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2851"/>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1448"/>
        <w:gridCol w:w="4648"/>
        <w:gridCol w:w="796"/>
        <w:gridCol w:w="2271"/>
      </w:tblGrid>
      <w:tr w:rsidR="007062EA" w:rsidRPr="00AE1F83" w14:paraId="64B08BF9" w14:textId="77777777" w:rsidTr="007062EA">
        <w:trPr>
          <w:gridAfter w:val="2"/>
          <w:wAfter w:w="3067" w:type="dxa"/>
        </w:trPr>
        <w:tc>
          <w:tcPr>
            <w:tcW w:w="6096" w:type="dxa"/>
            <w:gridSpan w:val="2"/>
          </w:tcPr>
          <w:p w14:paraId="27A449D1" w14:textId="4DF3AA18" w:rsidR="007062EA" w:rsidRPr="00AE1F83" w:rsidRDefault="007062EA" w:rsidP="007062EA">
            <w:pPr>
              <w:overflowPunct w:val="0"/>
              <w:autoSpaceDE w:val="0"/>
              <w:autoSpaceDN w:val="0"/>
              <w:adjustRightInd w:val="0"/>
              <w:textAlignment w:val="baseline"/>
              <w:rPr>
                <w:rFonts w:cs="Arial"/>
                <w:szCs w:val="20"/>
                <w:lang w:eastAsia="sl-SI"/>
              </w:rPr>
            </w:pPr>
            <w:r w:rsidRPr="00AE1F83">
              <w:rPr>
                <w:rFonts w:cs="Arial"/>
                <w:szCs w:val="20"/>
                <w:lang w:eastAsia="sl-SI"/>
              </w:rPr>
              <w:t xml:space="preserve">Številka: </w:t>
            </w:r>
            <w:r w:rsidR="00F3182A">
              <w:t>007-351/2023/</w:t>
            </w:r>
            <w:r w:rsidR="00504A09">
              <w:t>98</w:t>
            </w:r>
          </w:p>
        </w:tc>
      </w:tr>
      <w:tr w:rsidR="007062EA" w:rsidRPr="00AE1F83" w14:paraId="0C3EF274" w14:textId="77777777" w:rsidTr="007062EA">
        <w:trPr>
          <w:gridAfter w:val="2"/>
          <w:wAfter w:w="3067" w:type="dxa"/>
        </w:trPr>
        <w:tc>
          <w:tcPr>
            <w:tcW w:w="6096" w:type="dxa"/>
            <w:gridSpan w:val="2"/>
          </w:tcPr>
          <w:p w14:paraId="63F6C05F" w14:textId="583B6923" w:rsidR="007062EA" w:rsidRPr="00AE1F83" w:rsidRDefault="007062EA" w:rsidP="007062EA">
            <w:pPr>
              <w:overflowPunct w:val="0"/>
              <w:autoSpaceDE w:val="0"/>
              <w:autoSpaceDN w:val="0"/>
              <w:adjustRightInd w:val="0"/>
              <w:textAlignment w:val="baseline"/>
              <w:rPr>
                <w:rFonts w:cs="Arial"/>
                <w:szCs w:val="20"/>
                <w:lang w:eastAsia="sl-SI"/>
              </w:rPr>
            </w:pPr>
            <w:r w:rsidRPr="00AE1F83">
              <w:rPr>
                <w:rFonts w:cs="Arial"/>
                <w:szCs w:val="20"/>
                <w:lang w:eastAsia="sl-SI"/>
              </w:rPr>
              <w:t xml:space="preserve">Ljubljana, </w:t>
            </w:r>
            <w:r w:rsidR="00E075FC">
              <w:rPr>
                <w:rFonts w:cs="Arial"/>
                <w:szCs w:val="20"/>
                <w:lang w:eastAsia="sl-SI"/>
              </w:rPr>
              <w:t>26</w:t>
            </w:r>
            <w:r w:rsidR="00504A09">
              <w:rPr>
                <w:rFonts w:cs="Arial"/>
                <w:szCs w:val="20"/>
                <w:lang w:eastAsia="sl-SI"/>
              </w:rPr>
              <w:t>. 6. 2025</w:t>
            </w:r>
          </w:p>
        </w:tc>
      </w:tr>
      <w:tr w:rsidR="007062EA" w:rsidRPr="00AE1F83" w14:paraId="0FB6688A" w14:textId="77777777" w:rsidTr="007062EA">
        <w:trPr>
          <w:gridAfter w:val="2"/>
          <w:wAfter w:w="3067" w:type="dxa"/>
        </w:trPr>
        <w:tc>
          <w:tcPr>
            <w:tcW w:w="6096" w:type="dxa"/>
            <w:gridSpan w:val="2"/>
          </w:tcPr>
          <w:p w14:paraId="65E7FBDE" w14:textId="6145F476" w:rsidR="007062EA" w:rsidRPr="00AE1F83" w:rsidRDefault="007062EA" w:rsidP="007062EA">
            <w:pPr>
              <w:overflowPunct w:val="0"/>
              <w:autoSpaceDE w:val="0"/>
              <w:autoSpaceDN w:val="0"/>
              <w:adjustRightInd w:val="0"/>
              <w:textAlignment w:val="baseline"/>
              <w:rPr>
                <w:rFonts w:cs="Arial"/>
                <w:szCs w:val="20"/>
                <w:lang w:eastAsia="sl-SI"/>
              </w:rPr>
            </w:pPr>
            <w:r w:rsidRPr="00AE1F83">
              <w:rPr>
                <w:rFonts w:cs="Arial"/>
                <w:iCs/>
                <w:szCs w:val="20"/>
                <w:lang w:eastAsia="sl-SI"/>
              </w:rPr>
              <w:t>EVA</w:t>
            </w:r>
            <w:r w:rsidR="002E48BC">
              <w:rPr>
                <w:rFonts w:cs="Arial"/>
                <w:iCs/>
                <w:szCs w:val="20"/>
                <w:lang w:eastAsia="sl-SI"/>
              </w:rPr>
              <w:t>:</w:t>
            </w:r>
            <w:r w:rsidRPr="00AE1F83">
              <w:rPr>
                <w:rFonts w:cs="Arial"/>
                <w:iCs/>
                <w:szCs w:val="20"/>
                <w:lang w:eastAsia="sl-SI"/>
              </w:rPr>
              <w:t xml:space="preserve"> </w:t>
            </w:r>
            <w:r w:rsidR="00F3182A">
              <w:rPr>
                <w:rFonts w:cs="Arial"/>
                <w:szCs w:val="20"/>
                <w:lang w:eastAsia="sl-SI"/>
              </w:rPr>
              <w:t>2023-2180-0053</w:t>
            </w:r>
          </w:p>
        </w:tc>
      </w:tr>
      <w:tr w:rsidR="007062EA" w:rsidRPr="00AE1F83" w14:paraId="4A33D6F4" w14:textId="77777777" w:rsidTr="007062EA">
        <w:trPr>
          <w:gridAfter w:val="2"/>
          <w:wAfter w:w="3067" w:type="dxa"/>
        </w:trPr>
        <w:tc>
          <w:tcPr>
            <w:tcW w:w="6096" w:type="dxa"/>
            <w:gridSpan w:val="2"/>
          </w:tcPr>
          <w:p w14:paraId="63D53765" w14:textId="77777777" w:rsidR="007062EA" w:rsidRPr="00AE1F83" w:rsidRDefault="007062EA" w:rsidP="007062EA">
            <w:pPr>
              <w:rPr>
                <w:rFonts w:cs="Arial"/>
                <w:szCs w:val="20"/>
              </w:rPr>
            </w:pPr>
          </w:p>
          <w:p w14:paraId="05BAFF8D" w14:textId="77777777" w:rsidR="007062EA" w:rsidRPr="00AE1F83" w:rsidRDefault="007062EA" w:rsidP="007062EA">
            <w:pPr>
              <w:rPr>
                <w:rFonts w:cs="Arial"/>
                <w:szCs w:val="20"/>
              </w:rPr>
            </w:pPr>
            <w:r w:rsidRPr="00AE1F83">
              <w:rPr>
                <w:rFonts w:cs="Arial"/>
                <w:szCs w:val="20"/>
              </w:rPr>
              <w:t>GENERALNI SEKRETARIAT VLADE REPUBLIKE SLOVENIJE</w:t>
            </w:r>
          </w:p>
          <w:p w14:paraId="71EA803D" w14:textId="77777777" w:rsidR="007062EA" w:rsidRPr="00AE1F83" w:rsidRDefault="007749F6" w:rsidP="007062EA">
            <w:pPr>
              <w:rPr>
                <w:rFonts w:cs="Arial"/>
                <w:szCs w:val="20"/>
              </w:rPr>
            </w:pPr>
            <w:hyperlink r:id="rId8" w:history="1">
              <w:r w:rsidR="007062EA" w:rsidRPr="00AE1F83">
                <w:rPr>
                  <w:color w:val="0000FF"/>
                  <w:szCs w:val="20"/>
                  <w:u w:val="single"/>
                </w:rPr>
                <w:t>Gp.gs@gov.si</w:t>
              </w:r>
            </w:hyperlink>
          </w:p>
          <w:p w14:paraId="4C4690F5" w14:textId="77777777" w:rsidR="007062EA" w:rsidRPr="00AE1F83" w:rsidRDefault="007062EA" w:rsidP="007062EA">
            <w:pPr>
              <w:rPr>
                <w:rFonts w:cs="Arial"/>
                <w:szCs w:val="20"/>
              </w:rPr>
            </w:pPr>
          </w:p>
        </w:tc>
      </w:tr>
      <w:tr w:rsidR="007062EA" w:rsidRPr="00AE1F83" w14:paraId="0268F4E7" w14:textId="77777777" w:rsidTr="007062EA">
        <w:tc>
          <w:tcPr>
            <w:tcW w:w="9163" w:type="dxa"/>
            <w:gridSpan w:val="4"/>
          </w:tcPr>
          <w:p w14:paraId="41CA2136" w14:textId="2788A624" w:rsidR="007062EA" w:rsidRPr="00AE1F83" w:rsidRDefault="007062EA" w:rsidP="007062EA">
            <w:pPr>
              <w:suppressAutoHyphens/>
              <w:overflowPunct w:val="0"/>
              <w:autoSpaceDE w:val="0"/>
              <w:autoSpaceDN w:val="0"/>
              <w:adjustRightInd w:val="0"/>
              <w:textAlignment w:val="baseline"/>
              <w:rPr>
                <w:rFonts w:cs="Arial"/>
                <w:b/>
                <w:szCs w:val="20"/>
                <w:lang w:eastAsia="sl-SI"/>
              </w:rPr>
            </w:pPr>
            <w:r w:rsidRPr="00AE1F83">
              <w:rPr>
                <w:rFonts w:cs="Arial"/>
                <w:b/>
                <w:szCs w:val="20"/>
                <w:lang w:eastAsia="sl-SI"/>
              </w:rPr>
              <w:t xml:space="preserve">ZADEVA: </w:t>
            </w:r>
            <w:r w:rsidR="002E48BC">
              <w:rPr>
                <w:rFonts w:cs="Arial"/>
                <w:b/>
                <w:szCs w:val="20"/>
                <w:lang w:eastAsia="sl-SI"/>
              </w:rPr>
              <w:t>Predlog zakona o Poslovnem registru Slovenije</w:t>
            </w:r>
            <w:r w:rsidRPr="00AE1F83">
              <w:rPr>
                <w:rFonts w:cs="Arial"/>
                <w:b/>
                <w:szCs w:val="20"/>
                <w:lang w:eastAsia="sl-SI"/>
              </w:rPr>
              <w:t xml:space="preserve"> – predlog za obravnavo </w:t>
            </w:r>
          </w:p>
        </w:tc>
      </w:tr>
      <w:tr w:rsidR="007062EA" w:rsidRPr="00AE1F83" w14:paraId="7036BA55" w14:textId="77777777" w:rsidTr="007062EA">
        <w:tc>
          <w:tcPr>
            <w:tcW w:w="9163" w:type="dxa"/>
            <w:gridSpan w:val="4"/>
          </w:tcPr>
          <w:p w14:paraId="0F88050F" w14:textId="77777777" w:rsidR="007062EA" w:rsidRPr="00AE1F83" w:rsidRDefault="007062EA" w:rsidP="007062EA">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1. Predlog sklepov vlade:</w:t>
            </w:r>
          </w:p>
        </w:tc>
      </w:tr>
      <w:tr w:rsidR="007062EA" w:rsidRPr="00AE1F83" w14:paraId="18AD15F8" w14:textId="77777777" w:rsidTr="007062EA">
        <w:tc>
          <w:tcPr>
            <w:tcW w:w="9163" w:type="dxa"/>
            <w:gridSpan w:val="4"/>
          </w:tcPr>
          <w:p w14:paraId="66AD6981" w14:textId="23B3FAD6" w:rsidR="002E48BC" w:rsidRPr="009E5EF4" w:rsidRDefault="009E5EF4" w:rsidP="009E5EF4">
            <w:pPr>
              <w:pBdr>
                <w:top w:val="nil"/>
                <w:left w:val="nil"/>
                <w:bottom w:val="nil"/>
                <w:right w:val="nil"/>
                <w:between w:val="nil"/>
              </w:pBdr>
              <w:ind w:hanging="2"/>
              <w:jc w:val="both"/>
              <w:rPr>
                <w:rFonts w:eastAsia="Arial" w:cs="Arial"/>
                <w:szCs w:val="20"/>
              </w:rPr>
            </w:pPr>
            <w:r w:rsidRPr="00C04017">
              <w:rPr>
                <w:rFonts w:eastAsia="Arial" w:cs="Arial"/>
                <w:szCs w:val="20"/>
              </w:rPr>
              <w:t>Na podlagi drugega odstavka 2. člena Zakona o Vladi Republike Slovenije (Uradni list RS, št. 24/05 – uradno prečiščeno besedilo, 109/08, 38/10 – ZUKN, 8/12, 21/13, 47/13 – ZDU-1G, 65/14</w:t>
            </w:r>
            <w:r>
              <w:rPr>
                <w:rFonts w:eastAsia="Arial" w:cs="Arial"/>
                <w:szCs w:val="20"/>
              </w:rPr>
              <w:t>,</w:t>
            </w:r>
            <w:r w:rsidRPr="00C04017">
              <w:rPr>
                <w:rFonts w:eastAsia="Arial" w:cs="Arial"/>
                <w:szCs w:val="20"/>
              </w:rPr>
              <w:t xml:space="preserve"> 55/17</w:t>
            </w:r>
            <w:r>
              <w:rPr>
                <w:rFonts w:eastAsia="Arial" w:cs="Arial"/>
                <w:szCs w:val="20"/>
              </w:rPr>
              <w:t xml:space="preserve"> in 163/22</w:t>
            </w:r>
            <w:r w:rsidRPr="00C04017">
              <w:rPr>
                <w:rFonts w:eastAsia="Arial" w:cs="Arial"/>
                <w:szCs w:val="20"/>
              </w:rPr>
              <w:t>) je Vlada Republike Slovenije na ... seji</w:t>
            </w:r>
            <w:r w:rsidR="00513E7A">
              <w:rPr>
                <w:rFonts w:eastAsia="Arial" w:cs="Arial"/>
                <w:szCs w:val="20"/>
              </w:rPr>
              <w:t xml:space="preserve"> </w:t>
            </w:r>
            <w:r w:rsidRPr="00C04017">
              <w:rPr>
                <w:rFonts w:eastAsia="Arial" w:cs="Arial"/>
                <w:szCs w:val="20"/>
              </w:rPr>
              <w:t xml:space="preserve">dne ... sprejela naslednji </w:t>
            </w:r>
          </w:p>
          <w:p w14:paraId="5EFA97CC" w14:textId="77777777" w:rsidR="002E48BC" w:rsidRDefault="002E48BC" w:rsidP="002E48BC">
            <w:pPr>
              <w:overflowPunct w:val="0"/>
              <w:autoSpaceDE w:val="0"/>
              <w:autoSpaceDN w:val="0"/>
              <w:adjustRightInd w:val="0"/>
              <w:jc w:val="both"/>
              <w:textAlignment w:val="baseline"/>
              <w:rPr>
                <w:rFonts w:cs="Arial"/>
                <w:iCs/>
                <w:szCs w:val="20"/>
                <w:lang w:eastAsia="sl-SI"/>
              </w:rPr>
            </w:pPr>
          </w:p>
          <w:p w14:paraId="5DFBCF14" w14:textId="77777777" w:rsidR="002E48BC" w:rsidRPr="00C04017" w:rsidRDefault="002E48BC" w:rsidP="002E48BC">
            <w:pPr>
              <w:pBdr>
                <w:top w:val="nil"/>
                <w:left w:val="nil"/>
                <w:bottom w:val="nil"/>
                <w:right w:val="nil"/>
                <w:between w:val="nil"/>
              </w:pBdr>
              <w:spacing w:line="240" w:lineRule="auto"/>
              <w:ind w:hanging="2"/>
              <w:jc w:val="center"/>
              <w:rPr>
                <w:rFonts w:eastAsia="Arial" w:cs="Arial"/>
                <w:szCs w:val="20"/>
              </w:rPr>
            </w:pPr>
            <w:r w:rsidRPr="00C04017">
              <w:rPr>
                <w:rFonts w:eastAsia="Arial" w:cs="Arial"/>
                <w:szCs w:val="20"/>
              </w:rPr>
              <w:t>SKLEP:</w:t>
            </w:r>
          </w:p>
          <w:p w14:paraId="204415C6" w14:textId="77777777" w:rsidR="002E48BC" w:rsidRPr="00C04017" w:rsidRDefault="002E48BC" w:rsidP="002E48BC">
            <w:pPr>
              <w:pBdr>
                <w:top w:val="nil"/>
                <w:left w:val="nil"/>
                <w:bottom w:val="nil"/>
                <w:right w:val="nil"/>
                <w:between w:val="nil"/>
              </w:pBdr>
              <w:ind w:hanging="2"/>
              <w:jc w:val="both"/>
              <w:rPr>
                <w:rFonts w:eastAsia="Arial" w:cs="Arial"/>
                <w:szCs w:val="20"/>
              </w:rPr>
            </w:pPr>
          </w:p>
          <w:p w14:paraId="6F0408CB" w14:textId="760658E6" w:rsidR="002E48BC" w:rsidRPr="00C04017" w:rsidRDefault="002E48BC" w:rsidP="002E48BC">
            <w:pPr>
              <w:pBdr>
                <w:top w:val="nil"/>
                <w:left w:val="nil"/>
                <w:bottom w:val="nil"/>
                <w:right w:val="nil"/>
                <w:between w:val="nil"/>
              </w:pBdr>
              <w:ind w:hanging="2"/>
              <w:jc w:val="both"/>
              <w:rPr>
                <w:rFonts w:eastAsia="Arial" w:cs="Arial"/>
                <w:szCs w:val="20"/>
              </w:rPr>
            </w:pPr>
            <w:r w:rsidRPr="00C04017">
              <w:rPr>
                <w:rFonts w:eastAsia="Arial" w:cs="Arial"/>
                <w:szCs w:val="20"/>
              </w:rPr>
              <w:t xml:space="preserve">Vlada Republike Slovenije je določila besedilo </w:t>
            </w:r>
            <w:r>
              <w:rPr>
                <w:rFonts w:eastAsia="Arial" w:cs="Arial"/>
                <w:szCs w:val="20"/>
              </w:rPr>
              <w:t>P</w:t>
            </w:r>
            <w:r w:rsidRPr="00C04017">
              <w:rPr>
                <w:rFonts w:eastAsia="Arial" w:cs="Arial"/>
                <w:szCs w:val="20"/>
              </w:rPr>
              <w:t xml:space="preserve">redloga </w:t>
            </w:r>
            <w:r>
              <w:rPr>
                <w:rFonts w:eastAsia="Arial" w:cs="Arial"/>
                <w:szCs w:val="20"/>
              </w:rPr>
              <w:t>z</w:t>
            </w:r>
            <w:r w:rsidRPr="00C04017">
              <w:rPr>
                <w:rFonts w:eastAsia="Arial" w:cs="Arial"/>
                <w:szCs w:val="20"/>
              </w:rPr>
              <w:t xml:space="preserve">akona o </w:t>
            </w:r>
            <w:r>
              <w:rPr>
                <w:rFonts w:eastAsia="Arial" w:cs="Arial"/>
                <w:szCs w:val="20"/>
              </w:rPr>
              <w:t>Poslovnem registru Slovenije</w:t>
            </w:r>
            <w:r w:rsidRPr="00C04017">
              <w:rPr>
                <w:rFonts w:eastAsia="Arial" w:cs="Arial"/>
                <w:szCs w:val="20"/>
              </w:rPr>
              <w:t xml:space="preserve"> in ga predloži Državnemu zboru v obravnavo in sprejetje po rednem zakonodajnem postopku.</w:t>
            </w:r>
          </w:p>
          <w:p w14:paraId="08D258F9" w14:textId="77777777" w:rsidR="002E48BC" w:rsidRDefault="002E48BC" w:rsidP="002E48BC">
            <w:pPr>
              <w:pBdr>
                <w:top w:val="nil"/>
                <w:left w:val="nil"/>
                <w:bottom w:val="nil"/>
                <w:right w:val="nil"/>
                <w:between w:val="nil"/>
              </w:pBdr>
              <w:ind w:hanging="2"/>
              <w:jc w:val="both"/>
              <w:rPr>
                <w:rFonts w:eastAsia="Arial" w:cs="Arial"/>
                <w:szCs w:val="20"/>
              </w:rPr>
            </w:pPr>
          </w:p>
          <w:p w14:paraId="3F7A2C3B" w14:textId="77777777" w:rsidR="002E48BC" w:rsidRPr="00C04017" w:rsidRDefault="002E48BC" w:rsidP="002E48BC">
            <w:pPr>
              <w:pBdr>
                <w:top w:val="nil"/>
                <w:left w:val="nil"/>
                <w:bottom w:val="nil"/>
                <w:right w:val="nil"/>
                <w:between w:val="nil"/>
              </w:pBdr>
              <w:ind w:hanging="2"/>
              <w:jc w:val="both"/>
              <w:rPr>
                <w:rFonts w:eastAsia="Arial" w:cs="Arial"/>
                <w:szCs w:val="20"/>
              </w:rPr>
            </w:pPr>
          </w:p>
          <w:p w14:paraId="22AD88B7" w14:textId="31502275" w:rsidR="002E48BC" w:rsidRPr="00125806" w:rsidRDefault="00520986" w:rsidP="002E48BC">
            <w:pPr>
              <w:pBdr>
                <w:top w:val="nil"/>
                <w:left w:val="nil"/>
                <w:bottom w:val="nil"/>
                <w:right w:val="nil"/>
                <w:between w:val="nil"/>
              </w:pBdr>
              <w:ind w:left="4322" w:hanging="2"/>
              <w:jc w:val="center"/>
              <w:rPr>
                <w:rFonts w:eastAsia="Arial" w:cs="Arial"/>
                <w:szCs w:val="20"/>
              </w:rPr>
            </w:pPr>
            <w:r>
              <w:rPr>
                <w:rFonts w:cs="Arial"/>
                <w:color w:val="111111"/>
                <w:szCs w:val="20"/>
              </w:rPr>
              <w:t xml:space="preserve">  </w:t>
            </w:r>
            <w:r w:rsidR="002E48BC" w:rsidRPr="00125806">
              <w:rPr>
                <w:rFonts w:cs="Arial"/>
                <w:color w:val="111111"/>
                <w:szCs w:val="20"/>
              </w:rPr>
              <w:t xml:space="preserve">Barbara Kolenko </w:t>
            </w:r>
            <w:proofErr w:type="spellStart"/>
            <w:r w:rsidR="002E48BC" w:rsidRPr="00125806">
              <w:rPr>
                <w:rFonts w:cs="Arial"/>
                <w:color w:val="111111"/>
                <w:szCs w:val="20"/>
              </w:rPr>
              <w:t>Helbl</w:t>
            </w:r>
            <w:proofErr w:type="spellEnd"/>
          </w:p>
          <w:p w14:paraId="76629B36" w14:textId="77777777" w:rsidR="002E48BC" w:rsidRPr="00125806" w:rsidRDefault="002E48BC" w:rsidP="002E48BC">
            <w:pPr>
              <w:pBdr>
                <w:top w:val="nil"/>
                <w:left w:val="nil"/>
                <w:bottom w:val="nil"/>
                <w:right w:val="nil"/>
                <w:between w:val="nil"/>
              </w:pBdr>
              <w:ind w:hanging="2"/>
              <w:jc w:val="both"/>
              <w:rPr>
                <w:rFonts w:eastAsia="Arial" w:cs="Arial"/>
                <w:szCs w:val="20"/>
              </w:rPr>
            </w:pPr>
            <w:r w:rsidRPr="00125806">
              <w:rPr>
                <w:rFonts w:eastAsia="Arial" w:cs="Arial"/>
                <w:szCs w:val="20"/>
              </w:rPr>
              <w:t xml:space="preserve">                                                                                         </w:t>
            </w:r>
            <w:r>
              <w:rPr>
                <w:rFonts w:eastAsia="Arial" w:cs="Arial"/>
                <w:szCs w:val="20"/>
              </w:rPr>
              <w:t xml:space="preserve">        </w:t>
            </w:r>
            <w:r w:rsidRPr="00125806">
              <w:rPr>
                <w:rFonts w:eastAsia="Arial" w:cs="Arial"/>
                <w:szCs w:val="20"/>
              </w:rPr>
              <w:t>GENERALNA SEKRETARKA</w:t>
            </w:r>
          </w:p>
          <w:p w14:paraId="0767EAF3" w14:textId="77777777" w:rsidR="002E48BC" w:rsidRDefault="002E48BC" w:rsidP="002E48BC">
            <w:pPr>
              <w:overflowPunct w:val="0"/>
              <w:autoSpaceDE w:val="0"/>
              <w:autoSpaceDN w:val="0"/>
              <w:adjustRightInd w:val="0"/>
              <w:jc w:val="both"/>
              <w:textAlignment w:val="baseline"/>
              <w:rPr>
                <w:rFonts w:cs="Arial"/>
                <w:iCs/>
                <w:szCs w:val="20"/>
                <w:lang w:eastAsia="sl-SI"/>
              </w:rPr>
            </w:pPr>
          </w:p>
          <w:p w14:paraId="0E96A728" w14:textId="77777777" w:rsidR="002E48BC" w:rsidRPr="00C04017" w:rsidRDefault="002E48BC" w:rsidP="002E48BC">
            <w:pPr>
              <w:pBdr>
                <w:top w:val="nil"/>
                <w:left w:val="nil"/>
                <w:bottom w:val="nil"/>
                <w:right w:val="nil"/>
                <w:between w:val="nil"/>
              </w:pBdr>
              <w:ind w:hanging="2"/>
              <w:jc w:val="both"/>
              <w:rPr>
                <w:rFonts w:eastAsia="Arial" w:cs="Arial"/>
                <w:szCs w:val="20"/>
              </w:rPr>
            </w:pPr>
            <w:r w:rsidRPr="00C04017">
              <w:rPr>
                <w:rFonts w:eastAsia="Arial" w:cs="Arial"/>
                <w:szCs w:val="20"/>
              </w:rPr>
              <w:t>Priloga:</w:t>
            </w:r>
          </w:p>
          <w:p w14:paraId="449753B7" w14:textId="3083868B" w:rsidR="002E48BC" w:rsidRPr="00C04017" w:rsidRDefault="002E48BC" w:rsidP="002E48BC">
            <w:pPr>
              <w:numPr>
                <w:ilvl w:val="0"/>
                <w:numId w:val="1"/>
              </w:numPr>
              <w:pBdr>
                <w:top w:val="nil"/>
                <w:left w:val="nil"/>
                <w:bottom w:val="nil"/>
                <w:right w:val="nil"/>
                <w:between w:val="nil"/>
              </w:pBdr>
              <w:suppressAutoHyphens/>
              <w:spacing w:line="259" w:lineRule="auto"/>
              <w:jc w:val="both"/>
              <w:textAlignment w:val="top"/>
              <w:outlineLvl w:val="0"/>
              <w:rPr>
                <w:rFonts w:eastAsia="Arial" w:cs="Arial"/>
                <w:szCs w:val="20"/>
              </w:rPr>
            </w:pPr>
            <w:r w:rsidRPr="00C04017">
              <w:rPr>
                <w:rFonts w:eastAsia="Arial" w:cs="Arial"/>
                <w:szCs w:val="20"/>
              </w:rPr>
              <w:t xml:space="preserve">Predlog </w:t>
            </w:r>
            <w:r>
              <w:rPr>
                <w:rFonts w:eastAsia="Arial" w:cs="Arial"/>
                <w:szCs w:val="20"/>
              </w:rPr>
              <w:t>z</w:t>
            </w:r>
            <w:r w:rsidRPr="00C04017">
              <w:rPr>
                <w:rFonts w:eastAsia="Arial" w:cs="Arial"/>
                <w:szCs w:val="20"/>
              </w:rPr>
              <w:t xml:space="preserve">akona o </w:t>
            </w:r>
            <w:r>
              <w:rPr>
                <w:rFonts w:eastAsia="Arial" w:cs="Arial"/>
                <w:szCs w:val="20"/>
              </w:rPr>
              <w:t>Poslovnem registru Slovenije.</w:t>
            </w:r>
          </w:p>
          <w:p w14:paraId="7C73776E" w14:textId="77777777" w:rsidR="002E48BC" w:rsidRPr="00C04017" w:rsidRDefault="002E48BC" w:rsidP="002E48BC">
            <w:pPr>
              <w:pBdr>
                <w:top w:val="nil"/>
                <w:left w:val="nil"/>
                <w:bottom w:val="nil"/>
                <w:right w:val="nil"/>
                <w:between w:val="nil"/>
              </w:pBdr>
              <w:ind w:hanging="2"/>
              <w:jc w:val="both"/>
              <w:rPr>
                <w:rFonts w:eastAsia="Arial" w:cs="Arial"/>
                <w:szCs w:val="20"/>
              </w:rPr>
            </w:pPr>
          </w:p>
          <w:p w14:paraId="74B9C300" w14:textId="77777777" w:rsidR="002E48BC" w:rsidRPr="00C04017" w:rsidRDefault="002E48BC" w:rsidP="002E48BC">
            <w:pPr>
              <w:pBdr>
                <w:top w:val="nil"/>
                <w:left w:val="nil"/>
                <w:bottom w:val="nil"/>
                <w:right w:val="nil"/>
                <w:between w:val="nil"/>
              </w:pBdr>
              <w:ind w:hanging="2"/>
              <w:jc w:val="both"/>
              <w:rPr>
                <w:rFonts w:eastAsia="Arial" w:cs="Arial"/>
                <w:szCs w:val="20"/>
              </w:rPr>
            </w:pPr>
            <w:r>
              <w:rPr>
                <w:rFonts w:eastAsia="Arial" w:cs="Arial"/>
                <w:szCs w:val="20"/>
              </w:rPr>
              <w:t>Sklep prejmejo:</w:t>
            </w:r>
          </w:p>
          <w:p w14:paraId="157AC393" w14:textId="4BF0E019" w:rsidR="002E48BC" w:rsidRPr="00C04017" w:rsidRDefault="002E48BC" w:rsidP="002E48BC">
            <w:pPr>
              <w:numPr>
                <w:ilvl w:val="0"/>
                <w:numId w:val="1"/>
              </w:numPr>
              <w:pBdr>
                <w:top w:val="nil"/>
                <w:left w:val="nil"/>
                <w:bottom w:val="nil"/>
                <w:right w:val="nil"/>
                <w:between w:val="nil"/>
              </w:pBdr>
              <w:suppressAutoHyphens/>
              <w:spacing w:line="259" w:lineRule="auto"/>
              <w:jc w:val="both"/>
              <w:textAlignment w:val="top"/>
              <w:outlineLvl w:val="0"/>
              <w:rPr>
                <w:rFonts w:eastAsia="Arial" w:cs="Arial"/>
                <w:szCs w:val="20"/>
              </w:rPr>
            </w:pPr>
            <w:r w:rsidRPr="00C04017">
              <w:rPr>
                <w:rFonts w:eastAsia="Arial" w:cs="Arial"/>
                <w:szCs w:val="20"/>
              </w:rPr>
              <w:t xml:space="preserve">Državni zbor </w:t>
            </w:r>
            <w:r w:rsidR="000C5770">
              <w:rPr>
                <w:rFonts w:eastAsia="Arial" w:cs="Arial"/>
                <w:szCs w:val="20"/>
              </w:rPr>
              <w:t>R</w:t>
            </w:r>
            <w:r w:rsidRPr="00C04017">
              <w:rPr>
                <w:rFonts w:eastAsia="Arial" w:cs="Arial"/>
                <w:szCs w:val="20"/>
              </w:rPr>
              <w:t>epublike Slovenije,</w:t>
            </w:r>
          </w:p>
          <w:p w14:paraId="284C94ED" w14:textId="77777777" w:rsidR="002E48BC" w:rsidRDefault="002E48BC" w:rsidP="002E48BC">
            <w:pPr>
              <w:numPr>
                <w:ilvl w:val="0"/>
                <w:numId w:val="1"/>
              </w:numPr>
              <w:pBdr>
                <w:top w:val="nil"/>
                <w:left w:val="nil"/>
                <w:bottom w:val="nil"/>
                <w:right w:val="nil"/>
                <w:between w:val="nil"/>
              </w:pBdr>
              <w:suppressAutoHyphens/>
              <w:spacing w:line="259" w:lineRule="auto"/>
              <w:jc w:val="both"/>
              <w:textAlignment w:val="top"/>
              <w:outlineLvl w:val="0"/>
              <w:rPr>
                <w:rFonts w:eastAsia="Arial" w:cs="Arial"/>
                <w:szCs w:val="20"/>
              </w:rPr>
            </w:pPr>
            <w:r w:rsidRPr="00C04017">
              <w:rPr>
                <w:rFonts w:eastAsia="Arial" w:cs="Arial"/>
                <w:szCs w:val="20"/>
              </w:rPr>
              <w:t>Ministrstvo za gospodars</w:t>
            </w:r>
            <w:r>
              <w:rPr>
                <w:rFonts w:eastAsia="Arial" w:cs="Arial"/>
                <w:szCs w:val="20"/>
              </w:rPr>
              <w:t>tvo, turizem</w:t>
            </w:r>
            <w:r w:rsidRPr="00C04017">
              <w:rPr>
                <w:rFonts w:eastAsia="Arial" w:cs="Arial"/>
                <w:szCs w:val="20"/>
              </w:rPr>
              <w:t xml:space="preserve"> in </w:t>
            </w:r>
            <w:r>
              <w:rPr>
                <w:rFonts w:eastAsia="Arial" w:cs="Arial"/>
                <w:szCs w:val="20"/>
              </w:rPr>
              <w:t>špor</w:t>
            </w:r>
            <w:r w:rsidRPr="00C04017">
              <w:rPr>
                <w:rFonts w:eastAsia="Arial" w:cs="Arial"/>
                <w:szCs w:val="20"/>
              </w:rPr>
              <w:t>t,</w:t>
            </w:r>
          </w:p>
          <w:p w14:paraId="015AEFC5" w14:textId="552D9E47" w:rsidR="002E48BC" w:rsidRPr="002E48BC" w:rsidRDefault="002E48BC" w:rsidP="002E48BC">
            <w:pPr>
              <w:numPr>
                <w:ilvl w:val="0"/>
                <w:numId w:val="1"/>
              </w:numPr>
              <w:pBdr>
                <w:top w:val="nil"/>
                <w:left w:val="nil"/>
                <w:bottom w:val="nil"/>
                <w:right w:val="nil"/>
                <w:between w:val="nil"/>
              </w:pBdr>
              <w:suppressAutoHyphens/>
              <w:spacing w:line="259" w:lineRule="auto"/>
              <w:jc w:val="both"/>
              <w:textAlignment w:val="top"/>
              <w:outlineLvl w:val="0"/>
              <w:rPr>
                <w:rFonts w:eastAsia="Arial" w:cs="Arial"/>
                <w:szCs w:val="20"/>
              </w:rPr>
            </w:pPr>
            <w:r w:rsidRPr="002E48BC">
              <w:rPr>
                <w:rFonts w:eastAsia="Arial" w:cs="Arial"/>
                <w:szCs w:val="20"/>
              </w:rPr>
              <w:t>Služba Vlade Republike Slovenije za zakonodajo.</w:t>
            </w:r>
          </w:p>
        </w:tc>
      </w:tr>
      <w:tr w:rsidR="007062EA" w:rsidRPr="00AE1F83" w14:paraId="375993EA" w14:textId="77777777" w:rsidTr="007062EA">
        <w:tc>
          <w:tcPr>
            <w:tcW w:w="9163" w:type="dxa"/>
            <w:gridSpan w:val="4"/>
          </w:tcPr>
          <w:p w14:paraId="4330848B"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2. Predlog za obravnavo predloga zakona po nujnem ali skrajšanem postopku v državnem zboru z obrazložitvijo razlogov:</w:t>
            </w:r>
          </w:p>
        </w:tc>
      </w:tr>
      <w:tr w:rsidR="007062EA" w:rsidRPr="00AE1F83" w14:paraId="58475061" w14:textId="77777777" w:rsidTr="007062EA">
        <w:tc>
          <w:tcPr>
            <w:tcW w:w="9163" w:type="dxa"/>
            <w:gridSpan w:val="4"/>
          </w:tcPr>
          <w:p w14:paraId="028C37DA" w14:textId="79CC9845" w:rsidR="007062EA" w:rsidRPr="00AE1F83" w:rsidRDefault="002E48BC" w:rsidP="007062EA">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062EA" w:rsidRPr="00AE1F83" w14:paraId="2C46BD7C" w14:textId="77777777" w:rsidTr="007062EA">
        <w:tc>
          <w:tcPr>
            <w:tcW w:w="9163" w:type="dxa"/>
            <w:gridSpan w:val="4"/>
          </w:tcPr>
          <w:p w14:paraId="42E37D32"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3.a Osebe, odgovorne za strokovno pripravo in usklajenost gradiva:</w:t>
            </w:r>
          </w:p>
        </w:tc>
      </w:tr>
      <w:tr w:rsidR="007062EA" w:rsidRPr="00AE1F83" w14:paraId="1BB162CD" w14:textId="77777777" w:rsidTr="007062EA">
        <w:tc>
          <w:tcPr>
            <w:tcW w:w="9163" w:type="dxa"/>
            <w:gridSpan w:val="4"/>
          </w:tcPr>
          <w:p w14:paraId="17A0B934" w14:textId="77777777" w:rsidR="002E48BC" w:rsidRPr="00C04017" w:rsidRDefault="002E48BC" w:rsidP="002E48BC">
            <w:pPr>
              <w:pBdr>
                <w:top w:val="nil"/>
                <w:left w:val="nil"/>
                <w:bottom w:val="nil"/>
                <w:right w:val="nil"/>
                <w:between w:val="nil"/>
              </w:pBdr>
              <w:ind w:hanging="2"/>
              <w:jc w:val="both"/>
              <w:rPr>
                <w:rFonts w:eastAsia="Arial" w:cs="Arial"/>
                <w:szCs w:val="20"/>
              </w:rPr>
            </w:pPr>
            <w:r>
              <w:rPr>
                <w:rFonts w:eastAsia="Arial" w:cs="Arial"/>
                <w:szCs w:val="20"/>
              </w:rPr>
              <w:t>m</w:t>
            </w:r>
            <w:r w:rsidRPr="00C04017">
              <w:rPr>
                <w:rFonts w:eastAsia="Arial" w:cs="Arial"/>
                <w:szCs w:val="20"/>
              </w:rPr>
              <w:t>ag. Karla Pinter, generalna direktorica Direktorata za notranji trg</w:t>
            </w:r>
          </w:p>
          <w:p w14:paraId="0BEDC055" w14:textId="6162A774" w:rsidR="002E48BC" w:rsidRPr="00C04017" w:rsidRDefault="001F5E57" w:rsidP="002E48BC">
            <w:pPr>
              <w:pBdr>
                <w:top w:val="nil"/>
                <w:left w:val="nil"/>
                <w:bottom w:val="nil"/>
                <w:right w:val="nil"/>
                <w:between w:val="nil"/>
              </w:pBdr>
              <w:ind w:hanging="2"/>
              <w:jc w:val="both"/>
              <w:rPr>
                <w:rFonts w:eastAsia="Arial" w:cs="Arial"/>
                <w:szCs w:val="20"/>
              </w:rPr>
            </w:pPr>
            <w:r>
              <w:rPr>
                <w:rFonts w:eastAsia="Arial" w:cs="Arial"/>
                <w:szCs w:val="20"/>
              </w:rPr>
              <w:t>Martina Gašperlin</w:t>
            </w:r>
            <w:r w:rsidR="002E48BC">
              <w:rPr>
                <w:rFonts w:eastAsia="Arial" w:cs="Arial"/>
                <w:szCs w:val="20"/>
              </w:rPr>
              <w:t>, sekretarka,</w:t>
            </w:r>
            <w:r w:rsidR="002E48BC" w:rsidRPr="00C04017">
              <w:rPr>
                <w:rFonts w:eastAsia="Arial" w:cs="Arial"/>
                <w:szCs w:val="20"/>
              </w:rPr>
              <w:t xml:space="preserve"> vodja Sektorja za gospodarsko pravo, Direktorat za notranji trg </w:t>
            </w:r>
          </w:p>
          <w:p w14:paraId="30DFFB1D" w14:textId="17B754F8" w:rsidR="007062EA" w:rsidRPr="002E48BC" w:rsidRDefault="002E48BC" w:rsidP="002E48BC">
            <w:pPr>
              <w:pBdr>
                <w:top w:val="nil"/>
                <w:left w:val="nil"/>
                <w:bottom w:val="nil"/>
                <w:right w:val="nil"/>
                <w:between w:val="nil"/>
              </w:pBdr>
              <w:ind w:hanging="2"/>
              <w:jc w:val="both"/>
              <w:rPr>
                <w:rFonts w:eastAsia="Arial" w:cs="Arial"/>
                <w:szCs w:val="20"/>
              </w:rPr>
            </w:pPr>
            <w:r w:rsidRPr="00C04017">
              <w:rPr>
                <w:rFonts w:eastAsia="Arial" w:cs="Arial"/>
                <w:szCs w:val="20"/>
              </w:rPr>
              <w:t>Aleš Gorišek, sekretar</w:t>
            </w:r>
          </w:p>
        </w:tc>
      </w:tr>
      <w:tr w:rsidR="007062EA" w:rsidRPr="00AE1F83" w14:paraId="3ED7BD2C" w14:textId="77777777" w:rsidTr="007062EA">
        <w:tc>
          <w:tcPr>
            <w:tcW w:w="9163" w:type="dxa"/>
            <w:gridSpan w:val="4"/>
          </w:tcPr>
          <w:p w14:paraId="7F280F16"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iCs/>
                <w:szCs w:val="20"/>
                <w:lang w:eastAsia="sl-SI"/>
              </w:rPr>
              <w:t xml:space="preserve">3.b Zunanji strokovnjaki, ki so </w:t>
            </w:r>
            <w:r w:rsidRPr="00AE1F83">
              <w:rPr>
                <w:rFonts w:cs="Arial"/>
                <w:b/>
                <w:szCs w:val="20"/>
                <w:lang w:eastAsia="sl-SI"/>
              </w:rPr>
              <w:t>sodelovali pri pripravi dela ali celotnega gradiva:</w:t>
            </w:r>
          </w:p>
        </w:tc>
      </w:tr>
      <w:tr w:rsidR="007062EA" w:rsidRPr="00AE1F83" w14:paraId="32EC9241" w14:textId="77777777" w:rsidTr="007062EA">
        <w:tc>
          <w:tcPr>
            <w:tcW w:w="9163" w:type="dxa"/>
            <w:gridSpan w:val="4"/>
          </w:tcPr>
          <w:p w14:paraId="74426A15" w14:textId="612C691F" w:rsidR="007062EA" w:rsidRPr="00AE1F83" w:rsidRDefault="002E48BC" w:rsidP="007062EA">
            <w:pPr>
              <w:overflowPunct w:val="0"/>
              <w:autoSpaceDE w:val="0"/>
              <w:autoSpaceDN w:val="0"/>
              <w:adjustRightInd w:val="0"/>
              <w:jc w:val="both"/>
              <w:textAlignment w:val="baseline"/>
              <w:rPr>
                <w:rFonts w:cs="Arial"/>
                <w:iCs/>
                <w:szCs w:val="20"/>
                <w:lang w:eastAsia="sl-SI"/>
              </w:rPr>
            </w:pPr>
            <w:r>
              <w:rPr>
                <w:rFonts w:cs="Arial"/>
                <w:iCs/>
                <w:szCs w:val="20"/>
                <w:lang w:eastAsia="sl-SI"/>
              </w:rPr>
              <w:t>Zunanji strokovnjaki niso sodelovali pri pripravi dela ali celotnega gradiva.</w:t>
            </w:r>
          </w:p>
        </w:tc>
      </w:tr>
      <w:tr w:rsidR="007062EA" w:rsidRPr="00AE1F83" w14:paraId="5B435378" w14:textId="77777777" w:rsidTr="007062EA">
        <w:tc>
          <w:tcPr>
            <w:tcW w:w="9163" w:type="dxa"/>
            <w:gridSpan w:val="4"/>
          </w:tcPr>
          <w:p w14:paraId="38B38D5F"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4. Predstavniki vlade, ki bodo sodelovali pri delu državnega zbora:</w:t>
            </w:r>
          </w:p>
        </w:tc>
      </w:tr>
      <w:tr w:rsidR="007062EA" w:rsidRPr="00AE1F83" w14:paraId="568A0C86" w14:textId="77777777" w:rsidTr="007062EA">
        <w:tc>
          <w:tcPr>
            <w:tcW w:w="9163" w:type="dxa"/>
            <w:gridSpan w:val="4"/>
          </w:tcPr>
          <w:p w14:paraId="6583F32C" w14:textId="1214C437" w:rsidR="00762288" w:rsidRPr="00C04017" w:rsidRDefault="002E48BC" w:rsidP="00762288">
            <w:pPr>
              <w:pBdr>
                <w:top w:val="nil"/>
                <w:left w:val="nil"/>
                <w:bottom w:val="nil"/>
                <w:right w:val="nil"/>
                <w:between w:val="nil"/>
              </w:pBdr>
              <w:ind w:hanging="2"/>
              <w:jc w:val="both"/>
              <w:rPr>
                <w:rFonts w:eastAsia="Arial" w:cs="Arial"/>
                <w:szCs w:val="20"/>
              </w:rPr>
            </w:pPr>
            <w:r>
              <w:rPr>
                <w:rFonts w:eastAsia="Arial" w:cs="Arial"/>
                <w:szCs w:val="20"/>
              </w:rPr>
              <w:t>Matjaž Han</w:t>
            </w:r>
            <w:r w:rsidRPr="00C04017">
              <w:rPr>
                <w:rFonts w:eastAsia="Arial" w:cs="Arial"/>
                <w:szCs w:val="20"/>
              </w:rPr>
              <w:t>, minister za gospodars</w:t>
            </w:r>
            <w:r>
              <w:rPr>
                <w:rFonts w:eastAsia="Arial" w:cs="Arial"/>
                <w:szCs w:val="20"/>
              </w:rPr>
              <w:t>tvo, turizem</w:t>
            </w:r>
            <w:r w:rsidRPr="00C04017">
              <w:rPr>
                <w:rFonts w:eastAsia="Arial" w:cs="Arial"/>
                <w:szCs w:val="20"/>
              </w:rPr>
              <w:t xml:space="preserve"> in </w:t>
            </w:r>
            <w:r>
              <w:rPr>
                <w:rFonts w:eastAsia="Arial" w:cs="Arial"/>
                <w:szCs w:val="20"/>
              </w:rPr>
              <w:t>špor</w:t>
            </w:r>
            <w:r w:rsidRPr="00C04017">
              <w:rPr>
                <w:rFonts w:eastAsia="Arial" w:cs="Arial"/>
                <w:szCs w:val="20"/>
              </w:rPr>
              <w:t>t</w:t>
            </w:r>
          </w:p>
          <w:p w14:paraId="4AFB7B03" w14:textId="77777777" w:rsidR="002E48BC" w:rsidRDefault="002E48BC" w:rsidP="002E48BC">
            <w:pPr>
              <w:pBdr>
                <w:top w:val="nil"/>
                <w:left w:val="nil"/>
                <w:bottom w:val="nil"/>
                <w:right w:val="nil"/>
                <w:between w:val="nil"/>
              </w:pBdr>
              <w:ind w:hanging="2"/>
              <w:jc w:val="both"/>
              <w:rPr>
                <w:rFonts w:eastAsia="Arial" w:cs="Arial"/>
                <w:szCs w:val="20"/>
              </w:rPr>
            </w:pPr>
            <w:r>
              <w:rPr>
                <w:rFonts w:eastAsia="Arial" w:cs="Arial"/>
                <w:szCs w:val="20"/>
              </w:rPr>
              <w:t>mag. Dejan Židan</w:t>
            </w:r>
            <w:r w:rsidRPr="00C04017">
              <w:rPr>
                <w:rFonts w:eastAsia="Arial" w:cs="Arial"/>
                <w:szCs w:val="20"/>
              </w:rPr>
              <w:t>, državni sekretar</w:t>
            </w:r>
          </w:p>
          <w:p w14:paraId="2CAB072B" w14:textId="77777777" w:rsidR="002E48BC" w:rsidRPr="00C04017" w:rsidRDefault="002E48BC" w:rsidP="002E48BC">
            <w:pPr>
              <w:pBdr>
                <w:top w:val="nil"/>
                <w:left w:val="nil"/>
                <w:bottom w:val="nil"/>
                <w:right w:val="nil"/>
                <w:between w:val="nil"/>
              </w:pBdr>
              <w:ind w:hanging="2"/>
              <w:jc w:val="both"/>
              <w:rPr>
                <w:rFonts w:eastAsia="Arial" w:cs="Arial"/>
                <w:szCs w:val="20"/>
              </w:rPr>
            </w:pPr>
            <w:r>
              <w:rPr>
                <w:rFonts w:eastAsia="Arial" w:cs="Arial"/>
                <w:szCs w:val="20"/>
              </w:rPr>
              <w:t>m</w:t>
            </w:r>
            <w:r w:rsidRPr="00C04017">
              <w:rPr>
                <w:rFonts w:eastAsia="Arial" w:cs="Arial"/>
                <w:szCs w:val="20"/>
              </w:rPr>
              <w:t>ag. Karla Pinter, generalna direktorica Direktorata za notranji trg</w:t>
            </w:r>
          </w:p>
          <w:p w14:paraId="356CF7FB" w14:textId="2B980D24" w:rsidR="007062EA" w:rsidRDefault="001F5E57" w:rsidP="002E48BC">
            <w:pPr>
              <w:overflowPunct w:val="0"/>
              <w:autoSpaceDE w:val="0"/>
              <w:autoSpaceDN w:val="0"/>
              <w:adjustRightInd w:val="0"/>
              <w:jc w:val="both"/>
              <w:textAlignment w:val="baseline"/>
              <w:rPr>
                <w:rFonts w:eastAsia="Arial" w:cs="Arial"/>
                <w:szCs w:val="20"/>
              </w:rPr>
            </w:pPr>
            <w:r>
              <w:rPr>
                <w:rFonts w:eastAsia="Arial" w:cs="Arial"/>
                <w:szCs w:val="20"/>
              </w:rPr>
              <w:t>Martina Gašperlin</w:t>
            </w:r>
            <w:r w:rsidR="002E48BC">
              <w:rPr>
                <w:rFonts w:eastAsia="Arial" w:cs="Arial"/>
                <w:szCs w:val="20"/>
              </w:rPr>
              <w:t>, sekretarka,</w:t>
            </w:r>
            <w:r w:rsidR="002E48BC" w:rsidRPr="00C04017">
              <w:rPr>
                <w:rFonts w:eastAsia="Arial" w:cs="Arial"/>
                <w:szCs w:val="20"/>
              </w:rPr>
              <w:t xml:space="preserve"> vodja Sektorja za gospodarsko prav</w:t>
            </w:r>
            <w:r w:rsidR="002E48BC">
              <w:rPr>
                <w:rFonts w:eastAsia="Arial" w:cs="Arial"/>
                <w:szCs w:val="20"/>
              </w:rPr>
              <w:t>o</w:t>
            </w:r>
            <w:r w:rsidR="002E48BC" w:rsidRPr="00C04017">
              <w:rPr>
                <w:rFonts w:eastAsia="Arial" w:cs="Arial"/>
                <w:szCs w:val="20"/>
              </w:rPr>
              <w:t>, Direktorat za notranji trg</w:t>
            </w:r>
          </w:p>
          <w:p w14:paraId="40E61A41" w14:textId="6F4360AB" w:rsidR="002E48BC" w:rsidRPr="00AE1F83" w:rsidRDefault="002E48BC" w:rsidP="002E48BC">
            <w:pPr>
              <w:overflowPunct w:val="0"/>
              <w:autoSpaceDE w:val="0"/>
              <w:autoSpaceDN w:val="0"/>
              <w:adjustRightInd w:val="0"/>
              <w:jc w:val="both"/>
              <w:textAlignment w:val="baseline"/>
              <w:rPr>
                <w:rFonts w:cs="Arial"/>
                <w:b/>
                <w:szCs w:val="20"/>
                <w:lang w:eastAsia="sl-SI"/>
              </w:rPr>
            </w:pPr>
            <w:r w:rsidRPr="00C04017">
              <w:rPr>
                <w:rFonts w:eastAsia="Arial" w:cs="Arial"/>
                <w:szCs w:val="20"/>
              </w:rPr>
              <w:t>Aleš Gorišek, sekretar</w:t>
            </w:r>
          </w:p>
        </w:tc>
      </w:tr>
      <w:tr w:rsidR="007062EA" w:rsidRPr="00AE1F83" w14:paraId="2C039278" w14:textId="77777777" w:rsidTr="007062EA">
        <w:tc>
          <w:tcPr>
            <w:tcW w:w="9163" w:type="dxa"/>
            <w:gridSpan w:val="4"/>
          </w:tcPr>
          <w:p w14:paraId="090F5384" w14:textId="77777777" w:rsidR="007062EA" w:rsidRPr="00AE1F83" w:rsidRDefault="007062EA" w:rsidP="007062EA">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5. Kratek povzetek gradiva:</w:t>
            </w:r>
          </w:p>
        </w:tc>
      </w:tr>
      <w:tr w:rsidR="007062EA" w:rsidRPr="00AE1F83" w14:paraId="29163088" w14:textId="77777777" w:rsidTr="007062EA">
        <w:tc>
          <w:tcPr>
            <w:tcW w:w="9163" w:type="dxa"/>
            <w:gridSpan w:val="4"/>
          </w:tcPr>
          <w:p w14:paraId="7F8F2345" w14:textId="254DBED9" w:rsidR="00D038A0" w:rsidRDefault="00D038A0" w:rsidP="00D038A0">
            <w:pPr>
              <w:pStyle w:val="Alineazaodstavkom"/>
              <w:spacing w:line="260" w:lineRule="atLeast"/>
              <w:rPr>
                <w:sz w:val="20"/>
                <w:szCs w:val="20"/>
              </w:rPr>
            </w:pPr>
            <w:r>
              <w:rPr>
                <w:sz w:val="20"/>
                <w:szCs w:val="20"/>
              </w:rPr>
              <w:t>Predlog zakona vsebuje rešitve, ki so v skladu z izhodišči za prenovo registrske zakonodaje v Republiki Sloveniji, s katerimi se je Vlada R</w:t>
            </w:r>
            <w:r w:rsidR="005D4949">
              <w:rPr>
                <w:sz w:val="20"/>
                <w:szCs w:val="20"/>
              </w:rPr>
              <w:t xml:space="preserve">epublike </w:t>
            </w:r>
            <w:r>
              <w:rPr>
                <w:sz w:val="20"/>
                <w:szCs w:val="20"/>
              </w:rPr>
              <w:t>S</w:t>
            </w:r>
            <w:r w:rsidR="005D4949">
              <w:rPr>
                <w:sz w:val="20"/>
                <w:szCs w:val="20"/>
              </w:rPr>
              <w:t>lovenije (v nadaljnjem besedilu: Vlada RS)</w:t>
            </w:r>
            <w:r>
              <w:rPr>
                <w:sz w:val="20"/>
                <w:szCs w:val="20"/>
              </w:rPr>
              <w:t xml:space="preserve"> seznanila </w:t>
            </w:r>
            <w:r w:rsidRPr="00D038A0">
              <w:rPr>
                <w:sz w:val="20"/>
                <w:szCs w:val="20"/>
              </w:rPr>
              <w:t>17. 7. 2014 in njenimi spremembami, s katerimi se je Vlada RS seznanila 4. 7. 2019</w:t>
            </w:r>
            <w:r>
              <w:rPr>
                <w:sz w:val="20"/>
                <w:szCs w:val="20"/>
              </w:rPr>
              <w:t>.</w:t>
            </w:r>
          </w:p>
          <w:p w14:paraId="3CFA3707" w14:textId="104BD995" w:rsidR="00D038A0" w:rsidRDefault="00D038A0" w:rsidP="00D038A0">
            <w:pPr>
              <w:pStyle w:val="rkovnatokazaodstavkom"/>
              <w:spacing w:line="260" w:lineRule="exact"/>
              <w:rPr>
                <w:rFonts w:cs="Arial"/>
                <w:sz w:val="20"/>
                <w:szCs w:val="20"/>
              </w:rPr>
            </w:pPr>
            <w:r>
              <w:rPr>
                <w:rFonts w:cs="Arial"/>
                <w:sz w:val="20"/>
                <w:szCs w:val="20"/>
              </w:rPr>
              <w:lastRenderedPageBreak/>
              <w:t>Najpomembnejše rešitve predloga zakona so:</w:t>
            </w:r>
          </w:p>
          <w:p w14:paraId="661DE713"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opredeljen je pomen in namen vodenja poslovnega registra, načelo zaupanja in učinki vpisa (2., 4. in 5. člen predloga zakona),</w:t>
            </w:r>
          </w:p>
          <w:p w14:paraId="2436B472"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 xml:space="preserve">določene so pristojnosti AJPES (6. in drugi členi predloga zakona), </w:t>
            </w:r>
          </w:p>
          <w:p w14:paraId="61B54C82"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določeni so subjekti vpisa v poslovni register in njihovi deli (3. člen predloga zakona),</w:t>
            </w:r>
          </w:p>
          <w:p w14:paraId="034501EE"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določeni so podatki, ki se o tujih pravnih osebah, subjektih vpisa in njihovih delih pridobivajo in obdelujejo v poslovnem registru (10., 15., 16. in 17. člen predloga zakona),</w:t>
            </w:r>
          </w:p>
          <w:p w14:paraId="0967ADC1" w14:textId="77777777" w:rsidR="00D038A0" w:rsidRPr="004C4719" w:rsidRDefault="00D038A0" w:rsidP="00D038A0">
            <w:pPr>
              <w:pStyle w:val="rkovnatokazaodstavkom"/>
              <w:numPr>
                <w:ilvl w:val="0"/>
                <w:numId w:val="34"/>
              </w:numPr>
              <w:spacing w:line="260" w:lineRule="exact"/>
              <w:rPr>
                <w:rFonts w:cs="Arial"/>
                <w:sz w:val="20"/>
                <w:szCs w:val="20"/>
              </w:rPr>
            </w:pPr>
            <w:r w:rsidRPr="00CC5C1E">
              <w:rPr>
                <w:rFonts w:cs="Arial"/>
                <w:sz w:val="20"/>
                <w:szCs w:val="20"/>
              </w:rPr>
              <w:t>predlaga se vpis podatka o naslovu elektronskega predala za vsakega od namenov vročanja</w:t>
            </w:r>
            <w:r>
              <w:rPr>
                <w:rFonts w:cs="Arial"/>
                <w:sz w:val="20"/>
                <w:szCs w:val="20"/>
              </w:rPr>
              <w:t xml:space="preserve"> v poslovni register</w:t>
            </w:r>
            <w:r w:rsidRPr="00CC5C1E">
              <w:rPr>
                <w:rFonts w:cs="Arial"/>
                <w:sz w:val="20"/>
                <w:szCs w:val="20"/>
              </w:rPr>
              <w:t xml:space="preserve"> (15.</w:t>
            </w:r>
            <w:r>
              <w:rPr>
                <w:rFonts w:cs="Arial"/>
                <w:sz w:val="20"/>
                <w:szCs w:val="20"/>
              </w:rPr>
              <w:t>, 54.</w:t>
            </w:r>
            <w:r w:rsidRPr="00CC5C1E">
              <w:rPr>
                <w:rFonts w:cs="Arial"/>
                <w:sz w:val="20"/>
                <w:szCs w:val="20"/>
              </w:rPr>
              <w:t xml:space="preserve"> člen predloga zakona)</w:t>
            </w:r>
            <w:r>
              <w:rPr>
                <w:rFonts w:cs="Arial"/>
                <w:sz w:val="20"/>
                <w:szCs w:val="20"/>
              </w:rPr>
              <w:t>,</w:t>
            </w:r>
          </w:p>
          <w:p w14:paraId="6981719F"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določena so pravila za določitev matične številke, enotnega identifikatorja, glavne dejavnosti in institucionalnega sektorja subjektov vpisa in njihovih delov (8. do 14. člen predloga zakona)</w:t>
            </w:r>
          </w:p>
          <w:p w14:paraId="25F0CD8D"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določeni so postopki in poslovni procesi v sistemu za podporo poslovnim subjektom ter pravila za delovanje točk za podporo poslovnim subjektom (21. do 23. člen predloga zakona),</w:t>
            </w:r>
          </w:p>
          <w:p w14:paraId="220A5AE3" w14:textId="77777777" w:rsidR="00D038A0" w:rsidRPr="004B4A92" w:rsidRDefault="00D038A0" w:rsidP="00D038A0">
            <w:pPr>
              <w:pStyle w:val="rkovnatokazaodstavkom"/>
              <w:numPr>
                <w:ilvl w:val="0"/>
                <w:numId w:val="34"/>
              </w:numPr>
              <w:spacing w:line="260" w:lineRule="exact"/>
              <w:rPr>
                <w:rFonts w:cs="Arial"/>
                <w:sz w:val="20"/>
                <w:szCs w:val="20"/>
              </w:rPr>
            </w:pPr>
            <w:r>
              <w:rPr>
                <w:rFonts w:cs="Arial"/>
                <w:sz w:val="20"/>
                <w:szCs w:val="20"/>
              </w:rPr>
              <w:t>opredeljeni so postopki vpisa subjektov vpisa in njihovih delov v poslovni register (24. do 40. člen predloga zakona),</w:t>
            </w:r>
          </w:p>
          <w:p w14:paraId="024D86F1"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določena so pravila uporabe in dostopa do podatkov poslovnega registra (42. in 43. člen predloga zakona),</w:t>
            </w:r>
          </w:p>
          <w:p w14:paraId="733E822C" w14:textId="77777777" w:rsidR="00D038A0" w:rsidRDefault="00D038A0" w:rsidP="00D038A0">
            <w:pPr>
              <w:pStyle w:val="rkovnatokazaodstavkom"/>
              <w:numPr>
                <w:ilvl w:val="0"/>
                <w:numId w:val="34"/>
              </w:numPr>
              <w:spacing w:line="260" w:lineRule="exact"/>
              <w:rPr>
                <w:rFonts w:cs="Arial"/>
                <w:sz w:val="20"/>
                <w:szCs w:val="20"/>
              </w:rPr>
            </w:pPr>
            <w:r>
              <w:rPr>
                <w:rFonts w:cs="Arial"/>
                <w:sz w:val="20"/>
                <w:szCs w:val="20"/>
              </w:rPr>
              <w:t>določena je pravna podlaga za vodenje in upravljanje evidence kvalificiranih potrdil za elektronski podpis (19. člen predloga zakona),</w:t>
            </w:r>
          </w:p>
          <w:p w14:paraId="2016E32E" w14:textId="29B453FC" w:rsidR="00D038A0" w:rsidRPr="00D038A0" w:rsidRDefault="00D038A0" w:rsidP="00D038A0">
            <w:pPr>
              <w:pStyle w:val="rkovnatokazaodstavkom"/>
              <w:numPr>
                <w:ilvl w:val="0"/>
                <w:numId w:val="34"/>
              </w:numPr>
              <w:spacing w:line="260" w:lineRule="exact"/>
              <w:rPr>
                <w:rFonts w:cs="Arial"/>
                <w:sz w:val="20"/>
                <w:szCs w:val="20"/>
              </w:rPr>
            </w:pPr>
            <w:r>
              <w:rPr>
                <w:rFonts w:cs="Arial"/>
                <w:sz w:val="20"/>
                <w:szCs w:val="20"/>
              </w:rPr>
              <w:t>omeji se vpis drugih dejavnosti v poslovni register (tretji odstavek 16. člena predloga zakona).</w:t>
            </w:r>
          </w:p>
        </w:tc>
      </w:tr>
      <w:tr w:rsidR="007062EA" w:rsidRPr="00AE1F83" w14:paraId="5692FAE8" w14:textId="77777777" w:rsidTr="007062EA">
        <w:tc>
          <w:tcPr>
            <w:tcW w:w="9163" w:type="dxa"/>
            <w:gridSpan w:val="4"/>
          </w:tcPr>
          <w:p w14:paraId="53509C8F" w14:textId="77777777" w:rsidR="007062EA" w:rsidRPr="00AE1F83" w:rsidRDefault="007062EA" w:rsidP="007062EA">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lastRenderedPageBreak/>
              <w:t>6. Presoja posledic za:</w:t>
            </w:r>
          </w:p>
        </w:tc>
      </w:tr>
      <w:tr w:rsidR="007062EA" w:rsidRPr="00AE1F83" w14:paraId="325388AB" w14:textId="77777777" w:rsidTr="007062EA">
        <w:tc>
          <w:tcPr>
            <w:tcW w:w="1448" w:type="dxa"/>
          </w:tcPr>
          <w:p w14:paraId="5FB071C4"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a)</w:t>
            </w:r>
          </w:p>
        </w:tc>
        <w:tc>
          <w:tcPr>
            <w:tcW w:w="5444" w:type="dxa"/>
            <w:gridSpan w:val="2"/>
          </w:tcPr>
          <w:p w14:paraId="0F096417" w14:textId="77777777" w:rsidR="007062EA" w:rsidRPr="00AE1F83" w:rsidRDefault="007062EA" w:rsidP="007062EA">
            <w:pPr>
              <w:overflowPunct w:val="0"/>
              <w:autoSpaceDE w:val="0"/>
              <w:autoSpaceDN w:val="0"/>
              <w:adjustRightInd w:val="0"/>
              <w:jc w:val="both"/>
              <w:textAlignment w:val="baseline"/>
              <w:rPr>
                <w:rFonts w:cs="Arial"/>
                <w:szCs w:val="20"/>
                <w:lang w:eastAsia="sl-SI"/>
              </w:rPr>
            </w:pPr>
            <w:r w:rsidRPr="00AE1F83">
              <w:rPr>
                <w:rFonts w:cs="Arial"/>
                <w:szCs w:val="20"/>
                <w:lang w:eastAsia="sl-SI"/>
              </w:rPr>
              <w:t>javnofinančna sredstva nad 40.000 EUR v tekočem in naslednjih treh letih</w:t>
            </w:r>
          </w:p>
        </w:tc>
        <w:tc>
          <w:tcPr>
            <w:tcW w:w="2271" w:type="dxa"/>
            <w:vAlign w:val="center"/>
          </w:tcPr>
          <w:p w14:paraId="765191CE" w14:textId="77777777"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2E48BC">
              <w:rPr>
                <w:rFonts w:cs="Arial"/>
                <w:b/>
                <w:bCs/>
                <w:szCs w:val="20"/>
                <w:u w:val="single"/>
                <w:lang w:eastAsia="sl-SI"/>
              </w:rPr>
              <w:t>DA</w:t>
            </w:r>
            <w:r w:rsidRPr="00AE1F83">
              <w:rPr>
                <w:rFonts w:cs="Arial"/>
                <w:szCs w:val="20"/>
                <w:lang w:eastAsia="sl-SI"/>
              </w:rPr>
              <w:t>/NE</w:t>
            </w:r>
          </w:p>
        </w:tc>
      </w:tr>
      <w:tr w:rsidR="007062EA" w:rsidRPr="00AE1F83" w14:paraId="26746DAA" w14:textId="77777777" w:rsidTr="007062EA">
        <w:tc>
          <w:tcPr>
            <w:tcW w:w="1448" w:type="dxa"/>
          </w:tcPr>
          <w:p w14:paraId="49AED346"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b)</w:t>
            </w:r>
          </w:p>
        </w:tc>
        <w:tc>
          <w:tcPr>
            <w:tcW w:w="5444" w:type="dxa"/>
            <w:gridSpan w:val="2"/>
          </w:tcPr>
          <w:p w14:paraId="52EC0563" w14:textId="77777777" w:rsidR="007062EA" w:rsidRPr="00AE1F83" w:rsidRDefault="007062EA" w:rsidP="007062EA">
            <w:pPr>
              <w:overflowPunct w:val="0"/>
              <w:autoSpaceDE w:val="0"/>
              <w:autoSpaceDN w:val="0"/>
              <w:adjustRightInd w:val="0"/>
              <w:jc w:val="both"/>
              <w:textAlignment w:val="baseline"/>
              <w:rPr>
                <w:rFonts w:cs="Arial"/>
                <w:iCs/>
                <w:szCs w:val="20"/>
                <w:lang w:eastAsia="sl-SI"/>
              </w:rPr>
            </w:pPr>
            <w:r w:rsidRPr="00AE1F83">
              <w:rPr>
                <w:rFonts w:cs="Arial"/>
                <w:bCs/>
                <w:szCs w:val="20"/>
                <w:lang w:eastAsia="sl-SI"/>
              </w:rPr>
              <w:t>usklajenost slovenskega pravnega reda s pravnim redom Evropske unije</w:t>
            </w:r>
          </w:p>
        </w:tc>
        <w:tc>
          <w:tcPr>
            <w:tcW w:w="2271" w:type="dxa"/>
            <w:vAlign w:val="center"/>
          </w:tcPr>
          <w:p w14:paraId="43978274" w14:textId="77777777"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2E48BC">
              <w:rPr>
                <w:rFonts w:cs="Arial"/>
                <w:b/>
                <w:bCs/>
                <w:szCs w:val="20"/>
                <w:u w:val="single"/>
                <w:lang w:eastAsia="sl-SI"/>
              </w:rPr>
              <w:t>DA</w:t>
            </w:r>
            <w:r w:rsidRPr="00AE1F83">
              <w:rPr>
                <w:rFonts w:cs="Arial"/>
                <w:szCs w:val="20"/>
                <w:lang w:eastAsia="sl-SI"/>
              </w:rPr>
              <w:t>/NE</w:t>
            </w:r>
          </w:p>
        </w:tc>
      </w:tr>
      <w:tr w:rsidR="007062EA" w:rsidRPr="00AE1F83" w14:paraId="46033BA8" w14:textId="77777777" w:rsidTr="007062EA">
        <w:tc>
          <w:tcPr>
            <w:tcW w:w="1448" w:type="dxa"/>
          </w:tcPr>
          <w:p w14:paraId="5B9FDE36"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c)</w:t>
            </w:r>
          </w:p>
        </w:tc>
        <w:tc>
          <w:tcPr>
            <w:tcW w:w="5444" w:type="dxa"/>
            <w:gridSpan w:val="2"/>
          </w:tcPr>
          <w:p w14:paraId="1F1C9416" w14:textId="77777777" w:rsidR="007062EA" w:rsidRPr="00AE1F83" w:rsidRDefault="007062EA" w:rsidP="007062EA">
            <w:pPr>
              <w:overflowPunct w:val="0"/>
              <w:autoSpaceDE w:val="0"/>
              <w:autoSpaceDN w:val="0"/>
              <w:adjustRightInd w:val="0"/>
              <w:jc w:val="both"/>
              <w:textAlignment w:val="baseline"/>
              <w:rPr>
                <w:rFonts w:cs="Arial"/>
                <w:iCs/>
                <w:szCs w:val="20"/>
                <w:lang w:eastAsia="sl-SI"/>
              </w:rPr>
            </w:pPr>
            <w:r w:rsidRPr="00AE1F83">
              <w:rPr>
                <w:rFonts w:cs="Arial"/>
                <w:szCs w:val="20"/>
                <w:lang w:eastAsia="sl-SI"/>
              </w:rPr>
              <w:t>administrativne posledice</w:t>
            </w:r>
          </w:p>
        </w:tc>
        <w:tc>
          <w:tcPr>
            <w:tcW w:w="2271" w:type="dxa"/>
            <w:vAlign w:val="center"/>
          </w:tcPr>
          <w:p w14:paraId="2669DAFF" w14:textId="77777777" w:rsidR="007062EA" w:rsidRPr="00AE1F83" w:rsidRDefault="007062EA" w:rsidP="007062EA">
            <w:pPr>
              <w:overflowPunct w:val="0"/>
              <w:autoSpaceDE w:val="0"/>
              <w:autoSpaceDN w:val="0"/>
              <w:adjustRightInd w:val="0"/>
              <w:jc w:val="center"/>
              <w:textAlignment w:val="baseline"/>
              <w:rPr>
                <w:rFonts w:cs="Arial"/>
                <w:szCs w:val="20"/>
                <w:lang w:eastAsia="sl-SI"/>
              </w:rPr>
            </w:pPr>
            <w:r w:rsidRPr="002E48BC">
              <w:rPr>
                <w:rFonts w:cs="Arial"/>
                <w:b/>
                <w:bCs/>
                <w:szCs w:val="20"/>
                <w:u w:val="single"/>
                <w:lang w:eastAsia="sl-SI"/>
              </w:rPr>
              <w:t>DA</w:t>
            </w:r>
            <w:r w:rsidRPr="00AE1F83">
              <w:rPr>
                <w:rFonts w:cs="Arial"/>
                <w:szCs w:val="20"/>
                <w:lang w:eastAsia="sl-SI"/>
              </w:rPr>
              <w:t>/NE</w:t>
            </w:r>
          </w:p>
        </w:tc>
      </w:tr>
      <w:tr w:rsidR="007062EA" w:rsidRPr="00AE1F83" w14:paraId="39D01BCC" w14:textId="77777777" w:rsidTr="007062EA">
        <w:tc>
          <w:tcPr>
            <w:tcW w:w="1448" w:type="dxa"/>
          </w:tcPr>
          <w:p w14:paraId="05147FC4"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č)</w:t>
            </w:r>
          </w:p>
        </w:tc>
        <w:tc>
          <w:tcPr>
            <w:tcW w:w="5444" w:type="dxa"/>
            <w:gridSpan w:val="2"/>
          </w:tcPr>
          <w:p w14:paraId="7E762C9C"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szCs w:val="20"/>
                <w:lang w:eastAsia="sl-SI"/>
              </w:rPr>
              <w:t>gospodarstvo, zlasti</w:t>
            </w:r>
            <w:r w:rsidRPr="00AE1F83">
              <w:rPr>
                <w:rFonts w:cs="Arial"/>
                <w:bCs/>
                <w:szCs w:val="20"/>
                <w:lang w:eastAsia="sl-SI"/>
              </w:rPr>
              <w:t xml:space="preserve"> mala in srednja podjetja ter konkurenčnost podjetij</w:t>
            </w:r>
          </w:p>
        </w:tc>
        <w:tc>
          <w:tcPr>
            <w:tcW w:w="2271" w:type="dxa"/>
            <w:vAlign w:val="center"/>
          </w:tcPr>
          <w:p w14:paraId="169A5589" w14:textId="77777777"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2E48BC">
              <w:rPr>
                <w:rFonts w:cs="Arial"/>
                <w:b/>
                <w:bCs/>
                <w:szCs w:val="20"/>
                <w:u w:val="single"/>
                <w:lang w:eastAsia="sl-SI"/>
              </w:rPr>
              <w:t>DA</w:t>
            </w:r>
            <w:r w:rsidRPr="00AE1F83">
              <w:rPr>
                <w:rFonts w:cs="Arial"/>
                <w:szCs w:val="20"/>
                <w:lang w:eastAsia="sl-SI"/>
              </w:rPr>
              <w:t>/NE</w:t>
            </w:r>
          </w:p>
        </w:tc>
      </w:tr>
      <w:tr w:rsidR="007062EA" w:rsidRPr="00AE1F83" w14:paraId="76368AC9" w14:textId="77777777" w:rsidTr="007062EA">
        <w:tc>
          <w:tcPr>
            <w:tcW w:w="1448" w:type="dxa"/>
          </w:tcPr>
          <w:p w14:paraId="7FC72F55"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d)</w:t>
            </w:r>
          </w:p>
        </w:tc>
        <w:tc>
          <w:tcPr>
            <w:tcW w:w="5444" w:type="dxa"/>
            <w:gridSpan w:val="2"/>
          </w:tcPr>
          <w:p w14:paraId="176FC1FF"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okolje, vključno s prostorskimi in varstvenimi vidiki</w:t>
            </w:r>
          </w:p>
        </w:tc>
        <w:tc>
          <w:tcPr>
            <w:tcW w:w="2271" w:type="dxa"/>
            <w:vAlign w:val="center"/>
          </w:tcPr>
          <w:p w14:paraId="35721FB1" w14:textId="77777777"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DA/</w:t>
            </w:r>
            <w:r w:rsidRPr="002E48BC">
              <w:rPr>
                <w:rFonts w:cs="Arial"/>
                <w:b/>
                <w:bCs/>
                <w:szCs w:val="20"/>
                <w:u w:val="single"/>
                <w:lang w:eastAsia="sl-SI"/>
              </w:rPr>
              <w:t>NE</w:t>
            </w:r>
          </w:p>
        </w:tc>
      </w:tr>
      <w:tr w:rsidR="007062EA" w:rsidRPr="00AE1F83" w14:paraId="7927FA0D" w14:textId="77777777" w:rsidTr="007062EA">
        <w:tc>
          <w:tcPr>
            <w:tcW w:w="1448" w:type="dxa"/>
          </w:tcPr>
          <w:p w14:paraId="257737C8"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e)</w:t>
            </w:r>
          </w:p>
        </w:tc>
        <w:tc>
          <w:tcPr>
            <w:tcW w:w="5444" w:type="dxa"/>
            <w:gridSpan w:val="2"/>
          </w:tcPr>
          <w:p w14:paraId="69A3C9BF"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socialno področje</w:t>
            </w:r>
          </w:p>
        </w:tc>
        <w:tc>
          <w:tcPr>
            <w:tcW w:w="2271" w:type="dxa"/>
            <w:vAlign w:val="center"/>
          </w:tcPr>
          <w:p w14:paraId="4B7F9946" w14:textId="77777777"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DA/</w:t>
            </w:r>
            <w:r w:rsidRPr="002E48BC">
              <w:rPr>
                <w:rFonts w:cs="Arial"/>
                <w:b/>
                <w:bCs/>
                <w:szCs w:val="20"/>
                <w:u w:val="single"/>
                <w:lang w:eastAsia="sl-SI"/>
              </w:rPr>
              <w:t>NE</w:t>
            </w:r>
          </w:p>
        </w:tc>
      </w:tr>
      <w:tr w:rsidR="007062EA" w:rsidRPr="00AE1F83" w14:paraId="4FB0A9BB" w14:textId="77777777" w:rsidTr="007062EA">
        <w:tc>
          <w:tcPr>
            <w:tcW w:w="1448" w:type="dxa"/>
            <w:tcBorders>
              <w:bottom w:val="single" w:sz="4" w:space="0" w:color="auto"/>
            </w:tcBorders>
          </w:tcPr>
          <w:p w14:paraId="0DB0CCF2"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f)</w:t>
            </w:r>
          </w:p>
        </w:tc>
        <w:tc>
          <w:tcPr>
            <w:tcW w:w="5444" w:type="dxa"/>
            <w:gridSpan w:val="2"/>
            <w:tcBorders>
              <w:bottom w:val="single" w:sz="4" w:space="0" w:color="auto"/>
            </w:tcBorders>
          </w:tcPr>
          <w:p w14:paraId="52B31C15"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dokumente razvojnega načrtovanja:</w:t>
            </w:r>
          </w:p>
          <w:p w14:paraId="3C492600" w14:textId="77777777" w:rsidR="007062EA" w:rsidRPr="00AE1F83" w:rsidRDefault="007062EA" w:rsidP="007062EA">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nacionalne dokumente razvojnega načrtovanja</w:t>
            </w:r>
          </w:p>
          <w:p w14:paraId="5D4395B4" w14:textId="77777777" w:rsidR="007062EA" w:rsidRPr="00AE1F83" w:rsidRDefault="007062EA" w:rsidP="007062EA">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politike na ravni programov po strukturi razvojne klasifikacije programskega proračuna</w:t>
            </w:r>
          </w:p>
          <w:p w14:paraId="04D31414" w14:textId="77777777" w:rsidR="007062EA" w:rsidRPr="00AE1F83" w:rsidRDefault="007062EA" w:rsidP="007062EA">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dokumente Evropske unije in mednarodnih organizacij</w:t>
            </w:r>
          </w:p>
        </w:tc>
        <w:tc>
          <w:tcPr>
            <w:tcW w:w="2271" w:type="dxa"/>
            <w:tcBorders>
              <w:bottom w:val="single" w:sz="4" w:space="0" w:color="auto"/>
            </w:tcBorders>
            <w:vAlign w:val="center"/>
          </w:tcPr>
          <w:p w14:paraId="30B5F625" w14:textId="77777777"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DA/</w:t>
            </w:r>
            <w:r w:rsidRPr="002E48BC">
              <w:rPr>
                <w:rFonts w:cs="Arial"/>
                <w:b/>
                <w:bCs/>
                <w:szCs w:val="20"/>
                <w:u w:val="single"/>
                <w:lang w:eastAsia="sl-SI"/>
              </w:rPr>
              <w:t>NE</w:t>
            </w:r>
          </w:p>
        </w:tc>
      </w:tr>
      <w:tr w:rsidR="007062EA" w:rsidRPr="00AE1F83" w14:paraId="6CE276DC" w14:textId="77777777" w:rsidTr="007062EA">
        <w:tc>
          <w:tcPr>
            <w:tcW w:w="9163" w:type="dxa"/>
            <w:gridSpan w:val="4"/>
            <w:tcBorders>
              <w:top w:val="single" w:sz="4" w:space="0" w:color="auto"/>
              <w:left w:val="single" w:sz="4" w:space="0" w:color="auto"/>
              <w:bottom w:val="single" w:sz="4" w:space="0" w:color="auto"/>
              <w:right w:val="single" w:sz="4" w:space="0" w:color="auto"/>
            </w:tcBorders>
          </w:tcPr>
          <w:p w14:paraId="476C3EEE" w14:textId="77777777" w:rsidR="007062EA" w:rsidRPr="00AE1F83" w:rsidRDefault="007062EA" w:rsidP="007062EA">
            <w:pPr>
              <w:widowControl w:val="0"/>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7.a Predstavitev ocene finančnih posledic nad 40.000 EUR:</w:t>
            </w:r>
          </w:p>
          <w:p w14:paraId="231A0788" w14:textId="77777777" w:rsidR="007062EA" w:rsidRDefault="007062EA" w:rsidP="007062EA">
            <w:pPr>
              <w:widowControl w:val="0"/>
              <w:suppressAutoHyphens/>
              <w:overflowPunct w:val="0"/>
              <w:autoSpaceDE w:val="0"/>
              <w:autoSpaceDN w:val="0"/>
              <w:adjustRightInd w:val="0"/>
              <w:textAlignment w:val="baseline"/>
              <w:outlineLvl w:val="3"/>
              <w:rPr>
                <w:rFonts w:cs="Arial"/>
                <w:szCs w:val="20"/>
                <w:lang w:eastAsia="sl-SI"/>
              </w:rPr>
            </w:pPr>
            <w:r w:rsidRPr="00AE1F83">
              <w:rPr>
                <w:rFonts w:cs="Arial"/>
                <w:szCs w:val="20"/>
                <w:lang w:eastAsia="sl-SI"/>
              </w:rPr>
              <w:t>(Samo če izberete DA pod točko 6.a.)</w:t>
            </w:r>
          </w:p>
          <w:p w14:paraId="68792EA3" w14:textId="77777777" w:rsidR="00E41BE7" w:rsidRDefault="00E41BE7" w:rsidP="007062EA">
            <w:pPr>
              <w:widowControl w:val="0"/>
              <w:suppressAutoHyphens/>
              <w:overflowPunct w:val="0"/>
              <w:autoSpaceDE w:val="0"/>
              <w:autoSpaceDN w:val="0"/>
              <w:adjustRightInd w:val="0"/>
              <w:textAlignment w:val="baseline"/>
              <w:outlineLvl w:val="3"/>
            </w:pPr>
          </w:p>
          <w:p w14:paraId="1EB6FBB1" w14:textId="5B012A94" w:rsidR="00FA7C28" w:rsidRPr="00C2182D" w:rsidRDefault="002E48BC" w:rsidP="00FC7902">
            <w:pPr>
              <w:widowControl w:val="0"/>
              <w:suppressAutoHyphens/>
              <w:overflowPunct w:val="0"/>
              <w:autoSpaceDE w:val="0"/>
              <w:autoSpaceDN w:val="0"/>
              <w:adjustRightInd w:val="0"/>
              <w:jc w:val="both"/>
              <w:textAlignment w:val="baseline"/>
              <w:outlineLvl w:val="3"/>
              <w:rPr>
                <w:lang w:eastAsia="sl-SI"/>
              </w:rPr>
            </w:pPr>
            <w:bookmarkStart w:id="0" w:name="_Hlk182581499"/>
            <w:bookmarkStart w:id="1" w:name="_Hlk195797526"/>
            <w:r>
              <w:t xml:space="preserve">Finančne posledice, povezane z nadgradnjo informacijskega sistema Poslovnega registra Slovenije </w:t>
            </w:r>
            <w:r w:rsidR="00AF10BB">
              <w:t>(620.000 EUR)</w:t>
            </w:r>
            <w:r w:rsidR="00E72E43">
              <w:t>,</w:t>
            </w:r>
            <w:r w:rsidR="00AF10BB">
              <w:t xml:space="preserve"> </w:t>
            </w:r>
            <w:r>
              <w:t>informacijskega sistema za podporo poslovnim subjektom</w:t>
            </w:r>
            <w:r w:rsidR="00AF10BB">
              <w:t xml:space="preserve"> (500.000 EUR)</w:t>
            </w:r>
            <w:r w:rsidR="00E72E43">
              <w:t xml:space="preserve"> in informacijske rešitve za izračun velikosti po merilih </w:t>
            </w:r>
            <w:r w:rsidR="004D1A72">
              <w:t xml:space="preserve">Priporočila Komisije 2003/361/ES z dne 6. maja </w:t>
            </w:r>
            <w:r w:rsidR="004D1A72" w:rsidRPr="000E2855">
              <w:t xml:space="preserve">2003 o opredelitvi </w:t>
            </w:r>
            <w:proofErr w:type="spellStart"/>
            <w:r w:rsidR="004D1A72" w:rsidRPr="000E2855">
              <w:t>mikro</w:t>
            </w:r>
            <w:proofErr w:type="spellEnd"/>
            <w:r w:rsidR="004D1A72" w:rsidRPr="000E2855">
              <w:t>, malih in srednje velikih podjetij (UL L št. 124 z dne 20. 5. 2003, str. 36; v nadaljnjem besedilu: Priporočilo Komisije 2003/361/ES</w:t>
            </w:r>
            <w:r w:rsidR="004D1A72">
              <w:t>) (</w:t>
            </w:r>
            <w:r w:rsidR="00233E30">
              <w:t>5</w:t>
            </w:r>
            <w:r w:rsidR="004D1A72">
              <w:t>00.000 EUR)</w:t>
            </w:r>
            <w:r>
              <w:t>, bodo</w:t>
            </w:r>
            <w:r w:rsidR="001E15E6">
              <w:t xml:space="preserve"> </w:t>
            </w:r>
            <w:r>
              <w:t>znašale</w:t>
            </w:r>
            <w:r w:rsidR="001E15E6">
              <w:t xml:space="preserve"> </w:t>
            </w:r>
            <w:r w:rsidR="000631C5">
              <w:t>1.</w:t>
            </w:r>
            <w:r w:rsidR="00BE27DB">
              <w:t>6</w:t>
            </w:r>
            <w:r w:rsidR="000631C5">
              <w:t>20.000</w:t>
            </w:r>
            <w:r w:rsidR="001E15E6">
              <w:t xml:space="preserve"> </w:t>
            </w:r>
            <w:r>
              <w:t>EUR</w:t>
            </w:r>
            <w:r w:rsidR="009720D9">
              <w:t xml:space="preserve"> (brez DDV)</w:t>
            </w:r>
            <w:r w:rsidRPr="00D44915">
              <w:t>.</w:t>
            </w:r>
            <w:r w:rsidR="00E913E1">
              <w:t xml:space="preserve"> Sredstva </w:t>
            </w:r>
            <w:r w:rsidR="004B0F85">
              <w:t xml:space="preserve">v višini </w:t>
            </w:r>
            <w:r w:rsidR="00233E30">
              <w:t>8</w:t>
            </w:r>
            <w:r w:rsidR="0014379A">
              <w:t>1</w:t>
            </w:r>
            <w:r w:rsidR="004B0F85">
              <w:t>0.000 EUR</w:t>
            </w:r>
            <w:r w:rsidR="00B60F80">
              <w:t xml:space="preserve">, zagotovljena v finančnem načrtu Ministrstva za gospodarstvo, turizem in šport za leto 2026, bodo prerazporejena iz proračunskih postavk </w:t>
            </w:r>
            <w:r w:rsidR="00E913E1">
              <w:t xml:space="preserve">Ministrstva za gospodarstvo, turizem in šport </w:t>
            </w:r>
            <w:r w:rsidR="00B60F80">
              <w:t>na proračunsko postavko Ministrstva za finance</w:t>
            </w:r>
            <w:r w:rsidR="00DC68E2">
              <w:t>, medtem ko so sredstva v višini 500.000 EUR zagotovljena v finančnem načrtu Ministrstva za digitalno preobrazbo za leto 2026</w:t>
            </w:r>
            <w:r w:rsidR="00E913E1">
              <w:t>.</w:t>
            </w:r>
            <w:bookmarkEnd w:id="0"/>
            <w:r w:rsidR="002F171A">
              <w:t xml:space="preserve"> </w:t>
            </w:r>
            <w:r w:rsidR="004C25CB">
              <w:t>Sredstva v višini 3</w:t>
            </w:r>
            <w:r w:rsidR="0014379A">
              <w:t>1</w:t>
            </w:r>
            <w:r w:rsidR="004C25CB">
              <w:t>0.000 EUR</w:t>
            </w:r>
            <w:r w:rsidR="004C25CB" w:rsidRPr="00832597">
              <w:t xml:space="preserve"> bo zagotovila Agencija R</w:t>
            </w:r>
            <w:r w:rsidR="004C25CB">
              <w:t xml:space="preserve">epublike </w:t>
            </w:r>
            <w:r w:rsidR="004C25CB" w:rsidRPr="00832597">
              <w:t>S</w:t>
            </w:r>
            <w:r w:rsidR="004C25CB">
              <w:t xml:space="preserve">lovenije </w:t>
            </w:r>
            <w:r w:rsidR="004C25CB" w:rsidRPr="00832597">
              <w:t>za javnopravne evidence in storitve iz lastnih virov.</w:t>
            </w:r>
            <w:bookmarkEnd w:id="1"/>
          </w:p>
        </w:tc>
      </w:tr>
    </w:tbl>
    <w:p w14:paraId="46F6D3A7" w14:textId="77777777" w:rsidR="00AB660A" w:rsidRDefault="00AB660A" w:rsidP="00904C11"/>
    <w:p w14:paraId="06227FB8" w14:textId="77777777" w:rsidR="00231B88" w:rsidRDefault="00231B88" w:rsidP="00904C11"/>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793"/>
        <w:gridCol w:w="1365"/>
        <w:gridCol w:w="567"/>
        <w:gridCol w:w="1339"/>
        <w:gridCol w:w="653"/>
        <w:gridCol w:w="348"/>
        <w:gridCol w:w="273"/>
        <w:gridCol w:w="1897"/>
      </w:tblGrid>
      <w:tr w:rsidR="00231B88" w:rsidRPr="00AE1F83" w14:paraId="7C5EE750" w14:textId="77777777" w:rsidTr="00E370B5">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748A6558" w14:textId="77777777" w:rsidR="00231B88" w:rsidRPr="00AE1F83" w:rsidRDefault="00231B88" w:rsidP="00E370B5">
            <w:pPr>
              <w:pageBreakBefore/>
              <w:widowControl w:val="0"/>
              <w:tabs>
                <w:tab w:val="left" w:pos="2340"/>
              </w:tabs>
              <w:ind w:left="142" w:hanging="142"/>
              <w:outlineLvl w:val="0"/>
              <w:rPr>
                <w:rFonts w:cs="Arial"/>
                <w:b/>
                <w:kern w:val="32"/>
                <w:szCs w:val="20"/>
                <w:lang w:eastAsia="sl-SI"/>
              </w:rPr>
            </w:pPr>
            <w:r w:rsidRPr="00AE1F83">
              <w:rPr>
                <w:rFonts w:cs="Arial"/>
                <w:b/>
                <w:kern w:val="32"/>
                <w:szCs w:val="20"/>
                <w:lang w:eastAsia="sl-SI"/>
              </w:rPr>
              <w:lastRenderedPageBreak/>
              <w:t>I. Ocena finančnih posledic, ki niso načrtovane v sprejetem proračunu</w:t>
            </w:r>
          </w:p>
        </w:tc>
      </w:tr>
      <w:tr w:rsidR="00231B88" w:rsidRPr="00AE1F83" w14:paraId="2F936C7C" w14:textId="77777777" w:rsidTr="00B60F80">
        <w:trPr>
          <w:cantSplit/>
          <w:trHeight w:val="276"/>
        </w:trPr>
        <w:tc>
          <w:tcPr>
            <w:tcW w:w="2858" w:type="dxa"/>
            <w:gridSpan w:val="2"/>
            <w:tcBorders>
              <w:top w:val="single" w:sz="4" w:space="0" w:color="auto"/>
              <w:left w:val="single" w:sz="4" w:space="0" w:color="auto"/>
              <w:bottom w:val="single" w:sz="4" w:space="0" w:color="auto"/>
              <w:right w:val="single" w:sz="4" w:space="0" w:color="auto"/>
            </w:tcBorders>
            <w:vAlign w:val="center"/>
          </w:tcPr>
          <w:p w14:paraId="5FDCDC20" w14:textId="77777777" w:rsidR="00231B88" w:rsidRPr="00AE1F83" w:rsidRDefault="00231B88" w:rsidP="00E370B5">
            <w:pPr>
              <w:widowControl w:val="0"/>
              <w:ind w:left="-122" w:right="-112"/>
              <w:jc w:val="center"/>
              <w:rPr>
                <w:rFonts w:cs="Arial"/>
                <w:szCs w:val="20"/>
              </w:rPr>
            </w:pP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36F59F67" w14:textId="77777777" w:rsidR="00231B88" w:rsidRPr="00AE1F83" w:rsidRDefault="00231B88" w:rsidP="00E370B5">
            <w:pPr>
              <w:widowControl w:val="0"/>
              <w:jc w:val="center"/>
              <w:rPr>
                <w:rFonts w:cs="Arial"/>
                <w:szCs w:val="20"/>
              </w:rPr>
            </w:pPr>
            <w:r w:rsidRPr="00AE1F83">
              <w:rPr>
                <w:rFonts w:cs="Arial"/>
                <w:szCs w:val="20"/>
              </w:rPr>
              <w:t>Tekoče leto (t)</w:t>
            </w:r>
          </w:p>
        </w:tc>
        <w:tc>
          <w:tcPr>
            <w:tcW w:w="1113" w:type="dxa"/>
            <w:tcBorders>
              <w:top w:val="single" w:sz="4" w:space="0" w:color="auto"/>
              <w:left w:val="single" w:sz="4" w:space="0" w:color="auto"/>
              <w:bottom w:val="single" w:sz="4" w:space="0" w:color="auto"/>
              <w:right w:val="single" w:sz="4" w:space="0" w:color="auto"/>
            </w:tcBorders>
            <w:vAlign w:val="center"/>
          </w:tcPr>
          <w:p w14:paraId="07F0FBDA" w14:textId="77777777" w:rsidR="00231B88" w:rsidRPr="00AE1F83" w:rsidRDefault="00231B88" w:rsidP="00E370B5">
            <w:pPr>
              <w:widowControl w:val="0"/>
              <w:jc w:val="center"/>
              <w:rPr>
                <w:rFonts w:cs="Arial"/>
                <w:szCs w:val="20"/>
              </w:rPr>
            </w:pPr>
            <w:r w:rsidRPr="00AE1F83">
              <w:rPr>
                <w:rFonts w:cs="Arial"/>
                <w:szCs w:val="20"/>
              </w:rPr>
              <w:t>t + 1</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42FA8DF9" w14:textId="77777777" w:rsidR="00231B88" w:rsidRPr="00AE1F83" w:rsidRDefault="00231B88" w:rsidP="00E370B5">
            <w:pPr>
              <w:widowControl w:val="0"/>
              <w:jc w:val="center"/>
              <w:rPr>
                <w:rFonts w:cs="Arial"/>
                <w:szCs w:val="20"/>
              </w:rPr>
            </w:pPr>
            <w:r w:rsidRPr="00AE1F83">
              <w:rPr>
                <w:rFonts w:cs="Arial"/>
                <w:szCs w:val="20"/>
              </w:rPr>
              <w:t>t + 2</w:t>
            </w:r>
          </w:p>
        </w:tc>
        <w:tc>
          <w:tcPr>
            <w:tcW w:w="2048" w:type="dxa"/>
            <w:tcBorders>
              <w:top w:val="single" w:sz="4" w:space="0" w:color="auto"/>
              <w:left w:val="single" w:sz="4" w:space="0" w:color="auto"/>
              <w:bottom w:val="single" w:sz="4" w:space="0" w:color="auto"/>
              <w:right w:val="single" w:sz="4" w:space="0" w:color="auto"/>
            </w:tcBorders>
            <w:vAlign w:val="center"/>
          </w:tcPr>
          <w:p w14:paraId="212550A4" w14:textId="77777777" w:rsidR="00231B88" w:rsidRPr="00AE1F83" w:rsidRDefault="00231B88" w:rsidP="00E370B5">
            <w:pPr>
              <w:widowControl w:val="0"/>
              <w:jc w:val="center"/>
              <w:rPr>
                <w:rFonts w:cs="Arial"/>
                <w:szCs w:val="20"/>
              </w:rPr>
            </w:pPr>
            <w:r w:rsidRPr="00AE1F83">
              <w:rPr>
                <w:rFonts w:cs="Arial"/>
                <w:szCs w:val="20"/>
              </w:rPr>
              <w:t>t + 3</w:t>
            </w:r>
          </w:p>
        </w:tc>
      </w:tr>
      <w:tr w:rsidR="00231B88" w:rsidRPr="00AE1F83" w14:paraId="6B6974A8" w14:textId="77777777" w:rsidTr="00B60F80">
        <w:trPr>
          <w:cantSplit/>
          <w:trHeight w:val="423"/>
        </w:trPr>
        <w:tc>
          <w:tcPr>
            <w:tcW w:w="2858" w:type="dxa"/>
            <w:gridSpan w:val="2"/>
            <w:tcBorders>
              <w:top w:val="single" w:sz="4" w:space="0" w:color="auto"/>
              <w:left w:val="single" w:sz="4" w:space="0" w:color="auto"/>
              <w:bottom w:val="single" w:sz="4" w:space="0" w:color="auto"/>
              <w:right w:val="single" w:sz="4" w:space="0" w:color="auto"/>
            </w:tcBorders>
            <w:vAlign w:val="center"/>
          </w:tcPr>
          <w:p w14:paraId="45B5A0C5"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državnega proračuna </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63E58998"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113" w:type="dxa"/>
            <w:tcBorders>
              <w:top w:val="single" w:sz="4" w:space="0" w:color="auto"/>
              <w:left w:val="single" w:sz="4" w:space="0" w:color="auto"/>
              <w:bottom w:val="single" w:sz="4" w:space="0" w:color="auto"/>
              <w:right w:val="single" w:sz="4" w:space="0" w:color="auto"/>
            </w:tcBorders>
            <w:vAlign w:val="center"/>
          </w:tcPr>
          <w:p w14:paraId="77DC78DD" w14:textId="0D16FCDF" w:rsidR="00231B88" w:rsidRPr="00AE1F83" w:rsidRDefault="00231B88" w:rsidP="00E370B5">
            <w:pPr>
              <w:widowControl w:val="0"/>
              <w:tabs>
                <w:tab w:val="left" w:pos="360"/>
              </w:tabs>
              <w:jc w:val="center"/>
              <w:outlineLvl w:val="0"/>
              <w:rPr>
                <w:rFonts w:cs="Arial"/>
                <w:bCs/>
                <w:kern w:val="32"/>
                <w:szCs w:val="20"/>
                <w:lang w:eastAsia="sl-SI"/>
              </w:rPr>
            </w:pP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60159EA9"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38749449"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506C119F" w14:textId="77777777" w:rsidTr="00B60F80">
        <w:trPr>
          <w:cantSplit/>
          <w:trHeight w:val="423"/>
        </w:trPr>
        <w:tc>
          <w:tcPr>
            <w:tcW w:w="2858" w:type="dxa"/>
            <w:gridSpan w:val="2"/>
            <w:tcBorders>
              <w:top w:val="single" w:sz="4" w:space="0" w:color="auto"/>
              <w:left w:val="single" w:sz="4" w:space="0" w:color="auto"/>
              <w:bottom w:val="single" w:sz="4" w:space="0" w:color="auto"/>
              <w:right w:val="single" w:sz="4" w:space="0" w:color="auto"/>
            </w:tcBorders>
            <w:vAlign w:val="center"/>
          </w:tcPr>
          <w:p w14:paraId="47AD3D74"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občinskih proračunov </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5C1B5EAF"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113" w:type="dxa"/>
            <w:tcBorders>
              <w:top w:val="single" w:sz="4" w:space="0" w:color="auto"/>
              <w:left w:val="single" w:sz="4" w:space="0" w:color="auto"/>
              <w:bottom w:val="single" w:sz="4" w:space="0" w:color="auto"/>
              <w:right w:val="single" w:sz="4" w:space="0" w:color="auto"/>
            </w:tcBorders>
            <w:vAlign w:val="center"/>
          </w:tcPr>
          <w:p w14:paraId="210C4DB9"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700E6621"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7370FB78"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724F0540" w14:textId="77777777" w:rsidTr="00B60F80">
        <w:trPr>
          <w:cantSplit/>
          <w:trHeight w:val="423"/>
        </w:trPr>
        <w:tc>
          <w:tcPr>
            <w:tcW w:w="2858" w:type="dxa"/>
            <w:gridSpan w:val="2"/>
            <w:tcBorders>
              <w:top w:val="single" w:sz="4" w:space="0" w:color="auto"/>
              <w:left w:val="single" w:sz="4" w:space="0" w:color="auto"/>
              <w:bottom w:val="single" w:sz="4" w:space="0" w:color="auto"/>
              <w:right w:val="single" w:sz="4" w:space="0" w:color="auto"/>
            </w:tcBorders>
            <w:vAlign w:val="center"/>
          </w:tcPr>
          <w:p w14:paraId="5CECD14F"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odhodkov državnega proračuna </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0426A7A8" w14:textId="77777777" w:rsidR="00231B88" w:rsidRPr="00AE1F83" w:rsidRDefault="00231B88" w:rsidP="00E370B5">
            <w:pPr>
              <w:widowControl w:val="0"/>
              <w:jc w:val="center"/>
              <w:rPr>
                <w:rFonts w:cs="Arial"/>
                <w:szCs w:val="20"/>
              </w:rPr>
            </w:pPr>
          </w:p>
        </w:tc>
        <w:tc>
          <w:tcPr>
            <w:tcW w:w="1113" w:type="dxa"/>
            <w:tcBorders>
              <w:top w:val="single" w:sz="4" w:space="0" w:color="auto"/>
              <w:left w:val="single" w:sz="4" w:space="0" w:color="auto"/>
              <w:bottom w:val="single" w:sz="4" w:space="0" w:color="auto"/>
              <w:right w:val="single" w:sz="4" w:space="0" w:color="auto"/>
            </w:tcBorders>
            <w:vAlign w:val="center"/>
          </w:tcPr>
          <w:p w14:paraId="59FA9758" w14:textId="153FB0D9" w:rsidR="00231B88" w:rsidRPr="00AE1F83" w:rsidRDefault="00231B88" w:rsidP="00E370B5">
            <w:pPr>
              <w:widowControl w:val="0"/>
              <w:jc w:val="center"/>
              <w:rPr>
                <w:rFonts w:cs="Arial"/>
                <w:szCs w:val="20"/>
              </w:rPr>
            </w:pP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7D8CF776" w14:textId="77777777" w:rsidR="00231B88" w:rsidRPr="00AE1F83" w:rsidRDefault="00231B88" w:rsidP="00E370B5">
            <w:pPr>
              <w:widowControl w:val="0"/>
              <w:jc w:val="center"/>
              <w:rPr>
                <w:rFonts w:cs="Arial"/>
                <w:szCs w:val="20"/>
              </w:rPr>
            </w:pPr>
          </w:p>
        </w:tc>
        <w:tc>
          <w:tcPr>
            <w:tcW w:w="2048" w:type="dxa"/>
            <w:tcBorders>
              <w:top w:val="single" w:sz="4" w:space="0" w:color="auto"/>
              <w:left w:val="single" w:sz="4" w:space="0" w:color="auto"/>
              <w:bottom w:val="single" w:sz="4" w:space="0" w:color="auto"/>
              <w:right w:val="single" w:sz="4" w:space="0" w:color="auto"/>
            </w:tcBorders>
            <w:vAlign w:val="center"/>
          </w:tcPr>
          <w:p w14:paraId="23FE6AAC" w14:textId="77777777" w:rsidR="00231B88" w:rsidRPr="00AE1F83" w:rsidRDefault="00231B88" w:rsidP="00E370B5">
            <w:pPr>
              <w:widowControl w:val="0"/>
              <w:jc w:val="center"/>
              <w:rPr>
                <w:rFonts w:cs="Arial"/>
                <w:szCs w:val="20"/>
              </w:rPr>
            </w:pPr>
          </w:p>
        </w:tc>
      </w:tr>
      <w:tr w:rsidR="00231B88" w:rsidRPr="00AE1F83" w14:paraId="1C5E452A" w14:textId="77777777" w:rsidTr="00B60F80">
        <w:trPr>
          <w:cantSplit/>
          <w:trHeight w:val="623"/>
        </w:trPr>
        <w:tc>
          <w:tcPr>
            <w:tcW w:w="2858" w:type="dxa"/>
            <w:gridSpan w:val="2"/>
            <w:tcBorders>
              <w:top w:val="single" w:sz="4" w:space="0" w:color="auto"/>
              <w:left w:val="single" w:sz="4" w:space="0" w:color="auto"/>
              <w:bottom w:val="single" w:sz="4" w:space="0" w:color="auto"/>
              <w:right w:val="single" w:sz="4" w:space="0" w:color="auto"/>
            </w:tcBorders>
            <w:vAlign w:val="center"/>
          </w:tcPr>
          <w:p w14:paraId="5C894E00"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odhodkov občinskih proračunov</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1A82499E" w14:textId="77777777" w:rsidR="00231B88" w:rsidRPr="00AE1F83" w:rsidRDefault="00231B88" w:rsidP="00E370B5">
            <w:pPr>
              <w:widowControl w:val="0"/>
              <w:jc w:val="center"/>
              <w:rPr>
                <w:rFonts w:cs="Arial"/>
                <w:szCs w:val="20"/>
              </w:rPr>
            </w:pPr>
          </w:p>
        </w:tc>
        <w:tc>
          <w:tcPr>
            <w:tcW w:w="1113" w:type="dxa"/>
            <w:tcBorders>
              <w:top w:val="single" w:sz="4" w:space="0" w:color="auto"/>
              <w:left w:val="single" w:sz="4" w:space="0" w:color="auto"/>
              <w:bottom w:val="single" w:sz="4" w:space="0" w:color="auto"/>
              <w:right w:val="single" w:sz="4" w:space="0" w:color="auto"/>
            </w:tcBorders>
            <w:vAlign w:val="center"/>
          </w:tcPr>
          <w:p w14:paraId="134EF04B" w14:textId="77777777" w:rsidR="00231B88" w:rsidRPr="00AE1F83" w:rsidRDefault="00231B88" w:rsidP="00E370B5">
            <w:pPr>
              <w:widowControl w:val="0"/>
              <w:jc w:val="center"/>
              <w:rPr>
                <w:rFonts w:cs="Arial"/>
                <w:szCs w:val="20"/>
              </w:rPr>
            </w:pP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56652212" w14:textId="77777777" w:rsidR="00231B88" w:rsidRPr="00AE1F83" w:rsidRDefault="00231B88" w:rsidP="00E370B5">
            <w:pPr>
              <w:widowControl w:val="0"/>
              <w:jc w:val="center"/>
              <w:rPr>
                <w:rFonts w:cs="Arial"/>
                <w:szCs w:val="20"/>
              </w:rPr>
            </w:pPr>
          </w:p>
        </w:tc>
        <w:tc>
          <w:tcPr>
            <w:tcW w:w="2048" w:type="dxa"/>
            <w:tcBorders>
              <w:top w:val="single" w:sz="4" w:space="0" w:color="auto"/>
              <w:left w:val="single" w:sz="4" w:space="0" w:color="auto"/>
              <w:bottom w:val="single" w:sz="4" w:space="0" w:color="auto"/>
              <w:right w:val="single" w:sz="4" w:space="0" w:color="auto"/>
            </w:tcBorders>
            <w:vAlign w:val="center"/>
          </w:tcPr>
          <w:p w14:paraId="00D8E88E" w14:textId="77777777" w:rsidR="00231B88" w:rsidRPr="00AE1F83" w:rsidRDefault="00231B88" w:rsidP="00E370B5">
            <w:pPr>
              <w:widowControl w:val="0"/>
              <w:jc w:val="center"/>
              <w:rPr>
                <w:rFonts w:cs="Arial"/>
                <w:szCs w:val="20"/>
              </w:rPr>
            </w:pPr>
          </w:p>
        </w:tc>
      </w:tr>
      <w:tr w:rsidR="00231B88" w:rsidRPr="00AE1F83" w14:paraId="5033C452" w14:textId="77777777" w:rsidTr="00B60F80">
        <w:trPr>
          <w:cantSplit/>
          <w:trHeight w:val="423"/>
        </w:trPr>
        <w:tc>
          <w:tcPr>
            <w:tcW w:w="2858" w:type="dxa"/>
            <w:gridSpan w:val="2"/>
            <w:tcBorders>
              <w:top w:val="single" w:sz="4" w:space="0" w:color="auto"/>
              <w:left w:val="single" w:sz="4" w:space="0" w:color="auto"/>
              <w:bottom w:val="single" w:sz="4" w:space="0" w:color="auto"/>
              <w:right w:val="single" w:sz="4" w:space="0" w:color="auto"/>
            </w:tcBorders>
            <w:vAlign w:val="center"/>
          </w:tcPr>
          <w:p w14:paraId="67900ADD"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obveznosti za druga javnofinančna sredstva</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1BFDA4E1"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113" w:type="dxa"/>
            <w:tcBorders>
              <w:top w:val="single" w:sz="4" w:space="0" w:color="auto"/>
              <w:left w:val="single" w:sz="4" w:space="0" w:color="auto"/>
              <w:bottom w:val="single" w:sz="4" w:space="0" w:color="auto"/>
              <w:right w:val="single" w:sz="4" w:space="0" w:color="auto"/>
            </w:tcBorders>
            <w:vAlign w:val="center"/>
          </w:tcPr>
          <w:p w14:paraId="6CAB0CC6"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7915FB3E"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5B546857"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1B58A716" w14:textId="77777777" w:rsidTr="00E370B5">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CFF5B26" w14:textId="77777777" w:rsidR="00231B88" w:rsidRPr="00AE1F83" w:rsidRDefault="00231B88" w:rsidP="00E370B5">
            <w:pPr>
              <w:widowControl w:val="0"/>
              <w:tabs>
                <w:tab w:val="left" w:pos="2340"/>
              </w:tabs>
              <w:ind w:left="142" w:hanging="142"/>
              <w:outlineLvl w:val="0"/>
              <w:rPr>
                <w:rFonts w:cs="Arial"/>
                <w:b/>
                <w:kern w:val="32"/>
                <w:szCs w:val="20"/>
                <w:lang w:eastAsia="sl-SI"/>
              </w:rPr>
            </w:pPr>
            <w:r w:rsidRPr="00AE1F83">
              <w:rPr>
                <w:rFonts w:cs="Arial"/>
                <w:b/>
                <w:kern w:val="32"/>
                <w:szCs w:val="20"/>
                <w:lang w:eastAsia="sl-SI"/>
              </w:rPr>
              <w:t>II. Finančne posledice za državni proračun</w:t>
            </w:r>
          </w:p>
        </w:tc>
      </w:tr>
      <w:tr w:rsidR="00231B88" w:rsidRPr="00AE1F83" w14:paraId="54585325" w14:textId="77777777" w:rsidTr="00E370B5">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30EA839" w14:textId="77777777" w:rsidR="00231B88" w:rsidRPr="00AE1F83" w:rsidRDefault="00231B88" w:rsidP="00E370B5">
            <w:pPr>
              <w:widowControl w:val="0"/>
              <w:tabs>
                <w:tab w:val="left" w:pos="2340"/>
              </w:tabs>
              <w:ind w:left="142" w:hanging="142"/>
              <w:outlineLvl w:val="0"/>
              <w:rPr>
                <w:rFonts w:cs="Arial"/>
                <w:b/>
                <w:kern w:val="32"/>
                <w:szCs w:val="20"/>
                <w:lang w:eastAsia="sl-SI"/>
              </w:rPr>
            </w:pPr>
            <w:proofErr w:type="spellStart"/>
            <w:r w:rsidRPr="00AE1F83">
              <w:rPr>
                <w:rFonts w:cs="Arial"/>
                <w:b/>
                <w:kern w:val="32"/>
                <w:szCs w:val="20"/>
                <w:lang w:eastAsia="sl-SI"/>
              </w:rPr>
              <w:t>II.a</w:t>
            </w:r>
            <w:proofErr w:type="spellEnd"/>
            <w:r w:rsidRPr="00AE1F83">
              <w:rPr>
                <w:rFonts w:cs="Arial"/>
                <w:b/>
                <w:kern w:val="32"/>
                <w:szCs w:val="20"/>
                <w:lang w:eastAsia="sl-SI"/>
              </w:rPr>
              <w:t xml:space="preserve"> Pravice porabe za izvedbo predlaganih rešitev so zagotovljene:</w:t>
            </w:r>
          </w:p>
        </w:tc>
      </w:tr>
      <w:tr w:rsidR="00231B88" w:rsidRPr="00AE1F83" w14:paraId="38E8ED8F" w14:textId="77777777" w:rsidTr="00B60F80">
        <w:trPr>
          <w:cantSplit/>
          <w:trHeight w:val="100"/>
        </w:trPr>
        <w:tc>
          <w:tcPr>
            <w:tcW w:w="2033" w:type="dxa"/>
            <w:tcBorders>
              <w:top w:val="single" w:sz="4" w:space="0" w:color="auto"/>
              <w:left w:val="single" w:sz="4" w:space="0" w:color="auto"/>
              <w:bottom w:val="single" w:sz="4" w:space="0" w:color="auto"/>
              <w:right w:val="single" w:sz="4" w:space="0" w:color="auto"/>
            </w:tcBorders>
            <w:vAlign w:val="center"/>
          </w:tcPr>
          <w:p w14:paraId="5B7A945F" w14:textId="77777777" w:rsidR="00231B88" w:rsidRPr="00AE1F83" w:rsidRDefault="00231B88" w:rsidP="00E370B5">
            <w:pPr>
              <w:widowControl w:val="0"/>
              <w:jc w:val="center"/>
              <w:rPr>
                <w:rFonts w:cs="Arial"/>
                <w:szCs w:val="20"/>
              </w:rPr>
            </w:pPr>
            <w:bookmarkStart w:id="2" w:name="_Hlk196235133"/>
            <w:r w:rsidRPr="00AE1F83">
              <w:rPr>
                <w:rFonts w:cs="Arial"/>
                <w:szCs w:val="20"/>
              </w:rPr>
              <w:t xml:space="preserve">Ime proračunskega uporabnika </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089AE9DD" w14:textId="77777777" w:rsidR="00231B88" w:rsidRPr="00AE1F83" w:rsidRDefault="00231B88" w:rsidP="00E370B5">
            <w:pPr>
              <w:widowControl w:val="0"/>
              <w:jc w:val="center"/>
              <w:rPr>
                <w:rFonts w:cs="Arial"/>
                <w:szCs w:val="20"/>
              </w:rPr>
            </w:pPr>
            <w:r w:rsidRPr="00AE1F83">
              <w:rPr>
                <w:rFonts w:cs="Arial"/>
                <w:szCs w:val="20"/>
              </w:rPr>
              <w:t>Šifra in naziv ukrepa, projekta</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3A0A8599" w14:textId="77777777" w:rsidR="00231B88" w:rsidRPr="00AE1F83" w:rsidRDefault="00231B88" w:rsidP="00E370B5">
            <w:pPr>
              <w:widowControl w:val="0"/>
              <w:jc w:val="center"/>
              <w:rPr>
                <w:rFonts w:cs="Arial"/>
                <w:szCs w:val="20"/>
              </w:rPr>
            </w:pPr>
            <w:r w:rsidRPr="00AE1F83">
              <w:rPr>
                <w:rFonts w:cs="Arial"/>
                <w:szCs w:val="20"/>
              </w:rPr>
              <w:t>Šifra in naziv proračunske postavke</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40B40EE8" w14:textId="77777777" w:rsidR="00231B88" w:rsidRPr="00AE1F83" w:rsidRDefault="00231B88" w:rsidP="00E370B5">
            <w:pPr>
              <w:widowControl w:val="0"/>
              <w:jc w:val="center"/>
              <w:rPr>
                <w:rFonts w:cs="Arial"/>
                <w:szCs w:val="20"/>
              </w:rPr>
            </w:pPr>
            <w:r w:rsidRPr="00AE1F83">
              <w:rPr>
                <w:rFonts w:cs="Arial"/>
                <w:szCs w:val="20"/>
              </w:rPr>
              <w:t>Znesek za tekoče leto (t)</w:t>
            </w:r>
          </w:p>
        </w:tc>
        <w:tc>
          <w:tcPr>
            <w:tcW w:w="2048" w:type="dxa"/>
            <w:tcBorders>
              <w:top w:val="single" w:sz="4" w:space="0" w:color="auto"/>
              <w:left w:val="single" w:sz="4" w:space="0" w:color="auto"/>
              <w:bottom w:val="single" w:sz="4" w:space="0" w:color="auto"/>
              <w:right w:val="single" w:sz="4" w:space="0" w:color="auto"/>
            </w:tcBorders>
            <w:vAlign w:val="center"/>
          </w:tcPr>
          <w:p w14:paraId="56ACA954" w14:textId="77777777" w:rsidR="00231B88" w:rsidRPr="00AE1F83" w:rsidRDefault="00231B88" w:rsidP="00E370B5">
            <w:pPr>
              <w:widowControl w:val="0"/>
              <w:jc w:val="center"/>
              <w:rPr>
                <w:rFonts w:cs="Arial"/>
                <w:szCs w:val="20"/>
              </w:rPr>
            </w:pPr>
            <w:r w:rsidRPr="00AE1F83">
              <w:rPr>
                <w:rFonts w:cs="Arial"/>
                <w:szCs w:val="20"/>
              </w:rPr>
              <w:t>Znesek za t + 1</w:t>
            </w:r>
          </w:p>
        </w:tc>
      </w:tr>
      <w:tr w:rsidR="00B60F80" w:rsidRPr="00AE1F83" w14:paraId="12D1B853" w14:textId="77777777" w:rsidTr="00B60F80">
        <w:trPr>
          <w:cantSplit/>
          <w:trHeight w:val="328"/>
        </w:trPr>
        <w:tc>
          <w:tcPr>
            <w:tcW w:w="2033" w:type="dxa"/>
            <w:tcBorders>
              <w:top w:val="single" w:sz="4" w:space="0" w:color="auto"/>
              <w:left w:val="single" w:sz="4" w:space="0" w:color="auto"/>
              <w:bottom w:val="single" w:sz="4" w:space="0" w:color="auto"/>
              <w:right w:val="single" w:sz="4" w:space="0" w:color="auto"/>
            </w:tcBorders>
            <w:vAlign w:val="center"/>
          </w:tcPr>
          <w:p w14:paraId="5AEE4BF5" w14:textId="5672FC78" w:rsidR="00B60F80" w:rsidRPr="00AE1F83" w:rsidRDefault="00B60F80" w:rsidP="00B60F80">
            <w:pPr>
              <w:widowControl w:val="0"/>
              <w:tabs>
                <w:tab w:val="left" w:pos="360"/>
              </w:tabs>
              <w:jc w:val="center"/>
              <w:outlineLvl w:val="0"/>
              <w:rPr>
                <w:rFonts w:cs="Arial"/>
                <w:bCs/>
                <w:kern w:val="32"/>
                <w:szCs w:val="20"/>
                <w:lang w:eastAsia="sl-SI"/>
              </w:rPr>
            </w:pPr>
            <w:r>
              <w:rPr>
                <w:rFonts w:cs="Arial"/>
                <w:bCs/>
                <w:kern w:val="32"/>
                <w:szCs w:val="20"/>
                <w:lang w:eastAsia="sl-SI"/>
              </w:rPr>
              <w:t>Ministrstvo za digitalno preobrazbo</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3DF1F38F" w14:textId="77777777" w:rsidR="00B60F80" w:rsidRPr="005F65AB" w:rsidRDefault="00B60F80" w:rsidP="00B60F80">
            <w:pPr>
              <w:widowControl w:val="0"/>
              <w:tabs>
                <w:tab w:val="left" w:pos="360"/>
              </w:tabs>
              <w:jc w:val="center"/>
              <w:outlineLvl w:val="0"/>
              <w:rPr>
                <w:rFonts w:cs="Arial"/>
                <w:bCs/>
                <w:kern w:val="32"/>
                <w:szCs w:val="20"/>
                <w:lang w:eastAsia="sl-SI"/>
              </w:rPr>
            </w:pPr>
            <w:r w:rsidRPr="005F65AB">
              <w:rPr>
                <w:rFonts w:cs="Arial"/>
                <w:bCs/>
                <w:kern w:val="32"/>
                <w:szCs w:val="20"/>
                <w:lang w:eastAsia="sl-SI"/>
              </w:rPr>
              <w:t>3130-20-0009 Zagotavljanje e-poslovanja</w:t>
            </w:r>
          </w:p>
          <w:p w14:paraId="02E4DB03" w14:textId="23F0E433" w:rsidR="00B60F80" w:rsidRPr="00AE1F83" w:rsidRDefault="00B60F80" w:rsidP="00B60F80">
            <w:pPr>
              <w:widowControl w:val="0"/>
              <w:tabs>
                <w:tab w:val="left" w:pos="360"/>
              </w:tabs>
              <w:jc w:val="center"/>
              <w:outlineLvl w:val="0"/>
              <w:rPr>
                <w:rFonts w:cs="Arial"/>
                <w:bCs/>
                <w:kern w:val="32"/>
                <w:szCs w:val="20"/>
                <w:lang w:eastAsia="sl-SI"/>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1AB230BD" w14:textId="77777777" w:rsidR="00B60F80" w:rsidRDefault="00B60F80" w:rsidP="00B60F80">
            <w:pPr>
              <w:widowControl w:val="0"/>
              <w:tabs>
                <w:tab w:val="left" w:pos="360"/>
              </w:tabs>
              <w:jc w:val="center"/>
              <w:outlineLvl w:val="0"/>
              <w:rPr>
                <w:rFonts w:cs="Arial"/>
                <w:bCs/>
                <w:kern w:val="32"/>
                <w:szCs w:val="20"/>
                <w:lang w:eastAsia="sl-SI"/>
              </w:rPr>
            </w:pPr>
            <w:r>
              <w:rPr>
                <w:rFonts w:cs="Arial"/>
                <w:bCs/>
                <w:kern w:val="32"/>
                <w:szCs w:val="20"/>
                <w:lang w:eastAsia="sl-SI"/>
              </w:rPr>
              <w:t>231400</w:t>
            </w:r>
          </w:p>
          <w:p w14:paraId="20B2AFE0" w14:textId="35590D26" w:rsidR="00B60F80" w:rsidRPr="00AE1F83" w:rsidRDefault="00B60F80" w:rsidP="00B60F80">
            <w:pPr>
              <w:widowControl w:val="0"/>
              <w:tabs>
                <w:tab w:val="left" w:pos="360"/>
              </w:tabs>
              <w:jc w:val="center"/>
              <w:outlineLvl w:val="0"/>
              <w:rPr>
                <w:rFonts w:cs="Arial"/>
                <w:bCs/>
                <w:kern w:val="32"/>
                <w:szCs w:val="20"/>
                <w:lang w:eastAsia="sl-SI"/>
              </w:rPr>
            </w:pPr>
            <w:r>
              <w:rPr>
                <w:rFonts w:cs="Arial"/>
                <w:bCs/>
                <w:kern w:val="32"/>
                <w:szCs w:val="20"/>
                <w:lang w:eastAsia="sl-SI"/>
              </w:rPr>
              <w:t>Razvoj in vzdrževanje e-storitev</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0211D72F" w14:textId="77777777" w:rsidR="00B60F80" w:rsidRPr="00AE1F83" w:rsidRDefault="00B60F80" w:rsidP="00B60F80">
            <w:pPr>
              <w:widowControl w:val="0"/>
              <w:tabs>
                <w:tab w:val="left" w:pos="360"/>
              </w:tabs>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0178D00A" w14:textId="5A87B041" w:rsidR="00B60F80" w:rsidRPr="00AE1F83" w:rsidRDefault="00B60F80" w:rsidP="00B60F80">
            <w:pPr>
              <w:widowControl w:val="0"/>
              <w:tabs>
                <w:tab w:val="left" w:pos="360"/>
              </w:tabs>
              <w:jc w:val="center"/>
              <w:outlineLvl w:val="0"/>
              <w:rPr>
                <w:rFonts w:cs="Arial"/>
                <w:bCs/>
                <w:kern w:val="32"/>
                <w:szCs w:val="20"/>
                <w:lang w:eastAsia="sl-SI"/>
              </w:rPr>
            </w:pPr>
            <w:r>
              <w:rPr>
                <w:rFonts w:cs="Arial"/>
                <w:bCs/>
                <w:kern w:val="32"/>
                <w:szCs w:val="20"/>
                <w:lang w:eastAsia="sl-SI"/>
              </w:rPr>
              <w:t>500.000</w:t>
            </w:r>
          </w:p>
        </w:tc>
      </w:tr>
      <w:tr w:rsidR="00E72E43" w:rsidRPr="00AE1F83" w14:paraId="01F222CE" w14:textId="77777777" w:rsidTr="00B60F80">
        <w:trPr>
          <w:cantSplit/>
          <w:trHeight w:val="328"/>
        </w:trPr>
        <w:tc>
          <w:tcPr>
            <w:tcW w:w="2033" w:type="dxa"/>
            <w:tcBorders>
              <w:top w:val="single" w:sz="4" w:space="0" w:color="auto"/>
              <w:left w:val="single" w:sz="4" w:space="0" w:color="auto"/>
              <w:bottom w:val="single" w:sz="4" w:space="0" w:color="auto"/>
              <w:right w:val="single" w:sz="4" w:space="0" w:color="auto"/>
            </w:tcBorders>
            <w:vAlign w:val="center"/>
          </w:tcPr>
          <w:p w14:paraId="029CE8EA" w14:textId="3E9E2F3F" w:rsidR="00E72E43" w:rsidRDefault="00E72E43" w:rsidP="00CD053E">
            <w:pPr>
              <w:widowControl w:val="0"/>
              <w:tabs>
                <w:tab w:val="left" w:pos="360"/>
              </w:tabs>
              <w:jc w:val="center"/>
              <w:outlineLvl w:val="0"/>
              <w:rPr>
                <w:rFonts w:cs="Arial"/>
                <w:bCs/>
                <w:kern w:val="32"/>
                <w:szCs w:val="20"/>
                <w:lang w:eastAsia="sl-SI"/>
              </w:rPr>
            </w:pP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58A000CB" w14:textId="29C4940A" w:rsidR="00E72E43" w:rsidRDefault="00E72E43" w:rsidP="00CD053E">
            <w:pPr>
              <w:widowControl w:val="0"/>
              <w:tabs>
                <w:tab w:val="left" w:pos="360"/>
              </w:tabs>
              <w:jc w:val="center"/>
              <w:outlineLvl w:val="0"/>
              <w:rPr>
                <w:rFonts w:cs="Arial"/>
                <w:bCs/>
                <w:kern w:val="32"/>
                <w:szCs w:val="20"/>
                <w:lang w:eastAsia="sl-SI"/>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0D4B56E6" w14:textId="1C1CBE45" w:rsidR="00E72E43" w:rsidRDefault="00E72E43" w:rsidP="00CD053E">
            <w:pPr>
              <w:widowControl w:val="0"/>
              <w:tabs>
                <w:tab w:val="left" w:pos="360"/>
              </w:tabs>
              <w:jc w:val="center"/>
              <w:outlineLvl w:val="0"/>
              <w:rPr>
                <w:rFonts w:cs="Arial"/>
                <w:bCs/>
                <w:kern w:val="32"/>
                <w:szCs w:val="20"/>
                <w:lang w:eastAsia="sl-SI"/>
              </w:rPr>
            </w:pP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1E51764C" w14:textId="77777777" w:rsidR="00E72E43" w:rsidRPr="00AE1F83" w:rsidRDefault="00E72E43" w:rsidP="00CD053E">
            <w:pPr>
              <w:widowControl w:val="0"/>
              <w:tabs>
                <w:tab w:val="left" w:pos="360"/>
              </w:tabs>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3633F2B0" w14:textId="7B674FEB" w:rsidR="00E72E43" w:rsidRDefault="00E72E43" w:rsidP="00CD053E">
            <w:pPr>
              <w:widowControl w:val="0"/>
              <w:tabs>
                <w:tab w:val="left" w:pos="360"/>
              </w:tabs>
              <w:jc w:val="center"/>
              <w:outlineLvl w:val="0"/>
              <w:rPr>
                <w:rFonts w:cs="Arial"/>
                <w:bCs/>
                <w:kern w:val="32"/>
                <w:szCs w:val="20"/>
                <w:lang w:eastAsia="sl-SI"/>
              </w:rPr>
            </w:pPr>
          </w:p>
        </w:tc>
      </w:tr>
      <w:tr w:rsidR="00CD053E" w:rsidRPr="00AE1F83" w14:paraId="17CA822D" w14:textId="77777777" w:rsidTr="00233E30">
        <w:trPr>
          <w:cantSplit/>
          <w:trHeight w:val="576"/>
        </w:trPr>
        <w:tc>
          <w:tcPr>
            <w:tcW w:w="2033" w:type="dxa"/>
            <w:tcBorders>
              <w:top w:val="single" w:sz="4" w:space="0" w:color="auto"/>
              <w:left w:val="single" w:sz="4" w:space="0" w:color="auto"/>
              <w:bottom w:val="single" w:sz="4" w:space="0" w:color="auto"/>
              <w:right w:val="single" w:sz="4" w:space="0" w:color="auto"/>
            </w:tcBorders>
            <w:vAlign w:val="center"/>
          </w:tcPr>
          <w:p w14:paraId="12990478" w14:textId="1849E499" w:rsidR="00CD053E" w:rsidRPr="00AE1F83" w:rsidRDefault="00CD053E" w:rsidP="00CD053E">
            <w:pPr>
              <w:widowControl w:val="0"/>
              <w:tabs>
                <w:tab w:val="left" w:pos="360"/>
              </w:tabs>
              <w:jc w:val="center"/>
              <w:outlineLvl w:val="0"/>
              <w:rPr>
                <w:rFonts w:cs="Arial"/>
                <w:bCs/>
                <w:kern w:val="32"/>
                <w:szCs w:val="20"/>
                <w:lang w:eastAsia="sl-SI"/>
              </w:rPr>
            </w:pP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134D186A" w14:textId="77777777" w:rsidR="00CD053E" w:rsidRPr="00AE1F83" w:rsidRDefault="00CD053E" w:rsidP="00CD053E">
            <w:pPr>
              <w:widowControl w:val="0"/>
              <w:tabs>
                <w:tab w:val="left" w:pos="360"/>
              </w:tabs>
              <w:jc w:val="center"/>
              <w:outlineLvl w:val="0"/>
              <w:rPr>
                <w:rFonts w:cs="Arial"/>
                <w:bCs/>
                <w:kern w:val="32"/>
                <w:szCs w:val="20"/>
                <w:lang w:eastAsia="sl-SI"/>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0FAE559C" w14:textId="18D545F8" w:rsidR="00F6217F" w:rsidRPr="00AE1F83" w:rsidRDefault="00F6217F" w:rsidP="00CD053E">
            <w:pPr>
              <w:widowControl w:val="0"/>
              <w:tabs>
                <w:tab w:val="left" w:pos="360"/>
              </w:tabs>
              <w:jc w:val="center"/>
              <w:outlineLvl w:val="0"/>
              <w:rPr>
                <w:rFonts w:cs="Arial"/>
                <w:bCs/>
                <w:kern w:val="32"/>
                <w:szCs w:val="20"/>
                <w:lang w:eastAsia="sl-SI"/>
              </w:rPr>
            </w:pP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2E170910" w14:textId="77777777" w:rsidR="00CD053E" w:rsidRPr="00AE1F83" w:rsidRDefault="00CD053E" w:rsidP="00CD053E">
            <w:pPr>
              <w:widowControl w:val="0"/>
              <w:tabs>
                <w:tab w:val="left" w:pos="360"/>
              </w:tabs>
              <w:jc w:val="center"/>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44C36A1C" w14:textId="1E6C6300" w:rsidR="00CD053E" w:rsidRPr="00AE1F83" w:rsidRDefault="00CD053E" w:rsidP="00CD053E">
            <w:pPr>
              <w:widowControl w:val="0"/>
              <w:tabs>
                <w:tab w:val="left" w:pos="360"/>
              </w:tabs>
              <w:jc w:val="center"/>
              <w:outlineLvl w:val="0"/>
              <w:rPr>
                <w:rFonts w:cs="Arial"/>
                <w:bCs/>
                <w:kern w:val="32"/>
                <w:szCs w:val="20"/>
                <w:lang w:eastAsia="sl-SI"/>
              </w:rPr>
            </w:pPr>
          </w:p>
        </w:tc>
      </w:tr>
      <w:bookmarkEnd w:id="2"/>
      <w:tr w:rsidR="00CD053E" w:rsidRPr="00AE1F83" w14:paraId="7E7087D8" w14:textId="77777777" w:rsidTr="00B60F80">
        <w:trPr>
          <w:cantSplit/>
          <w:trHeight w:val="95"/>
        </w:trPr>
        <w:tc>
          <w:tcPr>
            <w:tcW w:w="5815" w:type="dxa"/>
            <w:gridSpan w:val="5"/>
            <w:tcBorders>
              <w:top w:val="single" w:sz="4" w:space="0" w:color="auto"/>
              <w:left w:val="single" w:sz="4" w:space="0" w:color="auto"/>
              <w:bottom w:val="single" w:sz="4" w:space="0" w:color="auto"/>
              <w:right w:val="single" w:sz="4" w:space="0" w:color="auto"/>
            </w:tcBorders>
            <w:vAlign w:val="center"/>
          </w:tcPr>
          <w:p w14:paraId="4EF0AF32" w14:textId="77777777" w:rsidR="00CD053E" w:rsidRPr="00AE1F83" w:rsidRDefault="00CD053E" w:rsidP="00CD053E">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027DE982" w14:textId="77777777" w:rsidR="00CD053E" w:rsidRPr="00AE1F83" w:rsidRDefault="00CD053E" w:rsidP="00CD053E">
            <w:pPr>
              <w:widowControl w:val="0"/>
              <w:jc w:val="center"/>
              <w:rPr>
                <w:rFonts w:cs="Arial"/>
                <w:b/>
                <w:szCs w:val="20"/>
              </w:rPr>
            </w:pPr>
          </w:p>
        </w:tc>
        <w:tc>
          <w:tcPr>
            <w:tcW w:w="2048" w:type="dxa"/>
            <w:tcBorders>
              <w:top w:val="single" w:sz="4" w:space="0" w:color="auto"/>
              <w:left w:val="single" w:sz="4" w:space="0" w:color="auto"/>
              <w:bottom w:val="single" w:sz="4" w:space="0" w:color="auto"/>
              <w:right w:val="single" w:sz="4" w:space="0" w:color="auto"/>
            </w:tcBorders>
            <w:vAlign w:val="center"/>
          </w:tcPr>
          <w:p w14:paraId="3373D99F" w14:textId="656476B4" w:rsidR="00CD053E" w:rsidRPr="00AE1F83" w:rsidRDefault="00B60F80" w:rsidP="00732A79">
            <w:pPr>
              <w:widowControl w:val="0"/>
              <w:tabs>
                <w:tab w:val="left" w:pos="360"/>
              </w:tabs>
              <w:jc w:val="center"/>
              <w:outlineLvl w:val="0"/>
              <w:rPr>
                <w:rFonts w:cs="Arial"/>
                <w:b/>
                <w:kern w:val="32"/>
                <w:szCs w:val="20"/>
                <w:lang w:eastAsia="sl-SI"/>
              </w:rPr>
            </w:pPr>
            <w:r>
              <w:rPr>
                <w:rFonts w:cs="Arial"/>
                <w:b/>
                <w:kern w:val="32"/>
                <w:szCs w:val="20"/>
                <w:lang w:eastAsia="sl-SI"/>
              </w:rPr>
              <w:t>500.000</w:t>
            </w:r>
          </w:p>
        </w:tc>
      </w:tr>
      <w:tr w:rsidR="00CD053E" w:rsidRPr="00AE1F83" w14:paraId="4A303682" w14:textId="77777777" w:rsidTr="00E370B5">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E186D91" w14:textId="77777777" w:rsidR="00CD053E" w:rsidRPr="00AE1F83" w:rsidRDefault="00CD053E" w:rsidP="00CD053E">
            <w:pPr>
              <w:widowControl w:val="0"/>
              <w:tabs>
                <w:tab w:val="left" w:pos="2340"/>
              </w:tabs>
              <w:outlineLvl w:val="0"/>
              <w:rPr>
                <w:rFonts w:cs="Arial"/>
                <w:b/>
                <w:kern w:val="32"/>
                <w:szCs w:val="20"/>
                <w:lang w:eastAsia="sl-SI"/>
              </w:rPr>
            </w:pPr>
            <w:proofErr w:type="spellStart"/>
            <w:r w:rsidRPr="00AE1F83">
              <w:rPr>
                <w:rFonts w:cs="Arial"/>
                <w:b/>
                <w:kern w:val="32"/>
                <w:szCs w:val="20"/>
                <w:lang w:eastAsia="sl-SI"/>
              </w:rPr>
              <w:t>II.b</w:t>
            </w:r>
            <w:proofErr w:type="spellEnd"/>
            <w:r w:rsidRPr="00AE1F83">
              <w:rPr>
                <w:rFonts w:cs="Arial"/>
                <w:b/>
                <w:kern w:val="32"/>
                <w:szCs w:val="20"/>
                <w:lang w:eastAsia="sl-SI"/>
              </w:rPr>
              <w:t xml:space="preserve"> Manjkajoče pravice porabe bodo zagotovljene s prerazporeditvijo:</w:t>
            </w:r>
          </w:p>
        </w:tc>
      </w:tr>
      <w:tr w:rsidR="00CD053E" w:rsidRPr="00AE1F83" w14:paraId="16D0CCAD" w14:textId="77777777" w:rsidTr="00B60F80">
        <w:trPr>
          <w:cantSplit/>
          <w:trHeight w:val="100"/>
        </w:trPr>
        <w:tc>
          <w:tcPr>
            <w:tcW w:w="2033" w:type="dxa"/>
            <w:tcBorders>
              <w:top w:val="single" w:sz="4" w:space="0" w:color="auto"/>
              <w:left w:val="single" w:sz="4" w:space="0" w:color="auto"/>
              <w:bottom w:val="single" w:sz="4" w:space="0" w:color="auto"/>
              <w:right w:val="single" w:sz="4" w:space="0" w:color="auto"/>
            </w:tcBorders>
            <w:vAlign w:val="center"/>
          </w:tcPr>
          <w:p w14:paraId="36A7E31B" w14:textId="77777777" w:rsidR="00CD053E" w:rsidRPr="00AE1F83" w:rsidRDefault="00CD053E" w:rsidP="00CD053E">
            <w:pPr>
              <w:widowControl w:val="0"/>
              <w:jc w:val="center"/>
              <w:rPr>
                <w:rFonts w:cs="Arial"/>
                <w:szCs w:val="20"/>
              </w:rPr>
            </w:pPr>
            <w:r w:rsidRPr="00AE1F83">
              <w:rPr>
                <w:rFonts w:cs="Arial"/>
                <w:szCs w:val="20"/>
              </w:rPr>
              <w:t xml:space="preserve">Ime proračunskega uporabnika </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61C06064" w14:textId="77777777" w:rsidR="00CD053E" w:rsidRPr="00AE1F83" w:rsidRDefault="00CD053E" w:rsidP="00CD053E">
            <w:pPr>
              <w:widowControl w:val="0"/>
              <w:jc w:val="center"/>
              <w:rPr>
                <w:rFonts w:cs="Arial"/>
                <w:szCs w:val="20"/>
              </w:rPr>
            </w:pPr>
            <w:r w:rsidRPr="00AE1F83">
              <w:rPr>
                <w:rFonts w:cs="Arial"/>
                <w:szCs w:val="20"/>
              </w:rPr>
              <w:t>Šifra in naziv ukrepa, projekta</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2C3ED783" w14:textId="77777777" w:rsidR="00CD053E" w:rsidRPr="00AE1F83" w:rsidRDefault="00CD053E" w:rsidP="00CD053E">
            <w:pPr>
              <w:widowControl w:val="0"/>
              <w:jc w:val="center"/>
              <w:rPr>
                <w:rFonts w:cs="Arial"/>
                <w:szCs w:val="20"/>
              </w:rPr>
            </w:pPr>
            <w:r w:rsidRPr="00AE1F83">
              <w:rPr>
                <w:rFonts w:cs="Arial"/>
                <w:szCs w:val="20"/>
              </w:rPr>
              <w:t xml:space="preserve">Šifra in naziv proračunske postavke </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01DE87BF" w14:textId="77777777" w:rsidR="00CD053E" w:rsidRPr="00AE1F83" w:rsidRDefault="00CD053E" w:rsidP="00CD053E">
            <w:pPr>
              <w:widowControl w:val="0"/>
              <w:jc w:val="center"/>
              <w:rPr>
                <w:rFonts w:cs="Arial"/>
                <w:szCs w:val="20"/>
              </w:rPr>
            </w:pPr>
            <w:r w:rsidRPr="00AE1F83">
              <w:rPr>
                <w:rFonts w:cs="Arial"/>
                <w:szCs w:val="20"/>
              </w:rPr>
              <w:t>Znesek za tekoče leto (t)</w:t>
            </w:r>
          </w:p>
        </w:tc>
        <w:tc>
          <w:tcPr>
            <w:tcW w:w="2048" w:type="dxa"/>
            <w:tcBorders>
              <w:top w:val="single" w:sz="4" w:space="0" w:color="auto"/>
              <w:left w:val="single" w:sz="4" w:space="0" w:color="auto"/>
              <w:bottom w:val="single" w:sz="4" w:space="0" w:color="auto"/>
              <w:right w:val="single" w:sz="4" w:space="0" w:color="auto"/>
            </w:tcBorders>
            <w:vAlign w:val="center"/>
          </w:tcPr>
          <w:p w14:paraId="510A64FB" w14:textId="77777777" w:rsidR="00CD053E" w:rsidRPr="00AE1F83" w:rsidRDefault="00CD053E" w:rsidP="00CD053E">
            <w:pPr>
              <w:widowControl w:val="0"/>
              <w:jc w:val="center"/>
              <w:rPr>
                <w:rFonts w:cs="Arial"/>
                <w:szCs w:val="20"/>
              </w:rPr>
            </w:pPr>
            <w:r w:rsidRPr="00AE1F83">
              <w:rPr>
                <w:rFonts w:cs="Arial"/>
                <w:szCs w:val="20"/>
              </w:rPr>
              <w:t xml:space="preserve">Znesek za t + 1 </w:t>
            </w:r>
          </w:p>
        </w:tc>
      </w:tr>
      <w:tr w:rsidR="00233E30" w:rsidRPr="00AE1F83" w14:paraId="6290C236" w14:textId="77777777" w:rsidTr="00B60F80">
        <w:trPr>
          <w:cantSplit/>
          <w:trHeight w:val="100"/>
        </w:trPr>
        <w:tc>
          <w:tcPr>
            <w:tcW w:w="2033" w:type="dxa"/>
            <w:tcBorders>
              <w:top w:val="single" w:sz="4" w:space="0" w:color="auto"/>
              <w:left w:val="single" w:sz="4" w:space="0" w:color="auto"/>
              <w:bottom w:val="single" w:sz="4" w:space="0" w:color="auto"/>
              <w:right w:val="single" w:sz="4" w:space="0" w:color="auto"/>
            </w:tcBorders>
            <w:vAlign w:val="center"/>
          </w:tcPr>
          <w:p w14:paraId="70684C4B" w14:textId="6D77FAC5" w:rsidR="00233E30" w:rsidRPr="00AE1F83" w:rsidRDefault="00233E30" w:rsidP="00233E30">
            <w:pPr>
              <w:widowControl w:val="0"/>
              <w:jc w:val="center"/>
              <w:rPr>
                <w:rFonts w:cs="Arial"/>
                <w:szCs w:val="20"/>
              </w:rPr>
            </w:pPr>
            <w:bookmarkStart w:id="3" w:name="_Hlk200533141"/>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2EDC372D" w14:textId="77777777" w:rsidR="00233E30" w:rsidRPr="005F65AB" w:rsidRDefault="00233E30" w:rsidP="00233E30">
            <w:pPr>
              <w:widowControl w:val="0"/>
              <w:tabs>
                <w:tab w:val="left" w:pos="360"/>
              </w:tabs>
              <w:jc w:val="center"/>
              <w:outlineLvl w:val="0"/>
              <w:rPr>
                <w:rFonts w:cs="Arial"/>
              </w:rPr>
            </w:pPr>
            <w:r w:rsidRPr="005F65AB">
              <w:rPr>
                <w:rFonts w:cs="Arial"/>
              </w:rPr>
              <w:t>2180-23-0001</w:t>
            </w:r>
          </w:p>
          <w:p w14:paraId="6C43BC4D" w14:textId="513D8A7F" w:rsidR="00233E30" w:rsidRPr="00AE1F83" w:rsidRDefault="00233E30" w:rsidP="00233E30">
            <w:pPr>
              <w:widowControl w:val="0"/>
              <w:jc w:val="center"/>
              <w:rPr>
                <w:rFonts w:cs="Arial"/>
                <w:szCs w:val="20"/>
              </w:rPr>
            </w:pPr>
            <w:r w:rsidRPr="005F65AB">
              <w:rPr>
                <w:rFonts w:cs="Arial"/>
              </w:rPr>
              <w:t>Javna pooblastila gospodarskih zbornic</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7D9BB4E7" w14:textId="40F6F91D" w:rsidR="00233E30" w:rsidRPr="00CD466D" w:rsidRDefault="00233E30" w:rsidP="00233E30">
            <w:pPr>
              <w:widowControl w:val="0"/>
              <w:jc w:val="center"/>
              <w:rPr>
                <w:rFonts w:cs="Arial"/>
                <w:szCs w:val="20"/>
              </w:rPr>
            </w:pPr>
            <w:r w:rsidRPr="00CD466D">
              <w:rPr>
                <w:rFonts w:cs="Arial"/>
                <w:bCs/>
                <w:kern w:val="32"/>
                <w:szCs w:val="20"/>
                <w:lang w:eastAsia="sl-SI"/>
              </w:rPr>
              <w:t>231092 Oblikovanje gospodarskega sistema in ekonomskih politik</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59780784" w14:textId="77777777" w:rsidR="00233E30" w:rsidRPr="00AE1F83" w:rsidRDefault="00233E30" w:rsidP="00233E30">
            <w:pPr>
              <w:widowControl w:val="0"/>
              <w:jc w:val="center"/>
              <w:rPr>
                <w:rFonts w:cs="Arial"/>
                <w:szCs w:val="20"/>
              </w:rPr>
            </w:pPr>
          </w:p>
        </w:tc>
        <w:tc>
          <w:tcPr>
            <w:tcW w:w="2048" w:type="dxa"/>
            <w:tcBorders>
              <w:top w:val="single" w:sz="4" w:space="0" w:color="auto"/>
              <w:left w:val="single" w:sz="4" w:space="0" w:color="auto"/>
              <w:bottom w:val="single" w:sz="4" w:space="0" w:color="auto"/>
              <w:right w:val="single" w:sz="4" w:space="0" w:color="auto"/>
            </w:tcBorders>
            <w:vAlign w:val="center"/>
          </w:tcPr>
          <w:p w14:paraId="6CC527B2" w14:textId="5DBF923E" w:rsidR="00233E30" w:rsidRPr="00AE1F83" w:rsidRDefault="00233E30" w:rsidP="00233E30">
            <w:pPr>
              <w:widowControl w:val="0"/>
              <w:jc w:val="center"/>
              <w:rPr>
                <w:rFonts w:cs="Arial"/>
                <w:szCs w:val="20"/>
              </w:rPr>
            </w:pPr>
            <w:r>
              <w:rPr>
                <w:rFonts w:cs="Arial"/>
                <w:bCs/>
                <w:kern w:val="32"/>
                <w:szCs w:val="20"/>
                <w:lang w:eastAsia="sl-SI"/>
              </w:rPr>
              <w:t>150.000</w:t>
            </w:r>
          </w:p>
        </w:tc>
      </w:tr>
      <w:tr w:rsidR="00233E30" w:rsidRPr="00AE1F83" w14:paraId="7B8B33A4" w14:textId="77777777" w:rsidTr="00B60F80">
        <w:trPr>
          <w:cantSplit/>
          <w:trHeight w:val="100"/>
        </w:trPr>
        <w:tc>
          <w:tcPr>
            <w:tcW w:w="2033" w:type="dxa"/>
            <w:tcBorders>
              <w:top w:val="single" w:sz="4" w:space="0" w:color="auto"/>
              <w:left w:val="single" w:sz="4" w:space="0" w:color="auto"/>
              <w:bottom w:val="single" w:sz="4" w:space="0" w:color="auto"/>
              <w:right w:val="single" w:sz="4" w:space="0" w:color="auto"/>
            </w:tcBorders>
            <w:vAlign w:val="center"/>
          </w:tcPr>
          <w:p w14:paraId="28FC6759" w14:textId="3EE20A5A" w:rsidR="00233E30" w:rsidRDefault="00233E30" w:rsidP="00233E30">
            <w:pPr>
              <w:widowControl w:val="0"/>
              <w:jc w:val="center"/>
              <w:rPr>
                <w:rFonts w:cs="Arial"/>
                <w:bCs/>
                <w:kern w:val="32"/>
                <w:szCs w:val="20"/>
                <w:lang w:eastAsia="sl-SI"/>
              </w:rPr>
            </w:pPr>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761591E1" w14:textId="4ECCE81D" w:rsidR="00233E30" w:rsidRPr="00732A79" w:rsidRDefault="001C0C8F" w:rsidP="00233E30">
            <w:pPr>
              <w:widowControl w:val="0"/>
              <w:tabs>
                <w:tab w:val="left" w:pos="360"/>
              </w:tabs>
              <w:jc w:val="center"/>
              <w:outlineLvl w:val="0"/>
              <w:rPr>
                <w:rFonts w:cs="Arial"/>
                <w:szCs w:val="20"/>
              </w:rPr>
            </w:pPr>
            <w:r w:rsidRPr="00732A79">
              <w:rPr>
                <w:szCs w:val="20"/>
              </w:rPr>
              <w:t>2180-24-2024 Tehnična pomoč kohezijske politike 2021-2027</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7CEF43E6" w14:textId="77777777" w:rsidR="00233E30" w:rsidRPr="00CD466D" w:rsidRDefault="00233E30" w:rsidP="00233E30">
            <w:pPr>
              <w:widowControl w:val="0"/>
              <w:jc w:val="center"/>
              <w:rPr>
                <w:rFonts w:cs="Arial"/>
                <w:bCs/>
                <w:kern w:val="32"/>
                <w:szCs w:val="20"/>
                <w:lang w:eastAsia="sl-SI"/>
              </w:rPr>
            </w:pPr>
            <w:r w:rsidRPr="00732A79">
              <w:rPr>
                <w:rFonts w:cs="Arial"/>
                <w:bCs/>
                <w:kern w:val="32"/>
                <w:szCs w:val="20"/>
                <w:lang w:eastAsia="sl-SI"/>
              </w:rPr>
              <w:t xml:space="preserve">231095 </w:t>
            </w:r>
          </w:p>
          <w:p w14:paraId="348A48B2" w14:textId="7147AD2E" w:rsidR="00233E30" w:rsidRPr="00CD466D" w:rsidRDefault="00704015" w:rsidP="00233E30">
            <w:pPr>
              <w:widowControl w:val="0"/>
              <w:jc w:val="center"/>
              <w:rPr>
                <w:rFonts w:cs="Arial"/>
                <w:bCs/>
                <w:kern w:val="32"/>
                <w:szCs w:val="20"/>
                <w:lang w:eastAsia="sl-SI"/>
              </w:rPr>
            </w:pPr>
            <w:r w:rsidRPr="00704015">
              <w:rPr>
                <w:rFonts w:cs="Arial"/>
                <w:bCs/>
                <w:kern w:val="32"/>
                <w:szCs w:val="20"/>
                <w:lang w:eastAsia="sl-SI"/>
              </w:rPr>
              <w:t>EU 21-27 - EKP - Tehnična pomoč – integrala</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38139421" w14:textId="77777777" w:rsidR="00233E30" w:rsidRPr="00AE1F83" w:rsidRDefault="00233E30" w:rsidP="00233E30">
            <w:pPr>
              <w:widowControl w:val="0"/>
              <w:jc w:val="center"/>
              <w:rPr>
                <w:rFonts w:cs="Arial"/>
                <w:szCs w:val="20"/>
              </w:rPr>
            </w:pPr>
          </w:p>
        </w:tc>
        <w:tc>
          <w:tcPr>
            <w:tcW w:w="2048" w:type="dxa"/>
            <w:tcBorders>
              <w:top w:val="single" w:sz="4" w:space="0" w:color="auto"/>
              <w:left w:val="single" w:sz="4" w:space="0" w:color="auto"/>
              <w:bottom w:val="single" w:sz="4" w:space="0" w:color="auto"/>
              <w:right w:val="single" w:sz="4" w:space="0" w:color="auto"/>
            </w:tcBorders>
            <w:vAlign w:val="center"/>
          </w:tcPr>
          <w:p w14:paraId="62268A0E" w14:textId="7E87D794" w:rsidR="00233E30" w:rsidRDefault="00233E30" w:rsidP="00233E30">
            <w:pPr>
              <w:widowControl w:val="0"/>
              <w:jc w:val="center"/>
              <w:rPr>
                <w:rFonts w:cs="Arial"/>
                <w:bCs/>
                <w:kern w:val="32"/>
                <w:szCs w:val="20"/>
                <w:lang w:eastAsia="sl-SI"/>
              </w:rPr>
            </w:pPr>
            <w:r>
              <w:rPr>
                <w:rFonts w:cs="Arial"/>
                <w:bCs/>
                <w:kern w:val="32"/>
                <w:szCs w:val="20"/>
                <w:lang w:eastAsia="sl-SI"/>
              </w:rPr>
              <w:t>50.000</w:t>
            </w:r>
          </w:p>
        </w:tc>
      </w:tr>
      <w:tr w:rsidR="00233E30" w:rsidRPr="00AE1F83" w14:paraId="16F5F9D5" w14:textId="77777777" w:rsidTr="00B60F80">
        <w:trPr>
          <w:cantSplit/>
          <w:trHeight w:val="100"/>
        </w:trPr>
        <w:tc>
          <w:tcPr>
            <w:tcW w:w="2033" w:type="dxa"/>
            <w:tcBorders>
              <w:top w:val="single" w:sz="4" w:space="0" w:color="auto"/>
              <w:left w:val="single" w:sz="4" w:space="0" w:color="auto"/>
              <w:bottom w:val="single" w:sz="4" w:space="0" w:color="auto"/>
              <w:right w:val="single" w:sz="4" w:space="0" w:color="auto"/>
            </w:tcBorders>
            <w:vAlign w:val="center"/>
          </w:tcPr>
          <w:p w14:paraId="4D4FC460" w14:textId="25139050" w:rsidR="00233E30" w:rsidRDefault="00233E30" w:rsidP="00233E30">
            <w:pPr>
              <w:widowControl w:val="0"/>
              <w:jc w:val="center"/>
              <w:rPr>
                <w:rFonts w:cs="Arial"/>
                <w:bCs/>
                <w:kern w:val="32"/>
                <w:szCs w:val="20"/>
                <w:lang w:eastAsia="sl-SI"/>
              </w:rPr>
            </w:pPr>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082D7D75" w14:textId="7A29386B" w:rsidR="00233E30" w:rsidRPr="00732A79" w:rsidRDefault="001C0C8F" w:rsidP="00233E30">
            <w:pPr>
              <w:widowControl w:val="0"/>
              <w:tabs>
                <w:tab w:val="left" w:pos="360"/>
              </w:tabs>
              <w:jc w:val="center"/>
              <w:outlineLvl w:val="0"/>
              <w:rPr>
                <w:rFonts w:cs="Arial"/>
                <w:szCs w:val="20"/>
              </w:rPr>
            </w:pPr>
            <w:r w:rsidRPr="00732A79">
              <w:rPr>
                <w:szCs w:val="20"/>
              </w:rPr>
              <w:t>2130-16-0005 Spodbujanje lesne industrije</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5432982A" w14:textId="1F1CA2E2" w:rsidR="00233E30" w:rsidRPr="00CD466D" w:rsidRDefault="00233E30" w:rsidP="00233E30">
            <w:pPr>
              <w:widowControl w:val="0"/>
              <w:jc w:val="center"/>
              <w:rPr>
                <w:rFonts w:cs="Arial"/>
                <w:bCs/>
                <w:kern w:val="32"/>
                <w:szCs w:val="20"/>
                <w:lang w:eastAsia="sl-SI"/>
              </w:rPr>
            </w:pPr>
            <w:r w:rsidRPr="00732A79">
              <w:rPr>
                <w:rFonts w:cs="Arial"/>
                <w:bCs/>
                <w:kern w:val="32"/>
                <w:szCs w:val="20"/>
                <w:lang w:eastAsia="sl-SI"/>
              </w:rPr>
              <w:t>231413 Spodbujanje lesne industrije</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340478F9" w14:textId="77777777" w:rsidR="00233E30" w:rsidRPr="00AE1F83" w:rsidRDefault="00233E30" w:rsidP="00233E30">
            <w:pPr>
              <w:widowControl w:val="0"/>
              <w:jc w:val="center"/>
              <w:rPr>
                <w:rFonts w:cs="Arial"/>
                <w:szCs w:val="20"/>
              </w:rPr>
            </w:pPr>
          </w:p>
        </w:tc>
        <w:tc>
          <w:tcPr>
            <w:tcW w:w="2048" w:type="dxa"/>
            <w:tcBorders>
              <w:top w:val="single" w:sz="4" w:space="0" w:color="auto"/>
              <w:left w:val="single" w:sz="4" w:space="0" w:color="auto"/>
              <w:bottom w:val="single" w:sz="4" w:space="0" w:color="auto"/>
              <w:right w:val="single" w:sz="4" w:space="0" w:color="auto"/>
            </w:tcBorders>
            <w:vAlign w:val="center"/>
          </w:tcPr>
          <w:p w14:paraId="2AA1A9A5" w14:textId="547174BC" w:rsidR="00233E30" w:rsidRDefault="00233E30" w:rsidP="00233E30">
            <w:pPr>
              <w:widowControl w:val="0"/>
              <w:jc w:val="center"/>
              <w:rPr>
                <w:rFonts w:cs="Arial"/>
                <w:bCs/>
                <w:kern w:val="32"/>
                <w:szCs w:val="20"/>
                <w:lang w:eastAsia="sl-SI"/>
              </w:rPr>
            </w:pPr>
            <w:r>
              <w:rPr>
                <w:rFonts w:cs="Arial"/>
                <w:bCs/>
                <w:kern w:val="32"/>
                <w:szCs w:val="20"/>
                <w:lang w:eastAsia="sl-SI"/>
              </w:rPr>
              <w:t>50.000</w:t>
            </w:r>
          </w:p>
        </w:tc>
      </w:tr>
      <w:tr w:rsidR="00233E30" w:rsidRPr="00AE1F83" w14:paraId="6C9DEAAE" w14:textId="77777777" w:rsidTr="00B60F80">
        <w:trPr>
          <w:cantSplit/>
          <w:trHeight w:val="100"/>
        </w:trPr>
        <w:tc>
          <w:tcPr>
            <w:tcW w:w="2033" w:type="dxa"/>
            <w:tcBorders>
              <w:top w:val="single" w:sz="4" w:space="0" w:color="auto"/>
              <w:left w:val="single" w:sz="4" w:space="0" w:color="auto"/>
              <w:bottom w:val="single" w:sz="4" w:space="0" w:color="auto"/>
              <w:right w:val="single" w:sz="4" w:space="0" w:color="auto"/>
            </w:tcBorders>
            <w:vAlign w:val="center"/>
          </w:tcPr>
          <w:p w14:paraId="618DF431" w14:textId="51C9DC19" w:rsidR="00233E30" w:rsidRDefault="00233E30" w:rsidP="00233E30">
            <w:pPr>
              <w:widowControl w:val="0"/>
              <w:jc w:val="center"/>
              <w:rPr>
                <w:rFonts w:cs="Arial"/>
                <w:bCs/>
                <w:kern w:val="32"/>
                <w:szCs w:val="20"/>
                <w:lang w:eastAsia="sl-SI"/>
              </w:rPr>
            </w:pPr>
            <w:r>
              <w:rPr>
                <w:rFonts w:cs="Arial"/>
                <w:bCs/>
                <w:kern w:val="32"/>
                <w:szCs w:val="20"/>
                <w:lang w:eastAsia="sl-SI"/>
              </w:rPr>
              <w:lastRenderedPageBreak/>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1DDDDABD" w14:textId="24B98E38" w:rsidR="00233E30" w:rsidRPr="00732A79" w:rsidRDefault="00CD466D" w:rsidP="00233E30">
            <w:pPr>
              <w:widowControl w:val="0"/>
              <w:tabs>
                <w:tab w:val="left" w:pos="360"/>
              </w:tabs>
              <w:jc w:val="center"/>
              <w:outlineLvl w:val="0"/>
              <w:rPr>
                <w:rFonts w:cs="Arial"/>
                <w:szCs w:val="20"/>
              </w:rPr>
            </w:pPr>
            <w:r w:rsidRPr="00732A79">
              <w:rPr>
                <w:szCs w:val="20"/>
              </w:rPr>
              <w:t>2130-23-0020 Promocija inovativnosti</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631D3D74" w14:textId="3A233C93" w:rsidR="00233E30" w:rsidRPr="00CD466D" w:rsidRDefault="00233E30" w:rsidP="00233E30">
            <w:pPr>
              <w:widowControl w:val="0"/>
              <w:jc w:val="center"/>
              <w:rPr>
                <w:rFonts w:cs="Arial"/>
                <w:bCs/>
                <w:kern w:val="32"/>
                <w:szCs w:val="20"/>
                <w:lang w:eastAsia="sl-SI"/>
              </w:rPr>
            </w:pPr>
            <w:r w:rsidRPr="00732A79">
              <w:rPr>
                <w:rFonts w:cs="Arial"/>
                <w:bCs/>
                <w:kern w:val="32"/>
                <w:szCs w:val="20"/>
                <w:lang w:eastAsia="sl-SI"/>
              </w:rPr>
              <w:t>231417 Spodbujanje inovativnosti</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73CB7F34" w14:textId="77777777" w:rsidR="00233E30" w:rsidRPr="00AE1F83" w:rsidRDefault="00233E30" w:rsidP="00233E30">
            <w:pPr>
              <w:widowControl w:val="0"/>
              <w:jc w:val="center"/>
              <w:rPr>
                <w:rFonts w:cs="Arial"/>
                <w:szCs w:val="20"/>
              </w:rPr>
            </w:pPr>
          </w:p>
        </w:tc>
        <w:tc>
          <w:tcPr>
            <w:tcW w:w="2048" w:type="dxa"/>
            <w:tcBorders>
              <w:top w:val="single" w:sz="4" w:space="0" w:color="auto"/>
              <w:left w:val="single" w:sz="4" w:space="0" w:color="auto"/>
              <w:bottom w:val="single" w:sz="4" w:space="0" w:color="auto"/>
              <w:right w:val="single" w:sz="4" w:space="0" w:color="auto"/>
            </w:tcBorders>
            <w:vAlign w:val="center"/>
          </w:tcPr>
          <w:p w14:paraId="60DBD597" w14:textId="7463D103" w:rsidR="00233E30" w:rsidRDefault="00233E30" w:rsidP="00233E30">
            <w:pPr>
              <w:widowControl w:val="0"/>
              <w:jc w:val="center"/>
              <w:rPr>
                <w:rFonts w:cs="Arial"/>
                <w:bCs/>
                <w:kern w:val="32"/>
                <w:szCs w:val="20"/>
                <w:lang w:eastAsia="sl-SI"/>
              </w:rPr>
            </w:pPr>
            <w:r>
              <w:rPr>
                <w:rFonts w:cs="Arial"/>
                <w:bCs/>
                <w:kern w:val="32"/>
                <w:szCs w:val="20"/>
                <w:lang w:eastAsia="sl-SI"/>
              </w:rPr>
              <w:t>50.000</w:t>
            </w:r>
          </w:p>
        </w:tc>
      </w:tr>
      <w:tr w:rsidR="00233E30" w:rsidRPr="00AE1F83" w14:paraId="21FAE566" w14:textId="77777777" w:rsidTr="00B60F80">
        <w:trPr>
          <w:cantSplit/>
          <w:trHeight w:val="95"/>
        </w:trPr>
        <w:tc>
          <w:tcPr>
            <w:tcW w:w="2033" w:type="dxa"/>
            <w:tcBorders>
              <w:top w:val="single" w:sz="4" w:space="0" w:color="auto"/>
              <w:left w:val="single" w:sz="4" w:space="0" w:color="auto"/>
              <w:bottom w:val="single" w:sz="4" w:space="0" w:color="auto"/>
              <w:right w:val="single" w:sz="4" w:space="0" w:color="auto"/>
            </w:tcBorders>
            <w:vAlign w:val="center"/>
          </w:tcPr>
          <w:p w14:paraId="6348CB02" w14:textId="680F9D29" w:rsidR="00233E30" w:rsidRPr="00AE1F83"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7AA0F479" w14:textId="33A769BB" w:rsidR="00233E30" w:rsidRPr="00732A79" w:rsidRDefault="00233E30" w:rsidP="00233E30">
            <w:pPr>
              <w:widowControl w:val="0"/>
              <w:tabs>
                <w:tab w:val="left" w:pos="360"/>
              </w:tabs>
              <w:jc w:val="center"/>
              <w:outlineLvl w:val="0"/>
              <w:rPr>
                <w:rFonts w:cs="Arial"/>
                <w:bCs/>
                <w:kern w:val="32"/>
                <w:szCs w:val="20"/>
                <w:lang w:eastAsia="sl-SI"/>
              </w:rPr>
            </w:pPr>
            <w:r w:rsidRPr="00732A79">
              <w:rPr>
                <w:rFonts w:cs="Arial"/>
              </w:rPr>
              <w:t>2130-18-0004 Reševanje gospodarskih družb in zadrug v težavah</w:t>
            </w:r>
            <w:r w:rsidR="00704015">
              <w:rPr>
                <w:rFonts w:cs="Arial"/>
              </w:rPr>
              <w:t xml:space="preserve"> 2018-2021</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0BCFC39E" w14:textId="23D4279B" w:rsidR="00233E30" w:rsidRPr="00AE1F83"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231733 Privatizacija in upravljanje državnega premoženja</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3C90290A" w14:textId="77777777" w:rsidR="00233E30" w:rsidRPr="00AE1F83" w:rsidRDefault="00233E30" w:rsidP="00233E30">
            <w:pPr>
              <w:widowControl w:val="0"/>
              <w:tabs>
                <w:tab w:val="left" w:pos="360"/>
              </w:tabs>
              <w:jc w:val="center"/>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018337A8" w14:textId="1D002347" w:rsidR="00233E30" w:rsidRPr="00AE1F83"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160.000</w:t>
            </w:r>
          </w:p>
        </w:tc>
      </w:tr>
      <w:tr w:rsidR="00233E30" w:rsidRPr="00AE1F83" w14:paraId="5355DE11" w14:textId="77777777" w:rsidTr="00B60F80">
        <w:trPr>
          <w:cantSplit/>
          <w:trHeight w:val="95"/>
        </w:trPr>
        <w:tc>
          <w:tcPr>
            <w:tcW w:w="2033" w:type="dxa"/>
            <w:tcBorders>
              <w:top w:val="single" w:sz="4" w:space="0" w:color="auto"/>
              <w:left w:val="single" w:sz="4" w:space="0" w:color="auto"/>
              <w:bottom w:val="single" w:sz="4" w:space="0" w:color="auto"/>
              <w:right w:val="single" w:sz="4" w:space="0" w:color="auto"/>
            </w:tcBorders>
            <w:vAlign w:val="center"/>
          </w:tcPr>
          <w:p w14:paraId="6C10F338" w14:textId="530C4367" w:rsidR="00233E30"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614F9F7B" w14:textId="27341A0F" w:rsidR="00233E30" w:rsidRPr="00732A79" w:rsidRDefault="00CD466D" w:rsidP="00233E30">
            <w:pPr>
              <w:widowControl w:val="0"/>
              <w:tabs>
                <w:tab w:val="left" w:pos="360"/>
              </w:tabs>
              <w:jc w:val="center"/>
              <w:outlineLvl w:val="0"/>
              <w:rPr>
                <w:rFonts w:cs="Arial"/>
                <w:bCs/>
                <w:kern w:val="32"/>
                <w:szCs w:val="20"/>
                <w:lang w:eastAsia="sl-SI"/>
              </w:rPr>
            </w:pPr>
            <w:r w:rsidRPr="00732A79">
              <w:rPr>
                <w:szCs w:val="20"/>
              </w:rPr>
              <w:t>2130-20-0003 Spodbujanje internacionalizacije</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46A62081" w14:textId="43DD2B0B" w:rsidR="00233E30" w:rsidRDefault="00233E30" w:rsidP="00233E30">
            <w:pPr>
              <w:widowControl w:val="0"/>
              <w:tabs>
                <w:tab w:val="left" w:pos="360"/>
              </w:tabs>
              <w:jc w:val="center"/>
              <w:outlineLvl w:val="0"/>
              <w:rPr>
                <w:rFonts w:cs="Arial"/>
                <w:bCs/>
                <w:kern w:val="32"/>
                <w:szCs w:val="20"/>
                <w:lang w:eastAsia="sl-SI"/>
              </w:rPr>
            </w:pPr>
            <w:r w:rsidRPr="00732A79">
              <w:rPr>
                <w:rFonts w:cs="Arial"/>
                <w:bCs/>
                <w:kern w:val="32"/>
                <w:szCs w:val="20"/>
                <w:lang w:eastAsia="sl-SI"/>
              </w:rPr>
              <w:t>231790 Spodbujanje internacionalizacije</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6E39C123" w14:textId="77777777" w:rsidR="00233E30" w:rsidRPr="00AE1F83" w:rsidRDefault="00233E30" w:rsidP="00233E30">
            <w:pPr>
              <w:widowControl w:val="0"/>
              <w:tabs>
                <w:tab w:val="left" w:pos="360"/>
              </w:tabs>
              <w:jc w:val="center"/>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38B35879" w14:textId="671F01C0" w:rsidR="00233E30"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50.000</w:t>
            </w:r>
          </w:p>
        </w:tc>
      </w:tr>
      <w:tr w:rsidR="00233E30" w:rsidRPr="00AE1F83" w14:paraId="2B371A87" w14:textId="77777777" w:rsidTr="00B60F80">
        <w:trPr>
          <w:cantSplit/>
          <w:trHeight w:val="95"/>
        </w:trPr>
        <w:tc>
          <w:tcPr>
            <w:tcW w:w="2033" w:type="dxa"/>
            <w:tcBorders>
              <w:top w:val="single" w:sz="4" w:space="0" w:color="auto"/>
              <w:left w:val="single" w:sz="4" w:space="0" w:color="auto"/>
              <w:bottom w:val="single" w:sz="4" w:space="0" w:color="auto"/>
              <w:right w:val="single" w:sz="4" w:space="0" w:color="auto"/>
            </w:tcBorders>
            <w:vAlign w:val="center"/>
          </w:tcPr>
          <w:p w14:paraId="313F4AD4" w14:textId="0649EA0C" w:rsidR="00233E30" w:rsidRPr="00AE1F83" w:rsidRDefault="00233E30" w:rsidP="00732A79">
            <w:pPr>
              <w:widowControl w:val="0"/>
              <w:tabs>
                <w:tab w:val="left" w:pos="360"/>
              </w:tabs>
              <w:jc w:val="center"/>
              <w:outlineLvl w:val="0"/>
              <w:rPr>
                <w:rFonts w:cs="Arial"/>
                <w:bCs/>
                <w:kern w:val="32"/>
                <w:szCs w:val="20"/>
                <w:lang w:eastAsia="sl-SI"/>
              </w:rPr>
            </w:pPr>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64268503" w14:textId="66B0326B" w:rsidR="00233E30" w:rsidRPr="00732A79" w:rsidRDefault="00CD466D" w:rsidP="00732A79">
            <w:pPr>
              <w:widowControl w:val="0"/>
              <w:tabs>
                <w:tab w:val="left" w:pos="360"/>
              </w:tabs>
              <w:jc w:val="center"/>
              <w:outlineLvl w:val="0"/>
              <w:rPr>
                <w:rFonts w:cs="Arial"/>
                <w:bCs/>
                <w:kern w:val="32"/>
                <w:szCs w:val="20"/>
                <w:lang w:eastAsia="sl-SI"/>
              </w:rPr>
            </w:pPr>
            <w:r w:rsidRPr="00732A79">
              <w:rPr>
                <w:szCs w:val="20"/>
              </w:rPr>
              <w:t>2111-09-0125 Garancije s subvencijo obrestne mere</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2CD9B36E" w14:textId="77777777" w:rsidR="00233E30"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231793</w:t>
            </w:r>
          </w:p>
          <w:p w14:paraId="34C9AC0E" w14:textId="239E6267" w:rsidR="00233E30" w:rsidRPr="00AE1F83" w:rsidRDefault="00233E30" w:rsidP="00732A79">
            <w:pPr>
              <w:widowControl w:val="0"/>
              <w:tabs>
                <w:tab w:val="left" w:pos="360"/>
              </w:tabs>
              <w:jc w:val="center"/>
              <w:outlineLvl w:val="0"/>
              <w:rPr>
                <w:rFonts w:cs="Arial"/>
                <w:bCs/>
                <w:kern w:val="32"/>
                <w:szCs w:val="20"/>
                <w:lang w:eastAsia="sl-SI"/>
              </w:rPr>
            </w:pPr>
            <w:r w:rsidRPr="00732A79">
              <w:rPr>
                <w:rFonts w:cs="Arial"/>
                <w:bCs/>
                <w:kern w:val="32"/>
                <w:szCs w:val="20"/>
                <w:lang w:eastAsia="sl-SI"/>
              </w:rPr>
              <w:t>Inovacijsko okolje in razvoj gospodarstva</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37DA5CB8" w14:textId="77777777" w:rsidR="00233E30" w:rsidRPr="00AE1F83" w:rsidRDefault="00233E30" w:rsidP="00732A79">
            <w:pPr>
              <w:widowControl w:val="0"/>
              <w:tabs>
                <w:tab w:val="left" w:pos="360"/>
              </w:tabs>
              <w:jc w:val="center"/>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4F23CB32" w14:textId="4FB80B1D" w:rsidR="00233E30" w:rsidRPr="00AE1F83" w:rsidRDefault="00233E30" w:rsidP="00732A79">
            <w:pPr>
              <w:widowControl w:val="0"/>
              <w:tabs>
                <w:tab w:val="left" w:pos="360"/>
              </w:tabs>
              <w:jc w:val="center"/>
              <w:outlineLvl w:val="0"/>
              <w:rPr>
                <w:rFonts w:cs="Arial"/>
                <w:bCs/>
                <w:kern w:val="32"/>
                <w:szCs w:val="20"/>
                <w:lang w:eastAsia="sl-SI"/>
              </w:rPr>
            </w:pPr>
            <w:r>
              <w:rPr>
                <w:rFonts w:cs="Arial"/>
                <w:bCs/>
                <w:kern w:val="32"/>
                <w:szCs w:val="20"/>
                <w:lang w:eastAsia="sl-SI"/>
              </w:rPr>
              <w:t>200.000</w:t>
            </w:r>
          </w:p>
        </w:tc>
      </w:tr>
      <w:tr w:rsidR="00233E30" w:rsidRPr="00AE1F83" w14:paraId="53C53FB1" w14:textId="77777777" w:rsidTr="00B60F80">
        <w:trPr>
          <w:cantSplit/>
          <w:trHeight w:val="95"/>
        </w:trPr>
        <w:tc>
          <w:tcPr>
            <w:tcW w:w="2033" w:type="dxa"/>
            <w:tcBorders>
              <w:top w:val="single" w:sz="4" w:space="0" w:color="auto"/>
              <w:left w:val="single" w:sz="4" w:space="0" w:color="auto"/>
              <w:bottom w:val="single" w:sz="4" w:space="0" w:color="auto"/>
              <w:right w:val="single" w:sz="4" w:space="0" w:color="auto"/>
            </w:tcBorders>
            <w:vAlign w:val="center"/>
          </w:tcPr>
          <w:p w14:paraId="495776B1" w14:textId="3C348520" w:rsidR="00233E30"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3B713DD7" w14:textId="0A38849A" w:rsidR="00233E30" w:rsidRPr="00732A79" w:rsidRDefault="00CD466D" w:rsidP="00233E30">
            <w:pPr>
              <w:widowControl w:val="0"/>
              <w:tabs>
                <w:tab w:val="left" w:pos="360"/>
              </w:tabs>
              <w:jc w:val="center"/>
              <w:outlineLvl w:val="0"/>
              <w:rPr>
                <w:rFonts w:cs="Arial"/>
                <w:bCs/>
                <w:kern w:val="32"/>
                <w:szCs w:val="20"/>
                <w:lang w:eastAsia="sl-SI"/>
              </w:rPr>
            </w:pPr>
            <w:r w:rsidRPr="00732A79">
              <w:rPr>
                <w:szCs w:val="20"/>
              </w:rPr>
              <w:t>2180-24-0002 Spodbude za ključne digitalne tehnologije</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025E3D45" w14:textId="76F9B39E" w:rsidR="00233E30" w:rsidRDefault="00233E30" w:rsidP="00233E30">
            <w:pPr>
              <w:widowControl w:val="0"/>
              <w:tabs>
                <w:tab w:val="left" w:pos="360"/>
              </w:tabs>
              <w:jc w:val="center"/>
              <w:outlineLvl w:val="0"/>
              <w:rPr>
                <w:rFonts w:cs="Arial"/>
                <w:bCs/>
                <w:kern w:val="32"/>
                <w:szCs w:val="20"/>
                <w:lang w:eastAsia="sl-SI"/>
              </w:rPr>
            </w:pPr>
            <w:r w:rsidRPr="00732A79">
              <w:rPr>
                <w:rFonts w:cs="Arial"/>
                <w:bCs/>
                <w:kern w:val="32"/>
                <w:szCs w:val="20"/>
                <w:lang w:eastAsia="sl-SI"/>
              </w:rPr>
              <w:t>241061 Spodbujanje digitalnega in zelenega prehoda</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74614393" w14:textId="77777777" w:rsidR="00233E30" w:rsidRPr="00AE1F83" w:rsidRDefault="00233E30" w:rsidP="00233E30">
            <w:pPr>
              <w:widowControl w:val="0"/>
              <w:tabs>
                <w:tab w:val="left" w:pos="360"/>
              </w:tabs>
              <w:jc w:val="center"/>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526A517E" w14:textId="4105AD3C" w:rsidR="00233E30"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50.000</w:t>
            </w:r>
          </w:p>
        </w:tc>
      </w:tr>
      <w:tr w:rsidR="00233E30" w:rsidRPr="00AE1F83" w14:paraId="45D7B9AD" w14:textId="77777777" w:rsidTr="00B60F80">
        <w:trPr>
          <w:cantSplit/>
          <w:trHeight w:val="95"/>
        </w:trPr>
        <w:tc>
          <w:tcPr>
            <w:tcW w:w="2033" w:type="dxa"/>
            <w:tcBorders>
              <w:top w:val="single" w:sz="4" w:space="0" w:color="auto"/>
              <w:left w:val="single" w:sz="4" w:space="0" w:color="auto"/>
              <w:bottom w:val="single" w:sz="4" w:space="0" w:color="auto"/>
              <w:right w:val="single" w:sz="4" w:space="0" w:color="auto"/>
            </w:tcBorders>
            <w:vAlign w:val="center"/>
          </w:tcPr>
          <w:p w14:paraId="66DEF1D1" w14:textId="180C1154" w:rsidR="00233E30" w:rsidRDefault="00233E30" w:rsidP="00732A79">
            <w:pPr>
              <w:widowControl w:val="0"/>
              <w:tabs>
                <w:tab w:val="left" w:pos="360"/>
              </w:tabs>
              <w:jc w:val="center"/>
              <w:outlineLvl w:val="0"/>
              <w:rPr>
                <w:rFonts w:cs="Arial"/>
                <w:bCs/>
                <w:kern w:val="32"/>
                <w:szCs w:val="20"/>
                <w:lang w:eastAsia="sl-SI"/>
              </w:rPr>
            </w:pPr>
            <w:r>
              <w:rPr>
                <w:rFonts w:cs="Arial"/>
                <w:bCs/>
                <w:kern w:val="32"/>
                <w:szCs w:val="20"/>
                <w:lang w:eastAsia="sl-SI"/>
              </w:rPr>
              <w:t>Ministrstvo za gospodarstvo, turizem in šport</w:t>
            </w: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11EFBACA" w14:textId="2158D684" w:rsidR="00233E30" w:rsidRPr="00732A79" w:rsidRDefault="00CD466D" w:rsidP="00233E30">
            <w:pPr>
              <w:widowControl w:val="0"/>
              <w:tabs>
                <w:tab w:val="left" w:pos="360"/>
              </w:tabs>
              <w:jc w:val="center"/>
              <w:outlineLvl w:val="0"/>
              <w:rPr>
                <w:rFonts w:cs="Arial"/>
                <w:szCs w:val="20"/>
              </w:rPr>
            </w:pPr>
            <w:r w:rsidRPr="00732A79">
              <w:rPr>
                <w:szCs w:val="20"/>
              </w:rPr>
              <w:t>2180-25-0020 Spodbujanje industrije</w:t>
            </w: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34DDA562" w14:textId="0ADFC7A9" w:rsidR="00233E30" w:rsidRDefault="00233E30" w:rsidP="00233E30">
            <w:pPr>
              <w:widowControl w:val="0"/>
              <w:tabs>
                <w:tab w:val="left" w:pos="360"/>
              </w:tabs>
              <w:jc w:val="center"/>
              <w:outlineLvl w:val="0"/>
              <w:rPr>
                <w:rFonts w:cs="Arial"/>
                <w:bCs/>
                <w:kern w:val="32"/>
                <w:szCs w:val="20"/>
                <w:lang w:eastAsia="sl-SI"/>
              </w:rPr>
            </w:pPr>
            <w:r w:rsidRPr="00732A79">
              <w:rPr>
                <w:rFonts w:cs="Arial"/>
                <w:bCs/>
                <w:kern w:val="32"/>
                <w:szCs w:val="20"/>
                <w:lang w:eastAsia="sl-SI"/>
              </w:rPr>
              <w:t>251046 Spodbujanje napredka industrije</w:t>
            </w:r>
            <w:r w:rsidR="00EB4F40">
              <w:rPr>
                <w:rFonts w:cs="Arial"/>
                <w:bCs/>
                <w:kern w:val="32"/>
                <w:szCs w:val="20"/>
                <w:lang w:eastAsia="sl-SI"/>
              </w:rPr>
              <w:t xml:space="preserve"> in razvoja v gospodarstvu</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361E7DD0" w14:textId="77777777" w:rsidR="00233E30" w:rsidRPr="00AE1F83" w:rsidRDefault="00233E30" w:rsidP="00233E30">
            <w:pPr>
              <w:widowControl w:val="0"/>
              <w:tabs>
                <w:tab w:val="left" w:pos="360"/>
              </w:tabs>
              <w:jc w:val="center"/>
              <w:outlineLvl w:val="0"/>
              <w:rPr>
                <w:rFonts w:cs="Arial"/>
                <w:bCs/>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4ACD6CE7" w14:textId="6DE4B1D8" w:rsidR="00233E30" w:rsidRDefault="00233E30" w:rsidP="00233E30">
            <w:pPr>
              <w:widowControl w:val="0"/>
              <w:tabs>
                <w:tab w:val="left" w:pos="360"/>
              </w:tabs>
              <w:jc w:val="center"/>
              <w:outlineLvl w:val="0"/>
              <w:rPr>
                <w:rFonts w:cs="Arial"/>
                <w:bCs/>
                <w:kern w:val="32"/>
                <w:szCs w:val="20"/>
                <w:lang w:eastAsia="sl-SI"/>
              </w:rPr>
            </w:pPr>
            <w:r>
              <w:rPr>
                <w:rFonts w:cs="Arial"/>
                <w:bCs/>
                <w:kern w:val="32"/>
                <w:szCs w:val="20"/>
                <w:lang w:eastAsia="sl-SI"/>
              </w:rPr>
              <w:t>50.000</w:t>
            </w:r>
          </w:p>
        </w:tc>
      </w:tr>
      <w:tr w:rsidR="00233E30" w:rsidRPr="00AE1F83" w14:paraId="42B707DB" w14:textId="77777777" w:rsidTr="00B60F80">
        <w:trPr>
          <w:cantSplit/>
          <w:trHeight w:val="95"/>
        </w:trPr>
        <w:tc>
          <w:tcPr>
            <w:tcW w:w="5815" w:type="dxa"/>
            <w:gridSpan w:val="5"/>
            <w:tcBorders>
              <w:top w:val="single" w:sz="4" w:space="0" w:color="auto"/>
              <w:left w:val="single" w:sz="4" w:space="0" w:color="auto"/>
              <w:bottom w:val="single" w:sz="4" w:space="0" w:color="auto"/>
              <w:right w:val="single" w:sz="4" w:space="0" w:color="auto"/>
            </w:tcBorders>
            <w:vAlign w:val="center"/>
          </w:tcPr>
          <w:p w14:paraId="7C016CF4" w14:textId="77777777" w:rsidR="00233E30" w:rsidRPr="00AE1F83" w:rsidRDefault="00233E30" w:rsidP="00233E30">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1337" w:type="dxa"/>
            <w:gridSpan w:val="3"/>
            <w:tcBorders>
              <w:top w:val="single" w:sz="4" w:space="0" w:color="auto"/>
              <w:left w:val="single" w:sz="4" w:space="0" w:color="auto"/>
              <w:bottom w:val="single" w:sz="4" w:space="0" w:color="auto"/>
              <w:right w:val="single" w:sz="4" w:space="0" w:color="auto"/>
            </w:tcBorders>
            <w:vAlign w:val="center"/>
          </w:tcPr>
          <w:p w14:paraId="5DBDCA85" w14:textId="77777777" w:rsidR="00233E30" w:rsidRPr="00AE1F83" w:rsidRDefault="00233E30" w:rsidP="00233E30">
            <w:pPr>
              <w:widowControl w:val="0"/>
              <w:tabs>
                <w:tab w:val="left" w:pos="360"/>
              </w:tabs>
              <w:outlineLvl w:val="0"/>
              <w:rPr>
                <w:rFonts w:cs="Arial"/>
                <w:b/>
                <w:kern w:val="32"/>
                <w:szCs w:val="20"/>
                <w:lang w:eastAsia="sl-SI"/>
              </w:rPr>
            </w:pPr>
          </w:p>
        </w:tc>
        <w:tc>
          <w:tcPr>
            <w:tcW w:w="2048" w:type="dxa"/>
            <w:tcBorders>
              <w:top w:val="single" w:sz="4" w:space="0" w:color="auto"/>
              <w:left w:val="single" w:sz="4" w:space="0" w:color="auto"/>
              <w:bottom w:val="single" w:sz="4" w:space="0" w:color="auto"/>
              <w:right w:val="single" w:sz="4" w:space="0" w:color="auto"/>
            </w:tcBorders>
            <w:vAlign w:val="center"/>
          </w:tcPr>
          <w:p w14:paraId="550F3026" w14:textId="0AA57EEF" w:rsidR="00233E30" w:rsidRPr="00AE1F83" w:rsidRDefault="00233E30" w:rsidP="00732A79">
            <w:pPr>
              <w:widowControl w:val="0"/>
              <w:tabs>
                <w:tab w:val="left" w:pos="360"/>
              </w:tabs>
              <w:jc w:val="center"/>
              <w:outlineLvl w:val="0"/>
              <w:rPr>
                <w:rFonts w:cs="Arial"/>
                <w:b/>
                <w:kern w:val="32"/>
                <w:szCs w:val="20"/>
                <w:lang w:eastAsia="sl-SI"/>
              </w:rPr>
            </w:pPr>
            <w:r>
              <w:rPr>
                <w:rFonts w:cs="Arial"/>
                <w:b/>
                <w:kern w:val="32"/>
                <w:szCs w:val="20"/>
                <w:lang w:eastAsia="sl-SI"/>
              </w:rPr>
              <w:t>810.000</w:t>
            </w:r>
          </w:p>
        </w:tc>
      </w:tr>
      <w:bookmarkEnd w:id="3"/>
      <w:tr w:rsidR="00233E30" w:rsidRPr="00AE1F83" w14:paraId="7F395E99" w14:textId="77777777" w:rsidTr="00E370B5">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2B5458A" w14:textId="77777777" w:rsidR="00233E30" w:rsidRPr="00AE1F83" w:rsidRDefault="00233E30" w:rsidP="00233E30">
            <w:pPr>
              <w:widowControl w:val="0"/>
              <w:tabs>
                <w:tab w:val="left" w:pos="2340"/>
              </w:tabs>
              <w:outlineLvl w:val="0"/>
              <w:rPr>
                <w:rFonts w:cs="Arial"/>
                <w:b/>
                <w:kern w:val="32"/>
                <w:szCs w:val="20"/>
                <w:lang w:eastAsia="sl-SI"/>
              </w:rPr>
            </w:pPr>
            <w:proofErr w:type="spellStart"/>
            <w:r w:rsidRPr="00AE1F83">
              <w:rPr>
                <w:rFonts w:cs="Arial"/>
                <w:b/>
                <w:kern w:val="32"/>
                <w:szCs w:val="20"/>
                <w:lang w:eastAsia="sl-SI"/>
              </w:rPr>
              <w:t>II.c</w:t>
            </w:r>
            <w:proofErr w:type="spellEnd"/>
            <w:r w:rsidRPr="00AE1F83">
              <w:rPr>
                <w:rFonts w:cs="Arial"/>
                <w:b/>
                <w:kern w:val="32"/>
                <w:szCs w:val="20"/>
                <w:lang w:eastAsia="sl-SI"/>
              </w:rPr>
              <w:t xml:space="preserve"> Načrtovana nadomestitev zmanjšanih prihodkov in povečanih odhodkov proračuna:</w:t>
            </w:r>
          </w:p>
        </w:tc>
      </w:tr>
      <w:tr w:rsidR="00233E30" w:rsidRPr="00AE1F83" w14:paraId="318800F8" w14:textId="77777777" w:rsidTr="00B60F80">
        <w:trPr>
          <w:cantSplit/>
          <w:trHeight w:val="100"/>
        </w:trPr>
        <w:tc>
          <w:tcPr>
            <w:tcW w:w="4231" w:type="dxa"/>
            <w:gridSpan w:val="3"/>
            <w:tcBorders>
              <w:top w:val="single" w:sz="4" w:space="0" w:color="auto"/>
              <w:left w:val="single" w:sz="4" w:space="0" w:color="auto"/>
              <w:bottom w:val="single" w:sz="4" w:space="0" w:color="auto"/>
              <w:right w:val="single" w:sz="4" w:space="0" w:color="auto"/>
            </w:tcBorders>
            <w:vAlign w:val="center"/>
          </w:tcPr>
          <w:p w14:paraId="56EF1EE0" w14:textId="77777777" w:rsidR="00233E30" w:rsidRPr="00AE1F83" w:rsidRDefault="00233E30" w:rsidP="00233E30">
            <w:pPr>
              <w:widowControl w:val="0"/>
              <w:ind w:left="-122" w:right="-112"/>
              <w:jc w:val="center"/>
              <w:rPr>
                <w:rFonts w:cs="Arial"/>
                <w:szCs w:val="20"/>
              </w:rPr>
            </w:pPr>
            <w:r w:rsidRPr="00AE1F83">
              <w:rPr>
                <w:rFonts w:cs="Arial"/>
                <w:szCs w:val="20"/>
              </w:rPr>
              <w:t>Novi prihodki</w:t>
            </w:r>
          </w:p>
        </w:tc>
        <w:tc>
          <w:tcPr>
            <w:tcW w:w="2257" w:type="dxa"/>
            <w:gridSpan w:val="3"/>
            <w:tcBorders>
              <w:top w:val="single" w:sz="4" w:space="0" w:color="auto"/>
              <w:left w:val="single" w:sz="4" w:space="0" w:color="auto"/>
              <w:bottom w:val="single" w:sz="4" w:space="0" w:color="auto"/>
              <w:right w:val="single" w:sz="4" w:space="0" w:color="auto"/>
            </w:tcBorders>
            <w:vAlign w:val="center"/>
          </w:tcPr>
          <w:p w14:paraId="2E805B8E" w14:textId="77777777" w:rsidR="00233E30" w:rsidRPr="00AE1F83" w:rsidRDefault="00233E30" w:rsidP="00233E30">
            <w:pPr>
              <w:widowControl w:val="0"/>
              <w:ind w:left="-122" w:right="-112"/>
              <w:jc w:val="center"/>
              <w:rPr>
                <w:rFonts w:cs="Arial"/>
                <w:szCs w:val="20"/>
              </w:rPr>
            </w:pPr>
            <w:r w:rsidRPr="00AE1F83">
              <w:rPr>
                <w:rFonts w:cs="Arial"/>
                <w:szCs w:val="20"/>
              </w:rPr>
              <w:t>Znesek za tekoče leto (t)</w:t>
            </w:r>
          </w:p>
        </w:tc>
        <w:tc>
          <w:tcPr>
            <w:tcW w:w="2712" w:type="dxa"/>
            <w:gridSpan w:val="3"/>
            <w:tcBorders>
              <w:top w:val="single" w:sz="4" w:space="0" w:color="auto"/>
              <w:left w:val="single" w:sz="4" w:space="0" w:color="auto"/>
              <w:bottom w:val="single" w:sz="4" w:space="0" w:color="auto"/>
              <w:right w:val="single" w:sz="4" w:space="0" w:color="auto"/>
            </w:tcBorders>
            <w:vAlign w:val="center"/>
          </w:tcPr>
          <w:p w14:paraId="0D452ACF" w14:textId="77777777" w:rsidR="00233E30" w:rsidRPr="00AE1F83" w:rsidRDefault="00233E30" w:rsidP="00233E30">
            <w:pPr>
              <w:widowControl w:val="0"/>
              <w:ind w:left="-122" w:right="-112"/>
              <w:jc w:val="center"/>
              <w:rPr>
                <w:rFonts w:cs="Arial"/>
                <w:szCs w:val="20"/>
              </w:rPr>
            </w:pPr>
            <w:r w:rsidRPr="00AE1F83">
              <w:rPr>
                <w:rFonts w:cs="Arial"/>
                <w:szCs w:val="20"/>
              </w:rPr>
              <w:t>Znesek za t + 1</w:t>
            </w:r>
          </w:p>
        </w:tc>
      </w:tr>
      <w:tr w:rsidR="00233E30" w:rsidRPr="00AE1F83" w14:paraId="571A3BEE" w14:textId="77777777" w:rsidTr="00B60F80">
        <w:trPr>
          <w:cantSplit/>
          <w:trHeight w:val="95"/>
        </w:trPr>
        <w:tc>
          <w:tcPr>
            <w:tcW w:w="4231" w:type="dxa"/>
            <w:gridSpan w:val="3"/>
            <w:tcBorders>
              <w:top w:val="single" w:sz="4" w:space="0" w:color="auto"/>
              <w:left w:val="single" w:sz="4" w:space="0" w:color="auto"/>
              <w:bottom w:val="single" w:sz="4" w:space="0" w:color="auto"/>
              <w:right w:val="single" w:sz="4" w:space="0" w:color="auto"/>
            </w:tcBorders>
            <w:vAlign w:val="center"/>
          </w:tcPr>
          <w:p w14:paraId="499A05A8" w14:textId="77777777" w:rsidR="00233E30" w:rsidRPr="00AE1F83" w:rsidRDefault="00233E30" w:rsidP="00233E30">
            <w:pPr>
              <w:widowControl w:val="0"/>
              <w:tabs>
                <w:tab w:val="left" w:pos="360"/>
              </w:tabs>
              <w:outlineLvl w:val="0"/>
              <w:rPr>
                <w:rFonts w:cs="Arial"/>
                <w:bCs/>
                <w:kern w:val="32"/>
                <w:szCs w:val="20"/>
                <w:lang w:eastAsia="sl-SI"/>
              </w:rPr>
            </w:pPr>
          </w:p>
        </w:tc>
        <w:tc>
          <w:tcPr>
            <w:tcW w:w="2257" w:type="dxa"/>
            <w:gridSpan w:val="3"/>
            <w:tcBorders>
              <w:top w:val="single" w:sz="4" w:space="0" w:color="auto"/>
              <w:left w:val="single" w:sz="4" w:space="0" w:color="auto"/>
              <w:bottom w:val="single" w:sz="4" w:space="0" w:color="auto"/>
              <w:right w:val="single" w:sz="4" w:space="0" w:color="auto"/>
            </w:tcBorders>
            <w:vAlign w:val="center"/>
          </w:tcPr>
          <w:p w14:paraId="34D7D686" w14:textId="77777777" w:rsidR="00233E30" w:rsidRPr="00AE1F83" w:rsidRDefault="00233E30" w:rsidP="00233E30">
            <w:pPr>
              <w:widowControl w:val="0"/>
              <w:tabs>
                <w:tab w:val="left" w:pos="360"/>
              </w:tabs>
              <w:outlineLvl w:val="0"/>
              <w:rPr>
                <w:rFonts w:cs="Arial"/>
                <w:bCs/>
                <w:kern w:val="32"/>
                <w:szCs w:val="20"/>
                <w:lang w:eastAsia="sl-SI"/>
              </w:rPr>
            </w:pPr>
          </w:p>
        </w:tc>
        <w:tc>
          <w:tcPr>
            <w:tcW w:w="2712" w:type="dxa"/>
            <w:gridSpan w:val="3"/>
            <w:tcBorders>
              <w:top w:val="single" w:sz="4" w:space="0" w:color="auto"/>
              <w:left w:val="single" w:sz="4" w:space="0" w:color="auto"/>
              <w:bottom w:val="single" w:sz="4" w:space="0" w:color="auto"/>
              <w:right w:val="single" w:sz="4" w:space="0" w:color="auto"/>
            </w:tcBorders>
            <w:vAlign w:val="center"/>
          </w:tcPr>
          <w:p w14:paraId="574D9A03" w14:textId="77777777" w:rsidR="00233E30" w:rsidRPr="00AE1F83" w:rsidRDefault="00233E30" w:rsidP="00233E30">
            <w:pPr>
              <w:widowControl w:val="0"/>
              <w:tabs>
                <w:tab w:val="left" w:pos="360"/>
              </w:tabs>
              <w:outlineLvl w:val="0"/>
              <w:rPr>
                <w:rFonts w:cs="Arial"/>
                <w:bCs/>
                <w:kern w:val="32"/>
                <w:szCs w:val="20"/>
                <w:lang w:eastAsia="sl-SI"/>
              </w:rPr>
            </w:pPr>
          </w:p>
        </w:tc>
      </w:tr>
      <w:tr w:rsidR="00233E30" w:rsidRPr="00AE1F83" w14:paraId="67B1CA3E" w14:textId="77777777" w:rsidTr="00B60F80">
        <w:trPr>
          <w:cantSplit/>
          <w:trHeight w:val="95"/>
        </w:trPr>
        <w:tc>
          <w:tcPr>
            <w:tcW w:w="4231" w:type="dxa"/>
            <w:gridSpan w:val="3"/>
            <w:tcBorders>
              <w:top w:val="single" w:sz="4" w:space="0" w:color="auto"/>
              <w:left w:val="single" w:sz="4" w:space="0" w:color="auto"/>
              <w:bottom w:val="single" w:sz="4" w:space="0" w:color="auto"/>
              <w:right w:val="single" w:sz="4" w:space="0" w:color="auto"/>
            </w:tcBorders>
            <w:vAlign w:val="center"/>
          </w:tcPr>
          <w:p w14:paraId="247A074F" w14:textId="77777777" w:rsidR="00233E30" w:rsidRPr="00AE1F83" w:rsidRDefault="00233E30" w:rsidP="00233E30">
            <w:pPr>
              <w:widowControl w:val="0"/>
              <w:tabs>
                <w:tab w:val="left" w:pos="360"/>
              </w:tabs>
              <w:outlineLvl w:val="0"/>
              <w:rPr>
                <w:rFonts w:cs="Arial"/>
                <w:bCs/>
                <w:kern w:val="32"/>
                <w:szCs w:val="20"/>
                <w:lang w:eastAsia="sl-SI"/>
              </w:rPr>
            </w:pPr>
          </w:p>
        </w:tc>
        <w:tc>
          <w:tcPr>
            <w:tcW w:w="2257" w:type="dxa"/>
            <w:gridSpan w:val="3"/>
            <w:tcBorders>
              <w:top w:val="single" w:sz="4" w:space="0" w:color="auto"/>
              <w:left w:val="single" w:sz="4" w:space="0" w:color="auto"/>
              <w:bottom w:val="single" w:sz="4" w:space="0" w:color="auto"/>
              <w:right w:val="single" w:sz="4" w:space="0" w:color="auto"/>
            </w:tcBorders>
            <w:vAlign w:val="center"/>
          </w:tcPr>
          <w:p w14:paraId="7877201D" w14:textId="77777777" w:rsidR="00233E30" w:rsidRPr="00AE1F83" w:rsidRDefault="00233E30" w:rsidP="00233E30">
            <w:pPr>
              <w:widowControl w:val="0"/>
              <w:tabs>
                <w:tab w:val="left" w:pos="360"/>
              </w:tabs>
              <w:outlineLvl w:val="0"/>
              <w:rPr>
                <w:rFonts w:cs="Arial"/>
                <w:bCs/>
                <w:kern w:val="32"/>
                <w:szCs w:val="20"/>
                <w:lang w:eastAsia="sl-SI"/>
              </w:rPr>
            </w:pPr>
          </w:p>
        </w:tc>
        <w:tc>
          <w:tcPr>
            <w:tcW w:w="2712" w:type="dxa"/>
            <w:gridSpan w:val="3"/>
            <w:tcBorders>
              <w:top w:val="single" w:sz="4" w:space="0" w:color="auto"/>
              <w:left w:val="single" w:sz="4" w:space="0" w:color="auto"/>
              <w:bottom w:val="single" w:sz="4" w:space="0" w:color="auto"/>
              <w:right w:val="single" w:sz="4" w:space="0" w:color="auto"/>
            </w:tcBorders>
            <w:vAlign w:val="center"/>
          </w:tcPr>
          <w:p w14:paraId="0D17DE24" w14:textId="77777777" w:rsidR="00233E30" w:rsidRPr="00AE1F83" w:rsidRDefault="00233E30" w:rsidP="00233E30">
            <w:pPr>
              <w:widowControl w:val="0"/>
              <w:tabs>
                <w:tab w:val="left" w:pos="360"/>
              </w:tabs>
              <w:outlineLvl w:val="0"/>
              <w:rPr>
                <w:rFonts w:cs="Arial"/>
                <w:bCs/>
                <w:kern w:val="32"/>
                <w:szCs w:val="20"/>
                <w:lang w:eastAsia="sl-SI"/>
              </w:rPr>
            </w:pPr>
          </w:p>
        </w:tc>
      </w:tr>
      <w:tr w:rsidR="00233E30" w:rsidRPr="00AE1F83" w14:paraId="3EDF4031" w14:textId="77777777" w:rsidTr="00B60F80">
        <w:trPr>
          <w:cantSplit/>
          <w:trHeight w:val="95"/>
        </w:trPr>
        <w:tc>
          <w:tcPr>
            <w:tcW w:w="4231" w:type="dxa"/>
            <w:gridSpan w:val="3"/>
            <w:tcBorders>
              <w:top w:val="single" w:sz="4" w:space="0" w:color="auto"/>
              <w:left w:val="single" w:sz="4" w:space="0" w:color="auto"/>
              <w:bottom w:val="single" w:sz="4" w:space="0" w:color="auto"/>
              <w:right w:val="single" w:sz="4" w:space="0" w:color="auto"/>
            </w:tcBorders>
            <w:vAlign w:val="center"/>
          </w:tcPr>
          <w:p w14:paraId="2AA88B16" w14:textId="77777777" w:rsidR="00233E30" w:rsidRPr="00AE1F83" w:rsidRDefault="00233E30" w:rsidP="00233E30">
            <w:pPr>
              <w:widowControl w:val="0"/>
              <w:tabs>
                <w:tab w:val="left" w:pos="360"/>
              </w:tabs>
              <w:outlineLvl w:val="0"/>
              <w:rPr>
                <w:rFonts w:cs="Arial"/>
                <w:bCs/>
                <w:kern w:val="32"/>
                <w:szCs w:val="20"/>
                <w:lang w:eastAsia="sl-SI"/>
              </w:rPr>
            </w:pPr>
          </w:p>
        </w:tc>
        <w:tc>
          <w:tcPr>
            <w:tcW w:w="2257" w:type="dxa"/>
            <w:gridSpan w:val="3"/>
            <w:tcBorders>
              <w:top w:val="single" w:sz="4" w:space="0" w:color="auto"/>
              <w:left w:val="single" w:sz="4" w:space="0" w:color="auto"/>
              <w:bottom w:val="single" w:sz="4" w:space="0" w:color="auto"/>
              <w:right w:val="single" w:sz="4" w:space="0" w:color="auto"/>
            </w:tcBorders>
            <w:vAlign w:val="center"/>
          </w:tcPr>
          <w:p w14:paraId="1EEC8750" w14:textId="77777777" w:rsidR="00233E30" w:rsidRPr="00AE1F83" w:rsidRDefault="00233E30" w:rsidP="00233E30">
            <w:pPr>
              <w:widowControl w:val="0"/>
              <w:tabs>
                <w:tab w:val="left" w:pos="360"/>
              </w:tabs>
              <w:outlineLvl w:val="0"/>
              <w:rPr>
                <w:rFonts w:cs="Arial"/>
                <w:bCs/>
                <w:kern w:val="32"/>
                <w:szCs w:val="20"/>
                <w:lang w:eastAsia="sl-SI"/>
              </w:rPr>
            </w:pPr>
          </w:p>
        </w:tc>
        <w:tc>
          <w:tcPr>
            <w:tcW w:w="2712" w:type="dxa"/>
            <w:gridSpan w:val="3"/>
            <w:tcBorders>
              <w:top w:val="single" w:sz="4" w:space="0" w:color="auto"/>
              <w:left w:val="single" w:sz="4" w:space="0" w:color="auto"/>
              <w:bottom w:val="single" w:sz="4" w:space="0" w:color="auto"/>
              <w:right w:val="single" w:sz="4" w:space="0" w:color="auto"/>
            </w:tcBorders>
            <w:vAlign w:val="center"/>
          </w:tcPr>
          <w:p w14:paraId="730FC401" w14:textId="77777777" w:rsidR="00233E30" w:rsidRPr="00AE1F83" w:rsidRDefault="00233E30" w:rsidP="00233E30">
            <w:pPr>
              <w:widowControl w:val="0"/>
              <w:tabs>
                <w:tab w:val="left" w:pos="360"/>
              </w:tabs>
              <w:outlineLvl w:val="0"/>
              <w:rPr>
                <w:rFonts w:cs="Arial"/>
                <w:bCs/>
                <w:kern w:val="32"/>
                <w:szCs w:val="20"/>
                <w:lang w:eastAsia="sl-SI"/>
              </w:rPr>
            </w:pPr>
          </w:p>
        </w:tc>
      </w:tr>
      <w:tr w:rsidR="00233E30" w:rsidRPr="00AE1F83" w14:paraId="6AE1C464" w14:textId="77777777" w:rsidTr="00B60F80">
        <w:trPr>
          <w:cantSplit/>
          <w:trHeight w:val="95"/>
        </w:trPr>
        <w:tc>
          <w:tcPr>
            <w:tcW w:w="4231" w:type="dxa"/>
            <w:gridSpan w:val="3"/>
            <w:tcBorders>
              <w:top w:val="single" w:sz="4" w:space="0" w:color="auto"/>
              <w:left w:val="single" w:sz="4" w:space="0" w:color="auto"/>
              <w:bottom w:val="single" w:sz="4" w:space="0" w:color="auto"/>
              <w:right w:val="single" w:sz="4" w:space="0" w:color="auto"/>
            </w:tcBorders>
            <w:vAlign w:val="center"/>
          </w:tcPr>
          <w:p w14:paraId="15AE6BF3" w14:textId="77777777" w:rsidR="00233E30" w:rsidRPr="00AE1F83" w:rsidRDefault="00233E30" w:rsidP="00233E30">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2257" w:type="dxa"/>
            <w:gridSpan w:val="3"/>
            <w:tcBorders>
              <w:top w:val="single" w:sz="4" w:space="0" w:color="auto"/>
              <w:left w:val="single" w:sz="4" w:space="0" w:color="auto"/>
              <w:bottom w:val="single" w:sz="4" w:space="0" w:color="auto"/>
              <w:right w:val="single" w:sz="4" w:space="0" w:color="auto"/>
            </w:tcBorders>
            <w:vAlign w:val="center"/>
          </w:tcPr>
          <w:p w14:paraId="5F6FFC14" w14:textId="77777777" w:rsidR="00233E30" w:rsidRPr="00AE1F83" w:rsidRDefault="00233E30" w:rsidP="00233E30">
            <w:pPr>
              <w:widowControl w:val="0"/>
              <w:tabs>
                <w:tab w:val="left" w:pos="360"/>
              </w:tabs>
              <w:outlineLvl w:val="0"/>
              <w:rPr>
                <w:rFonts w:cs="Arial"/>
                <w:b/>
                <w:kern w:val="32"/>
                <w:szCs w:val="20"/>
                <w:lang w:eastAsia="sl-SI"/>
              </w:rPr>
            </w:pPr>
          </w:p>
        </w:tc>
        <w:tc>
          <w:tcPr>
            <w:tcW w:w="2712" w:type="dxa"/>
            <w:gridSpan w:val="3"/>
            <w:tcBorders>
              <w:top w:val="single" w:sz="4" w:space="0" w:color="auto"/>
              <w:left w:val="single" w:sz="4" w:space="0" w:color="auto"/>
              <w:bottom w:val="single" w:sz="4" w:space="0" w:color="auto"/>
              <w:right w:val="single" w:sz="4" w:space="0" w:color="auto"/>
            </w:tcBorders>
            <w:vAlign w:val="center"/>
          </w:tcPr>
          <w:p w14:paraId="66266AF2" w14:textId="77777777" w:rsidR="00233E30" w:rsidRPr="00AE1F83" w:rsidRDefault="00233E30" w:rsidP="00233E30">
            <w:pPr>
              <w:widowControl w:val="0"/>
              <w:tabs>
                <w:tab w:val="left" w:pos="360"/>
              </w:tabs>
              <w:outlineLvl w:val="0"/>
              <w:rPr>
                <w:rFonts w:cs="Arial"/>
                <w:b/>
                <w:kern w:val="32"/>
                <w:szCs w:val="20"/>
                <w:lang w:eastAsia="sl-SI"/>
              </w:rPr>
            </w:pPr>
          </w:p>
        </w:tc>
      </w:tr>
      <w:tr w:rsidR="00233E30" w:rsidRPr="00AE1F83" w14:paraId="6A2DB035"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7238218B" w14:textId="77777777" w:rsidR="00233E30" w:rsidRPr="00AE1F83" w:rsidRDefault="00233E30" w:rsidP="00233E30">
            <w:pPr>
              <w:widowControl w:val="0"/>
              <w:rPr>
                <w:rFonts w:cs="Arial"/>
                <w:b/>
                <w:szCs w:val="20"/>
              </w:rPr>
            </w:pPr>
          </w:p>
          <w:p w14:paraId="6E6BBD04" w14:textId="77777777" w:rsidR="00233E30" w:rsidRPr="00AE1F83" w:rsidRDefault="00233E30" w:rsidP="00233E30">
            <w:pPr>
              <w:widowControl w:val="0"/>
              <w:rPr>
                <w:rFonts w:cs="Arial"/>
                <w:b/>
                <w:szCs w:val="20"/>
              </w:rPr>
            </w:pPr>
            <w:r w:rsidRPr="00AE1F83">
              <w:rPr>
                <w:rFonts w:cs="Arial"/>
                <w:b/>
                <w:szCs w:val="20"/>
              </w:rPr>
              <w:t>OBRAZLOŽITEV:</w:t>
            </w:r>
          </w:p>
          <w:p w14:paraId="363F3578" w14:textId="77777777" w:rsidR="00233E30" w:rsidRPr="00AE1F83" w:rsidRDefault="00233E30" w:rsidP="00233E30">
            <w:pPr>
              <w:widowControl w:val="0"/>
              <w:numPr>
                <w:ilvl w:val="0"/>
                <w:numId w:val="3"/>
              </w:numPr>
              <w:suppressAutoHyphens/>
              <w:ind w:left="284" w:hanging="284"/>
              <w:jc w:val="both"/>
              <w:rPr>
                <w:rFonts w:cs="Arial"/>
                <w:b/>
                <w:szCs w:val="20"/>
                <w:lang w:eastAsia="sl-SI"/>
              </w:rPr>
            </w:pPr>
            <w:r w:rsidRPr="00AE1F83">
              <w:rPr>
                <w:rFonts w:cs="Arial"/>
                <w:b/>
                <w:szCs w:val="20"/>
                <w:lang w:eastAsia="sl-SI"/>
              </w:rPr>
              <w:t>Ocena finančnih posledic, ki niso načrtovane v sprejetem proračunu</w:t>
            </w:r>
          </w:p>
          <w:p w14:paraId="31F30F8A" w14:textId="77777777" w:rsidR="00233E30" w:rsidRPr="00AE1F83" w:rsidRDefault="00233E30" w:rsidP="00233E30">
            <w:pPr>
              <w:widowControl w:val="0"/>
              <w:ind w:left="360" w:hanging="76"/>
              <w:jc w:val="both"/>
              <w:rPr>
                <w:rFonts w:cs="Arial"/>
                <w:szCs w:val="20"/>
                <w:lang w:eastAsia="sl-SI"/>
              </w:rPr>
            </w:pPr>
            <w:r w:rsidRPr="00AE1F83">
              <w:rPr>
                <w:rFonts w:cs="Arial"/>
                <w:szCs w:val="20"/>
                <w:lang w:eastAsia="sl-SI"/>
              </w:rPr>
              <w:t>V zvezi s predlaganim vladnim gradivom se navedejo predvidene spremembe (povečanje, zmanjšanje):</w:t>
            </w:r>
          </w:p>
          <w:p w14:paraId="54A7FDE5" w14:textId="77777777" w:rsidR="00233E30" w:rsidRPr="00AE1F83" w:rsidRDefault="00233E30" w:rsidP="00233E30">
            <w:pPr>
              <w:widowControl w:val="0"/>
              <w:numPr>
                <w:ilvl w:val="0"/>
                <w:numId w:val="4"/>
              </w:numPr>
              <w:suppressAutoHyphens/>
              <w:jc w:val="both"/>
              <w:rPr>
                <w:rFonts w:cs="Arial"/>
                <w:szCs w:val="20"/>
              </w:rPr>
            </w:pPr>
            <w:r w:rsidRPr="00AE1F83">
              <w:rPr>
                <w:rFonts w:cs="Arial"/>
                <w:szCs w:val="20"/>
                <w:lang w:eastAsia="sl-SI"/>
              </w:rPr>
              <w:t>prihodkov državnega proračuna in občinskih proračunov,</w:t>
            </w:r>
          </w:p>
          <w:p w14:paraId="4BC40F16" w14:textId="77777777" w:rsidR="00233E30" w:rsidRPr="00AE1F83" w:rsidRDefault="00233E30" w:rsidP="00233E30">
            <w:pPr>
              <w:widowControl w:val="0"/>
              <w:numPr>
                <w:ilvl w:val="0"/>
                <w:numId w:val="4"/>
              </w:numPr>
              <w:suppressAutoHyphens/>
              <w:jc w:val="both"/>
              <w:rPr>
                <w:rFonts w:cs="Arial"/>
                <w:szCs w:val="20"/>
              </w:rPr>
            </w:pPr>
            <w:r w:rsidRPr="00AE1F83">
              <w:rPr>
                <w:rFonts w:cs="Arial"/>
                <w:szCs w:val="20"/>
                <w:lang w:eastAsia="sl-SI"/>
              </w:rPr>
              <w:t>odhodkov državnega proračuna, ki niso načrtovani na ukrepih oziroma projektih sprejetih proračunov,</w:t>
            </w:r>
          </w:p>
          <w:p w14:paraId="3B83911D" w14:textId="77777777" w:rsidR="00233E30" w:rsidRPr="00AE1F83" w:rsidRDefault="00233E30" w:rsidP="00233E30">
            <w:pPr>
              <w:widowControl w:val="0"/>
              <w:numPr>
                <w:ilvl w:val="0"/>
                <w:numId w:val="4"/>
              </w:numPr>
              <w:suppressAutoHyphens/>
              <w:jc w:val="both"/>
              <w:rPr>
                <w:rFonts w:cs="Arial"/>
                <w:szCs w:val="20"/>
              </w:rPr>
            </w:pPr>
            <w:r w:rsidRPr="00AE1F83">
              <w:rPr>
                <w:rFonts w:cs="Arial"/>
                <w:szCs w:val="20"/>
                <w:lang w:eastAsia="sl-SI"/>
              </w:rPr>
              <w:t>obveznosti za druga javnofinančna sredstva (drugi viri), ki niso načrtovana na ukrepih oziroma projektih sprejetih proračunov.</w:t>
            </w:r>
          </w:p>
          <w:p w14:paraId="4162E25F" w14:textId="77777777" w:rsidR="00233E30" w:rsidRPr="00AE1F83" w:rsidRDefault="00233E30" w:rsidP="00233E30">
            <w:pPr>
              <w:widowControl w:val="0"/>
              <w:rPr>
                <w:rFonts w:cs="Arial"/>
                <w:szCs w:val="20"/>
                <w:lang w:eastAsia="sl-SI"/>
              </w:rPr>
            </w:pPr>
          </w:p>
          <w:p w14:paraId="09933261" w14:textId="77777777" w:rsidR="00233E30" w:rsidRPr="00AE1F83" w:rsidRDefault="00233E30" w:rsidP="00233E30">
            <w:pPr>
              <w:widowControl w:val="0"/>
              <w:numPr>
                <w:ilvl w:val="0"/>
                <w:numId w:val="3"/>
              </w:numPr>
              <w:suppressAutoHyphens/>
              <w:ind w:left="284" w:hanging="284"/>
              <w:jc w:val="both"/>
              <w:rPr>
                <w:rFonts w:cs="Arial"/>
                <w:b/>
                <w:szCs w:val="20"/>
                <w:lang w:eastAsia="sl-SI"/>
              </w:rPr>
            </w:pPr>
            <w:r w:rsidRPr="00AE1F83">
              <w:rPr>
                <w:rFonts w:cs="Arial"/>
                <w:b/>
                <w:szCs w:val="20"/>
                <w:lang w:eastAsia="sl-SI"/>
              </w:rPr>
              <w:t>Finančne posledice za državni proračun</w:t>
            </w:r>
          </w:p>
          <w:p w14:paraId="6F005ADF" w14:textId="77777777" w:rsidR="00233E30" w:rsidRPr="00AE1F83" w:rsidRDefault="00233E30" w:rsidP="00233E30">
            <w:pPr>
              <w:widowControl w:val="0"/>
              <w:ind w:left="284"/>
              <w:jc w:val="both"/>
              <w:rPr>
                <w:rFonts w:cs="Arial"/>
                <w:szCs w:val="20"/>
                <w:lang w:eastAsia="sl-SI"/>
              </w:rPr>
            </w:pPr>
            <w:r w:rsidRPr="00AE1F83">
              <w:rPr>
                <w:rFonts w:cs="Arial"/>
                <w:szCs w:val="20"/>
                <w:lang w:eastAsia="sl-SI"/>
              </w:rPr>
              <w:t>Prikazane morajo biti finančne posledice za državni proračun, ki so na proračunskih postavkah načrtovane v dinamiki projektov oziroma ukrepov:</w:t>
            </w:r>
          </w:p>
          <w:p w14:paraId="7BAB2095" w14:textId="77777777" w:rsidR="00233E30" w:rsidRPr="00AE1F83" w:rsidRDefault="00233E30" w:rsidP="00233E30">
            <w:pPr>
              <w:widowControl w:val="0"/>
              <w:suppressAutoHyphens/>
              <w:ind w:left="720"/>
              <w:jc w:val="both"/>
              <w:rPr>
                <w:rFonts w:cs="Arial"/>
                <w:b/>
                <w:szCs w:val="20"/>
                <w:lang w:eastAsia="sl-SI"/>
              </w:rPr>
            </w:pPr>
            <w:proofErr w:type="spellStart"/>
            <w:r w:rsidRPr="00AE1F83">
              <w:rPr>
                <w:rFonts w:cs="Arial"/>
                <w:b/>
                <w:szCs w:val="20"/>
                <w:lang w:eastAsia="sl-SI"/>
              </w:rPr>
              <w:t>II.a</w:t>
            </w:r>
            <w:proofErr w:type="spellEnd"/>
            <w:r w:rsidRPr="00AE1F83">
              <w:rPr>
                <w:rFonts w:cs="Arial"/>
                <w:b/>
                <w:szCs w:val="20"/>
                <w:lang w:eastAsia="sl-SI"/>
              </w:rPr>
              <w:t xml:space="preserve"> Pravice porabe za izvedbo predlaganih rešitev so zagotovljene:</w:t>
            </w:r>
          </w:p>
          <w:p w14:paraId="6F0DF2D5" w14:textId="77777777" w:rsidR="00233E30" w:rsidRPr="00AE1F83" w:rsidRDefault="00233E30" w:rsidP="00233E30">
            <w:pPr>
              <w:widowControl w:val="0"/>
              <w:ind w:left="284"/>
              <w:jc w:val="both"/>
              <w:rPr>
                <w:rFonts w:cs="Arial"/>
                <w:szCs w:val="20"/>
                <w:lang w:eastAsia="sl-SI"/>
              </w:rPr>
            </w:pPr>
            <w:r w:rsidRPr="00AE1F83">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AE1F83">
              <w:rPr>
                <w:rFonts w:cs="Arial"/>
                <w:szCs w:val="20"/>
                <w:lang w:eastAsia="sl-SI"/>
              </w:rPr>
              <w:t>II.b</w:t>
            </w:r>
            <w:proofErr w:type="spellEnd"/>
            <w:r w:rsidRPr="00AE1F83">
              <w:rPr>
                <w:rFonts w:cs="Arial"/>
                <w:szCs w:val="20"/>
                <w:lang w:eastAsia="sl-SI"/>
              </w:rPr>
              <w:t>). Pri uvrstitvi novega projekta oziroma ukrepa v načrt razvojnih programov se navedejo:</w:t>
            </w:r>
          </w:p>
          <w:p w14:paraId="0529B537" w14:textId="77777777" w:rsidR="00233E30" w:rsidRPr="00AE1F83" w:rsidRDefault="00233E30" w:rsidP="00233E30">
            <w:pPr>
              <w:widowControl w:val="0"/>
              <w:numPr>
                <w:ilvl w:val="0"/>
                <w:numId w:val="5"/>
              </w:numPr>
              <w:suppressAutoHyphens/>
              <w:jc w:val="both"/>
              <w:rPr>
                <w:rFonts w:cs="Arial"/>
                <w:szCs w:val="20"/>
                <w:lang w:eastAsia="sl-SI"/>
              </w:rPr>
            </w:pPr>
            <w:r w:rsidRPr="00AE1F83">
              <w:rPr>
                <w:rFonts w:cs="Arial"/>
                <w:szCs w:val="20"/>
                <w:lang w:eastAsia="sl-SI"/>
              </w:rPr>
              <w:t>proračunski uporabnik, ki bo financiral novi projekt oziroma ukrep,</w:t>
            </w:r>
          </w:p>
          <w:p w14:paraId="2C19BEBF" w14:textId="77777777" w:rsidR="00233E30" w:rsidRPr="00AE1F83" w:rsidRDefault="00233E30" w:rsidP="00233E30">
            <w:pPr>
              <w:widowControl w:val="0"/>
              <w:numPr>
                <w:ilvl w:val="0"/>
                <w:numId w:val="5"/>
              </w:numPr>
              <w:suppressAutoHyphens/>
              <w:jc w:val="both"/>
              <w:rPr>
                <w:rFonts w:cs="Arial"/>
                <w:szCs w:val="20"/>
                <w:lang w:eastAsia="sl-SI"/>
              </w:rPr>
            </w:pPr>
            <w:r w:rsidRPr="00AE1F83">
              <w:rPr>
                <w:rFonts w:cs="Arial"/>
                <w:szCs w:val="20"/>
                <w:lang w:eastAsia="sl-SI"/>
              </w:rPr>
              <w:lastRenderedPageBreak/>
              <w:t xml:space="preserve">projekt oziroma ukrep, s katerim se bodo dosegli cilji vladnega gradiva, in </w:t>
            </w:r>
          </w:p>
          <w:p w14:paraId="72B76EF7" w14:textId="77777777" w:rsidR="00233E30" w:rsidRPr="00AE1F83" w:rsidRDefault="00233E30" w:rsidP="00233E30">
            <w:pPr>
              <w:widowControl w:val="0"/>
              <w:numPr>
                <w:ilvl w:val="0"/>
                <w:numId w:val="5"/>
              </w:numPr>
              <w:suppressAutoHyphens/>
              <w:jc w:val="both"/>
              <w:rPr>
                <w:rFonts w:cs="Arial"/>
                <w:szCs w:val="20"/>
                <w:lang w:eastAsia="sl-SI"/>
              </w:rPr>
            </w:pPr>
            <w:r w:rsidRPr="00AE1F83">
              <w:rPr>
                <w:rFonts w:cs="Arial"/>
                <w:szCs w:val="20"/>
                <w:lang w:eastAsia="sl-SI"/>
              </w:rPr>
              <w:t>proračunske postavke.</w:t>
            </w:r>
          </w:p>
          <w:p w14:paraId="0228E1CF" w14:textId="77777777" w:rsidR="00233E30" w:rsidRPr="00AE1F83" w:rsidRDefault="00233E30" w:rsidP="00233E30">
            <w:pPr>
              <w:widowControl w:val="0"/>
              <w:ind w:left="284"/>
              <w:jc w:val="both"/>
              <w:rPr>
                <w:rFonts w:cs="Arial"/>
                <w:szCs w:val="20"/>
                <w:lang w:eastAsia="sl-SI"/>
              </w:rPr>
            </w:pPr>
            <w:r w:rsidRPr="00AE1F83">
              <w:rPr>
                <w:rFonts w:cs="Arial"/>
                <w:szCs w:val="20"/>
                <w:lang w:eastAsia="sl-SI"/>
              </w:rPr>
              <w:t xml:space="preserve">Za zagotovitev pravic porabe na proračunskih postavkah, s katerih se bo financiral novi projekt oziroma ukrep, je treba izpolniti tudi točko </w:t>
            </w:r>
            <w:proofErr w:type="spellStart"/>
            <w:r w:rsidRPr="00AE1F83">
              <w:rPr>
                <w:rFonts w:cs="Arial"/>
                <w:szCs w:val="20"/>
                <w:lang w:eastAsia="sl-SI"/>
              </w:rPr>
              <w:t>II.b</w:t>
            </w:r>
            <w:proofErr w:type="spellEnd"/>
            <w:r w:rsidRPr="00AE1F83">
              <w:rPr>
                <w:rFonts w:cs="Arial"/>
                <w:szCs w:val="20"/>
                <w:lang w:eastAsia="sl-SI"/>
              </w:rPr>
              <w:t>, saj je za novi projekt oziroma ukrep mogoče zagotoviti pravice porabe le s prerazporeditvijo s proračunskih postavk, s katerih se financirajo že sprejeti oziroma veljavni projekti in ukrepi.</w:t>
            </w:r>
          </w:p>
          <w:p w14:paraId="756B8136" w14:textId="77777777" w:rsidR="00233E30" w:rsidRPr="00AE1F83" w:rsidRDefault="00233E30" w:rsidP="00233E30">
            <w:pPr>
              <w:widowControl w:val="0"/>
              <w:suppressAutoHyphens/>
              <w:ind w:left="714"/>
              <w:jc w:val="both"/>
              <w:rPr>
                <w:rFonts w:cs="Arial"/>
                <w:b/>
                <w:szCs w:val="20"/>
                <w:lang w:eastAsia="sl-SI"/>
              </w:rPr>
            </w:pPr>
            <w:proofErr w:type="spellStart"/>
            <w:r w:rsidRPr="00AE1F83">
              <w:rPr>
                <w:rFonts w:cs="Arial"/>
                <w:b/>
                <w:szCs w:val="20"/>
                <w:lang w:eastAsia="sl-SI"/>
              </w:rPr>
              <w:t>II.b</w:t>
            </w:r>
            <w:proofErr w:type="spellEnd"/>
            <w:r w:rsidRPr="00AE1F83">
              <w:rPr>
                <w:rFonts w:cs="Arial"/>
                <w:b/>
                <w:szCs w:val="20"/>
                <w:lang w:eastAsia="sl-SI"/>
              </w:rPr>
              <w:t xml:space="preserve"> Manjkajoče pravice porabe bodo zagotovljene s prerazporeditvijo:</w:t>
            </w:r>
          </w:p>
          <w:p w14:paraId="3848EB9B" w14:textId="77777777" w:rsidR="00233E30" w:rsidRPr="00AE1F83" w:rsidRDefault="00233E30" w:rsidP="00233E30">
            <w:pPr>
              <w:widowControl w:val="0"/>
              <w:ind w:left="284"/>
              <w:jc w:val="both"/>
              <w:rPr>
                <w:rFonts w:cs="Arial"/>
                <w:szCs w:val="20"/>
                <w:lang w:eastAsia="sl-SI"/>
              </w:rPr>
            </w:pPr>
            <w:r w:rsidRPr="00AE1F83">
              <w:rPr>
                <w:rFonts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AE1F83">
              <w:rPr>
                <w:rFonts w:cs="Arial"/>
                <w:szCs w:val="20"/>
                <w:lang w:eastAsia="sl-SI"/>
              </w:rPr>
              <w:t>II.a</w:t>
            </w:r>
            <w:proofErr w:type="spellEnd"/>
            <w:r w:rsidRPr="00AE1F83">
              <w:rPr>
                <w:rFonts w:cs="Arial"/>
                <w:szCs w:val="20"/>
                <w:lang w:eastAsia="sl-SI"/>
              </w:rPr>
              <w:t>.</w:t>
            </w:r>
          </w:p>
          <w:p w14:paraId="608374F2" w14:textId="77777777" w:rsidR="00233E30" w:rsidRPr="00AE1F83" w:rsidRDefault="00233E30" w:rsidP="00233E30">
            <w:pPr>
              <w:widowControl w:val="0"/>
              <w:suppressAutoHyphens/>
              <w:ind w:left="714"/>
              <w:jc w:val="both"/>
              <w:rPr>
                <w:rFonts w:cs="Arial"/>
                <w:b/>
                <w:szCs w:val="20"/>
                <w:lang w:eastAsia="sl-SI"/>
              </w:rPr>
            </w:pPr>
            <w:proofErr w:type="spellStart"/>
            <w:r w:rsidRPr="00AE1F83">
              <w:rPr>
                <w:rFonts w:cs="Arial"/>
                <w:b/>
                <w:szCs w:val="20"/>
                <w:lang w:eastAsia="sl-SI"/>
              </w:rPr>
              <w:t>II.c</w:t>
            </w:r>
            <w:proofErr w:type="spellEnd"/>
            <w:r w:rsidRPr="00AE1F83">
              <w:rPr>
                <w:rFonts w:cs="Arial"/>
                <w:b/>
                <w:szCs w:val="20"/>
                <w:lang w:eastAsia="sl-SI"/>
              </w:rPr>
              <w:t xml:space="preserve"> Načrtovana nadomestitev zmanjšanih prihodkov in povečanih odhodkov proračuna:</w:t>
            </w:r>
          </w:p>
          <w:p w14:paraId="2E2A4760" w14:textId="77777777" w:rsidR="00233E30" w:rsidRPr="00AE1F83" w:rsidRDefault="00233E30" w:rsidP="00233E30">
            <w:pPr>
              <w:widowControl w:val="0"/>
              <w:ind w:left="284"/>
              <w:jc w:val="both"/>
              <w:rPr>
                <w:rFonts w:cs="Arial"/>
                <w:szCs w:val="20"/>
                <w:lang w:eastAsia="sl-SI"/>
              </w:rPr>
            </w:pPr>
            <w:r w:rsidRPr="00AE1F83">
              <w:rPr>
                <w:rFonts w:cs="Arial"/>
                <w:szCs w:val="20"/>
                <w:lang w:eastAsia="sl-SI"/>
              </w:rPr>
              <w:t xml:space="preserve">Če se povečani odhodki (pravice porabe) ne bodo zagotovili tako, kot je določeno v točkah </w:t>
            </w:r>
            <w:proofErr w:type="spellStart"/>
            <w:r w:rsidRPr="00AE1F83">
              <w:rPr>
                <w:rFonts w:cs="Arial"/>
                <w:szCs w:val="20"/>
                <w:lang w:eastAsia="sl-SI"/>
              </w:rPr>
              <w:t>II.a</w:t>
            </w:r>
            <w:proofErr w:type="spellEnd"/>
            <w:r w:rsidRPr="00AE1F83">
              <w:rPr>
                <w:rFonts w:cs="Arial"/>
                <w:szCs w:val="20"/>
                <w:lang w:eastAsia="sl-SI"/>
              </w:rPr>
              <w:t xml:space="preserve"> in </w:t>
            </w:r>
            <w:proofErr w:type="spellStart"/>
            <w:r w:rsidRPr="00AE1F83">
              <w:rPr>
                <w:rFonts w:cs="Arial"/>
                <w:szCs w:val="20"/>
                <w:lang w:eastAsia="sl-SI"/>
              </w:rPr>
              <w:t>II.b</w:t>
            </w:r>
            <w:proofErr w:type="spellEnd"/>
            <w:r w:rsidRPr="00AE1F83">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2700F116" w14:textId="77777777" w:rsidR="00233E30" w:rsidRPr="00AE1F83" w:rsidRDefault="00233E30" w:rsidP="00233E30">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233E30" w:rsidRPr="00AE1F83" w14:paraId="51597E1F"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75CDCB93" w14:textId="77777777" w:rsidR="00233E30" w:rsidRPr="00AE1F83" w:rsidRDefault="00233E30" w:rsidP="00233E30">
            <w:pPr>
              <w:rPr>
                <w:rFonts w:cs="Arial"/>
                <w:b/>
                <w:szCs w:val="20"/>
              </w:rPr>
            </w:pPr>
            <w:r w:rsidRPr="00AE1F83">
              <w:rPr>
                <w:rFonts w:cs="Arial"/>
                <w:b/>
                <w:szCs w:val="20"/>
              </w:rPr>
              <w:lastRenderedPageBreak/>
              <w:t>7.b Predstavitev ocene finančnih posledic pod 40.000 EUR:</w:t>
            </w:r>
          </w:p>
          <w:p w14:paraId="7307BCF0" w14:textId="77777777" w:rsidR="00233E30" w:rsidRPr="00AE1F83" w:rsidRDefault="00233E30" w:rsidP="00233E30">
            <w:pPr>
              <w:rPr>
                <w:rFonts w:cs="Arial"/>
                <w:szCs w:val="20"/>
              </w:rPr>
            </w:pPr>
            <w:r w:rsidRPr="00AE1F83">
              <w:rPr>
                <w:rFonts w:cs="Arial"/>
                <w:szCs w:val="20"/>
              </w:rPr>
              <w:t>(Samo če izberete NE pod točko 6.a.)</w:t>
            </w:r>
          </w:p>
          <w:p w14:paraId="0AE82AD1" w14:textId="77777777" w:rsidR="00233E30" w:rsidRPr="00AE1F83" w:rsidRDefault="00233E30" w:rsidP="00233E30">
            <w:pPr>
              <w:rPr>
                <w:rFonts w:cs="Arial"/>
                <w:b/>
                <w:szCs w:val="20"/>
              </w:rPr>
            </w:pPr>
            <w:r w:rsidRPr="00AE1F83">
              <w:rPr>
                <w:rFonts w:cs="Arial"/>
                <w:b/>
                <w:szCs w:val="20"/>
              </w:rPr>
              <w:t>Kratka obrazložitev</w:t>
            </w:r>
          </w:p>
          <w:p w14:paraId="07BF4F7F" w14:textId="5B0A1738" w:rsidR="00233E30" w:rsidRPr="002E48BC" w:rsidRDefault="00233E30" w:rsidP="00233E30">
            <w:pPr>
              <w:rPr>
                <w:rFonts w:cs="Arial"/>
                <w:bCs/>
                <w:szCs w:val="20"/>
              </w:rPr>
            </w:pPr>
            <w:r w:rsidRPr="002E48BC">
              <w:rPr>
                <w:rFonts w:cs="Arial"/>
                <w:bCs/>
                <w:szCs w:val="20"/>
              </w:rPr>
              <w:t>/</w:t>
            </w:r>
          </w:p>
        </w:tc>
      </w:tr>
      <w:tr w:rsidR="00233E30" w:rsidRPr="00AE1F83" w14:paraId="7EC8EE82"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714853EF" w14:textId="77777777" w:rsidR="00233E30" w:rsidRPr="00AE1F83" w:rsidRDefault="00233E30" w:rsidP="00233E30">
            <w:pPr>
              <w:rPr>
                <w:rFonts w:cs="Arial"/>
                <w:b/>
                <w:szCs w:val="20"/>
              </w:rPr>
            </w:pPr>
            <w:r w:rsidRPr="00AE1F83">
              <w:rPr>
                <w:rFonts w:cs="Arial"/>
                <w:b/>
                <w:szCs w:val="20"/>
              </w:rPr>
              <w:t>8. Predstavitev sodelovanja z združenji občin:</w:t>
            </w:r>
          </w:p>
        </w:tc>
      </w:tr>
      <w:tr w:rsidR="00233E30" w:rsidRPr="00AE1F83" w14:paraId="5643D3CD" w14:textId="77777777" w:rsidTr="00B60F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0" w:type="dxa"/>
            <w:gridSpan w:val="7"/>
          </w:tcPr>
          <w:p w14:paraId="7D72E6A3"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Vsebina predloženega gradiva (predpisa) vpliva na:</w:t>
            </w:r>
          </w:p>
          <w:p w14:paraId="3C06ED55" w14:textId="77777777" w:rsidR="00233E30" w:rsidRPr="00AE1F83" w:rsidRDefault="00233E30" w:rsidP="00233E30">
            <w:pPr>
              <w:widowControl w:val="0"/>
              <w:numPr>
                <w:ilvl w:val="1"/>
                <w:numId w:val="8"/>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pristojnosti občin,</w:t>
            </w:r>
          </w:p>
          <w:p w14:paraId="70CBA1EE" w14:textId="77777777" w:rsidR="00233E30" w:rsidRPr="00AE1F83" w:rsidRDefault="00233E30" w:rsidP="00233E30">
            <w:pPr>
              <w:widowControl w:val="0"/>
              <w:numPr>
                <w:ilvl w:val="1"/>
                <w:numId w:val="8"/>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delovanje občin,</w:t>
            </w:r>
          </w:p>
          <w:p w14:paraId="4F100F50" w14:textId="77777777" w:rsidR="00233E30" w:rsidRPr="00AE1F83" w:rsidRDefault="00233E30" w:rsidP="00233E30">
            <w:pPr>
              <w:widowControl w:val="0"/>
              <w:numPr>
                <w:ilvl w:val="1"/>
                <w:numId w:val="4"/>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financiranje občin.</w:t>
            </w:r>
          </w:p>
          <w:p w14:paraId="3628409D" w14:textId="77777777" w:rsidR="00233E30" w:rsidRPr="00AE1F83" w:rsidRDefault="00233E30" w:rsidP="00233E30">
            <w:pPr>
              <w:widowControl w:val="0"/>
              <w:overflowPunct w:val="0"/>
              <w:autoSpaceDE w:val="0"/>
              <w:autoSpaceDN w:val="0"/>
              <w:adjustRightInd w:val="0"/>
              <w:ind w:left="1440"/>
              <w:jc w:val="both"/>
              <w:textAlignment w:val="baseline"/>
              <w:rPr>
                <w:rFonts w:cs="Arial"/>
                <w:iCs/>
                <w:szCs w:val="20"/>
                <w:lang w:eastAsia="sl-SI"/>
              </w:rPr>
            </w:pPr>
          </w:p>
        </w:tc>
        <w:tc>
          <w:tcPr>
            <w:tcW w:w="2340" w:type="dxa"/>
            <w:gridSpan w:val="2"/>
          </w:tcPr>
          <w:p w14:paraId="414384A0" w14:textId="77777777" w:rsidR="00233E30" w:rsidRPr="00AE1F83" w:rsidRDefault="00233E30" w:rsidP="00233E30">
            <w:pPr>
              <w:widowControl w:val="0"/>
              <w:overflowPunct w:val="0"/>
              <w:autoSpaceDE w:val="0"/>
              <w:autoSpaceDN w:val="0"/>
              <w:adjustRightInd w:val="0"/>
              <w:jc w:val="center"/>
              <w:textAlignment w:val="baseline"/>
              <w:rPr>
                <w:rFonts w:cs="Arial"/>
                <w:szCs w:val="20"/>
                <w:lang w:eastAsia="sl-SI"/>
              </w:rPr>
            </w:pPr>
            <w:r w:rsidRPr="00AE1F83">
              <w:rPr>
                <w:rFonts w:cs="Arial"/>
                <w:szCs w:val="20"/>
                <w:lang w:eastAsia="sl-SI"/>
              </w:rPr>
              <w:t>DA/</w:t>
            </w:r>
            <w:r w:rsidRPr="002E48BC">
              <w:rPr>
                <w:rFonts w:cs="Arial"/>
                <w:b/>
                <w:bCs/>
                <w:szCs w:val="20"/>
                <w:u w:val="single"/>
                <w:lang w:eastAsia="sl-SI"/>
              </w:rPr>
              <w:t>NE</w:t>
            </w:r>
          </w:p>
        </w:tc>
      </w:tr>
      <w:tr w:rsidR="00233E30" w:rsidRPr="00AE1F83" w14:paraId="1300425E"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3214BF9"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Gradivo (predpis) je bilo poslano v mnenje: </w:t>
            </w:r>
          </w:p>
          <w:p w14:paraId="2F6C4389" w14:textId="77777777" w:rsidR="00233E30" w:rsidRPr="00AE1F83" w:rsidRDefault="00233E30" w:rsidP="00233E30">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Skupnosti občin Slovenije SOS: DA/</w:t>
            </w:r>
            <w:r w:rsidRPr="004634F3">
              <w:rPr>
                <w:rFonts w:cs="Arial"/>
                <w:iCs/>
                <w:szCs w:val="20"/>
                <w:u w:val="single"/>
                <w:lang w:eastAsia="sl-SI"/>
              </w:rPr>
              <w:t>NE</w:t>
            </w:r>
          </w:p>
          <w:p w14:paraId="67679B76" w14:textId="77777777" w:rsidR="00233E30" w:rsidRPr="00AE1F83" w:rsidRDefault="00233E30" w:rsidP="00233E30">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Združenju občin Slovenije ZOS: DA/</w:t>
            </w:r>
            <w:r w:rsidRPr="004634F3">
              <w:rPr>
                <w:rFonts w:cs="Arial"/>
                <w:iCs/>
                <w:szCs w:val="20"/>
                <w:u w:val="single"/>
                <w:lang w:eastAsia="sl-SI"/>
              </w:rPr>
              <w:t>NE</w:t>
            </w:r>
          </w:p>
          <w:p w14:paraId="0CC3F3A8" w14:textId="77777777" w:rsidR="00233E30" w:rsidRPr="00AE1F83" w:rsidRDefault="00233E30" w:rsidP="00233E30">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Združenju mestnih občin Slovenije ZMOS: DA/</w:t>
            </w:r>
            <w:r w:rsidRPr="004634F3">
              <w:rPr>
                <w:rFonts w:cs="Arial"/>
                <w:iCs/>
                <w:szCs w:val="20"/>
                <w:u w:val="single"/>
                <w:lang w:eastAsia="sl-SI"/>
              </w:rPr>
              <w:t>NE</w:t>
            </w:r>
          </w:p>
          <w:p w14:paraId="54673C30"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p w14:paraId="177CD435"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Predlogi in pripombe združenj so bili upoštevani:</w:t>
            </w:r>
          </w:p>
          <w:p w14:paraId="2AE5B5C5"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 celoti,</w:t>
            </w:r>
          </w:p>
          <w:p w14:paraId="497B091A"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večinoma,</w:t>
            </w:r>
          </w:p>
          <w:p w14:paraId="10190FAD"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delno,</w:t>
            </w:r>
          </w:p>
          <w:p w14:paraId="2C7B2289"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niso bili upoštevani.</w:t>
            </w:r>
          </w:p>
          <w:p w14:paraId="0AE8AE93" w14:textId="77777777" w:rsidR="00233E30" w:rsidRPr="00AE1F83" w:rsidRDefault="00233E30" w:rsidP="00233E30">
            <w:pPr>
              <w:widowControl w:val="0"/>
              <w:overflowPunct w:val="0"/>
              <w:autoSpaceDE w:val="0"/>
              <w:autoSpaceDN w:val="0"/>
              <w:adjustRightInd w:val="0"/>
              <w:ind w:left="360"/>
              <w:jc w:val="both"/>
              <w:textAlignment w:val="baseline"/>
              <w:rPr>
                <w:rFonts w:cs="Arial"/>
                <w:iCs/>
                <w:szCs w:val="20"/>
                <w:lang w:eastAsia="sl-SI"/>
              </w:rPr>
            </w:pPr>
          </w:p>
          <w:p w14:paraId="1B7DF7D9"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Bistveni predlogi in pripombe, ki niso bili upoštevani.</w:t>
            </w:r>
          </w:p>
          <w:p w14:paraId="4A9A0D62"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tc>
      </w:tr>
      <w:tr w:rsidR="00233E30" w:rsidRPr="00AE1F83" w14:paraId="4B1EBAB5"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0BFEDADB" w14:textId="77777777" w:rsidR="00233E30" w:rsidRPr="00AE1F83" w:rsidRDefault="00233E30" w:rsidP="00233E30">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t>9. Predstavitev sodelovanja javnosti:</w:t>
            </w:r>
          </w:p>
        </w:tc>
      </w:tr>
      <w:tr w:rsidR="00233E30" w:rsidRPr="00AE1F83" w14:paraId="36CC30DD" w14:textId="77777777" w:rsidTr="00B60F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0" w:type="dxa"/>
            <w:gridSpan w:val="7"/>
          </w:tcPr>
          <w:p w14:paraId="74ED7F9A" w14:textId="77777777" w:rsidR="00233E30" w:rsidRPr="00AE1F83" w:rsidRDefault="00233E30" w:rsidP="00233E30">
            <w:pPr>
              <w:widowControl w:val="0"/>
              <w:overflowPunct w:val="0"/>
              <w:autoSpaceDE w:val="0"/>
              <w:autoSpaceDN w:val="0"/>
              <w:adjustRightInd w:val="0"/>
              <w:jc w:val="both"/>
              <w:textAlignment w:val="baseline"/>
              <w:rPr>
                <w:rFonts w:cs="Arial"/>
                <w:szCs w:val="20"/>
                <w:lang w:eastAsia="sl-SI"/>
              </w:rPr>
            </w:pPr>
            <w:r w:rsidRPr="00AE1F83">
              <w:rPr>
                <w:rFonts w:cs="Arial"/>
                <w:iCs/>
                <w:szCs w:val="20"/>
                <w:lang w:eastAsia="sl-SI"/>
              </w:rPr>
              <w:t>Gradivo je bilo predhodno objavljeno na spletni strani predlagatelja:</w:t>
            </w:r>
          </w:p>
        </w:tc>
        <w:tc>
          <w:tcPr>
            <w:tcW w:w="2340" w:type="dxa"/>
            <w:gridSpan w:val="2"/>
          </w:tcPr>
          <w:p w14:paraId="56452C95" w14:textId="77777777" w:rsidR="00233E30" w:rsidRPr="00AE1F83" w:rsidRDefault="00233E30" w:rsidP="00233E30">
            <w:pPr>
              <w:widowControl w:val="0"/>
              <w:overflowPunct w:val="0"/>
              <w:autoSpaceDE w:val="0"/>
              <w:autoSpaceDN w:val="0"/>
              <w:adjustRightInd w:val="0"/>
              <w:jc w:val="center"/>
              <w:textAlignment w:val="baseline"/>
              <w:rPr>
                <w:rFonts w:cs="Arial"/>
                <w:iCs/>
                <w:szCs w:val="20"/>
                <w:lang w:eastAsia="sl-SI"/>
              </w:rPr>
            </w:pPr>
            <w:r w:rsidRPr="002E48BC">
              <w:rPr>
                <w:rFonts w:cs="Arial"/>
                <w:b/>
                <w:bCs/>
                <w:szCs w:val="20"/>
                <w:u w:val="single"/>
                <w:lang w:eastAsia="sl-SI"/>
              </w:rPr>
              <w:t>DA</w:t>
            </w:r>
            <w:r w:rsidRPr="00AE1F83">
              <w:rPr>
                <w:rFonts w:cs="Arial"/>
                <w:szCs w:val="20"/>
                <w:lang w:eastAsia="sl-SI"/>
              </w:rPr>
              <w:t>/NE</w:t>
            </w:r>
          </w:p>
        </w:tc>
      </w:tr>
      <w:tr w:rsidR="00233E30" w:rsidRPr="00AE1F83" w14:paraId="6073A688"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527B54DE"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(Če je odgovor NE, navedite, zakaj ni bilo objavljeno.)</w:t>
            </w:r>
          </w:p>
        </w:tc>
      </w:tr>
      <w:tr w:rsidR="00233E30" w:rsidRPr="00AE1F83" w14:paraId="6010FFD1"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4FC8A019"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(Če je odgovor DA, navedite:</w:t>
            </w:r>
          </w:p>
          <w:p w14:paraId="4FC454E2"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p w14:paraId="5EB2C01D" w14:textId="00D2686D"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Datum objave: </w:t>
            </w:r>
            <w:r>
              <w:rPr>
                <w:rFonts w:cs="Arial"/>
                <w:iCs/>
                <w:szCs w:val="20"/>
                <w:lang w:eastAsia="sl-SI"/>
              </w:rPr>
              <w:t>od 30. 11. 2023 do 5. 1. 2024.</w:t>
            </w:r>
          </w:p>
          <w:p w14:paraId="45C4BA3F"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0A80FAFF" w14:textId="68F979DB"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V razpravo so bili vključeni: </w:t>
            </w:r>
          </w:p>
          <w:p w14:paraId="1129AFAD" w14:textId="77777777" w:rsidR="00233E30" w:rsidRPr="00AE1F83" w:rsidRDefault="00233E30" w:rsidP="00233E30">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nevladne organizacije, </w:t>
            </w:r>
          </w:p>
          <w:p w14:paraId="07454BAE" w14:textId="77777777" w:rsidR="00233E30" w:rsidRPr="00AE1F83" w:rsidRDefault="00233E30" w:rsidP="00233E30">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lastRenderedPageBreak/>
              <w:t>predstavniki zainteresirane javnosti,</w:t>
            </w:r>
          </w:p>
          <w:p w14:paraId="0B5F8E83" w14:textId="0649BAD1" w:rsidR="00233E30" w:rsidRPr="009E5EF4" w:rsidRDefault="00233E30" w:rsidP="00233E30">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predstavniki strokovne javnosti.</w:t>
            </w:r>
          </w:p>
          <w:p w14:paraId="0EA07F3E"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6BEAE61E" w14:textId="2729EE1C"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Mnenja, predlogi in pripombe z navedbo predlagateljev </w:t>
            </w:r>
            <w:r w:rsidRPr="00AE1F83">
              <w:rPr>
                <w:rFonts w:cs="Arial"/>
                <w:color w:val="000000"/>
                <w:szCs w:val="20"/>
                <w:lang w:eastAsia="sl-SI"/>
              </w:rPr>
              <w:t>(imen in priimkov fizičnih oseb, ki niso poslovni subjekti, ne navajajte</w:t>
            </w:r>
            <w:r w:rsidRPr="00AE1F83">
              <w:rPr>
                <w:rFonts w:cs="Arial"/>
                <w:iCs/>
                <w:szCs w:val="20"/>
                <w:lang w:eastAsia="sl-SI"/>
              </w:rPr>
              <w:t>):</w:t>
            </w:r>
          </w:p>
          <w:p w14:paraId="495A5D70"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38A89C3B" w14:textId="7D6BC996" w:rsidR="00233E30" w:rsidRDefault="00233E30" w:rsidP="00233E30">
            <w:pPr>
              <w:widowControl w:val="0"/>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Mnenja, predloge in pripombe so poslali Agencija Republike Slovenije za javnopravne evidence in storitve (v nadaljnjem besedilu: AJPES), Banka Slovenije, Finančna uprava Republike Slovenije (v nadaljnjem besedilu: FURS), Gospodarska zbornica Slovenije, Informacijski pooblaščenec, Kmetijsko gozdarska zbornica Slovenije, Ministrstvo za delo, družino, socialne zadeve in enake možnosti, Ministrstvo za digitalno preobrazbo (v nadaljnjem besedilu: MDP), Ministrstvo za finance, Ministrstvo za notranje zadeve </w:t>
            </w:r>
            <w:r w:rsidRPr="00DB0835">
              <w:rPr>
                <w:rFonts w:cs="Arial"/>
                <w:iCs/>
                <w:szCs w:val="20"/>
                <w:lang w:eastAsia="sl-SI"/>
              </w:rPr>
              <w:t>(v nadaljnjem besedilu: MNZ)</w:t>
            </w:r>
            <w:r>
              <w:rPr>
                <w:rFonts w:cs="Arial"/>
                <w:iCs/>
                <w:szCs w:val="20"/>
                <w:lang w:eastAsia="sl-SI"/>
              </w:rPr>
              <w:t xml:space="preserve">, Notarska zbornica Slovenije, Odvetniška zbornica Slovenije, Obrtno-podjetniška zbornica Slovenije, Statistični urad Republike Slovenije, Tržni inšpektorat Republike Slovenije, Vrhovno sodišče Republike Slovenije (v nadaljnjem besedilu: Vrhovno sodišče) in Združenje delodajalcev Slovenije </w:t>
            </w:r>
            <w:proofErr w:type="spellStart"/>
            <w:r>
              <w:rPr>
                <w:rFonts w:cs="Arial"/>
                <w:iCs/>
                <w:szCs w:val="20"/>
                <w:lang w:eastAsia="sl-SI"/>
              </w:rPr>
              <w:t>g.i.z</w:t>
            </w:r>
            <w:proofErr w:type="spellEnd"/>
            <w:r>
              <w:rPr>
                <w:rFonts w:cs="Arial"/>
                <w:iCs/>
                <w:szCs w:val="20"/>
                <w:lang w:eastAsia="sl-SI"/>
              </w:rPr>
              <w:t xml:space="preserve">. </w:t>
            </w:r>
          </w:p>
          <w:p w14:paraId="02FB9891"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1FE56661" w14:textId="3D7904C8" w:rsidR="00233E30" w:rsidRDefault="00233E30" w:rsidP="00233E30">
            <w:pPr>
              <w:widowControl w:val="0"/>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Iz Agencije za trg vrednostnih papirjev ter Ministrstva za vzgojo in izobraževanje so sporočili, da nimajo pripomb. </w:t>
            </w:r>
          </w:p>
          <w:p w14:paraId="6FDA8720"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41DD60ED" w14:textId="72050C3C" w:rsidR="00233E30" w:rsidRDefault="00233E30" w:rsidP="00233E30">
            <w:pPr>
              <w:widowControl w:val="0"/>
              <w:overflowPunct w:val="0"/>
              <w:autoSpaceDE w:val="0"/>
              <w:autoSpaceDN w:val="0"/>
              <w:adjustRightInd w:val="0"/>
              <w:jc w:val="both"/>
              <w:textAlignment w:val="baseline"/>
              <w:rPr>
                <w:rFonts w:cs="Arial"/>
                <w:iCs/>
                <w:szCs w:val="20"/>
                <w:lang w:eastAsia="sl-SI"/>
              </w:rPr>
            </w:pPr>
            <w:r>
              <w:rPr>
                <w:rFonts w:cs="Arial"/>
                <w:iCs/>
                <w:szCs w:val="20"/>
                <w:lang w:eastAsia="sl-SI"/>
              </w:rPr>
              <w:t>Mnenja, predlogi in pripombe predlagateljev bodo priložene po medresorskem usklajevanju.</w:t>
            </w:r>
          </w:p>
          <w:p w14:paraId="728B5779"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p w14:paraId="2ABF6D8D"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Upoštevani so bili:</w:t>
            </w:r>
          </w:p>
          <w:p w14:paraId="0CDA883A"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 celoti,</w:t>
            </w:r>
          </w:p>
          <w:p w14:paraId="36A8CFEB"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950808">
              <w:rPr>
                <w:rFonts w:cs="Arial"/>
                <w:iCs/>
                <w:szCs w:val="20"/>
                <w:u w:val="single"/>
                <w:lang w:eastAsia="sl-SI"/>
              </w:rPr>
              <w:t>večinoma</w:t>
            </w:r>
            <w:r w:rsidRPr="00AE1F83">
              <w:rPr>
                <w:rFonts w:cs="Arial"/>
                <w:iCs/>
                <w:szCs w:val="20"/>
                <w:lang w:eastAsia="sl-SI"/>
              </w:rPr>
              <w:t>,</w:t>
            </w:r>
          </w:p>
          <w:p w14:paraId="053D42B7"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delno,</w:t>
            </w:r>
          </w:p>
          <w:p w14:paraId="1A351FE1" w14:textId="77777777" w:rsidR="00233E30" w:rsidRPr="00AE1F83" w:rsidRDefault="00233E30" w:rsidP="00233E30">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niso bili upoštevani.</w:t>
            </w:r>
          </w:p>
          <w:p w14:paraId="0314B377"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p w14:paraId="4C357C99"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Bistvena mnenja, predlogi in pripombe, ki niso bili upoštevani, ter razlogi za neupoštevanje:</w:t>
            </w:r>
          </w:p>
          <w:p w14:paraId="3AF9E568"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0E5A6175" w14:textId="316E745A" w:rsidR="00233E30" w:rsidRDefault="00233E30" w:rsidP="00233E30">
            <w:pPr>
              <w:overflowPunct w:val="0"/>
              <w:autoSpaceDE w:val="0"/>
              <w:autoSpaceDN w:val="0"/>
              <w:adjustRightInd w:val="0"/>
              <w:spacing w:before="60" w:after="60" w:line="260" w:lineRule="atLeast"/>
              <w:jc w:val="both"/>
              <w:textAlignment w:val="baseline"/>
              <w:rPr>
                <w:rFonts w:cs="Arial"/>
                <w:szCs w:val="20"/>
              </w:rPr>
            </w:pPr>
            <w:r w:rsidRPr="00686DD5">
              <w:rPr>
                <w:rFonts w:cs="Arial"/>
                <w:b/>
                <w:bCs/>
                <w:i/>
                <w:szCs w:val="20"/>
                <w:lang w:eastAsia="sl-SI"/>
              </w:rPr>
              <w:t>A</w:t>
            </w:r>
            <w:r>
              <w:rPr>
                <w:rFonts w:cs="Arial"/>
                <w:b/>
                <w:bCs/>
                <w:i/>
                <w:szCs w:val="20"/>
                <w:lang w:eastAsia="sl-SI"/>
              </w:rPr>
              <w:t>JPES</w:t>
            </w:r>
            <w:r>
              <w:rPr>
                <w:rFonts w:cs="Arial"/>
                <w:iCs/>
                <w:szCs w:val="20"/>
                <w:lang w:eastAsia="sl-SI"/>
              </w:rPr>
              <w:t xml:space="preserve"> je mnenja, </w:t>
            </w:r>
            <w:r w:rsidRPr="00124759">
              <w:rPr>
                <w:rFonts w:cs="Arial"/>
                <w:szCs w:val="20"/>
              </w:rPr>
              <w:t xml:space="preserve">da vpis tujih pravnih oseb v poslovni register za potrebe vpisa v kazensko evidenco ni v skladu z osnovnim namenom vodenja poslovnega registra. </w:t>
            </w:r>
          </w:p>
          <w:p w14:paraId="17415335" w14:textId="77777777" w:rsidR="00233E30" w:rsidRDefault="00233E30" w:rsidP="00233E30">
            <w:pPr>
              <w:overflowPunct w:val="0"/>
              <w:autoSpaceDE w:val="0"/>
              <w:autoSpaceDN w:val="0"/>
              <w:adjustRightInd w:val="0"/>
              <w:spacing w:before="60" w:after="60" w:line="260" w:lineRule="atLeast"/>
              <w:jc w:val="both"/>
              <w:textAlignment w:val="baseline"/>
              <w:rPr>
                <w:rFonts w:cs="Arial"/>
                <w:szCs w:val="20"/>
              </w:rPr>
            </w:pPr>
          </w:p>
          <w:p w14:paraId="3ED168CD" w14:textId="1ACE97D1" w:rsidR="00233E30" w:rsidRPr="00FD7069" w:rsidRDefault="00233E30" w:rsidP="00233E30">
            <w:pPr>
              <w:overflowPunct w:val="0"/>
              <w:autoSpaceDE w:val="0"/>
              <w:autoSpaceDN w:val="0"/>
              <w:adjustRightInd w:val="0"/>
              <w:spacing w:before="60" w:after="60" w:line="260" w:lineRule="atLeast"/>
              <w:jc w:val="both"/>
              <w:textAlignment w:val="baseline"/>
              <w:rPr>
                <w:rFonts w:cs="Arial"/>
                <w:szCs w:val="20"/>
              </w:rPr>
            </w:pPr>
            <w:r w:rsidRPr="00FD7069">
              <w:rPr>
                <w:rFonts w:cs="Arial"/>
                <w:b/>
                <w:bCs/>
                <w:i/>
                <w:iCs/>
                <w:szCs w:val="20"/>
              </w:rPr>
              <w:t>M</w:t>
            </w:r>
            <w:r>
              <w:rPr>
                <w:rFonts w:cs="Arial"/>
                <w:b/>
                <w:bCs/>
                <w:i/>
                <w:iCs/>
                <w:szCs w:val="20"/>
              </w:rPr>
              <w:t>inistrstvo za gospodarstvo, turizem in šport</w:t>
            </w:r>
            <w:r w:rsidRPr="00FD7069">
              <w:rPr>
                <w:rFonts w:cs="Arial"/>
                <w:szCs w:val="20"/>
              </w:rPr>
              <w:t xml:space="preserve"> (v nadaljnjem besedilu: MGTŠ)</w:t>
            </w:r>
            <w:r>
              <w:rPr>
                <w:rFonts w:cs="Arial"/>
                <w:szCs w:val="20"/>
              </w:rPr>
              <w:t xml:space="preserve"> pojasnjuje, da je p</w:t>
            </w:r>
            <w:r w:rsidRPr="00124759">
              <w:rPr>
                <w:rFonts w:cs="Arial"/>
                <w:szCs w:val="20"/>
              </w:rPr>
              <w:t xml:space="preserve">redlog podalo Ministrstvo za pravosodje, pri tem pa sledilo </w:t>
            </w:r>
            <w:r w:rsidRPr="00124759">
              <w:rPr>
                <w:rFonts w:cs="Arial"/>
                <w:szCs w:val="20"/>
                <w:lang w:eastAsia="x-none"/>
              </w:rPr>
              <w:t>2. točki tretjega odstavka 250.a člena Zakona o izvrševanju kazenskih sankcij (Uradni list RS, št. 110/06 – uradno prečiščeno besedilo, 76/08, 40/09, 9/11 – ZP-1G, 96/12 – ZPIZ-2, 109/12, 54/15, 11/18, 200/20 – ZOOMTVI, 141/22 in 83/24; v nadaljnjem besedilu: ZIKS-1), da se v kazensko evidenco vpiše tudi matična številka pravne osebe. Enako obveznost povzema tudi določba 2. točke prvega odstavka 6. člena Pravilnika o kazenskih evidencah (Uradni list RS, št. 3/18). Drugi odstavek 250.a člena ZIKS-1, ki je bil spremenjen z Zakonom o spremembah in dopolnitvah Zakona o izvrševanju kazenskih sankcij (Uradni list RS, št. 83/24), določa, da mora upravljavec poslovnega registra pravno osebo, ki potrebuje enolično identifikacijsko številko za vpis v kazensko evidenco, vpisati v poslovni register, tudi če po splošnih pravilih zakona, ki ureja poslovni register, ta pravna oseba ne izpolnjuje pogojev za vpis v ta register.</w:t>
            </w:r>
          </w:p>
          <w:p w14:paraId="531D710B"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7D01EA40" w14:textId="77777777" w:rsidR="00233E30" w:rsidRDefault="00233E30" w:rsidP="00233E30">
            <w:pPr>
              <w:overflowPunct w:val="0"/>
              <w:autoSpaceDE w:val="0"/>
              <w:autoSpaceDN w:val="0"/>
              <w:adjustRightInd w:val="0"/>
              <w:spacing w:before="60" w:after="60" w:line="260" w:lineRule="atLeast"/>
              <w:jc w:val="both"/>
              <w:textAlignment w:val="baseline"/>
              <w:rPr>
                <w:rFonts w:cs="Arial"/>
                <w:szCs w:val="20"/>
              </w:rPr>
            </w:pPr>
            <w:r w:rsidRPr="00FD7069">
              <w:rPr>
                <w:rFonts w:cs="Arial"/>
                <w:b/>
                <w:bCs/>
                <w:i/>
                <w:szCs w:val="20"/>
                <w:lang w:eastAsia="sl-SI"/>
              </w:rPr>
              <w:t>AJPES</w:t>
            </w:r>
            <w:r>
              <w:rPr>
                <w:rFonts w:cs="Arial"/>
                <w:iCs/>
                <w:szCs w:val="20"/>
                <w:lang w:eastAsia="sl-SI"/>
              </w:rPr>
              <w:t xml:space="preserve"> </w:t>
            </w:r>
            <w:r>
              <w:rPr>
                <w:rFonts w:cs="Arial"/>
                <w:szCs w:val="20"/>
              </w:rPr>
              <w:t>je mnenja</w:t>
            </w:r>
            <w:r w:rsidRPr="00124759">
              <w:rPr>
                <w:rFonts w:cs="Arial"/>
                <w:szCs w:val="20"/>
              </w:rPr>
              <w:t xml:space="preserve">, da podatka o poreklu in državi ustanovitvenega kapitala nista dovolj kvalitetna podatka, da bi lahko bila skladna z namenom (vodenja) poslovnega registra. </w:t>
            </w:r>
          </w:p>
          <w:p w14:paraId="28F7337C" w14:textId="77777777" w:rsidR="00233E30" w:rsidRDefault="00233E30" w:rsidP="00233E30">
            <w:pPr>
              <w:overflowPunct w:val="0"/>
              <w:autoSpaceDE w:val="0"/>
              <w:autoSpaceDN w:val="0"/>
              <w:adjustRightInd w:val="0"/>
              <w:spacing w:before="60" w:after="60" w:line="260" w:lineRule="atLeast"/>
              <w:jc w:val="both"/>
              <w:textAlignment w:val="baseline"/>
              <w:rPr>
                <w:rFonts w:cs="Arial"/>
                <w:szCs w:val="20"/>
              </w:rPr>
            </w:pPr>
          </w:p>
          <w:p w14:paraId="1E5DA4E1" w14:textId="757E8051" w:rsidR="00233E30" w:rsidRPr="00FD7069" w:rsidRDefault="00233E30" w:rsidP="00233E30">
            <w:pPr>
              <w:overflowPunct w:val="0"/>
              <w:autoSpaceDE w:val="0"/>
              <w:autoSpaceDN w:val="0"/>
              <w:adjustRightInd w:val="0"/>
              <w:spacing w:before="60" w:after="60" w:line="260" w:lineRule="atLeast"/>
              <w:jc w:val="both"/>
              <w:textAlignment w:val="baseline"/>
              <w:rPr>
                <w:rFonts w:cs="Arial"/>
                <w:szCs w:val="20"/>
              </w:rPr>
            </w:pPr>
            <w:r w:rsidRPr="00FD7069">
              <w:rPr>
                <w:rFonts w:cs="Arial"/>
                <w:b/>
                <w:bCs/>
                <w:i/>
                <w:iCs/>
                <w:szCs w:val="20"/>
              </w:rPr>
              <w:t>MGTŠ</w:t>
            </w:r>
            <w:r w:rsidRPr="00124759">
              <w:rPr>
                <w:rFonts w:cs="Arial"/>
                <w:szCs w:val="20"/>
              </w:rPr>
              <w:t xml:space="preserve"> pojasnjuje, da sta bila podatka ponovno u</w:t>
            </w:r>
            <w:r>
              <w:rPr>
                <w:rFonts w:cs="Arial"/>
                <w:szCs w:val="20"/>
              </w:rPr>
              <w:t>vr</w:t>
            </w:r>
            <w:r w:rsidRPr="00124759">
              <w:rPr>
                <w:rFonts w:cs="Arial"/>
                <w:szCs w:val="20"/>
              </w:rPr>
              <w:t>ščena med podatke o subjektih vpisa na podlagi izjave Banke Slovenije, da se podatka uporabljata pri oceni vrednosti kapitala tujih lastnikov, ki so fizične osebe, v primerih, ko je bilančna vsota pod 5 mi</w:t>
            </w:r>
            <w:r>
              <w:rPr>
                <w:rFonts w:cs="Arial"/>
                <w:szCs w:val="20"/>
              </w:rPr>
              <w:t>lijonov</w:t>
            </w:r>
            <w:r w:rsidRPr="00124759">
              <w:rPr>
                <w:rFonts w:cs="Arial"/>
                <w:szCs w:val="20"/>
              </w:rPr>
              <w:t xml:space="preserve"> EUR. Banka Slovenije je predlagala, da se obdrži trenutno veljavna ureditev. </w:t>
            </w:r>
            <w:r>
              <w:rPr>
                <w:rFonts w:cs="Arial"/>
                <w:szCs w:val="20"/>
              </w:rPr>
              <w:t>MGTŠ predlaga</w:t>
            </w:r>
            <w:r w:rsidRPr="00124759">
              <w:rPr>
                <w:rFonts w:cs="Arial"/>
                <w:szCs w:val="20"/>
              </w:rPr>
              <w:t xml:space="preserve">, da </w:t>
            </w:r>
            <w:r>
              <w:rPr>
                <w:rFonts w:cs="Arial"/>
                <w:szCs w:val="20"/>
              </w:rPr>
              <w:t xml:space="preserve">se </w:t>
            </w:r>
            <w:r w:rsidRPr="00124759">
              <w:rPr>
                <w:rFonts w:cs="Arial"/>
                <w:szCs w:val="20"/>
              </w:rPr>
              <w:t xml:space="preserve">v okviru priprave novega navodila o vrsti </w:t>
            </w:r>
            <w:r w:rsidRPr="00124759">
              <w:rPr>
                <w:rFonts w:cs="Arial"/>
                <w:szCs w:val="20"/>
              </w:rPr>
              <w:lastRenderedPageBreak/>
              <w:t>in obsegu podatkov opravi strokovn</w:t>
            </w:r>
            <w:r>
              <w:rPr>
                <w:rFonts w:cs="Arial"/>
                <w:szCs w:val="20"/>
              </w:rPr>
              <w:t>a</w:t>
            </w:r>
            <w:r w:rsidRPr="00124759">
              <w:rPr>
                <w:rFonts w:cs="Arial"/>
                <w:szCs w:val="20"/>
              </w:rPr>
              <w:t xml:space="preserve"> izmenjav</w:t>
            </w:r>
            <w:r>
              <w:rPr>
                <w:rFonts w:cs="Arial"/>
                <w:szCs w:val="20"/>
              </w:rPr>
              <w:t>a</w:t>
            </w:r>
            <w:r w:rsidRPr="00124759">
              <w:rPr>
                <w:rFonts w:cs="Arial"/>
                <w:szCs w:val="20"/>
              </w:rPr>
              <w:t xml:space="preserve"> mnenj, kako </w:t>
            </w:r>
            <w:r>
              <w:rPr>
                <w:rFonts w:cs="Arial"/>
                <w:szCs w:val="20"/>
              </w:rPr>
              <w:t xml:space="preserve">bi </w:t>
            </w:r>
            <w:r w:rsidRPr="00124759">
              <w:rPr>
                <w:rFonts w:cs="Arial"/>
                <w:szCs w:val="20"/>
              </w:rPr>
              <w:t>lahko izboljša</w:t>
            </w:r>
            <w:r>
              <w:rPr>
                <w:rFonts w:cs="Arial"/>
                <w:szCs w:val="20"/>
              </w:rPr>
              <w:t>li</w:t>
            </w:r>
            <w:r w:rsidRPr="00124759">
              <w:rPr>
                <w:rFonts w:cs="Arial"/>
                <w:szCs w:val="20"/>
              </w:rPr>
              <w:t xml:space="preserve"> kvaliteto </w:t>
            </w:r>
            <w:r>
              <w:rPr>
                <w:rFonts w:cs="Arial"/>
                <w:szCs w:val="20"/>
              </w:rPr>
              <w:t xml:space="preserve">omenjenih </w:t>
            </w:r>
            <w:r w:rsidRPr="00124759">
              <w:rPr>
                <w:rFonts w:cs="Arial"/>
                <w:szCs w:val="20"/>
              </w:rPr>
              <w:t>podatkov.</w:t>
            </w:r>
          </w:p>
          <w:p w14:paraId="12BBFF05"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36F0C24E" w14:textId="66607739" w:rsidR="00233E30" w:rsidRDefault="00233E30" w:rsidP="00233E30">
            <w:pPr>
              <w:jc w:val="both"/>
              <w:rPr>
                <w:rFonts w:cs="Arial"/>
                <w:szCs w:val="20"/>
              </w:rPr>
            </w:pPr>
            <w:r w:rsidRPr="00124759">
              <w:rPr>
                <w:rFonts w:cs="Arial"/>
                <w:szCs w:val="20"/>
              </w:rPr>
              <w:t xml:space="preserve">V zvezi s podatkom o </w:t>
            </w:r>
            <w:r w:rsidRPr="007E56D2">
              <w:rPr>
                <w:rFonts w:cs="Arial"/>
                <w:i/>
                <w:iCs/>
                <w:szCs w:val="20"/>
              </w:rPr>
              <w:t>lastniških deležih v gospodarskih družbah</w:t>
            </w:r>
            <w:r w:rsidRPr="00124759">
              <w:rPr>
                <w:rFonts w:cs="Arial"/>
                <w:szCs w:val="20"/>
              </w:rPr>
              <w:t xml:space="preserve"> </w:t>
            </w:r>
            <w:r>
              <w:rPr>
                <w:rFonts w:cs="Arial"/>
                <w:szCs w:val="20"/>
              </w:rPr>
              <w:t xml:space="preserve">je </w:t>
            </w:r>
            <w:r w:rsidRPr="00FD7069">
              <w:rPr>
                <w:rFonts w:cs="Arial"/>
                <w:b/>
                <w:bCs/>
                <w:i/>
                <w:iCs/>
                <w:szCs w:val="20"/>
              </w:rPr>
              <w:t>AJPES</w:t>
            </w:r>
            <w:r>
              <w:rPr>
                <w:rFonts w:cs="Arial"/>
                <w:szCs w:val="20"/>
              </w:rPr>
              <w:t xml:space="preserve"> </w:t>
            </w:r>
            <w:r w:rsidRPr="00124759">
              <w:rPr>
                <w:rFonts w:cs="Arial"/>
                <w:szCs w:val="20"/>
              </w:rPr>
              <w:t xml:space="preserve">mnenja, da se podatek nanaša na lastniške deleže v družbah z omejeno odgovornostjo. </w:t>
            </w:r>
          </w:p>
          <w:p w14:paraId="488356D1" w14:textId="77777777" w:rsidR="00233E30" w:rsidRDefault="00233E30" w:rsidP="00233E30">
            <w:pPr>
              <w:jc w:val="both"/>
              <w:rPr>
                <w:rFonts w:cs="Arial"/>
                <w:szCs w:val="20"/>
              </w:rPr>
            </w:pPr>
          </w:p>
          <w:p w14:paraId="2E9321DB" w14:textId="05C0E972" w:rsidR="00233E30" w:rsidRPr="00124759" w:rsidRDefault="00233E30" w:rsidP="00233E30">
            <w:pPr>
              <w:jc w:val="both"/>
              <w:rPr>
                <w:rFonts w:cs="Arial"/>
                <w:szCs w:val="20"/>
              </w:rPr>
            </w:pPr>
            <w:r w:rsidRPr="00FD7069">
              <w:rPr>
                <w:rFonts w:cs="Arial"/>
                <w:b/>
                <w:bCs/>
                <w:i/>
                <w:iCs/>
                <w:szCs w:val="20"/>
              </w:rPr>
              <w:t>MGTŠ</w:t>
            </w:r>
            <w:r w:rsidRPr="00124759">
              <w:rPr>
                <w:rFonts w:cs="Arial"/>
                <w:szCs w:val="20"/>
              </w:rPr>
              <w:t xml:space="preserve"> pojasnjuje, da se že na podlagi veljavne ureditve o enotah poslovnega registra vodijo podatki o lastniških deležih v gospodarskih družbah. V ta namen </w:t>
            </w:r>
            <w:r>
              <w:rPr>
                <w:rFonts w:cs="Arial"/>
                <w:szCs w:val="20"/>
              </w:rPr>
              <w:t xml:space="preserve">je dana pravna podlaga </w:t>
            </w:r>
            <w:r w:rsidRPr="00124759">
              <w:rPr>
                <w:rFonts w:cs="Arial"/>
                <w:szCs w:val="20"/>
              </w:rPr>
              <w:t>AJPES</w:t>
            </w:r>
            <w:r>
              <w:rPr>
                <w:rFonts w:cs="Arial"/>
                <w:szCs w:val="20"/>
              </w:rPr>
              <w:t>, da</w:t>
            </w:r>
            <w:r w:rsidRPr="00124759">
              <w:rPr>
                <w:rFonts w:cs="Arial"/>
                <w:szCs w:val="20"/>
              </w:rPr>
              <w:t xml:space="preserve"> pridobiva podatke o lastniških deležih gospodarskih družb, ki jih posreduje Vrhovno sodišče, ki vodi sodni register, ali lastniških deležih delniških družb, ki jih posreduje Centralna klirinško-depotna družba.</w:t>
            </w:r>
            <w:r>
              <w:rPr>
                <w:rFonts w:cs="Arial"/>
                <w:szCs w:val="20"/>
              </w:rPr>
              <w:t xml:space="preserve"> Določba se v praksi ne izvaja. </w:t>
            </w:r>
          </w:p>
          <w:p w14:paraId="32AE6BF3" w14:textId="77777777" w:rsidR="00233E30" w:rsidRPr="002D1FA5" w:rsidRDefault="00233E30" w:rsidP="00233E30">
            <w:pPr>
              <w:widowControl w:val="0"/>
              <w:overflowPunct w:val="0"/>
              <w:autoSpaceDE w:val="0"/>
              <w:autoSpaceDN w:val="0"/>
              <w:adjustRightInd w:val="0"/>
              <w:jc w:val="both"/>
              <w:textAlignment w:val="baseline"/>
              <w:rPr>
                <w:rFonts w:cs="Arial"/>
                <w:iCs/>
                <w:szCs w:val="20"/>
                <w:lang w:eastAsia="sl-SI"/>
              </w:rPr>
            </w:pPr>
          </w:p>
          <w:p w14:paraId="241122D3" w14:textId="775D6B6D" w:rsidR="00233E30" w:rsidRPr="002D1FA5" w:rsidRDefault="00233E30" w:rsidP="00233E30">
            <w:pPr>
              <w:shd w:val="clear" w:color="auto" w:fill="FFFFFF" w:themeFill="background1"/>
              <w:jc w:val="both"/>
              <w:rPr>
                <w:rFonts w:cs="Arial"/>
              </w:rPr>
            </w:pPr>
            <w:r>
              <w:rPr>
                <w:rFonts w:cs="Arial"/>
              </w:rPr>
              <w:t xml:space="preserve">AJPES pojasnjuje, </w:t>
            </w:r>
            <w:r w:rsidRPr="00324383">
              <w:rPr>
                <w:rFonts w:cs="Arial"/>
              </w:rPr>
              <w:t>da med AJPES in KDD</w:t>
            </w:r>
            <w:r>
              <w:rPr>
                <w:rFonts w:cs="Arial"/>
              </w:rPr>
              <w:t xml:space="preserve">, </w:t>
            </w:r>
            <w:proofErr w:type="spellStart"/>
            <w:r>
              <w:rPr>
                <w:rFonts w:cs="Arial"/>
              </w:rPr>
              <w:t>d.d</w:t>
            </w:r>
            <w:proofErr w:type="spellEnd"/>
            <w:r>
              <w:rPr>
                <w:rFonts w:cs="Arial"/>
              </w:rPr>
              <w:t xml:space="preserve">., </w:t>
            </w:r>
            <w:r w:rsidRPr="00324383">
              <w:rPr>
                <w:rFonts w:cs="Arial"/>
              </w:rPr>
              <w:t xml:space="preserve">ni bil sklenjen dogovor o posredovanju podatkov. </w:t>
            </w:r>
            <w:r w:rsidRPr="002D1FA5">
              <w:rPr>
                <w:rFonts w:cs="Arial"/>
              </w:rPr>
              <w:t xml:space="preserve">AJPES je mnenja, da bi z vodenjem podatkov o delničarjih in lastniških deležih v delniških družbah </w:t>
            </w:r>
            <w:r>
              <w:rPr>
                <w:rFonts w:cs="Arial"/>
              </w:rPr>
              <w:t xml:space="preserve">v poslovnem registru </w:t>
            </w:r>
            <w:r w:rsidRPr="002D1FA5">
              <w:rPr>
                <w:rFonts w:cs="Arial"/>
              </w:rPr>
              <w:t>prišlo do podvajanja evidenc in neracionalne porabe virov. Ažurno posodabljanje in primerjava podatkov je glede na nenehne spremembe v Centralnem registru nematerializiranih vrednostnih papirjev v praksi praktično neizvedljivo. Podatki bi po vsebini sodili v sodni register, saj gre za lastniške deleže v delniških družbah, ki so subjekti vpisa v sodni register.</w:t>
            </w:r>
          </w:p>
          <w:p w14:paraId="4071B040" w14:textId="77777777" w:rsidR="00233E30" w:rsidRDefault="00233E30" w:rsidP="00233E30">
            <w:pPr>
              <w:jc w:val="both"/>
              <w:rPr>
                <w:rFonts w:ascii="Arial Nova" w:hAnsi="Arial Nova"/>
              </w:rPr>
            </w:pPr>
          </w:p>
          <w:p w14:paraId="5193558C" w14:textId="60906D7A" w:rsidR="00233E30" w:rsidRPr="00324383" w:rsidRDefault="00233E30" w:rsidP="00233E30">
            <w:pPr>
              <w:jc w:val="both"/>
              <w:rPr>
                <w:rFonts w:ascii="Arial Nova" w:hAnsi="Arial Nova"/>
              </w:rPr>
            </w:pPr>
            <w:r w:rsidRPr="00324383">
              <w:rPr>
                <w:rFonts w:cs="Arial"/>
              </w:rPr>
              <w:t>MGTŠ je mnenja, da neizvajanje določb do sedaj ne more biti razlog, da se določbe ne bi izvajale v prihodnje, zlasti ker podatke zagotavljajo ponudniki na trgu. Namen predlagane določbe je, da AJPES pridobi podatke o delničarjih in lastniških deležih v delniških družbah, jih vnese v poslovni register in javno objavi. Cilj je na enem mestu zagotoviti podatke o gospodarskih družbah in njihovih lastnikih. Nujno in v interesu vseh je, da so obstoječi uradni registri in evidence čim bolj povezani in da se na enem mestu zagotavlja čim več podatkov.</w:t>
            </w:r>
            <w:r>
              <w:rPr>
                <w:rFonts w:cs="Arial"/>
              </w:rPr>
              <w:t xml:space="preserve"> </w:t>
            </w:r>
            <w:r w:rsidRPr="00324383">
              <w:rPr>
                <w:rFonts w:cs="Arial"/>
              </w:rPr>
              <w:t>Podatke</w:t>
            </w:r>
            <w:r>
              <w:rPr>
                <w:rFonts w:cs="Arial"/>
              </w:rPr>
              <w:t xml:space="preserve"> </w:t>
            </w:r>
            <w:r w:rsidRPr="00324383">
              <w:rPr>
                <w:rFonts w:cs="Arial"/>
              </w:rPr>
              <w:t>o delničarjih in lastniških deležih v delniških družbah je treba zagotoviti tudi zaradi zagotavljanja podatkov o velikosti po merilih Priporočila Komisije 2003/361/ES.</w:t>
            </w:r>
          </w:p>
          <w:p w14:paraId="1425002C"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03B1194C" w14:textId="5A721860" w:rsidR="00233E30" w:rsidRPr="007E56D2" w:rsidRDefault="00233E30" w:rsidP="00233E30">
            <w:pPr>
              <w:jc w:val="both"/>
              <w:rPr>
                <w:rFonts w:cs="Arial"/>
              </w:rPr>
            </w:pPr>
            <w:r w:rsidRPr="007E56D2">
              <w:rPr>
                <w:rFonts w:cs="Arial"/>
                <w:b/>
                <w:bCs/>
                <w:i/>
                <w:iCs/>
              </w:rPr>
              <w:t>AJPES</w:t>
            </w:r>
            <w:r w:rsidRPr="007E56D2">
              <w:rPr>
                <w:rFonts w:cs="Arial"/>
              </w:rPr>
              <w:t xml:space="preserve"> je izpostavil vprašanja pravne in izvedbene narave glede določanja </w:t>
            </w:r>
            <w:r w:rsidRPr="007E56D2">
              <w:rPr>
                <w:rFonts w:cs="Arial"/>
                <w:i/>
                <w:iCs/>
              </w:rPr>
              <w:t>podatka o velikosti po merilih Priporočila Komisije 2003/361/ES</w:t>
            </w:r>
            <w:r>
              <w:rPr>
                <w:rFonts w:cs="Arial"/>
              </w:rPr>
              <w:t>. AJPES ne more zagotoviti podatka, razen v primeru, da MGTŠ pripravi model izračuna in določi vire podatkov, na podlagi katerih bo AJPES določil velikost po merilih Priporočila Komisije 2003/361/ES.</w:t>
            </w:r>
          </w:p>
          <w:p w14:paraId="61028C4D"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58E031F8" w14:textId="67AC99E5" w:rsidR="00233E30" w:rsidRDefault="00233E30" w:rsidP="00233E30">
            <w:pPr>
              <w:jc w:val="both"/>
              <w:rPr>
                <w:rFonts w:cs="Arial"/>
                <w:szCs w:val="20"/>
              </w:rPr>
            </w:pPr>
            <w:r w:rsidRPr="0047758D">
              <w:rPr>
                <w:rFonts w:cs="Arial"/>
                <w:b/>
                <w:bCs/>
                <w:i/>
                <w:szCs w:val="20"/>
                <w:lang w:eastAsia="sl-SI"/>
              </w:rPr>
              <w:t>MGTŠ</w:t>
            </w:r>
            <w:r>
              <w:rPr>
                <w:rFonts w:cs="Arial"/>
                <w:iCs/>
                <w:szCs w:val="20"/>
                <w:lang w:eastAsia="sl-SI"/>
              </w:rPr>
              <w:t xml:space="preserve"> pojasnjuje, da </w:t>
            </w:r>
            <w:r w:rsidRPr="00124759">
              <w:rPr>
                <w:rFonts w:cs="Arial"/>
                <w:szCs w:val="20"/>
              </w:rPr>
              <w:t xml:space="preserve">izvaja potrebne aktivnosti z namenom, da (1) </w:t>
            </w:r>
            <w:r>
              <w:rPr>
                <w:rFonts w:cs="Arial"/>
                <w:szCs w:val="20"/>
              </w:rPr>
              <w:t xml:space="preserve">se </w:t>
            </w:r>
            <w:r w:rsidRPr="00124759">
              <w:rPr>
                <w:rFonts w:cs="Arial"/>
                <w:szCs w:val="20"/>
              </w:rPr>
              <w:t>zagotovi</w:t>
            </w:r>
            <w:r>
              <w:rPr>
                <w:rFonts w:cs="Arial"/>
                <w:szCs w:val="20"/>
              </w:rPr>
              <w:t>j</w:t>
            </w:r>
            <w:r w:rsidRPr="00124759">
              <w:rPr>
                <w:rFonts w:cs="Arial"/>
                <w:szCs w:val="20"/>
              </w:rPr>
              <w:t xml:space="preserve">o pravne podlage za </w:t>
            </w:r>
            <w:r>
              <w:rPr>
                <w:rFonts w:cs="Arial"/>
                <w:szCs w:val="20"/>
              </w:rPr>
              <w:t>določanje</w:t>
            </w:r>
            <w:r w:rsidRPr="00124759">
              <w:rPr>
                <w:rFonts w:cs="Arial"/>
                <w:szCs w:val="20"/>
              </w:rPr>
              <w:t xml:space="preserve"> navedenega podatka in pridobivanje podatkov iz drugih uradnih registrov in evidenc ter (2) pripravi</w:t>
            </w:r>
            <w:r>
              <w:rPr>
                <w:rFonts w:cs="Arial"/>
                <w:szCs w:val="20"/>
              </w:rPr>
              <w:t>jo</w:t>
            </w:r>
            <w:r w:rsidRPr="00124759">
              <w:rPr>
                <w:rFonts w:cs="Arial"/>
                <w:szCs w:val="20"/>
              </w:rPr>
              <w:t xml:space="preserve"> tehnične specifikacije oziroma model izračuna podatka. </w:t>
            </w:r>
            <w:r>
              <w:rPr>
                <w:rFonts w:cs="Arial"/>
                <w:szCs w:val="20"/>
              </w:rPr>
              <w:t>MGTŠ</w:t>
            </w:r>
            <w:r w:rsidRPr="00124759">
              <w:rPr>
                <w:rFonts w:cs="Arial"/>
                <w:szCs w:val="20"/>
              </w:rPr>
              <w:t xml:space="preserve"> vključuje AJPES v </w:t>
            </w:r>
            <w:r>
              <w:rPr>
                <w:rFonts w:cs="Arial"/>
                <w:szCs w:val="20"/>
              </w:rPr>
              <w:t xml:space="preserve">navedene </w:t>
            </w:r>
            <w:r w:rsidRPr="00124759">
              <w:rPr>
                <w:rFonts w:cs="Arial"/>
                <w:szCs w:val="20"/>
              </w:rPr>
              <w:t>aktivnosti, da bi lahko aktivno soustvarjal končne rešitve.</w:t>
            </w:r>
          </w:p>
          <w:p w14:paraId="311AF28C" w14:textId="77777777" w:rsidR="00233E30" w:rsidRDefault="00233E30" w:rsidP="00233E30">
            <w:pPr>
              <w:jc w:val="both"/>
              <w:rPr>
                <w:rFonts w:cs="Arial"/>
                <w:szCs w:val="20"/>
              </w:rPr>
            </w:pPr>
          </w:p>
          <w:p w14:paraId="636F6CAE" w14:textId="74DF7B8F" w:rsidR="00233E30" w:rsidRPr="0047758D" w:rsidRDefault="00233E30" w:rsidP="00233E30">
            <w:pPr>
              <w:jc w:val="both"/>
              <w:rPr>
                <w:rFonts w:cs="Arial"/>
                <w:szCs w:val="20"/>
              </w:rPr>
            </w:pPr>
            <w:r w:rsidRPr="0047758D">
              <w:rPr>
                <w:rFonts w:cs="Arial"/>
                <w:szCs w:val="20"/>
              </w:rPr>
              <w:t>Vodenje podatka o velikosti v poslovnem registru bo po mnenju MGTŠ bistveno zmanjšalo administrativno obremenitev v postopkih dodeljevanja sredstev iz evropskih strukturnih skladov, kjer je treba upoštevati merila za določitev velikosti podjetja na podlagi Priporočila Komisije 2003/361/ES. V praksi mora vsak nosilec javnega razpisa za dodelitev sredstev izvesti izračun velikosti posameznih prijaviteljev. Če se posamezno podjetje prijavi na javne razpise večjega števila nosilcev javnih razpisov, se velikost ugotavlja v vsakem konkretnem primeru. S tem pa na ravni države prihaja do nepotrebnega podvajanja dela, izgube časa, povečuje se možnost napak, posledično lahko pride tudi do različnih opredelitev velikosti.</w:t>
            </w:r>
          </w:p>
          <w:p w14:paraId="44A92F92" w14:textId="77777777" w:rsidR="00233E30" w:rsidRPr="0047758D" w:rsidRDefault="00233E30" w:rsidP="00233E30">
            <w:pPr>
              <w:jc w:val="both"/>
              <w:rPr>
                <w:rFonts w:cs="Arial"/>
                <w:szCs w:val="20"/>
              </w:rPr>
            </w:pPr>
          </w:p>
          <w:p w14:paraId="2992BE25" w14:textId="661DF5E9" w:rsidR="00233E30" w:rsidRPr="0047758D" w:rsidRDefault="00233E30" w:rsidP="00233E30">
            <w:pPr>
              <w:jc w:val="both"/>
              <w:rPr>
                <w:rFonts w:cs="Arial"/>
                <w:szCs w:val="20"/>
              </w:rPr>
            </w:pPr>
            <w:r w:rsidRPr="0047758D">
              <w:rPr>
                <w:rFonts w:cs="Arial"/>
                <w:szCs w:val="20"/>
              </w:rPr>
              <w:t>Če bo opredelitev velikosti podjetij urejena centralno, se bodo privarčevali čas in stroški ter zmanjšala možnost napak. Vodenje in upravljanje podatka o velikosti podjetij po merilih Priporočila Komisije 2003/361/ES na ravni države, na enem mestu v poslovnem registru bo uporabno tudi za sama podjetja, za katera se bo določala velikost. Podjetja so potencialni prijavitelji na javne razpise. V ta namen se morajo sam</w:t>
            </w:r>
            <w:r>
              <w:rPr>
                <w:rFonts w:cs="Arial"/>
                <w:szCs w:val="20"/>
              </w:rPr>
              <w:t>a</w:t>
            </w:r>
            <w:r w:rsidRPr="0047758D">
              <w:rPr>
                <w:rFonts w:cs="Arial"/>
                <w:szCs w:val="20"/>
              </w:rPr>
              <w:t xml:space="preserve"> opredeliti po velikosti. Na ravni države namreč ni pristojnega organa za določanje </w:t>
            </w:r>
            <w:r w:rsidRPr="0047758D">
              <w:rPr>
                <w:rFonts w:cs="Arial"/>
                <w:szCs w:val="20"/>
              </w:rPr>
              <w:lastRenderedPageBreak/>
              <w:t>velikosti. Sama opredelitev po velikosti po merilih Priporočila Komisije 2003/361/ES predstavlja večjo težavo za posamezna podjetja kot za dodeljevalce pomoči, saj pogosto nimajo potrebnega znanja, da bi to izvedli, pri čemer so možne napačne opredelitve velikosti. Zaradi tega se lahko podjetja prijavijo na javne razpise, na katerih niso upravičeni sodelovati, ali pa napačna opredelitev vodi do napačnega izračuna višine sredstev, ki bi jo lahko pridobila na posameznem javnem razpisu, saj je ta pogosto odvisna tudi od velikosti podjetja. Podatek o velikosti bo ob vsem naštetem uporaben tudi za statistične in raziskovalno-analitične namene ter bo zagotavljal primerljivost podatkov z državami članicami EU.</w:t>
            </w:r>
          </w:p>
          <w:p w14:paraId="41BD592B"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5842B315" w14:textId="266FE016" w:rsidR="00233E30" w:rsidRDefault="00233E30" w:rsidP="00233E30">
            <w:pPr>
              <w:jc w:val="both"/>
              <w:rPr>
                <w:rFonts w:ascii="Arial Nova" w:hAnsi="Arial Nova"/>
                <w:szCs w:val="20"/>
              </w:rPr>
            </w:pPr>
            <w:r w:rsidRPr="00324383">
              <w:rPr>
                <w:rFonts w:ascii="Arial Nova" w:hAnsi="Arial Nova"/>
                <w:b/>
                <w:bCs/>
                <w:i/>
                <w:iCs/>
                <w:szCs w:val="20"/>
              </w:rPr>
              <w:t>FURS</w:t>
            </w:r>
            <w:r>
              <w:rPr>
                <w:rFonts w:ascii="Arial Nova" w:hAnsi="Arial Nova"/>
                <w:szCs w:val="20"/>
              </w:rPr>
              <w:t xml:space="preserve"> je predlagala, da se v </w:t>
            </w:r>
            <w:r w:rsidRPr="00092602">
              <w:rPr>
                <w:rFonts w:ascii="Arial Nova" w:hAnsi="Arial Nova"/>
                <w:szCs w:val="20"/>
              </w:rPr>
              <w:t xml:space="preserve">poslovnem registru </w:t>
            </w:r>
            <w:r>
              <w:rPr>
                <w:rFonts w:ascii="Arial Nova" w:hAnsi="Arial Nova"/>
                <w:szCs w:val="20"/>
              </w:rPr>
              <w:t xml:space="preserve">glede na njegov namen </w:t>
            </w:r>
            <w:r w:rsidRPr="00092602">
              <w:rPr>
                <w:rFonts w:ascii="Arial Nova" w:hAnsi="Arial Nova"/>
                <w:szCs w:val="20"/>
              </w:rPr>
              <w:t xml:space="preserve">vodijo </w:t>
            </w:r>
            <w:r w:rsidRPr="00092602">
              <w:rPr>
                <w:rFonts w:ascii="Arial Nova" w:hAnsi="Arial Nova"/>
                <w:i/>
                <w:iCs/>
                <w:szCs w:val="20"/>
              </w:rPr>
              <w:t>podatki o dejanskih lastnikih</w:t>
            </w:r>
            <w:r w:rsidRPr="00092602">
              <w:rPr>
                <w:rFonts w:ascii="Arial Nova" w:hAnsi="Arial Nova"/>
                <w:szCs w:val="20"/>
              </w:rPr>
              <w:t>.</w:t>
            </w:r>
            <w:r>
              <w:rPr>
                <w:rFonts w:ascii="Arial Nova" w:hAnsi="Arial Nova"/>
                <w:szCs w:val="20"/>
              </w:rPr>
              <w:t xml:space="preserve"> Podatki o dejanskih lastnikih so že na voljo in bi se lahko samodejno zagotavljali iz Registra dejanskih lastnikov. </w:t>
            </w:r>
          </w:p>
          <w:p w14:paraId="11DD1FDF" w14:textId="77777777" w:rsidR="00233E30" w:rsidRDefault="00233E30" w:rsidP="00233E30">
            <w:pPr>
              <w:jc w:val="both"/>
              <w:rPr>
                <w:rFonts w:ascii="Arial Nova" w:hAnsi="Arial Nova"/>
                <w:szCs w:val="20"/>
              </w:rPr>
            </w:pPr>
          </w:p>
          <w:p w14:paraId="6B1C6F6C" w14:textId="75ECA33F" w:rsidR="00233E30" w:rsidRDefault="00233E30" w:rsidP="00233E30">
            <w:pPr>
              <w:jc w:val="both"/>
              <w:rPr>
                <w:rFonts w:ascii="Arial Nova" w:hAnsi="Arial Nova"/>
                <w:szCs w:val="20"/>
              </w:rPr>
            </w:pPr>
            <w:r w:rsidRPr="00270C08">
              <w:rPr>
                <w:rFonts w:ascii="Arial Nova" w:hAnsi="Arial Nova"/>
                <w:b/>
                <w:bCs/>
                <w:i/>
                <w:iCs/>
                <w:szCs w:val="20"/>
              </w:rPr>
              <w:t>MGTŠ</w:t>
            </w:r>
            <w:r>
              <w:rPr>
                <w:rFonts w:ascii="Arial Nova" w:hAnsi="Arial Nova"/>
                <w:szCs w:val="20"/>
              </w:rPr>
              <w:t xml:space="preserve"> je do predloga zadržano</w:t>
            </w:r>
            <w:r w:rsidRPr="00092602">
              <w:rPr>
                <w:rFonts w:ascii="Arial Nova" w:hAnsi="Arial Nova"/>
                <w:szCs w:val="20"/>
              </w:rPr>
              <w:t>. Sodišče E</w:t>
            </w:r>
            <w:r>
              <w:rPr>
                <w:rFonts w:ascii="Arial Nova" w:hAnsi="Arial Nova"/>
                <w:szCs w:val="20"/>
              </w:rPr>
              <w:t xml:space="preserve">vropske unije </w:t>
            </w:r>
            <w:r w:rsidRPr="00092602">
              <w:rPr>
                <w:rFonts w:ascii="Arial Nova" w:hAnsi="Arial Nova"/>
                <w:szCs w:val="20"/>
              </w:rPr>
              <w:t xml:space="preserve">je v združenih zadevah C-37/20 in C-601/20 WM </w:t>
            </w:r>
            <w:proofErr w:type="spellStart"/>
            <w:r w:rsidRPr="00092602">
              <w:rPr>
                <w:rFonts w:ascii="Arial Nova" w:hAnsi="Arial Nova"/>
                <w:szCs w:val="20"/>
              </w:rPr>
              <w:t>and</w:t>
            </w:r>
            <w:proofErr w:type="spellEnd"/>
            <w:r w:rsidRPr="00092602">
              <w:rPr>
                <w:rFonts w:ascii="Arial Nova" w:hAnsi="Arial Nova"/>
                <w:szCs w:val="20"/>
              </w:rPr>
              <w:t xml:space="preserve"> </w:t>
            </w:r>
            <w:proofErr w:type="spellStart"/>
            <w:r w:rsidRPr="00092602">
              <w:rPr>
                <w:rFonts w:ascii="Arial Nova" w:hAnsi="Arial Nova"/>
                <w:szCs w:val="20"/>
              </w:rPr>
              <w:t>Sovim</w:t>
            </w:r>
            <w:proofErr w:type="spellEnd"/>
            <w:r w:rsidRPr="00092602">
              <w:rPr>
                <w:rFonts w:ascii="Arial Nova" w:hAnsi="Arial Nova"/>
                <w:szCs w:val="20"/>
              </w:rPr>
              <w:t xml:space="preserve"> SA/Luxembourg Business Register</w:t>
            </w:r>
            <w:r>
              <w:rPr>
                <w:rFonts w:ascii="Arial Nova" w:hAnsi="Arial Nova"/>
                <w:szCs w:val="20"/>
              </w:rPr>
              <w:t xml:space="preserve"> </w:t>
            </w:r>
            <w:r w:rsidRPr="00092602">
              <w:rPr>
                <w:rFonts w:ascii="Arial Nova" w:hAnsi="Arial Nova"/>
                <w:szCs w:val="20"/>
              </w:rPr>
              <w:t>dne 22. 11.</w:t>
            </w:r>
            <w:r>
              <w:rPr>
                <w:rFonts w:ascii="Arial Nova" w:hAnsi="Arial Nova"/>
                <w:szCs w:val="20"/>
              </w:rPr>
              <w:t xml:space="preserve"> </w:t>
            </w:r>
            <w:r w:rsidRPr="00092602">
              <w:rPr>
                <w:rFonts w:ascii="Arial Nova" w:hAnsi="Arial Nova"/>
                <w:szCs w:val="20"/>
              </w:rPr>
              <w:t xml:space="preserve">2022 izdalo sodbo, s katero je zavzelo stališče, da je javni dostop do podatkov o dejanskih lastnikih v nasprotju s 7. in 8. členom Listine EU o temeljnih pravicah, ki urejata pravico do spoštovanja zasebnega in družinskega življenja ter pravico do varstva osebnih podatkov. Dostop do teh podatkov bi morale imeti le osebe ali organizacije s pravnim interesom. </w:t>
            </w:r>
          </w:p>
          <w:p w14:paraId="3CEB7207" w14:textId="77777777" w:rsidR="00233E30" w:rsidRPr="00092602" w:rsidRDefault="00233E30" w:rsidP="00233E30">
            <w:pPr>
              <w:jc w:val="both"/>
              <w:rPr>
                <w:rFonts w:ascii="Arial Nova" w:hAnsi="Arial Nova"/>
                <w:szCs w:val="20"/>
              </w:rPr>
            </w:pPr>
          </w:p>
          <w:p w14:paraId="2F8250AF" w14:textId="77777777" w:rsidR="00233E30" w:rsidRDefault="00233E30" w:rsidP="00233E30">
            <w:pPr>
              <w:jc w:val="both"/>
              <w:rPr>
                <w:rFonts w:ascii="Arial Nova" w:hAnsi="Arial Nova"/>
                <w:szCs w:val="20"/>
              </w:rPr>
            </w:pPr>
            <w:r>
              <w:rPr>
                <w:rFonts w:ascii="Arial Nova" w:hAnsi="Arial Nova"/>
                <w:szCs w:val="20"/>
              </w:rPr>
              <w:t>Z navedeno</w:t>
            </w:r>
            <w:r w:rsidRPr="00092602">
              <w:rPr>
                <w:rFonts w:ascii="Arial Nova" w:hAnsi="Arial Nova"/>
                <w:szCs w:val="20"/>
              </w:rPr>
              <w:t xml:space="preserve"> sodbo Sodišča EU je bila razveljavljena sprememba iz Direktive (EU) 2018/843 k členu 30(5) Direktive (EU) 2015/849 v delu, </w:t>
            </w:r>
            <w:r>
              <w:rPr>
                <w:rFonts w:ascii="Arial Nova" w:hAnsi="Arial Nova"/>
                <w:szCs w:val="20"/>
              </w:rPr>
              <w:t>ki</w:t>
            </w:r>
            <w:r w:rsidRPr="00092602">
              <w:rPr>
                <w:rFonts w:ascii="Arial Nova" w:hAnsi="Arial Nova"/>
                <w:szCs w:val="20"/>
              </w:rPr>
              <w:t xml:space="preserve"> od držav članic zahteva, da zagotovijo, da so informacije o dejanskem lastništvu družb in drugih pravnih subjektov, registriranih na njihovem ozemlju, v vseh primerih dostopne vsem članom splošne javnosti. </w:t>
            </w:r>
          </w:p>
          <w:p w14:paraId="355E10C2" w14:textId="77777777" w:rsidR="00233E30" w:rsidRDefault="00233E30" w:rsidP="00233E30">
            <w:pPr>
              <w:jc w:val="both"/>
              <w:rPr>
                <w:rFonts w:ascii="Arial Nova" w:hAnsi="Arial Nova"/>
                <w:szCs w:val="20"/>
              </w:rPr>
            </w:pPr>
          </w:p>
          <w:p w14:paraId="74B5AB61" w14:textId="2A57851B" w:rsidR="00233E30" w:rsidRDefault="00233E30" w:rsidP="00233E30">
            <w:pPr>
              <w:jc w:val="both"/>
              <w:rPr>
                <w:rFonts w:ascii="Arial Nova" w:hAnsi="Arial Nova"/>
                <w:szCs w:val="20"/>
              </w:rPr>
            </w:pPr>
            <w:r w:rsidRPr="00270C08">
              <w:rPr>
                <w:rFonts w:ascii="Arial Nova" w:hAnsi="Arial Nova"/>
                <w:b/>
                <w:bCs/>
                <w:i/>
                <w:iCs/>
                <w:szCs w:val="20"/>
              </w:rPr>
              <w:t>FURS</w:t>
            </w:r>
            <w:r>
              <w:rPr>
                <w:rFonts w:ascii="Arial Nova" w:hAnsi="Arial Nova"/>
                <w:szCs w:val="20"/>
              </w:rPr>
              <w:t xml:space="preserve"> je predlagala, da se med podatke poslovnega registra vključi:</w:t>
            </w:r>
          </w:p>
          <w:p w14:paraId="787C9E52" w14:textId="77777777" w:rsidR="00233E30" w:rsidRPr="00092602" w:rsidRDefault="00233E30" w:rsidP="00233E30">
            <w:pPr>
              <w:pStyle w:val="Odstavekseznama"/>
              <w:numPr>
                <w:ilvl w:val="0"/>
                <w:numId w:val="104"/>
              </w:numPr>
              <w:spacing w:after="0"/>
              <w:jc w:val="both"/>
              <w:rPr>
                <w:rFonts w:ascii="Arial Nova" w:hAnsi="Arial Nova"/>
                <w:i/>
                <w:iCs/>
                <w:sz w:val="20"/>
                <w:szCs w:val="20"/>
              </w:rPr>
            </w:pPr>
            <w:r w:rsidRPr="00092602">
              <w:rPr>
                <w:rFonts w:ascii="Arial Nova" w:hAnsi="Arial Nova"/>
                <w:i/>
                <w:iCs/>
                <w:sz w:val="20"/>
                <w:szCs w:val="20"/>
              </w:rPr>
              <w:t xml:space="preserve">podatek o prenosu podjetja na prevzemnika in o prenosu dela podjetja na prevzemnika ter o pogodbi, ki je bila pravni temelj prenosu podjetja ali dela podjetja na prevzemnika, </w:t>
            </w:r>
          </w:p>
          <w:p w14:paraId="5FD2BA2E" w14:textId="77777777" w:rsidR="00233E30" w:rsidRPr="00092602" w:rsidRDefault="00233E30" w:rsidP="00233E30">
            <w:pPr>
              <w:pStyle w:val="Odstavekseznama"/>
              <w:numPr>
                <w:ilvl w:val="0"/>
                <w:numId w:val="104"/>
              </w:numPr>
              <w:spacing w:after="0"/>
              <w:jc w:val="both"/>
              <w:rPr>
                <w:rFonts w:ascii="Arial Nova" w:hAnsi="Arial Nova"/>
                <w:i/>
                <w:iCs/>
                <w:sz w:val="20"/>
                <w:szCs w:val="20"/>
              </w:rPr>
            </w:pPr>
            <w:r w:rsidRPr="00092602">
              <w:rPr>
                <w:rFonts w:ascii="Arial Nova" w:hAnsi="Arial Nova"/>
                <w:i/>
                <w:iCs/>
                <w:sz w:val="20"/>
                <w:szCs w:val="20"/>
              </w:rPr>
              <w:t>datum obračuna prenosa podjetja na prevzemnika, prenosa dela podjetja na prevzemnika in materialnega statusnega preoblikovanja (združitve, delitve, prenosa premoženja ali statusnega preoblikovanja podjetnika).</w:t>
            </w:r>
          </w:p>
          <w:p w14:paraId="323D636F" w14:textId="77777777" w:rsidR="00233E30" w:rsidRDefault="00233E30" w:rsidP="00233E30">
            <w:pPr>
              <w:jc w:val="both"/>
              <w:rPr>
                <w:rFonts w:ascii="Arial Nova" w:hAnsi="Arial Nova"/>
                <w:szCs w:val="20"/>
              </w:rPr>
            </w:pPr>
            <w:r w:rsidRPr="00092602">
              <w:rPr>
                <w:rFonts w:ascii="Arial Nova" w:hAnsi="Arial Nova"/>
                <w:szCs w:val="20"/>
              </w:rPr>
              <w:t xml:space="preserve"> </w:t>
            </w:r>
          </w:p>
          <w:p w14:paraId="5857CF88" w14:textId="62B7B4F3" w:rsidR="00233E30" w:rsidRPr="00367D9D" w:rsidRDefault="00233E30" w:rsidP="00233E30">
            <w:pPr>
              <w:jc w:val="both"/>
              <w:rPr>
                <w:rFonts w:ascii="Arial Nova" w:hAnsi="Arial Nova"/>
                <w:szCs w:val="20"/>
              </w:rPr>
            </w:pPr>
            <w:r w:rsidRPr="00367D9D">
              <w:rPr>
                <w:rFonts w:ascii="Arial Nova" w:hAnsi="Arial Nova"/>
                <w:b/>
                <w:bCs/>
                <w:i/>
                <w:iCs/>
                <w:szCs w:val="20"/>
              </w:rPr>
              <w:t>Vrhovno sodišče</w:t>
            </w:r>
            <w:r w:rsidRPr="00092602">
              <w:rPr>
                <w:rFonts w:ascii="Arial Nova" w:hAnsi="Arial Nova"/>
                <w:szCs w:val="20"/>
              </w:rPr>
              <w:t xml:space="preserve"> in </w:t>
            </w:r>
            <w:r w:rsidRPr="00367D9D">
              <w:rPr>
                <w:rFonts w:ascii="Arial Nova" w:hAnsi="Arial Nova"/>
                <w:b/>
                <w:bCs/>
                <w:i/>
                <w:iCs/>
                <w:szCs w:val="20"/>
              </w:rPr>
              <w:t>AJPES</w:t>
            </w:r>
            <w:r w:rsidRPr="00092602">
              <w:rPr>
                <w:rFonts w:ascii="Arial Nova" w:hAnsi="Arial Nova"/>
                <w:szCs w:val="20"/>
              </w:rPr>
              <w:t xml:space="preserve"> predlogu </w:t>
            </w:r>
            <w:r>
              <w:rPr>
                <w:rFonts w:ascii="Arial Nova" w:hAnsi="Arial Nova"/>
                <w:szCs w:val="20"/>
              </w:rPr>
              <w:t>nista bila naklonjena</w:t>
            </w:r>
            <w:r w:rsidRPr="00092602">
              <w:rPr>
                <w:rFonts w:ascii="Arial Nova" w:hAnsi="Arial Nova"/>
                <w:szCs w:val="20"/>
              </w:rPr>
              <w:t>. Vrhovno sodišče</w:t>
            </w:r>
            <w:r>
              <w:rPr>
                <w:rFonts w:ascii="Arial Nova" w:hAnsi="Arial Nova"/>
                <w:szCs w:val="20"/>
              </w:rPr>
              <w:t xml:space="preserve"> je mnenja, da</w:t>
            </w:r>
            <w:r w:rsidRPr="00092602">
              <w:rPr>
                <w:rFonts w:ascii="Arial Nova" w:hAnsi="Arial Nova"/>
                <w:szCs w:val="20"/>
              </w:rPr>
              <w:t xml:space="preserve"> </w:t>
            </w:r>
            <w:r>
              <w:rPr>
                <w:rFonts w:ascii="Arial Nova" w:hAnsi="Arial Nova"/>
                <w:szCs w:val="20"/>
              </w:rPr>
              <w:t>d</w:t>
            </w:r>
            <w:r w:rsidRPr="00092602">
              <w:rPr>
                <w:rFonts w:ascii="Arial Nova" w:hAnsi="Arial Nova"/>
                <w:szCs w:val="20"/>
              </w:rPr>
              <w:t xml:space="preserve">atum obračuna prenosa podjetja, dela podjetja in statusnega preoblikovanja, kolikor se nanaša na gospodarske družbe, nima zveze z registrskimi postopki. </w:t>
            </w:r>
            <w:bookmarkStart w:id="4" w:name="_Hlk173162729"/>
            <w:r w:rsidRPr="00092602">
              <w:rPr>
                <w:rFonts w:ascii="Arial Nova" w:hAnsi="Arial Nova"/>
                <w:szCs w:val="20"/>
              </w:rPr>
              <w:t xml:space="preserve">Podatek se vodi le za davčne namene in nima narave podatka, ki bi bil zanimiv širši javnosti oziroma bi šlo za obče pomembno pravno dejstvo, ampak je namenjeno </w:t>
            </w:r>
            <w:r>
              <w:rPr>
                <w:rFonts w:ascii="Arial Nova" w:hAnsi="Arial Nova"/>
                <w:szCs w:val="20"/>
              </w:rPr>
              <w:t>samo FURS</w:t>
            </w:r>
            <w:r w:rsidRPr="00092602">
              <w:rPr>
                <w:rFonts w:ascii="Arial Nova" w:hAnsi="Arial Nova"/>
                <w:szCs w:val="20"/>
              </w:rPr>
              <w:t>.</w:t>
            </w:r>
            <w:bookmarkEnd w:id="4"/>
            <w:r>
              <w:rPr>
                <w:rFonts w:ascii="Arial Nova" w:hAnsi="Arial Nova"/>
                <w:szCs w:val="20"/>
              </w:rPr>
              <w:t xml:space="preserve"> </w:t>
            </w:r>
            <w:r w:rsidRPr="00092602">
              <w:rPr>
                <w:rFonts w:ascii="Arial Nova" w:hAnsi="Arial Nova"/>
                <w:szCs w:val="20"/>
              </w:rPr>
              <w:t xml:space="preserve">AJPES je mnenja, da gre za podatek finančne, računovodske narave in ne registrski podatek. </w:t>
            </w:r>
            <w:r>
              <w:rPr>
                <w:rFonts w:ascii="Arial Nova" w:hAnsi="Arial Nova"/>
                <w:szCs w:val="20"/>
              </w:rPr>
              <w:t>FURS</w:t>
            </w:r>
            <w:r w:rsidRPr="00092602">
              <w:rPr>
                <w:rFonts w:ascii="Arial Nova" w:hAnsi="Arial Nova"/>
                <w:szCs w:val="20"/>
              </w:rPr>
              <w:t xml:space="preserve"> prejema bazo poslovnega registra</w:t>
            </w:r>
            <w:r>
              <w:rPr>
                <w:rFonts w:ascii="Arial Nova" w:hAnsi="Arial Nova"/>
                <w:szCs w:val="20"/>
              </w:rPr>
              <w:t>.</w:t>
            </w:r>
            <w:r w:rsidRPr="00092602">
              <w:rPr>
                <w:rFonts w:ascii="Arial Nova" w:hAnsi="Arial Nova"/>
                <w:szCs w:val="20"/>
              </w:rPr>
              <w:t xml:space="preserve"> </w:t>
            </w:r>
            <w:r>
              <w:rPr>
                <w:rFonts w:ascii="Arial Nova" w:hAnsi="Arial Nova"/>
                <w:szCs w:val="20"/>
              </w:rPr>
              <w:t>P</w:t>
            </w:r>
            <w:r w:rsidRPr="00092602">
              <w:rPr>
                <w:rFonts w:ascii="Arial Nova" w:hAnsi="Arial Nova"/>
                <w:szCs w:val="20"/>
              </w:rPr>
              <w:t xml:space="preserve">odatek bi bilo mogoče pridobiti iz podatkov o vrsti spremembe in vrsti izbrisa. AJPES </w:t>
            </w:r>
            <w:r>
              <w:rPr>
                <w:rFonts w:ascii="Arial Nova" w:hAnsi="Arial Nova"/>
                <w:szCs w:val="20"/>
              </w:rPr>
              <w:t xml:space="preserve">prav tako </w:t>
            </w:r>
            <w:r w:rsidRPr="00092602">
              <w:rPr>
                <w:rFonts w:ascii="Arial Nova" w:hAnsi="Arial Nova"/>
                <w:szCs w:val="20"/>
              </w:rPr>
              <w:t>nima ustreznih resursov za vpis navedenega podatka</w:t>
            </w:r>
            <w:r>
              <w:rPr>
                <w:rFonts w:ascii="Arial Nova" w:hAnsi="Arial Nova"/>
                <w:szCs w:val="20"/>
              </w:rPr>
              <w:t xml:space="preserve"> v poslovni register</w:t>
            </w:r>
            <w:r w:rsidRPr="00092602">
              <w:rPr>
                <w:rFonts w:ascii="Arial Nova" w:hAnsi="Arial Nova"/>
                <w:szCs w:val="20"/>
              </w:rPr>
              <w:t>.</w:t>
            </w:r>
          </w:p>
          <w:p w14:paraId="6CE826C1"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1BB4E4F3" w14:textId="10AC2F02" w:rsidR="00233E30" w:rsidRDefault="00233E30" w:rsidP="00233E30">
            <w:pPr>
              <w:widowControl w:val="0"/>
              <w:overflowPunct w:val="0"/>
              <w:autoSpaceDE w:val="0"/>
              <w:autoSpaceDN w:val="0"/>
              <w:adjustRightInd w:val="0"/>
              <w:jc w:val="both"/>
              <w:textAlignment w:val="baseline"/>
              <w:rPr>
                <w:rFonts w:cs="Arial"/>
                <w:iCs/>
                <w:szCs w:val="20"/>
                <w:lang w:eastAsia="sl-SI"/>
              </w:rPr>
            </w:pPr>
            <w:r w:rsidRPr="00DB0835">
              <w:rPr>
                <w:rFonts w:cs="Arial"/>
                <w:b/>
                <w:bCs/>
                <w:i/>
                <w:szCs w:val="20"/>
                <w:lang w:eastAsia="sl-SI"/>
              </w:rPr>
              <w:t>M</w:t>
            </w:r>
            <w:r>
              <w:rPr>
                <w:rFonts w:cs="Arial"/>
                <w:b/>
                <w:bCs/>
                <w:i/>
                <w:szCs w:val="20"/>
                <w:lang w:eastAsia="sl-SI"/>
              </w:rPr>
              <w:t>NZ</w:t>
            </w:r>
            <w:r w:rsidRPr="00DB0835">
              <w:rPr>
                <w:rFonts w:cs="Arial"/>
                <w:iCs/>
                <w:szCs w:val="20"/>
                <w:lang w:eastAsia="sl-SI"/>
              </w:rPr>
              <w:t xml:space="preserve"> </w:t>
            </w:r>
            <w:r>
              <w:rPr>
                <w:rFonts w:cs="Arial"/>
                <w:iCs/>
                <w:szCs w:val="20"/>
                <w:lang w:eastAsia="sl-SI"/>
              </w:rPr>
              <w:t>je predlagalo</w:t>
            </w:r>
            <w:r w:rsidRPr="003536A7">
              <w:rPr>
                <w:rFonts w:cs="Arial"/>
                <w:szCs w:val="20"/>
              </w:rPr>
              <w:t xml:space="preserve">, da se vzpostavi </w:t>
            </w:r>
            <w:r w:rsidRPr="00CF5DB4">
              <w:rPr>
                <w:rFonts w:cs="Arial"/>
                <w:i/>
                <w:iCs/>
                <w:szCs w:val="20"/>
              </w:rPr>
              <w:t>pravna podlaga</w:t>
            </w:r>
            <w:r w:rsidRPr="003536A7">
              <w:rPr>
                <w:rFonts w:cs="Arial"/>
                <w:szCs w:val="20"/>
              </w:rPr>
              <w:t xml:space="preserve">, ki bi </w:t>
            </w:r>
            <w:r w:rsidRPr="003536A7">
              <w:rPr>
                <w:rFonts w:cs="Arial"/>
                <w:i/>
                <w:iCs/>
                <w:szCs w:val="20"/>
              </w:rPr>
              <w:t>AJPES omogočila samostojno določanje EMŠO tujcem</w:t>
            </w:r>
            <w:r w:rsidRPr="003536A7">
              <w:rPr>
                <w:rFonts w:cs="Arial"/>
                <w:szCs w:val="20"/>
              </w:rPr>
              <w:t xml:space="preserve"> v primerih, ko je ta potrebna za urejanje pravic, povezanih z vpisom v poslovni register. Na </w:t>
            </w:r>
            <w:r>
              <w:rPr>
                <w:rFonts w:cs="Arial"/>
                <w:szCs w:val="20"/>
              </w:rPr>
              <w:t>MNZ</w:t>
            </w:r>
            <w:r w:rsidRPr="003536A7">
              <w:rPr>
                <w:rFonts w:cs="Arial"/>
                <w:szCs w:val="20"/>
              </w:rPr>
              <w:t xml:space="preserve"> ima</w:t>
            </w:r>
            <w:r>
              <w:rPr>
                <w:rFonts w:cs="Arial"/>
                <w:szCs w:val="20"/>
              </w:rPr>
              <w:t>jo</w:t>
            </w:r>
            <w:r w:rsidRPr="003536A7">
              <w:rPr>
                <w:rFonts w:cs="Arial"/>
                <w:szCs w:val="20"/>
              </w:rPr>
              <w:t xml:space="preserve"> razvit servis za določitev EMŠO</w:t>
            </w:r>
            <w:r>
              <w:rPr>
                <w:rFonts w:cs="Arial"/>
                <w:szCs w:val="20"/>
              </w:rPr>
              <w:t>. Gre za</w:t>
            </w:r>
            <w:r w:rsidRPr="003536A7">
              <w:rPr>
                <w:rFonts w:cs="Arial"/>
                <w:szCs w:val="20"/>
              </w:rPr>
              <w:t xml:space="preserve"> tehnološko rešitev, ki </w:t>
            </w:r>
            <w:r>
              <w:rPr>
                <w:rFonts w:cs="Arial"/>
                <w:szCs w:val="20"/>
              </w:rPr>
              <w:t>jo</w:t>
            </w:r>
            <w:r w:rsidRPr="003536A7">
              <w:rPr>
                <w:rFonts w:cs="Arial"/>
                <w:szCs w:val="20"/>
              </w:rPr>
              <w:t xml:space="preserve"> že več let uporabljajo tudi drugi (npr. zdravstvene ustanove, Zavod za zaposlovanje Slovenije, Zavod za pokojninsko in invalidsko zavarovanje Slovenije, Zavod za zdravstveno zavarovanje Slovenije ter </w:t>
            </w:r>
            <w:r>
              <w:rPr>
                <w:rFonts w:cs="Arial"/>
                <w:szCs w:val="20"/>
              </w:rPr>
              <w:t>FURS</w:t>
            </w:r>
            <w:r w:rsidRPr="003536A7">
              <w:rPr>
                <w:rFonts w:cs="Arial"/>
                <w:szCs w:val="20"/>
              </w:rPr>
              <w:t>). Uporaba servisa omogoča, da se EMŠO določi »avtomatizirano z vnosom podatkov v lasten informacijski sistem« in to takoj, kar se odrazi v C</w:t>
            </w:r>
            <w:r>
              <w:rPr>
                <w:rFonts w:cs="Arial"/>
                <w:szCs w:val="20"/>
              </w:rPr>
              <w:t>entralnem registru prebivalstva</w:t>
            </w:r>
            <w:r w:rsidRPr="003536A7">
              <w:rPr>
                <w:rFonts w:cs="Arial"/>
                <w:szCs w:val="20"/>
              </w:rPr>
              <w:t>.</w:t>
            </w:r>
            <w:r>
              <w:rPr>
                <w:rFonts w:cs="Arial"/>
                <w:iCs/>
                <w:szCs w:val="20"/>
                <w:lang w:eastAsia="sl-SI"/>
              </w:rPr>
              <w:t xml:space="preserve"> </w:t>
            </w:r>
            <w:r w:rsidRPr="00DB0835">
              <w:rPr>
                <w:rFonts w:cs="Arial"/>
                <w:b/>
                <w:bCs/>
                <w:i/>
                <w:iCs/>
                <w:szCs w:val="20"/>
              </w:rPr>
              <w:t>AJPES</w:t>
            </w:r>
            <w:r>
              <w:rPr>
                <w:rFonts w:cs="Arial"/>
                <w:szCs w:val="20"/>
              </w:rPr>
              <w:t xml:space="preserve"> predlogu ni naklonjen.</w:t>
            </w:r>
          </w:p>
          <w:p w14:paraId="5E3C10C6"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4493047A" w14:textId="4476CC55" w:rsidR="00233E30" w:rsidRPr="00686DD5" w:rsidRDefault="00233E30" w:rsidP="00233E30">
            <w:pPr>
              <w:jc w:val="both"/>
            </w:pPr>
            <w:r w:rsidRPr="00686DD5">
              <w:rPr>
                <w:rFonts w:cs="Arial"/>
                <w:b/>
                <w:bCs/>
                <w:i/>
                <w:szCs w:val="20"/>
                <w:lang w:eastAsia="sl-SI"/>
              </w:rPr>
              <w:t>MNZ</w:t>
            </w:r>
            <w:r>
              <w:rPr>
                <w:rFonts w:cs="Arial"/>
                <w:iCs/>
                <w:szCs w:val="20"/>
                <w:lang w:eastAsia="sl-SI"/>
              </w:rPr>
              <w:t xml:space="preserve"> je predlagalo, da se </w:t>
            </w:r>
            <w:r>
              <w:t xml:space="preserve">v 22. členu predloga zakona določi, da informacijski sistem za podporo poslovnim subjektom za namene priprave vloge o posamezni osebi pridobi tudi podatek o poslovni sposobnosti. Kljub temu, da se podatek o poslovni sposobnosti ne vodi v registru društev ali političnih strank, ga bodo pristojni organi potrebovali </w:t>
            </w:r>
            <w:r>
              <w:rPr>
                <w:rFonts w:cs="Arial"/>
                <w:color w:val="000000"/>
                <w:szCs w:val="20"/>
                <w:lang w:eastAsia="sl-SI"/>
              </w:rPr>
              <w:t xml:space="preserve">za namen preverjanja osebnih podatkov ustanoviteljev in zastopnikov na podlagi posebnega zakona. Tako Zakon o društvih kot tudi Zakon o političnih strankah </w:t>
            </w:r>
            <w:r>
              <w:rPr>
                <w:rFonts w:cs="Arial"/>
                <w:color w:val="000000"/>
                <w:szCs w:val="20"/>
                <w:lang w:eastAsia="sl-SI"/>
              </w:rPr>
              <w:lastRenderedPageBreak/>
              <w:t>določata, da je lahko ustanovitelj (zastopnik) le poslovno sposobna fizična oseba, zato mora pristojni organ ta podatek preveriti pred izdajo ugotovitvene odločbe (česar pa ne bo mogel, če ta podatek ne bo na voljo).</w:t>
            </w:r>
          </w:p>
          <w:p w14:paraId="571F9290" w14:textId="77777777" w:rsidR="00233E30" w:rsidRDefault="00233E30" w:rsidP="00233E30">
            <w:pPr>
              <w:rPr>
                <w:rFonts w:cs="Arial"/>
                <w:color w:val="000000"/>
                <w:szCs w:val="20"/>
                <w:lang w:eastAsia="sl-SI"/>
              </w:rPr>
            </w:pPr>
          </w:p>
          <w:p w14:paraId="0BD7F359" w14:textId="389414ED" w:rsidR="00233E30" w:rsidRDefault="00233E30" w:rsidP="00233E30">
            <w:pPr>
              <w:jc w:val="both"/>
              <w:rPr>
                <w:rFonts w:cs="Arial"/>
                <w:szCs w:val="20"/>
              </w:rPr>
            </w:pPr>
            <w:r w:rsidRPr="00686DD5">
              <w:rPr>
                <w:rFonts w:cs="Arial"/>
                <w:b/>
                <w:bCs/>
                <w:i/>
                <w:iCs/>
                <w:szCs w:val="20"/>
              </w:rPr>
              <w:t>MGTŠ</w:t>
            </w:r>
            <w:r>
              <w:rPr>
                <w:rFonts w:cs="Arial"/>
                <w:szCs w:val="20"/>
              </w:rPr>
              <w:t xml:space="preserve"> predloga ni upoštevalo. AJPES, ki je pristojni in registrski organ za vpis samostojnih podjetnikov posameznikov v poslovni register (teh je bilo na dan 31. 12. 2024 že 120.071), kot tudi Vrhovno sodišče, katerega registrska sodišča odločajo o vpisih podatkov o gospodarskih družbah in drugih osebah v sodni register (gospodarskih družb je bilo na dan 31. 12. 2024 76.915) podatka o poslovni sposobnosti ne potrebujeta. MDP in Finančna uprava Republike Slovenije sta izpostavila zadržke vsebinske in tehnične narave. </w:t>
            </w:r>
          </w:p>
          <w:p w14:paraId="769F4B09" w14:textId="77777777" w:rsidR="00233E30" w:rsidRDefault="00233E30" w:rsidP="00233E30">
            <w:pPr>
              <w:jc w:val="both"/>
              <w:rPr>
                <w:rFonts w:cs="Arial"/>
                <w:szCs w:val="20"/>
              </w:rPr>
            </w:pPr>
          </w:p>
          <w:p w14:paraId="03F8A3A5" w14:textId="23F3A097" w:rsidR="00233E30" w:rsidRDefault="00233E30" w:rsidP="00233E30">
            <w:pPr>
              <w:jc w:val="both"/>
            </w:pPr>
            <w:r>
              <w:rPr>
                <w:rFonts w:cs="Arial"/>
                <w:szCs w:val="20"/>
              </w:rPr>
              <w:t xml:space="preserve">Vidikov poslovne sposobnosti je več. S podatkom o poslovni sposobnosti bi zajeli samo en vidik poslovne sposobnosti. Ministrstvo za pravosodje je npr. predlagalo, da se podatek o </w:t>
            </w:r>
            <w:r>
              <w:t>»omejitvi ali odvzemu poslovne sposobnosti teh oseb« nadomesti z besedilom »postavitvi pod skrbništvo«. Podatki o skrbništvu in o prenehanju tega ukrepa so del podatkov, ki se o posamezni osebi vodijo v matičnem registru (prim. 9. točka 4. člena Zakona o matičnem registru (U</w:t>
            </w:r>
            <w:r w:rsidRPr="00F31B95">
              <w:t>radni list RS, št. </w:t>
            </w:r>
            <w:hyperlink r:id="rId9" w:tgtFrame="_blank" w:tooltip="Zakon o matičnem registru (uradno prečiščeno besedilo) (ZMatR-UPB2)" w:history="1">
              <w:r w:rsidRPr="00F31B95">
                <w:t>11/11</w:t>
              </w:r>
            </w:hyperlink>
            <w:r w:rsidRPr="00F31B95">
              <w:t> – uradno prečiščeno besedilo in </w:t>
            </w:r>
            <w:hyperlink r:id="rId10" w:tgtFrame="_blank" w:tooltip="Zakon o spremembah in dopolnitvah Zakona o matičnem registru (ZMatR-C)" w:history="1">
              <w:r w:rsidRPr="00F31B95">
                <w:t>67/19</w:t>
              </w:r>
            </w:hyperlink>
            <w:r>
              <w:t xml:space="preserve">)). Z Družinskim zakonikom </w:t>
            </w:r>
            <w:r w:rsidRPr="00F31B95">
              <w:t>Uradni list RS, št. </w:t>
            </w:r>
            <w:hyperlink r:id="rId11" w:tgtFrame="_blank" w:tooltip="Družinski zakonik (DZ)" w:history="1">
              <w:r w:rsidRPr="00F31B95">
                <w:t>15/17</w:t>
              </w:r>
            </w:hyperlink>
            <w:r w:rsidRPr="00F31B95">
              <w:t>, </w:t>
            </w:r>
            <w:hyperlink r:id="rId12" w:tgtFrame="_blank" w:tooltip="Zakon o nevladnih organizacijah (ZNOrg)" w:history="1">
              <w:r w:rsidRPr="00F31B95">
                <w:t>21/18</w:t>
              </w:r>
            </w:hyperlink>
            <w:r w:rsidRPr="00F31B95">
              <w:t xml:space="preserve"> – </w:t>
            </w:r>
            <w:proofErr w:type="spellStart"/>
            <w:r w:rsidRPr="00F31B95">
              <w:t>ZNOrg</w:t>
            </w:r>
            <w:proofErr w:type="spellEnd"/>
            <w:r w:rsidRPr="00F31B95">
              <w:t>, </w:t>
            </w:r>
            <w:hyperlink r:id="rId13" w:tgtFrame="_blank" w:tooltip="Zakon o spremembah Družinskega zakonika (DZ-A)" w:history="1">
              <w:r w:rsidRPr="00F31B95">
                <w:t>22/19</w:t>
              </w:r>
            </w:hyperlink>
            <w:r w:rsidRPr="00F31B95">
              <w:t>, </w:t>
            </w:r>
            <w:hyperlink r:id="rId14" w:tgtFrame="_blank" w:tooltip="Zakon o spremembah in dopolnitvah Zakona o matičnem registru (ZMatR-C)" w:history="1">
              <w:r w:rsidRPr="00F31B95">
                <w:t>67/19</w:t>
              </w:r>
            </w:hyperlink>
            <w:r w:rsidRPr="00F31B95">
              <w:t> – ZMatR-C, </w:t>
            </w:r>
            <w:hyperlink r:id="rId15" w:tgtFrame="_blank" w:tooltip="Zakon o obravnavi otrok in mladostnikov s čustvenimi in vedenjskimi težavami in motnjami v vzgoji in izobraževanju (ZOOMTVI)" w:history="1">
              <w:r w:rsidRPr="00F31B95">
                <w:t>200/20</w:t>
              </w:r>
            </w:hyperlink>
            <w:r w:rsidRPr="00F31B95">
              <w:t> – ZOOMTVI, </w:t>
            </w:r>
            <w:hyperlink r:id="rId16" w:tgtFrame="_blank" w:tooltip="Odločba o ugotovitvi, da sta prvi stavek 3. člena in 16. člen Zakona o zakonski zvezi in družinskih razmerjih bila in da prvi stavek 3. člena Družinskega zakonika je v neskladju z Ustavo, o razveljavitvi prve alineje 22. člena Družinskega zakonika in o razvelj" w:history="1">
              <w:r w:rsidRPr="00F31B95">
                <w:t>94/22</w:t>
              </w:r>
            </w:hyperlink>
            <w:r w:rsidRPr="00F31B95">
              <w:t xml:space="preserve"> – </w:t>
            </w:r>
            <w:proofErr w:type="spellStart"/>
            <w:r w:rsidRPr="00F31B95">
              <w:t>odl</w:t>
            </w:r>
            <w:proofErr w:type="spellEnd"/>
            <w:r w:rsidRPr="00F31B95">
              <w:t>. US, </w:t>
            </w:r>
            <w:hyperlink r:id="rId17" w:tgtFrame="_blank" w:tooltip="Odločba o ugotovitvi, da sta bila 135. in 138. člen Zakona o zakonski zvezi in družinskih razmerjih v neskladju z Ustavo, o razveljavitvi prvega stavka tretjega odstavka 2. člena Zakona o partnerski zvezi in o ugotovitvi, da sta prvi odstavek 213. člena in 223" w:history="1">
              <w:r w:rsidRPr="00F31B95">
                <w:t>94/22</w:t>
              </w:r>
            </w:hyperlink>
            <w:r>
              <w:t xml:space="preserve"> </w:t>
            </w:r>
            <w:r w:rsidRPr="00F31B95">
              <w:t xml:space="preserve">– </w:t>
            </w:r>
            <w:proofErr w:type="spellStart"/>
            <w:r w:rsidRPr="00F31B95">
              <w:t>odl</w:t>
            </w:r>
            <w:proofErr w:type="spellEnd"/>
            <w:r w:rsidRPr="00F31B95">
              <w:t>. US, </w:t>
            </w:r>
            <w:hyperlink r:id="rId18" w:tgtFrame="_blank" w:tooltip="Zakon o spremembah Družinskega zakonika (DZ-B)" w:history="1">
              <w:r w:rsidRPr="00F31B95">
                <w:t>5/23</w:t>
              </w:r>
            </w:hyperlink>
            <w:r w:rsidRPr="00F31B95">
              <w:t> in </w:t>
            </w:r>
            <w:hyperlink r:id="rId19" w:tgtFrame="_blank" w:tooltip="Odločba o delni razveljavitvi tretjega odstavka 184.člena in prve povedi četrtega odstavka 184.člena Družinskega zakonika" w:history="1">
              <w:r w:rsidRPr="00F31B95">
                <w:t>34/24</w:t>
              </w:r>
            </w:hyperlink>
          </w:p>
          <w:p w14:paraId="41D6F8E5" w14:textId="54648830" w:rsidR="00233E30" w:rsidRPr="00F31B95" w:rsidRDefault="00233E30" w:rsidP="00233E30">
            <w:pPr>
              <w:jc w:val="both"/>
            </w:pPr>
            <w:r w:rsidRPr="00F31B95">
              <w:t xml:space="preserve"> – </w:t>
            </w:r>
            <w:proofErr w:type="spellStart"/>
            <w:r w:rsidRPr="00F31B95">
              <w:t>odl</w:t>
            </w:r>
            <w:proofErr w:type="spellEnd"/>
            <w:r w:rsidRPr="00F31B95">
              <w:t>. US</w:t>
            </w:r>
            <w:r>
              <w:t>) se je dotedanji institut odvzema poslovne sposobnosti nadomestil z institutom postavitve pod skrbništvo, katerega postopkovni del pa je urejen v Zakonu o nepravdnem postopku (</w:t>
            </w:r>
            <w:r w:rsidRPr="00F31B95">
              <w:t>Uradni list RS, št. </w:t>
            </w:r>
            <w:hyperlink r:id="rId20" w:tgtFrame="_blank" w:tooltip="Zakon o nepravdnem postopku (ZNP-1)" w:history="1">
              <w:r w:rsidRPr="00F31B95">
                <w:t>16/19</w:t>
              </w:r>
            </w:hyperlink>
            <w:r>
              <w:t>; v nadaljnjem besedilu: ZNP-1) kot postopek za postavitev odrasle osebe pod skrbništvo (57. in naslednji člen ZNP-1), ki je del nepravdnih postopkov za ureditev osebnih stanj in družinskih razmerij.</w:t>
            </w:r>
          </w:p>
          <w:p w14:paraId="6F1747E6" w14:textId="77777777" w:rsidR="00233E30" w:rsidRDefault="00233E30" w:rsidP="00233E30">
            <w:pPr>
              <w:jc w:val="both"/>
              <w:rPr>
                <w:rFonts w:cs="Arial"/>
                <w:szCs w:val="20"/>
              </w:rPr>
            </w:pPr>
          </w:p>
          <w:p w14:paraId="6B803907" w14:textId="28A9CB4F" w:rsidR="00233E30" w:rsidRPr="00686DD5" w:rsidRDefault="00233E30" w:rsidP="00233E30">
            <w:pPr>
              <w:jc w:val="both"/>
              <w:rPr>
                <w:rFonts w:cs="Arial"/>
                <w:szCs w:val="20"/>
              </w:rPr>
            </w:pPr>
            <w:r>
              <w:rPr>
                <w:rFonts w:cs="Arial"/>
                <w:szCs w:val="20"/>
              </w:rPr>
              <w:t xml:space="preserve">MGTŠ pojasnjuje, da je namen predloga zakona na podlagi izhodišč za prenovo registrske zakonodaje digitalizirati postopek vpisa društva in politične stranke v poslovni register prek sistema za podporo poslovnim subjektom (SPOT), ki obsega postopek od pristojne upravne enote oziroma MNZ (pristojna organa v pomenu predloga zakona) do AJPES. </w:t>
            </w:r>
            <w:r w:rsidRPr="00F02BF8">
              <w:rPr>
                <w:rFonts w:cs="Arial"/>
                <w:szCs w:val="20"/>
              </w:rPr>
              <w:t xml:space="preserve">Pravila postopka po predlogu </w:t>
            </w:r>
            <w:r>
              <w:rPr>
                <w:rFonts w:cs="Arial"/>
                <w:szCs w:val="20"/>
              </w:rPr>
              <w:t>zakona</w:t>
            </w:r>
            <w:r w:rsidRPr="00F02BF8">
              <w:rPr>
                <w:rFonts w:cs="Arial"/>
                <w:szCs w:val="20"/>
              </w:rPr>
              <w:t xml:space="preserve"> ne zajemajo vseh aktivnosti postopka vpisa </w:t>
            </w:r>
            <w:r>
              <w:rPr>
                <w:rFonts w:cs="Arial"/>
                <w:szCs w:val="20"/>
              </w:rPr>
              <w:t>društev</w:t>
            </w:r>
            <w:r w:rsidRPr="00F02BF8">
              <w:rPr>
                <w:rFonts w:cs="Arial"/>
                <w:szCs w:val="20"/>
              </w:rPr>
              <w:t xml:space="preserve"> </w:t>
            </w:r>
            <w:r>
              <w:rPr>
                <w:rFonts w:cs="Arial"/>
                <w:szCs w:val="20"/>
              </w:rPr>
              <w:t xml:space="preserve">in političnih strank </w:t>
            </w:r>
            <w:r w:rsidRPr="00F02BF8">
              <w:rPr>
                <w:rFonts w:cs="Arial"/>
                <w:szCs w:val="20"/>
              </w:rPr>
              <w:t xml:space="preserve">v poslovni register. </w:t>
            </w:r>
            <w:r w:rsidRPr="00D93827">
              <w:rPr>
                <w:rFonts w:cs="Arial"/>
                <w:szCs w:val="20"/>
                <w:u w:val="single"/>
              </w:rPr>
              <w:t>Vključene so aktivnosti od pozitivne odločitve pristojnega organa</w:t>
            </w:r>
            <w:r w:rsidRPr="00F02BF8">
              <w:rPr>
                <w:rFonts w:cs="Arial"/>
                <w:szCs w:val="20"/>
              </w:rPr>
              <w:t xml:space="preserve"> o izpolnjevanju pogojev </w:t>
            </w:r>
            <w:r>
              <w:rPr>
                <w:rFonts w:cs="Arial"/>
                <w:szCs w:val="20"/>
              </w:rPr>
              <w:t xml:space="preserve">društva ali politične stranke </w:t>
            </w:r>
            <w:r w:rsidRPr="00F02BF8">
              <w:rPr>
                <w:rFonts w:cs="Arial"/>
                <w:szCs w:val="20"/>
              </w:rPr>
              <w:t>za registracijo, priprave in posredovanja prijave za vpis v poslovni register, ki poteka v sistemu</w:t>
            </w:r>
            <w:r w:rsidRPr="003320A7">
              <w:rPr>
                <w:rFonts w:cs="Arial"/>
                <w:szCs w:val="20"/>
              </w:rPr>
              <w:t xml:space="preserve"> </w:t>
            </w:r>
            <w:r>
              <w:rPr>
                <w:rFonts w:cs="Arial"/>
                <w:szCs w:val="20"/>
              </w:rPr>
              <w:t>za podporo poslovnim subjektom (SPOT)</w:t>
            </w:r>
            <w:r w:rsidRPr="00F02BF8">
              <w:rPr>
                <w:rFonts w:cs="Arial"/>
                <w:szCs w:val="20"/>
              </w:rPr>
              <w:t xml:space="preserve">, </w:t>
            </w:r>
            <w:r>
              <w:rPr>
                <w:rFonts w:cs="Arial"/>
                <w:szCs w:val="20"/>
              </w:rPr>
              <w:t xml:space="preserve">in </w:t>
            </w:r>
            <w:r w:rsidRPr="00F02BF8">
              <w:rPr>
                <w:rFonts w:cs="Arial"/>
                <w:szCs w:val="20"/>
              </w:rPr>
              <w:t xml:space="preserve">odločitve AJPES do vpisa v poslovni register. Predlog </w:t>
            </w:r>
            <w:r>
              <w:rPr>
                <w:rFonts w:cs="Arial"/>
                <w:szCs w:val="20"/>
              </w:rPr>
              <w:t>zakona</w:t>
            </w:r>
            <w:r w:rsidRPr="00F02BF8">
              <w:rPr>
                <w:rFonts w:cs="Arial"/>
                <w:szCs w:val="20"/>
              </w:rPr>
              <w:t xml:space="preserve"> </w:t>
            </w:r>
            <w:r w:rsidRPr="002E5F61">
              <w:rPr>
                <w:rFonts w:cs="Arial"/>
                <w:szCs w:val="20"/>
                <w:u w:val="single"/>
              </w:rPr>
              <w:t>ne posega v aktivnosti, povezane z ugotavljanjem popolnosti vloge in izpolnjevanja pogojev za registracijo</w:t>
            </w:r>
            <w:r>
              <w:rPr>
                <w:rFonts w:cs="Arial"/>
                <w:szCs w:val="20"/>
              </w:rPr>
              <w:t xml:space="preserve"> društva</w:t>
            </w:r>
            <w:r w:rsidRPr="00F02BF8">
              <w:rPr>
                <w:rFonts w:cs="Arial"/>
                <w:szCs w:val="20"/>
              </w:rPr>
              <w:t xml:space="preserve"> </w:t>
            </w:r>
            <w:r>
              <w:rPr>
                <w:rFonts w:cs="Arial"/>
                <w:szCs w:val="20"/>
              </w:rPr>
              <w:t xml:space="preserve">ali politične stranke, ki se izvajajo pri </w:t>
            </w:r>
            <w:r w:rsidRPr="00F02BF8">
              <w:rPr>
                <w:rFonts w:cs="Arial"/>
                <w:szCs w:val="20"/>
              </w:rPr>
              <w:t>pristojnem organ</w:t>
            </w:r>
            <w:r>
              <w:rPr>
                <w:rFonts w:cs="Arial"/>
                <w:szCs w:val="20"/>
              </w:rPr>
              <w:t>u</w:t>
            </w:r>
            <w:r w:rsidRPr="00F02BF8">
              <w:rPr>
                <w:rFonts w:cs="Arial"/>
                <w:szCs w:val="20"/>
              </w:rPr>
              <w:t xml:space="preserve">. </w:t>
            </w:r>
            <w:r>
              <w:rPr>
                <w:rFonts w:cs="Arial"/>
                <w:szCs w:val="20"/>
              </w:rPr>
              <w:t xml:space="preserve">Med temi aktivnostmi je tudi ugotavljanje poslovne sposobnosti ustanoviteljev in zastopnikov. </w:t>
            </w:r>
            <w:r w:rsidRPr="00F02BF8">
              <w:rPr>
                <w:rFonts w:cs="Arial"/>
                <w:szCs w:val="20"/>
              </w:rPr>
              <w:t xml:space="preserve">Slednje ureja področna sektorska zakonodaja. </w:t>
            </w:r>
            <w:r w:rsidRPr="002E5F61">
              <w:rPr>
                <w:rFonts w:cs="Arial"/>
                <w:szCs w:val="20"/>
                <w:u w:val="single"/>
              </w:rPr>
              <w:t>Poslovna sposobnost ustanoviteljev in zastopnikov se bo</w:t>
            </w:r>
            <w:r>
              <w:rPr>
                <w:rFonts w:cs="Arial"/>
                <w:szCs w:val="20"/>
              </w:rPr>
              <w:t xml:space="preserve"> tudi v novi ureditvi vpisov v poslovni register </w:t>
            </w:r>
            <w:r w:rsidRPr="002E5F61">
              <w:rPr>
                <w:rFonts w:cs="Arial"/>
                <w:szCs w:val="20"/>
                <w:u w:val="single"/>
              </w:rPr>
              <w:t>ugotavljala kot do sedaj</w:t>
            </w:r>
            <w:r>
              <w:rPr>
                <w:rFonts w:cs="Arial"/>
                <w:szCs w:val="20"/>
              </w:rPr>
              <w:t>. Glede tega MGTŠ ni zaznalo posebnih težav ali pomanjkljivosti, ki bi jih bilo treba nasloviti v predlogu zakona.</w:t>
            </w:r>
          </w:p>
          <w:p w14:paraId="05061D6D" w14:textId="77777777" w:rsidR="00233E30" w:rsidRDefault="00233E30" w:rsidP="00233E30">
            <w:pPr>
              <w:widowControl w:val="0"/>
              <w:overflowPunct w:val="0"/>
              <w:autoSpaceDE w:val="0"/>
              <w:autoSpaceDN w:val="0"/>
              <w:adjustRightInd w:val="0"/>
              <w:jc w:val="both"/>
              <w:textAlignment w:val="baseline"/>
              <w:rPr>
                <w:rFonts w:cs="Arial"/>
                <w:iCs/>
                <w:szCs w:val="20"/>
                <w:lang w:eastAsia="sl-SI"/>
              </w:rPr>
            </w:pPr>
          </w:p>
          <w:p w14:paraId="3F967C69" w14:textId="51A57A4B" w:rsidR="00233E30" w:rsidRDefault="00233E30" w:rsidP="00233E30">
            <w:pPr>
              <w:jc w:val="both"/>
              <w:rPr>
                <w:rFonts w:cs="Arial"/>
                <w:szCs w:val="20"/>
              </w:rPr>
            </w:pPr>
            <w:r w:rsidRPr="004A7738">
              <w:rPr>
                <w:rFonts w:cs="Arial"/>
                <w:b/>
                <w:bCs/>
                <w:i/>
                <w:szCs w:val="20"/>
                <w:lang w:eastAsia="sl-SI"/>
              </w:rPr>
              <w:t>Vrhovno sodišče</w:t>
            </w:r>
            <w:r>
              <w:rPr>
                <w:rFonts w:cs="Arial"/>
                <w:iCs/>
                <w:szCs w:val="20"/>
                <w:lang w:eastAsia="sl-SI"/>
              </w:rPr>
              <w:t xml:space="preserve"> je predlagalo, da se v </w:t>
            </w:r>
            <w:r w:rsidRPr="008F2DA2">
              <w:rPr>
                <w:rFonts w:cs="Arial"/>
                <w:szCs w:val="20"/>
              </w:rPr>
              <w:t xml:space="preserve">prehodnih določbah </w:t>
            </w:r>
            <w:r>
              <w:rPr>
                <w:rFonts w:cs="Arial"/>
                <w:szCs w:val="20"/>
              </w:rPr>
              <w:t xml:space="preserve">predloga zakona </w:t>
            </w:r>
            <w:r w:rsidRPr="008F2DA2">
              <w:rPr>
                <w:rFonts w:cs="Arial"/>
                <w:szCs w:val="20"/>
              </w:rPr>
              <w:t>uredi izbris poslovnih subjektov, ki so ostali vpisani v poslovnem registru, ker se niso preoblikovali v predpisano novo organizacijsko obliko, ki jo je določil zakon, niti se niso izbrisali na podlagi predloga (zastarele pravnoorganizacijske oblike). Med subjekti vpisa v sodni register so npr. obrtne in kmetijske zadruge, ki se niso preoblikovale v zadruge po Zakonu o zadrugah. Glede na to, da takšni poslovni subjekti niso več subjekti vpisa v sodni register, jih registrska sodišča ne morejo izbrisati. Predlaga</w:t>
            </w:r>
            <w:r>
              <w:rPr>
                <w:rFonts w:cs="Arial"/>
                <w:szCs w:val="20"/>
              </w:rPr>
              <w:t>lo je</w:t>
            </w:r>
            <w:r w:rsidRPr="008F2DA2">
              <w:rPr>
                <w:rFonts w:cs="Arial"/>
                <w:szCs w:val="20"/>
              </w:rPr>
              <w:t>, da se uredi ustrezen postopek, da jih AJPES kot upravljavec registra izbriše po uradni dolžnosti, skupaj s podobnimi zastarelimi oblikami v poslovnem registru.</w:t>
            </w:r>
            <w:r>
              <w:rPr>
                <w:rFonts w:cs="Arial"/>
                <w:szCs w:val="20"/>
              </w:rPr>
              <w:t xml:space="preserve"> </w:t>
            </w:r>
            <w:r w:rsidRPr="004A7738">
              <w:rPr>
                <w:rFonts w:cs="Arial"/>
                <w:b/>
                <w:bCs/>
                <w:i/>
                <w:iCs/>
                <w:szCs w:val="20"/>
              </w:rPr>
              <w:t>MGTŠ</w:t>
            </w:r>
            <w:r>
              <w:rPr>
                <w:rFonts w:cs="Arial"/>
                <w:szCs w:val="20"/>
              </w:rPr>
              <w:t xml:space="preserve"> je mnenja</w:t>
            </w:r>
            <w:r w:rsidRPr="008F2DA2">
              <w:rPr>
                <w:rFonts w:cs="Arial"/>
                <w:szCs w:val="20"/>
              </w:rPr>
              <w:t xml:space="preserve">, da bi </w:t>
            </w:r>
            <w:r>
              <w:rPr>
                <w:rFonts w:cs="Arial"/>
                <w:szCs w:val="20"/>
              </w:rPr>
              <w:t xml:space="preserve">se </w:t>
            </w:r>
            <w:r w:rsidRPr="008F2DA2">
              <w:rPr>
                <w:rFonts w:cs="Arial"/>
                <w:szCs w:val="20"/>
              </w:rPr>
              <w:t>moral postopek izbrisa zastarelih pravnoorganizacijskih oblik ure</w:t>
            </w:r>
            <w:r>
              <w:rPr>
                <w:rFonts w:cs="Arial"/>
                <w:szCs w:val="20"/>
              </w:rPr>
              <w:t>diti</w:t>
            </w:r>
            <w:r w:rsidRPr="008F2DA2">
              <w:rPr>
                <w:rFonts w:cs="Arial"/>
                <w:szCs w:val="20"/>
              </w:rPr>
              <w:t xml:space="preserve"> </w:t>
            </w:r>
            <w:r>
              <w:rPr>
                <w:rFonts w:cs="Arial"/>
                <w:szCs w:val="20"/>
              </w:rPr>
              <w:t xml:space="preserve">v </w:t>
            </w:r>
            <w:r w:rsidRPr="008F2DA2">
              <w:rPr>
                <w:rFonts w:cs="Arial"/>
                <w:szCs w:val="20"/>
              </w:rPr>
              <w:t>področn</w:t>
            </w:r>
            <w:r>
              <w:rPr>
                <w:rFonts w:cs="Arial"/>
                <w:szCs w:val="20"/>
              </w:rPr>
              <w:t>i</w:t>
            </w:r>
            <w:r w:rsidRPr="008F2DA2">
              <w:rPr>
                <w:rFonts w:cs="Arial"/>
                <w:szCs w:val="20"/>
              </w:rPr>
              <w:t xml:space="preserve"> sektorsk</w:t>
            </w:r>
            <w:r>
              <w:rPr>
                <w:rFonts w:cs="Arial"/>
                <w:szCs w:val="20"/>
              </w:rPr>
              <w:t>i</w:t>
            </w:r>
            <w:r w:rsidRPr="008F2DA2">
              <w:rPr>
                <w:rFonts w:cs="Arial"/>
                <w:szCs w:val="20"/>
              </w:rPr>
              <w:t xml:space="preserve"> zakonodaj</w:t>
            </w:r>
            <w:r>
              <w:rPr>
                <w:rFonts w:cs="Arial"/>
                <w:szCs w:val="20"/>
              </w:rPr>
              <w:t>i</w:t>
            </w:r>
            <w:r w:rsidRPr="008F2DA2">
              <w:rPr>
                <w:rFonts w:cs="Arial"/>
                <w:szCs w:val="20"/>
              </w:rPr>
              <w:t>, npr. Zakon o zadrugah, če gre za poslovne subjekte, ki so zadruge.</w:t>
            </w:r>
          </w:p>
          <w:p w14:paraId="7B2C5740" w14:textId="77777777" w:rsidR="00233E30" w:rsidRDefault="00233E30" w:rsidP="00233E30">
            <w:pPr>
              <w:jc w:val="both"/>
              <w:rPr>
                <w:rFonts w:cs="Arial"/>
                <w:szCs w:val="20"/>
              </w:rPr>
            </w:pPr>
          </w:p>
          <w:p w14:paraId="42370CAE" w14:textId="5DE541A3" w:rsidR="00233E30" w:rsidRPr="00760264" w:rsidRDefault="00233E30" w:rsidP="00233E30">
            <w:pPr>
              <w:jc w:val="both"/>
              <w:rPr>
                <w:rFonts w:cs="Arial"/>
              </w:rPr>
            </w:pPr>
            <w:r w:rsidRPr="00E83538">
              <w:rPr>
                <w:rFonts w:cs="Arial"/>
                <w:b/>
                <w:bCs/>
                <w:i/>
                <w:iCs/>
              </w:rPr>
              <w:t>Vrhovno sodišče</w:t>
            </w:r>
            <w:r>
              <w:rPr>
                <w:rFonts w:cs="Arial"/>
              </w:rPr>
              <w:t xml:space="preserve"> je tudi p</w:t>
            </w:r>
            <w:r w:rsidRPr="00760264">
              <w:rPr>
                <w:rFonts w:cs="Arial"/>
              </w:rPr>
              <w:t>redlaga</w:t>
            </w:r>
            <w:r>
              <w:rPr>
                <w:rFonts w:cs="Arial"/>
              </w:rPr>
              <w:t>lo</w:t>
            </w:r>
            <w:r w:rsidRPr="00760264">
              <w:rPr>
                <w:rFonts w:cs="Arial"/>
              </w:rPr>
              <w:t xml:space="preserve">, </w:t>
            </w:r>
            <w:bookmarkStart w:id="5" w:name="_Hlk192768089"/>
            <w:r w:rsidRPr="00760264">
              <w:rPr>
                <w:rFonts w:cs="Arial"/>
              </w:rPr>
              <w:t xml:space="preserve">da se s prehodno določbo </w:t>
            </w:r>
            <w:r>
              <w:rPr>
                <w:rFonts w:cs="Arial"/>
              </w:rPr>
              <w:t xml:space="preserve">v </w:t>
            </w:r>
            <w:r w:rsidRPr="00760264">
              <w:rPr>
                <w:rFonts w:cs="Arial"/>
              </w:rPr>
              <w:t>predlogu zakona poseže v tretji odstavek 27.a člena Zakona o sodnem registru (v nadalj</w:t>
            </w:r>
            <w:r>
              <w:rPr>
                <w:rFonts w:cs="Arial"/>
              </w:rPr>
              <w:t>njem besedilu</w:t>
            </w:r>
            <w:r w:rsidRPr="00760264">
              <w:rPr>
                <w:rFonts w:cs="Arial"/>
              </w:rPr>
              <w:t xml:space="preserve">: ZSReg), v pristojnosti Ministrstva za pravosodje, ki določa, da se mora predlagatelj vpisa pred sestavo predloga za vpis </w:t>
            </w:r>
            <w:r w:rsidRPr="00760264">
              <w:rPr>
                <w:rFonts w:cs="Arial"/>
              </w:rPr>
              <w:lastRenderedPageBreak/>
              <w:t xml:space="preserve">ustanovitve enoosebne </w:t>
            </w:r>
            <w:proofErr w:type="spellStart"/>
            <w:r w:rsidRPr="00760264">
              <w:rPr>
                <w:rFonts w:cs="Arial"/>
              </w:rPr>
              <w:t>d.o.o</w:t>
            </w:r>
            <w:proofErr w:type="spellEnd"/>
            <w:r w:rsidRPr="00760264">
              <w:rPr>
                <w:rFonts w:cs="Arial"/>
              </w:rPr>
              <w:t>. na predpisanem obrazcu akta o ustanovitv</w:t>
            </w:r>
            <w:r>
              <w:rPr>
                <w:rFonts w:cs="Arial"/>
              </w:rPr>
              <w:t>i</w:t>
            </w:r>
            <w:r w:rsidRPr="00760264">
              <w:rPr>
                <w:rFonts w:cs="Arial"/>
              </w:rPr>
              <w:t>, predhodno prijaviti v sistem za podporo poslovnim subjektom s sredstvom elektronske identifikacije visoke ravni identifikacije.</w:t>
            </w:r>
          </w:p>
          <w:p w14:paraId="54EE345E" w14:textId="77777777" w:rsidR="00233E30" w:rsidRPr="00760264" w:rsidRDefault="00233E30" w:rsidP="00233E30">
            <w:pPr>
              <w:jc w:val="both"/>
              <w:rPr>
                <w:rFonts w:cs="Arial"/>
              </w:rPr>
            </w:pPr>
          </w:p>
          <w:p w14:paraId="515BED16" w14:textId="7AC46BDF" w:rsidR="00233E30" w:rsidRDefault="00233E30" w:rsidP="00233E30">
            <w:pPr>
              <w:jc w:val="both"/>
              <w:rPr>
                <w:rFonts w:ascii="Arial Nova" w:hAnsi="Arial Nova"/>
              </w:rPr>
            </w:pPr>
            <w:r>
              <w:rPr>
                <w:rFonts w:cs="Arial"/>
              </w:rPr>
              <w:t>Vrhovno sodišče je p</w:t>
            </w:r>
            <w:r w:rsidRPr="00760264">
              <w:rPr>
                <w:rFonts w:cs="Arial"/>
              </w:rPr>
              <w:t>redlaga</w:t>
            </w:r>
            <w:r>
              <w:rPr>
                <w:rFonts w:cs="Arial"/>
              </w:rPr>
              <w:t>lo</w:t>
            </w:r>
            <w:r w:rsidRPr="00760264">
              <w:rPr>
                <w:rFonts w:cs="Arial"/>
              </w:rPr>
              <w:t xml:space="preserve">, da se posebna ureditev v ZSReg izključi glede na splošno ureditev v četrtem odstavku 21. člena predloga zakona, ki določa, da se </w:t>
            </w:r>
            <w:r w:rsidRPr="00760264">
              <w:rPr>
                <w:rFonts w:cs="Arial"/>
                <w:i/>
                <w:iCs/>
              </w:rPr>
              <w:t>»oseba, ki pripravi in odda vlogo v (informacijskem) sistemu za podporo poslovnim subjektom (SPOT) identificira z uporabo sredstva elektronske identifikacije najmanj srednje ravni identifikacije, če zakon ne določa drugače, ali…«</w:t>
            </w:r>
            <w:r w:rsidRPr="00760264">
              <w:rPr>
                <w:rFonts w:cs="Arial"/>
              </w:rPr>
              <w:t>.</w:t>
            </w:r>
            <w:r>
              <w:rPr>
                <w:rFonts w:ascii="Arial Nova" w:hAnsi="Arial Nova"/>
              </w:rPr>
              <w:t xml:space="preserve"> </w:t>
            </w:r>
          </w:p>
          <w:bookmarkEnd w:id="5"/>
          <w:p w14:paraId="4EA35742" w14:textId="77777777" w:rsidR="00233E30" w:rsidRDefault="00233E30" w:rsidP="00233E30">
            <w:pPr>
              <w:jc w:val="both"/>
              <w:rPr>
                <w:rFonts w:ascii="Arial Nova" w:hAnsi="Arial Nova"/>
              </w:rPr>
            </w:pPr>
          </w:p>
          <w:p w14:paraId="6B5758E3" w14:textId="5677945D" w:rsidR="00233E30" w:rsidRDefault="00233E30" w:rsidP="00233E30">
            <w:pPr>
              <w:jc w:val="both"/>
              <w:rPr>
                <w:rFonts w:ascii="Arial Nova" w:hAnsi="Arial Nova"/>
              </w:rPr>
            </w:pPr>
            <w:r>
              <w:rPr>
                <w:rFonts w:cs="Arial"/>
              </w:rPr>
              <w:t>Vrhovno sodišče je mnenja, da se morajo</w:t>
            </w:r>
            <w:r w:rsidRPr="00760264">
              <w:rPr>
                <w:rFonts w:cs="Arial"/>
              </w:rPr>
              <w:t xml:space="preserve"> zahtevane ravni identifikacije izenači</w:t>
            </w:r>
            <w:r>
              <w:rPr>
                <w:rFonts w:cs="Arial"/>
              </w:rPr>
              <w:t>ti</w:t>
            </w:r>
            <w:r w:rsidRPr="00760264">
              <w:rPr>
                <w:rFonts w:cs="Arial"/>
              </w:rPr>
              <w:t xml:space="preserve"> in tudi subjektom vpisa v sodni register omogoči</w:t>
            </w:r>
            <w:r>
              <w:rPr>
                <w:rFonts w:cs="Arial"/>
              </w:rPr>
              <w:t>ti</w:t>
            </w:r>
            <w:r w:rsidRPr="00760264">
              <w:rPr>
                <w:rFonts w:cs="Arial"/>
              </w:rPr>
              <w:t xml:space="preserve"> uporab</w:t>
            </w:r>
            <w:r>
              <w:rPr>
                <w:rFonts w:cs="Arial"/>
              </w:rPr>
              <w:t>o</w:t>
            </w:r>
            <w:r w:rsidRPr="00760264">
              <w:rPr>
                <w:rFonts w:cs="Arial"/>
              </w:rPr>
              <w:t xml:space="preserve"> sredstev elektronske identifikacije najmanj srednje ravni identifikacije. Trenutno je v sistemu za podporo poslovnim subjektom (SPOT) zahtevana enaka raven identifikacije za vse postopke, ki jih je mogoče izvesti v sistemu, saj prilagoditve v skladu s spremenjenimi določbami 27.a člena ZSReg še niso bile izvedene. Srednja raven identifikacije zadostuje tudi za dostop do elektronskih storitev </w:t>
            </w:r>
            <w:r>
              <w:rPr>
                <w:rFonts w:cs="Arial"/>
              </w:rPr>
              <w:t>FURS</w:t>
            </w:r>
            <w:r w:rsidRPr="00760264">
              <w:rPr>
                <w:rFonts w:cs="Arial"/>
              </w:rPr>
              <w:t>. Pred uporabo elektronskih storitev FURS uradna oseba pri organu izvede identifikacijo fizične osebe s fizično prisotnostjo, fizična oseba izkaže identiteto z uporabo sredstva visoke ravni identifikacije na osebni izkaznici ali kvalificiranega potrdila za elektronski podpis.</w:t>
            </w:r>
            <w:r>
              <w:rPr>
                <w:rFonts w:ascii="Arial Nova" w:hAnsi="Arial Nova"/>
              </w:rPr>
              <w:t xml:space="preserve"> </w:t>
            </w:r>
          </w:p>
          <w:p w14:paraId="505E353C" w14:textId="77777777" w:rsidR="00233E30" w:rsidRDefault="00233E30" w:rsidP="00233E30">
            <w:pPr>
              <w:jc w:val="both"/>
              <w:rPr>
                <w:rFonts w:cs="Arial"/>
                <w:szCs w:val="20"/>
              </w:rPr>
            </w:pPr>
          </w:p>
          <w:p w14:paraId="6886CE6A" w14:textId="77777777" w:rsidR="00233E30" w:rsidRDefault="00233E30" w:rsidP="00233E30">
            <w:pPr>
              <w:jc w:val="both"/>
              <w:rPr>
                <w:rFonts w:cs="Arial"/>
              </w:rPr>
            </w:pPr>
            <w:r w:rsidRPr="00270C08">
              <w:rPr>
                <w:rFonts w:cs="Arial"/>
                <w:b/>
                <w:bCs/>
                <w:i/>
                <w:iCs/>
              </w:rPr>
              <w:t>MGTŠ</w:t>
            </w:r>
            <w:r>
              <w:rPr>
                <w:rFonts w:cs="Arial"/>
              </w:rPr>
              <w:t xml:space="preserve"> predlogu ni naklonjeno. </w:t>
            </w:r>
            <w:r w:rsidRPr="00876647">
              <w:rPr>
                <w:rFonts w:cs="Arial"/>
              </w:rPr>
              <w:t xml:space="preserve">S </w:t>
            </w:r>
            <w:proofErr w:type="spellStart"/>
            <w:r w:rsidRPr="00876647">
              <w:rPr>
                <w:rFonts w:cs="Arial"/>
              </w:rPr>
              <w:t>pravnosistemskega</w:t>
            </w:r>
            <w:proofErr w:type="spellEnd"/>
            <w:r w:rsidRPr="00876647">
              <w:rPr>
                <w:rFonts w:cs="Arial"/>
              </w:rPr>
              <w:t xml:space="preserve"> vidika je način spreminjanja vsebinskih določb zakona z drugim zakonom, neprimeren in nedopusten. Tak način ogroža načelo pravne varnosti in krni jasnost ter določnost predpisov. Tudi Resolucija o normativni dejavnosti (Uradni list RS, št. 95/09) zahteva, da se zaradi preglednosti pravnega reda in zagotavljanja pravne varnosti sprejemajo spremembe in dopolnitve osnovnega zakona le z njegovimi novelami, ne pa v okviru drugih zakonov</w:t>
            </w:r>
            <w:r>
              <w:rPr>
                <w:rFonts w:cs="Arial"/>
              </w:rPr>
              <w:t xml:space="preserve">. </w:t>
            </w:r>
          </w:p>
          <w:p w14:paraId="16FF5431" w14:textId="77777777" w:rsidR="00233E30" w:rsidRDefault="00233E30" w:rsidP="00233E30">
            <w:pPr>
              <w:jc w:val="both"/>
              <w:rPr>
                <w:rFonts w:cs="Arial"/>
              </w:rPr>
            </w:pPr>
          </w:p>
          <w:p w14:paraId="15B3BB36" w14:textId="2DC65D14" w:rsidR="00233E30" w:rsidRPr="00DB0835" w:rsidRDefault="00233E30" w:rsidP="00233E30">
            <w:pPr>
              <w:jc w:val="both"/>
              <w:rPr>
                <w:rFonts w:cs="Arial"/>
              </w:rPr>
            </w:pPr>
            <w:r>
              <w:rPr>
                <w:rFonts w:cs="Arial"/>
              </w:rPr>
              <w:t xml:space="preserve">MGTŠ </w:t>
            </w:r>
            <w:r w:rsidRPr="001168FE">
              <w:rPr>
                <w:rFonts w:cs="Arial"/>
              </w:rPr>
              <w:t>pojasnjuje, da so bile spremenjene določbe 27.a člena ZSReg sprejete leta 2023 skupaj s spremembami Zakona o gospodarskih družbah (</w:t>
            </w:r>
            <w:r>
              <w:rPr>
                <w:rFonts w:cs="Arial"/>
              </w:rPr>
              <w:t xml:space="preserve">v nadaljnjem besedilu: </w:t>
            </w:r>
            <w:r w:rsidRPr="001168FE">
              <w:rPr>
                <w:rFonts w:cs="Arial"/>
              </w:rPr>
              <w:t>ZGD-1), s katerimi so bil</w:t>
            </w:r>
            <w:r>
              <w:rPr>
                <w:rFonts w:cs="Arial"/>
              </w:rPr>
              <w:t>e</w:t>
            </w:r>
            <w:r w:rsidRPr="001168FE">
              <w:rPr>
                <w:rFonts w:cs="Arial"/>
              </w:rPr>
              <w:t xml:space="preserve"> prenesene določbe prve </w:t>
            </w:r>
            <w:proofErr w:type="spellStart"/>
            <w:r w:rsidRPr="001168FE">
              <w:rPr>
                <w:rFonts w:cs="Arial"/>
              </w:rPr>
              <w:t>digitalizacijske</w:t>
            </w:r>
            <w:proofErr w:type="spellEnd"/>
            <w:r w:rsidRPr="001168FE">
              <w:rPr>
                <w:rFonts w:cs="Arial"/>
              </w:rPr>
              <w:t xml:space="preserve"> direktive na področju prava družb. Za izkazovanje digitalne osebne identitete pri uporabi sistema za podporo poslovnim subjektom (SPOT) za vložitev elektronskih predlogov za vpis so bila določena sredstva elektronske identifikacije visoke ravni zanesljivosti, glede katerih v razmerju do sredstev elektronske identifikacije srednje ravni zanesljivost</w:t>
            </w:r>
            <w:r>
              <w:rPr>
                <w:rFonts w:cs="Arial"/>
              </w:rPr>
              <w:t>i</w:t>
            </w:r>
            <w:r w:rsidRPr="001168FE">
              <w:rPr>
                <w:rFonts w:cs="Arial"/>
              </w:rPr>
              <w:t xml:space="preserve"> zakonodaja izdajatelju takega sredstva nalaga, da pred izdajo preveri tudi pristnost in veljavnost javne listine, s katero se oseba izkaže izdajatelju, v javnih evidencah. Visoka raven zanesljivosti sredstev elektronske identifikacije je določena tudi za izkazovanje istovetnosti strank, kadar notar notarska opravila opravi brez njihove fizične prisotnosti (prim. četrti odstavek 39. člen Zakona o notariatu). Mednarodni pravni pregled je pokazal, da imata H</w:t>
            </w:r>
            <w:r>
              <w:rPr>
                <w:rFonts w:cs="Arial"/>
              </w:rPr>
              <w:t>rvaška</w:t>
            </w:r>
            <w:r w:rsidRPr="001168FE">
              <w:rPr>
                <w:rFonts w:cs="Arial"/>
              </w:rPr>
              <w:t xml:space="preserve"> in N</w:t>
            </w:r>
            <w:r>
              <w:rPr>
                <w:rFonts w:cs="Arial"/>
              </w:rPr>
              <w:t>emčija</w:t>
            </w:r>
            <w:r w:rsidRPr="001168FE">
              <w:rPr>
                <w:rFonts w:cs="Arial"/>
              </w:rPr>
              <w:t xml:space="preserve"> določen</w:t>
            </w:r>
            <w:r>
              <w:rPr>
                <w:rFonts w:cs="Arial"/>
              </w:rPr>
              <w:t>a</w:t>
            </w:r>
            <w:r w:rsidRPr="001168FE">
              <w:rPr>
                <w:rFonts w:cs="Arial"/>
              </w:rPr>
              <w:t xml:space="preserve"> sredstva elektronske identifikacije visoke ravni </w:t>
            </w:r>
            <w:r>
              <w:rPr>
                <w:rFonts w:cs="Arial"/>
              </w:rPr>
              <w:t>zanesljivosti</w:t>
            </w:r>
            <w:r w:rsidRPr="001168FE">
              <w:rPr>
                <w:rFonts w:cs="Arial"/>
              </w:rPr>
              <w:t>, I</w:t>
            </w:r>
            <w:r>
              <w:rPr>
                <w:rFonts w:cs="Arial"/>
              </w:rPr>
              <w:t>talija</w:t>
            </w:r>
            <w:r w:rsidRPr="001168FE">
              <w:rPr>
                <w:rFonts w:cs="Arial"/>
              </w:rPr>
              <w:t xml:space="preserve"> pa sredstva elektronske identifikacije srednje ali visoke ravni </w:t>
            </w:r>
            <w:r>
              <w:rPr>
                <w:rFonts w:cs="Arial"/>
              </w:rPr>
              <w:t>zanesljivosti</w:t>
            </w:r>
            <w:r w:rsidRPr="001168FE">
              <w:rPr>
                <w:rFonts w:cs="Arial"/>
              </w:rPr>
              <w:t>.</w:t>
            </w:r>
          </w:p>
          <w:p w14:paraId="0E745EAC"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p w14:paraId="1FE29FE0"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Poročilo je bilo dano ……………..</w:t>
            </w:r>
          </w:p>
          <w:p w14:paraId="541C06BA"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p w14:paraId="523AE9CE"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Javnost je bila vključena v pripravo gradiva v skladu z Zakonom o …, kar je navedeno v predlogu predpisa.)</w:t>
            </w:r>
          </w:p>
          <w:p w14:paraId="392874AE" w14:textId="77777777" w:rsidR="00233E30" w:rsidRPr="00AE1F83" w:rsidRDefault="00233E30" w:rsidP="00233E30">
            <w:pPr>
              <w:widowControl w:val="0"/>
              <w:overflowPunct w:val="0"/>
              <w:autoSpaceDE w:val="0"/>
              <w:autoSpaceDN w:val="0"/>
              <w:adjustRightInd w:val="0"/>
              <w:jc w:val="both"/>
              <w:textAlignment w:val="baseline"/>
              <w:rPr>
                <w:rFonts w:cs="Arial"/>
                <w:iCs/>
                <w:szCs w:val="20"/>
                <w:lang w:eastAsia="sl-SI"/>
              </w:rPr>
            </w:pPr>
          </w:p>
        </w:tc>
      </w:tr>
      <w:tr w:rsidR="00233E30" w:rsidRPr="00AE1F83" w14:paraId="3EFBAA38" w14:textId="77777777" w:rsidTr="00B60F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0" w:type="dxa"/>
            <w:gridSpan w:val="7"/>
            <w:vAlign w:val="center"/>
          </w:tcPr>
          <w:p w14:paraId="0732CF25" w14:textId="77777777" w:rsidR="00233E30" w:rsidRPr="00AE1F83" w:rsidRDefault="00233E30" w:rsidP="00233E30">
            <w:pPr>
              <w:widowControl w:val="0"/>
              <w:overflowPunct w:val="0"/>
              <w:autoSpaceDE w:val="0"/>
              <w:autoSpaceDN w:val="0"/>
              <w:adjustRightInd w:val="0"/>
              <w:textAlignment w:val="baseline"/>
              <w:rPr>
                <w:rFonts w:cs="Arial"/>
                <w:szCs w:val="20"/>
                <w:lang w:eastAsia="sl-SI"/>
              </w:rPr>
            </w:pPr>
            <w:r w:rsidRPr="00AE1F83">
              <w:rPr>
                <w:rFonts w:cs="Arial"/>
                <w:b/>
                <w:szCs w:val="20"/>
                <w:lang w:eastAsia="sl-SI"/>
              </w:rPr>
              <w:lastRenderedPageBreak/>
              <w:t>10. Pri pripravi gradiva so bile upoštevane zahteve iz Resolucije o normativni dejavnosti:</w:t>
            </w:r>
          </w:p>
        </w:tc>
        <w:tc>
          <w:tcPr>
            <w:tcW w:w="2340" w:type="dxa"/>
            <w:gridSpan w:val="2"/>
            <w:vAlign w:val="center"/>
          </w:tcPr>
          <w:p w14:paraId="4341663A" w14:textId="77777777" w:rsidR="00233E30" w:rsidRPr="00AE1F83" w:rsidRDefault="00233E30" w:rsidP="00233E30">
            <w:pPr>
              <w:widowControl w:val="0"/>
              <w:overflowPunct w:val="0"/>
              <w:autoSpaceDE w:val="0"/>
              <w:autoSpaceDN w:val="0"/>
              <w:adjustRightInd w:val="0"/>
              <w:jc w:val="center"/>
              <w:textAlignment w:val="baseline"/>
              <w:rPr>
                <w:rFonts w:cs="Arial"/>
                <w:iCs/>
                <w:szCs w:val="20"/>
                <w:lang w:eastAsia="sl-SI"/>
              </w:rPr>
            </w:pPr>
            <w:r w:rsidRPr="00950808">
              <w:rPr>
                <w:rFonts w:cs="Arial"/>
                <w:b/>
                <w:bCs/>
                <w:szCs w:val="20"/>
                <w:u w:val="single"/>
                <w:lang w:eastAsia="sl-SI"/>
              </w:rPr>
              <w:t>DA</w:t>
            </w:r>
            <w:r w:rsidRPr="00AE1F83">
              <w:rPr>
                <w:rFonts w:cs="Arial"/>
                <w:szCs w:val="20"/>
                <w:lang w:eastAsia="sl-SI"/>
              </w:rPr>
              <w:t>/NE</w:t>
            </w:r>
          </w:p>
        </w:tc>
      </w:tr>
      <w:tr w:rsidR="00233E30" w:rsidRPr="00AE1F83" w14:paraId="0E749EFE" w14:textId="77777777" w:rsidTr="00B60F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0" w:type="dxa"/>
            <w:gridSpan w:val="7"/>
            <w:vAlign w:val="center"/>
          </w:tcPr>
          <w:p w14:paraId="540AF2BD" w14:textId="77777777" w:rsidR="00233E30" w:rsidRDefault="00233E30" w:rsidP="00233E30">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t>11. Gradivo je uvrščeno v delovni program vlade:</w:t>
            </w:r>
          </w:p>
          <w:p w14:paraId="1680FD8B" w14:textId="77777777" w:rsidR="00233E30" w:rsidRDefault="00233E30" w:rsidP="00233E30">
            <w:pPr>
              <w:widowControl w:val="0"/>
              <w:overflowPunct w:val="0"/>
              <w:autoSpaceDE w:val="0"/>
              <w:autoSpaceDN w:val="0"/>
              <w:adjustRightInd w:val="0"/>
              <w:textAlignment w:val="baseline"/>
              <w:rPr>
                <w:rFonts w:cs="Arial"/>
                <w:b/>
                <w:szCs w:val="20"/>
                <w:lang w:eastAsia="sl-SI"/>
              </w:rPr>
            </w:pPr>
          </w:p>
          <w:p w14:paraId="57BDF671" w14:textId="04B3ACDF" w:rsidR="00233E30" w:rsidRPr="00C85A46" w:rsidRDefault="00233E30" w:rsidP="00233E30">
            <w:pPr>
              <w:widowControl w:val="0"/>
              <w:overflowPunct w:val="0"/>
              <w:autoSpaceDE w:val="0"/>
              <w:autoSpaceDN w:val="0"/>
              <w:adjustRightInd w:val="0"/>
              <w:jc w:val="both"/>
              <w:textAlignment w:val="baseline"/>
              <w:rPr>
                <w:rFonts w:cs="Arial"/>
                <w:bCs/>
                <w:szCs w:val="20"/>
                <w:lang w:eastAsia="sl-SI"/>
              </w:rPr>
            </w:pPr>
            <w:r w:rsidRPr="00C85A46">
              <w:rPr>
                <w:rFonts w:cs="Arial"/>
                <w:bCs/>
                <w:szCs w:val="20"/>
                <w:lang w:eastAsia="sl-SI"/>
              </w:rPr>
              <w:t xml:space="preserve">Zakon o Poslovnem registru Slovenije je bil vključen </w:t>
            </w:r>
            <w:r>
              <w:rPr>
                <w:rFonts w:cs="Arial"/>
                <w:bCs/>
                <w:szCs w:val="20"/>
                <w:lang w:eastAsia="sl-SI"/>
              </w:rPr>
              <w:t>v Okvirni načrt normativne dejavnosti Vlade Republike Slovenije v letu 2024.</w:t>
            </w:r>
          </w:p>
        </w:tc>
        <w:tc>
          <w:tcPr>
            <w:tcW w:w="2340" w:type="dxa"/>
            <w:gridSpan w:val="2"/>
            <w:vAlign w:val="center"/>
          </w:tcPr>
          <w:p w14:paraId="2DA42D8F" w14:textId="77777777" w:rsidR="00233E30" w:rsidRPr="00AE1F83" w:rsidRDefault="00233E30" w:rsidP="00233E30">
            <w:pPr>
              <w:widowControl w:val="0"/>
              <w:overflowPunct w:val="0"/>
              <w:autoSpaceDE w:val="0"/>
              <w:autoSpaceDN w:val="0"/>
              <w:adjustRightInd w:val="0"/>
              <w:jc w:val="center"/>
              <w:textAlignment w:val="baseline"/>
              <w:rPr>
                <w:rFonts w:cs="Arial"/>
                <w:szCs w:val="20"/>
                <w:lang w:eastAsia="sl-SI"/>
              </w:rPr>
            </w:pPr>
            <w:r w:rsidRPr="00C85A46">
              <w:rPr>
                <w:rFonts w:cs="Arial"/>
                <w:b/>
                <w:bCs/>
                <w:szCs w:val="20"/>
                <w:u w:val="single"/>
                <w:lang w:eastAsia="sl-SI"/>
              </w:rPr>
              <w:t>DA</w:t>
            </w:r>
            <w:r w:rsidRPr="00AE1F83">
              <w:rPr>
                <w:rFonts w:cs="Arial"/>
                <w:szCs w:val="20"/>
                <w:lang w:eastAsia="sl-SI"/>
              </w:rPr>
              <w:t>/</w:t>
            </w:r>
            <w:r w:rsidRPr="00C85A46">
              <w:rPr>
                <w:rFonts w:cs="Arial"/>
                <w:szCs w:val="20"/>
                <w:lang w:eastAsia="sl-SI"/>
              </w:rPr>
              <w:t>NE</w:t>
            </w:r>
          </w:p>
        </w:tc>
      </w:tr>
      <w:tr w:rsidR="00233E30" w:rsidRPr="00AE1F83" w14:paraId="2968A8C2"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2B043A29" w14:textId="77777777" w:rsidR="00233E30" w:rsidRDefault="00233E30" w:rsidP="00233E30">
            <w:pPr>
              <w:widowControl w:val="0"/>
              <w:suppressAutoHyphens/>
              <w:overflowPunct w:val="0"/>
              <w:autoSpaceDE w:val="0"/>
              <w:autoSpaceDN w:val="0"/>
              <w:adjustRightInd w:val="0"/>
              <w:ind w:left="3400"/>
              <w:textAlignment w:val="baseline"/>
              <w:outlineLvl w:val="3"/>
              <w:rPr>
                <w:rFonts w:cs="Arial"/>
                <w:b/>
                <w:szCs w:val="20"/>
                <w:lang w:eastAsia="sl-SI"/>
              </w:rPr>
            </w:pPr>
          </w:p>
          <w:p w14:paraId="5C380019" w14:textId="6EE6337F" w:rsidR="00233E30" w:rsidRDefault="00090DA7" w:rsidP="00090DA7">
            <w:pPr>
              <w:widowControl w:val="0"/>
              <w:suppressAutoHyphens/>
              <w:overflowPunct w:val="0"/>
              <w:autoSpaceDE w:val="0"/>
              <w:autoSpaceDN w:val="0"/>
              <w:adjustRightInd w:val="0"/>
              <w:textAlignment w:val="baseline"/>
              <w:outlineLvl w:val="3"/>
            </w:pPr>
            <w:r>
              <w:t xml:space="preserve">                                                                                                    mag. Dejan Židan</w:t>
            </w:r>
          </w:p>
          <w:p w14:paraId="3579D3AD" w14:textId="608EC066" w:rsidR="00233E30" w:rsidRDefault="00090DA7" w:rsidP="00090DA7">
            <w:pPr>
              <w:widowControl w:val="0"/>
              <w:suppressAutoHyphens/>
              <w:overflowPunct w:val="0"/>
              <w:autoSpaceDE w:val="0"/>
              <w:autoSpaceDN w:val="0"/>
              <w:adjustRightInd w:val="0"/>
              <w:textAlignment w:val="baseline"/>
              <w:outlineLvl w:val="3"/>
            </w:pPr>
            <w:r>
              <w:t xml:space="preserve">                                                                                                     državni sekretar</w:t>
            </w:r>
          </w:p>
          <w:p w14:paraId="6B68AAAD" w14:textId="6DEA435A" w:rsidR="00233E30" w:rsidRPr="00AE1F83" w:rsidRDefault="00233E30" w:rsidP="00233E30">
            <w:pPr>
              <w:widowControl w:val="0"/>
              <w:suppressAutoHyphens/>
              <w:overflowPunct w:val="0"/>
              <w:autoSpaceDE w:val="0"/>
              <w:autoSpaceDN w:val="0"/>
              <w:adjustRightInd w:val="0"/>
              <w:ind w:left="5664"/>
              <w:textAlignment w:val="baseline"/>
              <w:outlineLvl w:val="3"/>
              <w:rPr>
                <w:rFonts w:cs="Arial"/>
                <w:b/>
                <w:szCs w:val="20"/>
                <w:lang w:eastAsia="sl-SI"/>
              </w:rPr>
            </w:pPr>
          </w:p>
        </w:tc>
      </w:tr>
    </w:tbl>
    <w:p w14:paraId="503D9580" w14:textId="77777777" w:rsidR="00FE3061" w:rsidRDefault="00FE3061">
      <w:pPr>
        <w:spacing w:after="160" w:line="259" w:lineRule="auto"/>
      </w:pPr>
      <w:r>
        <w:br w:type="page"/>
      </w:r>
    </w:p>
    <w:p w14:paraId="3676A694" w14:textId="6609F19B" w:rsidR="00FE3061" w:rsidRPr="003F1703" w:rsidRDefault="00FE3061" w:rsidP="00D64815">
      <w:pPr>
        <w:pStyle w:val="Naslovpredpisa"/>
        <w:spacing w:before="0" w:after="0" w:line="260" w:lineRule="atLeast"/>
        <w:jc w:val="both"/>
        <w:rPr>
          <w:sz w:val="20"/>
          <w:szCs w:val="20"/>
        </w:rPr>
      </w:pPr>
      <w:r w:rsidRPr="003F1703">
        <w:rPr>
          <w:sz w:val="20"/>
          <w:szCs w:val="20"/>
        </w:rPr>
        <w:lastRenderedPageBreak/>
        <w:t>PRILOGA 3</w:t>
      </w:r>
    </w:p>
    <w:p w14:paraId="00E15C94" w14:textId="77777777" w:rsidR="00FE3061" w:rsidRPr="003F1703" w:rsidRDefault="00FE3061" w:rsidP="00D64815">
      <w:pPr>
        <w:pStyle w:val="Naslovpredpisa"/>
        <w:spacing w:before="0" w:after="0" w:line="260" w:lineRule="atLeast"/>
        <w:jc w:val="left"/>
        <w:rPr>
          <w:sz w:val="20"/>
          <w:szCs w:val="20"/>
        </w:rPr>
      </w:pPr>
    </w:p>
    <w:p w14:paraId="60A940F4" w14:textId="77777777" w:rsidR="00FE3061" w:rsidRPr="003F1703" w:rsidRDefault="00FE3061" w:rsidP="00D64815">
      <w:pPr>
        <w:pStyle w:val="Naslovpredpisa"/>
        <w:spacing w:before="0" w:after="0" w:line="260" w:lineRule="atLeast"/>
        <w:jc w:val="left"/>
        <w:rPr>
          <w:sz w:val="20"/>
          <w:szCs w:val="20"/>
        </w:rPr>
      </w:pPr>
    </w:p>
    <w:p w14:paraId="582DAA68" w14:textId="77777777" w:rsidR="00FE3061" w:rsidRPr="003F1703" w:rsidRDefault="00FE3061" w:rsidP="00D64815">
      <w:pPr>
        <w:pStyle w:val="Naslovpredpisa"/>
        <w:spacing w:before="0" w:after="0" w:line="260" w:lineRule="atLeast"/>
        <w:jc w:val="right"/>
        <w:rPr>
          <w:sz w:val="20"/>
          <w:szCs w:val="20"/>
        </w:rPr>
      </w:pPr>
      <w:r w:rsidRPr="003F1703">
        <w:rPr>
          <w:sz w:val="20"/>
          <w:szCs w:val="20"/>
        </w:rPr>
        <w:t>PREDLOG</w:t>
      </w:r>
    </w:p>
    <w:p w14:paraId="6AEF2DF2" w14:textId="6490F3C5" w:rsidR="00FE3061" w:rsidRPr="003F1703" w:rsidRDefault="00FE3061" w:rsidP="00D64815">
      <w:pPr>
        <w:pStyle w:val="Naslovpredpisa"/>
        <w:spacing w:before="0" w:after="0" w:line="260" w:lineRule="atLeast"/>
        <w:jc w:val="right"/>
        <w:rPr>
          <w:sz w:val="20"/>
          <w:szCs w:val="20"/>
        </w:rPr>
      </w:pPr>
      <w:r w:rsidRPr="003F1703">
        <w:rPr>
          <w:sz w:val="20"/>
          <w:szCs w:val="20"/>
        </w:rPr>
        <w:t>(EVA</w:t>
      </w:r>
      <w:r w:rsidR="00723831">
        <w:rPr>
          <w:sz w:val="20"/>
          <w:szCs w:val="20"/>
        </w:rPr>
        <w:t>: 2023-2180-0053</w:t>
      </w:r>
      <w:r w:rsidRPr="003F1703">
        <w:rPr>
          <w:sz w:val="20"/>
          <w:szCs w:val="20"/>
        </w:rPr>
        <w:t>)</w:t>
      </w:r>
    </w:p>
    <w:tbl>
      <w:tblPr>
        <w:tblW w:w="9072" w:type="dxa"/>
        <w:tblLayout w:type="fixed"/>
        <w:tblLook w:val="04A0" w:firstRow="1" w:lastRow="0" w:firstColumn="1" w:lastColumn="0" w:noHBand="0" w:noVBand="1"/>
      </w:tblPr>
      <w:tblGrid>
        <w:gridCol w:w="9072"/>
      </w:tblGrid>
      <w:tr w:rsidR="00FE3061" w:rsidRPr="003F1703" w14:paraId="0411F1B8" w14:textId="77777777" w:rsidTr="00FC17A3">
        <w:tc>
          <w:tcPr>
            <w:tcW w:w="9072" w:type="dxa"/>
          </w:tcPr>
          <w:p w14:paraId="74C298C5" w14:textId="77777777" w:rsidR="00FE3061" w:rsidRPr="003F1703" w:rsidRDefault="00FE3061" w:rsidP="00D64815">
            <w:pPr>
              <w:pStyle w:val="Naslovpredpisa"/>
              <w:spacing w:before="0" w:after="0" w:line="260" w:lineRule="atLeast"/>
              <w:rPr>
                <w:sz w:val="20"/>
                <w:szCs w:val="20"/>
              </w:rPr>
            </w:pPr>
            <w:r w:rsidRPr="003F1703">
              <w:rPr>
                <w:sz w:val="20"/>
                <w:szCs w:val="20"/>
              </w:rPr>
              <w:t xml:space="preserve">ZAKON </w:t>
            </w:r>
          </w:p>
          <w:p w14:paraId="686BA125" w14:textId="223F05F4" w:rsidR="00FE3061" w:rsidRPr="003F1703" w:rsidRDefault="00FE3061" w:rsidP="00D64815">
            <w:pPr>
              <w:pStyle w:val="Naslovpredpisa"/>
              <w:spacing w:before="0" w:after="0" w:line="260" w:lineRule="atLeast"/>
              <w:rPr>
                <w:sz w:val="20"/>
                <w:szCs w:val="20"/>
              </w:rPr>
            </w:pPr>
            <w:r w:rsidRPr="003F1703">
              <w:rPr>
                <w:sz w:val="20"/>
                <w:szCs w:val="20"/>
              </w:rPr>
              <w:t xml:space="preserve">O </w:t>
            </w:r>
            <w:r>
              <w:rPr>
                <w:sz w:val="20"/>
                <w:szCs w:val="20"/>
              </w:rPr>
              <w:t>POSLOVNEM REGISTRU SLOVENIJE</w:t>
            </w:r>
          </w:p>
        </w:tc>
      </w:tr>
      <w:tr w:rsidR="00FE3061" w:rsidRPr="003F1703" w14:paraId="344F94E2" w14:textId="77777777" w:rsidTr="00FC17A3">
        <w:tc>
          <w:tcPr>
            <w:tcW w:w="9072" w:type="dxa"/>
          </w:tcPr>
          <w:p w14:paraId="70F5F4AC" w14:textId="77777777" w:rsidR="00FE3061" w:rsidRDefault="00FE3061" w:rsidP="00D64815">
            <w:pPr>
              <w:pStyle w:val="Poglavje"/>
              <w:spacing w:before="0" w:after="0" w:line="260" w:lineRule="atLeast"/>
              <w:jc w:val="left"/>
              <w:rPr>
                <w:sz w:val="20"/>
                <w:szCs w:val="20"/>
              </w:rPr>
            </w:pPr>
          </w:p>
          <w:p w14:paraId="3F72DB30" w14:textId="66D41351" w:rsidR="00FE3061" w:rsidRPr="003F1703" w:rsidRDefault="00FE3061" w:rsidP="00D64815">
            <w:pPr>
              <w:pStyle w:val="Poglavje"/>
              <w:spacing w:before="0" w:after="0" w:line="260" w:lineRule="atLeast"/>
              <w:jc w:val="left"/>
              <w:rPr>
                <w:sz w:val="20"/>
                <w:szCs w:val="20"/>
              </w:rPr>
            </w:pPr>
            <w:r w:rsidRPr="003F1703">
              <w:rPr>
                <w:sz w:val="20"/>
                <w:szCs w:val="20"/>
              </w:rPr>
              <w:t>I. UVOD</w:t>
            </w:r>
          </w:p>
        </w:tc>
      </w:tr>
      <w:tr w:rsidR="00FE3061" w:rsidRPr="003F1703" w14:paraId="2766517E" w14:textId="77777777" w:rsidTr="00FC17A3">
        <w:tc>
          <w:tcPr>
            <w:tcW w:w="9072" w:type="dxa"/>
          </w:tcPr>
          <w:p w14:paraId="6C0F70C6" w14:textId="77777777" w:rsidR="00FE3061" w:rsidRPr="003F1703" w:rsidRDefault="00FE3061" w:rsidP="00D64815">
            <w:pPr>
              <w:pStyle w:val="Oddelek"/>
              <w:numPr>
                <w:ilvl w:val="0"/>
                <w:numId w:val="0"/>
              </w:numPr>
              <w:spacing w:before="0" w:after="0" w:line="260" w:lineRule="atLeast"/>
              <w:jc w:val="left"/>
              <w:rPr>
                <w:sz w:val="20"/>
                <w:szCs w:val="20"/>
              </w:rPr>
            </w:pPr>
            <w:r w:rsidRPr="003F1703">
              <w:rPr>
                <w:sz w:val="20"/>
                <w:szCs w:val="20"/>
              </w:rPr>
              <w:t>1. OCENA STANJA IN RAZLOGI ZA SPREJEM PREDLOGA ZAKONA</w:t>
            </w:r>
          </w:p>
        </w:tc>
      </w:tr>
      <w:tr w:rsidR="00FE3061" w:rsidRPr="003F1703" w14:paraId="78D7A28E" w14:textId="77777777" w:rsidTr="00FC17A3">
        <w:tblPrEx>
          <w:tblCellMar>
            <w:left w:w="70" w:type="dxa"/>
            <w:right w:w="70" w:type="dxa"/>
          </w:tblCellMar>
        </w:tblPrEx>
        <w:tc>
          <w:tcPr>
            <w:tcW w:w="9072" w:type="dxa"/>
            <w:shd w:val="clear" w:color="auto" w:fill="FFFFFF" w:themeFill="background1"/>
          </w:tcPr>
          <w:p w14:paraId="6C49ADE9" w14:textId="77777777" w:rsidR="00FE3061" w:rsidRDefault="00FE3061" w:rsidP="00D64815">
            <w:pPr>
              <w:pStyle w:val="Alineazaodstavkom"/>
              <w:spacing w:line="260" w:lineRule="atLeast"/>
              <w:ind w:left="601"/>
              <w:rPr>
                <w:sz w:val="20"/>
                <w:szCs w:val="20"/>
              </w:rPr>
            </w:pPr>
          </w:p>
          <w:p w14:paraId="1B512877" w14:textId="7558D2D6" w:rsidR="00FE3061" w:rsidRPr="001F2B00" w:rsidRDefault="00FE3061" w:rsidP="00D64815">
            <w:pPr>
              <w:pStyle w:val="Alineazaodstavkom"/>
              <w:numPr>
                <w:ilvl w:val="0"/>
                <w:numId w:val="9"/>
              </w:numPr>
              <w:spacing w:line="260" w:lineRule="atLeast"/>
              <w:ind w:left="284" w:hanging="284"/>
              <w:rPr>
                <w:sz w:val="20"/>
                <w:szCs w:val="20"/>
                <w:u w:val="single"/>
              </w:rPr>
            </w:pPr>
            <w:r w:rsidRPr="00D449EA">
              <w:rPr>
                <w:b/>
                <w:bCs/>
                <w:sz w:val="20"/>
                <w:szCs w:val="20"/>
                <w:u w:val="single"/>
              </w:rPr>
              <w:t>ocena stanja na področju urejanja</w:t>
            </w:r>
            <w:r w:rsidR="00D449EA">
              <w:rPr>
                <w:sz w:val="20"/>
                <w:szCs w:val="20"/>
              </w:rPr>
              <w:t>:</w:t>
            </w:r>
          </w:p>
          <w:p w14:paraId="09639066" w14:textId="77777777" w:rsidR="00FE3061" w:rsidRDefault="00FE3061" w:rsidP="00D64815">
            <w:pPr>
              <w:pStyle w:val="Alineazaodstavkom"/>
              <w:spacing w:line="260" w:lineRule="atLeast"/>
              <w:ind w:left="284"/>
              <w:rPr>
                <w:sz w:val="20"/>
                <w:szCs w:val="20"/>
              </w:rPr>
            </w:pPr>
          </w:p>
          <w:p w14:paraId="44867F0A" w14:textId="77777777" w:rsidR="00355429" w:rsidRDefault="00BF6C9E" w:rsidP="00355429">
            <w:pPr>
              <w:pStyle w:val="Alineazaodstavkom"/>
              <w:spacing w:line="260" w:lineRule="atLeast"/>
              <w:ind w:left="284"/>
              <w:rPr>
                <w:sz w:val="20"/>
                <w:szCs w:val="20"/>
              </w:rPr>
            </w:pPr>
            <w:r>
              <w:rPr>
                <w:sz w:val="20"/>
                <w:szCs w:val="20"/>
              </w:rPr>
              <w:t xml:space="preserve">Poslovni register Slovenije </w:t>
            </w:r>
            <w:r w:rsidR="00AB1443">
              <w:rPr>
                <w:sz w:val="20"/>
                <w:szCs w:val="20"/>
              </w:rPr>
              <w:t xml:space="preserve">(v nadaljnjem besedilu: poslovni register) </w:t>
            </w:r>
            <w:r>
              <w:rPr>
                <w:sz w:val="20"/>
                <w:szCs w:val="20"/>
              </w:rPr>
              <w:t xml:space="preserve">je </w:t>
            </w:r>
            <w:r w:rsidR="00723831">
              <w:rPr>
                <w:sz w:val="20"/>
                <w:szCs w:val="20"/>
              </w:rPr>
              <w:t>osrednja baza podatkov o vseh poslovnih subjektih s sedežem na območju Republike Slovenije, ki opravljajo pridobitno ali nepridobitno dejavnost, o njihovih delih in o podružnicah tujih podjetij, kot jih določa Zakon o gospodarskih družbah</w:t>
            </w:r>
            <w:r w:rsidR="00AB1443">
              <w:rPr>
                <w:sz w:val="20"/>
                <w:szCs w:val="20"/>
              </w:rPr>
              <w:t xml:space="preserve"> (</w:t>
            </w:r>
            <w:r w:rsidR="00AB1443" w:rsidRPr="00AB1443">
              <w:rPr>
                <w:sz w:val="20"/>
                <w:szCs w:val="20"/>
              </w:rPr>
              <w:t>Uradni list RS, št. </w:t>
            </w:r>
            <w:hyperlink r:id="rId21" w:tgtFrame="_blank" w:tooltip="Zakon o gospodarskih družbah (uradno prečiščeno besedilo) (ZGD-1-UPB3)" w:history="1">
              <w:r w:rsidR="00AB1443" w:rsidRPr="00AB1443">
                <w:rPr>
                  <w:sz w:val="20"/>
                  <w:szCs w:val="20"/>
                </w:rPr>
                <w:t>65/09</w:t>
              </w:r>
            </w:hyperlink>
            <w:r w:rsidR="00AB1443" w:rsidRPr="00AB1443">
              <w:rPr>
                <w:sz w:val="20"/>
                <w:szCs w:val="20"/>
              </w:rPr>
              <w:t> – uradno prečiščeno</w:t>
            </w:r>
            <w:r w:rsidR="00355429">
              <w:rPr>
                <w:sz w:val="20"/>
                <w:szCs w:val="20"/>
              </w:rPr>
              <w:t xml:space="preserve"> </w:t>
            </w:r>
            <w:r w:rsidR="00AB1443" w:rsidRPr="00AB1443">
              <w:rPr>
                <w:sz w:val="20"/>
                <w:szCs w:val="20"/>
              </w:rPr>
              <w:t>besedilo,</w:t>
            </w:r>
            <w:r w:rsidR="00355429">
              <w:t xml:space="preserve"> </w:t>
            </w:r>
            <w:hyperlink r:id="rId22" w:tgtFrame="_blank" w:tooltip="Zakon o dopolnitvah Zakona o gospodarskih družbah (ZGD-1D)" w:history="1">
              <w:r w:rsidR="00355429" w:rsidRPr="00AB1443">
                <w:rPr>
                  <w:sz w:val="20"/>
                  <w:szCs w:val="20"/>
                </w:rPr>
                <w:t>33/11</w:t>
              </w:r>
            </w:hyperlink>
            <w:r w:rsidR="00355429" w:rsidRPr="00AB1443">
              <w:rPr>
                <w:sz w:val="20"/>
                <w:szCs w:val="20"/>
              </w:rPr>
              <w:t>, </w:t>
            </w:r>
            <w:hyperlink r:id="rId23" w:tgtFrame="_blank" w:tooltip="Zakon o dopolnitvah Zakona o gospodarskih družbah (ZGD-1E)" w:history="1">
              <w:r w:rsidR="00355429" w:rsidRPr="00AB1443">
                <w:rPr>
                  <w:sz w:val="20"/>
                  <w:szCs w:val="20"/>
                </w:rPr>
                <w:t>91/11</w:t>
              </w:r>
            </w:hyperlink>
            <w:r w:rsidR="00355429" w:rsidRPr="00AB1443">
              <w:rPr>
                <w:sz w:val="20"/>
                <w:szCs w:val="20"/>
              </w:rPr>
              <w:t>, </w:t>
            </w:r>
            <w:hyperlink r:id="rId24" w:tgtFrame="_blank" w:tooltip="Zakon o spremembah in dopolnitvah Zakona o gospodarskih družbah (ZGD-1F)" w:history="1">
              <w:r w:rsidR="00355429" w:rsidRPr="00AB1443">
                <w:rPr>
                  <w:sz w:val="20"/>
                  <w:szCs w:val="20"/>
                </w:rPr>
                <w:t>32/12</w:t>
              </w:r>
            </w:hyperlink>
            <w:r w:rsidR="00355429" w:rsidRPr="00AB1443">
              <w:rPr>
                <w:sz w:val="20"/>
                <w:szCs w:val="20"/>
              </w:rPr>
              <w:t>,</w:t>
            </w:r>
            <w:r w:rsidR="00355429">
              <w:rPr>
                <w:sz w:val="20"/>
                <w:szCs w:val="20"/>
              </w:rPr>
              <w:t xml:space="preserve"> </w:t>
            </w:r>
            <w:hyperlink r:id="rId25" w:tgtFrame="_blank" w:tooltip="Zakon o spremembah in dopolnitvah Zakona o gospodarskih družbah (ZGD-1G)" w:history="1">
              <w:r w:rsidR="00AB1443" w:rsidRPr="00AB1443">
                <w:rPr>
                  <w:sz w:val="20"/>
                  <w:szCs w:val="20"/>
                </w:rPr>
                <w:t>57/12</w:t>
              </w:r>
            </w:hyperlink>
            <w:r w:rsidR="00AB1443" w:rsidRPr="00AB1443">
              <w:rPr>
                <w:sz w:val="20"/>
                <w:szCs w:val="20"/>
              </w:rPr>
              <w:t>, </w:t>
            </w:r>
            <w:hyperlink r:id="rId26"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00AB1443" w:rsidRPr="00AB1443">
                <w:rPr>
                  <w:sz w:val="20"/>
                  <w:szCs w:val="20"/>
                </w:rPr>
                <w:t>44/13</w:t>
              </w:r>
            </w:hyperlink>
            <w:r w:rsidR="00AB1443" w:rsidRPr="00AB1443">
              <w:rPr>
                <w:sz w:val="20"/>
                <w:szCs w:val="20"/>
              </w:rPr>
              <w:t xml:space="preserve"> – </w:t>
            </w:r>
            <w:proofErr w:type="spellStart"/>
            <w:r w:rsidR="00AB1443" w:rsidRPr="00AB1443">
              <w:rPr>
                <w:sz w:val="20"/>
                <w:szCs w:val="20"/>
              </w:rPr>
              <w:t>odl</w:t>
            </w:r>
            <w:proofErr w:type="spellEnd"/>
            <w:r w:rsidR="00AB1443" w:rsidRPr="00AB1443">
              <w:rPr>
                <w:sz w:val="20"/>
                <w:szCs w:val="20"/>
              </w:rPr>
              <w:t>. US, </w:t>
            </w:r>
            <w:hyperlink r:id="rId27" w:tgtFrame="_blank" w:tooltip="Zakon o spremembah in dopolnitvah Zakona o gospodarskih družbah (ZGD-1H)" w:history="1">
              <w:r w:rsidR="00AB1443" w:rsidRPr="00AB1443">
                <w:rPr>
                  <w:sz w:val="20"/>
                  <w:szCs w:val="20"/>
                </w:rPr>
                <w:t>82/13</w:t>
              </w:r>
            </w:hyperlink>
            <w:r w:rsidR="00AB1443" w:rsidRPr="00AB1443">
              <w:rPr>
                <w:sz w:val="20"/>
                <w:szCs w:val="20"/>
              </w:rPr>
              <w:t>, </w:t>
            </w:r>
            <w:hyperlink r:id="rId28" w:tgtFrame="_blank" w:tooltip="Zakon o spremembah in dopolnitvah Zakona o gospodarskih družbah (ZGD-1I)" w:history="1">
              <w:r w:rsidR="00AB1443" w:rsidRPr="00AB1443">
                <w:rPr>
                  <w:sz w:val="20"/>
                  <w:szCs w:val="20"/>
                </w:rPr>
                <w:t>55/15</w:t>
              </w:r>
            </w:hyperlink>
            <w:r w:rsidR="00AB1443" w:rsidRPr="00AB1443">
              <w:rPr>
                <w:sz w:val="20"/>
                <w:szCs w:val="20"/>
              </w:rPr>
              <w:t>, </w:t>
            </w:r>
            <w:hyperlink r:id="rId29" w:tgtFrame="_blank" w:tooltip="Zakon o spremembah in dopolnitvah Zakona o gospodarskih družbah (ZGD-1J)" w:history="1">
              <w:r w:rsidR="00AB1443" w:rsidRPr="00AB1443">
                <w:rPr>
                  <w:sz w:val="20"/>
                  <w:szCs w:val="20"/>
                </w:rPr>
                <w:t>15/17</w:t>
              </w:r>
            </w:hyperlink>
            <w:r w:rsidR="00AB1443" w:rsidRPr="00AB1443">
              <w:rPr>
                <w:sz w:val="20"/>
                <w:szCs w:val="20"/>
              </w:rPr>
              <w:t>, </w:t>
            </w:r>
            <w:hyperlink r:id="rId30" w:tgtFrame="_blank" w:tooltip="Zakon o poslovni skrivnosti (ZPosS)" w:history="1">
              <w:r w:rsidR="00AB1443" w:rsidRPr="00AB1443">
                <w:rPr>
                  <w:sz w:val="20"/>
                  <w:szCs w:val="20"/>
                </w:rPr>
                <w:t>22/19</w:t>
              </w:r>
            </w:hyperlink>
            <w:r w:rsidR="00AB1443" w:rsidRPr="00AB1443">
              <w:rPr>
                <w:sz w:val="20"/>
                <w:szCs w:val="20"/>
              </w:rPr>
              <w:t xml:space="preserve"> – </w:t>
            </w:r>
            <w:proofErr w:type="spellStart"/>
            <w:r w:rsidR="00AB1443" w:rsidRPr="00AB1443">
              <w:rPr>
                <w:sz w:val="20"/>
                <w:szCs w:val="20"/>
              </w:rPr>
              <w:t>ZPosS</w:t>
            </w:r>
            <w:proofErr w:type="spellEnd"/>
            <w:r w:rsidR="00AB1443" w:rsidRPr="00AB1443">
              <w:rPr>
                <w:sz w:val="20"/>
                <w:szCs w:val="20"/>
              </w:rPr>
              <w:t>, </w:t>
            </w:r>
            <w:hyperlink r:id="rId31" w:tgtFrame="_blank" w:tooltip="Zakon o spremembah in dopolnitvah Zakona o integriteti in preprečevanju korupcije (ZIntPK-C)" w:history="1">
              <w:r w:rsidR="00AB1443" w:rsidRPr="00AB1443">
                <w:rPr>
                  <w:sz w:val="20"/>
                  <w:szCs w:val="20"/>
                </w:rPr>
                <w:t>158/20</w:t>
              </w:r>
            </w:hyperlink>
            <w:r w:rsidR="00AB1443" w:rsidRPr="00AB1443">
              <w:rPr>
                <w:sz w:val="20"/>
                <w:szCs w:val="20"/>
              </w:rPr>
              <w:t xml:space="preserve"> – </w:t>
            </w:r>
            <w:proofErr w:type="spellStart"/>
            <w:r w:rsidR="00AB1443" w:rsidRPr="00AB1443">
              <w:rPr>
                <w:sz w:val="20"/>
                <w:szCs w:val="20"/>
              </w:rPr>
              <w:t>ZIntPK</w:t>
            </w:r>
            <w:proofErr w:type="spellEnd"/>
            <w:r w:rsidR="00AB1443" w:rsidRPr="00AB1443">
              <w:rPr>
                <w:sz w:val="20"/>
                <w:szCs w:val="20"/>
              </w:rPr>
              <w:t>-C, </w:t>
            </w:r>
            <w:hyperlink r:id="rId32" w:tgtFrame="_blank" w:tooltip="Zakon o spremembah in dopolnitvah Zakona o gospodarskih družbah (ZGD-1K)" w:history="1">
              <w:r w:rsidR="00AB1443" w:rsidRPr="00AB1443">
                <w:rPr>
                  <w:sz w:val="20"/>
                  <w:szCs w:val="20"/>
                </w:rPr>
                <w:t>18/21</w:t>
              </w:r>
            </w:hyperlink>
            <w:r w:rsidR="00AB1443" w:rsidRPr="00AB1443">
              <w:rPr>
                <w:sz w:val="20"/>
                <w:szCs w:val="20"/>
              </w:rPr>
              <w:t>, </w:t>
            </w:r>
            <w:hyperlink r:id="rId33" w:tgtFrame="_blank" w:tooltip="Zakon o spremembah in dopolnitvah Zakona o državni upravi (ZDU-1O)" w:history="1">
              <w:r w:rsidR="00AB1443" w:rsidRPr="00AB1443">
                <w:rPr>
                  <w:sz w:val="20"/>
                  <w:szCs w:val="20"/>
                </w:rPr>
                <w:t>18/23</w:t>
              </w:r>
            </w:hyperlink>
            <w:r w:rsidR="00AB1443" w:rsidRPr="00AB1443">
              <w:rPr>
                <w:sz w:val="20"/>
                <w:szCs w:val="20"/>
              </w:rPr>
              <w:t> –</w:t>
            </w:r>
          </w:p>
          <w:p w14:paraId="6072CB6F" w14:textId="107FD05E" w:rsidR="00355429" w:rsidRDefault="00AB1443" w:rsidP="00355429">
            <w:pPr>
              <w:pStyle w:val="Alineazaodstavkom"/>
              <w:spacing w:line="260" w:lineRule="atLeast"/>
              <w:ind w:left="284"/>
              <w:rPr>
                <w:sz w:val="20"/>
                <w:szCs w:val="20"/>
              </w:rPr>
            </w:pPr>
            <w:r w:rsidRPr="00AB1443">
              <w:rPr>
                <w:sz w:val="20"/>
                <w:szCs w:val="20"/>
              </w:rPr>
              <w:t>ZDU-1O</w:t>
            </w:r>
            <w:r w:rsidR="00C60F51">
              <w:rPr>
                <w:sz w:val="20"/>
                <w:szCs w:val="20"/>
              </w:rPr>
              <w:t>,</w:t>
            </w:r>
            <w:r w:rsidRPr="00AB1443">
              <w:rPr>
                <w:sz w:val="20"/>
                <w:szCs w:val="20"/>
              </w:rPr>
              <w:t xml:space="preserve"> </w:t>
            </w:r>
            <w:hyperlink r:id="rId34" w:tgtFrame="_blank" w:tooltip="Zakon o spremembah in dopolnitvah Zakona o gospodarskih družbah (ZGD-1L)" w:history="1">
              <w:r w:rsidRPr="00C60F51">
                <w:rPr>
                  <w:sz w:val="20"/>
                  <w:szCs w:val="20"/>
                </w:rPr>
                <w:t>75/23</w:t>
              </w:r>
            </w:hyperlink>
            <w:r w:rsidR="00C60F51" w:rsidRPr="00C60F51">
              <w:rPr>
                <w:sz w:val="20"/>
                <w:szCs w:val="20"/>
              </w:rPr>
              <w:t xml:space="preserve"> in 102/24</w:t>
            </w:r>
            <w:r w:rsidRPr="00C60F51">
              <w:rPr>
                <w:sz w:val="20"/>
                <w:szCs w:val="20"/>
              </w:rPr>
              <w:t>;</w:t>
            </w:r>
            <w:r>
              <w:rPr>
                <w:sz w:val="20"/>
                <w:szCs w:val="20"/>
              </w:rPr>
              <w:t xml:space="preserve"> v nadaljnjem besedilu: ZGD-1).</w:t>
            </w:r>
          </w:p>
          <w:p w14:paraId="7F8A2555" w14:textId="77777777" w:rsidR="00AB1443" w:rsidRDefault="00AB1443" w:rsidP="00D64815">
            <w:pPr>
              <w:pStyle w:val="Alineazaodstavkom"/>
              <w:spacing w:line="260" w:lineRule="atLeast"/>
              <w:ind w:left="284"/>
              <w:rPr>
                <w:sz w:val="20"/>
                <w:szCs w:val="20"/>
              </w:rPr>
            </w:pPr>
          </w:p>
          <w:p w14:paraId="57471233" w14:textId="19857554" w:rsidR="00181D33" w:rsidRDefault="00AB1443" w:rsidP="00D64815">
            <w:pPr>
              <w:pStyle w:val="Alineazaodstavkom"/>
              <w:spacing w:line="260" w:lineRule="atLeast"/>
              <w:ind w:left="284"/>
              <w:rPr>
                <w:sz w:val="20"/>
                <w:szCs w:val="20"/>
              </w:rPr>
            </w:pPr>
            <w:r>
              <w:rPr>
                <w:sz w:val="20"/>
                <w:szCs w:val="20"/>
              </w:rPr>
              <w:t xml:space="preserve">V poslovnem registru je bilo </w:t>
            </w:r>
            <w:r w:rsidR="00D243D3">
              <w:rPr>
                <w:sz w:val="20"/>
                <w:szCs w:val="20"/>
              </w:rPr>
              <w:t>31</w:t>
            </w:r>
            <w:r>
              <w:rPr>
                <w:sz w:val="20"/>
                <w:szCs w:val="20"/>
              </w:rPr>
              <w:t xml:space="preserve">. </w:t>
            </w:r>
            <w:r w:rsidR="00D243D3">
              <w:rPr>
                <w:sz w:val="20"/>
                <w:szCs w:val="20"/>
              </w:rPr>
              <w:t>12</w:t>
            </w:r>
            <w:r>
              <w:rPr>
                <w:sz w:val="20"/>
                <w:szCs w:val="20"/>
              </w:rPr>
              <w:t>. 2024 vpisanih 24</w:t>
            </w:r>
            <w:r w:rsidR="00D243D3">
              <w:rPr>
                <w:sz w:val="20"/>
                <w:szCs w:val="20"/>
              </w:rPr>
              <w:t>5</w:t>
            </w:r>
            <w:r>
              <w:rPr>
                <w:sz w:val="20"/>
                <w:szCs w:val="20"/>
              </w:rPr>
              <w:t>.</w:t>
            </w:r>
            <w:r w:rsidR="00D243D3">
              <w:rPr>
                <w:sz w:val="20"/>
                <w:szCs w:val="20"/>
              </w:rPr>
              <w:t>819</w:t>
            </w:r>
            <w:r>
              <w:rPr>
                <w:sz w:val="20"/>
                <w:szCs w:val="20"/>
              </w:rPr>
              <w:t xml:space="preserve"> </w:t>
            </w:r>
            <w:r w:rsidR="001F62D8">
              <w:rPr>
                <w:sz w:val="20"/>
                <w:szCs w:val="20"/>
              </w:rPr>
              <w:t xml:space="preserve">enot poslovnega registra: </w:t>
            </w:r>
            <w:r>
              <w:rPr>
                <w:sz w:val="20"/>
                <w:szCs w:val="20"/>
              </w:rPr>
              <w:t>poslovnih subjektov, njihov</w:t>
            </w:r>
            <w:r w:rsidR="00F949B6">
              <w:rPr>
                <w:sz w:val="20"/>
                <w:szCs w:val="20"/>
              </w:rPr>
              <w:t>ih</w:t>
            </w:r>
            <w:r>
              <w:rPr>
                <w:sz w:val="20"/>
                <w:szCs w:val="20"/>
              </w:rPr>
              <w:t xml:space="preserve"> delov in podružnic tujih podjeti</w:t>
            </w:r>
            <w:r w:rsidR="001F62D8">
              <w:rPr>
                <w:sz w:val="20"/>
                <w:szCs w:val="20"/>
              </w:rPr>
              <w:t>j.</w:t>
            </w:r>
            <w:r>
              <w:rPr>
                <w:sz w:val="20"/>
                <w:szCs w:val="20"/>
              </w:rPr>
              <w:t xml:space="preserve"> </w:t>
            </w:r>
            <w:r w:rsidR="00181D33">
              <w:rPr>
                <w:sz w:val="20"/>
                <w:szCs w:val="20"/>
              </w:rPr>
              <w:t>V obdobju med 30. 6. 2008 in 30. 6. 2024 se je š</w:t>
            </w:r>
            <w:r>
              <w:rPr>
                <w:sz w:val="20"/>
                <w:szCs w:val="20"/>
              </w:rPr>
              <w:t>tevilo vpisanih</w:t>
            </w:r>
            <w:r w:rsidR="00181D33">
              <w:rPr>
                <w:sz w:val="20"/>
                <w:szCs w:val="20"/>
              </w:rPr>
              <w:t xml:space="preserve"> enot poslovnega registra povečalo za 79.307 enot ali za 47,6 %.</w:t>
            </w:r>
          </w:p>
          <w:p w14:paraId="6C7CAB9B" w14:textId="77777777" w:rsidR="00181D33" w:rsidRDefault="00181D33" w:rsidP="00D64815">
            <w:pPr>
              <w:pStyle w:val="Alineazaodstavkom"/>
              <w:spacing w:line="260" w:lineRule="atLeast"/>
              <w:ind w:left="284"/>
              <w:rPr>
                <w:sz w:val="20"/>
                <w:szCs w:val="20"/>
              </w:rPr>
            </w:pPr>
          </w:p>
          <w:p w14:paraId="480B84F2" w14:textId="2FF2E97D" w:rsidR="007C1B81" w:rsidRDefault="007C1B81" w:rsidP="00D64815">
            <w:pPr>
              <w:pStyle w:val="Alineazaodstavkom"/>
              <w:spacing w:line="260" w:lineRule="atLeast"/>
              <w:ind w:left="284"/>
              <w:rPr>
                <w:sz w:val="20"/>
                <w:szCs w:val="20"/>
              </w:rPr>
            </w:pPr>
            <w:r>
              <w:rPr>
                <w:sz w:val="20"/>
                <w:szCs w:val="20"/>
              </w:rPr>
              <w:t>Tabela 1: Število vpisanih enot poslovnega registra in letna rast bruto domačega proizvoda</w:t>
            </w:r>
            <w:r w:rsidR="00F949B6">
              <w:rPr>
                <w:sz w:val="20"/>
                <w:szCs w:val="20"/>
              </w:rPr>
              <w:t xml:space="preserve"> v obdobju 2008 - 202</w:t>
            </w:r>
            <w:r w:rsidR="00D243D3">
              <w:rPr>
                <w:sz w:val="20"/>
                <w:szCs w:val="20"/>
              </w:rPr>
              <w:t>4</w:t>
            </w:r>
          </w:p>
          <w:tbl>
            <w:tblPr>
              <w:tblW w:w="7639" w:type="dxa"/>
              <w:tblInd w:w="316" w:type="dxa"/>
              <w:tblLayout w:type="fixed"/>
              <w:tblCellMar>
                <w:left w:w="70" w:type="dxa"/>
                <w:right w:w="70" w:type="dxa"/>
              </w:tblCellMar>
              <w:tblLook w:val="04A0" w:firstRow="1" w:lastRow="0" w:firstColumn="1" w:lastColumn="0" w:noHBand="0" w:noVBand="1"/>
            </w:tblPr>
            <w:tblGrid>
              <w:gridCol w:w="1379"/>
              <w:gridCol w:w="1555"/>
              <w:gridCol w:w="1634"/>
              <w:gridCol w:w="1516"/>
              <w:gridCol w:w="1555"/>
            </w:tblGrid>
            <w:tr w:rsidR="007C1B81" w:rsidRPr="007C1B81" w14:paraId="140C7ED3" w14:textId="77777777" w:rsidTr="00FC17A3">
              <w:trPr>
                <w:trHeight w:val="1440"/>
              </w:trPr>
              <w:tc>
                <w:tcPr>
                  <w:tcW w:w="137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63E65DB"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Stanje na dan</w:t>
                  </w:r>
                </w:p>
              </w:tc>
              <w:tc>
                <w:tcPr>
                  <w:tcW w:w="155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2D67AF9"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Skupno število enot poslovnega registra</w:t>
                  </w:r>
                </w:p>
              </w:tc>
              <w:tc>
                <w:tcPr>
                  <w:tcW w:w="16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93851F5"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Absolutno povečanje števila enot poslovnega registra glede na predhodno leto</w:t>
                  </w:r>
                </w:p>
              </w:tc>
              <w:tc>
                <w:tcPr>
                  <w:tcW w:w="151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0AD2A5B"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Relativno povečanje enot poslovnega registra glede na predhodno leto</w:t>
                  </w:r>
                </w:p>
              </w:tc>
              <w:tc>
                <w:tcPr>
                  <w:tcW w:w="155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E3EA354"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Letna rast bruto domačega proizvoda v Sloveniji</w:t>
                  </w:r>
                </w:p>
              </w:tc>
            </w:tr>
            <w:tr w:rsidR="0063600B" w:rsidRPr="007C1B81" w14:paraId="29975EC1"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tcPr>
                <w:p w14:paraId="2A5D26EA" w14:textId="107AFCE3" w:rsidR="0063600B" w:rsidRPr="007C1B81" w:rsidRDefault="0063600B" w:rsidP="00D64815">
                  <w:pPr>
                    <w:spacing w:line="260" w:lineRule="atLeast"/>
                    <w:rPr>
                      <w:rFonts w:cs="Arial"/>
                      <w:b/>
                      <w:bCs/>
                      <w:color w:val="000000"/>
                      <w:sz w:val="18"/>
                      <w:szCs w:val="18"/>
                      <w:lang w:eastAsia="sl-SI"/>
                    </w:rPr>
                  </w:pPr>
                  <w:r>
                    <w:rPr>
                      <w:rFonts w:cs="Arial"/>
                      <w:b/>
                      <w:bCs/>
                      <w:color w:val="000000"/>
                      <w:sz w:val="18"/>
                      <w:szCs w:val="18"/>
                      <w:lang w:eastAsia="sl-SI"/>
                    </w:rPr>
                    <w:t>30.06.2008</w:t>
                  </w:r>
                </w:p>
              </w:tc>
              <w:tc>
                <w:tcPr>
                  <w:tcW w:w="1555" w:type="dxa"/>
                  <w:tcBorders>
                    <w:top w:val="nil"/>
                    <w:left w:val="nil"/>
                    <w:bottom w:val="single" w:sz="4" w:space="0" w:color="auto"/>
                    <w:right w:val="single" w:sz="4" w:space="0" w:color="auto"/>
                  </w:tcBorders>
                  <w:shd w:val="clear" w:color="000000" w:fill="FFFFFF"/>
                  <w:vAlign w:val="bottom"/>
                </w:tcPr>
                <w:p w14:paraId="52AABBB1" w14:textId="70A919D0" w:rsidR="0063600B" w:rsidRPr="0063600B" w:rsidRDefault="0063600B" w:rsidP="00D64815">
                  <w:pPr>
                    <w:spacing w:line="260" w:lineRule="atLeast"/>
                    <w:jc w:val="right"/>
                    <w:rPr>
                      <w:rFonts w:ascii="Calibri" w:hAnsi="Calibri" w:cs="Calibri"/>
                      <w:b/>
                      <w:bCs/>
                      <w:color w:val="000000"/>
                      <w:sz w:val="22"/>
                      <w:szCs w:val="22"/>
                    </w:rPr>
                  </w:pPr>
                  <w:r w:rsidRPr="0063600B">
                    <w:rPr>
                      <w:rFonts w:cs="Arial"/>
                      <w:b/>
                      <w:bCs/>
                      <w:color w:val="000000"/>
                      <w:sz w:val="18"/>
                      <w:szCs w:val="18"/>
                      <w:lang w:eastAsia="sl-SI"/>
                    </w:rPr>
                    <w:t>166.781</w:t>
                  </w:r>
                </w:p>
              </w:tc>
              <w:tc>
                <w:tcPr>
                  <w:tcW w:w="1634" w:type="dxa"/>
                  <w:tcBorders>
                    <w:top w:val="nil"/>
                    <w:left w:val="nil"/>
                    <w:bottom w:val="single" w:sz="4" w:space="0" w:color="auto"/>
                    <w:right w:val="single" w:sz="4" w:space="0" w:color="auto"/>
                  </w:tcBorders>
                  <w:shd w:val="clear" w:color="auto" w:fill="auto"/>
                  <w:noWrap/>
                  <w:vAlign w:val="bottom"/>
                </w:tcPr>
                <w:p w14:paraId="7AEF6996" w14:textId="77022B41" w:rsidR="0063600B" w:rsidRPr="007C1B81" w:rsidRDefault="0063600B" w:rsidP="00D64815">
                  <w:pPr>
                    <w:spacing w:line="260" w:lineRule="atLeast"/>
                    <w:jc w:val="right"/>
                    <w:rPr>
                      <w:rFonts w:cs="Arial"/>
                      <w:color w:val="000000"/>
                      <w:sz w:val="18"/>
                      <w:szCs w:val="18"/>
                      <w:lang w:eastAsia="sl-SI"/>
                    </w:rPr>
                  </w:pPr>
                  <w:r>
                    <w:rPr>
                      <w:rFonts w:cs="Arial"/>
                      <w:color w:val="000000"/>
                      <w:sz w:val="18"/>
                      <w:szCs w:val="18"/>
                      <w:lang w:eastAsia="sl-SI"/>
                    </w:rPr>
                    <w:t>-</w:t>
                  </w:r>
                </w:p>
              </w:tc>
              <w:tc>
                <w:tcPr>
                  <w:tcW w:w="1516" w:type="dxa"/>
                  <w:tcBorders>
                    <w:top w:val="nil"/>
                    <w:left w:val="nil"/>
                    <w:bottom w:val="single" w:sz="4" w:space="0" w:color="auto"/>
                    <w:right w:val="single" w:sz="4" w:space="0" w:color="auto"/>
                  </w:tcBorders>
                  <w:shd w:val="clear" w:color="auto" w:fill="auto"/>
                  <w:noWrap/>
                  <w:vAlign w:val="bottom"/>
                </w:tcPr>
                <w:p w14:paraId="4DB29C19" w14:textId="2942650F" w:rsidR="0063600B" w:rsidRPr="007C1B81" w:rsidRDefault="0063600B" w:rsidP="00D64815">
                  <w:pPr>
                    <w:spacing w:line="260" w:lineRule="atLeast"/>
                    <w:jc w:val="right"/>
                    <w:rPr>
                      <w:rFonts w:cs="Arial"/>
                      <w:color w:val="000000"/>
                      <w:sz w:val="18"/>
                      <w:szCs w:val="18"/>
                      <w:lang w:eastAsia="sl-SI"/>
                    </w:rPr>
                  </w:pPr>
                  <w:r>
                    <w:rPr>
                      <w:rFonts w:cs="Arial"/>
                      <w:color w:val="000000"/>
                      <w:sz w:val="18"/>
                      <w:szCs w:val="18"/>
                      <w:lang w:eastAsia="sl-SI"/>
                    </w:rPr>
                    <w:t>-</w:t>
                  </w:r>
                </w:p>
              </w:tc>
              <w:tc>
                <w:tcPr>
                  <w:tcW w:w="1555" w:type="dxa"/>
                  <w:tcBorders>
                    <w:top w:val="nil"/>
                    <w:left w:val="nil"/>
                    <w:bottom w:val="single" w:sz="4" w:space="0" w:color="auto"/>
                    <w:right w:val="single" w:sz="4" w:space="0" w:color="auto"/>
                  </w:tcBorders>
                  <w:shd w:val="clear" w:color="auto" w:fill="auto"/>
                  <w:noWrap/>
                  <w:vAlign w:val="bottom"/>
                </w:tcPr>
                <w:p w14:paraId="581B479E" w14:textId="732BC172" w:rsidR="0063600B" w:rsidRPr="007C1B81" w:rsidRDefault="0063600B" w:rsidP="00D64815">
                  <w:pPr>
                    <w:spacing w:line="260" w:lineRule="atLeast"/>
                    <w:jc w:val="right"/>
                    <w:rPr>
                      <w:rFonts w:cs="Arial"/>
                      <w:color w:val="000000"/>
                      <w:sz w:val="18"/>
                      <w:szCs w:val="18"/>
                      <w:lang w:eastAsia="sl-SI"/>
                    </w:rPr>
                  </w:pPr>
                  <w:r>
                    <w:rPr>
                      <w:rFonts w:cs="Arial"/>
                      <w:color w:val="000000"/>
                      <w:sz w:val="18"/>
                      <w:szCs w:val="18"/>
                      <w:lang w:eastAsia="sl-SI"/>
                    </w:rPr>
                    <w:t>-</w:t>
                  </w:r>
                </w:p>
              </w:tc>
            </w:tr>
            <w:tr w:rsidR="007C1B81" w:rsidRPr="007C1B81" w14:paraId="6C24128D"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E6A1133"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31.12.2008</w:t>
                  </w:r>
                </w:p>
              </w:tc>
              <w:tc>
                <w:tcPr>
                  <w:tcW w:w="1555" w:type="dxa"/>
                  <w:tcBorders>
                    <w:top w:val="nil"/>
                    <w:left w:val="nil"/>
                    <w:bottom w:val="single" w:sz="4" w:space="0" w:color="auto"/>
                    <w:right w:val="single" w:sz="4" w:space="0" w:color="auto"/>
                  </w:tcBorders>
                  <w:shd w:val="clear" w:color="000000" w:fill="FFFFFF"/>
                  <w:vAlign w:val="bottom"/>
                  <w:hideMark/>
                </w:tcPr>
                <w:p w14:paraId="062297A0"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171.126</w:t>
                  </w:r>
                </w:p>
              </w:tc>
              <w:tc>
                <w:tcPr>
                  <w:tcW w:w="1634" w:type="dxa"/>
                  <w:tcBorders>
                    <w:top w:val="nil"/>
                    <w:left w:val="nil"/>
                    <w:bottom w:val="single" w:sz="4" w:space="0" w:color="auto"/>
                    <w:right w:val="single" w:sz="4" w:space="0" w:color="auto"/>
                  </w:tcBorders>
                  <w:shd w:val="clear" w:color="auto" w:fill="auto"/>
                  <w:noWrap/>
                  <w:vAlign w:val="bottom"/>
                  <w:hideMark/>
                </w:tcPr>
                <w:p w14:paraId="781F98DB"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w:t>
                  </w:r>
                </w:p>
              </w:tc>
              <w:tc>
                <w:tcPr>
                  <w:tcW w:w="1516" w:type="dxa"/>
                  <w:tcBorders>
                    <w:top w:val="nil"/>
                    <w:left w:val="nil"/>
                    <w:bottom w:val="single" w:sz="4" w:space="0" w:color="auto"/>
                    <w:right w:val="single" w:sz="4" w:space="0" w:color="auto"/>
                  </w:tcBorders>
                  <w:shd w:val="clear" w:color="auto" w:fill="auto"/>
                  <w:noWrap/>
                  <w:vAlign w:val="bottom"/>
                  <w:hideMark/>
                </w:tcPr>
                <w:p w14:paraId="6F38118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w:t>
                  </w:r>
                </w:p>
              </w:tc>
              <w:tc>
                <w:tcPr>
                  <w:tcW w:w="1555" w:type="dxa"/>
                  <w:tcBorders>
                    <w:top w:val="nil"/>
                    <w:left w:val="nil"/>
                    <w:bottom w:val="single" w:sz="4" w:space="0" w:color="auto"/>
                    <w:right w:val="single" w:sz="4" w:space="0" w:color="auto"/>
                  </w:tcBorders>
                  <w:shd w:val="clear" w:color="auto" w:fill="auto"/>
                  <w:noWrap/>
                  <w:vAlign w:val="bottom"/>
                  <w:hideMark/>
                </w:tcPr>
                <w:p w14:paraId="5506422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w:t>
                  </w:r>
                </w:p>
              </w:tc>
            </w:tr>
            <w:tr w:rsidR="007C1B81" w:rsidRPr="007C1B81" w14:paraId="4000BAA2"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EE8A342"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31.12.2009</w:t>
                  </w:r>
                </w:p>
              </w:tc>
              <w:tc>
                <w:tcPr>
                  <w:tcW w:w="1555" w:type="dxa"/>
                  <w:tcBorders>
                    <w:top w:val="nil"/>
                    <w:left w:val="nil"/>
                    <w:bottom w:val="single" w:sz="4" w:space="0" w:color="auto"/>
                    <w:right w:val="single" w:sz="4" w:space="0" w:color="auto"/>
                  </w:tcBorders>
                  <w:shd w:val="clear" w:color="000000" w:fill="FFFFFF"/>
                  <w:vAlign w:val="bottom"/>
                  <w:hideMark/>
                </w:tcPr>
                <w:p w14:paraId="7DCBF483"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177.281</w:t>
                  </w:r>
                </w:p>
              </w:tc>
              <w:tc>
                <w:tcPr>
                  <w:tcW w:w="1634" w:type="dxa"/>
                  <w:tcBorders>
                    <w:top w:val="nil"/>
                    <w:left w:val="nil"/>
                    <w:bottom w:val="single" w:sz="4" w:space="0" w:color="auto"/>
                    <w:right w:val="single" w:sz="4" w:space="0" w:color="auto"/>
                  </w:tcBorders>
                  <w:shd w:val="clear" w:color="auto" w:fill="auto"/>
                  <w:noWrap/>
                  <w:vAlign w:val="bottom"/>
                  <w:hideMark/>
                </w:tcPr>
                <w:p w14:paraId="1470481E"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6.155</w:t>
                  </w:r>
                </w:p>
              </w:tc>
              <w:tc>
                <w:tcPr>
                  <w:tcW w:w="1516" w:type="dxa"/>
                  <w:tcBorders>
                    <w:top w:val="nil"/>
                    <w:left w:val="nil"/>
                    <w:bottom w:val="single" w:sz="4" w:space="0" w:color="auto"/>
                    <w:right w:val="single" w:sz="4" w:space="0" w:color="auto"/>
                  </w:tcBorders>
                  <w:shd w:val="clear" w:color="auto" w:fill="auto"/>
                  <w:noWrap/>
                  <w:vAlign w:val="bottom"/>
                  <w:hideMark/>
                </w:tcPr>
                <w:p w14:paraId="328B6A8F"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3,6</w:t>
                  </w:r>
                </w:p>
              </w:tc>
              <w:tc>
                <w:tcPr>
                  <w:tcW w:w="1555" w:type="dxa"/>
                  <w:tcBorders>
                    <w:top w:val="nil"/>
                    <w:left w:val="nil"/>
                    <w:bottom w:val="single" w:sz="4" w:space="0" w:color="auto"/>
                    <w:right w:val="single" w:sz="4" w:space="0" w:color="auto"/>
                  </w:tcBorders>
                  <w:shd w:val="clear" w:color="auto" w:fill="auto"/>
                  <w:noWrap/>
                  <w:vAlign w:val="bottom"/>
                  <w:hideMark/>
                </w:tcPr>
                <w:p w14:paraId="2983CA9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-7,5</w:t>
                  </w:r>
                </w:p>
              </w:tc>
            </w:tr>
            <w:tr w:rsidR="007C1B81" w:rsidRPr="007C1B81" w14:paraId="68FDCF55"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7704AB45"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31.12.2010</w:t>
                  </w:r>
                </w:p>
              </w:tc>
              <w:tc>
                <w:tcPr>
                  <w:tcW w:w="1555" w:type="dxa"/>
                  <w:tcBorders>
                    <w:top w:val="nil"/>
                    <w:left w:val="nil"/>
                    <w:bottom w:val="single" w:sz="4" w:space="0" w:color="auto"/>
                    <w:right w:val="single" w:sz="4" w:space="0" w:color="auto"/>
                  </w:tcBorders>
                  <w:shd w:val="clear" w:color="000000" w:fill="FFFFFF"/>
                  <w:vAlign w:val="bottom"/>
                  <w:hideMark/>
                </w:tcPr>
                <w:p w14:paraId="092B6EC8"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180.501</w:t>
                  </w:r>
                </w:p>
              </w:tc>
              <w:tc>
                <w:tcPr>
                  <w:tcW w:w="1634" w:type="dxa"/>
                  <w:tcBorders>
                    <w:top w:val="nil"/>
                    <w:left w:val="nil"/>
                    <w:bottom w:val="single" w:sz="4" w:space="0" w:color="auto"/>
                    <w:right w:val="single" w:sz="4" w:space="0" w:color="auto"/>
                  </w:tcBorders>
                  <w:shd w:val="clear" w:color="auto" w:fill="auto"/>
                  <w:noWrap/>
                  <w:vAlign w:val="bottom"/>
                  <w:hideMark/>
                </w:tcPr>
                <w:p w14:paraId="624593BE"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3.220</w:t>
                  </w:r>
                </w:p>
              </w:tc>
              <w:tc>
                <w:tcPr>
                  <w:tcW w:w="1516" w:type="dxa"/>
                  <w:tcBorders>
                    <w:top w:val="nil"/>
                    <w:left w:val="nil"/>
                    <w:bottom w:val="single" w:sz="4" w:space="0" w:color="auto"/>
                    <w:right w:val="single" w:sz="4" w:space="0" w:color="auto"/>
                  </w:tcBorders>
                  <w:shd w:val="clear" w:color="auto" w:fill="auto"/>
                  <w:noWrap/>
                  <w:vAlign w:val="bottom"/>
                  <w:hideMark/>
                </w:tcPr>
                <w:p w14:paraId="2241DCDB"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w:t>
                  </w:r>
                </w:p>
              </w:tc>
              <w:tc>
                <w:tcPr>
                  <w:tcW w:w="1555" w:type="dxa"/>
                  <w:tcBorders>
                    <w:top w:val="nil"/>
                    <w:left w:val="nil"/>
                    <w:bottom w:val="single" w:sz="4" w:space="0" w:color="auto"/>
                    <w:right w:val="single" w:sz="4" w:space="0" w:color="auto"/>
                  </w:tcBorders>
                  <w:shd w:val="clear" w:color="auto" w:fill="auto"/>
                  <w:noWrap/>
                  <w:vAlign w:val="bottom"/>
                  <w:hideMark/>
                </w:tcPr>
                <w:p w14:paraId="53C28890"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1,3</w:t>
                  </w:r>
                </w:p>
              </w:tc>
            </w:tr>
            <w:tr w:rsidR="007C1B81" w:rsidRPr="007C1B81" w14:paraId="4A8A6CB3"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6C07D39B"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31.12.2011</w:t>
                  </w:r>
                </w:p>
              </w:tc>
              <w:tc>
                <w:tcPr>
                  <w:tcW w:w="1555" w:type="dxa"/>
                  <w:tcBorders>
                    <w:top w:val="nil"/>
                    <w:left w:val="nil"/>
                    <w:bottom w:val="single" w:sz="4" w:space="0" w:color="auto"/>
                    <w:right w:val="single" w:sz="4" w:space="0" w:color="auto"/>
                  </w:tcBorders>
                  <w:shd w:val="clear" w:color="000000" w:fill="FFFFFF"/>
                  <w:vAlign w:val="bottom"/>
                  <w:hideMark/>
                </w:tcPr>
                <w:p w14:paraId="034DD873"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185.585</w:t>
                  </w:r>
                </w:p>
              </w:tc>
              <w:tc>
                <w:tcPr>
                  <w:tcW w:w="1634" w:type="dxa"/>
                  <w:tcBorders>
                    <w:top w:val="nil"/>
                    <w:left w:val="nil"/>
                    <w:bottom w:val="single" w:sz="4" w:space="0" w:color="auto"/>
                    <w:right w:val="single" w:sz="4" w:space="0" w:color="auto"/>
                  </w:tcBorders>
                  <w:shd w:val="clear" w:color="auto" w:fill="auto"/>
                  <w:noWrap/>
                  <w:vAlign w:val="bottom"/>
                  <w:hideMark/>
                </w:tcPr>
                <w:p w14:paraId="5C75600F"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5.084</w:t>
                  </w:r>
                </w:p>
              </w:tc>
              <w:tc>
                <w:tcPr>
                  <w:tcW w:w="1516" w:type="dxa"/>
                  <w:tcBorders>
                    <w:top w:val="nil"/>
                    <w:left w:val="nil"/>
                    <w:bottom w:val="single" w:sz="4" w:space="0" w:color="auto"/>
                    <w:right w:val="single" w:sz="4" w:space="0" w:color="auto"/>
                  </w:tcBorders>
                  <w:shd w:val="clear" w:color="auto" w:fill="auto"/>
                  <w:noWrap/>
                  <w:vAlign w:val="bottom"/>
                  <w:hideMark/>
                </w:tcPr>
                <w:p w14:paraId="1DF306B5"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2,8</w:t>
                  </w:r>
                </w:p>
              </w:tc>
              <w:tc>
                <w:tcPr>
                  <w:tcW w:w="1555" w:type="dxa"/>
                  <w:tcBorders>
                    <w:top w:val="nil"/>
                    <w:left w:val="nil"/>
                    <w:bottom w:val="single" w:sz="4" w:space="0" w:color="auto"/>
                    <w:right w:val="single" w:sz="4" w:space="0" w:color="auto"/>
                  </w:tcBorders>
                  <w:shd w:val="clear" w:color="auto" w:fill="auto"/>
                  <w:noWrap/>
                  <w:vAlign w:val="bottom"/>
                  <w:hideMark/>
                </w:tcPr>
                <w:p w14:paraId="0F54FD69"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0,9</w:t>
                  </w:r>
                </w:p>
              </w:tc>
            </w:tr>
            <w:tr w:rsidR="007C1B81" w:rsidRPr="007C1B81" w14:paraId="73AB092A"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B78FAC6"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31.12.2012</w:t>
                  </w:r>
                </w:p>
              </w:tc>
              <w:tc>
                <w:tcPr>
                  <w:tcW w:w="1555" w:type="dxa"/>
                  <w:tcBorders>
                    <w:top w:val="nil"/>
                    <w:left w:val="nil"/>
                    <w:bottom w:val="single" w:sz="4" w:space="0" w:color="auto"/>
                    <w:right w:val="single" w:sz="4" w:space="0" w:color="auto"/>
                  </w:tcBorders>
                  <w:shd w:val="clear" w:color="000000" w:fill="FFFFFF"/>
                  <w:vAlign w:val="bottom"/>
                  <w:hideMark/>
                </w:tcPr>
                <w:p w14:paraId="2B395F6A"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187.426</w:t>
                  </w:r>
                </w:p>
              </w:tc>
              <w:tc>
                <w:tcPr>
                  <w:tcW w:w="1634" w:type="dxa"/>
                  <w:tcBorders>
                    <w:top w:val="nil"/>
                    <w:left w:val="nil"/>
                    <w:bottom w:val="single" w:sz="4" w:space="0" w:color="auto"/>
                    <w:right w:val="single" w:sz="4" w:space="0" w:color="auto"/>
                  </w:tcBorders>
                  <w:shd w:val="clear" w:color="auto" w:fill="auto"/>
                  <w:noWrap/>
                  <w:vAlign w:val="bottom"/>
                  <w:hideMark/>
                </w:tcPr>
                <w:p w14:paraId="530E250C"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1.841</w:t>
                  </w:r>
                </w:p>
              </w:tc>
              <w:tc>
                <w:tcPr>
                  <w:tcW w:w="1516" w:type="dxa"/>
                  <w:tcBorders>
                    <w:top w:val="nil"/>
                    <w:left w:val="nil"/>
                    <w:bottom w:val="single" w:sz="4" w:space="0" w:color="auto"/>
                    <w:right w:val="single" w:sz="4" w:space="0" w:color="auto"/>
                  </w:tcBorders>
                  <w:shd w:val="clear" w:color="auto" w:fill="auto"/>
                  <w:noWrap/>
                  <w:vAlign w:val="bottom"/>
                  <w:hideMark/>
                </w:tcPr>
                <w:p w14:paraId="60B01865"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1,0</w:t>
                  </w:r>
                </w:p>
              </w:tc>
              <w:tc>
                <w:tcPr>
                  <w:tcW w:w="1555" w:type="dxa"/>
                  <w:tcBorders>
                    <w:top w:val="nil"/>
                    <w:left w:val="nil"/>
                    <w:bottom w:val="single" w:sz="4" w:space="0" w:color="auto"/>
                    <w:right w:val="single" w:sz="4" w:space="0" w:color="auto"/>
                  </w:tcBorders>
                  <w:shd w:val="clear" w:color="auto" w:fill="auto"/>
                  <w:noWrap/>
                  <w:vAlign w:val="bottom"/>
                  <w:hideMark/>
                </w:tcPr>
                <w:p w14:paraId="5EA4CF21"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-2,6</w:t>
                  </w:r>
                </w:p>
              </w:tc>
            </w:tr>
            <w:tr w:rsidR="007C1B81" w:rsidRPr="007C1B81" w14:paraId="13E8A023"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038B8AD8"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31.12.2013</w:t>
                  </w:r>
                </w:p>
              </w:tc>
              <w:tc>
                <w:tcPr>
                  <w:tcW w:w="1555" w:type="dxa"/>
                  <w:tcBorders>
                    <w:top w:val="nil"/>
                    <w:left w:val="nil"/>
                    <w:bottom w:val="single" w:sz="4" w:space="0" w:color="auto"/>
                    <w:right w:val="single" w:sz="4" w:space="0" w:color="auto"/>
                  </w:tcBorders>
                  <w:shd w:val="clear" w:color="auto" w:fill="auto"/>
                  <w:vAlign w:val="bottom"/>
                  <w:hideMark/>
                </w:tcPr>
                <w:p w14:paraId="1B5A3A3E"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193.412</w:t>
                  </w:r>
                </w:p>
              </w:tc>
              <w:tc>
                <w:tcPr>
                  <w:tcW w:w="1634" w:type="dxa"/>
                  <w:tcBorders>
                    <w:top w:val="nil"/>
                    <w:left w:val="nil"/>
                    <w:bottom w:val="single" w:sz="4" w:space="0" w:color="auto"/>
                    <w:right w:val="single" w:sz="4" w:space="0" w:color="auto"/>
                  </w:tcBorders>
                  <w:shd w:val="clear" w:color="auto" w:fill="auto"/>
                  <w:noWrap/>
                  <w:vAlign w:val="bottom"/>
                  <w:hideMark/>
                </w:tcPr>
                <w:p w14:paraId="6F7911B8"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5.986</w:t>
                  </w:r>
                </w:p>
              </w:tc>
              <w:tc>
                <w:tcPr>
                  <w:tcW w:w="1516" w:type="dxa"/>
                  <w:tcBorders>
                    <w:top w:val="nil"/>
                    <w:left w:val="nil"/>
                    <w:bottom w:val="single" w:sz="4" w:space="0" w:color="auto"/>
                    <w:right w:val="single" w:sz="4" w:space="0" w:color="auto"/>
                  </w:tcBorders>
                  <w:shd w:val="clear" w:color="auto" w:fill="auto"/>
                  <w:noWrap/>
                  <w:vAlign w:val="bottom"/>
                  <w:hideMark/>
                </w:tcPr>
                <w:p w14:paraId="12A9BEB3"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3,2</w:t>
                  </w:r>
                </w:p>
              </w:tc>
              <w:tc>
                <w:tcPr>
                  <w:tcW w:w="1555" w:type="dxa"/>
                  <w:tcBorders>
                    <w:top w:val="nil"/>
                    <w:left w:val="nil"/>
                    <w:bottom w:val="single" w:sz="4" w:space="0" w:color="auto"/>
                    <w:right w:val="single" w:sz="4" w:space="0" w:color="auto"/>
                  </w:tcBorders>
                  <w:shd w:val="clear" w:color="auto" w:fill="auto"/>
                  <w:noWrap/>
                  <w:vAlign w:val="bottom"/>
                  <w:hideMark/>
                </w:tcPr>
                <w:p w14:paraId="1505A070"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-1,0</w:t>
                  </w:r>
                </w:p>
              </w:tc>
            </w:tr>
            <w:tr w:rsidR="007C1B81" w:rsidRPr="007C1B81" w14:paraId="318A3089"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5E542213"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31.12.2014</w:t>
                  </w:r>
                </w:p>
              </w:tc>
              <w:tc>
                <w:tcPr>
                  <w:tcW w:w="1555" w:type="dxa"/>
                  <w:tcBorders>
                    <w:top w:val="nil"/>
                    <w:left w:val="nil"/>
                    <w:bottom w:val="single" w:sz="4" w:space="0" w:color="auto"/>
                    <w:right w:val="single" w:sz="4" w:space="0" w:color="auto"/>
                  </w:tcBorders>
                  <w:shd w:val="clear" w:color="auto" w:fill="auto"/>
                  <w:vAlign w:val="bottom"/>
                  <w:hideMark/>
                </w:tcPr>
                <w:p w14:paraId="5CAC180E"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198.521</w:t>
                  </w:r>
                </w:p>
              </w:tc>
              <w:tc>
                <w:tcPr>
                  <w:tcW w:w="1634" w:type="dxa"/>
                  <w:tcBorders>
                    <w:top w:val="nil"/>
                    <w:left w:val="nil"/>
                    <w:bottom w:val="single" w:sz="4" w:space="0" w:color="auto"/>
                    <w:right w:val="single" w:sz="4" w:space="0" w:color="auto"/>
                  </w:tcBorders>
                  <w:shd w:val="clear" w:color="auto" w:fill="auto"/>
                  <w:noWrap/>
                  <w:vAlign w:val="bottom"/>
                  <w:hideMark/>
                </w:tcPr>
                <w:p w14:paraId="5123B32B"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5.109</w:t>
                  </w:r>
                </w:p>
              </w:tc>
              <w:tc>
                <w:tcPr>
                  <w:tcW w:w="1516" w:type="dxa"/>
                  <w:tcBorders>
                    <w:top w:val="nil"/>
                    <w:left w:val="nil"/>
                    <w:bottom w:val="single" w:sz="4" w:space="0" w:color="auto"/>
                    <w:right w:val="single" w:sz="4" w:space="0" w:color="auto"/>
                  </w:tcBorders>
                  <w:shd w:val="clear" w:color="auto" w:fill="auto"/>
                  <w:noWrap/>
                  <w:vAlign w:val="bottom"/>
                  <w:hideMark/>
                </w:tcPr>
                <w:p w14:paraId="619D498B"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2,6</w:t>
                  </w:r>
                </w:p>
              </w:tc>
              <w:tc>
                <w:tcPr>
                  <w:tcW w:w="1555" w:type="dxa"/>
                  <w:tcBorders>
                    <w:top w:val="nil"/>
                    <w:left w:val="nil"/>
                    <w:bottom w:val="single" w:sz="4" w:space="0" w:color="auto"/>
                    <w:right w:val="single" w:sz="4" w:space="0" w:color="auto"/>
                  </w:tcBorders>
                  <w:shd w:val="clear" w:color="auto" w:fill="auto"/>
                  <w:noWrap/>
                  <w:vAlign w:val="bottom"/>
                  <w:hideMark/>
                </w:tcPr>
                <w:p w14:paraId="6A1B39E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2,8</w:t>
                  </w:r>
                </w:p>
              </w:tc>
            </w:tr>
            <w:tr w:rsidR="007C1B81" w:rsidRPr="007C1B81" w14:paraId="31665EB2"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1D74BFC7"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31.12.2015</w:t>
                  </w:r>
                </w:p>
              </w:tc>
              <w:tc>
                <w:tcPr>
                  <w:tcW w:w="1555" w:type="dxa"/>
                  <w:tcBorders>
                    <w:top w:val="nil"/>
                    <w:left w:val="nil"/>
                    <w:bottom w:val="single" w:sz="4" w:space="0" w:color="auto"/>
                    <w:right w:val="single" w:sz="4" w:space="0" w:color="auto"/>
                  </w:tcBorders>
                  <w:shd w:val="clear" w:color="auto" w:fill="auto"/>
                  <w:vAlign w:val="bottom"/>
                  <w:hideMark/>
                </w:tcPr>
                <w:p w14:paraId="22EDFE20"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202.057</w:t>
                  </w:r>
                </w:p>
              </w:tc>
              <w:tc>
                <w:tcPr>
                  <w:tcW w:w="1634" w:type="dxa"/>
                  <w:tcBorders>
                    <w:top w:val="nil"/>
                    <w:left w:val="nil"/>
                    <w:bottom w:val="single" w:sz="4" w:space="0" w:color="auto"/>
                    <w:right w:val="single" w:sz="4" w:space="0" w:color="auto"/>
                  </w:tcBorders>
                  <w:shd w:val="clear" w:color="auto" w:fill="auto"/>
                  <w:noWrap/>
                  <w:vAlign w:val="bottom"/>
                  <w:hideMark/>
                </w:tcPr>
                <w:p w14:paraId="1F3ADA62"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3.536</w:t>
                  </w:r>
                </w:p>
              </w:tc>
              <w:tc>
                <w:tcPr>
                  <w:tcW w:w="1516" w:type="dxa"/>
                  <w:tcBorders>
                    <w:top w:val="nil"/>
                    <w:left w:val="nil"/>
                    <w:bottom w:val="single" w:sz="4" w:space="0" w:color="auto"/>
                    <w:right w:val="single" w:sz="4" w:space="0" w:color="auto"/>
                  </w:tcBorders>
                  <w:shd w:val="clear" w:color="auto" w:fill="auto"/>
                  <w:noWrap/>
                  <w:vAlign w:val="bottom"/>
                  <w:hideMark/>
                </w:tcPr>
                <w:p w14:paraId="2FD8A364"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w:t>
                  </w:r>
                </w:p>
              </w:tc>
              <w:tc>
                <w:tcPr>
                  <w:tcW w:w="1555" w:type="dxa"/>
                  <w:tcBorders>
                    <w:top w:val="nil"/>
                    <w:left w:val="nil"/>
                    <w:bottom w:val="single" w:sz="4" w:space="0" w:color="auto"/>
                    <w:right w:val="single" w:sz="4" w:space="0" w:color="auto"/>
                  </w:tcBorders>
                  <w:shd w:val="clear" w:color="auto" w:fill="auto"/>
                  <w:noWrap/>
                  <w:vAlign w:val="bottom"/>
                  <w:hideMark/>
                </w:tcPr>
                <w:p w14:paraId="2500F93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2,2</w:t>
                  </w:r>
                </w:p>
              </w:tc>
            </w:tr>
            <w:tr w:rsidR="007C1B81" w:rsidRPr="007C1B81" w14:paraId="304CD964"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F4B9BB8"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31.12.2016</w:t>
                  </w:r>
                </w:p>
              </w:tc>
              <w:tc>
                <w:tcPr>
                  <w:tcW w:w="1555" w:type="dxa"/>
                  <w:tcBorders>
                    <w:top w:val="nil"/>
                    <w:left w:val="nil"/>
                    <w:bottom w:val="single" w:sz="4" w:space="0" w:color="auto"/>
                    <w:right w:val="single" w:sz="4" w:space="0" w:color="auto"/>
                  </w:tcBorders>
                  <w:shd w:val="clear" w:color="auto" w:fill="auto"/>
                  <w:vAlign w:val="bottom"/>
                  <w:hideMark/>
                </w:tcPr>
                <w:p w14:paraId="52A1BF81"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206.101</w:t>
                  </w:r>
                </w:p>
              </w:tc>
              <w:tc>
                <w:tcPr>
                  <w:tcW w:w="1634" w:type="dxa"/>
                  <w:tcBorders>
                    <w:top w:val="nil"/>
                    <w:left w:val="nil"/>
                    <w:bottom w:val="single" w:sz="4" w:space="0" w:color="auto"/>
                    <w:right w:val="single" w:sz="4" w:space="0" w:color="auto"/>
                  </w:tcBorders>
                  <w:shd w:val="clear" w:color="auto" w:fill="auto"/>
                  <w:noWrap/>
                  <w:vAlign w:val="bottom"/>
                  <w:hideMark/>
                </w:tcPr>
                <w:p w14:paraId="223C93A7"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4.044</w:t>
                  </w:r>
                </w:p>
              </w:tc>
              <w:tc>
                <w:tcPr>
                  <w:tcW w:w="1516" w:type="dxa"/>
                  <w:tcBorders>
                    <w:top w:val="nil"/>
                    <w:left w:val="nil"/>
                    <w:bottom w:val="single" w:sz="4" w:space="0" w:color="auto"/>
                    <w:right w:val="single" w:sz="4" w:space="0" w:color="auto"/>
                  </w:tcBorders>
                  <w:shd w:val="clear" w:color="auto" w:fill="auto"/>
                  <w:noWrap/>
                  <w:vAlign w:val="bottom"/>
                  <w:hideMark/>
                </w:tcPr>
                <w:p w14:paraId="08F934B4"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2,0</w:t>
                  </w:r>
                </w:p>
              </w:tc>
              <w:tc>
                <w:tcPr>
                  <w:tcW w:w="1555" w:type="dxa"/>
                  <w:tcBorders>
                    <w:top w:val="nil"/>
                    <w:left w:val="nil"/>
                    <w:bottom w:val="single" w:sz="4" w:space="0" w:color="auto"/>
                    <w:right w:val="single" w:sz="4" w:space="0" w:color="auto"/>
                  </w:tcBorders>
                  <w:shd w:val="clear" w:color="auto" w:fill="auto"/>
                  <w:noWrap/>
                  <w:vAlign w:val="bottom"/>
                  <w:hideMark/>
                </w:tcPr>
                <w:p w14:paraId="5B67985C"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3,2</w:t>
                  </w:r>
                </w:p>
              </w:tc>
            </w:tr>
            <w:tr w:rsidR="007C1B81" w:rsidRPr="007C1B81" w14:paraId="1E431DEE"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0F3C8E40"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31.12.2017</w:t>
                  </w:r>
                </w:p>
              </w:tc>
              <w:tc>
                <w:tcPr>
                  <w:tcW w:w="1555" w:type="dxa"/>
                  <w:tcBorders>
                    <w:top w:val="nil"/>
                    <w:left w:val="nil"/>
                    <w:bottom w:val="single" w:sz="4" w:space="0" w:color="auto"/>
                    <w:right w:val="single" w:sz="4" w:space="0" w:color="auto"/>
                  </w:tcBorders>
                  <w:shd w:val="clear" w:color="auto" w:fill="auto"/>
                  <w:vAlign w:val="bottom"/>
                  <w:hideMark/>
                </w:tcPr>
                <w:p w14:paraId="2129D437"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210.884</w:t>
                  </w:r>
                </w:p>
              </w:tc>
              <w:tc>
                <w:tcPr>
                  <w:tcW w:w="1634" w:type="dxa"/>
                  <w:tcBorders>
                    <w:top w:val="nil"/>
                    <w:left w:val="nil"/>
                    <w:bottom w:val="single" w:sz="4" w:space="0" w:color="auto"/>
                    <w:right w:val="single" w:sz="4" w:space="0" w:color="auto"/>
                  </w:tcBorders>
                  <w:shd w:val="clear" w:color="auto" w:fill="auto"/>
                  <w:noWrap/>
                  <w:vAlign w:val="bottom"/>
                  <w:hideMark/>
                </w:tcPr>
                <w:p w14:paraId="5CBF06D7"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4.783</w:t>
                  </w:r>
                </w:p>
              </w:tc>
              <w:tc>
                <w:tcPr>
                  <w:tcW w:w="1516" w:type="dxa"/>
                  <w:tcBorders>
                    <w:top w:val="nil"/>
                    <w:left w:val="nil"/>
                    <w:bottom w:val="single" w:sz="4" w:space="0" w:color="auto"/>
                    <w:right w:val="single" w:sz="4" w:space="0" w:color="auto"/>
                  </w:tcBorders>
                  <w:shd w:val="clear" w:color="auto" w:fill="auto"/>
                  <w:noWrap/>
                  <w:vAlign w:val="bottom"/>
                  <w:hideMark/>
                </w:tcPr>
                <w:p w14:paraId="27763D2D"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2,3</w:t>
                  </w:r>
                </w:p>
              </w:tc>
              <w:tc>
                <w:tcPr>
                  <w:tcW w:w="1555" w:type="dxa"/>
                  <w:tcBorders>
                    <w:top w:val="nil"/>
                    <w:left w:val="nil"/>
                    <w:bottom w:val="single" w:sz="4" w:space="0" w:color="auto"/>
                    <w:right w:val="single" w:sz="4" w:space="0" w:color="auto"/>
                  </w:tcBorders>
                  <w:shd w:val="clear" w:color="auto" w:fill="auto"/>
                  <w:noWrap/>
                  <w:vAlign w:val="bottom"/>
                  <w:hideMark/>
                </w:tcPr>
                <w:p w14:paraId="7E159D5E"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4,8</w:t>
                  </w:r>
                </w:p>
              </w:tc>
            </w:tr>
            <w:tr w:rsidR="007C1B81" w:rsidRPr="007C1B81" w14:paraId="0911F51B"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0FDFF3D4"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31.12.2018</w:t>
                  </w:r>
                </w:p>
              </w:tc>
              <w:tc>
                <w:tcPr>
                  <w:tcW w:w="1555" w:type="dxa"/>
                  <w:tcBorders>
                    <w:top w:val="nil"/>
                    <w:left w:val="nil"/>
                    <w:bottom w:val="single" w:sz="4" w:space="0" w:color="auto"/>
                    <w:right w:val="single" w:sz="4" w:space="0" w:color="auto"/>
                  </w:tcBorders>
                  <w:shd w:val="clear" w:color="auto" w:fill="auto"/>
                  <w:noWrap/>
                  <w:vAlign w:val="bottom"/>
                  <w:hideMark/>
                </w:tcPr>
                <w:p w14:paraId="1D99C09E"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215.354</w:t>
                  </w:r>
                </w:p>
              </w:tc>
              <w:tc>
                <w:tcPr>
                  <w:tcW w:w="1634" w:type="dxa"/>
                  <w:tcBorders>
                    <w:top w:val="nil"/>
                    <w:left w:val="nil"/>
                    <w:bottom w:val="single" w:sz="4" w:space="0" w:color="auto"/>
                    <w:right w:val="single" w:sz="4" w:space="0" w:color="auto"/>
                  </w:tcBorders>
                  <w:shd w:val="clear" w:color="auto" w:fill="auto"/>
                  <w:noWrap/>
                  <w:vAlign w:val="bottom"/>
                  <w:hideMark/>
                </w:tcPr>
                <w:p w14:paraId="2E7F3482"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4.470</w:t>
                  </w:r>
                </w:p>
              </w:tc>
              <w:tc>
                <w:tcPr>
                  <w:tcW w:w="1516" w:type="dxa"/>
                  <w:tcBorders>
                    <w:top w:val="nil"/>
                    <w:left w:val="nil"/>
                    <w:bottom w:val="single" w:sz="4" w:space="0" w:color="auto"/>
                    <w:right w:val="single" w:sz="4" w:space="0" w:color="auto"/>
                  </w:tcBorders>
                  <w:shd w:val="clear" w:color="auto" w:fill="auto"/>
                  <w:noWrap/>
                  <w:vAlign w:val="bottom"/>
                  <w:hideMark/>
                </w:tcPr>
                <w:p w14:paraId="610E2129"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2,1</w:t>
                  </w:r>
                </w:p>
              </w:tc>
              <w:tc>
                <w:tcPr>
                  <w:tcW w:w="1555" w:type="dxa"/>
                  <w:tcBorders>
                    <w:top w:val="nil"/>
                    <w:left w:val="nil"/>
                    <w:bottom w:val="single" w:sz="4" w:space="0" w:color="auto"/>
                    <w:right w:val="single" w:sz="4" w:space="0" w:color="auto"/>
                  </w:tcBorders>
                  <w:shd w:val="clear" w:color="auto" w:fill="auto"/>
                  <w:noWrap/>
                  <w:vAlign w:val="bottom"/>
                  <w:hideMark/>
                </w:tcPr>
                <w:p w14:paraId="761B1C19"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4,5</w:t>
                  </w:r>
                </w:p>
              </w:tc>
            </w:tr>
            <w:tr w:rsidR="007C1B81" w:rsidRPr="007C1B81" w14:paraId="13162C6D"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10F4B067"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31.12.2019</w:t>
                  </w:r>
                </w:p>
              </w:tc>
              <w:tc>
                <w:tcPr>
                  <w:tcW w:w="1555" w:type="dxa"/>
                  <w:tcBorders>
                    <w:top w:val="nil"/>
                    <w:left w:val="nil"/>
                    <w:bottom w:val="single" w:sz="4" w:space="0" w:color="auto"/>
                    <w:right w:val="single" w:sz="4" w:space="0" w:color="auto"/>
                  </w:tcBorders>
                  <w:shd w:val="clear" w:color="auto" w:fill="auto"/>
                  <w:noWrap/>
                  <w:vAlign w:val="bottom"/>
                  <w:hideMark/>
                </w:tcPr>
                <w:p w14:paraId="16201D9D"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220.236</w:t>
                  </w:r>
                </w:p>
              </w:tc>
              <w:tc>
                <w:tcPr>
                  <w:tcW w:w="1634" w:type="dxa"/>
                  <w:tcBorders>
                    <w:top w:val="nil"/>
                    <w:left w:val="nil"/>
                    <w:bottom w:val="single" w:sz="4" w:space="0" w:color="auto"/>
                    <w:right w:val="single" w:sz="4" w:space="0" w:color="auto"/>
                  </w:tcBorders>
                  <w:shd w:val="clear" w:color="auto" w:fill="auto"/>
                  <w:noWrap/>
                  <w:vAlign w:val="bottom"/>
                  <w:hideMark/>
                </w:tcPr>
                <w:p w14:paraId="691CBA5E"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4.882</w:t>
                  </w:r>
                </w:p>
              </w:tc>
              <w:tc>
                <w:tcPr>
                  <w:tcW w:w="1516" w:type="dxa"/>
                  <w:tcBorders>
                    <w:top w:val="nil"/>
                    <w:left w:val="nil"/>
                    <w:bottom w:val="single" w:sz="4" w:space="0" w:color="auto"/>
                    <w:right w:val="single" w:sz="4" w:space="0" w:color="auto"/>
                  </w:tcBorders>
                  <w:shd w:val="clear" w:color="auto" w:fill="auto"/>
                  <w:noWrap/>
                  <w:vAlign w:val="bottom"/>
                  <w:hideMark/>
                </w:tcPr>
                <w:p w14:paraId="0E269A0B"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2,3</w:t>
                  </w:r>
                </w:p>
              </w:tc>
              <w:tc>
                <w:tcPr>
                  <w:tcW w:w="1555" w:type="dxa"/>
                  <w:tcBorders>
                    <w:top w:val="nil"/>
                    <w:left w:val="nil"/>
                    <w:bottom w:val="single" w:sz="4" w:space="0" w:color="auto"/>
                    <w:right w:val="single" w:sz="4" w:space="0" w:color="auto"/>
                  </w:tcBorders>
                  <w:shd w:val="clear" w:color="auto" w:fill="auto"/>
                  <w:noWrap/>
                  <w:vAlign w:val="bottom"/>
                  <w:hideMark/>
                </w:tcPr>
                <w:p w14:paraId="79F04F11"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3,5</w:t>
                  </w:r>
                </w:p>
              </w:tc>
            </w:tr>
            <w:tr w:rsidR="007C1B81" w:rsidRPr="007C1B81" w14:paraId="3176F137"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54B2FEC7"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31.12.2020</w:t>
                  </w:r>
                </w:p>
              </w:tc>
              <w:tc>
                <w:tcPr>
                  <w:tcW w:w="1555" w:type="dxa"/>
                  <w:tcBorders>
                    <w:top w:val="nil"/>
                    <w:left w:val="nil"/>
                    <w:bottom w:val="single" w:sz="4" w:space="0" w:color="auto"/>
                    <w:right w:val="single" w:sz="4" w:space="0" w:color="auto"/>
                  </w:tcBorders>
                  <w:shd w:val="clear" w:color="auto" w:fill="auto"/>
                  <w:noWrap/>
                  <w:vAlign w:val="bottom"/>
                  <w:hideMark/>
                </w:tcPr>
                <w:p w14:paraId="71E5066F"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221.711</w:t>
                  </w:r>
                </w:p>
              </w:tc>
              <w:tc>
                <w:tcPr>
                  <w:tcW w:w="1634" w:type="dxa"/>
                  <w:tcBorders>
                    <w:top w:val="nil"/>
                    <w:left w:val="nil"/>
                    <w:bottom w:val="single" w:sz="4" w:space="0" w:color="auto"/>
                    <w:right w:val="single" w:sz="4" w:space="0" w:color="auto"/>
                  </w:tcBorders>
                  <w:shd w:val="clear" w:color="auto" w:fill="auto"/>
                  <w:noWrap/>
                  <w:vAlign w:val="bottom"/>
                  <w:hideMark/>
                </w:tcPr>
                <w:p w14:paraId="7A34D0F9"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1.475</w:t>
                  </w:r>
                </w:p>
              </w:tc>
              <w:tc>
                <w:tcPr>
                  <w:tcW w:w="1516" w:type="dxa"/>
                  <w:tcBorders>
                    <w:top w:val="nil"/>
                    <w:left w:val="nil"/>
                    <w:bottom w:val="single" w:sz="4" w:space="0" w:color="auto"/>
                    <w:right w:val="single" w:sz="4" w:space="0" w:color="auto"/>
                  </w:tcBorders>
                  <w:shd w:val="clear" w:color="auto" w:fill="auto"/>
                  <w:noWrap/>
                  <w:vAlign w:val="bottom"/>
                  <w:hideMark/>
                </w:tcPr>
                <w:p w14:paraId="5741DC03"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0,7</w:t>
                  </w:r>
                </w:p>
              </w:tc>
              <w:tc>
                <w:tcPr>
                  <w:tcW w:w="1555" w:type="dxa"/>
                  <w:tcBorders>
                    <w:top w:val="nil"/>
                    <w:left w:val="nil"/>
                    <w:bottom w:val="single" w:sz="4" w:space="0" w:color="auto"/>
                    <w:right w:val="single" w:sz="4" w:space="0" w:color="auto"/>
                  </w:tcBorders>
                  <w:shd w:val="clear" w:color="auto" w:fill="auto"/>
                  <w:noWrap/>
                  <w:vAlign w:val="bottom"/>
                  <w:hideMark/>
                </w:tcPr>
                <w:p w14:paraId="14A24D2A"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-4,2</w:t>
                  </w:r>
                </w:p>
              </w:tc>
            </w:tr>
            <w:tr w:rsidR="007C1B81" w:rsidRPr="007C1B81" w14:paraId="5A58AC2A"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B10A438"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31.12.2021</w:t>
                  </w:r>
                </w:p>
              </w:tc>
              <w:tc>
                <w:tcPr>
                  <w:tcW w:w="1555" w:type="dxa"/>
                  <w:tcBorders>
                    <w:top w:val="nil"/>
                    <w:left w:val="nil"/>
                    <w:bottom w:val="single" w:sz="4" w:space="0" w:color="auto"/>
                    <w:right w:val="single" w:sz="4" w:space="0" w:color="auto"/>
                  </w:tcBorders>
                  <w:shd w:val="clear" w:color="auto" w:fill="auto"/>
                  <w:noWrap/>
                  <w:vAlign w:val="bottom"/>
                  <w:hideMark/>
                </w:tcPr>
                <w:p w14:paraId="0878DF00"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228.795</w:t>
                  </w:r>
                </w:p>
              </w:tc>
              <w:tc>
                <w:tcPr>
                  <w:tcW w:w="1634" w:type="dxa"/>
                  <w:tcBorders>
                    <w:top w:val="nil"/>
                    <w:left w:val="nil"/>
                    <w:bottom w:val="single" w:sz="4" w:space="0" w:color="auto"/>
                    <w:right w:val="single" w:sz="4" w:space="0" w:color="auto"/>
                  </w:tcBorders>
                  <w:shd w:val="clear" w:color="auto" w:fill="auto"/>
                  <w:noWrap/>
                  <w:vAlign w:val="bottom"/>
                  <w:hideMark/>
                </w:tcPr>
                <w:p w14:paraId="200FB0A2"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7.084</w:t>
                  </w:r>
                </w:p>
              </w:tc>
              <w:tc>
                <w:tcPr>
                  <w:tcW w:w="1516" w:type="dxa"/>
                  <w:tcBorders>
                    <w:top w:val="nil"/>
                    <w:left w:val="nil"/>
                    <w:bottom w:val="single" w:sz="4" w:space="0" w:color="auto"/>
                    <w:right w:val="single" w:sz="4" w:space="0" w:color="auto"/>
                  </w:tcBorders>
                  <w:shd w:val="clear" w:color="auto" w:fill="auto"/>
                  <w:noWrap/>
                  <w:vAlign w:val="bottom"/>
                  <w:hideMark/>
                </w:tcPr>
                <w:p w14:paraId="14F80215"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3,2</w:t>
                  </w:r>
                </w:p>
              </w:tc>
              <w:tc>
                <w:tcPr>
                  <w:tcW w:w="1555" w:type="dxa"/>
                  <w:tcBorders>
                    <w:top w:val="nil"/>
                    <w:left w:val="nil"/>
                    <w:bottom w:val="single" w:sz="4" w:space="0" w:color="auto"/>
                    <w:right w:val="single" w:sz="4" w:space="0" w:color="auto"/>
                  </w:tcBorders>
                  <w:shd w:val="clear" w:color="auto" w:fill="auto"/>
                  <w:noWrap/>
                  <w:vAlign w:val="bottom"/>
                  <w:hideMark/>
                </w:tcPr>
                <w:p w14:paraId="0974A132"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8,2</w:t>
                  </w:r>
                </w:p>
              </w:tc>
            </w:tr>
            <w:tr w:rsidR="007C1B81" w:rsidRPr="007C1B81" w14:paraId="19E8912B"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16D1BF85"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31.12.2022</w:t>
                  </w:r>
                </w:p>
              </w:tc>
              <w:tc>
                <w:tcPr>
                  <w:tcW w:w="1555" w:type="dxa"/>
                  <w:tcBorders>
                    <w:top w:val="nil"/>
                    <w:left w:val="nil"/>
                    <w:bottom w:val="single" w:sz="4" w:space="0" w:color="auto"/>
                    <w:right w:val="single" w:sz="4" w:space="0" w:color="auto"/>
                  </w:tcBorders>
                  <w:shd w:val="clear" w:color="auto" w:fill="auto"/>
                  <w:noWrap/>
                  <w:vAlign w:val="bottom"/>
                  <w:hideMark/>
                </w:tcPr>
                <w:p w14:paraId="07AD1940"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235.266</w:t>
                  </w:r>
                </w:p>
              </w:tc>
              <w:tc>
                <w:tcPr>
                  <w:tcW w:w="1634" w:type="dxa"/>
                  <w:tcBorders>
                    <w:top w:val="nil"/>
                    <w:left w:val="nil"/>
                    <w:bottom w:val="single" w:sz="4" w:space="0" w:color="auto"/>
                    <w:right w:val="single" w:sz="4" w:space="0" w:color="auto"/>
                  </w:tcBorders>
                  <w:shd w:val="clear" w:color="auto" w:fill="auto"/>
                  <w:noWrap/>
                  <w:vAlign w:val="bottom"/>
                  <w:hideMark/>
                </w:tcPr>
                <w:p w14:paraId="16AE6E1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6.471</w:t>
                  </w:r>
                </w:p>
              </w:tc>
              <w:tc>
                <w:tcPr>
                  <w:tcW w:w="1516" w:type="dxa"/>
                  <w:tcBorders>
                    <w:top w:val="nil"/>
                    <w:left w:val="nil"/>
                    <w:bottom w:val="single" w:sz="4" w:space="0" w:color="auto"/>
                    <w:right w:val="single" w:sz="4" w:space="0" w:color="auto"/>
                  </w:tcBorders>
                  <w:shd w:val="clear" w:color="auto" w:fill="auto"/>
                  <w:noWrap/>
                  <w:vAlign w:val="bottom"/>
                  <w:hideMark/>
                </w:tcPr>
                <w:p w14:paraId="3CC31B69"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2,8</w:t>
                  </w:r>
                </w:p>
              </w:tc>
              <w:tc>
                <w:tcPr>
                  <w:tcW w:w="1555" w:type="dxa"/>
                  <w:tcBorders>
                    <w:top w:val="nil"/>
                    <w:left w:val="nil"/>
                    <w:bottom w:val="single" w:sz="4" w:space="0" w:color="auto"/>
                    <w:right w:val="single" w:sz="4" w:space="0" w:color="auto"/>
                  </w:tcBorders>
                  <w:shd w:val="clear" w:color="auto" w:fill="auto"/>
                  <w:noWrap/>
                  <w:vAlign w:val="bottom"/>
                  <w:hideMark/>
                </w:tcPr>
                <w:p w14:paraId="23FF72EC"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2,5</w:t>
                  </w:r>
                </w:p>
              </w:tc>
            </w:tr>
            <w:tr w:rsidR="007C1B81" w:rsidRPr="007C1B81" w14:paraId="04E3563A" w14:textId="77777777" w:rsidTr="0063600B">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0A15D266"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31.12.2023</w:t>
                  </w:r>
                </w:p>
              </w:tc>
              <w:tc>
                <w:tcPr>
                  <w:tcW w:w="1555" w:type="dxa"/>
                  <w:tcBorders>
                    <w:top w:val="nil"/>
                    <w:left w:val="nil"/>
                    <w:bottom w:val="single" w:sz="4" w:space="0" w:color="auto"/>
                    <w:right w:val="single" w:sz="4" w:space="0" w:color="auto"/>
                  </w:tcBorders>
                  <w:shd w:val="clear" w:color="auto" w:fill="auto"/>
                  <w:noWrap/>
                  <w:vAlign w:val="bottom"/>
                  <w:hideMark/>
                </w:tcPr>
                <w:p w14:paraId="02355A3E"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241.128</w:t>
                  </w:r>
                </w:p>
              </w:tc>
              <w:tc>
                <w:tcPr>
                  <w:tcW w:w="1634" w:type="dxa"/>
                  <w:tcBorders>
                    <w:top w:val="nil"/>
                    <w:left w:val="nil"/>
                    <w:bottom w:val="single" w:sz="4" w:space="0" w:color="auto"/>
                    <w:right w:val="single" w:sz="4" w:space="0" w:color="auto"/>
                  </w:tcBorders>
                  <w:shd w:val="clear" w:color="auto" w:fill="auto"/>
                  <w:noWrap/>
                  <w:vAlign w:val="bottom"/>
                  <w:hideMark/>
                </w:tcPr>
                <w:p w14:paraId="53D39F11"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5.862</w:t>
                  </w:r>
                </w:p>
              </w:tc>
              <w:tc>
                <w:tcPr>
                  <w:tcW w:w="1516" w:type="dxa"/>
                  <w:tcBorders>
                    <w:top w:val="nil"/>
                    <w:left w:val="nil"/>
                    <w:bottom w:val="single" w:sz="4" w:space="0" w:color="auto"/>
                    <w:right w:val="single" w:sz="4" w:space="0" w:color="auto"/>
                  </w:tcBorders>
                  <w:shd w:val="clear" w:color="auto" w:fill="auto"/>
                  <w:noWrap/>
                  <w:vAlign w:val="bottom"/>
                  <w:hideMark/>
                </w:tcPr>
                <w:p w14:paraId="788A1EE6"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2,5</w:t>
                  </w:r>
                </w:p>
              </w:tc>
              <w:tc>
                <w:tcPr>
                  <w:tcW w:w="1555" w:type="dxa"/>
                  <w:tcBorders>
                    <w:top w:val="nil"/>
                    <w:left w:val="nil"/>
                    <w:bottom w:val="single" w:sz="4" w:space="0" w:color="auto"/>
                    <w:right w:val="single" w:sz="4" w:space="0" w:color="auto"/>
                  </w:tcBorders>
                  <w:shd w:val="clear" w:color="auto" w:fill="auto"/>
                  <w:noWrap/>
                  <w:vAlign w:val="bottom"/>
                  <w:hideMark/>
                </w:tcPr>
                <w:p w14:paraId="65D05896"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1,6</w:t>
                  </w:r>
                </w:p>
              </w:tc>
            </w:tr>
            <w:tr w:rsidR="0063600B" w:rsidRPr="007C1B81" w14:paraId="5756DACC" w14:textId="77777777" w:rsidTr="0063600B">
              <w:trPr>
                <w:trHeight w:val="300"/>
              </w:trPr>
              <w:tc>
                <w:tcPr>
                  <w:tcW w:w="1379" w:type="dxa"/>
                  <w:tcBorders>
                    <w:top w:val="single" w:sz="4" w:space="0" w:color="auto"/>
                    <w:left w:val="single" w:sz="4" w:space="0" w:color="auto"/>
                    <w:bottom w:val="single" w:sz="4" w:space="0" w:color="auto"/>
                    <w:right w:val="single" w:sz="4" w:space="0" w:color="auto"/>
                  </w:tcBorders>
                  <w:shd w:val="clear" w:color="000000" w:fill="FFFFFF"/>
                  <w:vAlign w:val="bottom"/>
                </w:tcPr>
                <w:p w14:paraId="48BC3497" w14:textId="76C7CDCD" w:rsidR="0063600B" w:rsidRPr="007C1B81" w:rsidRDefault="0063600B" w:rsidP="00D64815">
                  <w:pPr>
                    <w:spacing w:line="260" w:lineRule="atLeast"/>
                    <w:rPr>
                      <w:rFonts w:cs="Arial"/>
                      <w:b/>
                      <w:bCs/>
                      <w:color w:val="000000"/>
                      <w:sz w:val="18"/>
                      <w:szCs w:val="18"/>
                      <w:lang w:eastAsia="sl-SI"/>
                    </w:rPr>
                  </w:pPr>
                  <w:r>
                    <w:rPr>
                      <w:rFonts w:cs="Arial"/>
                      <w:b/>
                      <w:bCs/>
                      <w:color w:val="000000"/>
                      <w:sz w:val="18"/>
                      <w:szCs w:val="18"/>
                      <w:lang w:eastAsia="sl-SI"/>
                    </w:rPr>
                    <w:lastRenderedPageBreak/>
                    <w:t>3</w:t>
                  </w:r>
                  <w:r w:rsidR="00BF56A7">
                    <w:rPr>
                      <w:rFonts w:cs="Arial"/>
                      <w:b/>
                      <w:bCs/>
                      <w:color w:val="000000"/>
                      <w:sz w:val="18"/>
                      <w:szCs w:val="18"/>
                      <w:lang w:eastAsia="sl-SI"/>
                    </w:rPr>
                    <w:t>1</w:t>
                  </w:r>
                  <w:r>
                    <w:rPr>
                      <w:rFonts w:cs="Arial"/>
                      <w:b/>
                      <w:bCs/>
                      <w:color w:val="000000"/>
                      <w:sz w:val="18"/>
                      <w:szCs w:val="18"/>
                      <w:lang w:eastAsia="sl-SI"/>
                    </w:rPr>
                    <w:t>.</w:t>
                  </w:r>
                  <w:r w:rsidR="00BF56A7">
                    <w:rPr>
                      <w:rFonts w:cs="Arial"/>
                      <w:b/>
                      <w:bCs/>
                      <w:color w:val="000000"/>
                      <w:sz w:val="18"/>
                      <w:szCs w:val="18"/>
                      <w:lang w:eastAsia="sl-SI"/>
                    </w:rPr>
                    <w:t>12</w:t>
                  </w:r>
                  <w:r>
                    <w:rPr>
                      <w:rFonts w:cs="Arial"/>
                      <w:b/>
                      <w:bCs/>
                      <w:color w:val="000000"/>
                      <w:sz w:val="18"/>
                      <w:szCs w:val="18"/>
                      <w:lang w:eastAsia="sl-SI"/>
                    </w:rPr>
                    <w:t>.2024</w:t>
                  </w:r>
                </w:p>
              </w:tc>
              <w:tc>
                <w:tcPr>
                  <w:tcW w:w="1555" w:type="dxa"/>
                  <w:tcBorders>
                    <w:top w:val="single" w:sz="4" w:space="0" w:color="auto"/>
                    <w:left w:val="nil"/>
                    <w:bottom w:val="single" w:sz="4" w:space="0" w:color="auto"/>
                    <w:right w:val="single" w:sz="4" w:space="0" w:color="auto"/>
                  </w:tcBorders>
                  <w:shd w:val="clear" w:color="auto" w:fill="auto"/>
                  <w:noWrap/>
                  <w:vAlign w:val="bottom"/>
                </w:tcPr>
                <w:p w14:paraId="773A6489" w14:textId="2DAEA153" w:rsidR="0063600B" w:rsidRPr="007C1B81" w:rsidRDefault="0063600B" w:rsidP="00D64815">
                  <w:pPr>
                    <w:spacing w:line="260" w:lineRule="atLeast"/>
                    <w:jc w:val="right"/>
                    <w:rPr>
                      <w:rFonts w:cs="Arial"/>
                      <w:b/>
                      <w:bCs/>
                      <w:sz w:val="18"/>
                      <w:szCs w:val="18"/>
                      <w:lang w:eastAsia="sl-SI"/>
                    </w:rPr>
                  </w:pPr>
                  <w:r>
                    <w:rPr>
                      <w:rFonts w:cs="Arial"/>
                      <w:b/>
                      <w:bCs/>
                      <w:sz w:val="18"/>
                      <w:szCs w:val="18"/>
                      <w:lang w:eastAsia="sl-SI"/>
                    </w:rPr>
                    <w:t>24</w:t>
                  </w:r>
                  <w:r w:rsidR="00BF56A7">
                    <w:rPr>
                      <w:rFonts w:cs="Arial"/>
                      <w:b/>
                      <w:bCs/>
                      <w:sz w:val="18"/>
                      <w:szCs w:val="18"/>
                      <w:lang w:eastAsia="sl-SI"/>
                    </w:rPr>
                    <w:t>5</w:t>
                  </w:r>
                  <w:r>
                    <w:rPr>
                      <w:rFonts w:cs="Arial"/>
                      <w:b/>
                      <w:bCs/>
                      <w:sz w:val="18"/>
                      <w:szCs w:val="18"/>
                      <w:lang w:eastAsia="sl-SI"/>
                    </w:rPr>
                    <w:t>.</w:t>
                  </w:r>
                  <w:r w:rsidR="00BF56A7">
                    <w:rPr>
                      <w:rFonts w:cs="Arial"/>
                      <w:b/>
                      <w:bCs/>
                      <w:sz w:val="18"/>
                      <w:szCs w:val="18"/>
                      <w:lang w:eastAsia="sl-SI"/>
                    </w:rPr>
                    <w:t>819</w:t>
                  </w:r>
                </w:p>
              </w:tc>
              <w:tc>
                <w:tcPr>
                  <w:tcW w:w="1634" w:type="dxa"/>
                  <w:tcBorders>
                    <w:top w:val="single" w:sz="4" w:space="0" w:color="auto"/>
                    <w:left w:val="nil"/>
                    <w:bottom w:val="single" w:sz="4" w:space="0" w:color="auto"/>
                    <w:right w:val="single" w:sz="4" w:space="0" w:color="auto"/>
                  </w:tcBorders>
                  <w:shd w:val="clear" w:color="auto" w:fill="auto"/>
                  <w:noWrap/>
                  <w:vAlign w:val="bottom"/>
                </w:tcPr>
                <w:p w14:paraId="162FDA40" w14:textId="1F6FA8F3" w:rsidR="0063600B" w:rsidRPr="007C1B81" w:rsidRDefault="00BF56A7" w:rsidP="00D64815">
                  <w:pPr>
                    <w:spacing w:line="260" w:lineRule="atLeast"/>
                    <w:jc w:val="right"/>
                    <w:rPr>
                      <w:rFonts w:cs="Arial"/>
                      <w:color w:val="000000"/>
                      <w:sz w:val="18"/>
                      <w:szCs w:val="18"/>
                      <w:lang w:eastAsia="sl-SI"/>
                    </w:rPr>
                  </w:pPr>
                  <w:r>
                    <w:rPr>
                      <w:rFonts w:cs="Arial"/>
                      <w:color w:val="000000"/>
                      <w:sz w:val="18"/>
                      <w:szCs w:val="18"/>
                      <w:lang w:eastAsia="sl-SI"/>
                    </w:rPr>
                    <w:t>4.691</w:t>
                  </w:r>
                </w:p>
              </w:tc>
              <w:tc>
                <w:tcPr>
                  <w:tcW w:w="1516" w:type="dxa"/>
                  <w:tcBorders>
                    <w:top w:val="single" w:sz="4" w:space="0" w:color="auto"/>
                    <w:left w:val="nil"/>
                    <w:bottom w:val="single" w:sz="4" w:space="0" w:color="auto"/>
                    <w:right w:val="single" w:sz="4" w:space="0" w:color="auto"/>
                  </w:tcBorders>
                  <w:shd w:val="clear" w:color="auto" w:fill="auto"/>
                  <w:noWrap/>
                  <w:vAlign w:val="bottom"/>
                </w:tcPr>
                <w:p w14:paraId="44D4941A" w14:textId="19B123CF" w:rsidR="0063600B" w:rsidRPr="007C1B81" w:rsidRDefault="00BF56A7" w:rsidP="00D64815">
                  <w:pPr>
                    <w:spacing w:line="260" w:lineRule="atLeast"/>
                    <w:jc w:val="right"/>
                    <w:rPr>
                      <w:rFonts w:cs="Arial"/>
                      <w:b/>
                      <w:bCs/>
                      <w:color w:val="000000"/>
                      <w:sz w:val="18"/>
                      <w:szCs w:val="18"/>
                      <w:lang w:eastAsia="sl-SI"/>
                    </w:rPr>
                  </w:pPr>
                  <w:r>
                    <w:rPr>
                      <w:rFonts w:cs="Arial"/>
                      <w:b/>
                      <w:bCs/>
                      <w:color w:val="000000"/>
                      <w:sz w:val="18"/>
                      <w:szCs w:val="18"/>
                      <w:lang w:eastAsia="sl-SI"/>
                    </w:rPr>
                    <w:t>1,9</w:t>
                  </w:r>
                </w:p>
              </w:tc>
              <w:tc>
                <w:tcPr>
                  <w:tcW w:w="1555" w:type="dxa"/>
                  <w:tcBorders>
                    <w:top w:val="single" w:sz="4" w:space="0" w:color="auto"/>
                    <w:left w:val="nil"/>
                    <w:bottom w:val="single" w:sz="4" w:space="0" w:color="auto"/>
                    <w:right w:val="single" w:sz="4" w:space="0" w:color="auto"/>
                  </w:tcBorders>
                  <w:shd w:val="clear" w:color="auto" w:fill="auto"/>
                  <w:noWrap/>
                  <w:vAlign w:val="bottom"/>
                </w:tcPr>
                <w:p w14:paraId="2A4294E5" w14:textId="3BB77226" w:rsidR="0063600B" w:rsidRPr="007C1B81" w:rsidRDefault="00BF56A7" w:rsidP="00D64815">
                  <w:pPr>
                    <w:spacing w:line="260" w:lineRule="atLeast"/>
                    <w:jc w:val="right"/>
                    <w:rPr>
                      <w:rFonts w:cs="Arial"/>
                      <w:color w:val="000000"/>
                      <w:sz w:val="18"/>
                      <w:szCs w:val="18"/>
                      <w:lang w:eastAsia="sl-SI"/>
                    </w:rPr>
                  </w:pPr>
                  <w:r>
                    <w:rPr>
                      <w:rFonts w:cs="Arial"/>
                      <w:color w:val="000000"/>
                      <w:sz w:val="18"/>
                      <w:szCs w:val="18"/>
                      <w:lang w:eastAsia="sl-SI"/>
                    </w:rPr>
                    <w:t>1,6</w:t>
                  </w:r>
                </w:p>
              </w:tc>
            </w:tr>
          </w:tbl>
          <w:p w14:paraId="09FAB384" w14:textId="405301E5" w:rsidR="00BF6C9E" w:rsidRPr="007C1B81" w:rsidRDefault="007C1B81" w:rsidP="00D64815">
            <w:pPr>
              <w:pStyle w:val="Alineazaodstavkom"/>
              <w:spacing w:line="260" w:lineRule="atLeast"/>
              <w:ind w:left="284"/>
              <w:rPr>
                <w:sz w:val="20"/>
                <w:szCs w:val="20"/>
              </w:rPr>
            </w:pPr>
            <w:r w:rsidRPr="007C1B81">
              <w:rPr>
                <w:sz w:val="20"/>
                <w:szCs w:val="20"/>
              </w:rPr>
              <w:t>Vir: Agencija Republike Slovenije za javnopravne evidence in storitve</w:t>
            </w:r>
            <w:r w:rsidR="00B64A45">
              <w:rPr>
                <w:sz w:val="20"/>
                <w:szCs w:val="20"/>
              </w:rPr>
              <w:t xml:space="preserve"> (v nadaljnjem besedilu: AJPES)</w:t>
            </w:r>
            <w:r w:rsidRPr="007C1B81">
              <w:rPr>
                <w:sz w:val="20"/>
                <w:szCs w:val="20"/>
              </w:rPr>
              <w:t>, Statistični urad Republike Slovenije</w:t>
            </w:r>
            <w:r w:rsidR="00B935C9">
              <w:rPr>
                <w:sz w:val="20"/>
                <w:szCs w:val="20"/>
              </w:rPr>
              <w:t xml:space="preserve"> (v nadaljnjem besedilu: SURS)</w:t>
            </w:r>
            <w:r w:rsidRPr="007C1B81">
              <w:rPr>
                <w:sz w:val="20"/>
                <w:szCs w:val="20"/>
              </w:rPr>
              <w:t xml:space="preserve">, </w:t>
            </w:r>
            <w:r w:rsidR="00F949B6">
              <w:rPr>
                <w:sz w:val="20"/>
                <w:szCs w:val="20"/>
              </w:rPr>
              <w:t>lastni izračun (</w:t>
            </w:r>
            <w:r w:rsidRPr="007C1B81">
              <w:rPr>
                <w:sz w:val="20"/>
                <w:szCs w:val="20"/>
              </w:rPr>
              <w:t>2. 8. 2024</w:t>
            </w:r>
            <w:r w:rsidR="00D243D3">
              <w:rPr>
                <w:sz w:val="20"/>
                <w:szCs w:val="20"/>
              </w:rPr>
              <w:t>,</w:t>
            </w:r>
            <w:r w:rsidR="00BF56A7">
              <w:rPr>
                <w:sz w:val="20"/>
                <w:szCs w:val="20"/>
              </w:rPr>
              <w:t xml:space="preserve"> 28. 3. 2025</w:t>
            </w:r>
            <w:r w:rsidR="00F949B6">
              <w:rPr>
                <w:sz w:val="20"/>
                <w:szCs w:val="20"/>
              </w:rPr>
              <w:t>)</w:t>
            </w:r>
          </w:p>
          <w:p w14:paraId="157C65AC" w14:textId="77777777" w:rsidR="007C1B81" w:rsidRDefault="007C1B81" w:rsidP="00D64815">
            <w:pPr>
              <w:pStyle w:val="Alineazaodstavkom"/>
              <w:spacing w:line="260" w:lineRule="atLeast"/>
              <w:rPr>
                <w:sz w:val="20"/>
                <w:szCs w:val="20"/>
              </w:rPr>
            </w:pPr>
          </w:p>
          <w:p w14:paraId="4A5E4A09" w14:textId="4DEB44D3" w:rsidR="00B56244" w:rsidRDefault="00B56244" w:rsidP="00D64815">
            <w:pPr>
              <w:pStyle w:val="Alineazaodstavkom"/>
              <w:spacing w:line="260" w:lineRule="atLeast"/>
              <w:ind w:left="284"/>
              <w:rPr>
                <w:sz w:val="20"/>
                <w:szCs w:val="20"/>
              </w:rPr>
            </w:pPr>
            <w:r>
              <w:rPr>
                <w:sz w:val="20"/>
                <w:szCs w:val="20"/>
              </w:rPr>
              <w:t>Grafikon</w:t>
            </w:r>
            <w:r w:rsidR="00F949B6">
              <w:rPr>
                <w:sz w:val="20"/>
                <w:szCs w:val="20"/>
              </w:rPr>
              <w:t xml:space="preserve"> 1</w:t>
            </w:r>
            <w:r>
              <w:rPr>
                <w:sz w:val="20"/>
                <w:szCs w:val="20"/>
              </w:rPr>
              <w:t>:</w:t>
            </w:r>
            <w:r w:rsidR="00F949B6">
              <w:rPr>
                <w:sz w:val="20"/>
                <w:szCs w:val="20"/>
              </w:rPr>
              <w:t xml:space="preserve"> </w:t>
            </w:r>
            <w:r>
              <w:rPr>
                <w:sz w:val="20"/>
                <w:szCs w:val="20"/>
              </w:rPr>
              <w:t>Gibanje števila vpisanih enot poslovnega registra in letn</w:t>
            </w:r>
            <w:r w:rsidR="00F949B6">
              <w:rPr>
                <w:sz w:val="20"/>
                <w:szCs w:val="20"/>
              </w:rPr>
              <w:t>e</w:t>
            </w:r>
            <w:r>
              <w:rPr>
                <w:sz w:val="20"/>
                <w:szCs w:val="20"/>
              </w:rPr>
              <w:t xml:space="preserve"> rast</w:t>
            </w:r>
            <w:r w:rsidR="00F949B6">
              <w:rPr>
                <w:sz w:val="20"/>
                <w:szCs w:val="20"/>
              </w:rPr>
              <w:t>i</w:t>
            </w:r>
            <w:r>
              <w:rPr>
                <w:sz w:val="20"/>
                <w:szCs w:val="20"/>
              </w:rPr>
              <w:t xml:space="preserve"> bruto domačega proizvoda v obdobju </w:t>
            </w:r>
            <w:r w:rsidR="00F949B6">
              <w:rPr>
                <w:sz w:val="20"/>
                <w:szCs w:val="20"/>
              </w:rPr>
              <w:t>200</w:t>
            </w:r>
            <w:r w:rsidR="0030395F">
              <w:rPr>
                <w:sz w:val="20"/>
                <w:szCs w:val="20"/>
              </w:rPr>
              <w:t>9</w:t>
            </w:r>
            <w:r w:rsidR="00F949B6">
              <w:rPr>
                <w:sz w:val="20"/>
                <w:szCs w:val="20"/>
              </w:rPr>
              <w:t xml:space="preserve"> - 2023</w:t>
            </w:r>
          </w:p>
          <w:p w14:paraId="615DEE59" w14:textId="75FE4687" w:rsidR="00AB1443" w:rsidRDefault="003D6ABC" w:rsidP="00D64815">
            <w:pPr>
              <w:pStyle w:val="Alineazaodstavkom"/>
              <w:spacing w:line="260" w:lineRule="atLeast"/>
              <w:ind w:left="284"/>
              <w:rPr>
                <w:sz w:val="20"/>
                <w:szCs w:val="20"/>
              </w:rPr>
            </w:pPr>
            <w:r>
              <w:rPr>
                <w:noProof/>
              </w:rPr>
              <w:drawing>
                <wp:inline distT="0" distB="0" distL="0" distR="0" wp14:anchorId="36E49FE1" wp14:editId="7F5D5F4D">
                  <wp:extent cx="5210175" cy="3519170"/>
                  <wp:effectExtent l="0" t="0" r="9525" b="5080"/>
                  <wp:docPr id="3" name="Grafikon 3">
                    <a:extLst xmlns:a="http://schemas.openxmlformats.org/drawingml/2006/main">
                      <a:ext uri="{FF2B5EF4-FFF2-40B4-BE49-F238E27FC236}">
                        <a16:creationId xmlns:a16="http://schemas.microsoft.com/office/drawing/2014/main" id="{E917D68B-72C7-87C8-6EF9-D803D750F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C989D1" w14:textId="77777777" w:rsidR="00BF6C9E" w:rsidRDefault="00BF6C9E" w:rsidP="00D64815">
            <w:pPr>
              <w:pStyle w:val="Alineazaodstavkom"/>
              <w:spacing w:line="260" w:lineRule="atLeast"/>
              <w:rPr>
                <w:sz w:val="20"/>
                <w:szCs w:val="20"/>
              </w:rPr>
            </w:pPr>
          </w:p>
          <w:p w14:paraId="467F94F8" w14:textId="0137C900" w:rsidR="00302919" w:rsidRDefault="0030395F" w:rsidP="00D64815">
            <w:pPr>
              <w:pStyle w:val="Alineazaodstavkom"/>
              <w:spacing w:line="260" w:lineRule="atLeast"/>
              <w:ind w:left="284"/>
              <w:rPr>
                <w:sz w:val="20"/>
                <w:szCs w:val="20"/>
              </w:rPr>
            </w:pPr>
            <w:r>
              <w:rPr>
                <w:sz w:val="20"/>
                <w:szCs w:val="20"/>
              </w:rPr>
              <w:t>Med enotami poslovnega registra je bilo 31. 12. 202</w:t>
            </w:r>
            <w:r w:rsidR="00BF56A7">
              <w:rPr>
                <w:sz w:val="20"/>
                <w:szCs w:val="20"/>
              </w:rPr>
              <w:t>4</w:t>
            </w:r>
            <w:r>
              <w:rPr>
                <w:sz w:val="20"/>
                <w:szCs w:val="20"/>
              </w:rPr>
              <w:t xml:space="preserve"> vpisanih največ samostojnih podjetnikov posameznikov</w:t>
            </w:r>
            <w:r w:rsidR="00E407BC">
              <w:rPr>
                <w:sz w:val="20"/>
                <w:szCs w:val="20"/>
              </w:rPr>
              <w:t xml:space="preserve"> </w:t>
            </w:r>
            <w:r w:rsidR="00302919">
              <w:rPr>
                <w:sz w:val="20"/>
                <w:szCs w:val="20"/>
              </w:rPr>
              <w:t xml:space="preserve">(v nadaljnjem besedilu: podjetnik) </w:t>
            </w:r>
            <w:r w:rsidR="00E407BC">
              <w:rPr>
                <w:sz w:val="20"/>
                <w:szCs w:val="20"/>
              </w:rPr>
              <w:t>(1</w:t>
            </w:r>
            <w:r w:rsidR="00BF56A7">
              <w:rPr>
                <w:sz w:val="20"/>
                <w:szCs w:val="20"/>
              </w:rPr>
              <w:t>20</w:t>
            </w:r>
            <w:r w:rsidR="00E407BC">
              <w:rPr>
                <w:sz w:val="20"/>
                <w:szCs w:val="20"/>
              </w:rPr>
              <w:t>.</w:t>
            </w:r>
            <w:r w:rsidR="00BF56A7">
              <w:rPr>
                <w:sz w:val="20"/>
                <w:szCs w:val="20"/>
              </w:rPr>
              <w:t>071</w:t>
            </w:r>
            <w:r w:rsidR="00E407BC">
              <w:rPr>
                <w:sz w:val="20"/>
                <w:szCs w:val="20"/>
              </w:rPr>
              <w:t>). Sledile so gospodarske družbe (7</w:t>
            </w:r>
            <w:r w:rsidR="00BF56A7">
              <w:rPr>
                <w:sz w:val="20"/>
                <w:szCs w:val="20"/>
              </w:rPr>
              <w:t>6</w:t>
            </w:r>
            <w:r w:rsidR="00E407BC">
              <w:rPr>
                <w:sz w:val="20"/>
                <w:szCs w:val="20"/>
              </w:rPr>
              <w:t>.</w:t>
            </w:r>
            <w:r w:rsidR="00BF56A7">
              <w:rPr>
                <w:sz w:val="20"/>
                <w:szCs w:val="20"/>
              </w:rPr>
              <w:t>915</w:t>
            </w:r>
            <w:r w:rsidR="00E407BC">
              <w:rPr>
                <w:sz w:val="20"/>
                <w:szCs w:val="20"/>
              </w:rPr>
              <w:t>), društva (23.</w:t>
            </w:r>
            <w:r w:rsidR="00BF56A7">
              <w:rPr>
                <w:sz w:val="20"/>
                <w:szCs w:val="20"/>
              </w:rPr>
              <w:t>182</w:t>
            </w:r>
            <w:r w:rsidR="00E407BC">
              <w:rPr>
                <w:sz w:val="20"/>
                <w:szCs w:val="20"/>
              </w:rPr>
              <w:t>), druge fizične osebe, ki opravljajo registrirane oziroma s predpisom določene dejavnosti (13.</w:t>
            </w:r>
            <w:r w:rsidR="00BF56A7">
              <w:rPr>
                <w:sz w:val="20"/>
                <w:szCs w:val="20"/>
              </w:rPr>
              <w:t>327</w:t>
            </w:r>
            <w:r w:rsidR="00E407BC">
              <w:rPr>
                <w:sz w:val="20"/>
                <w:szCs w:val="20"/>
              </w:rPr>
              <w:t xml:space="preserve">), </w:t>
            </w:r>
            <w:r w:rsidR="00302919">
              <w:rPr>
                <w:sz w:val="20"/>
                <w:szCs w:val="20"/>
              </w:rPr>
              <w:t>n</w:t>
            </w:r>
            <w:r w:rsidR="00302919" w:rsidRPr="00302919">
              <w:rPr>
                <w:sz w:val="20"/>
                <w:szCs w:val="20"/>
              </w:rPr>
              <w:t>epridobitne</w:t>
            </w:r>
            <w:r w:rsidR="00302919">
              <w:rPr>
                <w:sz w:val="20"/>
                <w:szCs w:val="20"/>
              </w:rPr>
              <w:t xml:space="preserve"> </w:t>
            </w:r>
            <w:r w:rsidR="00302919" w:rsidRPr="00302919">
              <w:rPr>
                <w:sz w:val="20"/>
                <w:szCs w:val="20"/>
              </w:rPr>
              <w:t>organizacije - pravne osebe zasebnega prava</w:t>
            </w:r>
            <w:r w:rsidR="00302919">
              <w:rPr>
                <w:sz w:val="20"/>
                <w:szCs w:val="20"/>
              </w:rPr>
              <w:t xml:space="preserve"> (9.</w:t>
            </w:r>
            <w:r w:rsidR="00BF56A7">
              <w:rPr>
                <w:sz w:val="20"/>
                <w:szCs w:val="20"/>
              </w:rPr>
              <w:t>119</w:t>
            </w:r>
            <w:r w:rsidR="00302919">
              <w:rPr>
                <w:sz w:val="20"/>
                <w:szCs w:val="20"/>
              </w:rPr>
              <w:t xml:space="preserve">), </w:t>
            </w:r>
            <w:r w:rsidR="00E407BC">
              <w:rPr>
                <w:sz w:val="20"/>
                <w:szCs w:val="20"/>
              </w:rPr>
              <w:t>pravne osebe javnega prava (2.</w:t>
            </w:r>
            <w:r w:rsidR="00BF56A7">
              <w:rPr>
                <w:sz w:val="20"/>
                <w:szCs w:val="20"/>
              </w:rPr>
              <w:t>754</w:t>
            </w:r>
            <w:r w:rsidR="00E407BC">
              <w:rPr>
                <w:sz w:val="20"/>
                <w:szCs w:val="20"/>
              </w:rPr>
              <w:t>) in zadruge (45</w:t>
            </w:r>
            <w:r w:rsidR="00BF56A7">
              <w:rPr>
                <w:sz w:val="20"/>
                <w:szCs w:val="20"/>
              </w:rPr>
              <w:t>1</w:t>
            </w:r>
            <w:r w:rsidR="00E407BC">
              <w:rPr>
                <w:sz w:val="20"/>
                <w:szCs w:val="20"/>
              </w:rPr>
              <w:t>).</w:t>
            </w:r>
          </w:p>
          <w:p w14:paraId="3BB6C24C" w14:textId="13E423CC" w:rsidR="00F86C2F" w:rsidRDefault="00F86C2F" w:rsidP="00D64815">
            <w:pPr>
              <w:pStyle w:val="Alineazaodstavkom"/>
              <w:spacing w:line="260" w:lineRule="atLeast"/>
              <w:rPr>
                <w:sz w:val="20"/>
                <w:szCs w:val="20"/>
              </w:rPr>
            </w:pPr>
          </w:p>
          <w:p w14:paraId="29CEB0EE" w14:textId="5426B9F9" w:rsidR="00FE041C" w:rsidRDefault="00FE041C" w:rsidP="00D64815">
            <w:pPr>
              <w:pStyle w:val="Alineazaodstavkom"/>
              <w:spacing w:line="260" w:lineRule="atLeast"/>
              <w:ind w:left="284"/>
              <w:jc w:val="left"/>
              <w:rPr>
                <w:sz w:val="20"/>
                <w:szCs w:val="20"/>
              </w:rPr>
            </w:pPr>
            <w:r>
              <w:rPr>
                <w:sz w:val="20"/>
                <w:szCs w:val="20"/>
              </w:rPr>
              <w:t xml:space="preserve">Tabela </w:t>
            </w:r>
            <w:r w:rsidR="00FC17A3">
              <w:rPr>
                <w:sz w:val="20"/>
                <w:szCs w:val="20"/>
              </w:rPr>
              <w:t>2</w:t>
            </w:r>
            <w:r>
              <w:rPr>
                <w:sz w:val="20"/>
                <w:szCs w:val="20"/>
              </w:rPr>
              <w:t xml:space="preserve">: Število </w:t>
            </w:r>
            <w:r w:rsidR="00FC17A3">
              <w:rPr>
                <w:sz w:val="20"/>
                <w:szCs w:val="20"/>
              </w:rPr>
              <w:t xml:space="preserve">in delež </w:t>
            </w:r>
            <w:r>
              <w:rPr>
                <w:sz w:val="20"/>
                <w:szCs w:val="20"/>
              </w:rPr>
              <w:t xml:space="preserve">vpisanih enot poslovnega registra </w:t>
            </w:r>
            <w:r w:rsidR="00FC17A3">
              <w:rPr>
                <w:sz w:val="20"/>
                <w:szCs w:val="20"/>
              </w:rPr>
              <w:t xml:space="preserve">po skupinah na </w:t>
            </w:r>
            <w:r w:rsidR="00B271A6">
              <w:rPr>
                <w:sz w:val="20"/>
                <w:szCs w:val="20"/>
              </w:rPr>
              <w:t xml:space="preserve">dan </w:t>
            </w:r>
            <w:r w:rsidR="00FC17A3">
              <w:rPr>
                <w:sz w:val="20"/>
                <w:szCs w:val="20"/>
              </w:rPr>
              <w:t>31. 12. 202</w:t>
            </w:r>
            <w:r w:rsidR="00D243D3">
              <w:rPr>
                <w:sz w:val="20"/>
                <w:szCs w:val="20"/>
              </w:rPr>
              <w:t>4</w:t>
            </w:r>
          </w:p>
          <w:tbl>
            <w:tblPr>
              <w:tblW w:w="878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067"/>
              <w:gridCol w:w="858"/>
              <w:gridCol w:w="1282"/>
              <w:gridCol w:w="993"/>
              <w:gridCol w:w="1520"/>
              <w:gridCol w:w="876"/>
              <w:gridCol w:w="1200"/>
            </w:tblGrid>
            <w:tr w:rsidR="00FC17A3" w:rsidRPr="003C07AA" w14:paraId="074CF851" w14:textId="77777777" w:rsidTr="00FC17A3">
              <w:trPr>
                <w:trHeight w:val="1691"/>
              </w:trPr>
              <w:tc>
                <w:tcPr>
                  <w:tcW w:w="992" w:type="dxa"/>
                  <w:shd w:val="clear" w:color="auto" w:fill="D9E2F3" w:themeFill="accent1" w:themeFillTint="33"/>
                  <w:vAlign w:val="center"/>
                  <w:hideMark/>
                </w:tcPr>
                <w:p w14:paraId="09ED8D4A" w14:textId="77777777" w:rsidR="00FC17A3" w:rsidRDefault="00FC17A3" w:rsidP="00D64815">
                  <w:pPr>
                    <w:spacing w:line="260" w:lineRule="atLeast"/>
                    <w:jc w:val="center"/>
                    <w:rPr>
                      <w:rFonts w:cs="Arial"/>
                      <w:b/>
                      <w:bCs/>
                      <w:sz w:val="18"/>
                      <w:szCs w:val="18"/>
                      <w:lang w:eastAsia="sl-SI"/>
                    </w:rPr>
                  </w:pPr>
                  <w:r w:rsidRPr="003C07AA">
                    <w:rPr>
                      <w:rFonts w:cs="Arial"/>
                      <w:b/>
                      <w:bCs/>
                      <w:sz w:val="18"/>
                      <w:szCs w:val="18"/>
                      <w:lang w:eastAsia="sl-SI"/>
                    </w:rPr>
                    <w:t xml:space="preserve">Število / Delež na dan </w:t>
                  </w:r>
                </w:p>
                <w:p w14:paraId="79520587"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31. 12. 2023</w:t>
                  </w:r>
                </w:p>
              </w:tc>
              <w:tc>
                <w:tcPr>
                  <w:tcW w:w="1067" w:type="dxa"/>
                  <w:shd w:val="clear" w:color="auto" w:fill="D9E2F3" w:themeFill="accent1" w:themeFillTint="33"/>
                  <w:vAlign w:val="center"/>
                  <w:hideMark/>
                </w:tcPr>
                <w:p w14:paraId="5AAB0E58"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Gospodar</w:t>
                  </w:r>
                  <w:r>
                    <w:rPr>
                      <w:rFonts w:cs="Arial"/>
                      <w:b/>
                      <w:bCs/>
                      <w:sz w:val="18"/>
                      <w:szCs w:val="18"/>
                      <w:lang w:eastAsia="sl-SI"/>
                    </w:rPr>
                    <w:t>-</w:t>
                  </w:r>
                  <w:proofErr w:type="spellStart"/>
                  <w:r w:rsidRPr="003C07AA">
                    <w:rPr>
                      <w:rFonts w:cs="Arial"/>
                      <w:b/>
                      <w:bCs/>
                      <w:sz w:val="18"/>
                      <w:szCs w:val="18"/>
                      <w:lang w:eastAsia="sl-SI"/>
                    </w:rPr>
                    <w:t>ske</w:t>
                  </w:r>
                  <w:proofErr w:type="spellEnd"/>
                  <w:r w:rsidRPr="003C07AA">
                    <w:rPr>
                      <w:rFonts w:cs="Arial"/>
                      <w:b/>
                      <w:bCs/>
                      <w:sz w:val="18"/>
                      <w:szCs w:val="18"/>
                      <w:lang w:eastAsia="sl-SI"/>
                    </w:rPr>
                    <w:br/>
                    <w:t>družbe</w:t>
                  </w:r>
                </w:p>
              </w:tc>
              <w:tc>
                <w:tcPr>
                  <w:tcW w:w="858" w:type="dxa"/>
                  <w:shd w:val="clear" w:color="auto" w:fill="D9E2F3" w:themeFill="accent1" w:themeFillTint="33"/>
                  <w:vAlign w:val="center"/>
                  <w:hideMark/>
                </w:tcPr>
                <w:p w14:paraId="6F521B03"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Zadruge</w:t>
                  </w:r>
                </w:p>
              </w:tc>
              <w:tc>
                <w:tcPr>
                  <w:tcW w:w="1282" w:type="dxa"/>
                  <w:shd w:val="clear" w:color="auto" w:fill="D9E2F3" w:themeFill="accent1" w:themeFillTint="33"/>
                  <w:vAlign w:val="center"/>
                  <w:hideMark/>
                </w:tcPr>
                <w:p w14:paraId="3BE32226" w14:textId="39B918D4" w:rsidR="00FC17A3" w:rsidRPr="003C07AA" w:rsidRDefault="001351BE" w:rsidP="00D64815">
                  <w:pPr>
                    <w:spacing w:line="260" w:lineRule="atLeast"/>
                    <w:jc w:val="center"/>
                    <w:rPr>
                      <w:rFonts w:cs="Arial"/>
                      <w:sz w:val="18"/>
                      <w:szCs w:val="18"/>
                      <w:lang w:eastAsia="sl-SI"/>
                    </w:rPr>
                  </w:pPr>
                  <w:r>
                    <w:rPr>
                      <w:rFonts w:cs="Arial"/>
                      <w:b/>
                      <w:bCs/>
                      <w:sz w:val="18"/>
                      <w:szCs w:val="18"/>
                      <w:lang w:eastAsia="sl-SI"/>
                    </w:rPr>
                    <w:t>P</w:t>
                  </w:r>
                  <w:r w:rsidR="00FC17A3" w:rsidRPr="003C07AA">
                    <w:rPr>
                      <w:rFonts w:cs="Arial"/>
                      <w:b/>
                      <w:bCs/>
                      <w:sz w:val="18"/>
                      <w:szCs w:val="18"/>
                      <w:lang w:eastAsia="sl-SI"/>
                    </w:rPr>
                    <w:t>odjetniki</w:t>
                  </w:r>
                </w:p>
              </w:tc>
              <w:tc>
                <w:tcPr>
                  <w:tcW w:w="993" w:type="dxa"/>
                  <w:shd w:val="clear" w:color="auto" w:fill="D9E2F3" w:themeFill="accent1" w:themeFillTint="33"/>
                  <w:vAlign w:val="center"/>
                  <w:hideMark/>
                </w:tcPr>
                <w:p w14:paraId="13A1E08D" w14:textId="77777777" w:rsidR="00FC17A3" w:rsidRPr="003C07AA" w:rsidRDefault="00FC17A3" w:rsidP="00D64815">
                  <w:pPr>
                    <w:spacing w:line="260" w:lineRule="atLeast"/>
                    <w:jc w:val="center"/>
                    <w:rPr>
                      <w:rFonts w:cs="Arial"/>
                      <w:sz w:val="18"/>
                      <w:szCs w:val="18"/>
                      <w:lang w:eastAsia="sl-SI"/>
                    </w:rPr>
                  </w:pPr>
                  <w:r w:rsidRPr="003C07AA">
                    <w:rPr>
                      <w:rFonts w:cs="Arial"/>
                      <w:b/>
                      <w:bCs/>
                      <w:sz w:val="18"/>
                      <w:szCs w:val="18"/>
                      <w:lang w:eastAsia="sl-SI"/>
                    </w:rPr>
                    <w:t>Pravne</w:t>
                  </w:r>
                  <w:r w:rsidRPr="003C07AA">
                    <w:rPr>
                      <w:rFonts w:cs="Arial"/>
                      <w:b/>
                      <w:bCs/>
                      <w:sz w:val="18"/>
                      <w:szCs w:val="18"/>
                      <w:lang w:eastAsia="sl-SI"/>
                    </w:rPr>
                    <w:br/>
                    <w:t>osebe javnega prava</w:t>
                  </w:r>
                </w:p>
              </w:tc>
              <w:tc>
                <w:tcPr>
                  <w:tcW w:w="1520" w:type="dxa"/>
                  <w:shd w:val="clear" w:color="auto" w:fill="D9E2F3" w:themeFill="accent1" w:themeFillTint="33"/>
                  <w:vAlign w:val="center"/>
                  <w:hideMark/>
                </w:tcPr>
                <w:p w14:paraId="44304568"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Nepridobitne</w:t>
                  </w:r>
                  <w:r w:rsidRPr="003C07AA">
                    <w:rPr>
                      <w:rFonts w:cs="Arial"/>
                      <w:b/>
                      <w:bCs/>
                      <w:sz w:val="18"/>
                      <w:szCs w:val="18"/>
                      <w:lang w:eastAsia="sl-SI"/>
                    </w:rPr>
                    <w:br/>
                    <w:t>organizacije - pravne osebe zasebnega prava</w:t>
                  </w:r>
                </w:p>
              </w:tc>
              <w:tc>
                <w:tcPr>
                  <w:tcW w:w="876" w:type="dxa"/>
                  <w:shd w:val="clear" w:color="auto" w:fill="D9E2F3" w:themeFill="accent1" w:themeFillTint="33"/>
                  <w:vAlign w:val="center"/>
                  <w:hideMark/>
                </w:tcPr>
                <w:p w14:paraId="0AE38BDD" w14:textId="77777777" w:rsidR="00FC17A3" w:rsidRPr="003C07AA" w:rsidRDefault="00FC17A3" w:rsidP="00D64815">
                  <w:pPr>
                    <w:spacing w:line="260" w:lineRule="atLeast"/>
                    <w:jc w:val="center"/>
                    <w:rPr>
                      <w:rFonts w:cs="Arial"/>
                      <w:sz w:val="18"/>
                      <w:szCs w:val="18"/>
                      <w:lang w:eastAsia="sl-SI"/>
                    </w:rPr>
                  </w:pPr>
                  <w:r w:rsidRPr="003C07AA">
                    <w:rPr>
                      <w:rFonts w:cs="Arial"/>
                      <w:b/>
                      <w:bCs/>
                      <w:sz w:val="18"/>
                      <w:szCs w:val="18"/>
                      <w:lang w:eastAsia="sl-SI"/>
                    </w:rPr>
                    <w:t>Društva</w:t>
                  </w:r>
                </w:p>
              </w:tc>
              <w:tc>
                <w:tcPr>
                  <w:tcW w:w="1200" w:type="dxa"/>
                  <w:shd w:val="clear" w:color="auto" w:fill="D9E2F3" w:themeFill="accent1" w:themeFillTint="33"/>
                  <w:vAlign w:val="center"/>
                  <w:hideMark/>
                </w:tcPr>
                <w:p w14:paraId="56795209"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Druge fizične</w:t>
                  </w:r>
                  <w:r w:rsidRPr="003C07AA">
                    <w:rPr>
                      <w:rFonts w:cs="Arial"/>
                      <w:b/>
                      <w:bCs/>
                      <w:sz w:val="18"/>
                      <w:szCs w:val="18"/>
                      <w:lang w:eastAsia="sl-SI"/>
                    </w:rPr>
                    <w:br/>
                    <w:t>osebe, ki opravljajo registrirane oziroma s predpisom določene dejavnosti</w:t>
                  </w:r>
                </w:p>
              </w:tc>
            </w:tr>
            <w:tr w:rsidR="00FC17A3" w:rsidRPr="003C07AA" w14:paraId="6F3F6CFE" w14:textId="77777777" w:rsidTr="00FC17A3">
              <w:trPr>
                <w:trHeight w:val="300"/>
              </w:trPr>
              <w:tc>
                <w:tcPr>
                  <w:tcW w:w="992" w:type="dxa"/>
                  <w:shd w:val="clear" w:color="000000" w:fill="FFFFFF"/>
                  <w:vAlign w:val="bottom"/>
                  <w:hideMark/>
                </w:tcPr>
                <w:p w14:paraId="2EDEF51F" w14:textId="77777777" w:rsidR="00FC17A3" w:rsidRPr="003C07AA" w:rsidRDefault="00FC17A3" w:rsidP="00D64815">
                  <w:pPr>
                    <w:spacing w:line="260" w:lineRule="atLeast"/>
                    <w:rPr>
                      <w:rFonts w:cs="Arial"/>
                      <w:b/>
                      <w:bCs/>
                      <w:color w:val="000000"/>
                      <w:sz w:val="18"/>
                      <w:szCs w:val="18"/>
                      <w:lang w:eastAsia="sl-SI"/>
                    </w:rPr>
                  </w:pPr>
                  <w:r w:rsidRPr="003C07AA">
                    <w:rPr>
                      <w:rFonts w:cs="Arial"/>
                      <w:b/>
                      <w:bCs/>
                      <w:color w:val="000000"/>
                      <w:sz w:val="18"/>
                      <w:szCs w:val="18"/>
                      <w:lang w:eastAsia="sl-SI"/>
                    </w:rPr>
                    <w:t>Število</w:t>
                  </w:r>
                </w:p>
              </w:tc>
              <w:tc>
                <w:tcPr>
                  <w:tcW w:w="1067" w:type="dxa"/>
                  <w:shd w:val="clear" w:color="auto" w:fill="auto"/>
                  <w:noWrap/>
                  <w:vAlign w:val="bottom"/>
                  <w:hideMark/>
                </w:tcPr>
                <w:p w14:paraId="3A6E7ADB" w14:textId="20F3C7F1"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7</w:t>
                  </w:r>
                  <w:r w:rsidR="00D243D3">
                    <w:rPr>
                      <w:rFonts w:cs="Arial"/>
                      <w:b/>
                      <w:bCs/>
                      <w:sz w:val="18"/>
                      <w:szCs w:val="18"/>
                      <w:lang w:eastAsia="sl-SI"/>
                    </w:rPr>
                    <w:t>6</w:t>
                  </w:r>
                  <w:r w:rsidRPr="003C07AA">
                    <w:rPr>
                      <w:rFonts w:cs="Arial"/>
                      <w:b/>
                      <w:bCs/>
                      <w:sz w:val="18"/>
                      <w:szCs w:val="18"/>
                      <w:lang w:eastAsia="sl-SI"/>
                    </w:rPr>
                    <w:t>.</w:t>
                  </w:r>
                  <w:r w:rsidR="00D243D3">
                    <w:rPr>
                      <w:rFonts w:cs="Arial"/>
                      <w:b/>
                      <w:bCs/>
                      <w:sz w:val="18"/>
                      <w:szCs w:val="18"/>
                      <w:lang w:eastAsia="sl-SI"/>
                    </w:rPr>
                    <w:t>915</w:t>
                  </w:r>
                </w:p>
              </w:tc>
              <w:tc>
                <w:tcPr>
                  <w:tcW w:w="858" w:type="dxa"/>
                  <w:shd w:val="clear" w:color="auto" w:fill="auto"/>
                  <w:noWrap/>
                  <w:vAlign w:val="bottom"/>
                  <w:hideMark/>
                </w:tcPr>
                <w:p w14:paraId="3B6C002C" w14:textId="434A366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45</w:t>
                  </w:r>
                  <w:r w:rsidR="00D243D3">
                    <w:rPr>
                      <w:rFonts w:cs="Arial"/>
                      <w:b/>
                      <w:bCs/>
                      <w:sz w:val="18"/>
                      <w:szCs w:val="18"/>
                      <w:lang w:eastAsia="sl-SI"/>
                    </w:rPr>
                    <w:t>1</w:t>
                  </w:r>
                </w:p>
              </w:tc>
              <w:tc>
                <w:tcPr>
                  <w:tcW w:w="1282" w:type="dxa"/>
                  <w:shd w:val="clear" w:color="auto" w:fill="auto"/>
                  <w:noWrap/>
                  <w:vAlign w:val="bottom"/>
                  <w:hideMark/>
                </w:tcPr>
                <w:p w14:paraId="394F5EF1" w14:textId="0EC052E3"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1</w:t>
                  </w:r>
                  <w:r w:rsidR="00D243D3">
                    <w:rPr>
                      <w:rFonts w:cs="Arial"/>
                      <w:b/>
                      <w:bCs/>
                      <w:sz w:val="18"/>
                      <w:szCs w:val="18"/>
                      <w:lang w:eastAsia="sl-SI"/>
                    </w:rPr>
                    <w:t>20</w:t>
                  </w:r>
                  <w:r w:rsidRPr="003C07AA">
                    <w:rPr>
                      <w:rFonts w:cs="Arial"/>
                      <w:b/>
                      <w:bCs/>
                      <w:sz w:val="18"/>
                      <w:szCs w:val="18"/>
                      <w:lang w:eastAsia="sl-SI"/>
                    </w:rPr>
                    <w:t>.</w:t>
                  </w:r>
                  <w:r w:rsidR="00D243D3">
                    <w:rPr>
                      <w:rFonts w:cs="Arial"/>
                      <w:b/>
                      <w:bCs/>
                      <w:sz w:val="18"/>
                      <w:szCs w:val="18"/>
                      <w:lang w:eastAsia="sl-SI"/>
                    </w:rPr>
                    <w:t>071</w:t>
                  </w:r>
                </w:p>
              </w:tc>
              <w:tc>
                <w:tcPr>
                  <w:tcW w:w="993" w:type="dxa"/>
                  <w:shd w:val="clear" w:color="auto" w:fill="auto"/>
                  <w:noWrap/>
                  <w:vAlign w:val="bottom"/>
                  <w:hideMark/>
                </w:tcPr>
                <w:p w14:paraId="34FA1DEA" w14:textId="0338871D"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2.7</w:t>
                  </w:r>
                  <w:r w:rsidR="00D243D3">
                    <w:rPr>
                      <w:rFonts w:cs="Arial"/>
                      <w:b/>
                      <w:bCs/>
                      <w:sz w:val="18"/>
                      <w:szCs w:val="18"/>
                      <w:lang w:eastAsia="sl-SI"/>
                    </w:rPr>
                    <w:t>54</w:t>
                  </w:r>
                </w:p>
              </w:tc>
              <w:tc>
                <w:tcPr>
                  <w:tcW w:w="1520" w:type="dxa"/>
                  <w:shd w:val="clear" w:color="auto" w:fill="auto"/>
                  <w:noWrap/>
                  <w:vAlign w:val="bottom"/>
                  <w:hideMark/>
                </w:tcPr>
                <w:p w14:paraId="7A5A7617" w14:textId="2AA4234D"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9.</w:t>
                  </w:r>
                  <w:r w:rsidR="00D243D3">
                    <w:rPr>
                      <w:rFonts w:cs="Arial"/>
                      <w:b/>
                      <w:bCs/>
                      <w:sz w:val="18"/>
                      <w:szCs w:val="18"/>
                      <w:lang w:eastAsia="sl-SI"/>
                    </w:rPr>
                    <w:t>119</w:t>
                  </w:r>
                </w:p>
              </w:tc>
              <w:tc>
                <w:tcPr>
                  <w:tcW w:w="876" w:type="dxa"/>
                  <w:shd w:val="clear" w:color="auto" w:fill="auto"/>
                  <w:noWrap/>
                  <w:vAlign w:val="bottom"/>
                  <w:hideMark/>
                </w:tcPr>
                <w:p w14:paraId="7B71599F" w14:textId="75EB0A8D"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23.</w:t>
                  </w:r>
                  <w:r w:rsidR="00D243D3">
                    <w:rPr>
                      <w:rFonts w:cs="Arial"/>
                      <w:b/>
                      <w:bCs/>
                      <w:sz w:val="18"/>
                      <w:szCs w:val="18"/>
                      <w:lang w:eastAsia="sl-SI"/>
                    </w:rPr>
                    <w:t>182</w:t>
                  </w:r>
                </w:p>
              </w:tc>
              <w:tc>
                <w:tcPr>
                  <w:tcW w:w="1200" w:type="dxa"/>
                  <w:shd w:val="clear" w:color="auto" w:fill="auto"/>
                  <w:noWrap/>
                  <w:vAlign w:val="bottom"/>
                  <w:hideMark/>
                </w:tcPr>
                <w:p w14:paraId="46881FF9" w14:textId="5500C24D"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13.</w:t>
                  </w:r>
                  <w:r w:rsidR="00D243D3">
                    <w:rPr>
                      <w:rFonts w:cs="Arial"/>
                      <w:b/>
                      <w:bCs/>
                      <w:sz w:val="18"/>
                      <w:szCs w:val="18"/>
                      <w:lang w:eastAsia="sl-SI"/>
                    </w:rPr>
                    <w:t>327</w:t>
                  </w:r>
                </w:p>
              </w:tc>
            </w:tr>
            <w:tr w:rsidR="00FC17A3" w:rsidRPr="003C07AA" w14:paraId="4204BAE2" w14:textId="77777777" w:rsidTr="00FC17A3">
              <w:trPr>
                <w:trHeight w:val="300"/>
              </w:trPr>
              <w:tc>
                <w:tcPr>
                  <w:tcW w:w="992" w:type="dxa"/>
                  <w:shd w:val="clear" w:color="000000" w:fill="FFFFFF"/>
                  <w:vAlign w:val="bottom"/>
                  <w:hideMark/>
                </w:tcPr>
                <w:p w14:paraId="6F454ECC" w14:textId="687C4AC7" w:rsidR="00FC17A3" w:rsidRPr="003C07AA" w:rsidRDefault="00FC17A3" w:rsidP="00D64815">
                  <w:pPr>
                    <w:spacing w:line="260" w:lineRule="atLeast"/>
                    <w:rPr>
                      <w:rFonts w:cs="Arial"/>
                      <w:b/>
                      <w:bCs/>
                      <w:color w:val="000000"/>
                      <w:sz w:val="18"/>
                      <w:szCs w:val="18"/>
                      <w:lang w:eastAsia="sl-SI"/>
                    </w:rPr>
                  </w:pPr>
                  <w:r w:rsidRPr="003C07AA">
                    <w:rPr>
                      <w:rFonts w:cs="Arial"/>
                      <w:b/>
                      <w:bCs/>
                      <w:color w:val="000000"/>
                      <w:sz w:val="18"/>
                      <w:szCs w:val="18"/>
                      <w:lang w:eastAsia="sl-SI"/>
                    </w:rPr>
                    <w:t>Delež</w:t>
                  </w:r>
                  <w:r w:rsidR="006D1212">
                    <w:rPr>
                      <w:rFonts w:cs="Arial"/>
                      <w:b/>
                      <w:bCs/>
                      <w:color w:val="000000"/>
                      <w:sz w:val="18"/>
                      <w:szCs w:val="18"/>
                      <w:lang w:eastAsia="sl-SI"/>
                    </w:rPr>
                    <w:t xml:space="preserve"> v %</w:t>
                  </w:r>
                </w:p>
              </w:tc>
              <w:tc>
                <w:tcPr>
                  <w:tcW w:w="1067" w:type="dxa"/>
                  <w:shd w:val="clear" w:color="auto" w:fill="auto"/>
                  <w:noWrap/>
                  <w:vAlign w:val="bottom"/>
                  <w:hideMark/>
                </w:tcPr>
                <w:p w14:paraId="50ECD222" w14:textId="192AE036"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31,3</w:t>
                  </w:r>
                </w:p>
              </w:tc>
              <w:tc>
                <w:tcPr>
                  <w:tcW w:w="858" w:type="dxa"/>
                  <w:shd w:val="clear" w:color="auto" w:fill="auto"/>
                  <w:noWrap/>
                  <w:vAlign w:val="bottom"/>
                  <w:hideMark/>
                </w:tcPr>
                <w:p w14:paraId="28463D17" w14:textId="1CE84219"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0,</w:t>
                  </w:r>
                  <w:r w:rsidR="00D243D3">
                    <w:rPr>
                      <w:rFonts w:cs="Arial"/>
                      <w:sz w:val="18"/>
                      <w:szCs w:val="18"/>
                      <w:lang w:eastAsia="sl-SI"/>
                    </w:rPr>
                    <w:t>2</w:t>
                  </w:r>
                </w:p>
              </w:tc>
              <w:tc>
                <w:tcPr>
                  <w:tcW w:w="1282" w:type="dxa"/>
                  <w:shd w:val="clear" w:color="auto" w:fill="auto"/>
                  <w:noWrap/>
                  <w:vAlign w:val="bottom"/>
                  <w:hideMark/>
                </w:tcPr>
                <w:p w14:paraId="29A273EC" w14:textId="153C81B1"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48,</w:t>
                  </w:r>
                  <w:r w:rsidR="00D243D3">
                    <w:rPr>
                      <w:rFonts w:cs="Arial"/>
                      <w:sz w:val="18"/>
                      <w:szCs w:val="18"/>
                      <w:lang w:eastAsia="sl-SI"/>
                    </w:rPr>
                    <w:t>8</w:t>
                  </w:r>
                </w:p>
              </w:tc>
              <w:tc>
                <w:tcPr>
                  <w:tcW w:w="993" w:type="dxa"/>
                  <w:shd w:val="clear" w:color="auto" w:fill="auto"/>
                  <w:noWrap/>
                  <w:vAlign w:val="bottom"/>
                  <w:hideMark/>
                </w:tcPr>
                <w:p w14:paraId="5845F309" w14:textId="4D48172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1,1</w:t>
                  </w:r>
                </w:p>
              </w:tc>
              <w:tc>
                <w:tcPr>
                  <w:tcW w:w="1520" w:type="dxa"/>
                  <w:shd w:val="clear" w:color="auto" w:fill="auto"/>
                  <w:noWrap/>
                  <w:vAlign w:val="bottom"/>
                  <w:hideMark/>
                </w:tcPr>
                <w:p w14:paraId="0E8972FE" w14:textId="61AD0151"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3,7</w:t>
                  </w:r>
                </w:p>
              </w:tc>
              <w:tc>
                <w:tcPr>
                  <w:tcW w:w="876" w:type="dxa"/>
                  <w:shd w:val="clear" w:color="auto" w:fill="auto"/>
                  <w:noWrap/>
                  <w:vAlign w:val="bottom"/>
                  <w:hideMark/>
                </w:tcPr>
                <w:p w14:paraId="4A0D4221" w14:textId="45186B93"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9,4</w:t>
                  </w:r>
                </w:p>
              </w:tc>
              <w:tc>
                <w:tcPr>
                  <w:tcW w:w="1200" w:type="dxa"/>
                  <w:shd w:val="clear" w:color="auto" w:fill="auto"/>
                  <w:noWrap/>
                  <w:vAlign w:val="bottom"/>
                  <w:hideMark/>
                </w:tcPr>
                <w:p w14:paraId="79AECD3E" w14:textId="54E3B680"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5,</w:t>
                  </w:r>
                  <w:r w:rsidR="00D243D3">
                    <w:rPr>
                      <w:rFonts w:cs="Arial"/>
                      <w:sz w:val="18"/>
                      <w:szCs w:val="18"/>
                      <w:lang w:eastAsia="sl-SI"/>
                    </w:rPr>
                    <w:t>4</w:t>
                  </w:r>
                </w:p>
              </w:tc>
            </w:tr>
          </w:tbl>
          <w:p w14:paraId="1928B450" w14:textId="1B29B274" w:rsidR="00FC17A3" w:rsidRPr="007C1B81" w:rsidRDefault="00FC17A3" w:rsidP="00D64815">
            <w:pPr>
              <w:pStyle w:val="Alineazaodstavkom"/>
              <w:spacing w:line="260" w:lineRule="atLeast"/>
              <w:ind w:left="284"/>
              <w:jc w:val="left"/>
              <w:rPr>
                <w:sz w:val="20"/>
                <w:szCs w:val="20"/>
              </w:rPr>
            </w:pPr>
            <w:r w:rsidRPr="007C1B81">
              <w:rPr>
                <w:sz w:val="20"/>
                <w:szCs w:val="20"/>
              </w:rPr>
              <w:t xml:space="preserve">Vir: </w:t>
            </w:r>
            <w:r w:rsidR="00B64A45">
              <w:rPr>
                <w:sz w:val="20"/>
                <w:szCs w:val="20"/>
              </w:rPr>
              <w:t>AJPES</w:t>
            </w:r>
            <w:r w:rsidRPr="007C1B81">
              <w:rPr>
                <w:sz w:val="20"/>
                <w:szCs w:val="20"/>
              </w:rPr>
              <w:t xml:space="preserve">, </w:t>
            </w:r>
            <w:r>
              <w:rPr>
                <w:sz w:val="20"/>
                <w:szCs w:val="20"/>
              </w:rPr>
              <w:t>lastni izračun (</w:t>
            </w:r>
            <w:r w:rsidR="00D243D3">
              <w:rPr>
                <w:sz w:val="20"/>
                <w:szCs w:val="20"/>
              </w:rPr>
              <w:t>28</w:t>
            </w:r>
            <w:r w:rsidRPr="007C1B81">
              <w:rPr>
                <w:sz w:val="20"/>
                <w:szCs w:val="20"/>
              </w:rPr>
              <w:t xml:space="preserve">. </w:t>
            </w:r>
            <w:r w:rsidR="00D243D3">
              <w:rPr>
                <w:sz w:val="20"/>
                <w:szCs w:val="20"/>
              </w:rPr>
              <w:t>3</w:t>
            </w:r>
            <w:r w:rsidRPr="007C1B81">
              <w:rPr>
                <w:sz w:val="20"/>
                <w:szCs w:val="20"/>
              </w:rPr>
              <w:t>. 202</w:t>
            </w:r>
            <w:r w:rsidR="00D243D3">
              <w:rPr>
                <w:sz w:val="20"/>
                <w:szCs w:val="20"/>
              </w:rPr>
              <w:t>5</w:t>
            </w:r>
            <w:r>
              <w:rPr>
                <w:sz w:val="20"/>
                <w:szCs w:val="20"/>
              </w:rPr>
              <w:t>)</w:t>
            </w:r>
          </w:p>
          <w:p w14:paraId="6C98CA44" w14:textId="77777777" w:rsidR="00FE041C" w:rsidRDefault="00FE041C" w:rsidP="00D64815">
            <w:pPr>
              <w:pStyle w:val="Alineazaodstavkom"/>
              <w:spacing w:line="260" w:lineRule="atLeast"/>
              <w:ind w:left="284"/>
              <w:rPr>
                <w:sz w:val="20"/>
                <w:szCs w:val="20"/>
              </w:rPr>
            </w:pPr>
          </w:p>
          <w:p w14:paraId="45E2061D" w14:textId="263E8B12" w:rsidR="00FC17A3" w:rsidRDefault="00FC17A3" w:rsidP="00D64815">
            <w:pPr>
              <w:pStyle w:val="Alineazaodstavkom"/>
              <w:spacing w:line="260" w:lineRule="atLeast"/>
              <w:ind w:left="284"/>
              <w:rPr>
                <w:sz w:val="20"/>
                <w:szCs w:val="20"/>
              </w:rPr>
            </w:pPr>
            <w:r>
              <w:rPr>
                <w:sz w:val="20"/>
                <w:szCs w:val="20"/>
              </w:rPr>
              <w:t>Glede na podatke o vpisanih enotah poslovnega registra 31. 12. 200</w:t>
            </w:r>
            <w:r w:rsidR="0063600B">
              <w:rPr>
                <w:sz w:val="20"/>
                <w:szCs w:val="20"/>
              </w:rPr>
              <w:t>8</w:t>
            </w:r>
            <w:r>
              <w:rPr>
                <w:sz w:val="20"/>
                <w:szCs w:val="20"/>
              </w:rPr>
              <w:t xml:space="preserve"> se je v obdobju 200</w:t>
            </w:r>
            <w:r w:rsidR="00E312D1">
              <w:rPr>
                <w:sz w:val="20"/>
                <w:szCs w:val="20"/>
              </w:rPr>
              <w:t>8</w:t>
            </w:r>
            <w:r>
              <w:rPr>
                <w:sz w:val="20"/>
                <w:szCs w:val="20"/>
              </w:rPr>
              <w:t xml:space="preserve"> – 202</w:t>
            </w:r>
            <w:r w:rsidR="00D243D3">
              <w:rPr>
                <w:sz w:val="20"/>
                <w:szCs w:val="20"/>
              </w:rPr>
              <w:t>4</w:t>
            </w:r>
            <w:r>
              <w:rPr>
                <w:sz w:val="20"/>
                <w:szCs w:val="20"/>
              </w:rPr>
              <w:t xml:space="preserve"> najbolj povečalo število podjetnikov (</w:t>
            </w:r>
            <w:r w:rsidR="00E312D1">
              <w:rPr>
                <w:sz w:val="20"/>
                <w:szCs w:val="20"/>
              </w:rPr>
              <w:t>6</w:t>
            </w:r>
            <w:r w:rsidR="00D243D3">
              <w:rPr>
                <w:sz w:val="20"/>
                <w:szCs w:val="20"/>
              </w:rPr>
              <w:t>9</w:t>
            </w:r>
            <w:r w:rsidR="00E312D1">
              <w:rPr>
                <w:sz w:val="20"/>
                <w:szCs w:val="20"/>
              </w:rPr>
              <w:t>,</w:t>
            </w:r>
            <w:r w:rsidR="00D243D3">
              <w:rPr>
                <w:sz w:val="20"/>
                <w:szCs w:val="20"/>
              </w:rPr>
              <w:t>3</w:t>
            </w:r>
            <w:r>
              <w:rPr>
                <w:sz w:val="20"/>
                <w:szCs w:val="20"/>
              </w:rPr>
              <w:t xml:space="preserve"> %). Število vpisanih gospodarskih družb se je v navedenem obdobju povečalo za </w:t>
            </w:r>
            <w:r w:rsidR="00E312D1">
              <w:rPr>
                <w:sz w:val="20"/>
                <w:szCs w:val="20"/>
              </w:rPr>
              <w:t>3</w:t>
            </w:r>
            <w:r w:rsidR="00D243D3">
              <w:rPr>
                <w:sz w:val="20"/>
                <w:szCs w:val="20"/>
              </w:rPr>
              <w:t>5</w:t>
            </w:r>
            <w:r w:rsidR="00E312D1">
              <w:rPr>
                <w:sz w:val="20"/>
                <w:szCs w:val="20"/>
              </w:rPr>
              <w:t>,5</w:t>
            </w:r>
            <w:r>
              <w:rPr>
                <w:sz w:val="20"/>
                <w:szCs w:val="20"/>
              </w:rPr>
              <w:t xml:space="preserve"> %, število vpisanih </w:t>
            </w:r>
            <w:r w:rsidR="00D243D3">
              <w:rPr>
                <w:sz w:val="20"/>
                <w:szCs w:val="20"/>
              </w:rPr>
              <w:t xml:space="preserve">zadrug za 23,2 %, </w:t>
            </w:r>
            <w:r>
              <w:rPr>
                <w:sz w:val="20"/>
                <w:szCs w:val="20"/>
              </w:rPr>
              <w:t>n</w:t>
            </w:r>
            <w:r w:rsidRPr="00302919">
              <w:rPr>
                <w:sz w:val="20"/>
                <w:szCs w:val="20"/>
              </w:rPr>
              <w:t>epridobitn</w:t>
            </w:r>
            <w:r>
              <w:rPr>
                <w:sz w:val="20"/>
                <w:szCs w:val="20"/>
              </w:rPr>
              <w:t xml:space="preserve">ih </w:t>
            </w:r>
            <w:r w:rsidRPr="00302919">
              <w:rPr>
                <w:sz w:val="20"/>
                <w:szCs w:val="20"/>
              </w:rPr>
              <w:lastRenderedPageBreak/>
              <w:t>organizacij - pravn</w:t>
            </w:r>
            <w:r>
              <w:rPr>
                <w:sz w:val="20"/>
                <w:szCs w:val="20"/>
              </w:rPr>
              <w:t>ih</w:t>
            </w:r>
            <w:r w:rsidRPr="00302919">
              <w:rPr>
                <w:sz w:val="20"/>
                <w:szCs w:val="20"/>
              </w:rPr>
              <w:t xml:space="preserve"> oseb zasebnega prava</w:t>
            </w:r>
            <w:r>
              <w:rPr>
                <w:sz w:val="20"/>
                <w:szCs w:val="20"/>
              </w:rPr>
              <w:t xml:space="preserve"> za 2</w:t>
            </w:r>
            <w:r w:rsidR="00D243D3">
              <w:rPr>
                <w:sz w:val="20"/>
                <w:szCs w:val="20"/>
              </w:rPr>
              <w:t>3</w:t>
            </w:r>
            <w:r>
              <w:rPr>
                <w:sz w:val="20"/>
                <w:szCs w:val="20"/>
              </w:rPr>
              <w:t>,</w:t>
            </w:r>
            <w:r w:rsidR="00D243D3">
              <w:rPr>
                <w:sz w:val="20"/>
                <w:szCs w:val="20"/>
              </w:rPr>
              <w:t>1</w:t>
            </w:r>
            <w:r>
              <w:rPr>
                <w:sz w:val="20"/>
                <w:szCs w:val="20"/>
              </w:rPr>
              <w:t xml:space="preserve"> %, število vpisanih d</w:t>
            </w:r>
            <w:r w:rsidRPr="00302919">
              <w:rPr>
                <w:sz w:val="20"/>
                <w:szCs w:val="20"/>
              </w:rPr>
              <w:t>rug</w:t>
            </w:r>
            <w:r>
              <w:rPr>
                <w:sz w:val="20"/>
                <w:szCs w:val="20"/>
              </w:rPr>
              <w:t>ih</w:t>
            </w:r>
            <w:r w:rsidRPr="00302919">
              <w:rPr>
                <w:sz w:val="20"/>
                <w:szCs w:val="20"/>
              </w:rPr>
              <w:t xml:space="preserve"> fizičn</w:t>
            </w:r>
            <w:r>
              <w:rPr>
                <w:sz w:val="20"/>
                <w:szCs w:val="20"/>
              </w:rPr>
              <w:t xml:space="preserve">ih </w:t>
            </w:r>
            <w:r w:rsidRPr="00302919">
              <w:rPr>
                <w:sz w:val="20"/>
                <w:szCs w:val="20"/>
              </w:rPr>
              <w:t>oseb, ki opravljajo registrirane oziroma s predpisom določene dejavnosti</w:t>
            </w:r>
            <w:r w:rsidR="00E312D1">
              <w:rPr>
                <w:sz w:val="20"/>
                <w:szCs w:val="20"/>
              </w:rPr>
              <w:t>,</w:t>
            </w:r>
            <w:r>
              <w:rPr>
                <w:sz w:val="20"/>
                <w:szCs w:val="20"/>
              </w:rPr>
              <w:t xml:space="preserve"> pa za 1</w:t>
            </w:r>
            <w:r w:rsidR="00D243D3">
              <w:rPr>
                <w:sz w:val="20"/>
                <w:szCs w:val="20"/>
              </w:rPr>
              <w:t>3</w:t>
            </w:r>
            <w:r>
              <w:rPr>
                <w:sz w:val="20"/>
                <w:szCs w:val="20"/>
              </w:rPr>
              <w:t>,</w:t>
            </w:r>
            <w:r w:rsidR="00D243D3">
              <w:rPr>
                <w:sz w:val="20"/>
                <w:szCs w:val="20"/>
              </w:rPr>
              <w:t>2</w:t>
            </w:r>
            <w:r>
              <w:rPr>
                <w:sz w:val="20"/>
                <w:szCs w:val="20"/>
              </w:rPr>
              <w:t xml:space="preserve"> %.</w:t>
            </w:r>
          </w:p>
          <w:p w14:paraId="6597B88C" w14:textId="77777777" w:rsidR="00FE041C" w:rsidRDefault="00FE041C" w:rsidP="00D64815">
            <w:pPr>
              <w:pStyle w:val="Alineazaodstavkom"/>
              <w:spacing w:line="260" w:lineRule="atLeast"/>
              <w:ind w:left="284"/>
              <w:rPr>
                <w:sz w:val="20"/>
                <w:szCs w:val="20"/>
              </w:rPr>
            </w:pPr>
          </w:p>
          <w:p w14:paraId="0C5C8FA2" w14:textId="4869E850" w:rsidR="00FE041C" w:rsidRDefault="00FC17A3" w:rsidP="00D64815">
            <w:pPr>
              <w:pStyle w:val="Alineazaodstavkom"/>
              <w:keepLines/>
              <w:spacing w:line="260" w:lineRule="atLeast"/>
              <w:ind w:left="284"/>
              <w:rPr>
                <w:sz w:val="20"/>
                <w:szCs w:val="20"/>
              </w:rPr>
            </w:pPr>
            <w:r>
              <w:rPr>
                <w:sz w:val="20"/>
                <w:szCs w:val="20"/>
              </w:rPr>
              <w:t xml:space="preserve">Tabela 3: Rast števila enot poslovnega registra </w:t>
            </w:r>
            <w:r w:rsidR="006D1212">
              <w:rPr>
                <w:sz w:val="20"/>
                <w:szCs w:val="20"/>
              </w:rPr>
              <w:t xml:space="preserve">po skupinah </w:t>
            </w:r>
            <w:r>
              <w:rPr>
                <w:sz w:val="20"/>
                <w:szCs w:val="20"/>
              </w:rPr>
              <w:t>v obdobju 200</w:t>
            </w:r>
            <w:r w:rsidR="00E312D1">
              <w:rPr>
                <w:sz w:val="20"/>
                <w:szCs w:val="20"/>
              </w:rPr>
              <w:t>8</w:t>
            </w:r>
            <w:r>
              <w:rPr>
                <w:sz w:val="20"/>
                <w:szCs w:val="20"/>
              </w:rPr>
              <w:t xml:space="preserve"> – 202</w:t>
            </w:r>
            <w:r w:rsidR="00D243D3">
              <w:rPr>
                <w:sz w:val="20"/>
                <w:szCs w:val="20"/>
              </w:rPr>
              <w:t>4</w:t>
            </w:r>
          </w:p>
          <w:tbl>
            <w:tblPr>
              <w:tblW w:w="878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925"/>
              <w:gridCol w:w="858"/>
              <w:gridCol w:w="1282"/>
              <w:gridCol w:w="993"/>
              <w:gridCol w:w="1520"/>
              <w:gridCol w:w="876"/>
              <w:gridCol w:w="1200"/>
            </w:tblGrid>
            <w:tr w:rsidR="00FC17A3" w:rsidRPr="003C07AA" w14:paraId="180952FB" w14:textId="77777777" w:rsidTr="006D1212">
              <w:trPr>
                <w:trHeight w:val="1691"/>
              </w:trPr>
              <w:tc>
                <w:tcPr>
                  <w:tcW w:w="1134" w:type="dxa"/>
                  <w:shd w:val="clear" w:color="auto" w:fill="D9E2F3" w:themeFill="accent1" w:themeFillTint="33"/>
                  <w:vAlign w:val="center"/>
                  <w:hideMark/>
                </w:tcPr>
                <w:p w14:paraId="20B06326" w14:textId="77777777" w:rsidR="00FC17A3"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 xml:space="preserve">Število / </w:t>
                  </w:r>
                  <w:r w:rsidR="006D1212">
                    <w:rPr>
                      <w:rFonts w:cs="Arial"/>
                      <w:b/>
                      <w:bCs/>
                      <w:sz w:val="18"/>
                      <w:szCs w:val="18"/>
                      <w:lang w:eastAsia="sl-SI"/>
                    </w:rPr>
                    <w:t>rast</w:t>
                  </w:r>
                  <w:r w:rsidRPr="003C07AA">
                    <w:rPr>
                      <w:rFonts w:cs="Arial"/>
                      <w:b/>
                      <w:bCs/>
                      <w:sz w:val="18"/>
                      <w:szCs w:val="18"/>
                      <w:lang w:eastAsia="sl-SI"/>
                    </w:rPr>
                    <w:t xml:space="preserve"> </w:t>
                  </w:r>
                  <w:r w:rsidR="006D1212">
                    <w:rPr>
                      <w:rFonts w:cs="Arial"/>
                      <w:b/>
                      <w:bCs/>
                      <w:sz w:val="18"/>
                      <w:szCs w:val="18"/>
                      <w:lang w:eastAsia="sl-SI"/>
                    </w:rPr>
                    <w:t>v obd.</w:t>
                  </w:r>
                </w:p>
                <w:p w14:paraId="7788005E" w14:textId="22021670" w:rsidR="006D1212" w:rsidRDefault="006D1212" w:rsidP="00D64815">
                  <w:pPr>
                    <w:keepLines/>
                    <w:widowControl w:val="0"/>
                    <w:spacing w:line="260" w:lineRule="atLeast"/>
                    <w:jc w:val="center"/>
                    <w:rPr>
                      <w:rFonts w:cs="Arial"/>
                      <w:b/>
                      <w:bCs/>
                      <w:sz w:val="18"/>
                      <w:szCs w:val="18"/>
                      <w:lang w:eastAsia="sl-SI"/>
                    </w:rPr>
                  </w:pPr>
                  <w:r>
                    <w:rPr>
                      <w:rFonts w:cs="Arial"/>
                      <w:b/>
                      <w:bCs/>
                      <w:sz w:val="18"/>
                      <w:szCs w:val="18"/>
                      <w:lang w:eastAsia="sl-SI"/>
                    </w:rPr>
                    <w:t>200</w:t>
                  </w:r>
                  <w:r w:rsidR="00E312D1">
                    <w:rPr>
                      <w:rFonts w:cs="Arial"/>
                      <w:b/>
                      <w:bCs/>
                      <w:sz w:val="18"/>
                      <w:szCs w:val="18"/>
                      <w:lang w:eastAsia="sl-SI"/>
                    </w:rPr>
                    <w:t>8</w:t>
                  </w:r>
                  <w:r>
                    <w:rPr>
                      <w:rFonts w:cs="Arial"/>
                      <w:b/>
                      <w:bCs/>
                      <w:sz w:val="18"/>
                      <w:szCs w:val="18"/>
                      <w:lang w:eastAsia="sl-SI"/>
                    </w:rPr>
                    <w:t xml:space="preserve"> </w:t>
                  </w:r>
                  <w:r w:rsidR="00D243D3">
                    <w:rPr>
                      <w:rFonts w:cs="Arial"/>
                      <w:b/>
                      <w:bCs/>
                      <w:sz w:val="18"/>
                      <w:szCs w:val="18"/>
                      <w:lang w:eastAsia="sl-SI"/>
                    </w:rPr>
                    <w:t>–</w:t>
                  </w:r>
                  <w:r>
                    <w:rPr>
                      <w:rFonts w:cs="Arial"/>
                      <w:b/>
                      <w:bCs/>
                      <w:sz w:val="18"/>
                      <w:szCs w:val="18"/>
                      <w:lang w:eastAsia="sl-SI"/>
                    </w:rPr>
                    <w:t xml:space="preserve"> 2023</w:t>
                  </w:r>
                </w:p>
                <w:p w14:paraId="53B4A703" w14:textId="57DBF130" w:rsidR="00D243D3" w:rsidRPr="003C07AA" w:rsidRDefault="00D243D3" w:rsidP="00D64815">
                  <w:pPr>
                    <w:keepLines/>
                    <w:widowControl w:val="0"/>
                    <w:spacing w:line="260" w:lineRule="atLeast"/>
                    <w:jc w:val="center"/>
                    <w:rPr>
                      <w:rFonts w:cs="Arial"/>
                      <w:b/>
                      <w:bCs/>
                      <w:sz w:val="18"/>
                      <w:szCs w:val="18"/>
                      <w:lang w:eastAsia="sl-SI"/>
                    </w:rPr>
                  </w:pPr>
                  <w:r>
                    <w:rPr>
                      <w:rFonts w:cs="Arial"/>
                      <w:b/>
                      <w:bCs/>
                      <w:sz w:val="18"/>
                      <w:szCs w:val="18"/>
                      <w:lang w:eastAsia="sl-SI"/>
                    </w:rPr>
                    <w:t>2008 – 2024</w:t>
                  </w:r>
                </w:p>
              </w:tc>
              <w:tc>
                <w:tcPr>
                  <w:tcW w:w="925" w:type="dxa"/>
                  <w:shd w:val="clear" w:color="auto" w:fill="D9E2F3" w:themeFill="accent1" w:themeFillTint="33"/>
                  <w:vAlign w:val="center"/>
                  <w:hideMark/>
                </w:tcPr>
                <w:p w14:paraId="5086D70B" w14:textId="46B3CC1A" w:rsidR="006D1212"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Gospo</w:t>
                  </w:r>
                  <w:r w:rsidR="006D1212">
                    <w:rPr>
                      <w:rFonts w:cs="Arial"/>
                      <w:b/>
                      <w:bCs/>
                      <w:sz w:val="18"/>
                      <w:szCs w:val="18"/>
                      <w:lang w:eastAsia="sl-SI"/>
                    </w:rPr>
                    <w:t>-</w:t>
                  </w:r>
                </w:p>
                <w:p w14:paraId="5477F84D" w14:textId="62C40061" w:rsidR="00FC17A3" w:rsidRPr="003C07AA" w:rsidRDefault="006D1212" w:rsidP="00D64815">
                  <w:pPr>
                    <w:keepLines/>
                    <w:widowControl w:val="0"/>
                    <w:spacing w:line="260" w:lineRule="atLeast"/>
                    <w:jc w:val="center"/>
                    <w:rPr>
                      <w:rFonts w:cs="Arial"/>
                      <w:b/>
                      <w:bCs/>
                      <w:sz w:val="18"/>
                      <w:szCs w:val="18"/>
                      <w:lang w:eastAsia="sl-SI"/>
                    </w:rPr>
                  </w:pPr>
                  <w:proofErr w:type="spellStart"/>
                  <w:r>
                    <w:rPr>
                      <w:rFonts w:cs="Arial"/>
                      <w:b/>
                      <w:bCs/>
                      <w:sz w:val="18"/>
                      <w:szCs w:val="18"/>
                      <w:lang w:eastAsia="sl-SI"/>
                    </w:rPr>
                    <w:t>d</w:t>
                  </w:r>
                  <w:r w:rsidR="00FC17A3" w:rsidRPr="003C07AA">
                    <w:rPr>
                      <w:rFonts w:cs="Arial"/>
                      <w:b/>
                      <w:bCs/>
                      <w:sz w:val="18"/>
                      <w:szCs w:val="18"/>
                      <w:lang w:eastAsia="sl-SI"/>
                    </w:rPr>
                    <w:t>arske</w:t>
                  </w:r>
                  <w:proofErr w:type="spellEnd"/>
                  <w:r w:rsidR="00FC17A3" w:rsidRPr="003C07AA">
                    <w:rPr>
                      <w:rFonts w:cs="Arial"/>
                      <w:b/>
                      <w:bCs/>
                      <w:sz w:val="18"/>
                      <w:szCs w:val="18"/>
                      <w:lang w:eastAsia="sl-SI"/>
                    </w:rPr>
                    <w:br/>
                    <w:t>družbe</w:t>
                  </w:r>
                </w:p>
              </w:tc>
              <w:tc>
                <w:tcPr>
                  <w:tcW w:w="858" w:type="dxa"/>
                  <w:shd w:val="clear" w:color="auto" w:fill="D9E2F3" w:themeFill="accent1" w:themeFillTint="33"/>
                  <w:vAlign w:val="center"/>
                  <w:hideMark/>
                </w:tcPr>
                <w:p w14:paraId="197D967D" w14:textId="77777777" w:rsidR="00FC17A3" w:rsidRPr="003C07AA"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Zadruge</w:t>
                  </w:r>
                </w:p>
              </w:tc>
              <w:tc>
                <w:tcPr>
                  <w:tcW w:w="1282" w:type="dxa"/>
                  <w:shd w:val="clear" w:color="auto" w:fill="D9E2F3" w:themeFill="accent1" w:themeFillTint="33"/>
                  <w:vAlign w:val="center"/>
                  <w:hideMark/>
                </w:tcPr>
                <w:p w14:paraId="0202FE33" w14:textId="5F44EBFF" w:rsidR="00FC17A3" w:rsidRPr="003C07AA" w:rsidRDefault="001351BE" w:rsidP="00D64815">
                  <w:pPr>
                    <w:keepLines/>
                    <w:widowControl w:val="0"/>
                    <w:spacing w:line="260" w:lineRule="atLeast"/>
                    <w:jc w:val="center"/>
                    <w:rPr>
                      <w:rFonts w:cs="Arial"/>
                      <w:sz w:val="18"/>
                      <w:szCs w:val="18"/>
                      <w:lang w:eastAsia="sl-SI"/>
                    </w:rPr>
                  </w:pPr>
                  <w:r>
                    <w:rPr>
                      <w:rFonts w:cs="Arial"/>
                      <w:b/>
                      <w:bCs/>
                      <w:sz w:val="18"/>
                      <w:szCs w:val="18"/>
                      <w:lang w:eastAsia="sl-SI"/>
                    </w:rPr>
                    <w:t>P</w:t>
                  </w:r>
                  <w:r w:rsidR="00FC17A3" w:rsidRPr="003C07AA">
                    <w:rPr>
                      <w:rFonts w:cs="Arial"/>
                      <w:b/>
                      <w:bCs/>
                      <w:sz w:val="18"/>
                      <w:szCs w:val="18"/>
                      <w:lang w:eastAsia="sl-SI"/>
                    </w:rPr>
                    <w:t>odjetniki</w:t>
                  </w:r>
                </w:p>
              </w:tc>
              <w:tc>
                <w:tcPr>
                  <w:tcW w:w="993" w:type="dxa"/>
                  <w:shd w:val="clear" w:color="auto" w:fill="D9E2F3" w:themeFill="accent1" w:themeFillTint="33"/>
                  <w:vAlign w:val="center"/>
                  <w:hideMark/>
                </w:tcPr>
                <w:p w14:paraId="47DE9443" w14:textId="77777777" w:rsidR="00FC17A3" w:rsidRPr="003C07AA" w:rsidRDefault="00FC17A3" w:rsidP="00D64815">
                  <w:pPr>
                    <w:keepLines/>
                    <w:widowControl w:val="0"/>
                    <w:spacing w:line="260" w:lineRule="atLeast"/>
                    <w:jc w:val="center"/>
                    <w:rPr>
                      <w:rFonts w:cs="Arial"/>
                      <w:sz w:val="18"/>
                      <w:szCs w:val="18"/>
                      <w:lang w:eastAsia="sl-SI"/>
                    </w:rPr>
                  </w:pPr>
                  <w:r w:rsidRPr="003C07AA">
                    <w:rPr>
                      <w:rFonts w:cs="Arial"/>
                      <w:b/>
                      <w:bCs/>
                      <w:sz w:val="18"/>
                      <w:szCs w:val="18"/>
                      <w:lang w:eastAsia="sl-SI"/>
                    </w:rPr>
                    <w:t>Pravne</w:t>
                  </w:r>
                  <w:r w:rsidRPr="003C07AA">
                    <w:rPr>
                      <w:rFonts w:cs="Arial"/>
                      <w:b/>
                      <w:bCs/>
                      <w:sz w:val="18"/>
                      <w:szCs w:val="18"/>
                      <w:lang w:eastAsia="sl-SI"/>
                    </w:rPr>
                    <w:br/>
                    <w:t>osebe javnega prava</w:t>
                  </w:r>
                </w:p>
              </w:tc>
              <w:tc>
                <w:tcPr>
                  <w:tcW w:w="1520" w:type="dxa"/>
                  <w:shd w:val="clear" w:color="auto" w:fill="D9E2F3" w:themeFill="accent1" w:themeFillTint="33"/>
                  <w:vAlign w:val="center"/>
                  <w:hideMark/>
                </w:tcPr>
                <w:p w14:paraId="40EAAEDA" w14:textId="77777777" w:rsidR="00FC17A3" w:rsidRPr="003C07AA"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Nepridobitne</w:t>
                  </w:r>
                  <w:r w:rsidRPr="003C07AA">
                    <w:rPr>
                      <w:rFonts w:cs="Arial"/>
                      <w:b/>
                      <w:bCs/>
                      <w:sz w:val="18"/>
                      <w:szCs w:val="18"/>
                      <w:lang w:eastAsia="sl-SI"/>
                    </w:rPr>
                    <w:br/>
                    <w:t>organizacije - pravne osebe zasebnega prava</w:t>
                  </w:r>
                </w:p>
              </w:tc>
              <w:tc>
                <w:tcPr>
                  <w:tcW w:w="876" w:type="dxa"/>
                  <w:shd w:val="clear" w:color="auto" w:fill="D9E2F3" w:themeFill="accent1" w:themeFillTint="33"/>
                  <w:vAlign w:val="center"/>
                  <w:hideMark/>
                </w:tcPr>
                <w:p w14:paraId="0642A9E1" w14:textId="77777777" w:rsidR="00FC17A3" w:rsidRPr="003C07AA" w:rsidRDefault="00FC17A3" w:rsidP="00D64815">
                  <w:pPr>
                    <w:keepLines/>
                    <w:widowControl w:val="0"/>
                    <w:spacing w:line="260" w:lineRule="atLeast"/>
                    <w:jc w:val="center"/>
                    <w:rPr>
                      <w:rFonts w:cs="Arial"/>
                      <w:sz w:val="18"/>
                      <w:szCs w:val="18"/>
                      <w:lang w:eastAsia="sl-SI"/>
                    </w:rPr>
                  </w:pPr>
                  <w:r w:rsidRPr="003C07AA">
                    <w:rPr>
                      <w:rFonts w:cs="Arial"/>
                      <w:b/>
                      <w:bCs/>
                      <w:sz w:val="18"/>
                      <w:szCs w:val="18"/>
                      <w:lang w:eastAsia="sl-SI"/>
                    </w:rPr>
                    <w:t>Društva</w:t>
                  </w:r>
                </w:p>
              </w:tc>
              <w:tc>
                <w:tcPr>
                  <w:tcW w:w="1200" w:type="dxa"/>
                  <w:shd w:val="clear" w:color="auto" w:fill="D9E2F3" w:themeFill="accent1" w:themeFillTint="33"/>
                  <w:vAlign w:val="center"/>
                  <w:hideMark/>
                </w:tcPr>
                <w:p w14:paraId="467BD78F" w14:textId="77777777" w:rsidR="00FC17A3" w:rsidRPr="003C07AA"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Druge fizične</w:t>
                  </w:r>
                  <w:r w:rsidRPr="003C07AA">
                    <w:rPr>
                      <w:rFonts w:cs="Arial"/>
                      <w:b/>
                      <w:bCs/>
                      <w:sz w:val="18"/>
                      <w:szCs w:val="18"/>
                      <w:lang w:eastAsia="sl-SI"/>
                    </w:rPr>
                    <w:br/>
                    <w:t>osebe, ki opravljajo registrirane oziroma s predpisom določene dejavnosti</w:t>
                  </w:r>
                </w:p>
              </w:tc>
            </w:tr>
            <w:tr w:rsidR="00E312D1" w:rsidRPr="003C07AA" w14:paraId="55DA8784" w14:textId="77777777" w:rsidTr="00E312D1">
              <w:trPr>
                <w:trHeight w:val="300"/>
              </w:trPr>
              <w:tc>
                <w:tcPr>
                  <w:tcW w:w="1134" w:type="dxa"/>
                  <w:shd w:val="clear" w:color="000000" w:fill="FFFFFF"/>
                  <w:vAlign w:val="bottom"/>
                </w:tcPr>
                <w:p w14:paraId="51AE56CD" w14:textId="4AB8183C" w:rsidR="00E312D1" w:rsidRPr="00E312D1" w:rsidRDefault="00E312D1" w:rsidP="00D64815">
                  <w:pPr>
                    <w:pageBreakBefore/>
                    <w:widowControl w:val="0"/>
                    <w:spacing w:line="260" w:lineRule="atLeast"/>
                    <w:rPr>
                      <w:rFonts w:cs="Arial"/>
                      <w:b/>
                      <w:bCs/>
                      <w:color w:val="000000"/>
                      <w:sz w:val="18"/>
                      <w:szCs w:val="18"/>
                      <w:lang w:eastAsia="sl-SI"/>
                    </w:rPr>
                  </w:pPr>
                  <w:r w:rsidRPr="00E312D1">
                    <w:rPr>
                      <w:rFonts w:cs="Arial"/>
                      <w:b/>
                      <w:bCs/>
                      <w:color w:val="000000"/>
                      <w:sz w:val="18"/>
                      <w:szCs w:val="18"/>
                      <w:lang w:eastAsia="sl-SI"/>
                    </w:rPr>
                    <w:t>31.12.2008</w:t>
                  </w:r>
                </w:p>
              </w:tc>
              <w:tc>
                <w:tcPr>
                  <w:tcW w:w="925" w:type="dxa"/>
                  <w:shd w:val="clear" w:color="auto" w:fill="auto"/>
                  <w:noWrap/>
                  <w:vAlign w:val="bottom"/>
                </w:tcPr>
                <w:p w14:paraId="2844D1F6" w14:textId="4A7D1500"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56.768</w:t>
                  </w:r>
                </w:p>
              </w:tc>
              <w:tc>
                <w:tcPr>
                  <w:tcW w:w="858" w:type="dxa"/>
                  <w:shd w:val="clear" w:color="auto" w:fill="auto"/>
                  <w:noWrap/>
                  <w:vAlign w:val="bottom"/>
                </w:tcPr>
                <w:p w14:paraId="73379BE3" w14:textId="7E5D8C89"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366*</w:t>
                  </w:r>
                </w:p>
              </w:tc>
              <w:tc>
                <w:tcPr>
                  <w:tcW w:w="1282" w:type="dxa"/>
                  <w:shd w:val="clear" w:color="auto" w:fill="auto"/>
                  <w:noWrap/>
                  <w:vAlign w:val="bottom"/>
                </w:tcPr>
                <w:p w14:paraId="37644548" w14:textId="3D41ED4A"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70.903</w:t>
                  </w:r>
                </w:p>
              </w:tc>
              <w:tc>
                <w:tcPr>
                  <w:tcW w:w="993" w:type="dxa"/>
                  <w:shd w:val="clear" w:color="auto" w:fill="auto"/>
                  <w:noWrap/>
                  <w:vAlign w:val="bottom"/>
                </w:tcPr>
                <w:p w14:paraId="1CC2B1B3" w14:textId="1A3398FE"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2.803</w:t>
                  </w:r>
                </w:p>
              </w:tc>
              <w:tc>
                <w:tcPr>
                  <w:tcW w:w="1520" w:type="dxa"/>
                  <w:shd w:val="clear" w:color="auto" w:fill="auto"/>
                  <w:noWrap/>
                  <w:vAlign w:val="bottom"/>
                </w:tcPr>
                <w:p w14:paraId="7427F1FF" w14:textId="1721681B"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7.405</w:t>
                  </w:r>
                </w:p>
              </w:tc>
              <w:tc>
                <w:tcPr>
                  <w:tcW w:w="876" w:type="dxa"/>
                  <w:shd w:val="clear" w:color="auto" w:fill="auto"/>
                  <w:noWrap/>
                  <w:vAlign w:val="bottom"/>
                </w:tcPr>
                <w:p w14:paraId="3B7BB8E6" w14:textId="59C013B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21.479</w:t>
                  </w:r>
                </w:p>
              </w:tc>
              <w:tc>
                <w:tcPr>
                  <w:tcW w:w="1200" w:type="dxa"/>
                  <w:shd w:val="clear" w:color="auto" w:fill="auto"/>
                  <w:noWrap/>
                  <w:vAlign w:val="bottom"/>
                </w:tcPr>
                <w:p w14:paraId="147133BD" w14:textId="64F77FD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11.768</w:t>
                  </w:r>
                </w:p>
              </w:tc>
            </w:tr>
            <w:tr w:rsidR="00FC17A3" w:rsidRPr="003C07AA" w14:paraId="3F62D8DE" w14:textId="77777777" w:rsidTr="006D1212">
              <w:trPr>
                <w:trHeight w:val="300"/>
              </w:trPr>
              <w:tc>
                <w:tcPr>
                  <w:tcW w:w="1134" w:type="dxa"/>
                  <w:shd w:val="clear" w:color="000000" w:fill="FFFFFF"/>
                  <w:vAlign w:val="bottom"/>
                  <w:hideMark/>
                </w:tcPr>
                <w:p w14:paraId="38C12C58" w14:textId="3F82073E" w:rsidR="00FC17A3" w:rsidRPr="003C07AA" w:rsidRDefault="006D1212" w:rsidP="00D64815">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31.12.2023</w:t>
                  </w:r>
                </w:p>
              </w:tc>
              <w:tc>
                <w:tcPr>
                  <w:tcW w:w="925" w:type="dxa"/>
                  <w:shd w:val="clear" w:color="auto" w:fill="auto"/>
                  <w:noWrap/>
                  <w:vAlign w:val="bottom"/>
                  <w:hideMark/>
                </w:tcPr>
                <w:p w14:paraId="65CEF88B"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75.789</w:t>
                  </w:r>
                </w:p>
              </w:tc>
              <w:tc>
                <w:tcPr>
                  <w:tcW w:w="858" w:type="dxa"/>
                  <w:shd w:val="clear" w:color="auto" w:fill="auto"/>
                  <w:noWrap/>
                  <w:vAlign w:val="bottom"/>
                  <w:hideMark/>
                </w:tcPr>
                <w:p w14:paraId="5021DEC3"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457</w:t>
                  </w:r>
                </w:p>
              </w:tc>
              <w:tc>
                <w:tcPr>
                  <w:tcW w:w="1282" w:type="dxa"/>
                  <w:shd w:val="clear" w:color="auto" w:fill="auto"/>
                  <w:noWrap/>
                  <w:vAlign w:val="bottom"/>
                  <w:hideMark/>
                </w:tcPr>
                <w:p w14:paraId="3E6BB8C1"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116.544</w:t>
                  </w:r>
                </w:p>
              </w:tc>
              <w:tc>
                <w:tcPr>
                  <w:tcW w:w="993" w:type="dxa"/>
                  <w:shd w:val="clear" w:color="auto" w:fill="auto"/>
                  <w:noWrap/>
                  <w:vAlign w:val="bottom"/>
                  <w:hideMark/>
                </w:tcPr>
                <w:p w14:paraId="459B9CC1"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2.761</w:t>
                  </w:r>
                </w:p>
              </w:tc>
              <w:tc>
                <w:tcPr>
                  <w:tcW w:w="1520" w:type="dxa"/>
                  <w:shd w:val="clear" w:color="auto" w:fill="auto"/>
                  <w:noWrap/>
                  <w:vAlign w:val="bottom"/>
                  <w:hideMark/>
                </w:tcPr>
                <w:p w14:paraId="7DD96D61"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9.079</w:t>
                  </w:r>
                </w:p>
              </w:tc>
              <w:tc>
                <w:tcPr>
                  <w:tcW w:w="876" w:type="dxa"/>
                  <w:shd w:val="clear" w:color="auto" w:fill="auto"/>
                  <w:noWrap/>
                  <w:vAlign w:val="bottom"/>
                  <w:hideMark/>
                </w:tcPr>
                <w:p w14:paraId="19461734"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23.238</w:t>
                  </w:r>
                </w:p>
              </w:tc>
              <w:tc>
                <w:tcPr>
                  <w:tcW w:w="1200" w:type="dxa"/>
                  <w:shd w:val="clear" w:color="auto" w:fill="auto"/>
                  <w:noWrap/>
                  <w:vAlign w:val="bottom"/>
                  <w:hideMark/>
                </w:tcPr>
                <w:p w14:paraId="30F4EE33"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13.260</w:t>
                  </w:r>
                </w:p>
              </w:tc>
            </w:tr>
            <w:tr w:rsidR="006D1212" w:rsidRPr="003C07AA" w14:paraId="2EF7541A" w14:textId="77777777" w:rsidTr="006D1212">
              <w:trPr>
                <w:trHeight w:val="300"/>
              </w:trPr>
              <w:tc>
                <w:tcPr>
                  <w:tcW w:w="1134" w:type="dxa"/>
                  <w:shd w:val="clear" w:color="000000" w:fill="FFFFFF"/>
                  <w:vAlign w:val="bottom"/>
                  <w:hideMark/>
                </w:tcPr>
                <w:p w14:paraId="4E269B48" w14:textId="1EB333DB" w:rsidR="006D1212" w:rsidRPr="003C07AA" w:rsidRDefault="006D1212" w:rsidP="00D64815">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Rast v %</w:t>
                  </w:r>
                </w:p>
              </w:tc>
              <w:tc>
                <w:tcPr>
                  <w:tcW w:w="925" w:type="dxa"/>
                  <w:shd w:val="clear" w:color="auto" w:fill="auto"/>
                  <w:noWrap/>
                  <w:vAlign w:val="bottom"/>
                  <w:hideMark/>
                </w:tcPr>
                <w:p w14:paraId="3A2002CE" w14:textId="45226186"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33,5</w:t>
                  </w:r>
                </w:p>
              </w:tc>
              <w:tc>
                <w:tcPr>
                  <w:tcW w:w="858" w:type="dxa"/>
                  <w:shd w:val="clear" w:color="auto" w:fill="auto"/>
                  <w:noWrap/>
                  <w:vAlign w:val="bottom"/>
                  <w:hideMark/>
                </w:tcPr>
                <w:p w14:paraId="79187705" w14:textId="486DF4C5" w:rsidR="006D1212" w:rsidRPr="003C07AA" w:rsidRDefault="006D1212" w:rsidP="00D64815">
                  <w:pPr>
                    <w:pageBreakBefore/>
                    <w:widowControl w:val="0"/>
                    <w:spacing w:line="260" w:lineRule="atLeast"/>
                    <w:jc w:val="right"/>
                    <w:rPr>
                      <w:rFonts w:cs="Arial"/>
                      <w:sz w:val="18"/>
                      <w:szCs w:val="18"/>
                      <w:lang w:eastAsia="sl-SI"/>
                    </w:rPr>
                  </w:pPr>
                  <w:r w:rsidRPr="006D1212">
                    <w:rPr>
                      <w:rFonts w:cs="Arial"/>
                      <w:sz w:val="18"/>
                      <w:szCs w:val="18"/>
                    </w:rPr>
                    <w:t>24,9</w:t>
                  </w:r>
                </w:p>
              </w:tc>
              <w:tc>
                <w:tcPr>
                  <w:tcW w:w="1282" w:type="dxa"/>
                  <w:shd w:val="clear" w:color="auto" w:fill="auto"/>
                  <w:noWrap/>
                  <w:vAlign w:val="bottom"/>
                  <w:hideMark/>
                </w:tcPr>
                <w:p w14:paraId="3A9AE105" w14:textId="560E8529"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64,4</w:t>
                  </w:r>
                </w:p>
              </w:tc>
              <w:tc>
                <w:tcPr>
                  <w:tcW w:w="993" w:type="dxa"/>
                  <w:shd w:val="clear" w:color="auto" w:fill="auto"/>
                  <w:noWrap/>
                  <w:vAlign w:val="bottom"/>
                  <w:hideMark/>
                </w:tcPr>
                <w:p w14:paraId="62B74D5D" w14:textId="00C7BF54" w:rsidR="006D1212" w:rsidRPr="003C07AA" w:rsidRDefault="006D1212" w:rsidP="00D64815">
                  <w:pPr>
                    <w:pageBreakBefore/>
                    <w:widowControl w:val="0"/>
                    <w:spacing w:line="260" w:lineRule="atLeast"/>
                    <w:jc w:val="right"/>
                    <w:rPr>
                      <w:rFonts w:cs="Arial"/>
                      <w:sz w:val="18"/>
                      <w:szCs w:val="18"/>
                      <w:lang w:eastAsia="sl-SI"/>
                    </w:rPr>
                  </w:pPr>
                  <w:r w:rsidRPr="006D1212">
                    <w:rPr>
                      <w:rFonts w:cs="Arial"/>
                      <w:sz w:val="18"/>
                      <w:szCs w:val="18"/>
                    </w:rPr>
                    <w:t>-</w:t>
                  </w:r>
                  <w:r w:rsidR="00E312D1">
                    <w:rPr>
                      <w:rFonts w:cs="Arial"/>
                      <w:sz w:val="18"/>
                      <w:szCs w:val="18"/>
                    </w:rPr>
                    <w:t>1</w:t>
                  </w:r>
                  <w:r w:rsidRPr="006D1212">
                    <w:rPr>
                      <w:rFonts w:cs="Arial"/>
                      <w:sz w:val="18"/>
                      <w:szCs w:val="18"/>
                    </w:rPr>
                    <w:t>,</w:t>
                  </w:r>
                  <w:r w:rsidR="00E312D1">
                    <w:rPr>
                      <w:rFonts w:cs="Arial"/>
                      <w:sz w:val="18"/>
                      <w:szCs w:val="18"/>
                    </w:rPr>
                    <w:t>5</w:t>
                  </w:r>
                </w:p>
              </w:tc>
              <w:tc>
                <w:tcPr>
                  <w:tcW w:w="1520" w:type="dxa"/>
                  <w:shd w:val="clear" w:color="auto" w:fill="auto"/>
                  <w:noWrap/>
                  <w:vAlign w:val="bottom"/>
                  <w:hideMark/>
                </w:tcPr>
                <w:p w14:paraId="2D1FCCBE" w14:textId="65F7FEE0"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22,6</w:t>
                  </w:r>
                </w:p>
              </w:tc>
              <w:tc>
                <w:tcPr>
                  <w:tcW w:w="876" w:type="dxa"/>
                  <w:shd w:val="clear" w:color="auto" w:fill="auto"/>
                  <w:noWrap/>
                  <w:vAlign w:val="bottom"/>
                  <w:hideMark/>
                </w:tcPr>
                <w:p w14:paraId="37FE5457" w14:textId="3CD34665"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8</w:t>
                  </w:r>
                  <w:r w:rsidR="006D1212" w:rsidRPr="006D1212">
                    <w:rPr>
                      <w:rFonts w:cs="Arial"/>
                      <w:sz w:val="18"/>
                      <w:szCs w:val="18"/>
                    </w:rPr>
                    <w:t>,</w:t>
                  </w:r>
                  <w:r>
                    <w:rPr>
                      <w:rFonts w:cs="Arial"/>
                      <w:sz w:val="18"/>
                      <w:szCs w:val="18"/>
                    </w:rPr>
                    <w:t>2</w:t>
                  </w:r>
                </w:p>
              </w:tc>
              <w:tc>
                <w:tcPr>
                  <w:tcW w:w="1200" w:type="dxa"/>
                  <w:shd w:val="clear" w:color="auto" w:fill="auto"/>
                  <w:noWrap/>
                  <w:vAlign w:val="bottom"/>
                  <w:hideMark/>
                </w:tcPr>
                <w:p w14:paraId="32F653BD" w14:textId="3BC50505" w:rsidR="00E312D1" w:rsidRPr="003C07AA" w:rsidRDefault="00E312D1" w:rsidP="00D64815">
                  <w:pPr>
                    <w:pageBreakBefore/>
                    <w:widowControl w:val="0"/>
                    <w:spacing w:line="260" w:lineRule="atLeast"/>
                    <w:jc w:val="right"/>
                    <w:rPr>
                      <w:rFonts w:cs="Arial"/>
                      <w:sz w:val="18"/>
                      <w:szCs w:val="18"/>
                    </w:rPr>
                  </w:pPr>
                  <w:r>
                    <w:rPr>
                      <w:rFonts w:cs="Arial"/>
                      <w:sz w:val="18"/>
                      <w:szCs w:val="18"/>
                    </w:rPr>
                    <w:t>12,7</w:t>
                  </w:r>
                </w:p>
              </w:tc>
            </w:tr>
            <w:tr w:rsidR="00D243D3" w:rsidRPr="003C07AA" w14:paraId="51720747" w14:textId="77777777" w:rsidTr="006D1212">
              <w:trPr>
                <w:trHeight w:val="300"/>
              </w:trPr>
              <w:tc>
                <w:tcPr>
                  <w:tcW w:w="1134" w:type="dxa"/>
                  <w:shd w:val="clear" w:color="000000" w:fill="FFFFFF"/>
                  <w:vAlign w:val="bottom"/>
                </w:tcPr>
                <w:p w14:paraId="15914953" w14:textId="09546622" w:rsidR="00D243D3" w:rsidRDefault="00D243D3" w:rsidP="00D243D3">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31.12.2024</w:t>
                  </w:r>
                </w:p>
              </w:tc>
              <w:tc>
                <w:tcPr>
                  <w:tcW w:w="925" w:type="dxa"/>
                  <w:shd w:val="clear" w:color="auto" w:fill="auto"/>
                  <w:noWrap/>
                  <w:vAlign w:val="bottom"/>
                </w:tcPr>
                <w:p w14:paraId="01B6A64F" w14:textId="4078067F"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7</w:t>
                  </w:r>
                  <w:r>
                    <w:rPr>
                      <w:rFonts w:cs="Arial"/>
                      <w:b/>
                      <w:bCs/>
                      <w:sz w:val="18"/>
                      <w:szCs w:val="18"/>
                      <w:lang w:eastAsia="sl-SI"/>
                    </w:rPr>
                    <w:t>6</w:t>
                  </w:r>
                  <w:r w:rsidRPr="003C07AA">
                    <w:rPr>
                      <w:rFonts w:cs="Arial"/>
                      <w:b/>
                      <w:bCs/>
                      <w:sz w:val="18"/>
                      <w:szCs w:val="18"/>
                      <w:lang w:eastAsia="sl-SI"/>
                    </w:rPr>
                    <w:t>.</w:t>
                  </w:r>
                  <w:r>
                    <w:rPr>
                      <w:rFonts w:cs="Arial"/>
                      <w:b/>
                      <w:bCs/>
                      <w:sz w:val="18"/>
                      <w:szCs w:val="18"/>
                      <w:lang w:eastAsia="sl-SI"/>
                    </w:rPr>
                    <w:t>915</w:t>
                  </w:r>
                </w:p>
              </w:tc>
              <w:tc>
                <w:tcPr>
                  <w:tcW w:w="858" w:type="dxa"/>
                  <w:shd w:val="clear" w:color="auto" w:fill="auto"/>
                  <w:noWrap/>
                  <w:vAlign w:val="bottom"/>
                </w:tcPr>
                <w:p w14:paraId="5716DE2B" w14:textId="579E0675" w:rsidR="00D243D3" w:rsidRPr="006D1212"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45</w:t>
                  </w:r>
                  <w:r>
                    <w:rPr>
                      <w:rFonts w:cs="Arial"/>
                      <w:b/>
                      <w:bCs/>
                      <w:sz w:val="18"/>
                      <w:szCs w:val="18"/>
                      <w:lang w:eastAsia="sl-SI"/>
                    </w:rPr>
                    <w:t>1</w:t>
                  </w:r>
                </w:p>
              </w:tc>
              <w:tc>
                <w:tcPr>
                  <w:tcW w:w="1282" w:type="dxa"/>
                  <w:shd w:val="clear" w:color="auto" w:fill="auto"/>
                  <w:noWrap/>
                  <w:vAlign w:val="bottom"/>
                </w:tcPr>
                <w:p w14:paraId="2355FDAE" w14:textId="646AABEA"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1</w:t>
                  </w:r>
                  <w:r>
                    <w:rPr>
                      <w:rFonts w:cs="Arial"/>
                      <w:b/>
                      <w:bCs/>
                      <w:sz w:val="18"/>
                      <w:szCs w:val="18"/>
                      <w:lang w:eastAsia="sl-SI"/>
                    </w:rPr>
                    <w:t>20</w:t>
                  </w:r>
                  <w:r w:rsidRPr="003C07AA">
                    <w:rPr>
                      <w:rFonts w:cs="Arial"/>
                      <w:b/>
                      <w:bCs/>
                      <w:sz w:val="18"/>
                      <w:szCs w:val="18"/>
                      <w:lang w:eastAsia="sl-SI"/>
                    </w:rPr>
                    <w:t>.</w:t>
                  </w:r>
                  <w:r>
                    <w:rPr>
                      <w:rFonts w:cs="Arial"/>
                      <w:b/>
                      <w:bCs/>
                      <w:sz w:val="18"/>
                      <w:szCs w:val="18"/>
                      <w:lang w:eastAsia="sl-SI"/>
                    </w:rPr>
                    <w:t>071</w:t>
                  </w:r>
                </w:p>
              </w:tc>
              <w:tc>
                <w:tcPr>
                  <w:tcW w:w="993" w:type="dxa"/>
                  <w:shd w:val="clear" w:color="auto" w:fill="auto"/>
                  <w:noWrap/>
                  <w:vAlign w:val="bottom"/>
                </w:tcPr>
                <w:p w14:paraId="34F1AF77" w14:textId="6B52220C" w:rsidR="00D243D3" w:rsidRPr="006D1212"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2.7</w:t>
                  </w:r>
                  <w:r>
                    <w:rPr>
                      <w:rFonts w:cs="Arial"/>
                      <w:b/>
                      <w:bCs/>
                      <w:sz w:val="18"/>
                      <w:szCs w:val="18"/>
                      <w:lang w:eastAsia="sl-SI"/>
                    </w:rPr>
                    <w:t>54</w:t>
                  </w:r>
                </w:p>
              </w:tc>
              <w:tc>
                <w:tcPr>
                  <w:tcW w:w="1520" w:type="dxa"/>
                  <w:shd w:val="clear" w:color="auto" w:fill="auto"/>
                  <w:noWrap/>
                  <w:vAlign w:val="bottom"/>
                </w:tcPr>
                <w:p w14:paraId="36E52500" w14:textId="48F111BB"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9.</w:t>
                  </w:r>
                  <w:r>
                    <w:rPr>
                      <w:rFonts w:cs="Arial"/>
                      <w:b/>
                      <w:bCs/>
                      <w:sz w:val="18"/>
                      <w:szCs w:val="18"/>
                      <w:lang w:eastAsia="sl-SI"/>
                    </w:rPr>
                    <w:t>119</w:t>
                  </w:r>
                </w:p>
              </w:tc>
              <w:tc>
                <w:tcPr>
                  <w:tcW w:w="876" w:type="dxa"/>
                  <w:shd w:val="clear" w:color="auto" w:fill="auto"/>
                  <w:noWrap/>
                  <w:vAlign w:val="bottom"/>
                </w:tcPr>
                <w:p w14:paraId="0FC93065" w14:textId="63421803"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23.</w:t>
                  </w:r>
                  <w:r>
                    <w:rPr>
                      <w:rFonts w:cs="Arial"/>
                      <w:b/>
                      <w:bCs/>
                      <w:sz w:val="18"/>
                      <w:szCs w:val="18"/>
                      <w:lang w:eastAsia="sl-SI"/>
                    </w:rPr>
                    <w:t>182</w:t>
                  </w:r>
                </w:p>
              </w:tc>
              <w:tc>
                <w:tcPr>
                  <w:tcW w:w="1200" w:type="dxa"/>
                  <w:shd w:val="clear" w:color="auto" w:fill="auto"/>
                  <w:noWrap/>
                  <w:vAlign w:val="bottom"/>
                </w:tcPr>
                <w:p w14:paraId="3452396E" w14:textId="79A00633"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13.</w:t>
                  </w:r>
                  <w:r>
                    <w:rPr>
                      <w:rFonts w:cs="Arial"/>
                      <w:b/>
                      <w:bCs/>
                      <w:sz w:val="18"/>
                      <w:szCs w:val="18"/>
                      <w:lang w:eastAsia="sl-SI"/>
                    </w:rPr>
                    <w:t>327</w:t>
                  </w:r>
                </w:p>
              </w:tc>
            </w:tr>
            <w:tr w:rsidR="00D243D3" w:rsidRPr="003C07AA" w14:paraId="17379CA1" w14:textId="77777777" w:rsidTr="006D1212">
              <w:trPr>
                <w:trHeight w:val="300"/>
              </w:trPr>
              <w:tc>
                <w:tcPr>
                  <w:tcW w:w="1134" w:type="dxa"/>
                  <w:shd w:val="clear" w:color="000000" w:fill="FFFFFF"/>
                  <w:vAlign w:val="bottom"/>
                </w:tcPr>
                <w:p w14:paraId="5C3E9509" w14:textId="6A87B2CC" w:rsidR="00D243D3" w:rsidRDefault="00D243D3" w:rsidP="00D64815">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Rast v %</w:t>
                  </w:r>
                </w:p>
              </w:tc>
              <w:tc>
                <w:tcPr>
                  <w:tcW w:w="925" w:type="dxa"/>
                  <w:shd w:val="clear" w:color="auto" w:fill="auto"/>
                  <w:noWrap/>
                  <w:vAlign w:val="bottom"/>
                </w:tcPr>
                <w:p w14:paraId="67E85335" w14:textId="4A1225F0" w:rsidR="00D243D3" w:rsidRDefault="00D243D3" w:rsidP="00D64815">
                  <w:pPr>
                    <w:pageBreakBefore/>
                    <w:widowControl w:val="0"/>
                    <w:spacing w:line="260" w:lineRule="atLeast"/>
                    <w:jc w:val="right"/>
                    <w:rPr>
                      <w:rFonts w:cs="Arial"/>
                      <w:sz w:val="18"/>
                      <w:szCs w:val="18"/>
                    </w:rPr>
                  </w:pPr>
                  <w:r>
                    <w:rPr>
                      <w:rFonts w:cs="Arial"/>
                      <w:sz w:val="18"/>
                      <w:szCs w:val="18"/>
                    </w:rPr>
                    <w:t>35,5</w:t>
                  </w:r>
                </w:p>
              </w:tc>
              <w:tc>
                <w:tcPr>
                  <w:tcW w:w="858" w:type="dxa"/>
                  <w:shd w:val="clear" w:color="auto" w:fill="auto"/>
                  <w:noWrap/>
                  <w:vAlign w:val="bottom"/>
                </w:tcPr>
                <w:p w14:paraId="56CD0965" w14:textId="49B8A3FB" w:rsidR="00D243D3" w:rsidRPr="006D1212" w:rsidRDefault="00D243D3" w:rsidP="00D64815">
                  <w:pPr>
                    <w:pageBreakBefore/>
                    <w:widowControl w:val="0"/>
                    <w:spacing w:line="260" w:lineRule="atLeast"/>
                    <w:jc w:val="right"/>
                    <w:rPr>
                      <w:rFonts w:cs="Arial"/>
                      <w:sz w:val="18"/>
                      <w:szCs w:val="18"/>
                    </w:rPr>
                  </w:pPr>
                  <w:r>
                    <w:rPr>
                      <w:rFonts w:cs="Arial"/>
                      <w:sz w:val="18"/>
                      <w:szCs w:val="18"/>
                    </w:rPr>
                    <w:t>23,2</w:t>
                  </w:r>
                </w:p>
              </w:tc>
              <w:tc>
                <w:tcPr>
                  <w:tcW w:w="1282" w:type="dxa"/>
                  <w:shd w:val="clear" w:color="auto" w:fill="auto"/>
                  <w:noWrap/>
                  <w:vAlign w:val="bottom"/>
                </w:tcPr>
                <w:p w14:paraId="12EE4C2C" w14:textId="31396C47" w:rsidR="00D243D3" w:rsidRDefault="00D243D3" w:rsidP="00D64815">
                  <w:pPr>
                    <w:pageBreakBefore/>
                    <w:widowControl w:val="0"/>
                    <w:spacing w:line="260" w:lineRule="atLeast"/>
                    <w:jc w:val="right"/>
                    <w:rPr>
                      <w:rFonts w:cs="Arial"/>
                      <w:sz w:val="18"/>
                      <w:szCs w:val="18"/>
                    </w:rPr>
                  </w:pPr>
                  <w:r>
                    <w:rPr>
                      <w:rFonts w:cs="Arial"/>
                      <w:sz w:val="18"/>
                      <w:szCs w:val="18"/>
                    </w:rPr>
                    <w:t>69,3</w:t>
                  </w:r>
                </w:p>
              </w:tc>
              <w:tc>
                <w:tcPr>
                  <w:tcW w:w="993" w:type="dxa"/>
                  <w:shd w:val="clear" w:color="auto" w:fill="auto"/>
                  <w:noWrap/>
                  <w:vAlign w:val="bottom"/>
                </w:tcPr>
                <w:p w14:paraId="5AECFDB6" w14:textId="4DC821DF" w:rsidR="00D243D3" w:rsidRPr="006D1212" w:rsidRDefault="00D243D3" w:rsidP="00D64815">
                  <w:pPr>
                    <w:pageBreakBefore/>
                    <w:widowControl w:val="0"/>
                    <w:spacing w:line="260" w:lineRule="atLeast"/>
                    <w:jc w:val="right"/>
                    <w:rPr>
                      <w:rFonts w:cs="Arial"/>
                      <w:sz w:val="18"/>
                      <w:szCs w:val="18"/>
                    </w:rPr>
                  </w:pPr>
                  <w:r>
                    <w:rPr>
                      <w:rFonts w:cs="Arial"/>
                      <w:sz w:val="18"/>
                      <w:szCs w:val="18"/>
                    </w:rPr>
                    <w:t>-1,75</w:t>
                  </w:r>
                </w:p>
              </w:tc>
              <w:tc>
                <w:tcPr>
                  <w:tcW w:w="1520" w:type="dxa"/>
                  <w:shd w:val="clear" w:color="auto" w:fill="auto"/>
                  <w:noWrap/>
                  <w:vAlign w:val="bottom"/>
                </w:tcPr>
                <w:p w14:paraId="50CE2521" w14:textId="3A43C62E" w:rsidR="00D243D3" w:rsidRDefault="00D243D3" w:rsidP="00D64815">
                  <w:pPr>
                    <w:pageBreakBefore/>
                    <w:widowControl w:val="0"/>
                    <w:spacing w:line="260" w:lineRule="atLeast"/>
                    <w:jc w:val="right"/>
                    <w:rPr>
                      <w:rFonts w:cs="Arial"/>
                      <w:sz w:val="18"/>
                      <w:szCs w:val="18"/>
                    </w:rPr>
                  </w:pPr>
                  <w:r>
                    <w:rPr>
                      <w:rFonts w:cs="Arial"/>
                      <w:sz w:val="18"/>
                      <w:szCs w:val="18"/>
                    </w:rPr>
                    <w:t>23,1</w:t>
                  </w:r>
                </w:p>
              </w:tc>
              <w:tc>
                <w:tcPr>
                  <w:tcW w:w="876" w:type="dxa"/>
                  <w:shd w:val="clear" w:color="auto" w:fill="auto"/>
                  <w:noWrap/>
                  <w:vAlign w:val="bottom"/>
                </w:tcPr>
                <w:p w14:paraId="0F73400D" w14:textId="6EF44B08" w:rsidR="00D243D3" w:rsidRDefault="00D243D3" w:rsidP="00D64815">
                  <w:pPr>
                    <w:pageBreakBefore/>
                    <w:widowControl w:val="0"/>
                    <w:spacing w:line="260" w:lineRule="atLeast"/>
                    <w:jc w:val="right"/>
                    <w:rPr>
                      <w:rFonts w:cs="Arial"/>
                      <w:sz w:val="18"/>
                      <w:szCs w:val="18"/>
                    </w:rPr>
                  </w:pPr>
                  <w:r>
                    <w:rPr>
                      <w:rFonts w:cs="Arial"/>
                      <w:sz w:val="18"/>
                      <w:szCs w:val="18"/>
                    </w:rPr>
                    <w:t>7,9</w:t>
                  </w:r>
                </w:p>
              </w:tc>
              <w:tc>
                <w:tcPr>
                  <w:tcW w:w="1200" w:type="dxa"/>
                  <w:shd w:val="clear" w:color="auto" w:fill="auto"/>
                  <w:noWrap/>
                  <w:vAlign w:val="bottom"/>
                </w:tcPr>
                <w:p w14:paraId="536CFD20" w14:textId="17B70678" w:rsidR="00D243D3" w:rsidRDefault="00D243D3" w:rsidP="00D64815">
                  <w:pPr>
                    <w:pageBreakBefore/>
                    <w:widowControl w:val="0"/>
                    <w:spacing w:line="260" w:lineRule="atLeast"/>
                    <w:jc w:val="right"/>
                    <w:rPr>
                      <w:rFonts w:cs="Arial"/>
                      <w:sz w:val="18"/>
                      <w:szCs w:val="18"/>
                    </w:rPr>
                  </w:pPr>
                  <w:r>
                    <w:rPr>
                      <w:rFonts w:cs="Arial"/>
                      <w:sz w:val="18"/>
                      <w:szCs w:val="18"/>
                    </w:rPr>
                    <w:t>13,2</w:t>
                  </w:r>
                </w:p>
              </w:tc>
            </w:tr>
          </w:tbl>
          <w:p w14:paraId="64C23048" w14:textId="0C1059B5" w:rsidR="00FE041C" w:rsidRDefault="006D1212" w:rsidP="00F46A34">
            <w:pPr>
              <w:pStyle w:val="Alineazaodstavkom"/>
              <w:spacing w:line="260" w:lineRule="atLeast"/>
              <w:ind w:left="284"/>
              <w:rPr>
                <w:sz w:val="20"/>
                <w:szCs w:val="20"/>
              </w:rPr>
            </w:pPr>
            <w:r>
              <w:rPr>
                <w:sz w:val="20"/>
                <w:szCs w:val="20"/>
              </w:rPr>
              <w:t xml:space="preserve">Vir: </w:t>
            </w:r>
            <w:r w:rsidR="00B64A45">
              <w:rPr>
                <w:sz w:val="20"/>
                <w:szCs w:val="20"/>
              </w:rPr>
              <w:t>AJPES</w:t>
            </w:r>
            <w:r w:rsidRPr="007C1B81">
              <w:rPr>
                <w:sz w:val="20"/>
                <w:szCs w:val="20"/>
              </w:rPr>
              <w:t xml:space="preserve">, </w:t>
            </w:r>
            <w:r>
              <w:rPr>
                <w:sz w:val="20"/>
                <w:szCs w:val="20"/>
              </w:rPr>
              <w:t>lastni izračun (5</w:t>
            </w:r>
            <w:r w:rsidRPr="007C1B81">
              <w:rPr>
                <w:sz w:val="20"/>
                <w:szCs w:val="20"/>
              </w:rPr>
              <w:t>. 8. 2024</w:t>
            </w:r>
            <w:r w:rsidR="00D243D3">
              <w:rPr>
                <w:sz w:val="20"/>
                <w:szCs w:val="20"/>
              </w:rPr>
              <w:t>, 28. 3. 2025</w:t>
            </w:r>
            <w:r>
              <w:rPr>
                <w:sz w:val="20"/>
                <w:szCs w:val="20"/>
              </w:rPr>
              <w:t>), *podatek za zadruge je na dan 31. 12. 2013. Podatki o zadrugah so bili v obdobju 2008 – 2012 zajeti med gospodarskih družbami</w:t>
            </w:r>
            <w:r w:rsidR="00D03B1F">
              <w:rPr>
                <w:sz w:val="20"/>
                <w:szCs w:val="20"/>
              </w:rPr>
              <w:t>.</w:t>
            </w:r>
          </w:p>
          <w:p w14:paraId="3AE879BB" w14:textId="77777777" w:rsidR="00FC17A3" w:rsidRDefault="00FC17A3" w:rsidP="00D64815">
            <w:pPr>
              <w:pStyle w:val="Alineazaodstavkom"/>
              <w:spacing w:line="260" w:lineRule="atLeast"/>
              <w:rPr>
                <w:sz w:val="20"/>
                <w:szCs w:val="20"/>
              </w:rPr>
            </w:pPr>
          </w:p>
          <w:p w14:paraId="4FB28C57" w14:textId="5185C99A" w:rsidR="00D64815" w:rsidRDefault="00D64815" w:rsidP="00D64815">
            <w:pPr>
              <w:pStyle w:val="Alineazaodstavkom"/>
              <w:spacing w:line="260" w:lineRule="atLeast"/>
              <w:ind w:left="284"/>
              <w:rPr>
                <w:sz w:val="20"/>
                <w:szCs w:val="20"/>
              </w:rPr>
            </w:pPr>
            <w:r>
              <w:rPr>
                <w:sz w:val="20"/>
                <w:szCs w:val="20"/>
              </w:rPr>
              <w:t>Tabela 1: Delež vpisanih enot poslovnega registra po skupinah na dan 31. 12. 2023</w:t>
            </w:r>
          </w:p>
          <w:p w14:paraId="2ED71F66" w14:textId="3FA25438" w:rsidR="00B271A6" w:rsidRDefault="0063600B" w:rsidP="00D64815">
            <w:pPr>
              <w:pStyle w:val="Alineazaodstavkom"/>
              <w:spacing w:line="260" w:lineRule="atLeast"/>
              <w:ind w:left="284"/>
              <w:jc w:val="left"/>
              <w:rPr>
                <w:sz w:val="20"/>
                <w:szCs w:val="20"/>
              </w:rPr>
            </w:pPr>
            <w:r w:rsidRPr="00920044">
              <w:rPr>
                <w:noProof/>
              </w:rPr>
              <w:drawing>
                <wp:inline distT="0" distB="0" distL="0" distR="0" wp14:anchorId="42D18554" wp14:editId="3485733F">
                  <wp:extent cx="5334000" cy="3771900"/>
                  <wp:effectExtent l="0" t="0" r="0" b="0"/>
                  <wp:docPr id="12" name="Grafikon 12">
                    <a:extLst xmlns:a="http://schemas.openxmlformats.org/drawingml/2006/main">
                      <a:ext uri="{FF2B5EF4-FFF2-40B4-BE49-F238E27FC236}">
                        <a16:creationId xmlns:a16="http://schemas.microsoft.com/office/drawing/2014/main" id="{CE41410E-6501-8DD8-6A11-9651C9CE0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0CF60F" w14:textId="1FB33A88" w:rsidR="00B271A6" w:rsidRDefault="00B271A6" w:rsidP="00D64815">
            <w:pPr>
              <w:pStyle w:val="Alineazaodstavkom"/>
              <w:spacing w:line="260" w:lineRule="atLeast"/>
              <w:ind w:left="284"/>
              <w:rPr>
                <w:sz w:val="20"/>
                <w:szCs w:val="20"/>
              </w:rPr>
            </w:pPr>
            <w:r>
              <w:rPr>
                <w:sz w:val="20"/>
                <w:szCs w:val="20"/>
              </w:rPr>
              <w:t>Vir: AJPES (5. 8. 2024)</w:t>
            </w:r>
          </w:p>
          <w:p w14:paraId="54B45462" w14:textId="77777777" w:rsidR="00B271A6" w:rsidRDefault="00B271A6" w:rsidP="00D64815">
            <w:pPr>
              <w:pStyle w:val="Alineazaodstavkom"/>
              <w:spacing w:line="260" w:lineRule="atLeast"/>
              <w:ind w:left="284"/>
              <w:rPr>
                <w:sz w:val="20"/>
                <w:szCs w:val="20"/>
              </w:rPr>
            </w:pPr>
          </w:p>
          <w:p w14:paraId="2C379331" w14:textId="34240E5D" w:rsidR="00B271A6" w:rsidRDefault="00B271A6" w:rsidP="00D64815">
            <w:pPr>
              <w:pStyle w:val="Alineazaodstavkom"/>
              <w:spacing w:line="260" w:lineRule="atLeast"/>
              <w:ind w:left="284"/>
              <w:rPr>
                <w:sz w:val="20"/>
                <w:szCs w:val="20"/>
              </w:rPr>
            </w:pPr>
            <w:r>
              <w:rPr>
                <w:sz w:val="20"/>
                <w:szCs w:val="20"/>
              </w:rPr>
              <w:t>Iz podatkov AJPES o številu enot poslovnega registra po pravnoorganizacijskih oblikah izhaja, da je bilo dne 3</w:t>
            </w:r>
            <w:r w:rsidR="007C0768">
              <w:rPr>
                <w:sz w:val="20"/>
                <w:szCs w:val="20"/>
              </w:rPr>
              <w:t>1</w:t>
            </w:r>
            <w:r>
              <w:rPr>
                <w:sz w:val="20"/>
                <w:szCs w:val="20"/>
              </w:rPr>
              <w:t xml:space="preserve">. </w:t>
            </w:r>
            <w:r w:rsidR="007C0768">
              <w:rPr>
                <w:sz w:val="20"/>
                <w:szCs w:val="20"/>
              </w:rPr>
              <w:t>12</w:t>
            </w:r>
            <w:r>
              <w:rPr>
                <w:sz w:val="20"/>
                <w:szCs w:val="20"/>
              </w:rPr>
              <w:t>. 2024 največ podjetnikov (</w:t>
            </w:r>
            <w:r w:rsidR="007C0768">
              <w:rPr>
                <w:sz w:val="20"/>
                <w:szCs w:val="20"/>
              </w:rPr>
              <w:t>120.071</w:t>
            </w:r>
            <w:r>
              <w:rPr>
                <w:sz w:val="20"/>
                <w:szCs w:val="20"/>
              </w:rPr>
              <w:t>), ki jim sledijo družbe z omejeno odgovornostjo (75.</w:t>
            </w:r>
            <w:r w:rsidR="007C0768">
              <w:rPr>
                <w:sz w:val="20"/>
                <w:szCs w:val="20"/>
              </w:rPr>
              <w:t>556</w:t>
            </w:r>
            <w:r>
              <w:rPr>
                <w:sz w:val="20"/>
                <w:szCs w:val="20"/>
              </w:rPr>
              <w:t>), društva in zveze društev (23.11</w:t>
            </w:r>
            <w:r w:rsidR="007C0768">
              <w:rPr>
                <w:sz w:val="20"/>
                <w:szCs w:val="20"/>
              </w:rPr>
              <w:t>1</w:t>
            </w:r>
            <w:r>
              <w:rPr>
                <w:sz w:val="20"/>
                <w:szCs w:val="20"/>
              </w:rPr>
              <w:t>), nosilci dopolnilne dejavnosti na kmetiji (5.2</w:t>
            </w:r>
            <w:r w:rsidR="007C0768">
              <w:rPr>
                <w:sz w:val="20"/>
                <w:szCs w:val="20"/>
              </w:rPr>
              <w:t>14</w:t>
            </w:r>
            <w:r>
              <w:rPr>
                <w:sz w:val="20"/>
                <w:szCs w:val="20"/>
              </w:rPr>
              <w:t>), zavodov (4.0</w:t>
            </w:r>
            <w:r w:rsidR="007C0768">
              <w:rPr>
                <w:sz w:val="20"/>
                <w:szCs w:val="20"/>
              </w:rPr>
              <w:t>95</w:t>
            </w:r>
            <w:r>
              <w:rPr>
                <w:sz w:val="20"/>
                <w:szCs w:val="20"/>
              </w:rPr>
              <w:t xml:space="preserve">), </w:t>
            </w:r>
            <w:r w:rsidR="004A7738">
              <w:rPr>
                <w:sz w:val="20"/>
                <w:szCs w:val="20"/>
              </w:rPr>
              <w:t xml:space="preserve">samozaposlenih v kulturi (2.869), </w:t>
            </w:r>
            <w:r w:rsidR="007C0768">
              <w:rPr>
                <w:sz w:val="20"/>
                <w:szCs w:val="20"/>
              </w:rPr>
              <w:t xml:space="preserve">sindikatov (2.746), </w:t>
            </w:r>
            <w:r>
              <w:rPr>
                <w:sz w:val="20"/>
                <w:szCs w:val="20"/>
              </w:rPr>
              <w:t>sobodajalcev (</w:t>
            </w:r>
            <w:r w:rsidR="004A7738">
              <w:rPr>
                <w:sz w:val="20"/>
                <w:szCs w:val="20"/>
              </w:rPr>
              <w:t>2.269</w:t>
            </w:r>
            <w:r>
              <w:rPr>
                <w:sz w:val="20"/>
                <w:szCs w:val="20"/>
              </w:rPr>
              <w:t>), javnih zavodov (1.41</w:t>
            </w:r>
            <w:r w:rsidR="004A7738">
              <w:rPr>
                <w:sz w:val="20"/>
                <w:szCs w:val="20"/>
              </w:rPr>
              <w:t>1</w:t>
            </w:r>
            <w:r>
              <w:rPr>
                <w:sz w:val="20"/>
                <w:szCs w:val="20"/>
              </w:rPr>
              <w:t>), odvetnikov (1.1</w:t>
            </w:r>
            <w:r w:rsidR="004A7738">
              <w:rPr>
                <w:sz w:val="20"/>
                <w:szCs w:val="20"/>
              </w:rPr>
              <w:t>17</w:t>
            </w:r>
            <w:r>
              <w:rPr>
                <w:sz w:val="20"/>
                <w:szCs w:val="20"/>
              </w:rPr>
              <w:t xml:space="preserve">) </w:t>
            </w:r>
            <w:r w:rsidR="00BA5384">
              <w:rPr>
                <w:sz w:val="20"/>
                <w:szCs w:val="20"/>
              </w:rPr>
              <w:t>ter</w:t>
            </w:r>
            <w:r>
              <w:rPr>
                <w:sz w:val="20"/>
                <w:szCs w:val="20"/>
              </w:rPr>
              <w:t xml:space="preserve"> verskih skupnosti in podobnih verskih organizacij (1.09</w:t>
            </w:r>
            <w:r w:rsidR="004A7738">
              <w:rPr>
                <w:sz w:val="20"/>
                <w:szCs w:val="20"/>
              </w:rPr>
              <w:t>0</w:t>
            </w:r>
            <w:r>
              <w:rPr>
                <w:sz w:val="20"/>
                <w:szCs w:val="20"/>
              </w:rPr>
              <w:t>)</w:t>
            </w:r>
            <w:r w:rsidR="00BA5384">
              <w:rPr>
                <w:sz w:val="20"/>
                <w:szCs w:val="20"/>
              </w:rPr>
              <w:t>.</w:t>
            </w:r>
          </w:p>
          <w:p w14:paraId="581F3479" w14:textId="77777777" w:rsidR="00B271A6" w:rsidRDefault="00B271A6" w:rsidP="00D64815">
            <w:pPr>
              <w:pStyle w:val="Alineazaodstavkom"/>
              <w:spacing w:line="260" w:lineRule="atLeast"/>
              <w:ind w:left="284"/>
              <w:rPr>
                <w:sz w:val="20"/>
                <w:szCs w:val="20"/>
              </w:rPr>
            </w:pPr>
          </w:p>
          <w:p w14:paraId="72B2EB90" w14:textId="6647DFB2" w:rsidR="001860DB" w:rsidRPr="00B271A6" w:rsidRDefault="001860DB" w:rsidP="00D64815">
            <w:pPr>
              <w:pStyle w:val="Alineazaodstavkom"/>
              <w:spacing w:line="260" w:lineRule="atLeast"/>
              <w:ind w:left="284"/>
              <w:rPr>
                <w:sz w:val="20"/>
                <w:szCs w:val="20"/>
              </w:rPr>
            </w:pPr>
            <w:r w:rsidRPr="00B271A6">
              <w:rPr>
                <w:sz w:val="20"/>
                <w:szCs w:val="20"/>
              </w:rPr>
              <w:t xml:space="preserve">Tabela 4: Število enot poslovnega registra po pravnoorganizacijskih oblikah </w:t>
            </w:r>
            <w:r w:rsidR="00696D0A">
              <w:rPr>
                <w:sz w:val="20"/>
                <w:szCs w:val="20"/>
              </w:rPr>
              <w:t xml:space="preserve">z več kot 1.000 vpisanimi enotami </w:t>
            </w:r>
            <w:r w:rsidRPr="00B271A6">
              <w:rPr>
                <w:sz w:val="20"/>
                <w:szCs w:val="20"/>
              </w:rPr>
              <w:t xml:space="preserve">na </w:t>
            </w:r>
            <w:r w:rsidR="00B271A6" w:rsidRPr="00B271A6">
              <w:rPr>
                <w:sz w:val="20"/>
                <w:szCs w:val="20"/>
              </w:rPr>
              <w:t xml:space="preserve">dan </w:t>
            </w:r>
            <w:r w:rsidR="00696D0A">
              <w:rPr>
                <w:sz w:val="20"/>
                <w:szCs w:val="20"/>
              </w:rPr>
              <w:t xml:space="preserve">31.12. 2008 in </w:t>
            </w:r>
            <w:r w:rsidRPr="00B271A6">
              <w:rPr>
                <w:sz w:val="20"/>
                <w:szCs w:val="20"/>
              </w:rPr>
              <w:t>31. 12.</w:t>
            </w:r>
            <w:r w:rsidR="00B271A6" w:rsidRPr="00B271A6">
              <w:rPr>
                <w:sz w:val="20"/>
                <w:szCs w:val="20"/>
              </w:rPr>
              <w:t xml:space="preserve"> 202</w:t>
            </w:r>
            <w:r w:rsidR="007C0768">
              <w:rPr>
                <w:sz w:val="20"/>
                <w:szCs w:val="20"/>
              </w:rPr>
              <w:t>4</w:t>
            </w:r>
            <w:r w:rsidRPr="00B271A6">
              <w:rPr>
                <w:sz w:val="20"/>
                <w:szCs w:val="20"/>
              </w:rPr>
              <w:t xml:space="preserve"> </w:t>
            </w:r>
          </w:p>
          <w:tbl>
            <w:tblPr>
              <w:tblStyle w:val="Tabelamrea"/>
              <w:tblW w:w="8730" w:type="dxa"/>
              <w:tblInd w:w="284" w:type="dxa"/>
              <w:tblLayout w:type="fixed"/>
              <w:tblLook w:val="04A0" w:firstRow="1" w:lastRow="0" w:firstColumn="1" w:lastColumn="0" w:noHBand="0" w:noVBand="1"/>
            </w:tblPr>
            <w:tblGrid>
              <w:gridCol w:w="487"/>
              <w:gridCol w:w="2977"/>
              <w:gridCol w:w="850"/>
              <w:gridCol w:w="426"/>
              <w:gridCol w:w="2976"/>
              <w:gridCol w:w="992"/>
              <w:gridCol w:w="22"/>
            </w:tblGrid>
            <w:tr w:rsidR="007B7A5F" w:rsidRPr="000E541A" w14:paraId="4CA21E96" w14:textId="77777777" w:rsidTr="000E541A">
              <w:tc>
                <w:tcPr>
                  <w:tcW w:w="4314" w:type="dxa"/>
                  <w:gridSpan w:val="3"/>
                  <w:shd w:val="clear" w:color="auto" w:fill="D9E2F3" w:themeFill="accent1" w:themeFillTint="33"/>
                </w:tcPr>
                <w:p w14:paraId="7835C88F" w14:textId="38E87C39" w:rsidR="007B7A5F" w:rsidRPr="000E541A" w:rsidRDefault="007B7A5F" w:rsidP="00D64815">
                  <w:pPr>
                    <w:pStyle w:val="Alineazaodstavkom"/>
                    <w:spacing w:line="260" w:lineRule="atLeast"/>
                    <w:jc w:val="left"/>
                    <w:rPr>
                      <w:b/>
                      <w:bCs/>
                      <w:sz w:val="18"/>
                      <w:szCs w:val="18"/>
                    </w:rPr>
                  </w:pPr>
                  <w:r w:rsidRPr="000E541A">
                    <w:rPr>
                      <w:b/>
                      <w:bCs/>
                      <w:sz w:val="18"/>
                      <w:szCs w:val="18"/>
                    </w:rPr>
                    <w:t>Enote poslovnega registra po pravnoorganizacijskih oblikah na dan 31. 12. 2008</w:t>
                  </w:r>
                </w:p>
              </w:tc>
              <w:tc>
                <w:tcPr>
                  <w:tcW w:w="4416" w:type="dxa"/>
                  <w:gridSpan w:val="4"/>
                  <w:shd w:val="clear" w:color="auto" w:fill="D9E2F3" w:themeFill="accent1" w:themeFillTint="33"/>
                </w:tcPr>
                <w:p w14:paraId="5F940574" w14:textId="6E5DAEAA" w:rsidR="007B7A5F" w:rsidRPr="000E541A" w:rsidRDefault="007B7A5F" w:rsidP="00D64815">
                  <w:pPr>
                    <w:pStyle w:val="Alineazaodstavkom"/>
                    <w:spacing w:line="260" w:lineRule="atLeast"/>
                    <w:jc w:val="left"/>
                    <w:rPr>
                      <w:b/>
                      <w:bCs/>
                      <w:sz w:val="18"/>
                      <w:szCs w:val="18"/>
                    </w:rPr>
                  </w:pPr>
                  <w:r w:rsidRPr="000E541A">
                    <w:rPr>
                      <w:b/>
                      <w:bCs/>
                      <w:sz w:val="18"/>
                      <w:szCs w:val="18"/>
                    </w:rPr>
                    <w:t>Enote poslovnega registra po pravnoorganizacijskih oblikah na dan 31. 12. 202</w:t>
                  </w:r>
                  <w:r w:rsidR="007C0768">
                    <w:rPr>
                      <w:b/>
                      <w:bCs/>
                      <w:sz w:val="18"/>
                      <w:szCs w:val="18"/>
                    </w:rPr>
                    <w:t>4</w:t>
                  </w:r>
                </w:p>
              </w:tc>
            </w:tr>
            <w:tr w:rsidR="007B7A5F" w:rsidRPr="000E541A" w14:paraId="57D630C3" w14:textId="77777777" w:rsidTr="000E541A">
              <w:trPr>
                <w:gridAfter w:val="1"/>
                <w:wAfter w:w="22" w:type="dxa"/>
              </w:trPr>
              <w:tc>
                <w:tcPr>
                  <w:tcW w:w="487" w:type="dxa"/>
                </w:tcPr>
                <w:p w14:paraId="02FAAF85" w14:textId="2F38A60A" w:rsidR="007B7A5F" w:rsidRPr="000E541A" w:rsidRDefault="007B7A5F" w:rsidP="00D64815">
                  <w:pPr>
                    <w:pStyle w:val="Alineazaodstavkom"/>
                    <w:spacing w:line="260" w:lineRule="atLeast"/>
                    <w:jc w:val="center"/>
                    <w:rPr>
                      <w:sz w:val="18"/>
                      <w:szCs w:val="18"/>
                    </w:rPr>
                  </w:pPr>
                  <w:r w:rsidRPr="000E541A">
                    <w:rPr>
                      <w:sz w:val="18"/>
                      <w:szCs w:val="18"/>
                    </w:rPr>
                    <w:t>1</w:t>
                  </w:r>
                </w:p>
              </w:tc>
              <w:tc>
                <w:tcPr>
                  <w:tcW w:w="2977" w:type="dxa"/>
                </w:tcPr>
                <w:p w14:paraId="027C4C78" w14:textId="752AB8A6" w:rsidR="007B7A5F" w:rsidRPr="000E541A" w:rsidRDefault="007B7A5F" w:rsidP="00D64815">
                  <w:pPr>
                    <w:pStyle w:val="Alineazaodstavkom"/>
                    <w:spacing w:line="260" w:lineRule="atLeast"/>
                    <w:jc w:val="left"/>
                    <w:rPr>
                      <w:sz w:val="18"/>
                      <w:szCs w:val="18"/>
                    </w:rPr>
                  </w:pPr>
                  <w:r w:rsidRPr="000E541A">
                    <w:rPr>
                      <w:sz w:val="18"/>
                      <w:szCs w:val="18"/>
                    </w:rPr>
                    <w:t>Podjetnik</w:t>
                  </w:r>
                </w:p>
              </w:tc>
              <w:tc>
                <w:tcPr>
                  <w:tcW w:w="850" w:type="dxa"/>
                </w:tcPr>
                <w:p w14:paraId="758E4140" w14:textId="2D7D5CB1"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70.903</w:t>
                  </w:r>
                </w:p>
              </w:tc>
              <w:tc>
                <w:tcPr>
                  <w:tcW w:w="426" w:type="dxa"/>
                </w:tcPr>
                <w:p w14:paraId="43B31B25" w14:textId="07428AF0" w:rsidR="007B7A5F" w:rsidRPr="000E541A" w:rsidRDefault="007B7A5F" w:rsidP="00D64815">
                  <w:pPr>
                    <w:pStyle w:val="Alineazaodstavkom"/>
                    <w:spacing w:line="260" w:lineRule="atLeast"/>
                    <w:jc w:val="center"/>
                    <w:rPr>
                      <w:sz w:val="18"/>
                      <w:szCs w:val="18"/>
                    </w:rPr>
                  </w:pPr>
                  <w:r w:rsidRPr="000E541A">
                    <w:rPr>
                      <w:sz w:val="18"/>
                      <w:szCs w:val="18"/>
                    </w:rPr>
                    <w:t>1</w:t>
                  </w:r>
                </w:p>
              </w:tc>
              <w:tc>
                <w:tcPr>
                  <w:tcW w:w="2976" w:type="dxa"/>
                </w:tcPr>
                <w:p w14:paraId="6D6A3427" w14:textId="13306C30" w:rsidR="007B7A5F" w:rsidRPr="000E541A" w:rsidRDefault="007B7A5F" w:rsidP="00D64815">
                  <w:pPr>
                    <w:pStyle w:val="Alineazaodstavkom"/>
                    <w:spacing w:line="260" w:lineRule="atLeast"/>
                    <w:jc w:val="left"/>
                    <w:rPr>
                      <w:b/>
                      <w:bCs/>
                      <w:sz w:val="18"/>
                      <w:szCs w:val="18"/>
                    </w:rPr>
                  </w:pPr>
                  <w:r w:rsidRPr="000E541A">
                    <w:rPr>
                      <w:sz w:val="18"/>
                      <w:szCs w:val="18"/>
                    </w:rPr>
                    <w:t>Podjetnik</w:t>
                  </w:r>
                </w:p>
              </w:tc>
              <w:tc>
                <w:tcPr>
                  <w:tcW w:w="992" w:type="dxa"/>
                </w:tcPr>
                <w:p w14:paraId="1E5FAF56" w14:textId="5075EA14"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1</w:t>
                  </w:r>
                  <w:r w:rsidR="007C0768">
                    <w:rPr>
                      <w:rFonts w:cs="Arial"/>
                      <w:color w:val="000000"/>
                      <w:sz w:val="18"/>
                      <w:szCs w:val="18"/>
                    </w:rPr>
                    <w:t>20</w:t>
                  </w:r>
                  <w:r w:rsidRPr="000E541A">
                    <w:rPr>
                      <w:rFonts w:cs="Arial"/>
                      <w:color w:val="000000"/>
                      <w:sz w:val="18"/>
                      <w:szCs w:val="18"/>
                    </w:rPr>
                    <w:t>.</w:t>
                  </w:r>
                  <w:r w:rsidR="007C0768">
                    <w:rPr>
                      <w:rFonts w:cs="Arial"/>
                      <w:color w:val="000000"/>
                      <w:sz w:val="18"/>
                      <w:szCs w:val="18"/>
                    </w:rPr>
                    <w:t>071</w:t>
                  </w:r>
                </w:p>
              </w:tc>
            </w:tr>
            <w:tr w:rsidR="007B7A5F" w:rsidRPr="000E541A" w14:paraId="1DE0458E" w14:textId="77777777" w:rsidTr="000E541A">
              <w:trPr>
                <w:gridAfter w:val="1"/>
                <w:wAfter w:w="22" w:type="dxa"/>
              </w:trPr>
              <w:tc>
                <w:tcPr>
                  <w:tcW w:w="487" w:type="dxa"/>
                </w:tcPr>
                <w:p w14:paraId="48E6A1F0" w14:textId="2B46A4DA" w:rsidR="007B7A5F" w:rsidRPr="000E541A" w:rsidRDefault="007B7A5F" w:rsidP="00D64815">
                  <w:pPr>
                    <w:pStyle w:val="Alineazaodstavkom"/>
                    <w:spacing w:line="260" w:lineRule="atLeast"/>
                    <w:jc w:val="center"/>
                    <w:rPr>
                      <w:sz w:val="18"/>
                      <w:szCs w:val="18"/>
                    </w:rPr>
                  </w:pPr>
                  <w:r w:rsidRPr="000E541A">
                    <w:rPr>
                      <w:sz w:val="18"/>
                      <w:szCs w:val="18"/>
                    </w:rPr>
                    <w:t>2</w:t>
                  </w:r>
                </w:p>
              </w:tc>
              <w:tc>
                <w:tcPr>
                  <w:tcW w:w="2977" w:type="dxa"/>
                </w:tcPr>
                <w:p w14:paraId="4F197D5C" w14:textId="662C347E" w:rsidR="007B7A5F" w:rsidRPr="000E541A" w:rsidRDefault="007B7A5F" w:rsidP="00D64815">
                  <w:pPr>
                    <w:pStyle w:val="Alineazaodstavkom"/>
                    <w:spacing w:line="260" w:lineRule="atLeast"/>
                    <w:jc w:val="left"/>
                    <w:rPr>
                      <w:sz w:val="18"/>
                      <w:szCs w:val="18"/>
                    </w:rPr>
                  </w:pPr>
                  <w:r w:rsidRPr="000E541A">
                    <w:rPr>
                      <w:sz w:val="18"/>
                      <w:szCs w:val="18"/>
                    </w:rPr>
                    <w:t>Družba z omejeno odgovornostjo</w:t>
                  </w:r>
                </w:p>
              </w:tc>
              <w:tc>
                <w:tcPr>
                  <w:tcW w:w="850" w:type="dxa"/>
                </w:tcPr>
                <w:p w14:paraId="1FEB0811" w14:textId="2AA28F7D"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51.407</w:t>
                  </w:r>
                </w:p>
              </w:tc>
              <w:tc>
                <w:tcPr>
                  <w:tcW w:w="426" w:type="dxa"/>
                </w:tcPr>
                <w:p w14:paraId="322E4D05" w14:textId="1ED8BD01" w:rsidR="007B7A5F" w:rsidRPr="000E541A" w:rsidRDefault="007B7A5F" w:rsidP="00D64815">
                  <w:pPr>
                    <w:pStyle w:val="Alineazaodstavkom"/>
                    <w:spacing w:line="260" w:lineRule="atLeast"/>
                    <w:jc w:val="center"/>
                    <w:rPr>
                      <w:sz w:val="18"/>
                      <w:szCs w:val="18"/>
                    </w:rPr>
                  </w:pPr>
                  <w:r w:rsidRPr="000E541A">
                    <w:rPr>
                      <w:sz w:val="18"/>
                      <w:szCs w:val="18"/>
                    </w:rPr>
                    <w:t>2</w:t>
                  </w:r>
                </w:p>
              </w:tc>
              <w:tc>
                <w:tcPr>
                  <w:tcW w:w="2976" w:type="dxa"/>
                </w:tcPr>
                <w:p w14:paraId="16A13F42" w14:textId="49252CA3" w:rsidR="007B7A5F" w:rsidRPr="000E541A" w:rsidRDefault="007B7A5F" w:rsidP="00D64815">
                  <w:pPr>
                    <w:pStyle w:val="Alineazaodstavkom"/>
                    <w:spacing w:line="260" w:lineRule="atLeast"/>
                    <w:jc w:val="left"/>
                    <w:rPr>
                      <w:b/>
                      <w:bCs/>
                      <w:sz w:val="18"/>
                      <w:szCs w:val="18"/>
                    </w:rPr>
                  </w:pPr>
                  <w:r w:rsidRPr="000E541A">
                    <w:rPr>
                      <w:sz w:val="18"/>
                      <w:szCs w:val="18"/>
                    </w:rPr>
                    <w:t>Družba z omejeno odgovornostjo</w:t>
                  </w:r>
                </w:p>
              </w:tc>
              <w:tc>
                <w:tcPr>
                  <w:tcW w:w="992" w:type="dxa"/>
                </w:tcPr>
                <w:p w14:paraId="43047A9A" w14:textId="19D292D2" w:rsidR="007B7A5F" w:rsidRPr="000E541A" w:rsidRDefault="007B7A5F" w:rsidP="00D64815">
                  <w:pPr>
                    <w:spacing w:line="260" w:lineRule="atLeast"/>
                    <w:jc w:val="right"/>
                    <w:rPr>
                      <w:rFonts w:cs="Arial"/>
                      <w:sz w:val="18"/>
                      <w:szCs w:val="18"/>
                    </w:rPr>
                  </w:pPr>
                  <w:r w:rsidRPr="000E541A">
                    <w:rPr>
                      <w:rFonts w:cs="Arial"/>
                      <w:sz w:val="18"/>
                      <w:szCs w:val="18"/>
                    </w:rPr>
                    <w:t>7</w:t>
                  </w:r>
                  <w:r w:rsidR="007C0768">
                    <w:rPr>
                      <w:rFonts w:cs="Arial"/>
                      <w:sz w:val="18"/>
                      <w:szCs w:val="18"/>
                    </w:rPr>
                    <w:t>5</w:t>
                  </w:r>
                  <w:r w:rsidRPr="000E541A">
                    <w:rPr>
                      <w:rFonts w:cs="Arial"/>
                      <w:sz w:val="18"/>
                      <w:szCs w:val="18"/>
                    </w:rPr>
                    <w:t>.</w:t>
                  </w:r>
                  <w:r w:rsidR="007C0768">
                    <w:rPr>
                      <w:rFonts w:cs="Arial"/>
                      <w:sz w:val="18"/>
                      <w:szCs w:val="18"/>
                    </w:rPr>
                    <w:t>556</w:t>
                  </w:r>
                </w:p>
              </w:tc>
            </w:tr>
            <w:tr w:rsidR="007B7A5F" w:rsidRPr="000E541A" w14:paraId="5F2EBDE2" w14:textId="77777777" w:rsidTr="000E541A">
              <w:trPr>
                <w:gridAfter w:val="1"/>
                <w:wAfter w:w="22" w:type="dxa"/>
                <w:trHeight w:val="184"/>
              </w:trPr>
              <w:tc>
                <w:tcPr>
                  <w:tcW w:w="487" w:type="dxa"/>
                </w:tcPr>
                <w:p w14:paraId="5BDB130D" w14:textId="502F0328" w:rsidR="007B7A5F" w:rsidRPr="000E541A" w:rsidRDefault="007B7A5F" w:rsidP="00D64815">
                  <w:pPr>
                    <w:pStyle w:val="Alineazaodstavkom"/>
                    <w:spacing w:line="260" w:lineRule="atLeast"/>
                    <w:jc w:val="center"/>
                    <w:rPr>
                      <w:sz w:val="18"/>
                      <w:szCs w:val="18"/>
                    </w:rPr>
                  </w:pPr>
                  <w:r w:rsidRPr="000E541A">
                    <w:rPr>
                      <w:sz w:val="18"/>
                      <w:szCs w:val="18"/>
                    </w:rPr>
                    <w:t>3</w:t>
                  </w:r>
                </w:p>
              </w:tc>
              <w:tc>
                <w:tcPr>
                  <w:tcW w:w="2977" w:type="dxa"/>
                </w:tcPr>
                <w:p w14:paraId="3FD929BC" w14:textId="52DF4EB3" w:rsidR="007B7A5F" w:rsidRPr="000E541A" w:rsidRDefault="007B7A5F" w:rsidP="00D64815">
                  <w:pPr>
                    <w:pStyle w:val="Alineazaodstavkom"/>
                    <w:spacing w:line="260" w:lineRule="atLeast"/>
                    <w:jc w:val="left"/>
                    <w:rPr>
                      <w:sz w:val="18"/>
                      <w:szCs w:val="18"/>
                    </w:rPr>
                  </w:pPr>
                  <w:r w:rsidRPr="000E541A">
                    <w:rPr>
                      <w:sz w:val="18"/>
                      <w:szCs w:val="18"/>
                    </w:rPr>
                    <w:t>Društvo, zveza društev</w:t>
                  </w:r>
                </w:p>
              </w:tc>
              <w:tc>
                <w:tcPr>
                  <w:tcW w:w="850" w:type="dxa"/>
                </w:tcPr>
                <w:p w14:paraId="0922E046" w14:textId="58E186F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21.416</w:t>
                  </w:r>
                </w:p>
              </w:tc>
              <w:tc>
                <w:tcPr>
                  <w:tcW w:w="426" w:type="dxa"/>
                </w:tcPr>
                <w:p w14:paraId="7BAF8C52" w14:textId="7BD7A275" w:rsidR="007B7A5F" w:rsidRPr="000E541A" w:rsidRDefault="007B7A5F" w:rsidP="00D64815">
                  <w:pPr>
                    <w:pStyle w:val="Alineazaodstavkom"/>
                    <w:spacing w:line="260" w:lineRule="atLeast"/>
                    <w:jc w:val="center"/>
                    <w:rPr>
                      <w:sz w:val="18"/>
                      <w:szCs w:val="18"/>
                    </w:rPr>
                  </w:pPr>
                  <w:r w:rsidRPr="000E541A">
                    <w:rPr>
                      <w:sz w:val="18"/>
                      <w:szCs w:val="18"/>
                    </w:rPr>
                    <w:t>3</w:t>
                  </w:r>
                </w:p>
              </w:tc>
              <w:tc>
                <w:tcPr>
                  <w:tcW w:w="2976" w:type="dxa"/>
                </w:tcPr>
                <w:p w14:paraId="1A02A224" w14:textId="354D908F" w:rsidR="007B7A5F" w:rsidRPr="000E541A" w:rsidRDefault="007B7A5F" w:rsidP="00D64815">
                  <w:pPr>
                    <w:pStyle w:val="Alineazaodstavkom"/>
                    <w:spacing w:line="260" w:lineRule="atLeast"/>
                    <w:jc w:val="left"/>
                    <w:rPr>
                      <w:b/>
                      <w:bCs/>
                      <w:sz w:val="18"/>
                      <w:szCs w:val="18"/>
                    </w:rPr>
                  </w:pPr>
                  <w:r w:rsidRPr="000E541A">
                    <w:rPr>
                      <w:sz w:val="18"/>
                      <w:szCs w:val="18"/>
                    </w:rPr>
                    <w:t>Društvo, zveza društev</w:t>
                  </w:r>
                </w:p>
              </w:tc>
              <w:tc>
                <w:tcPr>
                  <w:tcW w:w="992" w:type="dxa"/>
                </w:tcPr>
                <w:p w14:paraId="72130835" w14:textId="3E573F6E"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23.1</w:t>
                  </w:r>
                  <w:r w:rsidR="007C0768">
                    <w:rPr>
                      <w:rFonts w:cs="Arial"/>
                      <w:color w:val="000000"/>
                      <w:sz w:val="18"/>
                      <w:szCs w:val="18"/>
                    </w:rPr>
                    <w:t>11</w:t>
                  </w:r>
                </w:p>
              </w:tc>
            </w:tr>
            <w:tr w:rsidR="007B7A5F" w:rsidRPr="000E541A" w14:paraId="5993DC1E" w14:textId="77777777" w:rsidTr="000E541A">
              <w:trPr>
                <w:gridAfter w:val="1"/>
                <w:wAfter w:w="22" w:type="dxa"/>
              </w:trPr>
              <w:tc>
                <w:tcPr>
                  <w:tcW w:w="487" w:type="dxa"/>
                </w:tcPr>
                <w:p w14:paraId="2AF30B90" w14:textId="3698E5B5" w:rsidR="007B7A5F" w:rsidRPr="000E541A" w:rsidRDefault="007B7A5F"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4</w:t>
                  </w:r>
                </w:p>
              </w:tc>
              <w:tc>
                <w:tcPr>
                  <w:tcW w:w="2977" w:type="dxa"/>
                </w:tcPr>
                <w:p w14:paraId="1F375ED8" w14:textId="7E76B462" w:rsidR="007B7A5F" w:rsidRPr="000E541A" w:rsidRDefault="007B7A5F" w:rsidP="00D64815">
                  <w:pPr>
                    <w:spacing w:line="260" w:lineRule="atLeast"/>
                    <w:rPr>
                      <w:rFonts w:cs="Arial"/>
                      <w:color w:val="000000"/>
                      <w:sz w:val="18"/>
                      <w:szCs w:val="18"/>
                    </w:rPr>
                  </w:pPr>
                  <w:r w:rsidRPr="000E541A">
                    <w:rPr>
                      <w:rStyle w:val="font101"/>
                      <w:rFonts w:ascii="Arial" w:hAnsi="Arial" w:cs="Arial"/>
                      <w:sz w:val="18"/>
                      <w:szCs w:val="18"/>
                    </w:rPr>
                    <w:t>Sindikat</w:t>
                  </w:r>
                </w:p>
              </w:tc>
              <w:tc>
                <w:tcPr>
                  <w:tcW w:w="850" w:type="dxa"/>
                </w:tcPr>
                <w:p w14:paraId="2A3E52D8" w14:textId="53CBC375"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3.534</w:t>
                  </w:r>
                </w:p>
              </w:tc>
              <w:tc>
                <w:tcPr>
                  <w:tcW w:w="426" w:type="dxa"/>
                </w:tcPr>
                <w:p w14:paraId="5F639347" w14:textId="1A804D34" w:rsidR="007B7A5F" w:rsidRPr="000E541A" w:rsidRDefault="007B7A5F" w:rsidP="00D64815">
                  <w:pPr>
                    <w:pStyle w:val="Alineazaodstavkom"/>
                    <w:spacing w:line="260" w:lineRule="atLeast"/>
                    <w:jc w:val="center"/>
                    <w:rPr>
                      <w:rStyle w:val="font101"/>
                      <w:rFonts w:ascii="Arial" w:hAnsi="Arial" w:cs="Arial"/>
                      <w:sz w:val="18"/>
                      <w:szCs w:val="18"/>
                    </w:rPr>
                  </w:pPr>
                  <w:r w:rsidRPr="000E541A">
                    <w:rPr>
                      <w:rStyle w:val="font101"/>
                      <w:rFonts w:ascii="Arial" w:hAnsi="Arial" w:cs="Arial"/>
                      <w:sz w:val="18"/>
                      <w:szCs w:val="18"/>
                    </w:rPr>
                    <w:t>4</w:t>
                  </w:r>
                </w:p>
              </w:tc>
              <w:tc>
                <w:tcPr>
                  <w:tcW w:w="2976" w:type="dxa"/>
                </w:tcPr>
                <w:p w14:paraId="33FD0229" w14:textId="18A725D8" w:rsidR="007B7A5F" w:rsidRPr="000E541A" w:rsidRDefault="007B7A5F" w:rsidP="00D64815">
                  <w:pPr>
                    <w:pStyle w:val="Alineazaodstavkom"/>
                    <w:spacing w:line="260" w:lineRule="atLeast"/>
                    <w:jc w:val="left"/>
                    <w:rPr>
                      <w:b/>
                      <w:bCs/>
                      <w:sz w:val="18"/>
                      <w:szCs w:val="18"/>
                    </w:rPr>
                  </w:pPr>
                  <w:r w:rsidRPr="000E541A">
                    <w:rPr>
                      <w:rStyle w:val="font101"/>
                      <w:rFonts w:ascii="Arial" w:hAnsi="Arial" w:cs="Arial"/>
                      <w:sz w:val="18"/>
                      <w:szCs w:val="18"/>
                    </w:rPr>
                    <w:t>Nosilec dopolnilne dejavnosti na kmetiji</w:t>
                  </w:r>
                </w:p>
              </w:tc>
              <w:tc>
                <w:tcPr>
                  <w:tcW w:w="992" w:type="dxa"/>
                </w:tcPr>
                <w:p w14:paraId="2D9C194F" w14:textId="34294131"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5.2</w:t>
                  </w:r>
                  <w:r w:rsidR="007C0768">
                    <w:rPr>
                      <w:rFonts w:cs="Arial"/>
                      <w:color w:val="000000"/>
                      <w:sz w:val="18"/>
                      <w:szCs w:val="18"/>
                    </w:rPr>
                    <w:t>14</w:t>
                  </w:r>
                </w:p>
                <w:p w14:paraId="0C48A2A2" w14:textId="48C47913" w:rsidR="007B7A5F" w:rsidRPr="000E541A" w:rsidRDefault="007B7A5F" w:rsidP="00D64815">
                  <w:pPr>
                    <w:pStyle w:val="Alineazaodstavkom"/>
                    <w:spacing w:line="260" w:lineRule="atLeast"/>
                    <w:jc w:val="right"/>
                    <w:rPr>
                      <w:b/>
                      <w:bCs/>
                      <w:sz w:val="18"/>
                      <w:szCs w:val="18"/>
                    </w:rPr>
                  </w:pPr>
                </w:p>
              </w:tc>
            </w:tr>
            <w:tr w:rsidR="007B7A5F" w:rsidRPr="000E541A" w14:paraId="4AEE14DF" w14:textId="77777777" w:rsidTr="000E541A">
              <w:trPr>
                <w:gridAfter w:val="1"/>
                <w:wAfter w:w="22" w:type="dxa"/>
              </w:trPr>
              <w:tc>
                <w:tcPr>
                  <w:tcW w:w="487" w:type="dxa"/>
                </w:tcPr>
                <w:p w14:paraId="6EC18F83" w14:textId="22B111DE" w:rsidR="007B7A5F" w:rsidRPr="000E541A" w:rsidRDefault="007B7A5F"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5</w:t>
                  </w:r>
                </w:p>
              </w:tc>
              <w:tc>
                <w:tcPr>
                  <w:tcW w:w="2977" w:type="dxa"/>
                </w:tcPr>
                <w:p w14:paraId="1A958CAE" w14:textId="490F65CF" w:rsidR="007B7A5F" w:rsidRPr="000E541A" w:rsidRDefault="007B7A5F" w:rsidP="00D64815">
                  <w:pPr>
                    <w:spacing w:line="260" w:lineRule="atLeast"/>
                    <w:rPr>
                      <w:rStyle w:val="font101"/>
                      <w:rFonts w:ascii="Arial" w:hAnsi="Arial" w:cs="Arial"/>
                      <w:color w:val="000000"/>
                      <w:sz w:val="18"/>
                      <w:szCs w:val="18"/>
                    </w:rPr>
                  </w:pPr>
                  <w:r w:rsidRPr="000E541A">
                    <w:rPr>
                      <w:rStyle w:val="font101"/>
                      <w:rFonts w:ascii="Arial" w:hAnsi="Arial" w:cs="Arial"/>
                      <w:sz w:val="18"/>
                      <w:szCs w:val="18"/>
                    </w:rPr>
                    <w:t>Nosilec dopolnilne dejavnosti na kmetiji</w:t>
                  </w:r>
                </w:p>
              </w:tc>
              <w:tc>
                <w:tcPr>
                  <w:tcW w:w="850" w:type="dxa"/>
                </w:tcPr>
                <w:p w14:paraId="7642A708" w14:textId="5F039E4D"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3.108</w:t>
                  </w:r>
                </w:p>
              </w:tc>
              <w:tc>
                <w:tcPr>
                  <w:tcW w:w="426" w:type="dxa"/>
                </w:tcPr>
                <w:p w14:paraId="0727330D" w14:textId="3465B7A1" w:rsidR="007B7A5F" w:rsidRPr="000E541A" w:rsidRDefault="007B7A5F" w:rsidP="00D64815">
                  <w:pPr>
                    <w:pStyle w:val="Alineazaodstavkom"/>
                    <w:spacing w:line="260" w:lineRule="atLeast"/>
                    <w:jc w:val="center"/>
                    <w:rPr>
                      <w:rStyle w:val="font101"/>
                      <w:rFonts w:ascii="Arial" w:hAnsi="Arial" w:cs="Arial"/>
                      <w:sz w:val="18"/>
                      <w:szCs w:val="18"/>
                    </w:rPr>
                  </w:pPr>
                  <w:r w:rsidRPr="000E541A">
                    <w:rPr>
                      <w:rStyle w:val="font101"/>
                      <w:rFonts w:ascii="Arial" w:hAnsi="Arial" w:cs="Arial"/>
                      <w:sz w:val="18"/>
                      <w:szCs w:val="18"/>
                    </w:rPr>
                    <w:t>5</w:t>
                  </w:r>
                </w:p>
              </w:tc>
              <w:tc>
                <w:tcPr>
                  <w:tcW w:w="2976" w:type="dxa"/>
                </w:tcPr>
                <w:p w14:paraId="760EC41B" w14:textId="0A15F365" w:rsidR="007B7A5F" w:rsidRPr="000E541A" w:rsidRDefault="007B7A5F" w:rsidP="00D64815">
                  <w:pPr>
                    <w:pStyle w:val="Alineazaodstavkom"/>
                    <w:spacing w:line="260" w:lineRule="atLeast"/>
                    <w:jc w:val="left"/>
                    <w:rPr>
                      <w:b/>
                      <w:bCs/>
                      <w:sz w:val="18"/>
                      <w:szCs w:val="18"/>
                    </w:rPr>
                  </w:pPr>
                  <w:r w:rsidRPr="000E541A">
                    <w:rPr>
                      <w:rStyle w:val="font101"/>
                      <w:rFonts w:ascii="Arial" w:hAnsi="Arial" w:cs="Arial"/>
                      <w:sz w:val="18"/>
                      <w:szCs w:val="18"/>
                    </w:rPr>
                    <w:t>Zavod</w:t>
                  </w:r>
                </w:p>
              </w:tc>
              <w:tc>
                <w:tcPr>
                  <w:tcW w:w="992" w:type="dxa"/>
                </w:tcPr>
                <w:p w14:paraId="2F8636B9" w14:textId="2DB6D3A9"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4.0</w:t>
                  </w:r>
                  <w:r w:rsidR="007C0768">
                    <w:rPr>
                      <w:rFonts w:cs="Arial"/>
                      <w:color w:val="000000"/>
                      <w:sz w:val="18"/>
                      <w:szCs w:val="18"/>
                    </w:rPr>
                    <w:t>95</w:t>
                  </w:r>
                </w:p>
              </w:tc>
            </w:tr>
            <w:tr w:rsidR="007B7A5F" w:rsidRPr="000E541A" w14:paraId="69C8650A" w14:textId="77777777" w:rsidTr="000E541A">
              <w:trPr>
                <w:gridAfter w:val="1"/>
                <w:wAfter w:w="22" w:type="dxa"/>
              </w:trPr>
              <w:tc>
                <w:tcPr>
                  <w:tcW w:w="487" w:type="dxa"/>
                </w:tcPr>
                <w:p w14:paraId="58AF2191" w14:textId="7E074591" w:rsidR="007B7A5F" w:rsidRPr="000E541A" w:rsidRDefault="007B7A5F"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6</w:t>
                  </w:r>
                </w:p>
              </w:tc>
              <w:tc>
                <w:tcPr>
                  <w:tcW w:w="2977" w:type="dxa"/>
                </w:tcPr>
                <w:p w14:paraId="18705EBE" w14:textId="12AB8237" w:rsidR="007B7A5F" w:rsidRPr="000E541A" w:rsidRDefault="007B7A5F" w:rsidP="00D64815">
                  <w:pPr>
                    <w:spacing w:line="260" w:lineRule="atLeast"/>
                    <w:rPr>
                      <w:rFonts w:cs="Arial"/>
                      <w:b/>
                      <w:bCs/>
                      <w:sz w:val="18"/>
                      <w:szCs w:val="18"/>
                    </w:rPr>
                  </w:pPr>
                  <w:r w:rsidRPr="000E541A">
                    <w:rPr>
                      <w:rStyle w:val="font101"/>
                      <w:rFonts w:ascii="Arial" w:hAnsi="Arial" w:cs="Arial"/>
                      <w:sz w:val="18"/>
                      <w:szCs w:val="18"/>
                    </w:rPr>
                    <w:t>Družba z neomejeno odgovornostjo</w:t>
                  </w:r>
                </w:p>
              </w:tc>
              <w:tc>
                <w:tcPr>
                  <w:tcW w:w="850" w:type="dxa"/>
                </w:tcPr>
                <w:p w14:paraId="29EF4B75" w14:textId="3A59552C"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2.300</w:t>
                  </w:r>
                </w:p>
              </w:tc>
              <w:tc>
                <w:tcPr>
                  <w:tcW w:w="426" w:type="dxa"/>
                </w:tcPr>
                <w:p w14:paraId="3678FAB6" w14:textId="3D425A47" w:rsidR="007B7A5F" w:rsidRPr="000E541A" w:rsidRDefault="007B7A5F" w:rsidP="00D64815">
                  <w:pPr>
                    <w:pStyle w:val="Alineazaodstavkom"/>
                    <w:spacing w:line="260" w:lineRule="atLeast"/>
                    <w:jc w:val="center"/>
                    <w:rPr>
                      <w:rStyle w:val="font101"/>
                      <w:rFonts w:ascii="Arial" w:hAnsi="Arial" w:cs="Arial"/>
                      <w:sz w:val="18"/>
                      <w:szCs w:val="18"/>
                    </w:rPr>
                  </w:pPr>
                  <w:r w:rsidRPr="000E541A">
                    <w:rPr>
                      <w:rStyle w:val="font101"/>
                      <w:rFonts w:ascii="Arial" w:hAnsi="Arial" w:cs="Arial"/>
                      <w:sz w:val="18"/>
                      <w:szCs w:val="18"/>
                    </w:rPr>
                    <w:t>6</w:t>
                  </w:r>
                </w:p>
              </w:tc>
              <w:tc>
                <w:tcPr>
                  <w:tcW w:w="2976" w:type="dxa"/>
                </w:tcPr>
                <w:p w14:paraId="5C2E9654" w14:textId="48DD5401" w:rsidR="007B7A5F" w:rsidRPr="000E541A" w:rsidRDefault="000E541A" w:rsidP="00D64815">
                  <w:pPr>
                    <w:pStyle w:val="Alineazaodstavkom"/>
                    <w:spacing w:line="260" w:lineRule="atLeast"/>
                    <w:jc w:val="left"/>
                    <w:rPr>
                      <w:b/>
                      <w:bCs/>
                      <w:sz w:val="18"/>
                      <w:szCs w:val="18"/>
                    </w:rPr>
                  </w:pPr>
                  <w:r w:rsidRPr="000E541A">
                    <w:rPr>
                      <w:rStyle w:val="font101"/>
                      <w:rFonts w:ascii="Arial" w:hAnsi="Arial" w:cs="Arial"/>
                      <w:sz w:val="18"/>
                      <w:szCs w:val="18"/>
                    </w:rPr>
                    <w:t>Samozaposleni v kulturi</w:t>
                  </w:r>
                </w:p>
              </w:tc>
              <w:tc>
                <w:tcPr>
                  <w:tcW w:w="992" w:type="dxa"/>
                </w:tcPr>
                <w:p w14:paraId="0249F1A8" w14:textId="59E2D295" w:rsidR="007B7A5F" w:rsidRPr="000E541A" w:rsidRDefault="000E541A" w:rsidP="00D64815">
                  <w:pPr>
                    <w:spacing w:line="260" w:lineRule="atLeast"/>
                    <w:jc w:val="right"/>
                    <w:rPr>
                      <w:rFonts w:cs="Arial"/>
                      <w:color w:val="000000"/>
                      <w:sz w:val="18"/>
                      <w:szCs w:val="18"/>
                    </w:rPr>
                  </w:pPr>
                  <w:r w:rsidRPr="000E541A">
                    <w:rPr>
                      <w:rFonts w:cs="Arial"/>
                      <w:color w:val="000000"/>
                      <w:sz w:val="18"/>
                      <w:szCs w:val="18"/>
                    </w:rPr>
                    <w:t>2.8</w:t>
                  </w:r>
                  <w:r w:rsidR="007C0768">
                    <w:rPr>
                      <w:rFonts w:cs="Arial"/>
                      <w:color w:val="000000"/>
                      <w:sz w:val="18"/>
                      <w:szCs w:val="18"/>
                    </w:rPr>
                    <w:t>69</w:t>
                  </w:r>
                </w:p>
              </w:tc>
            </w:tr>
            <w:tr w:rsidR="000E541A" w:rsidRPr="000E541A" w14:paraId="6C1733EB" w14:textId="77777777" w:rsidTr="000E541A">
              <w:trPr>
                <w:gridAfter w:val="1"/>
                <w:wAfter w:w="22" w:type="dxa"/>
              </w:trPr>
              <w:tc>
                <w:tcPr>
                  <w:tcW w:w="487" w:type="dxa"/>
                </w:tcPr>
                <w:p w14:paraId="236F732C" w14:textId="7804B64C"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7</w:t>
                  </w:r>
                </w:p>
              </w:tc>
              <w:tc>
                <w:tcPr>
                  <w:tcW w:w="2977" w:type="dxa"/>
                </w:tcPr>
                <w:p w14:paraId="47D91484" w14:textId="51A78A3F" w:rsidR="000E541A" w:rsidRPr="000E541A" w:rsidRDefault="000E541A" w:rsidP="00D64815">
                  <w:pPr>
                    <w:spacing w:line="260" w:lineRule="atLeast"/>
                    <w:rPr>
                      <w:rFonts w:cs="Arial"/>
                      <w:color w:val="000000"/>
                      <w:sz w:val="18"/>
                      <w:szCs w:val="18"/>
                    </w:rPr>
                  </w:pPr>
                  <w:r w:rsidRPr="000E541A">
                    <w:rPr>
                      <w:rStyle w:val="font101"/>
                      <w:rFonts w:ascii="Arial" w:hAnsi="Arial" w:cs="Arial"/>
                      <w:sz w:val="18"/>
                      <w:szCs w:val="18"/>
                    </w:rPr>
                    <w:t>Samozaposleni v kulturi</w:t>
                  </w:r>
                </w:p>
              </w:tc>
              <w:tc>
                <w:tcPr>
                  <w:tcW w:w="850" w:type="dxa"/>
                </w:tcPr>
                <w:p w14:paraId="6DF4DB4D" w14:textId="10255826"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2.448</w:t>
                  </w:r>
                </w:p>
              </w:tc>
              <w:tc>
                <w:tcPr>
                  <w:tcW w:w="426" w:type="dxa"/>
                </w:tcPr>
                <w:p w14:paraId="0655138E" w14:textId="358E37E0" w:rsidR="000E541A" w:rsidRPr="000E541A" w:rsidRDefault="000E541A" w:rsidP="00D64815">
                  <w:pPr>
                    <w:pStyle w:val="Alineazaodstavkom"/>
                    <w:spacing w:line="260" w:lineRule="atLeast"/>
                    <w:jc w:val="center"/>
                    <w:rPr>
                      <w:sz w:val="18"/>
                      <w:szCs w:val="18"/>
                    </w:rPr>
                  </w:pPr>
                  <w:r w:rsidRPr="000E541A">
                    <w:rPr>
                      <w:sz w:val="18"/>
                      <w:szCs w:val="18"/>
                    </w:rPr>
                    <w:t>7</w:t>
                  </w:r>
                </w:p>
              </w:tc>
              <w:tc>
                <w:tcPr>
                  <w:tcW w:w="2976" w:type="dxa"/>
                </w:tcPr>
                <w:p w14:paraId="658E0086" w14:textId="0016EB39" w:rsidR="000E541A" w:rsidRPr="000E541A" w:rsidRDefault="000E541A" w:rsidP="00D64815">
                  <w:pPr>
                    <w:pStyle w:val="Alineazaodstavkom"/>
                    <w:spacing w:line="260" w:lineRule="atLeast"/>
                    <w:jc w:val="left"/>
                    <w:rPr>
                      <w:b/>
                      <w:bCs/>
                      <w:sz w:val="18"/>
                      <w:szCs w:val="18"/>
                    </w:rPr>
                  </w:pPr>
                  <w:r w:rsidRPr="000E541A">
                    <w:rPr>
                      <w:rStyle w:val="font101"/>
                      <w:rFonts w:ascii="Arial" w:hAnsi="Arial" w:cs="Arial"/>
                      <w:sz w:val="18"/>
                      <w:szCs w:val="18"/>
                    </w:rPr>
                    <w:t>Sindikat</w:t>
                  </w:r>
                </w:p>
              </w:tc>
              <w:tc>
                <w:tcPr>
                  <w:tcW w:w="992" w:type="dxa"/>
                </w:tcPr>
                <w:p w14:paraId="13B6EFB8" w14:textId="6DB59650"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2.7</w:t>
                  </w:r>
                  <w:r w:rsidR="007C0768">
                    <w:rPr>
                      <w:rFonts w:cs="Arial"/>
                      <w:color w:val="000000"/>
                      <w:sz w:val="18"/>
                      <w:szCs w:val="18"/>
                    </w:rPr>
                    <w:t>46</w:t>
                  </w:r>
                </w:p>
              </w:tc>
            </w:tr>
            <w:tr w:rsidR="000E541A" w:rsidRPr="000E541A" w14:paraId="562DB5E8" w14:textId="77777777" w:rsidTr="000E541A">
              <w:trPr>
                <w:gridAfter w:val="1"/>
                <w:wAfter w:w="22" w:type="dxa"/>
              </w:trPr>
              <w:tc>
                <w:tcPr>
                  <w:tcW w:w="487" w:type="dxa"/>
                </w:tcPr>
                <w:p w14:paraId="3803CF83" w14:textId="67D26DBB"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8</w:t>
                  </w:r>
                </w:p>
              </w:tc>
              <w:tc>
                <w:tcPr>
                  <w:tcW w:w="2977" w:type="dxa"/>
                </w:tcPr>
                <w:p w14:paraId="512FA28D" w14:textId="05A22220" w:rsidR="000E541A" w:rsidRPr="000E541A" w:rsidRDefault="000E541A" w:rsidP="00D64815">
                  <w:pPr>
                    <w:spacing w:line="260" w:lineRule="atLeast"/>
                    <w:rPr>
                      <w:rFonts w:cs="Arial"/>
                      <w:color w:val="000000"/>
                      <w:sz w:val="18"/>
                      <w:szCs w:val="18"/>
                    </w:rPr>
                  </w:pPr>
                  <w:r w:rsidRPr="000E541A">
                    <w:rPr>
                      <w:rStyle w:val="font101"/>
                      <w:rFonts w:ascii="Arial" w:hAnsi="Arial" w:cs="Arial"/>
                      <w:sz w:val="18"/>
                      <w:szCs w:val="18"/>
                    </w:rPr>
                    <w:t>Registrirani zdravnik, zobozdravnik, zasebni zdravstveni delavec</w:t>
                  </w:r>
                </w:p>
              </w:tc>
              <w:tc>
                <w:tcPr>
                  <w:tcW w:w="850" w:type="dxa"/>
                </w:tcPr>
                <w:p w14:paraId="05E1BB78"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1.621</w:t>
                  </w:r>
                </w:p>
                <w:p w14:paraId="2B7BCF85" w14:textId="77777777" w:rsidR="000E541A" w:rsidRPr="000E541A" w:rsidRDefault="000E541A" w:rsidP="00D64815">
                  <w:pPr>
                    <w:pStyle w:val="Alineazaodstavkom"/>
                    <w:spacing w:line="260" w:lineRule="atLeast"/>
                    <w:jc w:val="right"/>
                    <w:rPr>
                      <w:b/>
                      <w:bCs/>
                      <w:sz w:val="18"/>
                      <w:szCs w:val="18"/>
                    </w:rPr>
                  </w:pPr>
                </w:p>
              </w:tc>
              <w:tc>
                <w:tcPr>
                  <w:tcW w:w="426" w:type="dxa"/>
                </w:tcPr>
                <w:p w14:paraId="7559FE8B" w14:textId="2C025D4D" w:rsidR="000E541A" w:rsidRPr="000E541A" w:rsidRDefault="000E541A" w:rsidP="00D64815">
                  <w:pPr>
                    <w:pStyle w:val="Alineazaodstavkom"/>
                    <w:spacing w:line="260" w:lineRule="atLeast"/>
                    <w:jc w:val="center"/>
                    <w:rPr>
                      <w:sz w:val="18"/>
                      <w:szCs w:val="18"/>
                    </w:rPr>
                  </w:pPr>
                  <w:r w:rsidRPr="000E541A">
                    <w:rPr>
                      <w:sz w:val="18"/>
                      <w:szCs w:val="18"/>
                    </w:rPr>
                    <w:t>8</w:t>
                  </w:r>
                </w:p>
              </w:tc>
              <w:tc>
                <w:tcPr>
                  <w:tcW w:w="2976" w:type="dxa"/>
                </w:tcPr>
                <w:p w14:paraId="47D4E20E" w14:textId="6C160F51" w:rsidR="000E541A" w:rsidRPr="000E541A" w:rsidRDefault="000E541A" w:rsidP="00D64815">
                  <w:pPr>
                    <w:pStyle w:val="Alineazaodstavkom"/>
                    <w:spacing w:line="260" w:lineRule="atLeast"/>
                    <w:jc w:val="left"/>
                    <w:rPr>
                      <w:sz w:val="18"/>
                      <w:szCs w:val="18"/>
                    </w:rPr>
                  </w:pPr>
                  <w:r w:rsidRPr="000E541A">
                    <w:rPr>
                      <w:sz w:val="18"/>
                      <w:szCs w:val="18"/>
                    </w:rPr>
                    <w:t>Sobodajalec</w:t>
                  </w:r>
                </w:p>
              </w:tc>
              <w:tc>
                <w:tcPr>
                  <w:tcW w:w="992" w:type="dxa"/>
                </w:tcPr>
                <w:p w14:paraId="4CF10A87" w14:textId="6A546263"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2.</w:t>
                  </w:r>
                  <w:r w:rsidR="007C0768">
                    <w:rPr>
                      <w:rFonts w:cs="Arial"/>
                      <w:color w:val="000000"/>
                      <w:sz w:val="18"/>
                      <w:szCs w:val="18"/>
                    </w:rPr>
                    <w:t>269</w:t>
                  </w:r>
                </w:p>
              </w:tc>
            </w:tr>
            <w:tr w:rsidR="000E541A" w:rsidRPr="000E541A" w14:paraId="43BC0AE7" w14:textId="77777777" w:rsidTr="000E541A">
              <w:trPr>
                <w:gridAfter w:val="1"/>
                <w:wAfter w:w="22" w:type="dxa"/>
              </w:trPr>
              <w:tc>
                <w:tcPr>
                  <w:tcW w:w="487" w:type="dxa"/>
                </w:tcPr>
                <w:p w14:paraId="0153424A" w14:textId="0EC87CF9"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9</w:t>
                  </w:r>
                </w:p>
              </w:tc>
              <w:tc>
                <w:tcPr>
                  <w:tcW w:w="2977" w:type="dxa"/>
                </w:tcPr>
                <w:p w14:paraId="2AA0587E" w14:textId="053C9CAD"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Zavod</w:t>
                  </w:r>
                </w:p>
              </w:tc>
              <w:tc>
                <w:tcPr>
                  <w:tcW w:w="850" w:type="dxa"/>
                </w:tcPr>
                <w:p w14:paraId="646FA9B8" w14:textId="61AFF01E"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1.614</w:t>
                  </w:r>
                </w:p>
              </w:tc>
              <w:tc>
                <w:tcPr>
                  <w:tcW w:w="426" w:type="dxa"/>
                </w:tcPr>
                <w:p w14:paraId="11298170" w14:textId="71C20D0A" w:rsidR="000E541A" w:rsidRPr="000E541A" w:rsidRDefault="000E541A" w:rsidP="00D64815">
                  <w:pPr>
                    <w:pStyle w:val="Alineazaodstavkom"/>
                    <w:spacing w:line="260" w:lineRule="atLeast"/>
                    <w:jc w:val="center"/>
                    <w:rPr>
                      <w:sz w:val="18"/>
                      <w:szCs w:val="18"/>
                    </w:rPr>
                  </w:pPr>
                  <w:r w:rsidRPr="000E541A">
                    <w:rPr>
                      <w:sz w:val="18"/>
                      <w:szCs w:val="18"/>
                    </w:rPr>
                    <w:t>9</w:t>
                  </w:r>
                </w:p>
              </w:tc>
              <w:tc>
                <w:tcPr>
                  <w:tcW w:w="2976" w:type="dxa"/>
                </w:tcPr>
                <w:p w14:paraId="2ACEF0C8" w14:textId="013FF54E" w:rsidR="000E541A" w:rsidRPr="000E541A" w:rsidRDefault="000E541A" w:rsidP="00D64815">
                  <w:pPr>
                    <w:pStyle w:val="Alineazaodstavkom"/>
                    <w:spacing w:line="260" w:lineRule="atLeast"/>
                    <w:jc w:val="left"/>
                    <w:rPr>
                      <w:sz w:val="18"/>
                      <w:szCs w:val="18"/>
                    </w:rPr>
                  </w:pPr>
                  <w:r w:rsidRPr="000E541A">
                    <w:rPr>
                      <w:rStyle w:val="font101"/>
                      <w:rFonts w:ascii="Arial" w:hAnsi="Arial" w:cs="Arial"/>
                      <w:sz w:val="18"/>
                      <w:szCs w:val="18"/>
                    </w:rPr>
                    <w:t>Javni zavod</w:t>
                  </w:r>
                </w:p>
              </w:tc>
              <w:tc>
                <w:tcPr>
                  <w:tcW w:w="992" w:type="dxa"/>
                </w:tcPr>
                <w:p w14:paraId="5FF7E293" w14:textId="424F5C63"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1.41</w:t>
                  </w:r>
                  <w:r w:rsidR="007C0768">
                    <w:rPr>
                      <w:rFonts w:cs="Arial"/>
                      <w:color w:val="000000"/>
                      <w:sz w:val="18"/>
                      <w:szCs w:val="18"/>
                    </w:rPr>
                    <w:t>1</w:t>
                  </w:r>
                </w:p>
              </w:tc>
            </w:tr>
            <w:tr w:rsidR="000E541A" w:rsidRPr="000E541A" w14:paraId="708FC2D5" w14:textId="77777777" w:rsidTr="000E541A">
              <w:trPr>
                <w:gridAfter w:val="1"/>
                <w:wAfter w:w="22" w:type="dxa"/>
              </w:trPr>
              <w:tc>
                <w:tcPr>
                  <w:tcW w:w="487" w:type="dxa"/>
                </w:tcPr>
                <w:p w14:paraId="37A653B2" w14:textId="0B86B83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10</w:t>
                  </w:r>
                </w:p>
              </w:tc>
              <w:tc>
                <w:tcPr>
                  <w:tcW w:w="2977" w:type="dxa"/>
                </w:tcPr>
                <w:p w14:paraId="23EB32DF" w14:textId="7222AF27"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Javni zavod</w:t>
                  </w:r>
                </w:p>
              </w:tc>
              <w:tc>
                <w:tcPr>
                  <w:tcW w:w="850" w:type="dxa"/>
                </w:tcPr>
                <w:p w14:paraId="110B5BF9" w14:textId="359B8D29"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1.425</w:t>
                  </w:r>
                </w:p>
              </w:tc>
              <w:tc>
                <w:tcPr>
                  <w:tcW w:w="426" w:type="dxa"/>
                </w:tcPr>
                <w:p w14:paraId="31779845" w14:textId="5CEFEAB2" w:rsidR="000E541A" w:rsidRPr="000E541A" w:rsidRDefault="000E541A" w:rsidP="00D64815">
                  <w:pPr>
                    <w:pStyle w:val="Alineazaodstavkom"/>
                    <w:spacing w:line="260" w:lineRule="atLeast"/>
                    <w:jc w:val="center"/>
                    <w:rPr>
                      <w:sz w:val="18"/>
                      <w:szCs w:val="18"/>
                    </w:rPr>
                  </w:pPr>
                  <w:r w:rsidRPr="000E541A">
                    <w:rPr>
                      <w:sz w:val="18"/>
                      <w:szCs w:val="18"/>
                    </w:rPr>
                    <w:t>10</w:t>
                  </w:r>
                </w:p>
              </w:tc>
              <w:tc>
                <w:tcPr>
                  <w:tcW w:w="2976" w:type="dxa"/>
                </w:tcPr>
                <w:p w14:paraId="7BD41374" w14:textId="58779A1A" w:rsidR="000E541A" w:rsidRPr="000E541A" w:rsidRDefault="000E541A" w:rsidP="00D64815">
                  <w:pPr>
                    <w:pStyle w:val="Alineazaodstavkom"/>
                    <w:spacing w:line="260" w:lineRule="atLeast"/>
                    <w:jc w:val="left"/>
                    <w:rPr>
                      <w:sz w:val="18"/>
                      <w:szCs w:val="18"/>
                    </w:rPr>
                  </w:pPr>
                  <w:r w:rsidRPr="000E541A">
                    <w:rPr>
                      <w:sz w:val="18"/>
                      <w:szCs w:val="18"/>
                    </w:rPr>
                    <w:t>Odvetnik</w:t>
                  </w:r>
                </w:p>
              </w:tc>
              <w:tc>
                <w:tcPr>
                  <w:tcW w:w="992" w:type="dxa"/>
                </w:tcPr>
                <w:p w14:paraId="11FB4B98" w14:textId="7998156F"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1.1</w:t>
                  </w:r>
                  <w:r w:rsidR="007C0768">
                    <w:rPr>
                      <w:rFonts w:cs="Arial"/>
                      <w:color w:val="000000"/>
                      <w:sz w:val="18"/>
                      <w:szCs w:val="18"/>
                    </w:rPr>
                    <w:t>17</w:t>
                  </w:r>
                </w:p>
              </w:tc>
            </w:tr>
            <w:tr w:rsidR="000E541A" w:rsidRPr="000E541A" w14:paraId="17AEDFFD" w14:textId="77777777" w:rsidTr="000E541A">
              <w:trPr>
                <w:gridAfter w:val="1"/>
                <w:wAfter w:w="22" w:type="dxa"/>
              </w:trPr>
              <w:tc>
                <w:tcPr>
                  <w:tcW w:w="487" w:type="dxa"/>
                </w:tcPr>
                <w:p w14:paraId="3E77D3F8" w14:textId="5985AF02"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11</w:t>
                  </w:r>
                </w:p>
              </w:tc>
              <w:tc>
                <w:tcPr>
                  <w:tcW w:w="2977" w:type="dxa"/>
                </w:tcPr>
                <w:p w14:paraId="3EE51FAF" w14:textId="02E5A1AB"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Sobodajalec</w:t>
                  </w:r>
                </w:p>
              </w:tc>
              <w:tc>
                <w:tcPr>
                  <w:tcW w:w="850" w:type="dxa"/>
                </w:tcPr>
                <w:p w14:paraId="76FD63E6" w14:textId="2B8324B4"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1.257</w:t>
                  </w:r>
                </w:p>
              </w:tc>
              <w:tc>
                <w:tcPr>
                  <w:tcW w:w="426" w:type="dxa"/>
                </w:tcPr>
                <w:p w14:paraId="698D7DDE" w14:textId="040AB3D7" w:rsidR="000E541A" w:rsidRPr="000E541A" w:rsidRDefault="000E541A" w:rsidP="00D64815">
                  <w:pPr>
                    <w:pStyle w:val="Alineazaodstavkom"/>
                    <w:spacing w:line="260" w:lineRule="atLeast"/>
                    <w:jc w:val="center"/>
                    <w:rPr>
                      <w:sz w:val="18"/>
                      <w:szCs w:val="18"/>
                    </w:rPr>
                  </w:pPr>
                  <w:r w:rsidRPr="000E541A">
                    <w:rPr>
                      <w:sz w:val="18"/>
                      <w:szCs w:val="18"/>
                    </w:rPr>
                    <w:t>11</w:t>
                  </w:r>
                </w:p>
              </w:tc>
              <w:tc>
                <w:tcPr>
                  <w:tcW w:w="2976" w:type="dxa"/>
                </w:tcPr>
                <w:p w14:paraId="71EE5AE6" w14:textId="6EE2CB74" w:rsidR="000E541A" w:rsidRPr="000E541A" w:rsidRDefault="000E541A" w:rsidP="00D64815">
                  <w:pPr>
                    <w:pStyle w:val="Alineazaodstavkom"/>
                    <w:spacing w:line="260" w:lineRule="atLeast"/>
                    <w:jc w:val="left"/>
                    <w:rPr>
                      <w:b/>
                      <w:bCs/>
                      <w:sz w:val="18"/>
                      <w:szCs w:val="18"/>
                    </w:rPr>
                  </w:pPr>
                  <w:r w:rsidRPr="000E541A">
                    <w:rPr>
                      <w:rStyle w:val="font101"/>
                      <w:rFonts w:ascii="Arial" w:hAnsi="Arial" w:cs="Arial"/>
                      <w:sz w:val="18"/>
                      <w:szCs w:val="18"/>
                    </w:rPr>
                    <w:t>Verska skupnost in podobne verske organizacije</w:t>
                  </w:r>
                </w:p>
              </w:tc>
              <w:tc>
                <w:tcPr>
                  <w:tcW w:w="992" w:type="dxa"/>
                </w:tcPr>
                <w:p w14:paraId="0DA41A74" w14:textId="5A7B2A80"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1.09</w:t>
                  </w:r>
                  <w:r w:rsidR="007C0768">
                    <w:rPr>
                      <w:rFonts w:cs="Arial"/>
                      <w:color w:val="000000"/>
                      <w:sz w:val="18"/>
                      <w:szCs w:val="18"/>
                    </w:rPr>
                    <w:t>0</w:t>
                  </w:r>
                </w:p>
                <w:p w14:paraId="60221C91" w14:textId="77777777" w:rsidR="000E541A" w:rsidRPr="000E541A" w:rsidRDefault="000E541A" w:rsidP="00D64815">
                  <w:pPr>
                    <w:pStyle w:val="Alineazaodstavkom"/>
                    <w:spacing w:line="260" w:lineRule="atLeast"/>
                    <w:jc w:val="right"/>
                    <w:rPr>
                      <w:b/>
                      <w:bCs/>
                      <w:sz w:val="18"/>
                      <w:szCs w:val="18"/>
                    </w:rPr>
                  </w:pPr>
                </w:p>
              </w:tc>
            </w:tr>
            <w:tr w:rsidR="000E541A" w:rsidRPr="000E541A" w14:paraId="3F373EDC" w14:textId="77777777" w:rsidTr="000E541A">
              <w:trPr>
                <w:gridAfter w:val="1"/>
                <w:wAfter w:w="22" w:type="dxa"/>
              </w:trPr>
              <w:tc>
                <w:tcPr>
                  <w:tcW w:w="487" w:type="dxa"/>
                </w:tcPr>
                <w:p w14:paraId="586FFE16" w14:textId="72EFBC3A"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12</w:t>
                  </w:r>
                </w:p>
              </w:tc>
              <w:tc>
                <w:tcPr>
                  <w:tcW w:w="2977" w:type="dxa"/>
                </w:tcPr>
                <w:p w14:paraId="4D9911BA" w14:textId="160BA970" w:rsidR="000E541A" w:rsidRPr="000E541A" w:rsidRDefault="000E541A" w:rsidP="00D64815">
                  <w:pPr>
                    <w:spacing w:line="260" w:lineRule="atLeast"/>
                    <w:rPr>
                      <w:rStyle w:val="font101"/>
                      <w:rFonts w:ascii="Arial" w:hAnsi="Arial" w:cs="Arial"/>
                      <w:color w:val="000000"/>
                      <w:sz w:val="18"/>
                      <w:szCs w:val="18"/>
                    </w:rPr>
                  </w:pPr>
                  <w:r w:rsidRPr="000E541A">
                    <w:rPr>
                      <w:rStyle w:val="font101"/>
                      <w:rFonts w:ascii="Arial" w:hAnsi="Arial" w:cs="Arial"/>
                      <w:sz w:val="18"/>
                      <w:szCs w:val="18"/>
                    </w:rPr>
                    <w:t>Verska skupnost in podobne verske organizacije</w:t>
                  </w:r>
                </w:p>
              </w:tc>
              <w:tc>
                <w:tcPr>
                  <w:tcW w:w="850" w:type="dxa"/>
                </w:tcPr>
                <w:p w14:paraId="212E2D56"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1.151</w:t>
                  </w:r>
                </w:p>
                <w:p w14:paraId="0449FC4B" w14:textId="77777777" w:rsidR="000E541A" w:rsidRPr="000E541A" w:rsidRDefault="000E541A" w:rsidP="00D64815">
                  <w:pPr>
                    <w:spacing w:line="260" w:lineRule="atLeast"/>
                    <w:jc w:val="right"/>
                    <w:rPr>
                      <w:rFonts w:cs="Arial"/>
                      <w:color w:val="000000"/>
                      <w:sz w:val="18"/>
                      <w:szCs w:val="18"/>
                    </w:rPr>
                  </w:pPr>
                </w:p>
              </w:tc>
              <w:tc>
                <w:tcPr>
                  <w:tcW w:w="4394" w:type="dxa"/>
                  <w:gridSpan w:val="3"/>
                  <w:vMerge w:val="restart"/>
                </w:tcPr>
                <w:p w14:paraId="009DC265" w14:textId="77777777" w:rsidR="000E541A" w:rsidRPr="000E541A" w:rsidRDefault="000E541A" w:rsidP="00D64815">
                  <w:pPr>
                    <w:pStyle w:val="Alineazaodstavkom"/>
                    <w:spacing w:line="260" w:lineRule="atLeast"/>
                    <w:rPr>
                      <w:b/>
                      <w:bCs/>
                      <w:sz w:val="18"/>
                      <w:szCs w:val="18"/>
                    </w:rPr>
                  </w:pPr>
                </w:p>
              </w:tc>
            </w:tr>
            <w:tr w:rsidR="000E541A" w:rsidRPr="000E541A" w14:paraId="66C4C95D" w14:textId="77777777" w:rsidTr="000E541A">
              <w:trPr>
                <w:gridAfter w:val="1"/>
                <w:wAfter w:w="22" w:type="dxa"/>
              </w:trPr>
              <w:tc>
                <w:tcPr>
                  <w:tcW w:w="487" w:type="dxa"/>
                </w:tcPr>
                <w:p w14:paraId="756A02A5" w14:textId="7BE1D85A"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13</w:t>
                  </w:r>
                </w:p>
              </w:tc>
              <w:tc>
                <w:tcPr>
                  <w:tcW w:w="2977" w:type="dxa"/>
                </w:tcPr>
                <w:p w14:paraId="7F2B9AD7" w14:textId="5B736802"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Delniška družba</w:t>
                  </w:r>
                </w:p>
              </w:tc>
              <w:tc>
                <w:tcPr>
                  <w:tcW w:w="850" w:type="dxa"/>
                </w:tcPr>
                <w:p w14:paraId="46E0334D" w14:textId="37680B41"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1.034</w:t>
                  </w:r>
                </w:p>
              </w:tc>
              <w:tc>
                <w:tcPr>
                  <w:tcW w:w="4394" w:type="dxa"/>
                  <w:gridSpan w:val="3"/>
                  <w:vMerge/>
                </w:tcPr>
                <w:p w14:paraId="48079AA7" w14:textId="77777777" w:rsidR="000E541A" w:rsidRPr="000E541A" w:rsidRDefault="000E541A" w:rsidP="00D64815">
                  <w:pPr>
                    <w:pStyle w:val="Alineazaodstavkom"/>
                    <w:spacing w:line="260" w:lineRule="atLeast"/>
                    <w:rPr>
                      <w:b/>
                      <w:bCs/>
                      <w:sz w:val="18"/>
                      <w:szCs w:val="18"/>
                    </w:rPr>
                  </w:pPr>
                </w:p>
              </w:tc>
            </w:tr>
            <w:tr w:rsidR="000E541A" w:rsidRPr="000E541A" w14:paraId="6348C9DB" w14:textId="77777777" w:rsidTr="000E541A">
              <w:trPr>
                <w:gridAfter w:val="1"/>
                <w:wAfter w:w="22" w:type="dxa"/>
              </w:trPr>
              <w:tc>
                <w:tcPr>
                  <w:tcW w:w="487" w:type="dxa"/>
                </w:tcPr>
                <w:p w14:paraId="0007C493" w14:textId="0B0C6CCA"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14</w:t>
                  </w:r>
                </w:p>
              </w:tc>
              <w:tc>
                <w:tcPr>
                  <w:tcW w:w="2977" w:type="dxa"/>
                </w:tcPr>
                <w:p w14:paraId="5A733856" w14:textId="7EF45FAF"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Odvetnik</w:t>
                  </w:r>
                </w:p>
              </w:tc>
              <w:tc>
                <w:tcPr>
                  <w:tcW w:w="850" w:type="dxa"/>
                </w:tcPr>
                <w:p w14:paraId="1145317B" w14:textId="2D849EC5"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1.016</w:t>
                  </w:r>
                </w:p>
              </w:tc>
              <w:tc>
                <w:tcPr>
                  <w:tcW w:w="4394" w:type="dxa"/>
                  <w:gridSpan w:val="3"/>
                  <w:vMerge/>
                </w:tcPr>
                <w:p w14:paraId="4B8C5FEC" w14:textId="77777777" w:rsidR="000E541A" w:rsidRPr="000E541A" w:rsidRDefault="000E541A" w:rsidP="00D64815">
                  <w:pPr>
                    <w:pStyle w:val="Alineazaodstavkom"/>
                    <w:spacing w:line="260" w:lineRule="atLeast"/>
                    <w:rPr>
                      <w:b/>
                      <w:bCs/>
                      <w:sz w:val="18"/>
                      <w:szCs w:val="18"/>
                    </w:rPr>
                  </w:pPr>
                </w:p>
              </w:tc>
            </w:tr>
          </w:tbl>
          <w:p w14:paraId="1179F989" w14:textId="2288FDA6" w:rsidR="001860DB" w:rsidRPr="007B7A5F" w:rsidRDefault="007B7A5F" w:rsidP="00D64815">
            <w:pPr>
              <w:pStyle w:val="Alineazaodstavkom"/>
              <w:spacing w:line="260" w:lineRule="atLeast"/>
              <w:ind w:left="284"/>
              <w:rPr>
                <w:sz w:val="20"/>
                <w:szCs w:val="20"/>
              </w:rPr>
            </w:pPr>
            <w:r w:rsidRPr="007B7A5F">
              <w:rPr>
                <w:sz w:val="20"/>
                <w:szCs w:val="20"/>
              </w:rPr>
              <w:t>Vir: AJPES (22. 8. 2024</w:t>
            </w:r>
            <w:r w:rsidR="007C0768">
              <w:rPr>
                <w:sz w:val="20"/>
                <w:szCs w:val="20"/>
              </w:rPr>
              <w:t>, 28. 3. 2025</w:t>
            </w:r>
            <w:r w:rsidRPr="007B7A5F">
              <w:rPr>
                <w:sz w:val="20"/>
                <w:szCs w:val="20"/>
              </w:rPr>
              <w:t>)</w:t>
            </w:r>
          </w:p>
          <w:p w14:paraId="70566023" w14:textId="77777777" w:rsidR="001860DB" w:rsidRPr="000E541A" w:rsidRDefault="001860DB" w:rsidP="00D64815">
            <w:pPr>
              <w:pStyle w:val="Alineazaodstavkom"/>
              <w:spacing w:line="260" w:lineRule="atLeast"/>
              <w:ind w:left="284"/>
              <w:rPr>
                <w:sz w:val="20"/>
                <w:szCs w:val="20"/>
              </w:rPr>
            </w:pPr>
          </w:p>
          <w:p w14:paraId="0988ED5F" w14:textId="0530DFC0" w:rsidR="000E541A" w:rsidRPr="000E541A" w:rsidRDefault="002B4007" w:rsidP="00D64815">
            <w:pPr>
              <w:pStyle w:val="Alineazaodstavkom"/>
              <w:spacing w:line="260" w:lineRule="atLeast"/>
              <w:ind w:left="284"/>
              <w:rPr>
                <w:sz w:val="20"/>
                <w:szCs w:val="20"/>
              </w:rPr>
            </w:pPr>
            <w:r>
              <w:rPr>
                <w:sz w:val="20"/>
                <w:szCs w:val="20"/>
              </w:rPr>
              <w:t>Najpomembnejše pravnoorganizacijske oblike enot poslovnega registra v poslovnem registru so bile konec leta 2008 in 202</w:t>
            </w:r>
            <w:r w:rsidR="007C0768">
              <w:rPr>
                <w:sz w:val="20"/>
                <w:szCs w:val="20"/>
              </w:rPr>
              <w:t>4</w:t>
            </w:r>
            <w:r>
              <w:rPr>
                <w:sz w:val="20"/>
                <w:szCs w:val="20"/>
              </w:rPr>
              <w:t xml:space="preserve"> podjetniki, družbe z omejeno odgovornostjo in društva oziroma zveze društev. Konec leta 202</w:t>
            </w:r>
            <w:r w:rsidR="007C0768">
              <w:rPr>
                <w:sz w:val="20"/>
                <w:szCs w:val="20"/>
              </w:rPr>
              <w:t>4</w:t>
            </w:r>
            <w:r>
              <w:rPr>
                <w:sz w:val="20"/>
                <w:szCs w:val="20"/>
              </w:rPr>
              <w:t xml:space="preserve"> je bilo navedenih pravnoorganizacijskih oblik več kot konec leta 2008. Rast števila najpomembnejših pravnoorganizacijskih oblik je bila zabeležena še pri nosilcih dopolnilne dejavnosti na kmetiji, samozaposlenih v kulturi, zavodih, sobodajalci</w:t>
            </w:r>
            <w:r w:rsidR="000E5BEC">
              <w:rPr>
                <w:sz w:val="20"/>
                <w:szCs w:val="20"/>
              </w:rPr>
              <w:t>h</w:t>
            </w:r>
            <w:r>
              <w:rPr>
                <w:sz w:val="20"/>
                <w:szCs w:val="20"/>
              </w:rPr>
              <w:t xml:space="preserve"> in odvetnikih</w:t>
            </w:r>
            <w:r w:rsidR="000E5BEC">
              <w:rPr>
                <w:sz w:val="20"/>
                <w:szCs w:val="20"/>
              </w:rPr>
              <w:t xml:space="preserve">. Močno pa se je zmanjšalo število delniških družb, družb z neomejeno odgovornostjo ter </w:t>
            </w:r>
            <w:r w:rsidR="000E5BEC" w:rsidRPr="000E5BEC">
              <w:rPr>
                <w:sz w:val="20"/>
                <w:szCs w:val="20"/>
              </w:rPr>
              <w:t>registriranih zdravnikov, zobozdravnikov</w:t>
            </w:r>
            <w:r w:rsidR="000E5BEC">
              <w:rPr>
                <w:sz w:val="20"/>
                <w:szCs w:val="20"/>
              </w:rPr>
              <w:t xml:space="preserve"> in</w:t>
            </w:r>
            <w:r w:rsidR="000E5BEC" w:rsidRPr="000E5BEC">
              <w:rPr>
                <w:sz w:val="20"/>
                <w:szCs w:val="20"/>
              </w:rPr>
              <w:t xml:space="preserve"> zasebnih zdravstvenih delavcev</w:t>
            </w:r>
            <w:r w:rsidR="00D22E4A">
              <w:rPr>
                <w:sz w:val="20"/>
                <w:szCs w:val="20"/>
              </w:rPr>
              <w:t>,</w:t>
            </w:r>
            <w:r w:rsidR="000E5BEC">
              <w:rPr>
                <w:sz w:val="20"/>
                <w:szCs w:val="20"/>
              </w:rPr>
              <w:t xml:space="preserve"> ki jih je bilo konec leta 202</w:t>
            </w:r>
            <w:r w:rsidR="007C0768">
              <w:rPr>
                <w:sz w:val="20"/>
                <w:szCs w:val="20"/>
              </w:rPr>
              <w:t>4</w:t>
            </w:r>
            <w:r w:rsidR="000E5BEC">
              <w:rPr>
                <w:sz w:val="20"/>
                <w:szCs w:val="20"/>
              </w:rPr>
              <w:t xml:space="preserve"> </w:t>
            </w:r>
            <w:r w:rsidR="007C0768">
              <w:rPr>
                <w:sz w:val="20"/>
                <w:szCs w:val="20"/>
              </w:rPr>
              <w:t>382</w:t>
            </w:r>
            <w:r w:rsidR="000E5BEC">
              <w:rPr>
                <w:sz w:val="20"/>
                <w:szCs w:val="20"/>
              </w:rPr>
              <w:t xml:space="preserve">, </w:t>
            </w:r>
            <w:r w:rsidR="007C0768">
              <w:rPr>
                <w:sz w:val="20"/>
                <w:szCs w:val="20"/>
              </w:rPr>
              <w:t>291</w:t>
            </w:r>
            <w:r w:rsidR="000E5BEC">
              <w:rPr>
                <w:sz w:val="20"/>
                <w:szCs w:val="20"/>
              </w:rPr>
              <w:t xml:space="preserve"> in 80</w:t>
            </w:r>
            <w:r w:rsidR="007C0768">
              <w:rPr>
                <w:sz w:val="20"/>
                <w:szCs w:val="20"/>
              </w:rPr>
              <w:t>1</w:t>
            </w:r>
            <w:r w:rsidR="000E5BEC">
              <w:rPr>
                <w:sz w:val="20"/>
                <w:szCs w:val="20"/>
              </w:rPr>
              <w:t>.</w:t>
            </w:r>
          </w:p>
          <w:p w14:paraId="5C71A6BE" w14:textId="77777777" w:rsidR="000E541A" w:rsidRDefault="000E541A" w:rsidP="00D64815">
            <w:pPr>
              <w:pStyle w:val="Alineazaodstavkom"/>
              <w:spacing w:line="260" w:lineRule="atLeast"/>
              <w:ind w:left="284"/>
              <w:rPr>
                <w:b/>
                <w:bCs/>
                <w:sz w:val="20"/>
                <w:szCs w:val="20"/>
              </w:rPr>
            </w:pPr>
          </w:p>
          <w:p w14:paraId="44CB4AC6" w14:textId="0F66A862" w:rsidR="005C40BE" w:rsidRPr="005C40BE" w:rsidRDefault="005C40BE" w:rsidP="00D64815">
            <w:pPr>
              <w:pStyle w:val="Alineazaodstavkom"/>
              <w:spacing w:line="260" w:lineRule="atLeast"/>
              <w:ind w:left="284"/>
              <w:rPr>
                <w:b/>
                <w:bCs/>
                <w:sz w:val="20"/>
                <w:szCs w:val="20"/>
              </w:rPr>
            </w:pPr>
            <w:r w:rsidRPr="005C40BE">
              <w:rPr>
                <w:b/>
                <w:bCs/>
                <w:sz w:val="20"/>
                <w:szCs w:val="20"/>
              </w:rPr>
              <w:t>Prvi Zakon o poslovnem registru Slovenije</w:t>
            </w:r>
          </w:p>
          <w:p w14:paraId="27653C4A" w14:textId="77777777" w:rsidR="00B64A45" w:rsidRDefault="00B64A45" w:rsidP="00D64815">
            <w:pPr>
              <w:pStyle w:val="Alineazaodstavkom"/>
              <w:spacing w:line="260" w:lineRule="atLeast"/>
              <w:ind w:left="284"/>
              <w:rPr>
                <w:sz w:val="20"/>
                <w:szCs w:val="20"/>
              </w:rPr>
            </w:pPr>
          </w:p>
          <w:p w14:paraId="17635035" w14:textId="6F571988" w:rsidR="005C40BE" w:rsidRDefault="00B64A45" w:rsidP="00D64815">
            <w:pPr>
              <w:pStyle w:val="Alineazaodstavkom"/>
              <w:spacing w:line="260" w:lineRule="atLeast"/>
              <w:ind w:left="284"/>
              <w:rPr>
                <w:sz w:val="20"/>
                <w:szCs w:val="20"/>
              </w:rPr>
            </w:pPr>
            <w:r w:rsidRPr="001F5E57">
              <w:rPr>
                <w:sz w:val="20"/>
                <w:szCs w:val="20"/>
              </w:rPr>
              <w:t xml:space="preserve">Osnovno registrsko infrastrukturo Slovenije so v začetku 90. let </w:t>
            </w:r>
            <w:r>
              <w:rPr>
                <w:sz w:val="20"/>
                <w:szCs w:val="20"/>
              </w:rPr>
              <w:t xml:space="preserve">20. stoletja </w:t>
            </w:r>
            <w:r w:rsidRPr="001F5E57">
              <w:rPr>
                <w:sz w:val="20"/>
                <w:szCs w:val="20"/>
              </w:rPr>
              <w:t>sestavljali Centralni register prebivalstva Slovenije</w:t>
            </w:r>
            <w:r w:rsidR="004D04BE">
              <w:rPr>
                <w:sz w:val="20"/>
                <w:szCs w:val="20"/>
              </w:rPr>
              <w:t xml:space="preserve"> (v nadaljnjem besedilu: CRP)</w:t>
            </w:r>
            <w:r w:rsidRPr="001F5E57">
              <w:rPr>
                <w:sz w:val="20"/>
                <w:szCs w:val="20"/>
              </w:rPr>
              <w:t>, Register organizacij in skupnosti, Enotni register obratovalnic za Republiko Slovenijo, registri prostorskih enot in drugi administrativni registri. Registracijo poslovnih subjektov</w:t>
            </w:r>
            <w:r w:rsidR="00012BF6">
              <w:rPr>
                <w:sz w:val="20"/>
                <w:szCs w:val="20"/>
              </w:rPr>
              <w:t>, upravljanje</w:t>
            </w:r>
            <w:r w:rsidRPr="001F5E57">
              <w:rPr>
                <w:sz w:val="20"/>
                <w:szCs w:val="20"/>
              </w:rPr>
              <w:t xml:space="preserve"> in vodenje področnih registrov, evidenc, imenikov, seznamov in razvidov so urejali različni predpisi</w:t>
            </w:r>
            <w:r>
              <w:rPr>
                <w:sz w:val="20"/>
                <w:szCs w:val="20"/>
              </w:rPr>
              <w:t>.</w:t>
            </w:r>
            <w:r>
              <w:rPr>
                <w:rStyle w:val="Sprotnaopomba-sklic"/>
                <w:sz w:val="20"/>
                <w:szCs w:val="20"/>
              </w:rPr>
              <w:footnoteReference w:id="1"/>
            </w:r>
          </w:p>
          <w:p w14:paraId="6BE1C950" w14:textId="77777777" w:rsidR="00B64A45" w:rsidRDefault="00B64A45" w:rsidP="00D64815">
            <w:pPr>
              <w:pStyle w:val="Alineazaodstavkom"/>
              <w:spacing w:line="260" w:lineRule="atLeast"/>
              <w:ind w:left="284"/>
              <w:rPr>
                <w:sz w:val="20"/>
                <w:szCs w:val="20"/>
              </w:rPr>
            </w:pPr>
          </w:p>
          <w:p w14:paraId="3F2F1864" w14:textId="542A6462" w:rsidR="00B64A45" w:rsidRPr="001F5E57" w:rsidRDefault="00B06085" w:rsidP="00D64815">
            <w:pPr>
              <w:pStyle w:val="Alineazaodstavkom"/>
              <w:spacing w:line="260" w:lineRule="atLeast"/>
              <w:ind w:left="284"/>
              <w:rPr>
                <w:sz w:val="20"/>
                <w:szCs w:val="20"/>
              </w:rPr>
            </w:pPr>
            <w:r w:rsidRPr="00C153D1">
              <w:rPr>
                <w:sz w:val="20"/>
                <w:szCs w:val="20"/>
              </w:rPr>
              <w:t xml:space="preserve">Zakon o </w:t>
            </w:r>
            <w:r w:rsidRPr="00B06085">
              <w:rPr>
                <w:sz w:val="20"/>
                <w:szCs w:val="20"/>
              </w:rPr>
              <w:t>poslovnem registru Slovenije (Uradni list RS, št. 13/95 in 49/06</w:t>
            </w:r>
            <w:r w:rsidR="00F3182A">
              <w:rPr>
                <w:sz w:val="20"/>
                <w:szCs w:val="20"/>
              </w:rPr>
              <w:t xml:space="preserve"> – ZPRS-1</w:t>
            </w:r>
            <w:r w:rsidRPr="00B06085">
              <w:rPr>
                <w:sz w:val="20"/>
                <w:szCs w:val="20"/>
              </w:rPr>
              <w:t xml:space="preserve">; v nadaljnjem besedilu: ZPRS) je bil sprejet februarja 1995 in je začel veljati 18. marca 1995. Z njim je bil leta 1997 vzpostavljen poslovni register kot osrednja </w:t>
            </w:r>
            <w:r w:rsidR="00B64A45">
              <w:rPr>
                <w:sz w:val="20"/>
                <w:szCs w:val="20"/>
              </w:rPr>
              <w:t xml:space="preserve">javna </w:t>
            </w:r>
            <w:r w:rsidRPr="00B06085">
              <w:rPr>
                <w:sz w:val="20"/>
                <w:szCs w:val="20"/>
              </w:rPr>
              <w:t xml:space="preserve">zbirka podatkov o vseh poslovnih subjektih </w:t>
            </w:r>
            <w:r w:rsidRPr="00B06085">
              <w:rPr>
                <w:sz w:val="20"/>
                <w:szCs w:val="20"/>
              </w:rPr>
              <w:lastRenderedPageBreak/>
              <w:t xml:space="preserve">s sedežem na območju Republike Slovenije, ki </w:t>
            </w:r>
            <w:r w:rsidR="00737B0F">
              <w:rPr>
                <w:sz w:val="20"/>
                <w:szCs w:val="20"/>
              </w:rPr>
              <w:t xml:space="preserve">so </w:t>
            </w:r>
            <w:r w:rsidRPr="00B06085">
              <w:rPr>
                <w:sz w:val="20"/>
                <w:szCs w:val="20"/>
              </w:rPr>
              <w:t>opravlja</w:t>
            </w:r>
            <w:r w:rsidR="00737B0F">
              <w:rPr>
                <w:sz w:val="20"/>
                <w:szCs w:val="20"/>
              </w:rPr>
              <w:t>li</w:t>
            </w:r>
            <w:r w:rsidRPr="00B06085">
              <w:rPr>
                <w:sz w:val="20"/>
                <w:szCs w:val="20"/>
              </w:rPr>
              <w:t xml:space="preserve"> pridobitno ali nepridobitno dejavnost, o njihovih podružnicah in drugih delih poslovnih subjektov ter o podružnicah tujih poslovnih subjektov, ki opravljajo dejavnost na območju Republike Slovenije</w:t>
            </w:r>
            <w:r w:rsidR="00F4633A">
              <w:rPr>
                <w:sz w:val="20"/>
                <w:szCs w:val="20"/>
              </w:rPr>
              <w:t xml:space="preserve"> (2. člen ZPRS)</w:t>
            </w:r>
            <w:r w:rsidR="00E76B25">
              <w:rPr>
                <w:rStyle w:val="Sprotnaopomba-sklic"/>
                <w:sz w:val="20"/>
                <w:szCs w:val="20"/>
              </w:rPr>
              <w:footnoteReference w:id="2"/>
            </w:r>
            <w:r w:rsidRPr="00B06085">
              <w:rPr>
                <w:sz w:val="20"/>
                <w:szCs w:val="20"/>
              </w:rPr>
              <w:t xml:space="preserve">. </w:t>
            </w:r>
            <w:r w:rsidR="00B64A45" w:rsidRPr="00B06085">
              <w:rPr>
                <w:sz w:val="20"/>
                <w:szCs w:val="20"/>
              </w:rPr>
              <w:t>Poslovni register je združil podatke registra organizacij in skupnosti ter enotnega registra obratovalnic.</w:t>
            </w:r>
          </w:p>
          <w:p w14:paraId="53CAC8CF" w14:textId="77777777" w:rsidR="001F5E57" w:rsidRDefault="001F5E57" w:rsidP="00D64815">
            <w:pPr>
              <w:pStyle w:val="Alineazaodstavkom"/>
              <w:spacing w:line="260" w:lineRule="atLeast"/>
              <w:ind w:left="284"/>
              <w:rPr>
                <w:sz w:val="20"/>
                <w:szCs w:val="20"/>
              </w:rPr>
            </w:pPr>
          </w:p>
          <w:p w14:paraId="39F96082" w14:textId="660C510B" w:rsidR="002B088D" w:rsidRDefault="001F5E57" w:rsidP="00D64815">
            <w:pPr>
              <w:pStyle w:val="Alineazaodstavkom"/>
              <w:spacing w:line="260" w:lineRule="atLeast"/>
              <w:ind w:left="284"/>
              <w:rPr>
                <w:sz w:val="20"/>
                <w:szCs w:val="20"/>
              </w:rPr>
            </w:pPr>
            <w:r w:rsidRPr="001F5E57">
              <w:rPr>
                <w:sz w:val="20"/>
                <w:szCs w:val="20"/>
              </w:rPr>
              <w:t>Obravnava ZPRS je potekala vzporedno z oblikovanjem novega pravnega sistema</w:t>
            </w:r>
            <w:r>
              <w:rPr>
                <w:sz w:val="20"/>
                <w:szCs w:val="20"/>
              </w:rPr>
              <w:t xml:space="preserve"> Republike Slovenije</w:t>
            </w:r>
            <w:r w:rsidR="00F3182A">
              <w:rPr>
                <w:sz w:val="20"/>
                <w:szCs w:val="20"/>
              </w:rPr>
              <w:t>,</w:t>
            </w:r>
            <w:r w:rsidRPr="001F5E57">
              <w:rPr>
                <w:sz w:val="20"/>
                <w:szCs w:val="20"/>
              </w:rPr>
              <w:t xml:space="preserve"> evropskim procesom harmonizacije poslovnih registrov v skladu z Uredbo Sveta (EGS) št. 2186/93 z dne 22. julija 1993 o koordinaciji Skupnosti pri vzpostavljanju poslovnih registrov v statistične namene </w:t>
            </w:r>
            <w:r w:rsidRPr="00051099">
              <w:rPr>
                <w:sz w:val="20"/>
                <w:szCs w:val="20"/>
              </w:rPr>
              <w:t>(</w:t>
            </w:r>
            <w:r w:rsidR="00051099" w:rsidRPr="00051099">
              <w:rPr>
                <w:sz w:val="20"/>
                <w:szCs w:val="20"/>
              </w:rPr>
              <w:t>UL L št. 196 z dne 5. 8. 1993, str. 1</w:t>
            </w:r>
            <w:r w:rsidR="00051099">
              <w:rPr>
                <w:sz w:val="20"/>
                <w:szCs w:val="20"/>
              </w:rPr>
              <w:t>; v nadaljnjem besedilu: Uredba 2186/93</w:t>
            </w:r>
            <w:r w:rsidR="00A63499">
              <w:rPr>
                <w:sz w:val="20"/>
                <w:szCs w:val="20"/>
              </w:rPr>
              <w:t>/EGS</w:t>
            </w:r>
            <w:r w:rsidRPr="00051099">
              <w:rPr>
                <w:sz w:val="20"/>
                <w:szCs w:val="20"/>
              </w:rPr>
              <w:t>)</w:t>
            </w:r>
            <w:r w:rsidR="0086316D" w:rsidRPr="00051099">
              <w:rPr>
                <w:sz w:val="20"/>
                <w:szCs w:val="20"/>
                <w:vertAlign w:val="superscript"/>
              </w:rPr>
              <w:footnoteReference w:id="3"/>
            </w:r>
            <w:r w:rsidRPr="001F5E57">
              <w:rPr>
                <w:sz w:val="20"/>
                <w:szCs w:val="20"/>
              </w:rPr>
              <w:t xml:space="preserve"> in pogajanji </w:t>
            </w:r>
            <w:r w:rsidR="00051099">
              <w:rPr>
                <w:sz w:val="20"/>
                <w:szCs w:val="20"/>
              </w:rPr>
              <w:t xml:space="preserve">Republike </w:t>
            </w:r>
            <w:r w:rsidRPr="001F5E57">
              <w:rPr>
                <w:sz w:val="20"/>
                <w:szCs w:val="20"/>
              </w:rPr>
              <w:t>Slovenije za sklenitev Evropskega sporazuma o pridružitvi</w:t>
            </w:r>
            <w:r w:rsidRPr="00051099">
              <w:rPr>
                <w:sz w:val="20"/>
                <w:szCs w:val="20"/>
                <w:vertAlign w:val="superscript"/>
              </w:rPr>
              <w:footnoteReference w:id="4"/>
            </w:r>
            <w:r w:rsidR="00051099">
              <w:rPr>
                <w:sz w:val="20"/>
                <w:szCs w:val="20"/>
              </w:rPr>
              <w:t>.</w:t>
            </w:r>
            <w:r w:rsidR="000F3AFF">
              <w:rPr>
                <w:sz w:val="20"/>
                <w:szCs w:val="20"/>
              </w:rPr>
              <w:t xml:space="preserve"> </w:t>
            </w:r>
            <w:r w:rsidRPr="001F5E57">
              <w:rPr>
                <w:sz w:val="20"/>
                <w:szCs w:val="20"/>
              </w:rPr>
              <w:t xml:space="preserve">95. člen </w:t>
            </w:r>
            <w:r w:rsidR="00051099">
              <w:rPr>
                <w:sz w:val="20"/>
                <w:szCs w:val="20"/>
              </w:rPr>
              <w:t xml:space="preserve">Evropskega sporazuma o pridružitvi je </w:t>
            </w:r>
            <w:r w:rsidRPr="001F5E57">
              <w:rPr>
                <w:sz w:val="20"/>
                <w:szCs w:val="20"/>
              </w:rPr>
              <w:t xml:space="preserve">predvidel sodelovanje med sopogodbenicami sporazuma </w:t>
            </w:r>
            <w:r w:rsidR="00051099">
              <w:rPr>
                <w:sz w:val="20"/>
                <w:szCs w:val="20"/>
              </w:rPr>
              <w:t xml:space="preserve">na področju statistike </w:t>
            </w:r>
            <w:r w:rsidRPr="001F5E57">
              <w:rPr>
                <w:sz w:val="20"/>
                <w:szCs w:val="20"/>
              </w:rPr>
              <w:t xml:space="preserve">z namenom, da </w:t>
            </w:r>
            <w:r w:rsidR="00051099">
              <w:rPr>
                <w:sz w:val="20"/>
                <w:szCs w:val="20"/>
              </w:rPr>
              <w:t xml:space="preserve">Republiki </w:t>
            </w:r>
            <w:r w:rsidRPr="001F5E57">
              <w:rPr>
                <w:sz w:val="20"/>
                <w:szCs w:val="20"/>
              </w:rPr>
              <w:t>Sloveniji omogoči sprejem načel in standardov statističnega sistema Skupnosti.</w:t>
            </w:r>
            <w:r w:rsidR="0086316D">
              <w:rPr>
                <w:sz w:val="20"/>
                <w:szCs w:val="20"/>
              </w:rPr>
              <w:t xml:space="preserve"> Sodelovanje na področju statistike naj bi prispevalo k razvoju učinkovitega statističnega sistema, ki bo hitro in pravočasno zagotavljal zanesljive statistične podatke za načrtovanje in spremljanje reform ter razvoj zasebnih družb v Republiki Sloven</w:t>
            </w:r>
            <w:r w:rsidR="00A63499">
              <w:rPr>
                <w:sz w:val="20"/>
                <w:szCs w:val="20"/>
              </w:rPr>
              <w:t>i</w:t>
            </w:r>
            <w:r w:rsidR="0086316D">
              <w:rPr>
                <w:sz w:val="20"/>
                <w:szCs w:val="20"/>
              </w:rPr>
              <w:t>ji.</w:t>
            </w:r>
          </w:p>
          <w:p w14:paraId="03241E56" w14:textId="77777777" w:rsidR="002B088D" w:rsidRPr="001F5E57" w:rsidRDefault="002B088D" w:rsidP="00D64815">
            <w:pPr>
              <w:pStyle w:val="Alineazaodstavkom"/>
              <w:spacing w:line="260" w:lineRule="atLeast"/>
              <w:ind w:left="284"/>
              <w:rPr>
                <w:sz w:val="20"/>
                <w:szCs w:val="20"/>
              </w:rPr>
            </w:pPr>
          </w:p>
          <w:p w14:paraId="7EAAC1F5" w14:textId="011F90EE" w:rsidR="001F5E57" w:rsidRDefault="001F5E57" w:rsidP="00D64815">
            <w:pPr>
              <w:pStyle w:val="Alineazaodstavkom"/>
              <w:spacing w:line="260" w:lineRule="atLeast"/>
              <w:ind w:left="284"/>
              <w:rPr>
                <w:sz w:val="20"/>
                <w:szCs w:val="20"/>
              </w:rPr>
            </w:pPr>
            <w:r w:rsidRPr="001F5E57">
              <w:rPr>
                <w:sz w:val="20"/>
                <w:szCs w:val="20"/>
              </w:rPr>
              <w:t>Sprejem so narekovali tudi drugi razlogi, predvsem potreba po izbranih podatkih o poslovnih subjektih na enem mestu za potrebe države in poslovnih subjektov, težnja po razbremenitvi nekaterih poslovnih subjektov ob registraciji ter potreba po enolični identifikaciji poslovnega subjekta in njeni obvezni uporabi v pravno-poslovnem prometu ter za statistične, davčne, finančne, zunanjetrgovinske in druge namene</w:t>
            </w:r>
            <w:r w:rsidR="002B088D">
              <w:rPr>
                <w:sz w:val="20"/>
                <w:szCs w:val="20"/>
              </w:rPr>
              <w:t>.</w:t>
            </w:r>
            <w:r w:rsidR="002B088D">
              <w:rPr>
                <w:rStyle w:val="Sprotnaopomba-sklic"/>
                <w:sz w:val="20"/>
                <w:szCs w:val="20"/>
              </w:rPr>
              <w:footnoteReference w:id="5"/>
            </w:r>
          </w:p>
          <w:p w14:paraId="2AF8B480" w14:textId="77777777" w:rsidR="00051099" w:rsidRDefault="00051099" w:rsidP="00D64815">
            <w:pPr>
              <w:pStyle w:val="Alineazaodstavkom"/>
              <w:spacing w:line="260" w:lineRule="atLeast"/>
              <w:ind w:left="284"/>
              <w:rPr>
                <w:sz w:val="20"/>
                <w:szCs w:val="20"/>
              </w:rPr>
            </w:pPr>
          </w:p>
          <w:p w14:paraId="3CCC433C" w14:textId="7EABEA2C" w:rsidR="00B64A45" w:rsidRDefault="00B64A45" w:rsidP="00D64815">
            <w:pPr>
              <w:pStyle w:val="Alineazaodstavkom"/>
              <w:spacing w:line="260" w:lineRule="atLeast"/>
              <w:ind w:left="284"/>
              <w:rPr>
                <w:sz w:val="20"/>
                <w:szCs w:val="20"/>
              </w:rPr>
            </w:pPr>
            <w:r>
              <w:rPr>
                <w:sz w:val="20"/>
                <w:szCs w:val="20"/>
              </w:rPr>
              <w:t>Za vodenje</w:t>
            </w:r>
            <w:r w:rsidR="00012BF6">
              <w:rPr>
                <w:sz w:val="20"/>
                <w:szCs w:val="20"/>
              </w:rPr>
              <w:t>,</w:t>
            </w:r>
            <w:r>
              <w:rPr>
                <w:sz w:val="20"/>
                <w:szCs w:val="20"/>
              </w:rPr>
              <w:t xml:space="preserve"> vzdrževanje </w:t>
            </w:r>
            <w:r w:rsidR="00012BF6">
              <w:rPr>
                <w:sz w:val="20"/>
                <w:szCs w:val="20"/>
              </w:rPr>
              <w:t xml:space="preserve">in upravljanje </w:t>
            </w:r>
            <w:r>
              <w:rPr>
                <w:sz w:val="20"/>
                <w:szCs w:val="20"/>
              </w:rPr>
              <w:t>poslovnega registra</w:t>
            </w:r>
            <w:r w:rsidR="00480D97">
              <w:rPr>
                <w:sz w:val="20"/>
                <w:szCs w:val="20"/>
              </w:rPr>
              <w:t xml:space="preserve"> </w:t>
            </w:r>
            <w:r>
              <w:rPr>
                <w:sz w:val="20"/>
                <w:szCs w:val="20"/>
              </w:rPr>
              <w:t xml:space="preserve">je bil določen </w:t>
            </w:r>
            <w:bookmarkStart w:id="6" w:name="_Hlk177373647"/>
            <w:r>
              <w:rPr>
                <w:sz w:val="20"/>
                <w:szCs w:val="20"/>
              </w:rPr>
              <w:t>Zavod Republike Slovenije za statistiko</w:t>
            </w:r>
            <w:bookmarkEnd w:id="6"/>
            <w:r>
              <w:rPr>
                <w:sz w:val="20"/>
                <w:szCs w:val="20"/>
              </w:rPr>
              <w:t xml:space="preserve"> (3. člen ZPRS)</w:t>
            </w:r>
            <w:r w:rsidR="00715658">
              <w:rPr>
                <w:sz w:val="20"/>
                <w:szCs w:val="20"/>
              </w:rPr>
              <w:t>, od leta 1995 dalje S</w:t>
            </w:r>
            <w:r w:rsidR="00B935C9">
              <w:rPr>
                <w:sz w:val="20"/>
                <w:szCs w:val="20"/>
              </w:rPr>
              <w:t>URS</w:t>
            </w:r>
            <w:r>
              <w:rPr>
                <w:sz w:val="20"/>
                <w:szCs w:val="20"/>
              </w:rPr>
              <w:t xml:space="preserve">, ki je moral poslovni register vzpostaviti v dveh letih po uveljavitvi ZPRS (22. člen ZPRS). </w:t>
            </w:r>
            <w:r w:rsidRPr="00B21561">
              <w:rPr>
                <w:sz w:val="20"/>
                <w:szCs w:val="20"/>
              </w:rPr>
              <w:t xml:space="preserve">15. 7. 2002 je vodenje, vzdrževanje in upravljanje poslovnega registra prevzel AJPES. Sprememba v upravljanju </w:t>
            </w:r>
            <w:r w:rsidR="00480D97">
              <w:rPr>
                <w:sz w:val="20"/>
                <w:szCs w:val="20"/>
              </w:rPr>
              <w:t xml:space="preserve">registra </w:t>
            </w:r>
            <w:r w:rsidRPr="00B21561">
              <w:rPr>
                <w:sz w:val="20"/>
                <w:szCs w:val="20"/>
              </w:rPr>
              <w:t>je bila v skladu z evropskimi smernicami, po katerih se poslovni register kot administrativni register ni mogel voditi pri organu, zadolženem za področje državne statistike</w:t>
            </w:r>
            <w:r w:rsidR="00B21561">
              <w:rPr>
                <w:sz w:val="20"/>
                <w:szCs w:val="20"/>
              </w:rPr>
              <w:t>.</w:t>
            </w:r>
            <w:r w:rsidR="00B21561">
              <w:rPr>
                <w:rStyle w:val="Sprotnaopomba-sklic"/>
                <w:sz w:val="20"/>
                <w:szCs w:val="20"/>
              </w:rPr>
              <w:footnoteReference w:id="6"/>
            </w:r>
          </w:p>
          <w:p w14:paraId="3628EB66" w14:textId="77777777" w:rsidR="00737B0F" w:rsidRDefault="00737B0F" w:rsidP="00D64815">
            <w:pPr>
              <w:pStyle w:val="Alineazaodstavkom"/>
              <w:spacing w:line="260" w:lineRule="atLeast"/>
              <w:ind w:left="284"/>
              <w:rPr>
                <w:sz w:val="20"/>
                <w:szCs w:val="20"/>
              </w:rPr>
            </w:pPr>
          </w:p>
          <w:p w14:paraId="1F379C12" w14:textId="68F288E2"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 xml:space="preserve">Seznam podatkov </w:t>
            </w:r>
            <w:r>
              <w:rPr>
                <w:b/>
                <w:bCs/>
                <w:i/>
                <w:iCs/>
                <w:sz w:val="20"/>
                <w:szCs w:val="20"/>
              </w:rPr>
              <w:t xml:space="preserve">o enotah </w:t>
            </w:r>
            <w:r w:rsidRPr="00B66D7F">
              <w:rPr>
                <w:b/>
                <w:bCs/>
                <w:i/>
                <w:iCs/>
                <w:sz w:val="20"/>
                <w:szCs w:val="20"/>
              </w:rPr>
              <w:t>poslovnega registra</w:t>
            </w:r>
          </w:p>
          <w:p w14:paraId="2F008538" w14:textId="77777777" w:rsidR="00B66D7F" w:rsidRDefault="00B66D7F" w:rsidP="00D64815">
            <w:pPr>
              <w:pStyle w:val="Alineazaodstavkom"/>
              <w:spacing w:line="260" w:lineRule="atLeast"/>
              <w:ind w:left="284"/>
              <w:rPr>
                <w:sz w:val="20"/>
                <w:szCs w:val="20"/>
              </w:rPr>
            </w:pPr>
          </w:p>
          <w:p w14:paraId="330FF47C" w14:textId="2443965E" w:rsidR="00737B0F" w:rsidRDefault="006500D9" w:rsidP="00D64815">
            <w:pPr>
              <w:pStyle w:val="Alineazaodstavkom"/>
              <w:spacing w:line="260" w:lineRule="atLeast"/>
              <w:ind w:left="284"/>
              <w:rPr>
                <w:sz w:val="20"/>
                <w:szCs w:val="20"/>
              </w:rPr>
            </w:pPr>
            <w:r>
              <w:rPr>
                <w:sz w:val="20"/>
                <w:szCs w:val="20"/>
              </w:rPr>
              <w:t>S</w:t>
            </w:r>
            <w:r w:rsidR="00B935C9">
              <w:rPr>
                <w:sz w:val="20"/>
                <w:szCs w:val="20"/>
              </w:rPr>
              <w:t>URS</w:t>
            </w:r>
            <w:r w:rsidR="00737B0F">
              <w:rPr>
                <w:sz w:val="20"/>
                <w:szCs w:val="20"/>
              </w:rPr>
              <w:t xml:space="preserve"> je podatke o poslovnih subjektih in podružnicah vodil in vzdrževal glede na področno sektorsko zakonodajo, ki je urejala registracijo posamezne pravnoorganizacijske oblike</w:t>
            </w:r>
            <w:r w:rsidR="00BA5384">
              <w:rPr>
                <w:sz w:val="20"/>
                <w:szCs w:val="20"/>
              </w:rPr>
              <w:t xml:space="preserve"> poslovnega subjekta</w:t>
            </w:r>
            <w:r w:rsidR="00737B0F">
              <w:rPr>
                <w:sz w:val="20"/>
                <w:szCs w:val="20"/>
              </w:rPr>
              <w:t xml:space="preserve">. </w:t>
            </w:r>
            <w:r w:rsidR="009A707E">
              <w:rPr>
                <w:sz w:val="20"/>
                <w:szCs w:val="20"/>
              </w:rPr>
              <w:t>O posameznem poslovnem subjektu so se vodili in vzdrževali naslednji podatki:</w:t>
            </w:r>
          </w:p>
          <w:p w14:paraId="7C1236D9"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identifikacijsk</w:t>
            </w:r>
            <w:r>
              <w:rPr>
                <w:sz w:val="20"/>
                <w:szCs w:val="20"/>
              </w:rPr>
              <w:t>a</w:t>
            </w:r>
            <w:r w:rsidRPr="009A707E">
              <w:rPr>
                <w:sz w:val="20"/>
                <w:szCs w:val="20"/>
              </w:rPr>
              <w:t xml:space="preserve"> številka,</w:t>
            </w:r>
          </w:p>
          <w:p w14:paraId="52CCC5EB" w14:textId="11CA3310" w:rsidR="009A707E" w:rsidRPr="009A707E" w:rsidRDefault="009A707E" w:rsidP="000713F4">
            <w:pPr>
              <w:pStyle w:val="Alineazaodstavkom"/>
              <w:numPr>
                <w:ilvl w:val="0"/>
                <w:numId w:val="16"/>
              </w:numPr>
              <w:spacing w:line="260" w:lineRule="atLeast"/>
              <w:rPr>
                <w:sz w:val="20"/>
                <w:szCs w:val="20"/>
              </w:rPr>
            </w:pPr>
            <w:r w:rsidRPr="009A707E">
              <w:rPr>
                <w:sz w:val="20"/>
                <w:szCs w:val="20"/>
              </w:rPr>
              <w:t>firma oziroma ime (tudi skrajšana firma oziroma ime),</w:t>
            </w:r>
          </w:p>
          <w:p w14:paraId="6A50C478"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 xml:space="preserve">sedež in naslov (občina, naselje, ulica, hišna številka, dodatek k hišni številki, poštna številka in </w:t>
            </w:r>
            <w:proofErr w:type="spellStart"/>
            <w:r w:rsidRPr="009A707E">
              <w:rPr>
                <w:sz w:val="20"/>
                <w:szCs w:val="20"/>
              </w:rPr>
              <w:t>geokoda</w:t>
            </w:r>
            <w:proofErr w:type="spellEnd"/>
            <w:r w:rsidRPr="009A707E">
              <w:rPr>
                <w:sz w:val="20"/>
                <w:szCs w:val="20"/>
              </w:rPr>
              <w:t>),</w:t>
            </w:r>
          </w:p>
          <w:p w14:paraId="52770A46"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datum akta o ustanovitvi,</w:t>
            </w:r>
          </w:p>
          <w:p w14:paraId="48D9500A" w14:textId="254A4AF2" w:rsidR="009A707E" w:rsidRPr="009A707E" w:rsidRDefault="009A707E" w:rsidP="000713F4">
            <w:pPr>
              <w:pStyle w:val="Alineazaodstavkom"/>
              <w:numPr>
                <w:ilvl w:val="0"/>
                <w:numId w:val="16"/>
              </w:numPr>
              <w:spacing w:line="260" w:lineRule="atLeast"/>
              <w:rPr>
                <w:sz w:val="20"/>
                <w:szCs w:val="20"/>
              </w:rPr>
            </w:pPr>
            <w:r w:rsidRPr="009A707E">
              <w:rPr>
                <w:sz w:val="20"/>
                <w:szCs w:val="20"/>
              </w:rPr>
              <w:t>podatki o vpisu pri registrskem organu (organ, datum in zaporedn</w:t>
            </w:r>
            <w:r w:rsidR="00D22E4A">
              <w:rPr>
                <w:sz w:val="20"/>
                <w:szCs w:val="20"/>
              </w:rPr>
              <w:t>a</w:t>
            </w:r>
            <w:r w:rsidRPr="009A707E">
              <w:rPr>
                <w:sz w:val="20"/>
                <w:szCs w:val="20"/>
              </w:rPr>
              <w:t xml:space="preserve"> številk</w:t>
            </w:r>
            <w:r w:rsidR="00D22E4A">
              <w:rPr>
                <w:sz w:val="20"/>
                <w:szCs w:val="20"/>
              </w:rPr>
              <w:t>a</w:t>
            </w:r>
            <w:r w:rsidRPr="009A707E">
              <w:rPr>
                <w:sz w:val="20"/>
                <w:szCs w:val="20"/>
              </w:rPr>
              <w:t xml:space="preserve"> vpisa),</w:t>
            </w:r>
          </w:p>
          <w:p w14:paraId="63D93184" w14:textId="5BC1ED8E" w:rsidR="009A707E" w:rsidRPr="009A707E" w:rsidRDefault="009A707E" w:rsidP="000713F4">
            <w:pPr>
              <w:pStyle w:val="Alineazaodstavkom"/>
              <w:numPr>
                <w:ilvl w:val="0"/>
                <w:numId w:val="16"/>
              </w:numPr>
              <w:spacing w:line="260" w:lineRule="atLeast"/>
              <w:rPr>
                <w:sz w:val="20"/>
                <w:szCs w:val="20"/>
              </w:rPr>
            </w:pPr>
            <w:r w:rsidRPr="009A707E">
              <w:rPr>
                <w:sz w:val="20"/>
                <w:szCs w:val="20"/>
              </w:rPr>
              <w:lastRenderedPageBreak/>
              <w:t>glavna dejavnost,</w:t>
            </w:r>
          </w:p>
          <w:p w14:paraId="4970FD06" w14:textId="39057C75" w:rsidR="009A707E" w:rsidRPr="009A707E" w:rsidRDefault="009A707E" w:rsidP="000713F4">
            <w:pPr>
              <w:pStyle w:val="Alineazaodstavkom"/>
              <w:numPr>
                <w:ilvl w:val="0"/>
                <w:numId w:val="16"/>
              </w:numPr>
              <w:spacing w:line="260" w:lineRule="atLeast"/>
              <w:rPr>
                <w:sz w:val="20"/>
                <w:szCs w:val="20"/>
              </w:rPr>
            </w:pPr>
            <w:r w:rsidRPr="009A707E">
              <w:rPr>
                <w:sz w:val="20"/>
                <w:szCs w:val="20"/>
              </w:rPr>
              <w:t>pravn</w:t>
            </w:r>
            <w:r>
              <w:rPr>
                <w:sz w:val="20"/>
                <w:szCs w:val="20"/>
              </w:rPr>
              <w:t>o</w:t>
            </w:r>
            <w:r w:rsidRPr="009A707E">
              <w:rPr>
                <w:sz w:val="20"/>
                <w:szCs w:val="20"/>
              </w:rPr>
              <w:t>organizacijska oblika,</w:t>
            </w:r>
          </w:p>
          <w:p w14:paraId="468EADD5" w14:textId="77777777" w:rsidR="009A707E" w:rsidRDefault="009A707E" w:rsidP="000713F4">
            <w:pPr>
              <w:pStyle w:val="Alineazaodstavkom"/>
              <w:numPr>
                <w:ilvl w:val="0"/>
                <w:numId w:val="16"/>
              </w:numPr>
              <w:spacing w:line="260" w:lineRule="atLeast"/>
              <w:rPr>
                <w:sz w:val="20"/>
                <w:szCs w:val="20"/>
              </w:rPr>
            </w:pPr>
            <w:r w:rsidRPr="009A707E">
              <w:rPr>
                <w:sz w:val="20"/>
                <w:szCs w:val="20"/>
              </w:rPr>
              <w:t>datum začetka poslovanja,</w:t>
            </w:r>
          </w:p>
          <w:p w14:paraId="246D4545" w14:textId="6DAB1DEC" w:rsidR="009A707E" w:rsidRDefault="009A707E" w:rsidP="000713F4">
            <w:pPr>
              <w:pStyle w:val="Alineazaodstavkom"/>
              <w:numPr>
                <w:ilvl w:val="0"/>
                <w:numId w:val="16"/>
              </w:numPr>
              <w:spacing w:line="260" w:lineRule="atLeast"/>
              <w:rPr>
                <w:sz w:val="20"/>
                <w:szCs w:val="20"/>
              </w:rPr>
            </w:pPr>
            <w:r>
              <w:rPr>
                <w:sz w:val="20"/>
                <w:szCs w:val="20"/>
              </w:rPr>
              <w:t>osebno</w:t>
            </w:r>
            <w:r w:rsidRPr="009A707E">
              <w:rPr>
                <w:sz w:val="20"/>
                <w:szCs w:val="20"/>
              </w:rPr>
              <w:t xml:space="preserve"> </w:t>
            </w:r>
            <w:r w:rsidR="005A17BF">
              <w:rPr>
                <w:sz w:val="20"/>
                <w:szCs w:val="20"/>
              </w:rPr>
              <w:t xml:space="preserve">ime </w:t>
            </w:r>
            <w:r w:rsidRPr="009A707E">
              <w:rPr>
                <w:sz w:val="20"/>
                <w:szCs w:val="20"/>
              </w:rPr>
              <w:t>ustanovitelja,</w:t>
            </w:r>
          </w:p>
          <w:p w14:paraId="0589225E"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poreklo ustanovitvenega kapitala (domači, tuji, mešani),</w:t>
            </w:r>
          </w:p>
          <w:p w14:paraId="02355A19"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države ustanovitvenega kapitala (do 5 držav),</w:t>
            </w:r>
          </w:p>
          <w:p w14:paraId="375D73CC" w14:textId="1C28A81A" w:rsidR="009A707E" w:rsidRPr="009A707E" w:rsidRDefault="009A707E" w:rsidP="000713F4">
            <w:pPr>
              <w:pStyle w:val="Alineazaodstavkom"/>
              <w:numPr>
                <w:ilvl w:val="0"/>
                <w:numId w:val="16"/>
              </w:numPr>
              <w:spacing w:line="260" w:lineRule="atLeast"/>
              <w:rPr>
                <w:sz w:val="20"/>
                <w:szCs w:val="20"/>
              </w:rPr>
            </w:pPr>
            <w:r w:rsidRPr="009A707E">
              <w:rPr>
                <w:sz w:val="20"/>
                <w:szCs w:val="20"/>
              </w:rPr>
              <w:t>vrsta lastnine,</w:t>
            </w:r>
          </w:p>
          <w:p w14:paraId="7A9A52AB" w14:textId="63978E41" w:rsidR="009A707E" w:rsidRPr="009A707E" w:rsidRDefault="009A707E" w:rsidP="000713F4">
            <w:pPr>
              <w:pStyle w:val="Alineazaodstavkom"/>
              <w:numPr>
                <w:ilvl w:val="0"/>
                <w:numId w:val="16"/>
              </w:numPr>
              <w:spacing w:line="260" w:lineRule="atLeast"/>
              <w:rPr>
                <w:sz w:val="20"/>
                <w:szCs w:val="20"/>
              </w:rPr>
            </w:pPr>
            <w:r>
              <w:rPr>
                <w:sz w:val="20"/>
                <w:szCs w:val="20"/>
              </w:rPr>
              <w:t>osebno ime</w:t>
            </w:r>
            <w:r w:rsidRPr="009A707E">
              <w:rPr>
                <w:sz w:val="20"/>
                <w:szCs w:val="20"/>
              </w:rPr>
              <w:t xml:space="preserve"> zastopnika,</w:t>
            </w:r>
          </w:p>
          <w:p w14:paraId="303F614D" w14:textId="5ECC8EA1" w:rsidR="009A707E" w:rsidRPr="009A707E" w:rsidRDefault="009A707E" w:rsidP="000713F4">
            <w:pPr>
              <w:pStyle w:val="Alineazaodstavkom"/>
              <w:numPr>
                <w:ilvl w:val="0"/>
                <w:numId w:val="16"/>
              </w:numPr>
              <w:spacing w:line="260" w:lineRule="atLeast"/>
              <w:rPr>
                <w:sz w:val="20"/>
                <w:szCs w:val="20"/>
              </w:rPr>
            </w:pPr>
            <w:r w:rsidRPr="009A707E">
              <w:rPr>
                <w:sz w:val="20"/>
                <w:szCs w:val="20"/>
              </w:rPr>
              <w:t>podatki za povezavo (za povezane oziroma združene oblike),</w:t>
            </w:r>
          </w:p>
          <w:p w14:paraId="60557BA2"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dejavnosti (registrirane oziroma določene s predpisom ali z aktom o ustanovitvi),</w:t>
            </w:r>
          </w:p>
          <w:p w14:paraId="5FAA5312"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telefon, teleks, telefaks (elektronska pošta),</w:t>
            </w:r>
          </w:p>
          <w:p w14:paraId="16460F62" w14:textId="16BF206B" w:rsidR="00D020E5" w:rsidRDefault="009A707E" w:rsidP="000713F4">
            <w:pPr>
              <w:pStyle w:val="Alineazaodstavkom"/>
              <w:numPr>
                <w:ilvl w:val="0"/>
                <w:numId w:val="16"/>
              </w:numPr>
              <w:spacing w:line="260" w:lineRule="atLeast"/>
              <w:rPr>
                <w:sz w:val="20"/>
                <w:szCs w:val="20"/>
              </w:rPr>
            </w:pPr>
            <w:r w:rsidRPr="009A707E">
              <w:rPr>
                <w:sz w:val="20"/>
                <w:szCs w:val="20"/>
              </w:rPr>
              <w:t>podatki o spremembah (vrst</w:t>
            </w:r>
            <w:r w:rsidR="00D22E4A">
              <w:rPr>
                <w:sz w:val="20"/>
                <w:szCs w:val="20"/>
              </w:rPr>
              <w:t>a</w:t>
            </w:r>
            <w:r w:rsidRPr="009A707E">
              <w:rPr>
                <w:sz w:val="20"/>
                <w:szCs w:val="20"/>
              </w:rPr>
              <w:t xml:space="preserve"> in datum)</w:t>
            </w:r>
            <w:r>
              <w:rPr>
                <w:sz w:val="20"/>
                <w:szCs w:val="20"/>
              </w:rPr>
              <w:t xml:space="preserve"> </w:t>
            </w:r>
          </w:p>
          <w:p w14:paraId="2A96FA81" w14:textId="64F1408B" w:rsidR="009A707E" w:rsidRPr="00D020E5" w:rsidRDefault="009A707E" w:rsidP="00D64815">
            <w:pPr>
              <w:pStyle w:val="Alineazaodstavkom"/>
              <w:spacing w:line="260" w:lineRule="atLeast"/>
              <w:ind w:left="284"/>
              <w:rPr>
                <w:sz w:val="20"/>
                <w:szCs w:val="20"/>
              </w:rPr>
            </w:pPr>
            <w:r>
              <w:rPr>
                <w:sz w:val="20"/>
                <w:szCs w:val="20"/>
              </w:rPr>
              <w:t>ter</w:t>
            </w:r>
          </w:p>
          <w:p w14:paraId="671B3D0E" w14:textId="108F4FB3" w:rsidR="009A707E" w:rsidRDefault="00D020E5" w:rsidP="000713F4">
            <w:pPr>
              <w:pStyle w:val="Alineazaodstavkom"/>
              <w:numPr>
                <w:ilvl w:val="0"/>
                <w:numId w:val="16"/>
              </w:numPr>
              <w:spacing w:line="260" w:lineRule="atLeast"/>
              <w:rPr>
                <w:sz w:val="20"/>
                <w:szCs w:val="20"/>
              </w:rPr>
            </w:pPr>
            <w:r>
              <w:rPr>
                <w:sz w:val="20"/>
                <w:szCs w:val="20"/>
              </w:rPr>
              <w:t>podatek o poslovanju (posluje: da, ne),</w:t>
            </w:r>
          </w:p>
          <w:p w14:paraId="3DB52055" w14:textId="73B6FA6A" w:rsidR="00D020E5" w:rsidRDefault="00D020E5" w:rsidP="000713F4">
            <w:pPr>
              <w:pStyle w:val="Alineazaodstavkom"/>
              <w:numPr>
                <w:ilvl w:val="0"/>
                <w:numId w:val="16"/>
              </w:numPr>
              <w:spacing w:line="260" w:lineRule="atLeast"/>
              <w:rPr>
                <w:sz w:val="20"/>
                <w:szCs w:val="20"/>
              </w:rPr>
            </w:pPr>
            <w:r>
              <w:rPr>
                <w:sz w:val="20"/>
                <w:szCs w:val="20"/>
              </w:rPr>
              <w:t>velikost glede na število zaposlenih in</w:t>
            </w:r>
          </w:p>
          <w:p w14:paraId="1985B8B7" w14:textId="1435C302" w:rsidR="00D020E5" w:rsidRPr="00B21561" w:rsidRDefault="00D020E5" w:rsidP="000713F4">
            <w:pPr>
              <w:pStyle w:val="Alineazaodstavkom"/>
              <w:numPr>
                <w:ilvl w:val="0"/>
                <w:numId w:val="16"/>
              </w:numPr>
              <w:spacing w:line="260" w:lineRule="atLeast"/>
              <w:rPr>
                <w:sz w:val="20"/>
                <w:szCs w:val="20"/>
              </w:rPr>
            </w:pPr>
            <w:r>
              <w:rPr>
                <w:sz w:val="20"/>
                <w:szCs w:val="20"/>
              </w:rPr>
              <w:t xml:space="preserve">številka prvega računa odprtega pri organizaciji, pooblaščeni za spremljanje plačilnega prometa. </w:t>
            </w:r>
          </w:p>
          <w:p w14:paraId="294DE31F" w14:textId="77777777" w:rsidR="00D020E5" w:rsidRDefault="00D020E5" w:rsidP="00D64815">
            <w:pPr>
              <w:pStyle w:val="Alineazaodstavkom"/>
              <w:spacing w:line="260" w:lineRule="atLeast"/>
              <w:ind w:left="284"/>
              <w:rPr>
                <w:sz w:val="20"/>
                <w:szCs w:val="20"/>
              </w:rPr>
            </w:pPr>
          </w:p>
          <w:p w14:paraId="0C17DC7D" w14:textId="44E4A288" w:rsidR="00D020E5" w:rsidRDefault="00D020E5" w:rsidP="00D64815">
            <w:pPr>
              <w:pStyle w:val="Alineazaodstavkom"/>
              <w:spacing w:line="260" w:lineRule="atLeast"/>
              <w:ind w:left="284"/>
              <w:rPr>
                <w:sz w:val="20"/>
                <w:szCs w:val="20"/>
              </w:rPr>
            </w:pPr>
            <w:r>
              <w:rPr>
                <w:sz w:val="20"/>
                <w:szCs w:val="20"/>
              </w:rPr>
              <w:t xml:space="preserve">O podružnicah in podružnicah tujih poslovnih subjektov </w:t>
            </w:r>
            <w:r w:rsidR="00480D97">
              <w:rPr>
                <w:sz w:val="20"/>
                <w:szCs w:val="20"/>
              </w:rPr>
              <w:t xml:space="preserve">pa </w:t>
            </w:r>
            <w:r>
              <w:rPr>
                <w:sz w:val="20"/>
                <w:szCs w:val="20"/>
              </w:rPr>
              <w:t xml:space="preserve">so se v poslovnem registru vodili in vzdrževali naslednji podatki: </w:t>
            </w:r>
          </w:p>
          <w:p w14:paraId="6A7BBC1F"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identifikacijska številka,</w:t>
            </w:r>
          </w:p>
          <w:p w14:paraId="43356ABD" w14:textId="029C0B62"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ime in firma,</w:t>
            </w:r>
          </w:p>
          <w:p w14:paraId="49C74C68" w14:textId="278866E8"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 xml:space="preserve">sedež in naslov (občina, naselje, ulica, hišna številka, dodatek k hišni številki, poštna številka in </w:t>
            </w:r>
            <w:proofErr w:type="spellStart"/>
            <w:r w:rsidRPr="00D020E5">
              <w:rPr>
                <w:color w:val="000000"/>
                <w:sz w:val="20"/>
                <w:szCs w:val="20"/>
                <w:shd w:val="clear" w:color="auto" w:fill="FFFFFF"/>
              </w:rPr>
              <w:t>geokoda</w:t>
            </w:r>
            <w:proofErr w:type="spellEnd"/>
            <w:r w:rsidRPr="00D020E5">
              <w:rPr>
                <w:color w:val="000000"/>
                <w:sz w:val="20"/>
                <w:szCs w:val="20"/>
                <w:shd w:val="clear" w:color="auto" w:fill="FFFFFF"/>
              </w:rPr>
              <w:t>,</w:t>
            </w:r>
          </w:p>
          <w:p w14:paraId="03B88CC7"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o podružnicah tujih poslovnih subjektov tudi država sedeža poslovnega subjekta,</w:t>
            </w:r>
          </w:p>
          <w:p w14:paraId="499BA839"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vrsta podružnice,</w:t>
            </w:r>
          </w:p>
          <w:p w14:paraId="51E32325"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datum vpisa,</w:t>
            </w:r>
          </w:p>
          <w:p w14:paraId="49A1E523" w14:textId="77777777" w:rsid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dejavnosti</w:t>
            </w:r>
            <w:r>
              <w:rPr>
                <w:color w:val="000000"/>
                <w:sz w:val="20"/>
                <w:szCs w:val="20"/>
                <w:shd w:val="clear" w:color="auto" w:fill="FFFFFF"/>
              </w:rPr>
              <w:t>,</w:t>
            </w:r>
          </w:p>
          <w:p w14:paraId="307951C3" w14:textId="08268AA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osebno ime zastopnika in</w:t>
            </w:r>
          </w:p>
          <w:p w14:paraId="39F03741" w14:textId="0E36DE9D"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podatki o spremembah (vrst</w:t>
            </w:r>
            <w:r w:rsidR="00D22E4A">
              <w:rPr>
                <w:color w:val="000000"/>
                <w:sz w:val="20"/>
                <w:szCs w:val="20"/>
                <w:shd w:val="clear" w:color="auto" w:fill="FFFFFF"/>
              </w:rPr>
              <w:t>a</w:t>
            </w:r>
            <w:r w:rsidRPr="00D020E5">
              <w:rPr>
                <w:color w:val="000000"/>
                <w:sz w:val="20"/>
                <w:szCs w:val="20"/>
                <w:shd w:val="clear" w:color="auto" w:fill="FFFFFF"/>
              </w:rPr>
              <w:t xml:space="preserve"> in datum).</w:t>
            </w:r>
          </w:p>
          <w:p w14:paraId="2BBF8024" w14:textId="77777777" w:rsidR="00D020E5" w:rsidRDefault="00D020E5" w:rsidP="00D64815">
            <w:pPr>
              <w:pStyle w:val="Alineazaodstavkom"/>
              <w:spacing w:line="260" w:lineRule="atLeast"/>
              <w:ind w:left="284"/>
              <w:rPr>
                <w:sz w:val="20"/>
                <w:szCs w:val="20"/>
              </w:rPr>
            </w:pPr>
          </w:p>
          <w:p w14:paraId="4BE95119" w14:textId="1A261A2D"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 xml:space="preserve">Prijava za vpis v poslovni register </w:t>
            </w:r>
          </w:p>
          <w:p w14:paraId="32548E6E" w14:textId="77777777" w:rsidR="00B66D7F" w:rsidRDefault="00B66D7F" w:rsidP="00D64815">
            <w:pPr>
              <w:pStyle w:val="Alineazaodstavkom"/>
              <w:spacing w:line="260" w:lineRule="atLeast"/>
              <w:ind w:left="284"/>
              <w:rPr>
                <w:sz w:val="20"/>
                <w:szCs w:val="20"/>
              </w:rPr>
            </w:pPr>
          </w:p>
          <w:p w14:paraId="10B08ECC" w14:textId="4FEC5BB4" w:rsidR="006966D0" w:rsidRDefault="00480D97" w:rsidP="00D64815">
            <w:pPr>
              <w:pStyle w:val="Alineazaodstavkom"/>
              <w:spacing w:line="260" w:lineRule="atLeast"/>
              <w:ind w:left="284"/>
              <w:rPr>
                <w:sz w:val="20"/>
                <w:szCs w:val="20"/>
              </w:rPr>
            </w:pPr>
            <w:r>
              <w:rPr>
                <w:sz w:val="20"/>
                <w:szCs w:val="20"/>
              </w:rPr>
              <w:t>Poslovni subjekt</w:t>
            </w:r>
            <w:r w:rsidR="00F4633A">
              <w:rPr>
                <w:sz w:val="20"/>
                <w:szCs w:val="20"/>
              </w:rPr>
              <w:t>, ki se je registriral pri registrskem organu,</w:t>
            </w:r>
            <w:r>
              <w:rPr>
                <w:sz w:val="20"/>
                <w:szCs w:val="20"/>
              </w:rPr>
              <w:t xml:space="preserve"> je moral registrskemu organu</w:t>
            </w:r>
            <w:r w:rsidR="001C5B8A">
              <w:rPr>
                <w:rStyle w:val="Sprotnaopomba-sklic"/>
                <w:sz w:val="20"/>
                <w:szCs w:val="20"/>
              </w:rPr>
              <w:footnoteReference w:id="7"/>
            </w:r>
            <w:r>
              <w:rPr>
                <w:sz w:val="20"/>
                <w:szCs w:val="20"/>
              </w:rPr>
              <w:t xml:space="preserve"> poleg predloga za vpis v register oziroma </w:t>
            </w:r>
            <w:r w:rsidR="006966D0">
              <w:rPr>
                <w:sz w:val="20"/>
                <w:szCs w:val="20"/>
              </w:rPr>
              <w:t xml:space="preserve">drugo uradno </w:t>
            </w:r>
            <w:r>
              <w:rPr>
                <w:sz w:val="20"/>
                <w:szCs w:val="20"/>
              </w:rPr>
              <w:t xml:space="preserve">evidenco in listin predložiti tudi prijavo za vpis v poslovni register, na podlagi katere je </w:t>
            </w:r>
            <w:r w:rsidR="006500D9">
              <w:rPr>
                <w:sz w:val="20"/>
                <w:szCs w:val="20"/>
              </w:rPr>
              <w:t>S</w:t>
            </w:r>
            <w:r w:rsidR="00B935C9">
              <w:rPr>
                <w:sz w:val="20"/>
                <w:szCs w:val="20"/>
              </w:rPr>
              <w:t>URS</w:t>
            </w:r>
            <w:r>
              <w:rPr>
                <w:sz w:val="20"/>
                <w:szCs w:val="20"/>
              </w:rPr>
              <w:t xml:space="preserve"> kot upravljavec registra </w:t>
            </w:r>
            <w:r w:rsidR="00EA5F5F">
              <w:rPr>
                <w:sz w:val="20"/>
                <w:szCs w:val="20"/>
              </w:rPr>
              <w:t xml:space="preserve">poslovnemu subjektu </w:t>
            </w:r>
            <w:r>
              <w:rPr>
                <w:sz w:val="20"/>
                <w:szCs w:val="20"/>
              </w:rPr>
              <w:t xml:space="preserve">določil identifikacijo in </w:t>
            </w:r>
            <w:r w:rsidR="006966D0">
              <w:rPr>
                <w:sz w:val="20"/>
                <w:szCs w:val="20"/>
              </w:rPr>
              <w:t xml:space="preserve">ga razvrstil v </w:t>
            </w:r>
            <w:r>
              <w:rPr>
                <w:sz w:val="20"/>
                <w:szCs w:val="20"/>
              </w:rPr>
              <w:t>glavno dejavnost</w:t>
            </w:r>
            <w:r w:rsidR="000A3EF6">
              <w:rPr>
                <w:sz w:val="20"/>
                <w:szCs w:val="20"/>
              </w:rPr>
              <w:t xml:space="preserve"> (prvi odstavek 9. člena ZPRS)</w:t>
            </w:r>
            <w:r>
              <w:rPr>
                <w:sz w:val="20"/>
                <w:szCs w:val="20"/>
              </w:rPr>
              <w:t xml:space="preserve">. </w:t>
            </w:r>
            <w:r w:rsidR="002029EB">
              <w:rPr>
                <w:sz w:val="20"/>
                <w:szCs w:val="20"/>
              </w:rPr>
              <w:t>Brez identifikacije r</w:t>
            </w:r>
            <w:r w:rsidR="006966D0">
              <w:rPr>
                <w:sz w:val="20"/>
                <w:szCs w:val="20"/>
              </w:rPr>
              <w:t xml:space="preserve">egistrski organ ni smel izdati sklepa oziroma odločbe o vpisu v register oziroma drugo </w:t>
            </w:r>
            <w:r w:rsidR="002029EB">
              <w:rPr>
                <w:sz w:val="20"/>
                <w:szCs w:val="20"/>
              </w:rPr>
              <w:t>uradno evidenco</w:t>
            </w:r>
            <w:r w:rsidR="000A3EF6">
              <w:rPr>
                <w:sz w:val="20"/>
                <w:szCs w:val="20"/>
              </w:rPr>
              <w:t xml:space="preserve"> (tretji odstavek 8. člena ZPRS)</w:t>
            </w:r>
            <w:r w:rsidR="002029EB">
              <w:rPr>
                <w:sz w:val="20"/>
                <w:szCs w:val="20"/>
              </w:rPr>
              <w:t xml:space="preserve">. </w:t>
            </w:r>
            <w:r w:rsidR="006966D0">
              <w:rPr>
                <w:sz w:val="20"/>
                <w:szCs w:val="20"/>
              </w:rPr>
              <w:t xml:space="preserve">Z vpisom v register je poslovni subjekt – pravna oseba, pridobil pravno osebnost, podružnica tujega poslovnega subjekta ali fizična oseba pa je izpolnila pogoje za začetek </w:t>
            </w:r>
            <w:r w:rsidR="002029EB">
              <w:rPr>
                <w:sz w:val="20"/>
                <w:szCs w:val="20"/>
              </w:rPr>
              <w:t xml:space="preserve">opravljanja </w:t>
            </w:r>
            <w:r w:rsidR="006966D0">
              <w:rPr>
                <w:sz w:val="20"/>
                <w:szCs w:val="20"/>
              </w:rPr>
              <w:t>registrirane dejavnosti oziroma dejavnosti, določene s predpisom ali aktom o ustanovitvi</w:t>
            </w:r>
            <w:r w:rsidR="000A3EF6">
              <w:rPr>
                <w:sz w:val="20"/>
                <w:szCs w:val="20"/>
              </w:rPr>
              <w:t xml:space="preserve"> (četrti odstavek 8. člena ZPRS)</w:t>
            </w:r>
            <w:r w:rsidR="006966D0">
              <w:rPr>
                <w:sz w:val="20"/>
                <w:szCs w:val="20"/>
              </w:rPr>
              <w:t>.</w:t>
            </w:r>
          </w:p>
          <w:p w14:paraId="4BE51749" w14:textId="77777777" w:rsidR="006966D0" w:rsidRDefault="006966D0" w:rsidP="00D64815">
            <w:pPr>
              <w:pStyle w:val="Alineazaodstavkom"/>
              <w:spacing w:line="260" w:lineRule="atLeast"/>
              <w:ind w:left="284"/>
              <w:rPr>
                <w:sz w:val="20"/>
                <w:szCs w:val="20"/>
              </w:rPr>
            </w:pPr>
          </w:p>
          <w:p w14:paraId="2ABCF397" w14:textId="00DED828" w:rsidR="00F4633A" w:rsidRDefault="00F4633A" w:rsidP="00D64815">
            <w:pPr>
              <w:pStyle w:val="Alineazaodstavkom"/>
              <w:spacing w:line="260" w:lineRule="atLeast"/>
              <w:ind w:left="284"/>
              <w:rPr>
                <w:sz w:val="20"/>
                <w:szCs w:val="20"/>
              </w:rPr>
            </w:pPr>
            <w:r>
              <w:rPr>
                <w:sz w:val="20"/>
                <w:szCs w:val="20"/>
              </w:rPr>
              <w:t xml:space="preserve">Poslovni subjekt, ki se je ustanovil na podlagi zakona ali drugega predpisa in se ni registriral pri registrskem organu, je moral </w:t>
            </w:r>
            <w:r w:rsidR="00EA5F5F">
              <w:rPr>
                <w:sz w:val="20"/>
                <w:szCs w:val="20"/>
              </w:rPr>
              <w:t xml:space="preserve">upravljavcu registra </w:t>
            </w:r>
            <w:r w:rsidR="000A3EF6">
              <w:rPr>
                <w:sz w:val="20"/>
                <w:szCs w:val="20"/>
              </w:rPr>
              <w:t xml:space="preserve">sam </w:t>
            </w:r>
            <w:r w:rsidR="006966D0">
              <w:rPr>
                <w:sz w:val="20"/>
                <w:szCs w:val="20"/>
              </w:rPr>
              <w:t>posredovati prijavo za vpis v poslovni register</w:t>
            </w:r>
            <w:r w:rsidR="000A3EF6">
              <w:rPr>
                <w:sz w:val="20"/>
                <w:szCs w:val="20"/>
              </w:rPr>
              <w:t xml:space="preserve"> (drugi odstavek 9. člena ZPRS)</w:t>
            </w:r>
            <w:r w:rsidR="006966D0">
              <w:rPr>
                <w:sz w:val="20"/>
                <w:szCs w:val="20"/>
              </w:rPr>
              <w:t>.</w:t>
            </w:r>
          </w:p>
          <w:p w14:paraId="146D2C69" w14:textId="77777777" w:rsidR="00F4633A" w:rsidRDefault="00F4633A" w:rsidP="00D64815">
            <w:pPr>
              <w:pStyle w:val="Alineazaodstavkom"/>
              <w:spacing w:line="260" w:lineRule="atLeast"/>
              <w:ind w:left="284"/>
              <w:rPr>
                <w:sz w:val="20"/>
                <w:szCs w:val="20"/>
              </w:rPr>
            </w:pPr>
          </w:p>
          <w:p w14:paraId="6501D198" w14:textId="507D4A12"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Viri in pretok podatkov</w:t>
            </w:r>
          </w:p>
          <w:p w14:paraId="5B0A28C9" w14:textId="77777777" w:rsidR="00B66D7F" w:rsidRDefault="00B66D7F" w:rsidP="00D64815">
            <w:pPr>
              <w:pStyle w:val="Alineazaodstavkom"/>
              <w:spacing w:line="260" w:lineRule="atLeast"/>
              <w:ind w:left="284"/>
              <w:rPr>
                <w:sz w:val="20"/>
                <w:szCs w:val="20"/>
              </w:rPr>
            </w:pPr>
          </w:p>
          <w:p w14:paraId="0C8EDF9E" w14:textId="0950C433" w:rsidR="00480D97" w:rsidRDefault="00480D97" w:rsidP="00D64815">
            <w:pPr>
              <w:pStyle w:val="Alineazaodstavkom"/>
              <w:spacing w:line="260" w:lineRule="atLeast"/>
              <w:ind w:left="284"/>
              <w:rPr>
                <w:sz w:val="20"/>
                <w:szCs w:val="20"/>
              </w:rPr>
            </w:pPr>
            <w:r>
              <w:rPr>
                <w:sz w:val="20"/>
                <w:szCs w:val="20"/>
              </w:rPr>
              <w:lastRenderedPageBreak/>
              <w:t>Registrski organi so morali upravljavcu registra brezplačno pošiljati podatke</w:t>
            </w:r>
            <w:r w:rsidR="00E76B25">
              <w:rPr>
                <w:sz w:val="20"/>
                <w:szCs w:val="20"/>
              </w:rPr>
              <w:t xml:space="preserve"> o enotah poslovnega registra iz svojih registrov in drugih uradnih evidenc</w:t>
            </w:r>
            <w:r w:rsidR="00EA5F5F">
              <w:rPr>
                <w:sz w:val="20"/>
                <w:szCs w:val="20"/>
              </w:rPr>
              <w:t>, ki jih je upravljavec registra potreboval za vodenje in vzdrževanje podatkov v poslovnem registru</w:t>
            </w:r>
            <w:r w:rsidR="000A3EF6">
              <w:rPr>
                <w:sz w:val="20"/>
                <w:szCs w:val="20"/>
              </w:rPr>
              <w:t xml:space="preserve"> (prvi odstavek 8. člena ZPRS)</w:t>
            </w:r>
            <w:r w:rsidR="00E76B25">
              <w:rPr>
                <w:sz w:val="20"/>
                <w:szCs w:val="20"/>
              </w:rPr>
              <w:t>.</w:t>
            </w:r>
            <w:r w:rsidR="000A3EF6">
              <w:rPr>
                <w:sz w:val="20"/>
                <w:szCs w:val="20"/>
              </w:rPr>
              <w:t xml:space="preserve"> Poleg prijave za vpis v poslovni register so morali upravljavcu registra poslati kopijo sklepa oziroma odločbo o vpisu v primarni register in podatke o registriranih dejavnostih oziroma s predpisom ali z aktom o ustanovitvi določenih dejavnosti. Registrski organi so lahko podatke pošiljali na elektronskih medijih oziroma prek računalniških komunikacij ali na druge načine (prvi odstavek 10. člena Uredbe o vodenju in vzdrževanju poslovnega registra Slovenije (Uradni list RS, št. 70/95; v nadaljnjem besedilu: Uredba PRS95)).</w:t>
            </w:r>
            <w:r w:rsidR="002F171A">
              <w:rPr>
                <w:sz w:val="20"/>
                <w:szCs w:val="20"/>
              </w:rPr>
              <w:t xml:space="preserve"> </w:t>
            </w:r>
          </w:p>
          <w:p w14:paraId="65E2579E" w14:textId="77777777" w:rsidR="00386F71" w:rsidRDefault="00386F71" w:rsidP="00D64815">
            <w:pPr>
              <w:pStyle w:val="Alineazaodstavkom"/>
              <w:spacing w:line="260" w:lineRule="atLeast"/>
              <w:rPr>
                <w:sz w:val="20"/>
                <w:szCs w:val="20"/>
              </w:rPr>
            </w:pPr>
          </w:p>
          <w:p w14:paraId="272B49AB" w14:textId="159CE8E7"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Uporaba podatkov poslovnega registra</w:t>
            </w:r>
          </w:p>
          <w:p w14:paraId="5AE07697" w14:textId="77777777" w:rsidR="00B66D7F" w:rsidRDefault="00B66D7F" w:rsidP="00D64815">
            <w:pPr>
              <w:pStyle w:val="Alineazaodstavkom"/>
              <w:spacing w:line="260" w:lineRule="atLeast"/>
              <w:ind w:left="284"/>
              <w:rPr>
                <w:sz w:val="20"/>
                <w:szCs w:val="20"/>
              </w:rPr>
            </w:pPr>
          </w:p>
          <w:p w14:paraId="13F2F090" w14:textId="77777777" w:rsidR="00A14CFB" w:rsidRDefault="00EA5F5F" w:rsidP="00D64815">
            <w:pPr>
              <w:pStyle w:val="Alineazaodstavkom"/>
              <w:spacing w:line="260" w:lineRule="atLeast"/>
              <w:ind w:left="284"/>
              <w:rPr>
                <w:sz w:val="20"/>
                <w:szCs w:val="20"/>
              </w:rPr>
            </w:pPr>
            <w:r>
              <w:rPr>
                <w:sz w:val="20"/>
                <w:szCs w:val="20"/>
              </w:rPr>
              <w:t>ZPRS je določal tudi pravila uporabe</w:t>
            </w:r>
            <w:r w:rsidR="00A14CFB">
              <w:rPr>
                <w:sz w:val="20"/>
                <w:szCs w:val="20"/>
              </w:rPr>
              <w:t>, dostopa</w:t>
            </w:r>
            <w:r>
              <w:rPr>
                <w:sz w:val="20"/>
                <w:szCs w:val="20"/>
              </w:rPr>
              <w:t xml:space="preserve"> ter vpogleda v podatke</w:t>
            </w:r>
            <w:r w:rsidR="00A14CFB">
              <w:rPr>
                <w:sz w:val="20"/>
                <w:szCs w:val="20"/>
              </w:rPr>
              <w:t xml:space="preserve"> poslovnega registra</w:t>
            </w:r>
            <w:r>
              <w:rPr>
                <w:sz w:val="20"/>
                <w:szCs w:val="20"/>
              </w:rPr>
              <w:t>.</w:t>
            </w:r>
            <w:r w:rsidR="00A14CFB">
              <w:rPr>
                <w:sz w:val="20"/>
                <w:szCs w:val="20"/>
              </w:rPr>
              <w:t xml:space="preserve"> </w:t>
            </w:r>
          </w:p>
          <w:p w14:paraId="21035E79" w14:textId="77777777" w:rsidR="00A14CFB" w:rsidRDefault="00A14CFB" w:rsidP="00D64815">
            <w:pPr>
              <w:pStyle w:val="Alineazaodstavkom"/>
              <w:spacing w:line="260" w:lineRule="atLeast"/>
              <w:ind w:left="284"/>
              <w:rPr>
                <w:sz w:val="20"/>
                <w:szCs w:val="20"/>
              </w:rPr>
            </w:pPr>
          </w:p>
          <w:p w14:paraId="34711D43" w14:textId="3F9F9DBD" w:rsidR="00A14CFB" w:rsidRDefault="00EA5F5F" w:rsidP="00D64815">
            <w:pPr>
              <w:pStyle w:val="Alineazaodstavkom"/>
              <w:spacing w:line="260" w:lineRule="atLeast"/>
              <w:ind w:left="284"/>
              <w:rPr>
                <w:sz w:val="20"/>
                <w:szCs w:val="20"/>
              </w:rPr>
            </w:pPr>
            <w:r>
              <w:rPr>
                <w:sz w:val="20"/>
                <w:szCs w:val="20"/>
              </w:rPr>
              <w:t xml:space="preserve">Upravljavec registra je smel individualne podatke o enotah poslovnega registra povezovati s podatki iz drugih javnih registrov in </w:t>
            </w:r>
            <w:r w:rsidR="00A14CFB">
              <w:rPr>
                <w:sz w:val="20"/>
                <w:szCs w:val="20"/>
              </w:rPr>
              <w:t xml:space="preserve">podatki, ki so se zbirali z nacionalnim programom statističnih raziskovanj. Povezovanje podatkov je bilo dovoljeno za namene evidentiranja, </w:t>
            </w:r>
            <w:r w:rsidR="00A14CFB" w:rsidRPr="00A14CFB">
              <w:rPr>
                <w:sz w:val="20"/>
                <w:szCs w:val="20"/>
              </w:rPr>
              <w:t>zbiranja, obdelovanja, analiziranja in izkazovanja podatkov, pomembnih za spremljanje stanja in gibanj na vseh področjih nacionalnega gospodarstva</w:t>
            </w:r>
            <w:r w:rsidR="000A3EF6">
              <w:rPr>
                <w:sz w:val="20"/>
                <w:szCs w:val="20"/>
              </w:rPr>
              <w:t xml:space="preserve"> (15. člen ZPRS)</w:t>
            </w:r>
            <w:r w:rsidR="00A14CFB">
              <w:rPr>
                <w:sz w:val="20"/>
                <w:szCs w:val="20"/>
              </w:rPr>
              <w:t>.</w:t>
            </w:r>
          </w:p>
          <w:p w14:paraId="27FA0BF7" w14:textId="77777777" w:rsidR="00A14CFB" w:rsidRDefault="00A14CFB" w:rsidP="00D64815">
            <w:pPr>
              <w:pStyle w:val="Alineazaodstavkom"/>
              <w:spacing w:line="260" w:lineRule="atLeast"/>
              <w:ind w:left="284"/>
              <w:rPr>
                <w:sz w:val="20"/>
                <w:szCs w:val="20"/>
              </w:rPr>
            </w:pPr>
          </w:p>
          <w:p w14:paraId="49F575D1" w14:textId="2DAB4E56" w:rsidR="00A14CFB" w:rsidRDefault="00A14CFB" w:rsidP="00D64815">
            <w:pPr>
              <w:pStyle w:val="Alineazaodstavkom"/>
              <w:spacing w:line="260" w:lineRule="atLeast"/>
              <w:ind w:left="284"/>
              <w:rPr>
                <w:sz w:val="20"/>
                <w:szCs w:val="20"/>
              </w:rPr>
            </w:pPr>
            <w:r>
              <w:rPr>
                <w:sz w:val="20"/>
                <w:szCs w:val="20"/>
              </w:rPr>
              <w:t xml:space="preserve">Podatki o enotah poslovnega registra so bili javni in pod enakimi pogoji dostopni vsem uporabnikom. Uporabljali so se lahko </w:t>
            </w:r>
            <w:r w:rsidRPr="00A14CFB">
              <w:rPr>
                <w:sz w:val="20"/>
                <w:szCs w:val="20"/>
              </w:rPr>
              <w:t>za evidenčne, statistične in analitične namene. Dobljenih podatkov uporabniki niso smeli spreminjati ali pošiljati drugim uporabni</w:t>
            </w:r>
            <w:r w:rsidR="000A3EF6">
              <w:rPr>
                <w:sz w:val="20"/>
                <w:szCs w:val="20"/>
              </w:rPr>
              <w:t>kom</w:t>
            </w:r>
            <w:r w:rsidR="00385FF4">
              <w:rPr>
                <w:sz w:val="20"/>
                <w:szCs w:val="20"/>
              </w:rPr>
              <w:t xml:space="preserve"> (prvi in tretji odstavek 16. člena ZPRS)</w:t>
            </w:r>
            <w:r w:rsidRPr="00A14CFB">
              <w:rPr>
                <w:sz w:val="20"/>
                <w:szCs w:val="20"/>
              </w:rPr>
              <w:t>.</w:t>
            </w:r>
          </w:p>
          <w:p w14:paraId="1DC5ABED" w14:textId="77777777" w:rsidR="00A14CFB" w:rsidRDefault="00A14CFB" w:rsidP="00D64815">
            <w:pPr>
              <w:pStyle w:val="Alineazaodstavkom"/>
              <w:spacing w:line="260" w:lineRule="atLeast"/>
              <w:ind w:left="284"/>
              <w:rPr>
                <w:sz w:val="20"/>
                <w:szCs w:val="20"/>
              </w:rPr>
            </w:pPr>
          </w:p>
          <w:p w14:paraId="14B44F15" w14:textId="5BC5397F" w:rsidR="00A14CFB" w:rsidRDefault="00A14CFB" w:rsidP="00D64815">
            <w:pPr>
              <w:pStyle w:val="Alineazaodstavkom"/>
              <w:spacing w:line="260" w:lineRule="atLeast"/>
              <w:ind w:left="284"/>
              <w:rPr>
                <w:sz w:val="20"/>
                <w:szCs w:val="20"/>
              </w:rPr>
            </w:pPr>
            <w:r>
              <w:rPr>
                <w:sz w:val="20"/>
                <w:szCs w:val="20"/>
              </w:rPr>
              <w:t>Posamezna enota poslovnega registra je imela pravico do vpogleda v svoje podatke. Če je ugotovila, da so podatki nepopolni, netočni ali neažurni, jih je moral upravljavec registra dopolniti ali popraviti ter obvestiti registrski organ in enoto poslovnega registra</w:t>
            </w:r>
            <w:r w:rsidR="00385FF4">
              <w:rPr>
                <w:sz w:val="20"/>
                <w:szCs w:val="20"/>
              </w:rPr>
              <w:t xml:space="preserve"> (17. člen ZPRS)</w:t>
            </w:r>
            <w:r>
              <w:rPr>
                <w:sz w:val="20"/>
                <w:szCs w:val="20"/>
              </w:rPr>
              <w:t>.</w:t>
            </w:r>
          </w:p>
          <w:p w14:paraId="3B4130C6" w14:textId="1FE8F88F" w:rsidR="00EA5F5F" w:rsidRDefault="00EA5F5F" w:rsidP="00D64815">
            <w:pPr>
              <w:pStyle w:val="Alineazaodstavkom"/>
              <w:spacing w:line="260" w:lineRule="atLeast"/>
              <w:ind w:left="284"/>
              <w:rPr>
                <w:sz w:val="20"/>
                <w:szCs w:val="20"/>
              </w:rPr>
            </w:pPr>
          </w:p>
          <w:p w14:paraId="695AA2EC" w14:textId="1134B1CE" w:rsidR="00385FF4" w:rsidRDefault="00385FF4" w:rsidP="00D64815">
            <w:pPr>
              <w:pStyle w:val="Alineazaodstavkom"/>
              <w:spacing w:line="260" w:lineRule="atLeast"/>
              <w:ind w:left="284"/>
              <w:rPr>
                <w:sz w:val="20"/>
                <w:szCs w:val="20"/>
              </w:rPr>
            </w:pPr>
            <w:r>
              <w:rPr>
                <w:sz w:val="20"/>
                <w:szCs w:val="20"/>
              </w:rPr>
              <w:t xml:space="preserve">Upravljavec registra je ugotavljal dejstva in preverjal podatke o enotah poslovnega registra </w:t>
            </w:r>
            <w:r w:rsidRPr="00385FF4">
              <w:rPr>
                <w:sz w:val="20"/>
                <w:szCs w:val="20"/>
              </w:rPr>
              <w:t xml:space="preserve">z občasnimi anketami ali preverbami pri že ustanovljenih enotah poslovnega registra oziroma s preverjanjem zajetja vseh enot poslovnega registra. Če </w:t>
            </w:r>
            <w:r>
              <w:rPr>
                <w:sz w:val="20"/>
                <w:szCs w:val="20"/>
              </w:rPr>
              <w:t xml:space="preserve">je </w:t>
            </w:r>
            <w:r w:rsidRPr="00385FF4">
              <w:rPr>
                <w:sz w:val="20"/>
                <w:szCs w:val="20"/>
              </w:rPr>
              <w:t>upravljalec registra ugotovi</w:t>
            </w:r>
            <w:r>
              <w:rPr>
                <w:sz w:val="20"/>
                <w:szCs w:val="20"/>
              </w:rPr>
              <w:t>l</w:t>
            </w:r>
            <w:r w:rsidRPr="00385FF4">
              <w:rPr>
                <w:sz w:val="20"/>
                <w:szCs w:val="20"/>
              </w:rPr>
              <w:t xml:space="preserve"> napake, </w:t>
            </w:r>
            <w:r>
              <w:rPr>
                <w:sz w:val="20"/>
                <w:szCs w:val="20"/>
              </w:rPr>
              <w:t xml:space="preserve">je nanje </w:t>
            </w:r>
            <w:r w:rsidRPr="00385FF4">
              <w:rPr>
                <w:sz w:val="20"/>
                <w:szCs w:val="20"/>
              </w:rPr>
              <w:t>opozori</w:t>
            </w:r>
            <w:r>
              <w:rPr>
                <w:sz w:val="20"/>
                <w:szCs w:val="20"/>
              </w:rPr>
              <w:t>l</w:t>
            </w:r>
            <w:r w:rsidRPr="00385FF4">
              <w:rPr>
                <w:sz w:val="20"/>
                <w:szCs w:val="20"/>
              </w:rPr>
              <w:t xml:space="preserve"> registrski organ in poslovni subjekt z namenom, da se </w:t>
            </w:r>
            <w:r>
              <w:rPr>
                <w:sz w:val="20"/>
                <w:szCs w:val="20"/>
              </w:rPr>
              <w:t xml:space="preserve">podatki </w:t>
            </w:r>
            <w:r w:rsidRPr="00385FF4">
              <w:rPr>
                <w:sz w:val="20"/>
                <w:szCs w:val="20"/>
              </w:rPr>
              <w:t>popravijo oziroma uskladijo pri registrskem organu in v poslovnem registru</w:t>
            </w:r>
            <w:r>
              <w:rPr>
                <w:sz w:val="20"/>
                <w:szCs w:val="20"/>
              </w:rPr>
              <w:t xml:space="preserve"> (22. člen Uredbe PRS95)</w:t>
            </w:r>
            <w:r w:rsidRPr="00385FF4">
              <w:rPr>
                <w:sz w:val="20"/>
                <w:szCs w:val="20"/>
              </w:rPr>
              <w:t>.</w:t>
            </w:r>
          </w:p>
          <w:p w14:paraId="51E46F0B" w14:textId="77777777" w:rsidR="00385FF4" w:rsidRDefault="00385FF4" w:rsidP="00D64815">
            <w:pPr>
              <w:pStyle w:val="Alineazaodstavkom"/>
              <w:spacing w:line="260" w:lineRule="atLeast"/>
              <w:ind w:left="284"/>
              <w:rPr>
                <w:sz w:val="20"/>
                <w:szCs w:val="20"/>
              </w:rPr>
            </w:pPr>
          </w:p>
          <w:p w14:paraId="00A5A522" w14:textId="23DE0C00" w:rsidR="005C40BE" w:rsidRPr="005C40BE" w:rsidRDefault="005C40BE" w:rsidP="00D64815">
            <w:pPr>
              <w:pStyle w:val="Alineazaodstavkom"/>
              <w:spacing w:line="260" w:lineRule="atLeast"/>
              <w:ind w:left="284"/>
              <w:rPr>
                <w:b/>
                <w:bCs/>
                <w:sz w:val="20"/>
                <w:szCs w:val="20"/>
              </w:rPr>
            </w:pPr>
            <w:r w:rsidRPr="005C40BE">
              <w:rPr>
                <w:b/>
                <w:bCs/>
                <w:sz w:val="20"/>
                <w:szCs w:val="20"/>
              </w:rPr>
              <w:t>Drugi Zakon o Poslovnem registru Slovenije</w:t>
            </w:r>
          </w:p>
          <w:p w14:paraId="7E87CCF5" w14:textId="77777777" w:rsidR="005C40BE" w:rsidRPr="00C153D1" w:rsidRDefault="005C40BE" w:rsidP="00D64815">
            <w:pPr>
              <w:pStyle w:val="Alineazaodstavkom"/>
              <w:spacing w:line="260" w:lineRule="atLeast"/>
              <w:ind w:left="284"/>
              <w:rPr>
                <w:sz w:val="20"/>
                <w:szCs w:val="20"/>
              </w:rPr>
            </w:pPr>
          </w:p>
          <w:p w14:paraId="52FFC9E3" w14:textId="77777777" w:rsidR="00637BFB" w:rsidRDefault="00B06085" w:rsidP="00D64815">
            <w:pPr>
              <w:pStyle w:val="Alineazaodstavkom"/>
              <w:spacing w:line="260" w:lineRule="atLeast"/>
              <w:ind w:left="284"/>
              <w:rPr>
                <w:sz w:val="20"/>
                <w:szCs w:val="20"/>
              </w:rPr>
            </w:pPr>
            <w:r w:rsidRPr="00B06085">
              <w:rPr>
                <w:sz w:val="20"/>
                <w:szCs w:val="20"/>
              </w:rPr>
              <w:t xml:space="preserve">ZPRS je prenehal veljati 27. maja 2006, ko ga je nadomestil nov Zakon o Poslovnem registru Slovenije (Uradni list RS, št. </w:t>
            </w:r>
            <w:r w:rsidRPr="00C153D1">
              <w:rPr>
                <w:sz w:val="20"/>
                <w:szCs w:val="20"/>
              </w:rPr>
              <w:t>49/06, 33/07 – ZSReg-B</w:t>
            </w:r>
            <w:r w:rsidR="001C5B8A">
              <w:rPr>
                <w:sz w:val="20"/>
                <w:szCs w:val="20"/>
              </w:rPr>
              <w:t>,</w:t>
            </w:r>
            <w:r w:rsidRPr="00C153D1">
              <w:rPr>
                <w:sz w:val="20"/>
                <w:szCs w:val="20"/>
              </w:rPr>
              <w:t xml:space="preserve"> 19/15</w:t>
            </w:r>
            <w:r w:rsidR="001C5B8A">
              <w:rPr>
                <w:sz w:val="20"/>
                <w:szCs w:val="20"/>
              </w:rPr>
              <w:t xml:space="preserve">, </w:t>
            </w:r>
            <w:r w:rsidR="001C5B8A" w:rsidRPr="001C5B8A">
              <w:rPr>
                <w:sz w:val="20"/>
                <w:szCs w:val="20"/>
              </w:rPr>
              <w:t>54/17, 18/23 – ZDU-1O in 75/23 – ZGD-1L</w:t>
            </w:r>
            <w:r w:rsidRPr="00C153D1">
              <w:rPr>
                <w:sz w:val="20"/>
                <w:szCs w:val="20"/>
              </w:rPr>
              <w:t xml:space="preserve">; </w:t>
            </w:r>
            <w:r w:rsidRPr="00B06085">
              <w:rPr>
                <w:sz w:val="20"/>
                <w:szCs w:val="20"/>
              </w:rPr>
              <w:t xml:space="preserve">v nadaljnjem besedilu: ZPRS-1). </w:t>
            </w:r>
          </w:p>
          <w:p w14:paraId="6B07A517" w14:textId="77777777" w:rsidR="00637BFB" w:rsidRDefault="00637BFB" w:rsidP="00D64815">
            <w:pPr>
              <w:pStyle w:val="Alineazaodstavkom"/>
              <w:spacing w:line="260" w:lineRule="atLeast"/>
              <w:ind w:left="284"/>
              <w:rPr>
                <w:sz w:val="20"/>
                <w:szCs w:val="20"/>
              </w:rPr>
            </w:pPr>
          </w:p>
          <w:p w14:paraId="5A5682DA" w14:textId="77777777" w:rsidR="00637BFB" w:rsidRDefault="00637BFB" w:rsidP="00D64815">
            <w:pPr>
              <w:pStyle w:val="Alineazaodstavkom"/>
              <w:spacing w:line="260" w:lineRule="atLeast"/>
              <w:ind w:left="284"/>
              <w:rPr>
                <w:sz w:val="20"/>
                <w:szCs w:val="20"/>
              </w:rPr>
            </w:pPr>
            <w:r w:rsidRPr="00B06085">
              <w:rPr>
                <w:sz w:val="20"/>
                <w:szCs w:val="20"/>
              </w:rPr>
              <w:t xml:space="preserve">Razlog za sprejem ZPRS-1 v letu 2006 je bila posodobitev že zastarelega zakona, glede vsebinskih sprememb pa sta bili </w:t>
            </w:r>
            <w:r>
              <w:rPr>
                <w:sz w:val="20"/>
                <w:szCs w:val="20"/>
              </w:rPr>
              <w:t>med pomembnejšimi</w:t>
            </w:r>
            <w:r w:rsidRPr="00B06085">
              <w:rPr>
                <w:sz w:val="20"/>
                <w:szCs w:val="20"/>
              </w:rPr>
              <w:t xml:space="preserve"> uvedba posebnega primarnega registra za podjetnike v okviru poslovnega registra in uvedba evidence digitalnih potrdil zakonitih zastopnikov enot poslovnega registra.</w:t>
            </w:r>
          </w:p>
          <w:p w14:paraId="43E6C255" w14:textId="77777777" w:rsidR="00637BFB" w:rsidRDefault="00637BFB" w:rsidP="00D64815">
            <w:pPr>
              <w:pStyle w:val="Alineazaodstavkom"/>
              <w:spacing w:line="260" w:lineRule="atLeast"/>
              <w:ind w:left="284"/>
              <w:rPr>
                <w:sz w:val="20"/>
                <w:szCs w:val="20"/>
              </w:rPr>
            </w:pPr>
          </w:p>
          <w:p w14:paraId="06BA0841" w14:textId="77777777" w:rsidR="00637BFB" w:rsidRPr="00B06085" w:rsidRDefault="00637BFB" w:rsidP="00D64815">
            <w:pPr>
              <w:pStyle w:val="Alineazaodstavkom"/>
              <w:spacing w:line="260" w:lineRule="atLeast"/>
              <w:ind w:left="284"/>
              <w:rPr>
                <w:sz w:val="20"/>
                <w:szCs w:val="20"/>
              </w:rPr>
            </w:pPr>
            <w:r w:rsidRPr="00B06085">
              <w:rPr>
                <w:sz w:val="20"/>
                <w:szCs w:val="20"/>
              </w:rPr>
              <w:t xml:space="preserve">Cilj ZPRS-1 je bil vzpostaviti osrednjo, povezano, ažurno, evropsko primerljivo in priznano ter informatizirano javno zbirko podatkov o vseh poslovnih subjektih s sedežem v Republiki Sloveniji. </w:t>
            </w:r>
          </w:p>
          <w:p w14:paraId="29DB6322" w14:textId="77777777" w:rsidR="00637BFB" w:rsidRDefault="00637BFB" w:rsidP="00D64815">
            <w:pPr>
              <w:pStyle w:val="Alineazaodstavkom"/>
              <w:spacing w:line="260" w:lineRule="atLeast"/>
              <w:rPr>
                <w:sz w:val="20"/>
                <w:szCs w:val="20"/>
              </w:rPr>
            </w:pPr>
          </w:p>
          <w:p w14:paraId="6076C7B2" w14:textId="7B999484" w:rsidR="00637BFB" w:rsidRDefault="00637BFB" w:rsidP="00D64815">
            <w:pPr>
              <w:pStyle w:val="Alineazaodstavkom"/>
              <w:spacing w:line="260" w:lineRule="atLeast"/>
              <w:ind w:left="284"/>
              <w:rPr>
                <w:sz w:val="20"/>
                <w:szCs w:val="20"/>
              </w:rPr>
            </w:pPr>
            <w:r>
              <w:rPr>
                <w:sz w:val="20"/>
                <w:szCs w:val="20"/>
              </w:rPr>
              <w:t xml:space="preserve">Pomen poslovnega registra se po sprejemu ZPRS-1 ni spremenil. Poslovni register ostaja osrednja baza podatkov </w:t>
            </w:r>
            <w:r w:rsidRPr="00DC73C9">
              <w:rPr>
                <w:sz w:val="20"/>
                <w:szCs w:val="20"/>
              </w:rPr>
              <w:t>o vseh poslovnih subjektih s sedežem na območju Republike Slovenije, ki opravljajo pridobitno ali nepridobitno dejavnost, o njihovih delih in o podružnicah tujih podjetij, kot jih dolo</w:t>
            </w:r>
            <w:r>
              <w:rPr>
                <w:sz w:val="20"/>
                <w:szCs w:val="20"/>
              </w:rPr>
              <w:t xml:space="preserve">ča ZGD-1. Z </w:t>
            </w:r>
            <w:r w:rsidR="007825D7" w:rsidRPr="00B06085">
              <w:rPr>
                <w:sz w:val="20"/>
                <w:szCs w:val="20"/>
              </w:rPr>
              <w:t xml:space="preserve">Zakonom o spremembah in dopolnitvah Zakona o Poslovnem registru Slovenije (Uradni </w:t>
            </w:r>
            <w:r w:rsidR="007825D7" w:rsidRPr="00B06085">
              <w:rPr>
                <w:sz w:val="20"/>
                <w:szCs w:val="20"/>
              </w:rPr>
              <w:lastRenderedPageBreak/>
              <w:t>list RS, št. 19/15; v nadaljnjem besedilu:</w:t>
            </w:r>
            <w:r w:rsidR="007825D7">
              <w:rPr>
                <w:sz w:val="20"/>
                <w:szCs w:val="20"/>
              </w:rPr>
              <w:t xml:space="preserve"> </w:t>
            </w:r>
            <w:r>
              <w:rPr>
                <w:sz w:val="20"/>
                <w:szCs w:val="20"/>
              </w:rPr>
              <w:t>ZPRS-1A</w:t>
            </w:r>
            <w:r w:rsidR="007825D7">
              <w:rPr>
                <w:sz w:val="20"/>
                <w:szCs w:val="20"/>
              </w:rPr>
              <w:t>)</w:t>
            </w:r>
            <w:r>
              <w:rPr>
                <w:sz w:val="20"/>
                <w:szCs w:val="20"/>
              </w:rPr>
              <w:t xml:space="preserve"> se je </w:t>
            </w:r>
            <w:r>
              <w:rPr>
                <w:sz w:val="20"/>
              </w:rPr>
              <w:t xml:space="preserve">izraz »poslovni register« vsebinsko dopolnil tako, da je razvidno, da je </w:t>
            </w:r>
            <w:r>
              <w:rPr>
                <w:sz w:val="20"/>
                <w:szCs w:val="20"/>
              </w:rPr>
              <w:t>poslovni register</w:t>
            </w:r>
            <w:r w:rsidR="00FC2E5F">
              <w:rPr>
                <w:sz w:val="20"/>
                <w:szCs w:val="20"/>
              </w:rPr>
              <w:t xml:space="preserve"> </w:t>
            </w:r>
            <w:r>
              <w:rPr>
                <w:sz w:val="20"/>
                <w:szCs w:val="20"/>
              </w:rPr>
              <w:t>primarni register za tiste poslovne subjekte, za katere zakon določa, da se vpišejo samo v poslovni register, in za poslovne subjekte, ki se ustanovijo neposredno s predpisom ali na podlagi predpisa in se ne vpišejo v noben drug register.</w:t>
            </w:r>
          </w:p>
          <w:p w14:paraId="311A55B3" w14:textId="77777777" w:rsidR="00637BFB" w:rsidRDefault="00637BFB" w:rsidP="00D64815">
            <w:pPr>
              <w:pStyle w:val="Alineazaodstavkom"/>
              <w:spacing w:line="260" w:lineRule="atLeast"/>
              <w:rPr>
                <w:sz w:val="20"/>
                <w:szCs w:val="20"/>
              </w:rPr>
            </w:pPr>
          </w:p>
          <w:p w14:paraId="5262DFFB" w14:textId="2072A85A" w:rsidR="00B06085" w:rsidRDefault="00B06085" w:rsidP="00D64815">
            <w:pPr>
              <w:pStyle w:val="Alineazaodstavkom"/>
              <w:spacing w:line="260" w:lineRule="atLeast"/>
              <w:ind w:left="284"/>
              <w:rPr>
                <w:sz w:val="20"/>
                <w:szCs w:val="20"/>
              </w:rPr>
            </w:pPr>
            <w:r w:rsidRPr="00B06085">
              <w:rPr>
                <w:sz w:val="20"/>
                <w:szCs w:val="20"/>
              </w:rPr>
              <w:t xml:space="preserve">ZPRS-1 je bil spremenjen in dopolnjen </w:t>
            </w:r>
            <w:r>
              <w:rPr>
                <w:sz w:val="20"/>
                <w:szCs w:val="20"/>
              </w:rPr>
              <w:t>petkrat</w:t>
            </w:r>
            <w:r w:rsidR="007825D7">
              <w:rPr>
                <w:sz w:val="20"/>
                <w:szCs w:val="20"/>
              </w:rPr>
              <w:t>,</w:t>
            </w:r>
            <w:r>
              <w:rPr>
                <w:sz w:val="20"/>
                <w:szCs w:val="20"/>
              </w:rPr>
              <w:t xml:space="preserve"> in sicer</w:t>
            </w:r>
            <w:r w:rsidRPr="00B06085">
              <w:rPr>
                <w:sz w:val="20"/>
                <w:szCs w:val="20"/>
              </w:rPr>
              <w:t xml:space="preserve"> z</w:t>
            </w:r>
            <w:r>
              <w:rPr>
                <w:sz w:val="20"/>
                <w:szCs w:val="20"/>
              </w:rPr>
              <w:t>:</w:t>
            </w:r>
            <w:r w:rsidRPr="00B06085">
              <w:rPr>
                <w:sz w:val="20"/>
                <w:szCs w:val="20"/>
              </w:rPr>
              <w:t xml:space="preserve"> </w:t>
            </w:r>
          </w:p>
          <w:p w14:paraId="40F6EC38" w14:textId="77777777" w:rsidR="00637BFB" w:rsidRDefault="00637BFB" w:rsidP="00D64815">
            <w:pPr>
              <w:pStyle w:val="Alineazaodstavkom"/>
              <w:spacing w:line="260" w:lineRule="atLeast"/>
              <w:ind w:left="1004"/>
              <w:rPr>
                <w:sz w:val="20"/>
                <w:szCs w:val="20"/>
              </w:rPr>
            </w:pPr>
          </w:p>
          <w:p w14:paraId="5BA5FE7E" w14:textId="47D7E848" w:rsidR="00B66D7F" w:rsidRDefault="00B06085" w:rsidP="000713F4">
            <w:pPr>
              <w:pStyle w:val="Alineazaodstavkom"/>
              <w:numPr>
                <w:ilvl w:val="0"/>
                <w:numId w:val="14"/>
              </w:numPr>
              <w:spacing w:line="260" w:lineRule="atLeast"/>
              <w:rPr>
                <w:sz w:val="20"/>
                <w:szCs w:val="20"/>
              </w:rPr>
            </w:pPr>
            <w:r w:rsidRPr="00B06085">
              <w:rPr>
                <w:sz w:val="20"/>
                <w:szCs w:val="20"/>
              </w:rPr>
              <w:t>Zakonom o spremembah in dopolnitvah Zakona o sodnem registru (Uradni list RS, št. 33/07; v nadaljnjem besedilu: ZSReg-B)</w:t>
            </w:r>
            <w:r w:rsidR="00B53B53">
              <w:rPr>
                <w:sz w:val="20"/>
                <w:szCs w:val="20"/>
              </w:rPr>
              <w:t>;</w:t>
            </w:r>
          </w:p>
          <w:p w14:paraId="40418384" w14:textId="77777777" w:rsidR="00B66D7F" w:rsidRDefault="00B66D7F" w:rsidP="00D64815">
            <w:pPr>
              <w:pStyle w:val="Alineazaodstavkom"/>
              <w:spacing w:line="260" w:lineRule="atLeast"/>
              <w:ind w:left="1004"/>
              <w:rPr>
                <w:sz w:val="20"/>
                <w:szCs w:val="20"/>
              </w:rPr>
            </w:pPr>
          </w:p>
          <w:p w14:paraId="5C465317" w14:textId="5CCED045" w:rsidR="00B66D7F" w:rsidRDefault="00B66D7F" w:rsidP="00D64815">
            <w:pPr>
              <w:pStyle w:val="Alineazaodstavkom"/>
              <w:spacing w:line="260" w:lineRule="atLeast"/>
              <w:ind w:left="1004"/>
              <w:rPr>
                <w:sz w:val="20"/>
                <w:szCs w:val="20"/>
              </w:rPr>
            </w:pPr>
            <w:r>
              <w:rPr>
                <w:sz w:val="20"/>
                <w:szCs w:val="20"/>
              </w:rPr>
              <w:t>ZSReg-B je seznam podatkov o enotah poslovnega registra</w:t>
            </w:r>
            <w:r w:rsidR="00B53B53">
              <w:rPr>
                <w:sz w:val="20"/>
                <w:szCs w:val="20"/>
              </w:rPr>
              <w:t xml:space="preserve"> v 8. členu ZPRS dopolnil </w:t>
            </w:r>
            <w:r>
              <w:rPr>
                <w:sz w:val="20"/>
                <w:szCs w:val="20"/>
              </w:rPr>
              <w:t>s podatkom o drugih dejavnosti</w:t>
            </w:r>
            <w:r w:rsidR="00D22E4A">
              <w:rPr>
                <w:sz w:val="20"/>
                <w:szCs w:val="20"/>
              </w:rPr>
              <w:t>h</w:t>
            </w:r>
            <w:r>
              <w:rPr>
                <w:sz w:val="20"/>
                <w:szCs w:val="20"/>
              </w:rPr>
              <w:t xml:space="preserve"> poleg glavne dejavnosti, določene v aktu o ustanovitvi subjekta, ki jih subjekt dejansko opravlja in pomenijo pomemb</w:t>
            </w:r>
            <w:r w:rsidR="00D22E4A">
              <w:rPr>
                <w:sz w:val="20"/>
                <w:szCs w:val="20"/>
              </w:rPr>
              <w:t>e</w:t>
            </w:r>
            <w:r>
              <w:rPr>
                <w:sz w:val="20"/>
                <w:szCs w:val="20"/>
              </w:rPr>
              <w:t>n del njegovega poslovanja.</w:t>
            </w:r>
            <w:r w:rsidR="00FC2E5F">
              <w:rPr>
                <w:sz w:val="20"/>
                <w:szCs w:val="20"/>
              </w:rPr>
              <w:t xml:space="preserve"> </w:t>
            </w:r>
          </w:p>
          <w:p w14:paraId="0B595272" w14:textId="3E38C2C6" w:rsidR="00B06085" w:rsidRDefault="00B06085" w:rsidP="00D64815">
            <w:pPr>
              <w:pStyle w:val="Alineazaodstavkom"/>
              <w:spacing w:line="260" w:lineRule="atLeast"/>
              <w:rPr>
                <w:sz w:val="20"/>
                <w:szCs w:val="20"/>
              </w:rPr>
            </w:pPr>
          </w:p>
          <w:p w14:paraId="6C7E026A" w14:textId="3E7CE8F8" w:rsidR="00B06085" w:rsidRDefault="00B06085" w:rsidP="000713F4">
            <w:pPr>
              <w:pStyle w:val="Alineazaodstavkom"/>
              <w:numPr>
                <w:ilvl w:val="0"/>
                <w:numId w:val="14"/>
              </w:numPr>
              <w:spacing w:line="260" w:lineRule="atLeast"/>
              <w:rPr>
                <w:sz w:val="20"/>
                <w:szCs w:val="20"/>
              </w:rPr>
            </w:pPr>
            <w:r w:rsidRPr="00B06085">
              <w:rPr>
                <w:sz w:val="20"/>
                <w:szCs w:val="20"/>
              </w:rPr>
              <w:t>ZPRS-1A</w:t>
            </w:r>
            <w:r w:rsidR="00B53B53">
              <w:rPr>
                <w:sz w:val="20"/>
                <w:szCs w:val="20"/>
              </w:rPr>
              <w:t>;</w:t>
            </w:r>
            <w:r>
              <w:rPr>
                <w:sz w:val="20"/>
                <w:szCs w:val="20"/>
              </w:rPr>
              <w:t xml:space="preserve"> </w:t>
            </w:r>
          </w:p>
          <w:p w14:paraId="49AEF408" w14:textId="77777777" w:rsidR="00B53B53" w:rsidRDefault="00B53B53" w:rsidP="00D64815">
            <w:pPr>
              <w:pStyle w:val="Alineazaodstavkom"/>
              <w:spacing w:line="260" w:lineRule="atLeast"/>
              <w:ind w:left="1004"/>
              <w:rPr>
                <w:sz w:val="20"/>
                <w:szCs w:val="20"/>
              </w:rPr>
            </w:pPr>
          </w:p>
          <w:p w14:paraId="52501AD8" w14:textId="77777777" w:rsidR="00CF69EF" w:rsidRDefault="00CF69EF" w:rsidP="00D64815">
            <w:pPr>
              <w:pStyle w:val="Alineazaodstavkom"/>
              <w:spacing w:line="260" w:lineRule="atLeast"/>
              <w:ind w:left="1004"/>
              <w:rPr>
                <w:sz w:val="20"/>
                <w:szCs w:val="20"/>
              </w:rPr>
            </w:pPr>
            <w:r>
              <w:rPr>
                <w:sz w:val="20"/>
                <w:szCs w:val="20"/>
              </w:rPr>
              <w:t xml:space="preserve">Z ZPRS-1A so bile v slovenski pravni red delno prenesene določbe </w:t>
            </w:r>
            <w:r w:rsidRPr="00C153D1">
              <w:rPr>
                <w:sz w:val="20"/>
                <w:szCs w:val="20"/>
              </w:rPr>
              <w:t>Direktiv</w:t>
            </w:r>
            <w:r>
              <w:rPr>
                <w:sz w:val="20"/>
                <w:szCs w:val="20"/>
              </w:rPr>
              <w:t>e</w:t>
            </w:r>
            <w:r w:rsidRPr="00C153D1">
              <w:rPr>
                <w:sz w:val="20"/>
                <w:szCs w:val="20"/>
              </w:rPr>
              <w:t xml:space="preserve"> 2012/17/EU Evropskega parlamenta in Sveta z dne 13. junija 2012 o spremembi Direktive Sveta 89/666/EGS ter direktiv 2005/56/ES in 2009/101/ES Evropskega parlamenta in Sveta glede povezovanja centralnih in trgovinskih registrov ter registrov družb (UL L št. 156 z dne 16. 6. 2012</w:t>
            </w:r>
            <w:r>
              <w:rPr>
                <w:sz w:val="20"/>
                <w:szCs w:val="20"/>
              </w:rPr>
              <w:t>; v nadaljnjem besedilu: Direktiva 2012/17/EU</w:t>
            </w:r>
            <w:r w:rsidRPr="00C153D1">
              <w:rPr>
                <w:sz w:val="20"/>
                <w:szCs w:val="20"/>
              </w:rPr>
              <w:t>)</w:t>
            </w:r>
            <w:r>
              <w:rPr>
                <w:sz w:val="20"/>
                <w:szCs w:val="20"/>
              </w:rPr>
              <w:t xml:space="preserve">. </w:t>
            </w:r>
          </w:p>
          <w:p w14:paraId="5B84C384" w14:textId="77777777" w:rsidR="00CF69EF" w:rsidRDefault="00CF69EF" w:rsidP="00D64815">
            <w:pPr>
              <w:pStyle w:val="Alineazaodstavkom"/>
              <w:spacing w:line="260" w:lineRule="atLeast"/>
              <w:ind w:left="1004"/>
              <w:rPr>
                <w:sz w:val="20"/>
                <w:szCs w:val="20"/>
              </w:rPr>
            </w:pPr>
          </w:p>
          <w:p w14:paraId="526DFE07" w14:textId="5A44AA20" w:rsidR="00D74F56" w:rsidRDefault="00CF69EF" w:rsidP="00D64815">
            <w:pPr>
              <w:pStyle w:val="Alineazaodstavkom"/>
              <w:spacing w:line="260" w:lineRule="atLeast"/>
              <w:ind w:left="1004"/>
              <w:rPr>
                <w:sz w:val="20"/>
                <w:szCs w:val="20"/>
              </w:rPr>
            </w:pPr>
            <w:r>
              <w:rPr>
                <w:sz w:val="20"/>
                <w:szCs w:val="20"/>
              </w:rPr>
              <w:t xml:space="preserve">Poleg tega </w:t>
            </w:r>
            <w:r w:rsidR="007825D7">
              <w:rPr>
                <w:sz w:val="20"/>
                <w:szCs w:val="20"/>
              </w:rPr>
              <w:t>sta</w:t>
            </w:r>
            <w:r>
              <w:rPr>
                <w:sz w:val="20"/>
                <w:szCs w:val="20"/>
              </w:rPr>
              <w:t xml:space="preserve"> bil</w:t>
            </w:r>
            <w:r w:rsidR="007825D7">
              <w:rPr>
                <w:sz w:val="20"/>
                <w:szCs w:val="20"/>
              </w:rPr>
              <w:t>a</w:t>
            </w:r>
            <w:r>
              <w:rPr>
                <w:sz w:val="20"/>
                <w:szCs w:val="20"/>
              </w:rPr>
              <w:t xml:space="preserve"> vzpostavljen</w:t>
            </w:r>
            <w:r w:rsidR="007825D7">
              <w:rPr>
                <w:sz w:val="20"/>
                <w:szCs w:val="20"/>
              </w:rPr>
              <w:t>a</w:t>
            </w:r>
            <w:r>
              <w:rPr>
                <w:sz w:val="20"/>
                <w:szCs w:val="20"/>
              </w:rPr>
              <w:t xml:space="preserve"> iskanje in vpogled v podatke poslovnega registra </w:t>
            </w:r>
            <w:r w:rsidR="00D74F56">
              <w:rPr>
                <w:sz w:val="20"/>
                <w:szCs w:val="20"/>
              </w:rPr>
              <w:t xml:space="preserve">po zastopniku in ustanovitelju z namenom učinkovitejšega ugotavljanja nasprotij interesov zastopnikov in ustanoviteljev, s katerim so </w:t>
            </w:r>
            <w:r w:rsidR="00CD0871">
              <w:rPr>
                <w:sz w:val="20"/>
                <w:szCs w:val="20"/>
              </w:rPr>
              <w:t xml:space="preserve">(bili) </w:t>
            </w:r>
            <w:r w:rsidR="00D74F56">
              <w:rPr>
                <w:sz w:val="20"/>
                <w:szCs w:val="20"/>
              </w:rPr>
              <w:t xml:space="preserve">povezani številni pojavi oškodovanja poslovnih subjektov in družbenikov, zlasti manjšinskih družbenikov, zagotavljanja zadostne informiranosti uporabnikov </w:t>
            </w:r>
            <w:r w:rsidR="00CD0871">
              <w:rPr>
                <w:sz w:val="20"/>
                <w:szCs w:val="20"/>
              </w:rPr>
              <w:t xml:space="preserve">javnih podatkov poslovnega registra </w:t>
            </w:r>
            <w:r w:rsidR="00D74F56">
              <w:rPr>
                <w:sz w:val="20"/>
                <w:szCs w:val="20"/>
              </w:rPr>
              <w:t xml:space="preserve">o poslovnih subjektih, </w:t>
            </w:r>
            <w:r w:rsidR="00CD0871">
              <w:rPr>
                <w:sz w:val="20"/>
                <w:szCs w:val="20"/>
              </w:rPr>
              <w:t xml:space="preserve">zlasti </w:t>
            </w:r>
            <w:r w:rsidR="00D74F56">
              <w:rPr>
                <w:sz w:val="20"/>
                <w:szCs w:val="20"/>
              </w:rPr>
              <w:t xml:space="preserve">obstoju povezav poslovnega subjekta z drugimi poslovnimi subjekti ter vlogi zastopnikov in ustanoviteljev </w:t>
            </w:r>
            <w:r w:rsidR="00CD0871">
              <w:rPr>
                <w:sz w:val="20"/>
                <w:szCs w:val="20"/>
              </w:rPr>
              <w:t>v drugih poslovnih subjektih, večjega upoštevanja pravnih pravil med poslovnimi subjekti in posamezniki ter razbremenitve registrskih sodišč</w:t>
            </w:r>
            <w:r w:rsidR="00D74F56">
              <w:rPr>
                <w:sz w:val="20"/>
                <w:szCs w:val="20"/>
              </w:rPr>
              <w:t xml:space="preserve">. </w:t>
            </w:r>
          </w:p>
          <w:p w14:paraId="215B8DBF" w14:textId="57CF5291" w:rsidR="00CF69EF" w:rsidRDefault="00CF69EF" w:rsidP="00D64815">
            <w:pPr>
              <w:pStyle w:val="Alineazaodstavkom"/>
              <w:spacing w:line="260" w:lineRule="atLeast"/>
              <w:rPr>
                <w:sz w:val="20"/>
                <w:szCs w:val="20"/>
              </w:rPr>
            </w:pPr>
          </w:p>
          <w:p w14:paraId="796C1486" w14:textId="77777777" w:rsidR="00687432" w:rsidRDefault="00CF69EF" w:rsidP="00D64815">
            <w:pPr>
              <w:pStyle w:val="Alineazaodstavkom"/>
              <w:spacing w:line="260" w:lineRule="atLeast"/>
              <w:ind w:left="1004"/>
              <w:rPr>
                <w:sz w:val="20"/>
                <w:szCs w:val="20"/>
              </w:rPr>
            </w:pPr>
            <w:r>
              <w:rPr>
                <w:sz w:val="20"/>
                <w:szCs w:val="20"/>
              </w:rPr>
              <w:t>Prvič po letu 2006, ko je bil sprejet ZPRS-1, so bile odpravljene tudi manjše pomanjkljivosti ZPRS-1</w:t>
            </w:r>
            <w:r w:rsidR="00CD0871">
              <w:rPr>
                <w:sz w:val="20"/>
                <w:szCs w:val="20"/>
              </w:rPr>
              <w:t xml:space="preserve">, v okviru katerih sta bila AJPES in </w:t>
            </w:r>
            <w:r w:rsidR="00CD0871" w:rsidRPr="00C70665">
              <w:rPr>
                <w:sz w:val="20"/>
                <w:szCs w:val="20"/>
              </w:rPr>
              <w:t>F</w:t>
            </w:r>
            <w:r w:rsidR="00CD0871">
              <w:rPr>
                <w:sz w:val="20"/>
                <w:szCs w:val="20"/>
              </w:rPr>
              <w:t>inančna uprava Republike Slovenije (v nadaljnjem besedilu: FURS) določena za vir podatkov o transakcijskih računih doma in v tujini</w:t>
            </w:r>
            <w:r w:rsidR="00687432">
              <w:rPr>
                <w:sz w:val="20"/>
                <w:szCs w:val="20"/>
              </w:rPr>
              <w:t xml:space="preserve">. </w:t>
            </w:r>
          </w:p>
          <w:p w14:paraId="681BD244" w14:textId="77777777" w:rsidR="00687432" w:rsidRDefault="00687432" w:rsidP="00D64815">
            <w:pPr>
              <w:pStyle w:val="Alineazaodstavkom"/>
              <w:spacing w:line="260" w:lineRule="atLeast"/>
              <w:ind w:left="1004"/>
              <w:rPr>
                <w:sz w:val="20"/>
                <w:szCs w:val="20"/>
              </w:rPr>
            </w:pPr>
          </w:p>
          <w:p w14:paraId="56312F65" w14:textId="77777777" w:rsidR="00687432" w:rsidRDefault="00687432" w:rsidP="00D64815">
            <w:pPr>
              <w:pStyle w:val="Alineazaodstavkom"/>
              <w:spacing w:line="260" w:lineRule="atLeast"/>
              <w:ind w:left="1004"/>
              <w:rPr>
                <w:sz w:val="20"/>
                <w:szCs w:val="20"/>
              </w:rPr>
            </w:pPr>
            <w:r>
              <w:rPr>
                <w:sz w:val="20"/>
                <w:szCs w:val="20"/>
              </w:rPr>
              <w:t xml:space="preserve">Z namenom večje točnosti in ažurnosti podatkov v poslovnem registru je bila določena podlaga, s pomočjo katere lahko AJPES samodejno prevzema spremembe tistih osebnih podatkov v CRP, ki se vodijo tudi v poslovnem registru. </w:t>
            </w:r>
          </w:p>
          <w:p w14:paraId="2D57544A" w14:textId="77777777" w:rsidR="00687432" w:rsidRDefault="00687432" w:rsidP="00D64815">
            <w:pPr>
              <w:pStyle w:val="Alineazaodstavkom"/>
              <w:spacing w:line="260" w:lineRule="atLeast"/>
              <w:ind w:left="1004"/>
              <w:rPr>
                <w:sz w:val="20"/>
                <w:szCs w:val="20"/>
              </w:rPr>
            </w:pPr>
          </w:p>
          <w:p w14:paraId="10B88C9B" w14:textId="248A54FA" w:rsidR="00687432" w:rsidRDefault="00687432" w:rsidP="00D64815">
            <w:pPr>
              <w:pStyle w:val="Alineazaodstavkom"/>
              <w:spacing w:line="260" w:lineRule="atLeast"/>
              <w:ind w:left="1004"/>
              <w:rPr>
                <w:sz w:val="20"/>
                <w:szCs w:val="20"/>
              </w:rPr>
            </w:pPr>
            <w:r>
              <w:rPr>
                <w:sz w:val="20"/>
                <w:szCs w:val="20"/>
              </w:rPr>
              <w:t>Z ZPRS-1A je bila zagotovljena večj</w:t>
            </w:r>
            <w:r w:rsidR="00D22E4A">
              <w:rPr>
                <w:sz w:val="20"/>
                <w:szCs w:val="20"/>
              </w:rPr>
              <w:t>a</w:t>
            </w:r>
            <w:r>
              <w:rPr>
                <w:sz w:val="20"/>
                <w:szCs w:val="20"/>
              </w:rPr>
              <w:t xml:space="preserve"> preglednost pri vlaganju prijav za vpis podatkov o tistih enotah poslovnega registra, za katere je AJPES registrski organ. Z novo ureditvijo ni bilo več mogoče vložiti prijave za vpis podatkov v poslovni register, dokler niso bili vpisani podatki iz prijave v obravnavi. Namesto nove prijave je mogoče spremeniti in dopolniti podatke v že vloženi prijavi ali prijavo umakniti.</w:t>
            </w:r>
          </w:p>
          <w:p w14:paraId="207717E4" w14:textId="77777777" w:rsidR="00687432" w:rsidRDefault="00687432" w:rsidP="00D64815">
            <w:pPr>
              <w:pStyle w:val="Alineazaodstavkom"/>
              <w:spacing w:line="260" w:lineRule="atLeast"/>
              <w:ind w:left="1004"/>
              <w:rPr>
                <w:sz w:val="20"/>
                <w:szCs w:val="20"/>
              </w:rPr>
            </w:pPr>
          </w:p>
          <w:p w14:paraId="0F192788" w14:textId="256D9F37" w:rsidR="00687432" w:rsidRDefault="00687432" w:rsidP="00D64815">
            <w:pPr>
              <w:pStyle w:val="Alineazaodstavkom"/>
              <w:spacing w:line="260" w:lineRule="atLeast"/>
              <w:ind w:left="1004"/>
              <w:rPr>
                <w:sz w:val="20"/>
                <w:szCs w:val="20"/>
              </w:rPr>
            </w:pPr>
            <w:r>
              <w:rPr>
                <w:sz w:val="20"/>
                <w:szCs w:val="20"/>
              </w:rPr>
              <w:t xml:space="preserve">Končno se je </w:t>
            </w:r>
            <w:r w:rsidR="00CD7BED">
              <w:rPr>
                <w:sz w:val="20"/>
                <w:szCs w:val="20"/>
              </w:rPr>
              <w:t>v</w:t>
            </w:r>
            <w:r>
              <w:rPr>
                <w:sz w:val="20"/>
                <w:szCs w:val="20"/>
              </w:rPr>
              <w:t xml:space="preserve"> ZPRS-1 dopolnila ureditev o javni objavi podatkov enot poslovnega registra na spletni strani AJPES tako, da so javno objavljeni tudi vsi sklepi o vpisu podatkov enot poslovnega registra, za katere je AJPES registrski organ.</w:t>
            </w:r>
            <w:r w:rsidR="002F171A">
              <w:rPr>
                <w:sz w:val="20"/>
                <w:szCs w:val="20"/>
              </w:rPr>
              <w:t xml:space="preserve"> </w:t>
            </w:r>
          </w:p>
          <w:p w14:paraId="3D33F5E5" w14:textId="77777777" w:rsidR="00B53B53" w:rsidRDefault="00B53B53" w:rsidP="00D64815">
            <w:pPr>
              <w:pStyle w:val="Alineazaodstavkom"/>
              <w:spacing w:line="260" w:lineRule="atLeast"/>
              <w:rPr>
                <w:sz w:val="20"/>
                <w:szCs w:val="20"/>
              </w:rPr>
            </w:pPr>
          </w:p>
          <w:p w14:paraId="72B88291" w14:textId="3B3D56DB" w:rsidR="00B06085" w:rsidRDefault="00B06085" w:rsidP="000713F4">
            <w:pPr>
              <w:pStyle w:val="Alineazaodstavkom"/>
              <w:numPr>
                <w:ilvl w:val="0"/>
                <w:numId w:val="14"/>
              </w:numPr>
              <w:spacing w:line="260" w:lineRule="atLeast"/>
              <w:rPr>
                <w:sz w:val="20"/>
                <w:szCs w:val="20"/>
              </w:rPr>
            </w:pPr>
            <w:r w:rsidRPr="00B06085">
              <w:rPr>
                <w:sz w:val="20"/>
                <w:szCs w:val="20"/>
              </w:rPr>
              <w:t>Zakonom o spremembah in dopolnitvah Zakona o Poslovnem registru Slovenije</w:t>
            </w:r>
            <w:r>
              <w:rPr>
                <w:sz w:val="20"/>
                <w:szCs w:val="20"/>
              </w:rPr>
              <w:t xml:space="preserve"> (Uradni list RS, št. 54/17; v nadaljnjem besedilu: ZPRS-1B),</w:t>
            </w:r>
            <w:r w:rsidR="00FC2E5F">
              <w:rPr>
                <w:sz w:val="20"/>
                <w:szCs w:val="20"/>
              </w:rPr>
              <w:t xml:space="preserve"> </w:t>
            </w:r>
          </w:p>
          <w:p w14:paraId="10FF0152" w14:textId="77777777" w:rsidR="00687432" w:rsidRDefault="00687432" w:rsidP="00D64815">
            <w:pPr>
              <w:pStyle w:val="Alineazaodstavkom"/>
              <w:spacing w:line="260" w:lineRule="atLeast"/>
              <w:ind w:left="1004"/>
              <w:rPr>
                <w:sz w:val="20"/>
                <w:szCs w:val="20"/>
              </w:rPr>
            </w:pPr>
          </w:p>
          <w:p w14:paraId="2991E3A9" w14:textId="173F6DB0" w:rsidR="00637BFB" w:rsidRPr="00C153D1" w:rsidRDefault="00637BFB" w:rsidP="00D64815">
            <w:pPr>
              <w:pStyle w:val="Alineazaodstavkom"/>
              <w:spacing w:line="260" w:lineRule="atLeast"/>
              <w:ind w:left="1004"/>
              <w:rPr>
                <w:sz w:val="20"/>
                <w:szCs w:val="20"/>
              </w:rPr>
            </w:pPr>
            <w:r>
              <w:rPr>
                <w:sz w:val="20"/>
                <w:szCs w:val="20"/>
              </w:rPr>
              <w:lastRenderedPageBreak/>
              <w:t xml:space="preserve">Z ZPRS-1B </w:t>
            </w:r>
            <w:r w:rsidRPr="00637BFB">
              <w:rPr>
                <w:sz w:val="20"/>
                <w:szCs w:val="20"/>
              </w:rPr>
              <w:t xml:space="preserve">so </w:t>
            </w:r>
            <w:r w:rsidR="0022508C">
              <w:rPr>
                <w:sz w:val="20"/>
                <w:szCs w:val="20"/>
              </w:rPr>
              <w:t>bile</w:t>
            </w:r>
            <w:r w:rsidRPr="00637BFB">
              <w:rPr>
                <w:sz w:val="20"/>
                <w:szCs w:val="20"/>
              </w:rPr>
              <w:t xml:space="preserve"> v slovenski pravni red delno prenese</w:t>
            </w:r>
            <w:r w:rsidR="0022508C">
              <w:rPr>
                <w:sz w:val="20"/>
                <w:szCs w:val="20"/>
              </w:rPr>
              <w:t>ne</w:t>
            </w:r>
            <w:r w:rsidRPr="00637BFB">
              <w:rPr>
                <w:sz w:val="20"/>
                <w:szCs w:val="20"/>
              </w:rPr>
              <w:t xml:space="preserve"> določbe Direktive </w:t>
            </w:r>
            <w:r>
              <w:rPr>
                <w:sz w:val="20"/>
                <w:szCs w:val="20"/>
              </w:rPr>
              <w:t xml:space="preserve">2012/17/EU, na podlagi katerih je bila določena obveznost AJPES </w:t>
            </w:r>
            <w:r w:rsidRPr="00C153D1">
              <w:rPr>
                <w:sz w:val="20"/>
                <w:szCs w:val="20"/>
              </w:rPr>
              <w:t xml:space="preserve">za pošiljanje podatkov in </w:t>
            </w:r>
            <w:r>
              <w:rPr>
                <w:sz w:val="20"/>
                <w:szCs w:val="20"/>
              </w:rPr>
              <w:t>listin</w:t>
            </w:r>
            <w:r w:rsidRPr="00C153D1">
              <w:rPr>
                <w:sz w:val="20"/>
                <w:szCs w:val="20"/>
              </w:rPr>
              <w:t xml:space="preserve"> o slovenskih kapitalskih družbah v </w:t>
            </w:r>
            <w:r w:rsidRPr="003A7969">
              <w:rPr>
                <w:sz w:val="20"/>
                <w:szCs w:val="20"/>
              </w:rPr>
              <w:t>sistem povezovanja poslovnih registrov</w:t>
            </w:r>
            <w:r>
              <w:rPr>
                <w:sz w:val="20"/>
                <w:szCs w:val="20"/>
              </w:rPr>
              <w:t xml:space="preserve"> (v nadaljnjem besedilu: BRIS) </w:t>
            </w:r>
            <w:r w:rsidRPr="00C153D1">
              <w:rPr>
                <w:sz w:val="20"/>
                <w:szCs w:val="20"/>
              </w:rPr>
              <w:t xml:space="preserve">in prejemanje podatkov in </w:t>
            </w:r>
            <w:r>
              <w:rPr>
                <w:sz w:val="20"/>
                <w:szCs w:val="20"/>
              </w:rPr>
              <w:t>listin</w:t>
            </w:r>
            <w:r w:rsidRPr="00C153D1">
              <w:rPr>
                <w:sz w:val="20"/>
                <w:szCs w:val="20"/>
              </w:rPr>
              <w:t xml:space="preserve"> o tujih podjetjih iz držav članic </w:t>
            </w:r>
            <w:r w:rsidR="0022508C" w:rsidRPr="00C153D1">
              <w:rPr>
                <w:sz w:val="20"/>
              </w:rPr>
              <w:t xml:space="preserve">Evropske unije </w:t>
            </w:r>
            <w:r w:rsidR="0022508C">
              <w:rPr>
                <w:sz w:val="20"/>
              </w:rPr>
              <w:t xml:space="preserve">(v nadaljnjem besedilu: EU) </w:t>
            </w:r>
            <w:r w:rsidR="0022508C" w:rsidRPr="00C153D1">
              <w:rPr>
                <w:sz w:val="20"/>
              </w:rPr>
              <w:t>in Evropskega gospodarskega prostora</w:t>
            </w:r>
            <w:r w:rsidR="0022508C">
              <w:rPr>
                <w:sz w:val="20"/>
              </w:rPr>
              <w:t xml:space="preserve"> (v nadaljnjem besedilu: EG</w:t>
            </w:r>
            <w:r w:rsidR="007825D7">
              <w:rPr>
                <w:sz w:val="20"/>
              </w:rPr>
              <w:t>P</w:t>
            </w:r>
            <w:r w:rsidR="0022508C">
              <w:rPr>
                <w:sz w:val="20"/>
              </w:rPr>
              <w:t>)</w:t>
            </w:r>
            <w:r w:rsidR="0022508C">
              <w:rPr>
                <w:sz w:val="20"/>
                <w:szCs w:val="20"/>
              </w:rPr>
              <w:t xml:space="preserve"> </w:t>
            </w:r>
            <w:r w:rsidRPr="00C153D1">
              <w:rPr>
                <w:sz w:val="20"/>
                <w:szCs w:val="20"/>
              </w:rPr>
              <w:t xml:space="preserve">ter pošiljanje podatkov in </w:t>
            </w:r>
            <w:r>
              <w:rPr>
                <w:sz w:val="20"/>
                <w:szCs w:val="20"/>
              </w:rPr>
              <w:t>listin</w:t>
            </w:r>
            <w:r w:rsidRPr="00C153D1">
              <w:rPr>
                <w:sz w:val="20"/>
                <w:szCs w:val="20"/>
              </w:rPr>
              <w:t xml:space="preserve"> registrskemu sodišču</w:t>
            </w:r>
            <w:r>
              <w:rPr>
                <w:sz w:val="20"/>
                <w:szCs w:val="20"/>
              </w:rPr>
              <w:t>.</w:t>
            </w:r>
          </w:p>
          <w:p w14:paraId="4A406652" w14:textId="5CD79459" w:rsidR="00637BFB" w:rsidRDefault="00637BFB" w:rsidP="00D64815">
            <w:pPr>
              <w:pStyle w:val="Alineazaodstavkom"/>
              <w:spacing w:line="260" w:lineRule="atLeast"/>
              <w:ind w:left="1004"/>
              <w:rPr>
                <w:sz w:val="20"/>
                <w:szCs w:val="20"/>
              </w:rPr>
            </w:pPr>
          </w:p>
          <w:p w14:paraId="665475E9" w14:textId="2BA2C36D" w:rsidR="00637BFB" w:rsidRDefault="00637BFB" w:rsidP="00D64815">
            <w:pPr>
              <w:pStyle w:val="Alineazaodstavkom"/>
              <w:spacing w:line="260" w:lineRule="atLeast"/>
              <w:ind w:left="1004"/>
              <w:rPr>
                <w:sz w:val="20"/>
                <w:szCs w:val="20"/>
              </w:rPr>
            </w:pPr>
            <w:r>
              <w:rPr>
                <w:sz w:val="20"/>
                <w:szCs w:val="20"/>
              </w:rPr>
              <w:t xml:space="preserve">AJPES je postal pristojen za </w:t>
            </w:r>
            <w:r w:rsidRPr="00637BFB">
              <w:rPr>
                <w:sz w:val="20"/>
                <w:szCs w:val="20"/>
              </w:rPr>
              <w:t>dodeljevanje enotnih identifikatorjev</w:t>
            </w:r>
            <w:r>
              <w:rPr>
                <w:sz w:val="20"/>
                <w:szCs w:val="20"/>
              </w:rPr>
              <w:t xml:space="preserve"> slovenskim kapitalskim družbam in podružnicam tujih podjetij</w:t>
            </w:r>
            <w:r w:rsidR="0022508C">
              <w:rPr>
                <w:sz w:val="20"/>
                <w:szCs w:val="20"/>
              </w:rPr>
              <w:t xml:space="preserve">, ki jih v Sloveniji odprejo tuja podjetja iz EU in EGP. </w:t>
            </w:r>
          </w:p>
          <w:p w14:paraId="30D3269F" w14:textId="77777777" w:rsidR="0022508C" w:rsidRDefault="0022508C" w:rsidP="00D64815">
            <w:pPr>
              <w:pStyle w:val="Alineazaodstavkom"/>
              <w:spacing w:line="260" w:lineRule="atLeast"/>
              <w:ind w:left="1004"/>
              <w:rPr>
                <w:sz w:val="20"/>
                <w:szCs w:val="20"/>
              </w:rPr>
            </w:pPr>
          </w:p>
          <w:p w14:paraId="2166BE9A" w14:textId="26BB74F5" w:rsidR="0022508C" w:rsidRPr="00C153D1" w:rsidRDefault="0022508C" w:rsidP="00D64815">
            <w:pPr>
              <w:pStyle w:val="Alineazaodstavkom"/>
              <w:spacing w:line="260" w:lineRule="atLeast"/>
              <w:ind w:left="1004"/>
              <w:rPr>
                <w:sz w:val="20"/>
                <w:szCs w:val="20"/>
              </w:rPr>
            </w:pPr>
            <w:r w:rsidRPr="00C153D1">
              <w:rPr>
                <w:sz w:val="20"/>
                <w:szCs w:val="20"/>
              </w:rPr>
              <w:t>Določ</w:t>
            </w:r>
            <w:r>
              <w:rPr>
                <w:sz w:val="20"/>
                <w:szCs w:val="20"/>
              </w:rPr>
              <w:t>ena je bila</w:t>
            </w:r>
            <w:r w:rsidRPr="00C153D1">
              <w:rPr>
                <w:sz w:val="20"/>
                <w:szCs w:val="20"/>
              </w:rPr>
              <w:t xml:space="preserve"> </w:t>
            </w:r>
            <w:r>
              <w:rPr>
                <w:sz w:val="20"/>
                <w:szCs w:val="20"/>
              </w:rPr>
              <w:t>tudi</w:t>
            </w:r>
            <w:r w:rsidRPr="00C153D1">
              <w:rPr>
                <w:sz w:val="20"/>
                <w:szCs w:val="20"/>
              </w:rPr>
              <w:t xml:space="preserve"> obveznost AJPES, da zagotavlja podatke in listine o kapitalskih družbah in podružnicah tujih podjetij prek sistema </w:t>
            </w:r>
            <w:r>
              <w:rPr>
                <w:sz w:val="20"/>
                <w:szCs w:val="20"/>
              </w:rPr>
              <w:t>BRIS.</w:t>
            </w:r>
          </w:p>
          <w:p w14:paraId="2852EB08" w14:textId="77777777" w:rsidR="0022508C" w:rsidRDefault="0022508C" w:rsidP="00D64815">
            <w:pPr>
              <w:pStyle w:val="Alineazaodstavkom"/>
              <w:spacing w:line="260" w:lineRule="atLeast"/>
              <w:ind w:left="1004"/>
              <w:rPr>
                <w:sz w:val="20"/>
                <w:szCs w:val="20"/>
              </w:rPr>
            </w:pPr>
          </w:p>
          <w:p w14:paraId="7256D12A" w14:textId="355E4773" w:rsidR="0017680E" w:rsidRDefault="0022508C" w:rsidP="00D64815">
            <w:pPr>
              <w:pStyle w:val="Alineazaodstavkom"/>
              <w:spacing w:line="260" w:lineRule="atLeast"/>
              <w:ind w:left="1004"/>
              <w:rPr>
                <w:sz w:val="20"/>
                <w:szCs w:val="20"/>
              </w:rPr>
            </w:pPr>
            <w:r>
              <w:rPr>
                <w:sz w:val="20"/>
                <w:szCs w:val="20"/>
              </w:rPr>
              <w:t>V</w:t>
            </w:r>
            <w:r w:rsidRPr="00637BFB">
              <w:rPr>
                <w:sz w:val="20"/>
                <w:szCs w:val="20"/>
              </w:rPr>
              <w:t xml:space="preserve"> skladu z Zagonskim elaboratom vladnega strateškega razvojnega projekta P6.3 VEM za poslovne subjekte</w:t>
            </w:r>
            <w:r>
              <w:rPr>
                <w:sz w:val="20"/>
                <w:szCs w:val="20"/>
              </w:rPr>
              <w:t xml:space="preserve"> so bile iz </w:t>
            </w:r>
            <w:r w:rsidR="007825D7" w:rsidRPr="000973BD">
              <w:rPr>
                <w:sz w:val="20"/>
                <w:szCs w:val="20"/>
              </w:rPr>
              <w:t>Zakon</w:t>
            </w:r>
            <w:r w:rsidR="007825D7">
              <w:rPr>
                <w:sz w:val="20"/>
                <w:szCs w:val="20"/>
              </w:rPr>
              <w:t>a</w:t>
            </w:r>
            <w:r w:rsidR="007825D7" w:rsidRPr="000973BD">
              <w:rPr>
                <w:sz w:val="20"/>
                <w:szCs w:val="20"/>
              </w:rPr>
              <w:t xml:space="preserve"> o sodnem registru (Uradni list RS, št. 54/07 – uradno prečiščeno besedilo, 65/08, 49/09, 82/13 – ZGD-1H, 17/15, 54/17, 16/19 – ZNP-1, 75/23 in 102/23 – ZViS-M</w:t>
            </w:r>
            <w:r w:rsidR="007825D7">
              <w:rPr>
                <w:sz w:val="20"/>
                <w:szCs w:val="20"/>
              </w:rPr>
              <w:t xml:space="preserve">; v nadaljnjem besedilu: </w:t>
            </w:r>
            <w:r>
              <w:rPr>
                <w:sz w:val="20"/>
                <w:szCs w:val="20"/>
              </w:rPr>
              <w:t>ZSReg</w:t>
            </w:r>
            <w:r w:rsidR="007825D7">
              <w:rPr>
                <w:sz w:val="20"/>
                <w:szCs w:val="20"/>
              </w:rPr>
              <w:t>)</w:t>
            </w:r>
            <w:r>
              <w:rPr>
                <w:sz w:val="20"/>
                <w:szCs w:val="20"/>
              </w:rPr>
              <w:t xml:space="preserve"> prenesene in prenovljene določbe</w:t>
            </w:r>
            <w:r w:rsidR="00637BFB" w:rsidRPr="00637BFB">
              <w:rPr>
                <w:sz w:val="20"/>
                <w:szCs w:val="20"/>
              </w:rPr>
              <w:t xml:space="preserve"> o postopkih v sistemu »Vse na enem mestu« (VEM).</w:t>
            </w:r>
            <w:r w:rsidR="0017680E">
              <w:rPr>
                <w:sz w:val="20"/>
                <w:szCs w:val="20"/>
              </w:rPr>
              <w:t xml:space="preserve"> S</w:t>
            </w:r>
            <w:r w:rsidR="0017680E" w:rsidRPr="00C153D1">
              <w:rPr>
                <w:sz w:val="20"/>
                <w:szCs w:val="20"/>
              </w:rPr>
              <w:t xml:space="preserve">istem »Vse na enem mestu« </w:t>
            </w:r>
            <w:r w:rsidR="0017680E">
              <w:rPr>
                <w:sz w:val="20"/>
                <w:szCs w:val="20"/>
              </w:rPr>
              <w:t xml:space="preserve">se je preimenoval </w:t>
            </w:r>
            <w:r w:rsidR="0017680E" w:rsidRPr="00C153D1">
              <w:rPr>
                <w:sz w:val="20"/>
                <w:szCs w:val="20"/>
              </w:rPr>
              <w:t>v sistem za podporo poslovnim subjektom.</w:t>
            </w:r>
          </w:p>
          <w:p w14:paraId="1593C9B1" w14:textId="77777777" w:rsidR="0017680E" w:rsidRPr="0059022D" w:rsidRDefault="0017680E" w:rsidP="00D64815">
            <w:pPr>
              <w:pStyle w:val="Alineazaodstavkom"/>
              <w:spacing w:line="260" w:lineRule="atLeast"/>
              <w:ind w:left="1004"/>
              <w:rPr>
                <w:sz w:val="20"/>
              </w:rPr>
            </w:pPr>
          </w:p>
          <w:p w14:paraId="6EF44429" w14:textId="281F5802" w:rsidR="0017680E" w:rsidRPr="0059022D" w:rsidRDefault="0017680E" w:rsidP="00D64815">
            <w:pPr>
              <w:pStyle w:val="Alineazaodstavkom"/>
              <w:spacing w:line="260" w:lineRule="atLeast"/>
              <w:ind w:left="1004"/>
              <w:rPr>
                <w:sz w:val="20"/>
              </w:rPr>
            </w:pPr>
            <w:r w:rsidRPr="0059022D">
              <w:rPr>
                <w:sz w:val="20"/>
              </w:rPr>
              <w:t>Z ZPRS-1</w:t>
            </w:r>
            <w:r w:rsidR="008C67F7">
              <w:rPr>
                <w:sz w:val="20"/>
              </w:rPr>
              <w:t>B</w:t>
            </w:r>
            <w:r w:rsidRPr="0059022D">
              <w:rPr>
                <w:sz w:val="20"/>
              </w:rPr>
              <w:t xml:space="preserve"> so bile odpravljene manjše pomanjkljivosti obstoječe ureditve. </w:t>
            </w:r>
          </w:p>
          <w:p w14:paraId="77BCEE9F" w14:textId="77777777" w:rsidR="0017680E" w:rsidRPr="0059022D" w:rsidRDefault="0017680E" w:rsidP="00D64815">
            <w:pPr>
              <w:pStyle w:val="Alineazaodstavkom"/>
              <w:spacing w:line="260" w:lineRule="atLeast"/>
              <w:ind w:left="1004"/>
              <w:rPr>
                <w:sz w:val="20"/>
              </w:rPr>
            </w:pPr>
          </w:p>
          <w:p w14:paraId="1768E4D5" w14:textId="7C133776" w:rsidR="0017680E" w:rsidRPr="008C67F7" w:rsidRDefault="0017680E" w:rsidP="00D64815">
            <w:pPr>
              <w:pStyle w:val="Alineazaodstavkom"/>
              <w:spacing w:line="260" w:lineRule="atLeast"/>
              <w:ind w:left="1004"/>
              <w:rPr>
                <w:sz w:val="20"/>
              </w:rPr>
            </w:pPr>
            <w:r w:rsidRPr="0059022D">
              <w:rPr>
                <w:sz w:val="20"/>
              </w:rPr>
              <w:t>S sprememb</w:t>
            </w:r>
            <w:r w:rsidR="0059022D">
              <w:rPr>
                <w:sz w:val="20"/>
              </w:rPr>
              <w:t>ami</w:t>
            </w:r>
            <w:r w:rsidRPr="0059022D">
              <w:rPr>
                <w:sz w:val="20"/>
              </w:rPr>
              <w:t xml:space="preserve"> 14. in 15. člena ZPRS-1 je bil spremenjen način vročanja pozitivnih sklepov</w:t>
            </w:r>
            <w:r w:rsidR="0059022D">
              <w:rPr>
                <w:sz w:val="20"/>
              </w:rPr>
              <w:t xml:space="preserve"> AJPES</w:t>
            </w:r>
            <w:r w:rsidRPr="0059022D">
              <w:rPr>
                <w:sz w:val="20"/>
              </w:rPr>
              <w:t xml:space="preserve">. </w:t>
            </w:r>
            <w:r w:rsidR="0059022D">
              <w:rPr>
                <w:sz w:val="20"/>
              </w:rPr>
              <w:t>V</w:t>
            </w:r>
            <w:r w:rsidR="0059022D" w:rsidRPr="00C153D1">
              <w:rPr>
                <w:sz w:val="20"/>
              </w:rPr>
              <w:t>ročanje v skladu z Zakonom o splošnem upravnem postopku (Uradni list RS, št. 24/06 – uradno prečiščeno besedilo, 105/06 – ZUS-1, 126/07, 65/08, 8/10</w:t>
            </w:r>
            <w:r w:rsidR="0059022D">
              <w:rPr>
                <w:sz w:val="20"/>
              </w:rPr>
              <w:t>,</w:t>
            </w:r>
            <w:r w:rsidR="0059022D" w:rsidRPr="00C153D1">
              <w:rPr>
                <w:sz w:val="20"/>
              </w:rPr>
              <w:t xml:space="preserve"> 82/13</w:t>
            </w:r>
            <w:r w:rsidR="0059022D">
              <w:rPr>
                <w:sz w:val="20"/>
              </w:rPr>
              <w:t>,</w:t>
            </w:r>
            <w:r w:rsidR="0059022D" w:rsidRPr="0059022D">
              <w:rPr>
                <w:sz w:val="20"/>
              </w:rPr>
              <w:t xml:space="preserve"> 175/20 – ZIUOPDVE in 3/22 – </w:t>
            </w:r>
            <w:proofErr w:type="spellStart"/>
            <w:r w:rsidR="0059022D" w:rsidRPr="0059022D">
              <w:rPr>
                <w:sz w:val="20"/>
              </w:rPr>
              <w:t>ZDe</w:t>
            </w:r>
            <w:r w:rsidR="008C67F7">
              <w:rPr>
                <w:sz w:val="20"/>
              </w:rPr>
              <w:t>b</w:t>
            </w:r>
            <w:proofErr w:type="spellEnd"/>
            <w:r w:rsidR="0059022D" w:rsidRPr="00C153D1">
              <w:rPr>
                <w:sz w:val="20"/>
              </w:rPr>
              <w:t xml:space="preserve">; v nadaljnjem besedilu: ZUP) </w:t>
            </w:r>
            <w:r w:rsidR="0059022D">
              <w:rPr>
                <w:sz w:val="20"/>
              </w:rPr>
              <w:t xml:space="preserve">je </w:t>
            </w:r>
            <w:r w:rsidR="0059022D" w:rsidRPr="00C153D1">
              <w:rPr>
                <w:sz w:val="20"/>
              </w:rPr>
              <w:t>v primeru pozitivne odločitve AJPES o vpisu v poslovni register nadomesti</w:t>
            </w:r>
            <w:r w:rsidR="0059022D">
              <w:rPr>
                <w:sz w:val="20"/>
              </w:rPr>
              <w:t>lo</w:t>
            </w:r>
            <w:r w:rsidR="0059022D" w:rsidRPr="00C153D1">
              <w:rPr>
                <w:sz w:val="20"/>
              </w:rPr>
              <w:t xml:space="preserve"> vročanje z navadno poštno pošiljko z dostavo v predalčnik na naslov, ki ga določi enota poslovnega registra v prijavi, ali osebno v prostorih upravljavca registra</w:t>
            </w:r>
            <w:r w:rsidR="0059022D" w:rsidRPr="008C67F7">
              <w:rPr>
                <w:sz w:val="20"/>
              </w:rPr>
              <w:t xml:space="preserve">. </w:t>
            </w:r>
            <w:r w:rsidRPr="008C67F7">
              <w:rPr>
                <w:sz w:val="20"/>
              </w:rPr>
              <w:t xml:space="preserve">Določena je bila </w:t>
            </w:r>
            <w:r w:rsidR="0059022D" w:rsidRPr="008C67F7">
              <w:rPr>
                <w:sz w:val="20"/>
              </w:rPr>
              <w:t xml:space="preserve">tudi </w:t>
            </w:r>
            <w:r w:rsidRPr="008C67F7">
              <w:rPr>
                <w:sz w:val="20"/>
              </w:rPr>
              <w:t xml:space="preserve">pravna domneva, da je sklep vročen na dan objave na spletni strani AJPES. </w:t>
            </w:r>
          </w:p>
          <w:p w14:paraId="0A4EED29" w14:textId="77777777" w:rsidR="0017680E" w:rsidRPr="008C67F7" w:rsidRDefault="0017680E" w:rsidP="00D64815">
            <w:pPr>
              <w:pStyle w:val="Alineazaodstavkom"/>
              <w:spacing w:line="260" w:lineRule="atLeast"/>
              <w:ind w:left="1004"/>
              <w:rPr>
                <w:sz w:val="20"/>
              </w:rPr>
            </w:pPr>
          </w:p>
          <w:p w14:paraId="5EF88422" w14:textId="25A9AB9D" w:rsidR="0059022D" w:rsidRPr="0059022D" w:rsidRDefault="0017680E" w:rsidP="00D64815">
            <w:pPr>
              <w:pStyle w:val="Alineazaodstavkom"/>
              <w:spacing w:line="260" w:lineRule="atLeast"/>
              <w:ind w:left="1004"/>
              <w:rPr>
                <w:sz w:val="20"/>
              </w:rPr>
            </w:pPr>
            <w:r w:rsidRPr="0059022D">
              <w:rPr>
                <w:sz w:val="20"/>
              </w:rPr>
              <w:t xml:space="preserve">Zaradi spremembe </w:t>
            </w:r>
            <w:r w:rsidR="0059022D">
              <w:rPr>
                <w:sz w:val="20"/>
              </w:rPr>
              <w:t xml:space="preserve">prvega odstavka </w:t>
            </w:r>
            <w:r w:rsidR="0059022D" w:rsidRPr="0059022D">
              <w:rPr>
                <w:sz w:val="20"/>
              </w:rPr>
              <w:t>75. člena ZGD-1</w:t>
            </w:r>
            <w:r w:rsidRPr="0059022D">
              <w:rPr>
                <w:sz w:val="20"/>
              </w:rPr>
              <w:t xml:space="preserve"> </w:t>
            </w:r>
            <w:r w:rsidR="0059022D">
              <w:rPr>
                <w:sz w:val="20"/>
              </w:rPr>
              <w:t xml:space="preserve">leta 2012 </w:t>
            </w:r>
            <w:r w:rsidR="0059022D" w:rsidRPr="0059022D">
              <w:rPr>
                <w:sz w:val="20"/>
              </w:rPr>
              <w:t xml:space="preserve">je bil </w:t>
            </w:r>
            <w:r w:rsidRPr="0059022D">
              <w:rPr>
                <w:sz w:val="20"/>
              </w:rPr>
              <w:t>popravlj</w:t>
            </w:r>
            <w:r w:rsidR="0059022D" w:rsidRPr="0059022D">
              <w:rPr>
                <w:sz w:val="20"/>
              </w:rPr>
              <w:t>en</w:t>
            </w:r>
            <w:r w:rsidRPr="0059022D">
              <w:rPr>
                <w:sz w:val="20"/>
              </w:rPr>
              <w:t xml:space="preserve"> 16. člen</w:t>
            </w:r>
            <w:r w:rsidR="008C67F7">
              <w:rPr>
                <w:sz w:val="20"/>
              </w:rPr>
              <w:t xml:space="preserve"> ZPRS-1</w:t>
            </w:r>
            <w:r w:rsidRPr="0059022D">
              <w:rPr>
                <w:sz w:val="20"/>
              </w:rPr>
              <w:t>, ki določa</w:t>
            </w:r>
            <w:r w:rsidR="00D22E4A">
              <w:rPr>
                <w:sz w:val="20"/>
              </w:rPr>
              <w:t>,</w:t>
            </w:r>
            <w:r w:rsidRPr="0059022D">
              <w:rPr>
                <w:sz w:val="20"/>
              </w:rPr>
              <w:t xml:space="preserve"> najkasneje kdaj mora poslovni subjekt vložiti prijavo za izbris iz poslovnega registra (namesto 15 dni le 3 dni prej). </w:t>
            </w:r>
          </w:p>
          <w:p w14:paraId="22BF4477" w14:textId="77777777" w:rsidR="0059022D" w:rsidRPr="008C67F7" w:rsidRDefault="0059022D" w:rsidP="00D64815">
            <w:pPr>
              <w:pStyle w:val="Alineazaodstavkom"/>
              <w:spacing w:line="260" w:lineRule="atLeast"/>
              <w:ind w:left="1004"/>
              <w:rPr>
                <w:sz w:val="20"/>
              </w:rPr>
            </w:pPr>
          </w:p>
          <w:p w14:paraId="24426FDD" w14:textId="04177A11" w:rsidR="008C67F7" w:rsidRDefault="0017680E" w:rsidP="00D64815">
            <w:pPr>
              <w:pStyle w:val="Alineazaodstavkom"/>
              <w:spacing w:line="260" w:lineRule="atLeast"/>
              <w:ind w:left="1004"/>
              <w:rPr>
                <w:sz w:val="20"/>
              </w:rPr>
            </w:pPr>
            <w:r w:rsidRPr="008C67F7">
              <w:rPr>
                <w:sz w:val="20"/>
              </w:rPr>
              <w:t xml:space="preserve">Zaradi terminološke uskladitve z Uredbo </w:t>
            </w:r>
            <w:r w:rsidR="008C67F7" w:rsidRPr="008C67F7">
              <w:rPr>
                <w:sz w:val="20"/>
              </w:rPr>
              <w:t xml:space="preserve">(EU) 910/2014 Evropskega parlamenta in Sveta z dne 23. julija 2014 o elektronski identifikaciji in storitvah zaupanja za elektronske transakcije na notranjem trgu in razveljavitvi direktive 1999/93/ES (UL L št. 257 z dne 28. 8. 2014, str. 73; v nadaljnjem besedilu: Uredba </w:t>
            </w:r>
            <w:proofErr w:type="spellStart"/>
            <w:r w:rsidRPr="008C67F7">
              <w:rPr>
                <w:sz w:val="20"/>
              </w:rPr>
              <w:t>eIDAS</w:t>
            </w:r>
            <w:proofErr w:type="spellEnd"/>
            <w:r w:rsidR="008C67F7">
              <w:rPr>
                <w:sz w:val="20"/>
              </w:rPr>
              <w:t>)</w:t>
            </w:r>
            <w:r w:rsidRPr="008C67F7">
              <w:rPr>
                <w:sz w:val="20"/>
              </w:rPr>
              <w:t xml:space="preserve"> se </w:t>
            </w:r>
            <w:r w:rsidR="008C67F7">
              <w:rPr>
                <w:sz w:val="20"/>
              </w:rPr>
              <w:t xml:space="preserve">je </w:t>
            </w:r>
            <w:r w:rsidRPr="008C67F7">
              <w:rPr>
                <w:sz w:val="20"/>
              </w:rPr>
              <w:t xml:space="preserve">izraz </w:t>
            </w:r>
            <w:r w:rsidR="008C67F7">
              <w:rPr>
                <w:sz w:val="20"/>
              </w:rPr>
              <w:t>»</w:t>
            </w:r>
            <w:r w:rsidRPr="008C67F7">
              <w:rPr>
                <w:sz w:val="20"/>
              </w:rPr>
              <w:t>digitalno potrdilo</w:t>
            </w:r>
            <w:r w:rsidR="008C67F7">
              <w:rPr>
                <w:sz w:val="20"/>
              </w:rPr>
              <w:t>«</w:t>
            </w:r>
            <w:r w:rsidRPr="008C67F7">
              <w:rPr>
                <w:sz w:val="20"/>
              </w:rPr>
              <w:t xml:space="preserve"> nadome</w:t>
            </w:r>
            <w:r w:rsidR="008C67F7">
              <w:rPr>
                <w:sz w:val="20"/>
              </w:rPr>
              <w:t>stil</w:t>
            </w:r>
            <w:r w:rsidRPr="008C67F7">
              <w:rPr>
                <w:sz w:val="20"/>
              </w:rPr>
              <w:t xml:space="preserve"> z izrazom </w:t>
            </w:r>
            <w:r w:rsidR="008C67F7">
              <w:rPr>
                <w:sz w:val="20"/>
              </w:rPr>
              <w:t>»</w:t>
            </w:r>
            <w:r w:rsidRPr="008C67F7">
              <w:rPr>
                <w:sz w:val="20"/>
              </w:rPr>
              <w:t>kvalificirano potrdilo za elektronski podpis</w:t>
            </w:r>
            <w:r w:rsidR="008C67F7">
              <w:rPr>
                <w:sz w:val="20"/>
              </w:rPr>
              <w:t>«</w:t>
            </w:r>
            <w:r w:rsidRPr="008C67F7">
              <w:rPr>
                <w:sz w:val="20"/>
              </w:rPr>
              <w:t xml:space="preserve">. </w:t>
            </w:r>
          </w:p>
          <w:p w14:paraId="204F77B7" w14:textId="77777777" w:rsidR="008C67F7" w:rsidRDefault="008C67F7" w:rsidP="00D64815">
            <w:pPr>
              <w:pStyle w:val="Alineazaodstavkom"/>
              <w:spacing w:line="260" w:lineRule="atLeast"/>
              <w:ind w:left="1004"/>
              <w:rPr>
                <w:sz w:val="20"/>
              </w:rPr>
            </w:pPr>
          </w:p>
          <w:p w14:paraId="5C39AE61" w14:textId="78196635" w:rsidR="0017680E" w:rsidRPr="008C67F7" w:rsidRDefault="0017680E" w:rsidP="00D64815">
            <w:pPr>
              <w:pStyle w:val="Alineazaodstavkom"/>
              <w:spacing w:line="260" w:lineRule="atLeast"/>
              <w:ind w:left="1004"/>
              <w:rPr>
                <w:sz w:val="20"/>
              </w:rPr>
            </w:pPr>
            <w:r w:rsidRPr="008C67F7">
              <w:rPr>
                <w:sz w:val="20"/>
              </w:rPr>
              <w:t>Pren</w:t>
            </w:r>
            <w:r w:rsidR="008C67F7">
              <w:rPr>
                <w:sz w:val="20"/>
              </w:rPr>
              <w:t>ovljene so bile</w:t>
            </w:r>
            <w:r w:rsidRPr="008C67F7">
              <w:rPr>
                <w:sz w:val="20"/>
              </w:rPr>
              <w:t xml:space="preserve"> tudi kazenske določbe, </w:t>
            </w:r>
            <w:r w:rsidR="008C67F7">
              <w:rPr>
                <w:sz w:val="20"/>
              </w:rPr>
              <w:t xml:space="preserve">ki se bile </w:t>
            </w:r>
            <w:r w:rsidRPr="008C67F7">
              <w:rPr>
                <w:sz w:val="20"/>
              </w:rPr>
              <w:t>terminološko usklaj</w:t>
            </w:r>
            <w:r w:rsidR="008C67F7">
              <w:rPr>
                <w:sz w:val="20"/>
              </w:rPr>
              <w:t>ene</w:t>
            </w:r>
            <w:r w:rsidRPr="008C67F7">
              <w:rPr>
                <w:sz w:val="20"/>
              </w:rPr>
              <w:t xml:space="preserve"> z Zakonom o prekrških</w:t>
            </w:r>
            <w:r w:rsidR="008C67F7">
              <w:rPr>
                <w:sz w:val="20"/>
              </w:rPr>
              <w:t xml:space="preserve"> (</w:t>
            </w:r>
            <w:r w:rsidR="008C67F7" w:rsidRPr="008C67F7">
              <w:rPr>
                <w:sz w:val="20"/>
              </w:rPr>
              <w:t>Uradni list RS, št. </w:t>
            </w:r>
            <w:hyperlink r:id="rId37" w:tgtFrame="_blank" w:tooltip="Zakon o prekrških (uradno prečiščeno besedilo) (ZP-1-UPB8)" w:history="1">
              <w:r w:rsidR="008C67F7" w:rsidRPr="008C67F7">
                <w:rPr>
                  <w:sz w:val="20"/>
                </w:rPr>
                <w:t>29/11</w:t>
              </w:r>
            </w:hyperlink>
            <w:r w:rsidR="008C67F7" w:rsidRPr="008C67F7">
              <w:rPr>
                <w:sz w:val="20"/>
              </w:rPr>
              <w:t> – uradno prečiščeno besedilo, </w:t>
            </w:r>
            <w:hyperlink r:id="rId38" w:tgtFrame="_blank" w:tooltip="Zakon o spremembah in dopolnitvah Zakona o prekrških (ZP-1H)" w:history="1">
              <w:r w:rsidR="008C67F7" w:rsidRPr="008C67F7">
                <w:rPr>
                  <w:sz w:val="20"/>
                </w:rPr>
                <w:t>21/13</w:t>
              </w:r>
            </w:hyperlink>
            <w:r w:rsidR="008C67F7" w:rsidRPr="008C67F7">
              <w:rPr>
                <w:sz w:val="20"/>
              </w:rPr>
              <w:t>, </w:t>
            </w:r>
            <w:hyperlink r:id="rId39" w:tgtFrame="_blank" w:tooltip="Zakon o spremembah in dopolnitvah Zakona o prekrških (ZP-1I)" w:history="1">
              <w:r w:rsidR="008C67F7" w:rsidRPr="008C67F7">
                <w:rPr>
                  <w:sz w:val="20"/>
                </w:rPr>
                <w:t>111/13</w:t>
              </w:r>
            </w:hyperlink>
            <w:r w:rsidR="008C67F7" w:rsidRPr="008C67F7">
              <w:rPr>
                <w:sz w:val="20"/>
              </w:rPr>
              <w:t>, </w:t>
            </w:r>
            <w:hyperlink r:id="rId40" w:tgtFrame="_blank" w:tooltip="Odločba o ugotovitvi, da je prvi stavek prvega odstavka 193. člena Zakona o prekrških v neskladju z Ustavo" w:history="1">
              <w:r w:rsidR="008C67F7" w:rsidRPr="008C67F7">
                <w:rPr>
                  <w:sz w:val="20"/>
                </w:rPr>
                <w:t>74/14</w:t>
              </w:r>
            </w:hyperlink>
            <w:r w:rsidR="008C67F7" w:rsidRPr="008C67F7">
              <w:rPr>
                <w:sz w:val="20"/>
              </w:rPr>
              <w:t xml:space="preserve"> – </w:t>
            </w:r>
            <w:proofErr w:type="spellStart"/>
            <w:r w:rsidR="008C67F7" w:rsidRPr="008C67F7">
              <w:rPr>
                <w:sz w:val="20"/>
              </w:rPr>
              <w:t>odl</w:t>
            </w:r>
            <w:proofErr w:type="spellEnd"/>
            <w:r w:rsidR="008C67F7" w:rsidRPr="008C67F7">
              <w:rPr>
                <w:sz w:val="20"/>
              </w:rPr>
              <w:t>. US, </w:t>
            </w:r>
            <w:hyperlink r:id="rId41" w:tgtFrame="_blank" w:tooltip="Odločba o razveljavitvi prvega, drugega, tretjega in četrtega odstavka 19. člena, sedmega odstavka 19. člena, kolikor se nanaša na izvršitev uklonilnega zapora, ter 202.b člena Zakona o prekrških" w:history="1">
              <w:r w:rsidR="008C67F7" w:rsidRPr="008C67F7">
                <w:rPr>
                  <w:sz w:val="20"/>
                </w:rPr>
                <w:t>92/14</w:t>
              </w:r>
            </w:hyperlink>
            <w:r w:rsidR="008C67F7" w:rsidRPr="008C67F7">
              <w:rPr>
                <w:sz w:val="20"/>
              </w:rPr>
              <w:t xml:space="preserve"> – </w:t>
            </w:r>
            <w:proofErr w:type="spellStart"/>
            <w:r w:rsidR="008C67F7" w:rsidRPr="008C67F7">
              <w:rPr>
                <w:sz w:val="20"/>
              </w:rPr>
              <w:t>odl</w:t>
            </w:r>
            <w:proofErr w:type="spellEnd"/>
            <w:r w:rsidR="008C67F7" w:rsidRPr="008C67F7">
              <w:rPr>
                <w:sz w:val="20"/>
              </w:rPr>
              <w:t>. US, </w:t>
            </w:r>
            <w:hyperlink r:id="rId42" w:tgtFrame="_blank" w:tooltip="Zakon o spremembah in dopolnitvah Zakona o prekrških (ZP-1J)" w:history="1">
              <w:r w:rsidR="008C67F7" w:rsidRPr="008C67F7">
                <w:rPr>
                  <w:sz w:val="20"/>
                </w:rPr>
                <w:t>32/16</w:t>
              </w:r>
            </w:hyperlink>
            <w:r w:rsidR="008C67F7" w:rsidRPr="008C67F7">
              <w:rPr>
                <w:sz w:val="20"/>
              </w:rPr>
              <w:t>, </w:t>
            </w:r>
            <w:hyperlink r:id="rId43" w:tgtFrame="_blank" w:tooltip="Odločba o razveljavitvi tretjega odstavka 61. člena Zakona o prekrških" w:history="1">
              <w:r w:rsidR="008C67F7" w:rsidRPr="008C67F7">
                <w:rPr>
                  <w:sz w:val="20"/>
                </w:rPr>
                <w:t>15/17</w:t>
              </w:r>
            </w:hyperlink>
            <w:r w:rsidR="008C67F7" w:rsidRPr="008C67F7">
              <w:rPr>
                <w:sz w:val="20"/>
              </w:rPr>
              <w:t xml:space="preserve"> – </w:t>
            </w:r>
            <w:proofErr w:type="spellStart"/>
            <w:r w:rsidR="008C67F7" w:rsidRPr="008C67F7">
              <w:rPr>
                <w:sz w:val="20"/>
              </w:rPr>
              <w:t>odl</w:t>
            </w:r>
            <w:proofErr w:type="spellEnd"/>
            <w:r w:rsidR="008C67F7" w:rsidRPr="008C67F7">
              <w:rPr>
                <w:sz w:val="20"/>
              </w:rPr>
              <w:t>. US, </w:t>
            </w:r>
            <w:hyperlink r:id="rId44" w:tgtFrame="_blank" w:tooltip="Odločba o ugotovitvi protiustavnosti Zakona o prekrških" w:history="1">
              <w:r w:rsidR="008C67F7" w:rsidRPr="008C67F7">
                <w:rPr>
                  <w:sz w:val="20"/>
                </w:rPr>
                <w:t>73/19</w:t>
              </w:r>
            </w:hyperlink>
            <w:r w:rsidR="008C67F7" w:rsidRPr="008C67F7">
              <w:rPr>
                <w:sz w:val="20"/>
              </w:rPr>
              <w:t xml:space="preserve"> – </w:t>
            </w:r>
            <w:proofErr w:type="spellStart"/>
            <w:r w:rsidR="008C67F7" w:rsidRPr="008C67F7">
              <w:rPr>
                <w:sz w:val="20"/>
              </w:rPr>
              <w:t>odl</w:t>
            </w:r>
            <w:proofErr w:type="spellEnd"/>
            <w:r w:rsidR="008C67F7" w:rsidRPr="008C67F7">
              <w:rPr>
                <w:sz w:val="20"/>
              </w:rPr>
              <w:t>. US, </w:t>
            </w:r>
            <w:hyperlink r:id="rId45" w:tgtFrame="_blank" w:tooltip="Zakon o interventnih ukrepih za omilitev posledic drugega vala epidemije COVID-19 (ZIUOPDVE)" w:history="1">
              <w:r w:rsidR="008C67F7" w:rsidRPr="008C67F7">
                <w:rPr>
                  <w:sz w:val="20"/>
                </w:rPr>
                <w:t>175/20</w:t>
              </w:r>
            </w:hyperlink>
            <w:r w:rsidR="008C67F7" w:rsidRPr="008C67F7">
              <w:rPr>
                <w:sz w:val="20"/>
              </w:rPr>
              <w:t> – ZIUOPDVE, </w:t>
            </w:r>
            <w:hyperlink r:id="rId46" w:tgtFrame="_blank" w:tooltip="Odločba o ugotovitvi, da je drugi odstavek 66. člena Zakona o prekrških v neskladju z ustavo in sklep o zavrženju ustavne pritožbe" w:history="1">
              <w:r w:rsidR="008C67F7" w:rsidRPr="008C67F7">
                <w:rPr>
                  <w:sz w:val="20"/>
                </w:rPr>
                <w:t>5/21</w:t>
              </w:r>
            </w:hyperlink>
            <w:r w:rsidR="008C67F7" w:rsidRPr="008C67F7">
              <w:rPr>
                <w:sz w:val="20"/>
              </w:rPr>
              <w:t xml:space="preserve"> – </w:t>
            </w:r>
            <w:proofErr w:type="spellStart"/>
            <w:r w:rsidR="008C67F7" w:rsidRPr="008C67F7">
              <w:rPr>
                <w:sz w:val="20"/>
              </w:rPr>
              <w:t>odl</w:t>
            </w:r>
            <w:proofErr w:type="spellEnd"/>
            <w:r w:rsidR="008C67F7" w:rsidRPr="008C67F7">
              <w:rPr>
                <w:sz w:val="20"/>
              </w:rPr>
              <w:t>. US in </w:t>
            </w:r>
            <w:hyperlink r:id="rId47" w:tgtFrame="_blank" w:tooltip="Zakon o spremembah in dopolnitvah Zakona o prekrških (ZP-1K)" w:history="1">
              <w:r w:rsidR="008C67F7" w:rsidRPr="008C67F7">
                <w:rPr>
                  <w:sz w:val="20"/>
                </w:rPr>
                <w:t>38/24</w:t>
              </w:r>
            </w:hyperlink>
            <w:r w:rsidR="008C67F7" w:rsidRPr="008C67F7">
              <w:rPr>
                <w:sz w:val="20"/>
              </w:rPr>
              <w:t>)</w:t>
            </w:r>
            <w:r w:rsidR="008C67F7">
              <w:rPr>
                <w:sz w:val="20"/>
              </w:rPr>
              <w:t>,</w:t>
            </w:r>
            <w:r w:rsidRPr="008C67F7">
              <w:rPr>
                <w:sz w:val="20"/>
              </w:rPr>
              <w:t xml:space="preserve"> </w:t>
            </w:r>
            <w:r w:rsidR="008C67F7">
              <w:rPr>
                <w:sz w:val="20"/>
              </w:rPr>
              <w:t>zneski v tolarjih pa so bili pretvorjeni v zneske v evre.</w:t>
            </w:r>
          </w:p>
          <w:p w14:paraId="63CFB429" w14:textId="77777777" w:rsidR="00CD7BED" w:rsidRDefault="00CD7BED" w:rsidP="00D64815">
            <w:pPr>
              <w:pStyle w:val="Alineazaodstavkom"/>
              <w:spacing w:line="260" w:lineRule="atLeast"/>
              <w:rPr>
                <w:sz w:val="20"/>
                <w:szCs w:val="20"/>
              </w:rPr>
            </w:pPr>
          </w:p>
          <w:p w14:paraId="67CD0712" w14:textId="76EC34CD" w:rsidR="00B06085" w:rsidRDefault="00B06085" w:rsidP="000713F4">
            <w:pPr>
              <w:pStyle w:val="Alineazaodstavkom"/>
              <w:numPr>
                <w:ilvl w:val="0"/>
                <w:numId w:val="14"/>
              </w:numPr>
              <w:spacing w:line="260" w:lineRule="atLeast"/>
              <w:rPr>
                <w:sz w:val="20"/>
                <w:szCs w:val="20"/>
              </w:rPr>
            </w:pPr>
            <w:r w:rsidRPr="00B06085">
              <w:rPr>
                <w:sz w:val="20"/>
                <w:szCs w:val="20"/>
              </w:rPr>
              <w:t>Zakonom o spremembah in dopolnitvah Zakona o državni upravi (Uradni list RS, št. 18/23; v nadaljnjem besedilu: ZDU-1O)</w:t>
            </w:r>
            <w:r w:rsidR="00CD7BED">
              <w:rPr>
                <w:sz w:val="20"/>
                <w:szCs w:val="20"/>
              </w:rPr>
              <w:t>;</w:t>
            </w:r>
            <w:r w:rsidRPr="00B06085">
              <w:rPr>
                <w:sz w:val="20"/>
                <w:szCs w:val="20"/>
              </w:rPr>
              <w:t xml:space="preserve"> </w:t>
            </w:r>
          </w:p>
          <w:p w14:paraId="04FB2561" w14:textId="77777777" w:rsidR="00687432" w:rsidRDefault="00687432" w:rsidP="00D64815">
            <w:pPr>
              <w:pStyle w:val="Alineazaodstavkom"/>
              <w:spacing w:line="260" w:lineRule="atLeast"/>
              <w:ind w:left="1004"/>
              <w:rPr>
                <w:sz w:val="20"/>
                <w:szCs w:val="20"/>
              </w:rPr>
            </w:pPr>
          </w:p>
          <w:p w14:paraId="6ABE7672" w14:textId="43D229D6" w:rsidR="00687432" w:rsidRDefault="00CD7BED" w:rsidP="00D64815">
            <w:pPr>
              <w:pStyle w:val="Alineazaodstavkom"/>
              <w:spacing w:line="260" w:lineRule="atLeast"/>
              <w:ind w:left="1004"/>
              <w:rPr>
                <w:sz w:val="20"/>
                <w:szCs w:val="20"/>
              </w:rPr>
            </w:pPr>
            <w:r>
              <w:rPr>
                <w:sz w:val="20"/>
                <w:szCs w:val="20"/>
              </w:rPr>
              <w:t xml:space="preserve">Z ZDU-1O so se </w:t>
            </w:r>
            <w:r w:rsidRPr="00CD7BED">
              <w:rPr>
                <w:sz w:val="20"/>
                <w:szCs w:val="20"/>
              </w:rPr>
              <w:t>zaradi prenosa zagotavljanja informacijskega sistema za podporo poslovnim subjektom in povezanih nalog na Ministrstvo za digitalno preobrazbo</w:t>
            </w:r>
            <w:r w:rsidR="005E68D5">
              <w:rPr>
                <w:sz w:val="20"/>
                <w:szCs w:val="20"/>
              </w:rPr>
              <w:t xml:space="preserve"> (v nadaljnjem besedilu: MDP)</w:t>
            </w:r>
            <w:r w:rsidRPr="00CD7BED">
              <w:rPr>
                <w:sz w:val="20"/>
                <w:szCs w:val="20"/>
              </w:rPr>
              <w:t xml:space="preserve">, pristojno za zagotavljanje elektronskih storitev javne uprave, </w:t>
            </w:r>
            <w:r>
              <w:rPr>
                <w:sz w:val="20"/>
                <w:szCs w:val="20"/>
              </w:rPr>
              <w:t>uskladile določbe 2., 11.a in 11.b člena ZPRS-1.</w:t>
            </w:r>
          </w:p>
          <w:p w14:paraId="62C1C71A" w14:textId="77777777" w:rsidR="00687432" w:rsidRDefault="00687432" w:rsidP="00D64815">
            <w:pPr>
              <w:pStyle w:val="Alineazaodstavkom"/>
              <w:spacing w:line="260" w:lineRule="atLeast"/>
              <w:ind w:left="1004"/>
              <w:rPr>
                <w:sz w:val="20"/>
                <w:szCs w:val="20"/>
              </w:rPr>
            </w:pPr>
          </w:p>
          <w:p w14:paraId="131E0561" w14:textId="21E262F5" w:rsidR="001F5E57" w:rsidRPr="002B088D" w:rsidRDefault="00B06085" w:rsidP="000713F4">
            <w:pPr>
              <w:pStyle w:val="Alineazaodstavkom"/>
              <w:numPr>
                <w:ilvl w:val="0"/>
                <w:numId w:val="14"/>
              </w:numPr>
              <w:spacing w:line="260" w:lineRule="atLeast"/>
              <w:rPr>
                <w:sz w:val="20"/>
                <w:szCs w:val="20"/>
              </w:rPr>
            </w:pPr>
            <w:r w:rsidRPr="00B06085">
              <w:rPr>
                <w:sz w:val="20"/>
                <w:szCs w:val="20"/>
              </w:rPr>
              <w:t>Zakon</w:t>
            </w:r>
            <w:r w:rsidR="001F5E57">
              <w:rPr>
                <w:sz w:val="20"/>
                <w:szCs w:val="20"/>
              </w:rPr>
              <w:t xml:space="preserve">om </w:t>
            </w:r>
            <w:r w:rsidRPr="00B06085">
              <w:rPr>
                <w:sz w:val="20"/>
                <w:szCs w:val="20"/>
              </w:rPr>
              <w:t>o spremembah in dopolnitvah Zakona o gospodarskih družbah (Uradni list RS, št. 75/23; v nadaljnjem besedilu: ZGD-1L).</w:t>
            </w:r>
          </w:p>
          <w:p w14:paraId="5DA7BDDF" w14:textId="77777777" w:rsidR="00123744" w:rsidRDefault="00123744" w:rsidP="00D64815">
            <w:pPr>
              <w:pStyle w:val="Alineazaodstavkom"/>
              <w:spacing w:line="260" w:lineRule="atLeast"/>
              <w:rPr>
                <w:sz w:val="20"/>
                <w:szCs w:val="20"/>
              </w:rPr>
            </w:pPr>
          </w:p>
          <w:p w14:paraId="43AD0F04" w14:textId="42EB81CC" w:rsidR="00C255F0" w:rsidRDefault="00D22E4A" w:rsidP="00D64815">
            <w:pPr>
              <w:pStyle w:val="Alineazaodstavkom"/>
              <w:spacing w:line="260" w:lineRule="atLeast"/>
              <w:ind w:left="1004"/>
              <w:rPr>
                <w:sz w:val="20"/>
                <w:szCs w:val="20"/>
              </w:rPr>
            </w:pPr>
            <w:r>
              <w:rPr>
                <w:sz w:val="20"/>
                <w:szCs w:val="20"/>
              </w:rPr>
              <w:t xml:space="preserve">Z </w:t>
            </w:r>
            <w:r w:rsidR="00C255F0" w:rsidRPr="00D929CC">
              <w:rPr>
                <w:sz w:val="20"/>
                <w:szCs w:val="20"/>
              </w:rPr>
              <w:t>ZGD-1L</w:t>
            </w:r>
            <w:r w:rsidR="00C255F0">
              <w:rPr>
                <w:sz w:val="20"/>
                <w:szCs w:val="20"/>
              </w:rPr>
              <w:t xml:space="preserve"> so bile v ZPRS-1</w:t>
            </w:r>
            <w:r w:rsidR="00C255F0" w:rsidRPr="00D929CC">
              <w:rPr>
                <w:sz w:val="20"/>
                <w:szCs w:val="20"/>
              </w:rPr>
              <w:t xml:space="preserve"> določ</w:t>
            </w:r>
            <w:r w:rsidR="00C255F0">
              <w:rPr>
                <w:sz w:val="20"/>
                <w:szCs w:val="20"/>
              </w:rPr>
              <w:t>en</w:t>
            </w:r>
            <w:r w:rsidR="00C255F0" w:rsidRPr="00D929CC">
              <w:rPr>
                <w:sz w:val="20"/>
                <w:szCs w:val="20"/>
              </w:rPr>
              <w:t xml:space="preserve">e dodatne </w:t>
            </w:r>
            <w:r w:rsidR="00C255F0">
              <w:rPr>
                <w:sz w:val="20"/>
                <w:szCs w:val="20"/>
              </w:rPr>
              <w:t xml:space="preserve">splošne </w:t>
            </w:r>
            <w:r w:rsidR="00C255F0" w:rsidRPr="00D929CC">
              <w:rPr>
                <w:sz w:val="20"/>
                <w:szCs w:val="20"/>
              </w:rPr>
              <w:t>obveznosti AJPES glede posredovanja in prejemanja podatkov in listin prek sistema BRIS.</w:t>
            </w:r>
            <w:r w:rsidR="00C255F0">
              <w:rPr>
                <w:sz w:val="20"/>
                <w:szCs w:val="20"/>
              </w:rPr>
              <w:t xml:space="preserve"> O</w:t>
            </w:r>
            <w:r w:rsidR="00C255F0" w:rsidRPr="00D929CC">
              <w:rPr>
                <w:sz w:val="20"/>
                <w:szCs w:val="20"/>
              </w:rPr>
              <w:t xml:space="preserve">bveznosti </w:t>
            </w:r>
            <w:r w:rsidR="00C255F0">
              <w:rPr>
                <w:sz w:val="20"/>
                <w:szCs w:val="20"/>
              </w:rPr>
              <w:t>se nanašajo na izmenjavo:</w:t>
            </w:r>
            <w:r w:rsidR="00C255F0" w:rsidRPr="00D929CC">
              <w:rPr>
                <w:sz w:val="20"/>
                <w:szCs w:val="20"/>
              </w:rPr>
              <w:t xml:space="preserve"> </w:t>
            </w:r>
          </w:p>
          <w:p w14:paraId="6125DD26" w14:textId="77777777" w:rsidR="00C255F0" w:rsidRDefault="00C255F0" w:rsidP="000713F4">
            <w:pPr>
              <w:pStyle w:val="Alineazaodstavkom"/>
              <w:numPr>
                <w:ilvl w:val="0"/>
                <w:numId w:val="23"/>
              </w:numPr>
              <w:spacing w:line="260" w:lineRule="atLeast"/>
              <w:ind w:left="1724"/>
              <w:rPr>
                <w:sz w:val="20"/>
                <w:szCs w:val="20"/>
              </w:rPr>
            </w:pPr>
            <w:r>
              <w:rPr>
                <w:sz w:val="20"/>
                <w:szCs w:val="20"/>
              </w:rPr>
              <w:t xml:space="preserve">podatkov </w:t>
            </w:r>
            <w:r w:rsidRPr="00D929CC">
              <w:rPr>
                <w:sz w:val="20"/>
                <w:szCs w:val="20"/>
              </w:rPr>
              <w:t>o</w:t>
            </w:r>
            <w:r>
              <w:rPr>
                <w:sz w:val="20"/>
                <w:szCs w:val="20"/>
              </w:rPr>
              <w:t xml:space="preserve"> </w:t>
            </w:r>
            <w:r w:rsidRPr="00D929CC">
              <w:rPr>
                <w:sz w:val="20"/>
                <w:szCs w:val="20"/>
              </w:rPr>
              <w:t>podružnicah, ki so jih ustanovile ali registrirale slovenske kapitalske družbe v državah članicah EU in EGP, in podružnic</w:t>
            </w:r>
            <w:r>
              <w:rPr>
                <w:sz w:val="20"/>
                <w:szCs w:val="20"/>
              </w:rPr>
              <w:t>ah</w:t>
            </w:r>
            <w:r w:rsidRPr="00D929CC">
              <w:rPr>
                <w:sz w:val="20"/>
                <w:szCs w:val="20"/>
              </w:rPr>
              <w:t>, ki so jih v Sloveniji ustanovila ali registrirala tuja podjetja iz držav članic EU in EGP</w:t>
            </w:r>
            <w:r>
              <w:rPr>
                <w:sz w:val="20"/>
                <w:szCs w:val="20"/>
              </w:rPr>
              <w:t>,</w:t>
            </w:r>
          </w:p>
          <w:p w14:paraId="04A1ECB3" w14:textId="77777777" w:rsidR="00C255F0" w:rsidRPr="007C0E9A" w:rsidRDefault="00C255F0" w:rsidP="000713F4">
            <w:pPr>
              <w:pStyle w:val="Alineazaodstavkom"/>
              <w:numPr>
                <w:ilvl w:val="0"/>
                <w:numId w:val="23"/>
              </w:numPr>
              <w:spacing w:line="260" w:lineRule="atLeast"/>
              <w:ind w:left="1724"/>
              <w:rPr>
                <w:sz w:val="20"/>
                <w:szCs w:val="20"/>
              </w:rPr>
            </w:pPr>
            <w:r>
              <w:rPr>
                <w:sz w:val="20"/>
                <w:szCs w:val="20"/>
              </w:rPr>
              <w:t>p</w:t>
            </w:r>
            <w:r w:rsidRPr="007C0E9A">
              <w:rPr>
                <w:sz w:val="20"/>
                <w:szCs w:val="20"/>
              </w:rPr>
              <w:t xml:space="preserve">odatkov v zvezi s prepovedmi opravljanja funkcije direktorja med slovenskimi in tujimi pristojnimi organi </w:t>
            </w:r>
            <w:r>
              <w:rPr>
                <w:sz w:val="20"/>
                <w:szCs w:val="20"/>
              </w:rPr>
              <w:t xml:space="preserve">držav članic EU in EGP </w:t>
            </w:r>
            <w:r w:rsidRPr="007C0E9A">
              <w:rPr>
                <w:sz w:val="20"/>
                <w:szCs w:val="20"/>
              </w:rPr>
              <w:t>prek sistema BRIS</w:t>
            </w:r>
            <w:r>
              <w:rPr>
                <w:sz w:val="20"/>
                <w:szCs w:val="20"/>
              </w:rPr>
              <w:t>,</w:t>
            </w:r>
            <w:r w:rsidRPr="007C0E9A">
              <w:rPr>
                <w:sz w:val="20"/>
                <w:szCs w:val="20"/>
              </w:rPr>
              <w:t xml:space="preserve"> </w:t>
            </w:r>
          </w:p>
          <w:p w14:paraId="53024619" w14:textId="775FA72A" w:rsidR="00C255F0" w:rsidRPr="007C0E9A" w:rsidRDefault="00C255F0" w:rsidP="000713F4">
            <w:pPr>
              <w:pStyle w:val="Alineazaodstavkom"/>
              <w:numPr>
                <w:ilvl w:val="0"/>
                <w:numId w:val="23"/>
              </w:numPr>
              <w:spacing w:line="260" w:lineRule="atLeast"/>
              <w:ind w:left="1724"/>
              <w:rPr>
                <w:sz w:val="20"/>
                <w:szCs w:val="20"/>
              </w:rPr>
            </w:pPr>
            <w:r>
              <w:rPr>
                <w:sz w:val="20"/>
                <w:szCs w:val="20"/>
              </w:rPr>
              <w:t>p</w:t>
            </w:r>
            <w:r w:rsidRPr="007C0E9A">
              <w:rPr>
                <w:sz w:val="20"/>
                <w:szCs w:val="20"/>
              </w:rPr>
              <w:t xml:space="preserve">odatkov in listin v zvezi s čezmejnimi preoblikovanji, </w:t>
            </w:r>
            <w:r>
              <w:rPr>
                <w:sz w:val="20"/>
                <w:szCs w:val="20"/>
              </w:rPr>
              <w:t xml:space="preserve">čezmejnimi </w:t>
            </w:r>
            <w:r w:rsidRPr="007C0E9A">
              <w:rPr>
                <w:sz w:val="20"/>
                <w:szCs w:val="20"/>
              </w:rPr>
              <w:t xml:space="preserve">združitvami ali </w:t>
            </w:r>
            <w:r>
              <w:rPr>
                <w:sz w:val="20"/>
                <w:szCs w:val="20"/>
              </w:rPr>
              <w:t xml:space="preserve">čezmejnimi </w:t>
            </w:r>
            <w:r w:rsidRPr="007C0E9A">
              <w:rPr>
                <w:sz w:val="20"/>
                <w:szCs w:val="20"/>
              </w:rPr>
              <w:t>delitvami</w:t>
            </w:r>
            <w:r>
              <w:rPr>
                <w:sz w:val="20"/>
                <w:szCs w:val="20"/>
              </w:rPr>
              <w:t xml:space="preserve"> na območju držav članic EU in EG</w:t>
            </w:r>
            <w:r w:rsidR="00CD63BA">
              <w:rPr>
                <w:sz w:val="20"/>
                <w:szCs w:val="20"/>
              </w:rPr>
              <w:t>P</w:t>
            </w:r>
            <w:r w:rsidRPr="007C0E9A">
              <w:rPr>
                <w:sz w:val="20"/>
                <w:szCs w:val="20"/>
              </w:rPr>
              <w:t xml:space="preserve">. </w:t>
            </w:r>
          </w:p>
          <w:p w14:paraId="4DCC036A" w14:textId="77777777" w:rsidR="00C255F0" w:rsidRPr="00AF0E42" w:rsidRDefault="00C255F0" w:rsidP="00D64815">
            <w:pPr>
              <w:spacing w:line="260" w:lineRule="atLeast"/>
              <w:ind w:left="1004"/>
              <w:jc w:val="both"/>
              <w:rPr>
                <w:szCs w:val="20"/>
              </w:rPr>
            </w:pPr>
          </w:p>
          <w:p w14:paraId="38C04FD1" w14:textId="5FDF3A43" w:rsidR="00AF0E42" w:rsidRPr="00AF0E42" w:rsidRDefault="00C255F0" w:rsidP="00D64815">
            <w:pPr>
              <w:pStyle w:val="Alineazaodstavkom"/>
              <w:spacing w:line="260" w:lineRule="atLeast"/>
              <w:ind w:left="1004"/>
              <w:rPr>
                <w:rFonts w:eastAsia="Calibri"/>
                <w:color w:val="000000" w:themeColor="text1"/>
                <w:sz w:val="20"/>
                <w:szCs w:val="20"/>
              </w:rPr>
            </w:pPr>
            <w:r w:rsidRPr="00AF0E42">
              <w:rPr>
                <w:sz w:val="20"/>
                <w:szCs w:val="20"/>
              </w:rPr>
              <w:t>Poleg tega je bila določena obveznost brezplačnega zagotavljanja javnih podatkov in listin o čezmejnih preoblikovanjih, čezmejnih združitvah ali čezmejnih delitvah</w:t>
            </w:r>
            <w:r w:rsidR="00AF0E42" w:rsidRPr="00AF0E42">
              <w:rPr>
                <w:sz w:val="20"/>
                <w:szCs w:val="20"/>
              </w:rPr>
              <w:t xml:space="preserve"> prek sistema BRIS </w:t>
            </w:r>
            <w:r w:rsidR="00AF0E42" w:rsidRPr="00AF0E42">
              <w:rPr>
                <w:rFonts w:eastAsia="Calibri"/>
                <w:color w:val="000000" w:themeColor="text1"/>
                <w:sz w:val="20"/>
                <w:szCs w:val="20"/>
              </w:rPr>
              <w:t>na Evropskem portalu e-pravosodje</w:t>
            </w:r>
            <w:r w:rsidR="00AF0E42" w:rsidRPr="00AF0E42">
              <w:rPr>
                <w:sz w:val="20"/>
                <w:szCs w:val="20"/>
              </w:rPr>
              <w:t>.</w:t>
            </w:r>
          </w:p>
          <w:p w14:paraId="49A52796" w14:textId="77777777" w:rsidR="00AF0E42" w:rsidRPr="00AF0E42" w:rsidRDefault="00AF0E42" w:rsidP="00D64815">
            <w:pPr>
              <w:pStyle w:val="Alineazaodstavkom"/>
              <w:spacing w:line="260" w:lineRule="atLeast"/>
              <w:ind w:left="284"/>
              <w:rPr>
                <w:b/>
                <w:bCs/>
                <w:i/>
                <w:iCs/>
                <w:sz w:val="20"/>
                <w:szCs w:val="20"/>
              </w:rPr>
            </w:pPr>
          </w:p>
          <w:p w14:paraId="144CD719" w14:textId="57A4001C" w:rsidR="00831D76" w:rsidRPr="00B66D7F" w:rsidRDefault="008F5F15" w:rsidP="00D64815">
            <w:pPr>
              <w:pStyle w:val="Alineazaodstavkom"/>
              <w:spacing w:line="260" w:lineRule="atLeast"/>
              <w:ind w:left="284"/>
              <w:rPr>
                <w:b/>
                <w:bCs/>
                <w:i/>
                <w:iCs/>
                <w:sz w:val="20"/>
                <w:szCs w:val="20"/>
              </w:rPr>
            </w:pPr>
            <w:r w:rsidRPr="00B66D7F">
              <w:rPr>
                <w:b/>
                <w:bCs/>
                <w:i/>
                <w:iCs/>
                <w:sz w:val="20"/>
                <w:szCs w:val="20"/>
              </w:rPr>
              <w:t>Seznam p</w:t>
            </w:r>
            <w:r w:rsidR="00831D76" w:rsidRPr="00B66D7F">
              <w:rPr>
                <w:b/>
                <w:bCs/>
                <w:i/>
                <w:iCs/>
                <w:sz w:val="20"/>
                <w:szCs w:val="20"/>
              </w:rPr>
              <w:t>odatk</w:t>
            </w:r>
            <w:r w:rsidRPr="00B66D7F">
              <w:rPr>
                <w:b/>
                <w:bCs/>
                <w:i/>
                <w:iCs/>
                <w:sz w:val="20"/>
                <w:szCs w:val="20"/>
              </w:rPr>
              <w:t>ov</w:t>
            </w:r>
            <w:r w:rsidR="00831D76" w:rsidRPr="00B66D7F">
              <w:rPr>
                <w:b/>
                <w:bCs/>
                <w:i/>
                <w:iCs/>
                <w:sz w:val="20"/>
                <w:szCs w:val="20"/>
              </w:rPr>
              <w:t xml:space="preserve"> o enotah poslovnega registra</w:t>
            </w:r>
          </w:p>
          <w:p w14:paraId="77B25A9D" w14:textId="77777777" w:rsidR="00831D76" w:rsidRDefault="00831D76" w:rsidP="00D64815">
            <w:pPr>
              <w:pStyle w:val="Alineazaodstavkom"/>
              <w:spacing w:line="260" w:lineRule="atLeast"/>
              <w:ind w:left="284"/>
              <w:rPr>
                <w:sz w:val="20"/>
                <w:szCs w:val="20"/>
              </w:rPr>
            </w:pPr>
          </w:p>
          <w:p w14:paraId="4A9BA897" w14:textId="002C6EE3" w:rsidR="00123744" w:rsidRPr="00831D76" w:rsidRDefault="00831D76" w:rsidP="00D64815">
            <w:pPr>
              <w:pStyle w:val="Alineazaodstavkom"/>
              <w:spacing w:line="260" w:lineRule="atLeast"/>
              <w:ind w:left="284"/>
              <w:rPr>
                <w:sz w:val="20"/>
                <w:szCs w:val="20"/>
              </w:rPr>
            </w:pPr>
            <w:r>
              <w:rPr>
                <w:sz w:val="20"/>
                <w:szCs w:val="20"/>
              </w:rPr>
              <w:t>Seznam</w:t>
            </w:r>
            <w:r w:rsidR="00123744">
              <w:rPr>
                <w:sz w:val="20"/>
                <w:szCs w:val="20"/>
              </w:rPr>
              <w:t xml:space="preserve"> podatkov, ki se o enotah poslovnega registra vodijo v poslovnem registru, se </w:t>
            </w:r>
            <w:r w:rsidR="00073E11">
              <w:rPr>
                <w:sz w:val="20"/>
                <w:szCs w:val="20"/>
              </w:rPr>
              <w:t xml:space="preserve">je </w:t>
            </w:r>
            <w:r>
              <w:rPr>
                <w:sz w:val="20"/>
                <w:szCs w:val="20"/>
              </w:rPr>
              <w:t>povečal</w:t>
            </w:r>
            <w:r w:rsidR="00073E11">
              <w:rPr>
                <w:sz w:val="20"/>
                <w:szCs w:val="20"/>
              </w:rPr>
              <w:t xml:space="preserve"> z novimi podatki. </w:t>
            </w:r>
            <w:r>
              <w:rPr>
                <w:sz w:val="20"/>
                <w:szCs w:val="20"/>
              </w:rPr>
              <w:t>Z uveljavitvijo ZPRS-1 so se o enotah poslovnega registra obdelovali naslednji podatki:</w:t>
            </w:r>
          </w:p>
          <w:p w14:paraId="744D98AA" w14:textId="4754E5CA" w:rsidR="00123744" w:rsidRDefault="00123744" w:rsidP="000713F4">
            <w:pPr>
              <w:pStyle w:val="Alineazaodstavkom"/>
              <w:numPr>
                <w:ilvl w:val="0"/>
                <w:numId w:val="20"/>
              </w:numPr>
              <w:spacing w:line="260" w:lineRule="atLeast"/>
              <w:rPr>
                <w:sz w:val="20"/>
                <w:szCs w:val="20"/>
              </w:rPr>
            </w:pPr>
            <w:r w:rsidRPr="00123744">
              <w:rPr>
                <w:sz w:val="20"/>
                <w:szCs w:val="20"/>
              </w:rPr>
              <w:t>datum vpisa v poslovni register,</w:t>
            </w:r>
          </w:p>
          <w:p w14:paraId="458B5512" w14:textId="267C44B3" w:rsidR="00123744" w:rsidRDefault="00123744" w:rsidP="000713F4">
            <w:pPr>
              <w:pStyle w:val="Alineazaodstavkom"/>
              <w:numPr>
                <w:ilvl w:val="0"/>
                <w:numId w:val="20"/>
              </w:numPr>
              <w:spacing w:line="260" w:lineRule="atLeast"/>
              <w:rPr>
                <w:sz w:val="20"/>
                <w:szCs w:val="20"/>
              </w:rPr>
            </w:pPr>
            <w:r w:rsidRPr="00123744">
              <w:rPr>
                <w:sz w:val="20"/>
                <w:szCs w:val="20"/>
              </w:rPr>
              <w:t>matičn</w:t>
            </w:r>
            <w:r w:rsidR="00831D76">
              <w:rPr>
                <w:sz w:val="20"/>
                <w:szCs w:val="20"/>
              </w:rPr>
              <w:t>a</w:t>
            </w:r>
            <w:r w:rsidRPr="00123744">
              <w:rPr>
                <w:sz w:val="20"/>
                <w:szCs w:val="20"/>
              </w:rPr>
              <w:t xml:space="preserve"> številk</w:t>
            </w:r>
            <w:r w:rsidR="00831D76">
              <w:rPr>
                <w:sz w:val="20"/>
                <w:szCs w:val="20"/>
              </w:rPr>
              <w:t>a</w:t>
            </w:r>
            <w:r w:rsidRPr="00123744">
              <w:rPr>
                <w:sz w:val="20"/>
                <w:szCs w:val="20"/>
              </w:rPr>
              <w:t>,</w:t>
            </w:r>
          </w:p>
          <w:p w14:paraId="6B98674A" w14:textId="406E79A5" w:rsidR="00123744" w:rsidRDefault="00123744" w:rsidP="000713F4">
            <w:pPr>
              <w:pStyle w:val="Alineazaodstavkom"/>
              <w:numPr>
                <w:ilvl w:val="0"/>
                <w:numId w:val="20"/>
              </w:numPr>
              <w:spacing w:line="260" w:lineRule="atLeast"/>
              <w:rPr>
                <w:sz w:val="20"/>
                <w:szCs w:val="20"/>
              </w:rPr>
            </w:pPr>
            <w:r w:rsidRPr="00123744">
              <w:rPr>
                <w:sz w:val="20"/>
                <w:szCs w:val="20"/>
              </w:rPr>
              <w:t>davčn</w:t>
            </w:r>
            <w:r w:rsidR="00831D76">
              <w:rPr>
                <w:sz w:val="20"/>
                <w:szCs w:val="20"/>
              </w:rPr>
              <w:t>a</w:t>
            </w:r>
            <w:r w:rsidRPr="00123744">
              <w:rPr>
                <w:sz w:val="20"/>
                <w:szCs w:val="20"/>
              </w:rPr>
              <w:t xml:space="preserve"> številk</w:t>
            </w:r>
            <w:r w:rsidR="00831D76">
              <w:rPr>
                <w:sz w:val="20"/>
                <w:szCs w:val="20"/>
              </w:rPr>
              <w:t>a</w:t>
            </w:r>
            <w:r w:rsidRPr="00123744">
              <w:rPr>
                <w:sz w:val="20"/>
                <w:szCs w:val="20"/>
              </w:rPr>
              <w:t xml:space="preserve"> in oznak</w:t>
            </w:r>
            <w:r w:rsidR="00831D76">
              <w:rPr>
                <w:sz w:val="20"/>
                <w:szCs w:val="20"/>
              </w:rPr>
              <w:t>a</w:t>
            </w:r>
            <w:r w:rsidRPr="00123744">
              <w:rPr>
                <w:sz w:val="20"/>
                <w:szCs w:val="20"/>
              </w:rPr>
              <w:t xml:space="preserve"> o zavezanosti za DDV,</w:t>
            </w:r>
          </w:p>
          <w:p w14:paraId="0307B370" w14:textId="76E66726" w:rsidR="00123744" w:rsidRDefault="00123744" w:rsidP="000713F4">
            <w:pPr>
              <w:pStyle w:val="Alineazaodstavkom"/>
              <w:numPr>
                <w:ilvl w:val="0"/>
                <w:numId w:val="20"/>
              </w:numPr>
              <w:spacing w:line="260" w:lineRule="atLeast"/>
              <w:rPr>
                <w:sz w:val="20"/>
                <w:szCs w:val="20"/>
              </w:rPr>
            </w:pPr>
            <w:r w:rsidRPr="00123744">
              <w:rPr>
                <w:sz w:val="20"/>
                <w:szCs w:val="20"/>
              </w:rPr>
              <w:t>firm</w:t>
            </w:r>
            <w:r w:rsidR="00831D76">
              <w:rPr>
                <w:sz w:val="20"/>
                <w:szCs w:val="20"/>
              </w:rPr>
              <w:t>a</w:t>
            </w:r>
            <w:r w:rsidRPr="00123744">
              <w:rPr>
                <w:sz w:val="20"/>
                <w:szCs w:val="20"/>
              </w:rPr>
              <w:t xml:space="preserve"> ali ime,</w:t>
            </w:r>
          </w:p>
          <w:p w14:paraId="0B62E2FD" w14:textId="33666FE1" w:rsidR="00123744" w:rsidRDefault="00123744" w:rsidP="000713F4">
            <w:pPr>
              <w:pStyle w:val="Alineazaodstavkom"/>
              <w:numPr>
                <w:ilvl w:val="0"/>
                <w:numId w:val="20"/>
              </w:numPr>
              <w:spacing w:line="260" w:lineRule="atLeast"/>
              <w:rPr>
                <w:sz w:val="20"/>
                <w:szCs w:val="20"/>
              </w:rPr>
            </w:pPr>
            <w:r w:rsidRPr="00123744">
              <w:rPr>
                <w:sz w:val="20"/>
                <w:szCs w:val="20"/>
              </w:rPr>
              <w:t>skrajšan</w:t>
            </w:r>
            <w:r w:rsidR="00831D76">
              <w:rPr>
                <w:sz w:val="20"/>
                <w:szCs w:val="20"/>
              </w:rPr>
              <w:t>a</w:t>
            </w:r>
            <w:r w:rsidRPr="00123744">
              <w:rPr>
                <w:sz w:val="20"/>
                <w:szCs w:val="20"/>
              </w:rPr>
              <w:t xml:space="preserve"> firm</w:t>
            </w:r>
            <w:r w:rsidR="00831D76">
              <w:rPr>
                <w:sz w:val="20"/>
                <w:szCs w:val="20"/>
              </w:rPr>
              <w:t>a</w:t>
            </w:r>
            <w:r w:rsidRPr="00123744">
              <w:rPr>
                <w:sz w:val="20"/>
                <w:szCs w:val="20"/>
              </w:rPr>
              <w:t>, če ta obstaja,</w:t>
            </w:r>
          </w:p>
          <w:p w14:paraId="3AC78C8D" w14:textId="36410D50" w:rsidR="00123744" w:rsidRPr="00C70665" w:rsidRDefault="00123744" w:rsidP="000713F4">
            <w:pPr>
              <w:pStyle w:val="Alineazaodstavkom"/>
              <w:numPr>
                <w:ilvl w:val="0"/>
                <w:numId w:val="20"/>
              </w:numPr>
              <w:spacing w:line="260" w:lineRule="atLeast"/>
              <w:rPr>
                <w:sz w:val="20"/>
                <w:szCs w:val="20"/>
              </w:rPr>
            </w:pPr>
            <w:r w:rsidRPr="00123744">
              <w:rPr>
                <w:sz w:val="20"/>
                <w:szCs w:val="20"/>
              </w:rPr>
              <w:t>sedež (ulica, hišna številka, dodatek k hišni številki, naselje, občina, poštna številka, ime pošte,</w:t>
            </w:r>
            <w:r w:rsidR="00C70665">
              <w:rPr>
                <w:sz w:val="20"/>
                <w:szCs w:val="20"/>
              </w:rPr>
              <w:t xml:space="preserve"> </w:t>
            </w:r>
            <w:r w:rsidRPr="00C70665">
              <w:rPr>
                <w:sz w:val="20"/>
                <w:szCs w:val="20"/>
              </w:rPr>
              <w:t xml:space="preserve">upravna enota in podatki o </w:t>
            </w:r>
            <w:proofErr w:type="spellStart"/>
            <w:r w:rsidRPr="00C70665">
              <w:rPr>
                <w:sz w:val="20"/>
                <w:szCs w:val="20"/>
              </w:rPr>
              <w:t>geokodi</w:t>
            </w:r>
            <w:proofErr w:type="spellEnd"/>
            <w:r w:rsidRPr="00C70665">
              <w:rPr>
                <w:sz w:val="20"/>
                <w:szCs w:val="20"/>
              </w:rPr>
              <w:t>),</w:t>
            </w:r>
          </w:p>
          <w:p w14:paraId="2D0ED374" w14:textId="2EF64B1E" w:rsidR="00123744" w:rsidRDefault="00123744" w:rsidP="000713F4">
            <w:pPr>
              <w:pStyle w:val="Alineazaodstavkom"/>
              <w:numPr>
                <w:ilvl w:val="0"/>
                <w:numId w:val="20"/>
              </w:numPr>
              <w:spacing w:line="260" w:lineRule="atLeast"/>
              <w:rPr>
                <w:sz w:val="20"/>
                <w:szCs w:val="20"/>
              </w:rPr>
            </w:pPr>
            <w:r w:rsidRPr="00123744">
              <w:rPr>
                <w:sz w:val="20"/>
                <w:szCs w:val="20"/>
              </w:rPr>
              <w:t>datum akta o ustanovitvi,</w:t>
            </w:r>
          </w:p>
          <w:p w14:paraId="503857A5" w14:textId="2957EC99" w:rsidR="00123744" w:rsidRDefault="00123744" w:rsidP="000713F4">
            <w:pPr>
              <w:pStyle w:val="Alineazaodstavkom"/>
              <w:numPr>
                <w:ilvl w:val="0"/>
                <w:numId w:val="20"/>
              </w:numPr>
              <w:spacing w:line="260" w:lineRule="atLeast"/>
              <w:rPr>
                <w:sz w:val="20"/>
                <w:szCs w:val="20"/>
              </w:rPr>
            </w:pPr>
            <w:r w:rsidRPr="00123744">
              <w:rPr>
                <w:sz w:val="20"/>
                <w:szCs w:val="20"/>
              </w:rPr>
              <w:t>o vpisu pri registrskem organu (organ, datum, številka akta o vpisu in zaporedna številka vpisa),</w:t>
            </w:r>
          </w:p>
          <w:p w14:paraId="6093BA5F" w14:textId="37893353" w:rsidR="00123744" w:rsidRDefault="00123744" w:rsidP="000713F4">
            <w:pPr>
              <w:pStyle w:val="Alineazaodstavkom"/>
              <w:numPr>
                <w:ilvl w:val="0"/>
                <w:numId w:val="20"/>
              </w:numPr>
              <w:spacing w:line="260" w:lineRule="atLeast"/>
              <w:rPr>
                <w:sz w:val="20"/>
                <w:szCs w:val="20"/>
              </w:rPr>
            </w:pPr>
            <w:r w:rsidRPr="00123744">
              <w:rPr>
                <w:sz w:val="20"/>
                <w:szCs w:val="20"/>
              </w:rPr>
              <w:t>registrirane oziroma z aktom o ustanovitvi določene dejavnosti po uredbi, ki določa standardno klasifikacijo dejavnosti,</w:t>
            </w:r>
          </w:p>
          <w:p w14:paraId="1664CCDB" w14:textId="303EBB96" w:rsidR="00123744" w:rsidRDefault="00123744" w:rsidP="000713F4">
            <w:pPr>
              <w:pStyle w:val="Alineazaodstavkom"/>
              <w:numPr>
                <w:ilvl w:val="0"/>
                <w:numId w:val="20"/>
              </w:numPr>
              <w:spacing w:line="260" w:lineRule="atLeast"/>
              <w:rPr>
                <w:sz w:val="20"/>
                <w:szCs w:val="20"/>
              </w:rPr>
            </w:pPr>
            <w:r w:rsidRPr="00123744">
              <w:rPr>
                <w:sz w:val="20"/>
                <w:szCs w:val="20"/>
              </w:rPr>
              <w:t>glavn</w:t>
            </w:r>
            <w:r w:rsidR="00831D76">
              <w:rPr>
                <w:sz w:val="20"/>
                <w:szCs w:val="20"/>
              </w:rPr>
              <w:t>a</w:t>
            </w:r>
            <w:r w:rsidRPr="00123744">
              <w:rPr>
                <w:sz w:val="20"/>
                <w:szCs w:val="20"/>
              </w:rPr>
              <w:t xml:space="preserve"> dejavnost po uredbi, ki določa standardno klasifikacijo dejavnosti,</w:t>
            </w:r>
          </w:p>
          <w:p w14:paraId="2845FC45" w14:textId="77777777" w:rsidR="00831D76" w:rsidRDefault="00123744" w:rsidP="000713F4">
            <w:pPr>
              <w:pStyle w:val="Alineazaodstavkom"/>
              <w:numPr>
                <w:ilvl w:val="0"/>
                <w:numId w:val="20"/>
              </w:numPr>
              <w:spacing w:line="260" w:lineRule="atLeast"/>
              <w:rPr>
                <w:sz w:val="20"/>
                <w:szCs w:val="20"/>
              </w:rPr>
            </w:pPr>
            <w:r w:rsidRPr="00123744">
              <w:rPr>
                <w:sz w:val="20"/>
                <w:szCs w:val="20"/>
              </w:rPr>
              <w:t>o institucionalnem sektorju po uredbi, ki določa standardno klasifikacijo institucionalnih sektorjev</w:t>
            </w:r>
            <w:r w:rsidR="00831D76">
              <w:rPr>
                <w:sz w:val="20"/>
                <w:szCs w:val="20"/>
              </w:rPr>
              <w:t>,</w:t>
            </w:r>
          </w:p>
          <w:p w14:paraId="737A3E34" w14:textId="380CB500" w:rsidR="00123744" w:rsidRDefault="00123744" w:rsidP="000713F4">
            <w:pPr>
              <w:pStyle w:val="Alineazaodstavkom"/>
              <w:numPr>
                <w:ilvl w:val="0"/>
                <w:numId w:val="20"/>
              </w:numPr>
              <w:spacing w:line="260" w:lineRule="atLeast"/>
              <w:rPr>
                <w:sz w:val="20"/>
                <w:szCs w:val="20"/>
              </w:rPr>
            </w:pPr>
            <w:r w:rsidRPr="00123744">
              <w:rPr>
                <w:sz w:val="20"/>
                <w:szCs w:val="20"/>
              </w:rPr>
              <w:t>pravnoorganizacijsk</w:t>
            </w:r>
            <w:r w:rsidR="00831D76">
              <w:rPr>
                <w:sz w:val="20"/>
                <w:szCs w:val="20"/>
              </w:rPr>
              <w:t>a</w:t>
            </w:r>
            <w:r w:rsidRPr="00123744">
              <w:rPr>
                <w:sz w:val="20"/>
                <w:szCs w:val="20"/>
              </w:rPr>
              <w:t xml:space="preserve"> oblik</w:t>
            </w:r>
            <w:r w:rsidR="00831D76">
              <w:rPr>
                <w:sz w:val="20"/>
                <w:szCs w:val="20"/>
              </w:rPr>
              <w:t>a</w:t>
            </w:r>
            <w:r w:rsidRPr="00123744">
              <w:rPr>
                <w:sz w:val="20"/>
                <w:szCs w:val="20"/>
              </w:rPr>
              <w:t>,</w:t>
            </w:r>
          </w:p>
          <w:p w14:paraId="450F10D3" w14:textId="41EBC6D8" w:rsidR="00123744" w:rsidRDefault="00123744" w:rsidP="000713F4">
            <w:pPr>
              <w:pStyle w:val="Alineazaodstavkom"/>
              <w:numPr>
                <w:ilvl w:val="0"/>
                <w:numId w:val="20"/>
              </w:numPr>
              <w:spacing w:line="260" w:lineRule="atLeast"/>
              <w:rPr>
                <w:sz w:val="20"/>
                <w:szCs w:val="20"/>
              </w:rPr>
            </w:pPr>
            <w:r w:rsidRPr="00123744">
              <w:rPr>
                <w:sz w:val="20"/>
                <w:szCs w:val="20"/>
              </w:rPr>
              <w:t>vrst</w:t>
            </w:r>
            <w:r w:rsidR="00831D76">
              <w:rPr>
                <w:sz w:val="20"/>
                <w:szCs w:val="20"/>
              </w:rPr>
              <w:t>a</w:t>
            </w:r>
            <w:r w:rsidRPr="00123744">
              <w:rPr>
                <w:sz w:val="20"/>
                <w:szCs w:val="20"/>
              </w:rPr>
              <w:t xml:space="preserve"> društva,</w:t>
            </w:r>
          </w:p>
          <w:p w14:paraId="3A3512E5" w14:textId="5BC57E70" w:rsidR="00123744" w:rsidRDefault="00123744" w:rsidP="000713F4">
            <w:pPr>
              <w:pStyle w:val="Alineazaodstavkom"/>
              <w:numPr>
                <w:ilvl w:val="0"/>
                <w:numId w:val="20"/>
              </w:numPr>
              <w:spacing w:line="260" w:lineRule="atLeast"/>
              <w:rPr>
                <w:sz w:val="20"/>
                <w:szCs w:val="20"/>
              </w:rPr>
            </w:pPr>
            <w:r w:rsidRPr="00123744">
              <w:rPr>
                <w:sz w:val="20"/>
                <w:szCs w:val="20"/>
              </w:rPr>
              <w:t>poseben status,</w:t>
            </w:r>
          </w:p>
          <w:p w14:paraId="4EE88B70" w14:textId="3CC0E647" w:rsidR="00123744" w:rsidRDefault="00123744" w:rsidP="000713F4">
            <w:pPr>
              <w:pStyle w:val="Alineazaodstavkom"/>
              <w:numPr>
                <w:ilvl w:val="0"/>
                <w:numId w:val="20"/>
              </w:numPr>
              <w:spacing w:line="260" w:lineRule="atLeast"/>
              <w:rPr>
                <w:sz w:val="20"/>
                <w:szCs w:val="20"/>
              </w:rPr>
            </w:pPr>
            <w:r w:rsidRPr="00123744">
              <w:rPr>
                <w:sz w:val="20"/>
                <w:szCs w:val="20"/>
              </w:rPr>
              <w:t>šifr</w:t>
            </w:r>
            <w:r w:rsidR="00831D76">
              <w:rPr>
                <w:sz w:val="20"/>
                <w:szCs w:val="20"/>
              </w:rPr>
              <w:t>a</w:t>
            </w:r>
            <w:r w:rsidRPr="00123744">
              <w:rPr>
                <w:sz w:val="20"/>
                <w:szCs w:val="20"/>
              </w:rPr>
              <w:t xml:space="preserve"> proračunskega uporabnika,</w:t>
            </w:r>
          </w:p>
          <w:p w14:paraId="2AA84E51" w14:textId="03612E21" w:rsidR="00123744" w:rsidRDefault="00123744" w:rsidP="000713F4">
            <w:pPr>
              <w:pStyle w:val="Alineazaodstavkom"/>
              <w:numPr>
                <w:ilvl w:val="0"/>
                <w:numId w:val="20"/>
              </w:numPr>
              <w:spacing w:line="260" w:lineRule="atLeast"/>
              <w:rPr>
                <w:sz w:val="20"/>
                <w:szCs w:val="20"/>
              </w:rPr>
            </w:pPr>
            <w:r w:rsidRPr="00123744">
              <w:rPr>
                <w:sz w:val="20"/>
                <w:szCs w:val="20"/>
              </w:rPr>
              <w:t>o velikosti po merilih zakona, ki ureja gospodarske družbe,</w:t>
            </w:r>
          </w:p>
          <w:p w14:paraId="01A74566" w14:textId="49F4D71F" w:rsidR="00123744" w:rsidRDefault="00123744" w:rsidP="000713F4">
            <w:pPr>
              <w:pStyle w:val="Alineazaodstavkom"/>
              <w:numPr>
                <w:ilvl w:val="0"/>
                <w:numId w:val="20"/>
              </w:numPr>
              <w:spacing w:line="260" w:lineRule="atLeast"/>
              <w:rPr>
                <w:sz w:val="20"/>
                <w:szCs w:val="20"/>
              </w:rPr>
            </w:pPr>
            <w:r w:rsidRPr="00123744">
              <w:rPr>
                <w:sz w:val="20"/>
                <w:szCs w:val="20"/>
              </w:rPr>
              <w:t>o velikosti po standardih Evropske unije,</w:t>
            </w:r>
          </w:p>
          <w:p w14:paraId="0E0B8FD3" w14:textId="0F0739E9" w:rsidR="00123744" w:rsidRDefault="00123744" w:rsidP="000713F4">
            <w:pPr>
              <w:pStyle w:val="Alineazaodstavkom"/>
              <w:numPr>
                <w:ilvl w:val="0"/>
                <w:numId w:val="20"/>
              </w:numPr>
              <w:spacing w:line="260" w:lineRule="atLeast"/>
              <w:rPr>
                <w:sz w:val="20"/>
                <w:szCs w:val="20"/>
              </w:rPr>
            </w:pPr>
            <w:r w:rsidRPr="00123744">
              <w:rPr>
                <w:sz w:val="20"/>
                <w:szCs w:val="20"/>
              </w:rPr>
              <w:t xml:space="preserve">o ustanoviteljih (osebno ime oziroma firma, sedež in naslov oziroma naslov stalnega ali začasnega </w:t>
            </w:r>
            <w:r>
              <w:rPr>
                <w:sz w:val="20"/>
                <w:szCs w:val="20"/>
              </w:rPr>
              <w:t>p</w:t>
            </w:r>
            <w:r w:rsidRPr="00123744">
              <w:rPr>
                <w:sz w:val="20"/>
                <w:szCs w:val="20"/>
              </w:rPr>
              <w:t>rebivališča, enotna matična številka občana (v nadaljnjem besedilu: EMŠO) ali matična številka, davčna številka),</w:t>
            </w:r>
          </w:p>
          <w:p w14:paraId="264044A8" w14:textId="34732ADE" w:rsidR="00123744" w:rsidRDefault="00123744" w:rsidP="000713F4">
            <w:pPr>
              <w:pStyle w:val="Alineazaodstavkom"/>
              <w:numPr>
                <w:ilvl w:val="0"/>
                <w:numId w:val="20"/>
              </w:numPr>
              <w:spacing w:line="260" w:lineRule="atLeast"/>
              <w:rPr>
                <w:sz w:val="20"/>
                <w:szCs w:val="20"/>
              </w:rPr>
            </w:pPr>
            <w:r w:rsidRPr="00123744">
              <w:rPr>
                <w:sz w:val="20"/>
                <w:szCs w:val="20"/>
              </w:rPr>
              <w:t>poreklo ustanovitvenega kapitala,</w:t>
            </w:r>
          </w:p>
          <w:p w14:paraId="5993A6B7" w14:textId="27A62A34" w:rsidR="00123744" w:rsidRDefault="00123744" w:rsidP="000713F4">
            <w:pPr>
              <w:pStyle w:val="Alineazaodstavkom"/>
              <w:numPr>
                <w:ilvl w:val="0"/>
                <w:numId w:val="20"/>
              </w:numPr>
              <w:spacing w:line="260" w:lineRule="atLeast"/>
              <w:rPr>
                <w:sz w:val="20"/>
                <w:szCs w:val="20"/>
              </w:rPr>
            </w:pPr>
            <w:r w:rsidRPr="00123744">
              <w:rPr>
                <w:sz w:val="20"/>
                <w:szCs w:val="20"/>
              </w:rPr>
              <w:t>držav</w:t>
            </w:r>
            <w:r w:rsidR="00831D76">
              <w:rPr>
                <w:sz w:val="20"/>
                <w:szCs w:val="20"/>
              </w:rPr>
              <w:t>a</w:t>
            </w:r>
            <w:r w:rsidRPr="00123744">
              <w:rPr>
                <w:sz w:val="20"/>
                <w:szCs w:val="20"/>
              </w:rPr>
              <w:t xml:space="preserve"> ustanovitvenega kapitala,</w:t>
            </w:r>
          </w:p>
          <w:p w14:paraId="0415430D" w14:textId="26094AA7" w:rsidR="00123744" w:rsidRDefault="00123744" w:rsidP="000713F4">
            <w:pPr>
              <w:pStyle w:val="Alineazaodstavkom"/>
              <w:numPr>
                <w:ilvl w:val="0"/>
                <w:numId w:val="20"/>
              </w:numPr>
              <w:spacing w:line="260" w:lineRule="atLeast"/>
              <w:rPr>
                <w:sz w:val="20"/>
                <w:szCs w:val="20"/>
              </w:rPr>
            </w:pPr>
            <w:r w:rsidRPr="00123744">
              <w:rPr>
                <w:sz w:val="20"/>
                <w:szCs w:val="20"/>
              </w:rPr>
              <w:t>vrst</w:t>
            </w:r>
            <w:r w:rsidR="00831D76">
              <w:rPr>
                <w:sz w:val="20"/>
                <w:szCs w:val="20"/>
              </w:rPr>
              <w:t>a</w:t>
            </w:r>
            <w:r w:rsidRPr="00123744">
              <w:rPr>
                <w:sz w:val="20"/>
                <w:szCs w:val="20"/>
              </w:rPr>
              <w:t xml:space="preserve"> lastnine po pretežnem deležu,</w:t>
            </w:r>
          </w:p>
          <w:p w14:paraId="1E5FEAC8" w14:textId="57A703A3" w:rsidR="00123744" w:rsidRDefault="00123744" w:rsidP="000713F4">
            <w:pPr>
              <w:pStyle w:val="Alineazaodstavkom"/>
              <w:numPr>
                <w:ilvl w:val="0"/>
                <w:numId w:val="20"/>
              </w:numPr>
              <w:spacing w:line="260" w:lineRule="atLeast"/>
              <w:rPr>
                <w:sz w:val="20"/>
                <w:szCs w:val="20"/>
              </w:rPr>
            </w:pPr>
            <w:r w:rsidRPr="00123744">
              <w:rPr>
                <w:sz w:val="20"/>
                <w:szCs w:val="20"/>
              </w:rPr>
              <w:t>lastniški delež Republike Slovenije,</w:t>
            </w:r>
          </w:p>
          <w:p w14:paraId="77370FF1" w14:textId="5F0B7345" w:rsidR="00123744" w:rsidRDefault="00123744" w:rsidP="000713F4">
            <w:pPr>
              <w:pStyle w:val="Alineazaodstavkom"/>
              <w:numPr>
                <w:ilvl w:val="0"/>
                <w:numId w:val="20"/>
              </w:numPr>
              <w:spacing w:line="260" w:lineRule="atLeast"/>
              <w:rPr>
                <w:sz w:val="20"/>
                <w:szCs w:val="20"/>
              </w:rPr>
            </w:pPr>
            <w:r w:rsidRPr="00123744">
              <w:rPr>
                <w:sz w:val="20"/>
                <w:szCs w:val="20"/>
              </w:rPr>
              <w:t>o lastniških deležih v gospodarskih družbah,</w:t>
            </w:r>
          </w:p>
          <w:p w14:paraId="33976DFB" w14:textId="77777777" w:rsidR="00123744" w:rsidRDefault="00123744" w:rsidP="000713F4">
            <w:pPr>
              <w:pStyle w:val="Alineazaodstavkom"/>
              <w:numPr>
                <w:ilvl w:val="0"/>
                <w:numId w:val="20"/>
              </w:numPr>
              <w:spacing w:line="260" w:lineRule="atLeast"/>
              <w:rPr>
                <w:sz w:val="20"/>
                <w:szCs w:val="20"/>
              </w:rPr>
            </w:pPr>
            <w:r w:rsidRPr="00123744">
              <w:rPr>
                <w:sz w:val="20"/>
                <w:szCs w:val="20"/>
              </w:rPr>
              <w:lastRenderedPageBreak/>
              <w:t xml:space="preserve">o zastopnikih (osebno ime, naslov stalnega ali začasnega prebivališča, davčna številka, EMŠO in </w:t>
            </w:r>
            <w:r>
              <w:rPr>
                <w:sz w:val="20"/>
                <w:szCs w:val="20"/>
              </w:rPr>
              <w:t>v</w:t>
            </w:r>
            <w:r w:rsidRPr="00123744">
              <w:rPr>
                <w:sz w:val="20"/>
                <w:szCs w:val="20"/>
              </w:rPr>
              <w:t>rsta zastopnika),</w:t>
            </w:r>
          </w:p>
          <w:p w14:paraId="6CD8ADED" w14:textId="3AB7ADE8" w:rsidR="00123744" w:rsidRDefault="00123744" w:rsidP="000713F4">
            <w:pPr>
              <w:pStyle w:val="Alineazaodstavkom"/>
              <w:numPr>
                <w:ilvl w:val="0"/>
                <w:numId w:val="20"/>
              </w:numPr>
              <w:spacing w:line="260" w:lineRule="atLeast"/>
              <w:rPr>
                <w:sz w:val="20"/>
                <w:szCs w:val="20"/>
              </w:rPr>
            </w:pPr>
            <w:r w:rsidRPr="00123744">
              <w:rPr>
                <w:sz w:val="20"/>
                <w:szCs w:val="20"/>
              </w:rPr>
              <w:t>o poslovanju (posluje: da, ne),</w:t>
            </w:r>
          </w:p>
          <w:p w14:paraId="6B5CD80A" w14:textId="1845808E" w:rsidR="00123744" w:rsidRDefault="00123744" w:rsidP="000713F4">
            <w:pPr>
              <w:pStyle w:val="Alineazaodstavkom"/>
              <w:numPr>
                <w:ilvl w:val="0"/>
                <w:numId w:val="20"/>
              </w:numPr>
              <w:spacing w:line="260" w:lineRule="atLeast"/>
              <w:rPr>
                <w:sz w:val="20"/>
                <w:szCs w:val="20"/>
              </w:rPr>
            </w:pPr>
            <w:r w:rsidRPr="00123744">
              <w:rPr>
                <w:sz w:val="20"/>
                <w:szCs w:val="20"/>
              </w:rPr>
              <w:t>o številkah računov,</w:t>
            </w:r>
          </w:p>
          <w:p w14:paraId="1AC5B9AB" w14:textId="62A364FD" w:rsidR="00123744" w:rsidRDefault="00123744" w:rsidP="000713F4">
            <w:pPr>
              <w:pStyle w:val="Alineazaodstavkom"/>
              <w:numPr>
                <w:ilvl w:val="0"/>
                <w:numId w:val="20"/>
              </w:numPr>
              <w:spacing w:line="260" w:lineRule="atLeast"/>
              <w:rPr>
                <w:sz w:val="20"/>
                <w:szCs w:val="20"/>
              </w:rPr>
            </w:pPr>
            <w:r w:rsidRPr="00123744">
              <w:rPr>
                <w:sz w:val="20"/>
                <w:szCs w:val="20"/>
              </w:rPr>
              <w:t>o oznaki k zavezanosti po zakonu, ki ureja dostop do informacij javnega značaja,</w:t>
            </w:r>
          </w:p>
          <w:p w14:paraId="7A9BD484" w14:textId="359E476E" w:rsidR="00123744" w:rsidRDefault="00123744" w:rsidP="000713F4">
            <w:pPr>
              <w:pStyle w:val="Alineazaodstavkom"/>
              <w:numPr>
                <w:ilvl w:val="0"/>
                <w:numId w:val="20"/>
              </w:numPr>
              <w:spacing w:line="260" w:lineRule="atLeast"/>
              <w:rPr>
                <w:sz w:val="20"/>
                <w:szCs w:val="20"/>
              </w:rPr>
            </w:pPr>
            <w:r w:rsidRPr="00123744">
              <w:rPr>
                <w:sz w:val="20"/>
                <w:szCs w:val="20"/>
              </w:rPr>
              <w:t>o začetku postopka v skladu z zakonom, ki ureja prisilno poravnavo, stečaj in likvidacijo,</w:t>
            </w:r>
          </w:p>
          <w:p w14:paraId="57057FBA" w14:textId="3B505396" w:rsidR="00123744" w:rsidRDefault="00123744" w:rsidP="000713F4">
            <w:pPr>
              <w:pStyle w:val="Alineazaodstavkom"/>
              <w:numPr>
                <w:ilvl w:val="0"/>
                <w:numId w:val="20"/>
              </w:numPr>
              <w:spacing w:line="260" w:lineRule="atLeast"/>
              <w:rPr>
                <w:sz w:val="20"/>
                <w:szCs w:val="20"/>
              </w:rPr>
            </w:pPr>
            <w:r w:rsidRPr="00123744">
              <w:rPr>
                <w:sz w:val="20"/>
                <w:szCs w:val="20"/>
              </w:rPr>
              <w:t>telefon, telefaks, elektronski naslov in naslov spletne strani,</w:t>
            </w:r>
          </w:p>
          <w:p w14:paraId="3138308B" w14:textId="5B758E35" w:rsidR="00123744" w:rsidRDefault="00123744" w:rsidP="000713F4">
            <w:pPr>
              <w:pStyle w:val="Alineazaodstavkom"/>
              <w:numPr>
                <w:ilvl w:val="0"/>
                <w:numId w:val="20"/>
              </w:numPr>
              <w:spacing w:line="260" w:lineRule="atLeast"/>
              <w:rPr>
                <w:sz w:val="20"/>
                <w:szCs w:val="20"/>
              </w:rPr>
            </w:pPr>
            <w:r w:rsidRPr="00123744">
              <w:rPr>
                <w:sz w:val="20"/>
                <w:szCs w:val="20"/>
              </w:rPr>
              <w:t>o spremembah (vrsto in datum)</w:t>
            </w:r>
            <w:r w:rsidR="00831D76">
              <w:rPr>
                <w:sz w:val="20"/>
                <w:szCs w:val="20"/>
              </w:rPr>
              <w:t xml:space="preserve"> in</w:t>
            </w:r>
          </w:p>
          <w:p w14:paraId="5FC68072" w14:textId="74D8CA9E" w:rsidR="00123744" w:rsidRDefault="00123744" w:rsidP="000713F4">
            <w:pPr>
              <w:pStyle w:val="Alineazaodstavkom"/>
              <w:numPr>
                <w:ilvl w:val="0"/>
                <w:numId w:val="20"/>
              </w:numPr>
              <w:spacing w:line="260" w:lineRule="atLeast"/>
              <w:rPr>
                <w:sz w:val="20"/>
                <w:szCs w:val="20"/>
              </w:rPr>
            </w:pPr>
            <w:r w:rsidRPr="00123744">
              <w:rPr>
                <w:sz w:val="20"/>
                <w:szCs w:val="20"/>
              </w:rPr>
              <w:t>o izbrisu (vrsta, datum, pravni naslednik).</w:t>
            </w:r>
          </w:p>
          <w:p w14:paraId="2212A69F" w14:textId="4E790272" w:rsidR="00123744" w:rsidRDefault="00123744" w:rsidP="00D64815">
            <w:pPr>
              <w:pStyle w:val="Alineazaodstavkom"/>
              <w:spacing w:line="260" w:lineRule="atLeast"/>
              <w:ind w:left="284"/>
              <w:rPr>
                <w:b/>
                <w:bCs/>
                <w:sz w:val="20"/>
                <w:szCs w:val="20"/>
              </w:rPr>
            </w:pPr>
          </w:p>
          <w:p w14:paraId="73B3CB70" w14:textId="3958B85E" w:rsidR="00123744" w:rsidRPr="00C63A55" w:rsidRDefault="00123744" w:rsidP="00D64815">
            <w:pPr>
              <w:pStyle w:val="Alineazaodstavkom"/>
              <w:spacing w:line="260" w:lineRule="atLeast"/>
              <w:ind w:left="284"/>
              <w:rPr>
                <w:b/>
                <w:bCs/>
                <w:sz w:val="20"/>
                <w:szCs w:val="20"/>
              </w:rPr>
            </w:pPr>
            <w:r w:rsidRPr="00C63A55">
              <w:rPr>
                <w:b/>
                <w:bCs/>
                <w:sz w:val="20"/>
                <w:szCs w:val="20"/>
              </w:rPr>
              <w:t xml:space="preserve">Dopolnitev </w:t>
            </w:r>
            <w:r w:rsidR="008F5F15">
              <w:rPr>
                <w:b/>
                <w:bCs/>
                <w:sz w:val="20"/>
                <w:szCs w:val="20"/>
              </w:rPr>
              <w:t xml:space="preserve">seznama </w:t>
            </w:r>
            <w:r w:rsidRPr="00C63A55">
              <w:rPr>
                <w:b/>
                <w:bCs/>
                <w:sz w:val="20"/>
                <w:szCs w:val="20"/>
              </w:rPr>
              <w:t xml:space="preserve">podatkov, ki se </w:t>
            </w:r>
            <w:r w:rsidR="00831D76">
              <w:rPr>
                <w:b/>
                <w:bCs/>
                <w:sz w:val="20"/>
                <w:szCs w:val="20"/>
              </w:rPr>
              <w:t xml:space="preserve">o enotah poslovnega registra </w:t>
            </w:r>
            <w:r w:rsidRPr="00C63A55">
              <w:rPr>
                <w:b/>
                <w:bCs/>
                <w:sz w:val="20"/>
                <w:szCs w:val="20"/>
              </w:rPr>
              <w:t>vodijo v poslovnem registru</w:t>
            </w:r>
          </w:p>
          <w:p w14:paraId="53908DE2" w14:textId="77777777" w:rsidR="00123744" w:rsidRPr="00EC6EE5" w:rsidRDefault="00123744" w:rsidP="00D64815">
            <w:pPr>
              <w:pStyle w:val="Alineazaodstavkom"/>
              <w:spacing w:line="260" w:lineRule="atLeast"/>
              <w:ind w:left="284"/>
              <w:rPr>
                <w:sz w:val="20"/>
                <w:szCs w:val="20"/>
              </w:rPr>
            </w:pPr>
          </w:p>
          <w:p w14:paraId="6B9FFD3A" w14:textId="27BDC390" w:rsidR="00123744" w:rsidRPr="00EC6EE5" w:rsidRDefault="00123744" w:rsidP="00D64815">
            <w:pPr>
              <w:pStyle w:val="Alineazaodstavkom"/>
              <w:spacing w:line="260" w:lineRule="atLeast"/>
              <w:ind w:left="284"/>
              <w:rPr>
                <w:sz w:val="20"/>
                <w:szCs w:val="20"/>
              </w:rPr>
            </w:pPr>
            <w:r w:rsidRPr="00EC6EE5">
              <w:rPr>
                <w:sz w:val="20"/>
                <w:szCs w:val="20"/>
              </w:rPr>
              <w:t xml:space="preserve">Z </w:t>
            </w:r>
            <w:r w:rsidR="00831D76">
              <w:rPr>
                <w:sz w:val="20"/>
                <w:szCs w:val="20"/>
              </w:rPr>
              <w:t xml:space="preserve">uveljavitvijo </w:t>
            </w:r>
            <w:r w:rsidRPr="00EC6EE5">
              <w:rPr>
                <w:sz w:val="20"/>
                <w:szCs w:val="20"/>
              </w:rPr>
              <w:t xml:space="preserve">ZSReg-B </w:t>
            </w:r>
            <w:r w:rsidR="00831D76">
              <w:rPr>
                <w:sz w:val="20"/>
                <w:szCs w:val="20"/>
              </w:rPr>
              <w:t xml:space="preserve">leta 2007 </w:t>
            </w:r>
            <w:r w:rsidRPr="00EC6EE5">
              <w:rPr>
                <w:sz w:val="20"/>
                <w:szCs w:val="20"/>
              </w:rPr>
              <w:t xml:space="preserve">je bil </w:t>
            </w:r>
            <w:r w:rsidR="00501B19">
              <w:rPr>
                <w:sz w:val="20"/>
                <w:szCs w:val="20"/>
              </w:rPr>
              <w:t xml:space="preserve">na </w:t>
            </w:r>
            <w:r w:rsidRPr="00EC6EE5">
              <w:rPr>
                <w:sz w:val="20"/>
                <w:szCs w:val="20"/>
              </w:rPr>
              <w:t>seznam podatkov do</w:t>
            </w:r>
            <w:r w:rsidR="00501B19">
              <w:rPr>
                <w:sz w:val="20"/>
                <w:szCs w:val="20"/>
              </w:rPr>
              <w:t>dan</w:t>
            </w:r>
            <w:r w:rsidRPr="00EC6EE5">
              <w:rPr>
                <w:sz w:val="20"/>
                <w:szCs w:val="20"/>
              </w:rPr>
              <w:t xml:space="preserve"> podat</w:t>
            </w:r>
            <w:r w:rsidR="00501B19">
              <w:rPr>
                <w:sz w:val="20"/>
                <w:szCs w:val="20"/>
              </w:rPr>
              <w:t>e</w:t>
            </w:r>
            <w:r w:rsidRPr="00EC6EE5">
              <w:rPr>
                <w:sz w:val="20"/>
                <w:szCs w:val="20"/>
              </w:rPr>
              <w:t xml:space="preserve">k o drugih dejavnostih poleg glavne dejavnosti, ki so določene v aktu o ustanovitvi, ki jih poslovni subjekt dejansko opravlja in pomenijo pomemben del njegovega poslovanja. </w:t>
            </w:r>
            <w:r w:rsidR="00B0267D">
              <w:rPr>
                <w:sz w:val="20"/>
                <w:szCs w:val="20"/>
              </w:rPr>
              <w:t>Za</w:t>
            </w:r>
            <w:r w:rsidRPr="00EC6EE5">
              <w:rPr>
                <w:sz w:val="20"/>
                <w:szCs w:val="20"/>
              </w:rPr>
              <w:t xml:space="preserve"> te dejavnosti </w:t>
            </w:r>
            <w:r w:rsidR="00B0267D">
              <w:rPr>
                <w:sz w:val="20"/>
                <w:szCs w:val="20"/>
              </w:rPr>
              <w:t xml:space="preserve">je prevladovala ocena, da </w:t>
            </w:r>
            <w:r w:rsidRPr="00EC6EE5">
              <w:rPr>
                <w:sz w:val="20"/>
                <w:szCs w:val="20"/>
              </w:rPr>
              <w:t xml:space="preserve">so poslovno in statistično pomembne. Dopolnitev je </w:t>
            </w:r>
            <w:r>
              <w:rPr>
                <w:sz w:val="20"/>
                <w:szCs w:val="20"/>
              </w:rPr>
              <w:t xml:space="preserve">bila </w:t>
            </w:r>
            <w:r w:rsidRPr="00EC6EE5">
              <w:rPr>
                <w:sz w:val="20"/>
                <w:szCs w:val="20"/>
              </w:rPr>
              <w:t xml:space="preserve">posledica spremembe 6. člena ZGD-1, po kateri se dejavnosti, določene v statutu ali družbeni pogodbi, ne vpisujejo v register. </w:t>
            </w:r>
          </w:p>
          <w:p w14:paraId="4E86C993" w14:textId="77777777" w:rsidR="00DC73C9" w:rsidRDefault="00DC73C9" w:rsidP="00D64815">
            <w:pPr>
              <w:pStyle w:val="Alineazaodstavkom"/>
              <w:spacing w:line="260" w:lineRule="atLeast"/>
              <w:ind w:left="284"/>
              <w:rPr>
                <w:sz w:val="20"/>
                <w:szCs w:val="20"/>
              </w:rPr>
            </w:pPr>
          </w:p>
          <w:p w14:paraId="020988D7" w14:textId="2B9CF93C" w:rsidR="00EC0E59" w:rsidRPr="00C153D1" w:rsidRDefault="00831D76" w:rsidP="00D64815">
            <w:pPr>
              <w:pStyle w:val="Alineazaodstavkom"/>
              <w:spacing w:line="260" w:lineRule="atLeast"/>
              <w:ind w:left="284"/>
              <w:rPr>
                <w:sz w:val="20"/>
              </w:rPr>
            </w:pPr>
            <w:r>
              <w:rPr>
                <w:sz w:val="20"/>
                <w:szCs w:val="20"/>
              </w:rPr>
              <w:t xml:space="preserve">Leta 2017 je bil seznam </w:t>
            </w:r>
            <w:r w:rsidRPr="00AF0E42">
              <w:rPr>
                <w:sz w:val="20"/>
                <w:szCs w:val="20"/>
              </w:rPr>
              <w:t xml:space="preserve">podatkov dopolnjen še </w:t>
            </w:r>
            <w:r w:rsidR="009462F3" w:rsidRPr="00AF0E42">
              <w:rPr>
                <w:sz w:val="20"/>
                <w:szCs w:val="20"/>
              </w:rPr>
              <w:t>s</w:t>
            </w:r>
            <w:r w:rsidRPr="00AF0E42">
              <w:rPr>
                <w:sz w:val="20"/>
                <w:szCs w:val="20"/>
              </w:rPr>
              <w:t xml:space="preserve"> podatkom o enotnem </w:t>
            </w:r>
            <w:r w:rsidR="00EC0E59" w:rsidRPr="00AF0E42">
              <w:rPr>
                <w:sz w:val="20"/>
                <w:szCs w:val="20"/>
              </w:rPr>
              <w:t xml:space="preserve">identifikatorju. Z ZPRS-1B je bila v slovenski pravni red prenesena </w:t>
            </w:r>
            <w:r w:rsidR="00EC1700" w:rsidRPr="00AF0E42">
              <w:rPr>
                <w:sz w:val="20"/>
                <w:szCs w:val="20"/>
              </w:rPr>
              <w:t>Direktiva 2012/17/EU</w:t>
            </w:r>
            <w:r w:rsidR="00EC0E59" w:rsidRPr="00AF0E42">
              <w:rPr>
                <w:sz w:val="20"/>
                <w:szCs w:val="20"/>
              </w:rPr>
              <w:t>, ki je</w:t>
            </w:r>
            <w:r w:rsidR="00EC0E59" w:rsidRPr="00AF0E42">
              <w:rPr>
                <w:iCs/>
                <w:sz w:val="20"/>
                <w:szCs w:val="20"/>
              </w:rPr>
              <w:t xml:space="preserve"> </w:t>
            </w:r>
            <w:r w:rsidR="00EC0E59" w:rsidRPr="00AF0E42">
              <w:rPr>
                <w:sz w:val="20"/>
              </w:rPr>
              <w:t xml:space="preserve">določila, da imajo družbe, za katere velja Direktiva </w:t>
            </w:r>
            <w:r w:rsidR="00EC0E59" w:rsidRPr="00AF0E42">
              <w:rPr>
                <w:sz w:val="20"/>
                <w:szCs w:val="20"/>
              </w:rPr>
              <w:t>2009/101/ES</w:t>
            </w:r>
            <w:r w:rsidR="004D5EB4" w:rsidRPr="00AF0E42">
              <w:rPr>
                <w:rStyle w:val="Sprotnaopomba-sklic"/>
                <w:sz w:val="20"/>
              </w:rPr>
              <w:footnoteReference w:id="8"/>
            </w:r>
            <w:r w:rsidR="00EC0E59" w:rsidRPr="00AF0E42">
              <w:rPr>
                <w:sz w:val="20"/>
                <w:szCs w:val="20"/>
              </w:rPr>
              <w:t xml:space="preserve"> Evropskega parlamenta in Sveta z dne 16. septembra 2009 o uskladitvi zaščitnih ukrepov za varovanje interesov družbenikov in tretjih oseb, ki jih države članice zahtevajo od gospodarskih družb v skladu z drugim pododstavkom člena 54 Pogodbe, zato da se oblikujejo zaščitni ukrepi z enakim učinkom v vsej Skupnosti (UL L št. 258 z dne 1. 10. 2009, str. 11; v nadaljnjem besedilu: Direktiva </w:t>
            </w:r>
            <w:r w:rsidR="00EC0E59" w:rsidRPr="00AF0E42">
              <w:rPr>
                <w:sz w:val="20"/>
              </w:rPr>
              <w:t>2009/101/ES</w:t>
            </w:r>
            <w:r w:rsidR="004D5EB4" w:rsidRPr="00AF0E42">
              <w:rPr>
                <w:rStyle w:val="Sprotnaopomba-sklic"/>
                <w:sz w:val="20"/>
              </w:rPr>
              <w:footnoteReference w:id="9"/>
            </w:r>
            <w:r w:rsidR="00EC0E59" w:rsidRPr="00AF0E42">
              <w:rPr>
                <w:sz w:val="20"/>
              </w:rPr>
              <w:t>)</w:t>
            </w:r>
            <w:r w:rsidR="000D1C6F" w:rsidRPr="00AF0E42">
              <w:rPr>
                <w:sz w:val="20"/>
              </w:rPr>
              <w:t>,</w:t>
            </w:r>
            <w:r w:rsidR="00EC0E59" w:rsidRPr="00AF0E42">
              <w:rPr>
                <w:sz w:val="20"/>
              </w:rPr>
              <w:t xml:space="preserve"> in podružnice tujih podjetij, ki so jih odprla tuja podjetja iz držav članic </w:t>
            </w:r>
            <w:r w:rsidR="003A7969" w:rsidRPr="00AF0E42">
              <w:rPr>
                <w:sz w:val="20"/>
              </w:rPr>
              <w:t xml:space="preserve">EU </w:t>
            </w:r>
            <w:r w:rsidR="00EC0E59" w:rsidRPr="00AF0E42">
              <w:rPr>
                <w:sz w:val="20"/>
              </w:rPr>
              <w:t xml:space="preserve">in </w:t>
            </w:r>
            <w:r w:rsidR="003A7969" w:rsidRPr="00AF0E42">
              <w:rPr>
                <w:sz w:val="20"/>
              </w:rPr>
              <w:t>EG</w:t>
            </w:r>
            <w:r w:rsidR="00CD63BA">
              <w:rPr>
                <w:sz w:val="20"/>
              </w:rPr>
              <w:t>P</w:t>
            </w:r>
            <w:r w:rsidR="00EC0E59" w:rsidRPr="00AF0E42">
              <w:rPr>
                <w:sz w:val="20"/>
              </w:rPr>
              <w:t>, za katere</w:t>
            </w:r>
            <w:r w:rsidR="00EC0E59" w:rsidRPr="00C153D1">
              <w:rPr>
                <w:sz w:val="20"/>
              </w:rPr>
              <w:t xml:space="preserve"> velja Direktiva 2009/101/ES, enotni identifikator, ki bo omogočil nedvoumno identifikacijo družb in podružnic tujih podjetij v komunikaciji med registri prek sistema povezovanja poslovnih registrov.</w:t>
            </w:r>
          </w:p>
          <w:p w14:paraId="0E3C0B7A" w14:textId="77777777" w:rsidR="00DC73C9" w:rsidRDefault="00DC73C9" w:rsidP="00D64815">
            <w:pPr>
              <w:pStyle w:val="Alineazaodstavkom"/>
              <w:spacing w:line="260" w:lineRule="atLeast"/>
              <w:rPr>
                <w:sz w:val="20"/>
                <w:szCs w:val="20"/>
              </w:rPr>
            </w:pPr>
          </w:p>
          <w:p w14:paraId="00C6DE2B" w14:textId="4F19A152" w:rsidR="00232A52" w:rsidRPr="00C63A55" w:rsidRDefault="00232A52" w:rsidP="00D64815">
            <w:pPr>
              <w:pStyle w:val="Alineazaodstavkom"/>
              <w:spacing w:line="260" w:lineRule="atLeast"/>
              <w:ind w:left="284"/>
              <w:rPr>
                <w:b/>
                <w:bCs/>
                <w:sz w:val="20"/>
                <w:szCs w:val="20"/>
              </w:rPr>
            </w:pPr>
            <w:r w:rsidRPr="00C63A55">
              <w:rPr>
                <w:b/>
                <w:bCs/>
                <w:sz w:val="20"/>
                <w:szCs w:val="20"/>
              </w:rPr>
              <w:t>Elektronsko poslovanje</w:t>
            </w:r>
            <w:r w:rsidR="0098555D">
              <w:rPr>
                <w:b/>
                <w:bCs/>
                <w:sz w:val="20"/>
                <w:szCs w:val="20"/>
              </w:rPr>
              <w:t xml:space="preserve"> AJPES, registrski</w:t>
            </w:r>
            <w:r w:rsidR="00B0267D">
              <w:rPr>
                <w:b/>
                <w:bCs/>
                <w:sz w:val="20"/>
                <w:szCs w:val="20"/>
              </w:rPr>
              <w:t>h</w:t>
            </w:r>
            <w:r w:rsidR="0098555D">
              <w:rPr>
                <w:b/>
                <w:bCs/>
                <w:sz w:val="20"/>
                <w:szCs w:val="20"/>
              </w:rPr>
              <w:t xml:space="preserve"> organ</w:t>
            </w:r>
            <w:r w:rsidR="00B0267D">
              <w:rPr>
                <w:b/>
                <w:bCs/>
                <w:sz w:val="20"/>
                <w:szCs w:val="20"/>
              </w:rPr>
              <w:t>ov</w:t>
            </w:r>
            <w:r w:rsidR="0098555D">
              <w:rPr>
                <w:b/>
                <w:bCs/>
                <w:sz w:val="20"/>
                <w:szCs w:val="20"/>
              </w:rPr>
              <w:t>, točk za podporo poslovnim subjektom, poslovni</w:t>
            </w:r>
            <w:r w:rsidR="00B0267D">
              <w:rPr>
                <w:b/>
                <w:bCs/>
                <w:sz w:val="20"/>
                <w:szCs w:val="20"/>
              </w:rPr>
              <w:t>h</w:t>
            </w:r>
            <w:r w:rsidR="0098555D">
              <w:rPr>
                <w:b/>
                <w:bCs/>
                <w:sz w:val="20"/>
                <w:szCs w:val="20"/>
              </w:rPr>
              <w:t xml:space="preserve"> subjekt</w:t>
            </w:r>
            <w:r w:rsidR="00B0267D">
              <w:rPr>
                <w:b/>
                <w:bCs/>
                <w:sz w:val="20"/>
                <w:szCs w:val="20"/>
              </w:rPr>
              <w:t>ov</w:t>
            </w:r>
            <w:r w:rsidR="0098555D">
              <w:rPr>
                <w:b/>
                <w:bCs/>
                <w:sz w:val="20"/>
                <w:szCs w:val="20"/>
              </w:rPr>
              <w:t xml:space="preserve"> in uporabnik</w:t>
            </w:r>
            <w:r w:rsidR="00B0267D">
              <w:rPr>
                <w:b/>
                <w:bCs/>
                <w:sz w:val="20"/>
                <w:szCs w:val="20"/>
              </w:rPr>
              <w:t>ov</w:t>
            </w:r>
          </w:p>
          <w:p w14:paraId="6845B91D" w14:textId="77777777" w:rsidR="00232A52" w:rsidRPr="00EC6EE5" w:rsidRDefault="00232A52" w:rsidP="00D64815">
            <w:pPr>
              <w:pStyle w:val="Alineazaodstavkom"/>
              <w:spacing w:line="260" w:lineRule="atLeast"/>
              <w:ind w:left="284"/>
              <w:rPr>
                <w:sz w:val="20"/>
                <w:szCs w:val="20"/>
              </w:rPr>
            </w:pPr>
          </w:p>
          <w:p w14:paraId="55DB6ECB" w14:textId="163E7B7B" w:rsidR="00232A52" w:rsidRPr="00EC6EE5" w:rsidRDefault="00232A52" w:rsidP="00D64815">
            <w:pPr>
              <w:pStyle w:val="Alineazaodstavkom"/>
              <w:spacing w:line="260" w:lineRule="atLeast"/>
              <w:ind w:left="284"/>
              <w:rPr>
                <w:sz w:val="20"/>
                <w:szCs w:val="20"/>
              </w:rPr>
            </w:pPr>
            <w:r>
              <w:rPr>
                <w:sz w:val="20"/>
                <w:szCs w:val="20"/>
              </w:rPr>
              <w:t>Z</w:t>
            </w:r>
            <w:r w:rsidRPr="00EC6EE5">
              <w:rPr>
                <w:sz w:val="20"/>
                <w:szCs w:val="20"/>
              </w:rPr>
              <w:t xml:space="preserve"> ZPRS-1 </w:t>
            </w:r>
            <w:r>
              <w:rPr>
                <w:sz w:val="20"/>
                <w:szCs w:val="20"/>
              </w:rPr>
              <w:t xml:space="preserve">je bila </w:t>
            </w:r>
            <w:r w:rsidRPr="00EC6EE5">
              <w:rPr>
                <w:sz w:val="20"/>
                <w:szCs w:val="20"/>
              </w:rPr>
              <w:t>vzpostavl</w:t>
            </w:r>
            <w:r>
              <w:rPr>
                <w:sz w:val="20"/>
                <w:szCs w:val="20"/>
              </w:rPr>
              <w:t>jena</w:t>
            </w:r>
            <w:r w:rsidRPr="00EC6EE5">
              <w:rPr>
                <w:sz w:val="20"/>
                <w:szCs w:val="20"/>
              </w:rPr>
              <w:t xml:space="preserve"> podlaga za elektronsko poslovanje tako med </w:t>
            </w:r>
            <w:r>
              <w:rPr>
                <w:sz w:val="20"/>
                <w:szCs w:val="20"/>
              </w:rPr>
              <w:t xml:space="preserve">AJPES in </w:t>
            </w:r>
            <w:r w:rsidRPr="00EC6EE5">
              <w:rPr>
                <w:sz w:val="20"/>
                <w:szCs w:val="20"/>
              </w:rPr>
              <w:t xml:space="preserve">registrskimi organi kot tudi med poslovnimi subjekti, uporabniki </w:t>
            </w:r>
            <w:r>
              <w:rPr>
                <w:sz w:val="20"/>
                <w:szCs w:val="20"/>
              </w:rPr>
              <w:t>in AJPES</w:t>
            </w:r>
            <w:r w:rsidRPr="00EC6EE5">
              <w:rPr>
                <w:sz w:val="20"/>
                <w:szCs w:val="20"/>
              </w:rPr>
              <w:t>.</w:t>
            </w:r>
            <w:r>
              <w:rPr>
                <w:sz w:val="20"/>
                <w:szCs w:val="20"/>
              </w:rPr>
              <w:t xml:space="preserve"> </w:t>
            </w:r>
            <w:r w:rsidR="008543C0">
              <w:rPr>
                <w:sz w:val="20"/>
                <w:szCs w:val="20"/>
              </w:rPr>
              <w:t>Na elektronsko poslovanje je vplivala tudi uveljavitev Zakona o spremembah in dopolnitvah Zakona o sodnem registru (Uradni list RS, št. 65/08</w:t>
            </w:r>
            <w:r w:rsidR="006C732E">
              <w:rPr>
                <w:sz w:val="20"/>
                <w:szCs w:val="20"/>
              </w:rPr>
              <w:t>; v nadaljnjem besedilu: ZSReg-D</w:t>
            </w:r>
            <w:r w:rsidR="008543C0">
              <w:rPr>
                <w:sz w:val="20"/>
                <w:szCs w:val="20"/>
              </w:rPr>
              <w:t>), na podlagi katerega je bil v Republiki Sloveniji vzpostavljen sistem »Vse na enem mestu«</w:t>
            </w:r>
            <w:r w:rsidR="006C732E">
              <w:rPr>
                <w:sz w:val="20"/>
                <w:szCs w:val="20"/>
              </w:rPr>
              <w:t xml:space="preserve"> (v nadaljnjem besedilu: sistem VEM). Sistem VEM kot celota postopkov in informacijskih rešitev je omogoč</w:t>
            </w:r>
            <w:r w:rsidR="00736AA6">
              <w:rPr>
                <w:sz w:val="20"/>
                <w:szCs w:val="20"/>
              </w:rPr>
              <w:t>i</w:t>
            </w:r>
            <w:r w:rsidR="006C732E">
              <w:rPr>
                <w:sz w:val="20"/>
                <w:szCs w:val="20"/>
              </w:rPr>
              <w:t>l poslovnim subjektom, da na enem mestu oddajo prijave, predloge ali druge vloge za vpise v poslovni in sodni register ter za druge postopke</w:t>
            </w:r>
            <w:r w:rsidR="00A460CA">
              <w:rPr>
                <w:sz w:val="20"/>
                <w:szCs w:val="20"/>
              </w:rPr>
              <w:t>, potrebne za začetek poslovanja podjetnika ali gospodarske družbe. Sistem VEM je omogoč</w:t>
            </w:r>
            <w:r w:rsidR="00736AA6">
              <w:rPr>
                <w:sz w:val="20"/>
                <w:szCs w:val="20"/>
              </w:rPr>
              <w:t>i</w:t>
            </w:r>
            <w:r w:rsidR="00A460CA">
              <w:rPr>
                <w:sz w:val="20"/>
                <w:szCs w:val="20"/>
              </w:rPr>
              <w:t xml:space="preserve">l </w:t>
            </w:r>
            <w:r w:rsidR="003223AD">
              <w:rPr>
                <w:sz w:val="20"/>
                <w:szCs w:val="20"/>
              </w:rPr>
              <w:t>pripravo</w:t>
            </w:r>
            <w:r w:rsidR="00A460CA">
              <w:rPr>
                <w:sz w:val="20"/>
                <w:szCs w:val="20"/>
              </w:rPr>
              <w:t xml:space="preserve"> prijav v postopkih, pridobivanje podatkov za </w:t>
            </w:r>
            <w:r w:rsidR="004B6FFF">
              <w:rPr>
                <w:sz w:val="20"/>
                <w:szCs w:val="20"/>
              </w:rPr>
              <w:t xml:space="preserve">prijavo, </w:t>
            </w:r>
            <w:r w:rsidR="00736AA6">
              <w:rPr>
                <w:sz w:val="20"/>
                <w:szCs w:val="20"/>
              </w:rPr>
              <w:t>pripravo listin, ki jih je treba priložiti prijavam, in elektronsko oddajo prijav. Leta 20</w:t>
            </w:r>
            <w:r w:rsidR="00CD63BA">
              <w:rPr>
                <w:sz w:val="20"/>
                <w:szCs w:val="20"/>
              </w:rPr>
              <w:t>1</w:t>
            </w:r>
            <w:r w:rsidR="00736AA6">
              <w:rPr>
                <w:sz w:val="20"/>
                <w:szCs w:val="20"/>
              </w:rPr>
              <w:t xml:space="preserve">7 je bil sistem VEM prenovljen, pravna ureditev pa prenesena v ZPRS-1. Sistem VEM je bil preimenovan v sistem za podporo poslovnim subjektom. </w:t>
            </w:r>
          </w:p>
          <w:p w14:paraId="5E363E35" w14:textId="77777777" w:rsidR="00232A52" w:rsidRDefault="00232A52" w:rsidP="00D64815">
            <w:pPr>
              <w:pStyle w:val="Alineazaodstavkom"/>
              <w:spacing w:line="260" w:lineRule="atLeast"/>
              <w:ind w:left="284"/>
              <w:rPr>
                <w:sz w:val="20"/>
                <w:szCs w:val="20"/>
              </w:rPr>
            </w:pPr>
          </w:p>
          <w:p w14:paraId="61FD56A3" w14:textId="12DED8B4" w:rsidR="00232A52" w:rsidRDefault="00B16173" w:rsidP="00D64815">
            <w:pPr>
              <w:pStyle w:val="Alineazaodstavkom"/>
              <w:spacing w:line="260" w:lineRule="atLeast"/>
              <w:ind w:left="284"/>
              <w:rPr>
                <w:sz w:val="20"/>
                <w:szCs w:val="20"/>
              </w:rPr>
            </w:pPr>
            <w:r>
              <w:rPr>
                <w:sz w:val="20"/>
                <w:szCs w:val="20"/>
              </w:rPr>
              <w:t>Na podlagi veljavne ureditve r</w:t>
            </w:r>
            <w:r w:rsidR="00232A52">
              <w:rPr>
                <w:sz w:val="20"/>
                <w:szCs w:val="20"/>
              </w:rPr>
              <w:t>egistrski organi pošiljajo</w:t>
            </w:r>
            <w:r w:rsidR="00232A52" w:rsidRPr="00C70665">
              <w:rPr>
                <w:sz w:val="20"/>
                <w:szCs w:val="20"/>
              </w:rPr>
              <w:t xml:space="preserve"> </w:t>
            </w:r>
            <w:r w:rsidR="00232A52">
              <w:rPr>
                <w:sz w:val="20"/>
                <w:szCs w:val="20"/>
              </w:rPr>
              <w:t xml:space="preserve">podatke AJPES </w:t>
            </w:r>
            <w:r w:rsidR="00232A52" w:rsidRPr="00C70665">
              <w:rPr>
                <w:sz w:val="20"/>
                <w:szCs w:val="20"/>
              </w:rPr>
              <w:t>z neposredno računalniško povezavo v roku 15 dni po vpisu enote poslovnega registra, vpisu spremembe podatkov ali izbrisu enote poslovnega registra iz primarnega registra</w:t>
            </w:r>
            <w:r w:rsidR="00232A52">
              <w:rPr>
                <w:sz w:val="20"/>
                <w:szCs w:val="20"/>
              </w:rPr>
              <w:t xml:space="preserve"> ali druge evidence</w:t>
            </w:r>
            <w:r w:rsidR="00232A52" w:rsidRPr="00C70665">
              <w:rPr>
                <w:sz w:val="20"/>
                <w:szCs w:val="20"/>
              </w:rPr>
              <w:t xml:space="preserve">. </w:t>
            </w:r>
            <w:r w:rsidR="00232A52">
              <w:rPr>
                <w:sz w:val="20"/>
                <w:szCs w:val="20"/>
              </w:rPr>
              <w:t>Samo č</w:t>
            </w:r>
            <w:r w:rsidR="00232A52" w:rsidRPr="00C70665">
              <w:rPr>
                <w:sz w:val="20"/>
                <w:szCs w:val="20"/>
              </w:rPr>
              <w:t xml:space="preserve">e registrski organi </w:t>
            </w:r>
            <w:r w:rsidR="00232A52" w:rsidRPr="00C70665">
              <w:rPr>
                <w:sz w:val="20"/>
                <w:szCs w:val="20"/>
              </w:rPr>
              <w:lastRenderedPageBreak/>
              <w:t>podatkov ne vodijo na elektronski način, jih lahko posredujejo tudi na papirju</w:t>
            </w:r>
            <w:r w:rsidR="00232A52">
              <w:rPr>
                <w:sz w:val="20"/>
                <w:szCs w:val="20"/>
              </w:rPr>
              <w:t xml:space="preserve"> (prvi odstavek 11. člena ZPRS-1)</w:t>
            </w:r>
            <w:r w:rsidR="000034B9">
              <w:rPr>
                <w:sz w:val="20"/>
                <w:szCs w:val="20"/>
              </w:rPr>
              <w:t>.</w:t>
            </w:r>
          </w:p>
          <w:p w14:paraId="5E576C5D" w14:textId="77777777" w:rsidR="000034B9" w:rsidRDefault="000034B9" w:rsidP="00D64815">
            <w:pPr>
              <w:pStyle w:val="Alineazaodstavkom"/>
              <w:spacing w:line="260" w:lineRule="atLeast"/>
              <w:ind w:left="284"/>
              <w:rPr>
                <w:sz w:val="20"/>
                <w:szCs w:val="20"/>
              </w:rPr>
            </w:pPr>
          </w:p>
          <w:p w14:paraId="49987078" w14:textId="77777777" w:rsidR="000034B9" w:rsidRDefault="000034B9" w:rsidP="00D64815">
            <w:pPr>
              <w:pStyle w:val="Alineazaodstavkom"/>
              <w:spacing w:line="260" w:lineRule="atLeast"/>
              <w:ind w:left="284"/>
              <w:rPr>
                <w:sz w:val="20"/>
                <w:szCs w:val="20"/>
              </w:rPr>
            </w:pPr>
            <w:r>
              <w:rPr>
                <w:sz w:val="20"/>
                <w:szCs w:val="20"/>
              </w:rPr>
              <w:t>Poslovni subjekti lahko pošljejo prijavo za vpis podatkov v poslovni register v pisni ali elektronski obliki (šesti odstavek 10. člena ZPRS-1). Prijava mora biti podpisana z lastnoročnim ali elektronskim podpisom.</w:t>
            </w:r>
          </w:p>
          <w:p w14:paraId="6ED587E5" w14:textId="77777777" w:rsidR="000034B9" w:rsidRDefault="000034B9" w:rsidP="00D64815">
            <w:pPr>
              <w:pStyle w:val="Alineazaodstavkom"/>
              <w:spacing w:line="260" w:lineRule="atLeast"/>
              <w:ind w:left="284"/>
              <w:rPr>
                <w:sz w:val="20"/>
                <w:szCs w:val="20"/>
              </w:rPr>
            </w:pPr>
          </w:p>
          <w:p w14:paraId="34A15AF9" w14:textId="33C8D879" w:rsidR="000034B9" w:rsidRDefault="00574B28" w:rsidP="00D64815">
            <w:pPr>
              <w:pStyle w:val="Alineazaodstavkom"/>
              <w:spacing w:line="260" w:lineRule="atLeast"/>
              <w:ind w:left="284"/>
              <w:rPr>
                <w:sz w:val="20"/>
                <w:szCs w:val="20"/>
              </w:rPr>
            </w:pPr>
            <w:r>
              <w:rPr>
                <w:sz w:val="20"/>
                <w:szCs w:val="20"/>
              </w:rPr>
              <w:t xml:space="preserve">V postopkih vpisa enot poslovnega registra, za katere je AJPES registrski organ, lahko posameznik izpolni in vloži prijavo z uporabo kvalificiranega potrdila za elektronski podpis, izdanega tudi za namen </w:t>
            </w:r>
            <w:proofErr w:type="spellStart"/>
            <w:r>
              <w:rPr>
                <w:sz w:val="20"/>
                <w:szCs w:val="20"/>
              </w:rPr>
              <w:t>avtentikacije</w:t>
            </w:r>
            <w:proofErr w:type="spellEnd"/>
            <w:r>
              <w:rPr>
                <w:sz w:val="20"/>
                <w:szCs w:val="20"/>
              </w:rPr>
              <w:t xml:space="preserve">, prek informacijskega sistema za podporo poslovnim subjektom (prvi odstavek 12. člena ZPRS-1). </w:t>
            </w:r>
            <w:r w:rsidR="000034B9">
              <w:rPr>
                <w:sz w:val="20"/>
                <w:szCs w:val="20"/>
              </w:rPr>
              <w:t>Točk</w:t>
            </w:r>
            <w:r>
              <w:rPr>
                <w:sz w:val="20"/>
                <w:szCs w:val="20"/>
              </w:rPr>
              <w:t>a</w:t>
            </w:r>
            <w:r w:rsidR="000034B9">
              <w:rPr>
                <w:sz w:val="20"/>
                <w:szCs w:val="20"/>
              </w:rPr>
              <w:t xml:space="preserve"> za podporo poslovnim subjektom podatke s prijave v elektronski obliki skupaj s priloženimi skeniranimi dokumenti prek informacijskega sistema za podporo poslovnim subjektom posreduje AJPES (13. člen ZPRS-1).</w:t>
            </w:r>
          </w:p>
          <w:p w14:paraId="1442137B" w14:textId="77777777" w:rsidR="000034B9" w:rsidRDefault="000034B9" w:rsidP="00D64815">
            <w:pPr>
              <w:pStyle w:val="Alineazaodstavkom"/>
              <w:spacing w:line="260" w:lineRule="atLeast"/>
              <w:ind w:left="284"/>
              <w:rPr>
                <w:sz w:val="20"/>
                <w:szCs w:val="20"/>
              </w:rPr>
            </w:pPr>
          </w:p>
          <w:p w14:paraId="71FA1431" w14:textId="08CEFAAB" w:rsidR="000034B9" w:rsidRDefault="00574B28" w:rsidP="00D64815">
            <w:pPr>
              <w:pStyle w:val="Alineazaodstavkom"/>
              <w:spacing w:line="260" w:lineRule="atLeast"/>
              <w:ind w:left="284"/>
              <w:rPr>
                <w:sz w:val="20"/>
                <w:szCs w:val="20"/>
              </w:rPr>
            </w:pPr>
            <w:r>
              <w:rPr>
                <w:sz w:val="20"/>
                <w:szCs w:val="20"/>
              </w:rPr>
              <w:t>Uporabniki lahko na podlagi vloge zaprosijo AJPES za izbor javnih podatkov v papirni ali elektronski obliki (četrti odstavek 22. člena ZPRS-1).</w:t>
            </w:r>
          </w:p>
          <w:p w14:paraId="283E8025" w14:textId="77777777" w:rsidR="00232A52" w:rsidRDefault="00232A52" w:rsidP="00D64815">
            <w:pPr>
              <w:pStyle w:val="Alineazaodstavkom"/>
              <w:spacing w:line="260" w:lineRule="atLeast"/>
              <w:rPr>
                <w:sz w:val="20"/>
                <w:szCs w:val="20"/>
              </w:rPr>
            </w:pPr>
          </w:p>
          <w:p w14:paraId="07CC0BBE" w14:textId="141BE892" w:rsidR="00C70665" w:rsidRDefault="00C70665" w:rsidP="00D64815">
            <w:pPr>
              <w:pStyle w:val="Alineazaodstavkom"/>
              <w:spacing w:line="260" w:lineRule="atLeast"/>
              <w:ind w:left="284"/>
              <w:rPr>
                <w:b/>
                <w:bCs/>
                <w:sz w:val="20"/>
                <w:szCs w:val="20"/>
              </w:rPr>
            </w:pPr>
            <w:r>
              <w:rPr>
                <w:b/>
                <w:bCs/>
                <w:sz w:val="20"/>
                <w:szCs w:val="20"/>
              </w:rPr>
              <w:t xml:space="preserve">Pridobivanje podatkov </w:t>
            </w:r>
            <w:r w:rsidR="00501B19">
              <w:rPr>
                <w:b/>
                <w:bCs/>
                <w:sz w:val="20"/>
                <w:szCs w:val="20"/>
              </w:rPr>
              <w:t>za vodenje poslovnega registra</w:t>
            </w:r>
          </w:p>
          <w:p w14:paraId="37B55CE8" w14:textId="77777777" w:rsidR="00C70665" w:rsidRPr="00C70665" w:rsidRDefault="00C70665" w:rsidP="00D64815">
            <w:pPr>
              <w:pStyle w:val="Alineazaodstavkom"/>
              <w:spacing w:line="260" w:lineRule="atLeast"/>
              <w:ind w:left="284"/>
              <w:rPr>
                <w:sz w:val="20"/>
                <w:szCs w:val="20"/>
              </w:rPr>
            </w:pPr>
          </w:p>
          <w:p w14:paraId="6571BF82" w14:textId="4D49CE3F" w:rsidR="00C70665" w:rsidRDefault="00501B19" w:rsidP="00D64815">
            <w:pPr>
              <w:pStyle w:val="Alineazaodstavkom"/>
              <w:spacing w:line="260" w:lineRule="atLeast"/>
              <w:ind w:left="284"/>
              <w:rPr>
                <w:sz w:val="20"/>
                <w:szCs w:val="20"/>
              </w:rPr>
            </w:pPr>
            <w:r>
              <w:rPr>
                <w:sz w:val="20"/>
                <w:szCs w:val="20"/>
              </w:rPr>
              <w:t>Pridobivanje podatkov</w:t>
            </w:r>
            <w:r w:rsidRPr="00501B19">
              <w:rPr>
                <w:sz w:val="20"/>
                <w:szCs w:val="20"/>
              </w:rPr>
              <w:t xml:space="preserve"> o enotah poslovnega registra </w:t>
            </w:r>
            <w:r>
              <w:rPr>
                <w:sz w:val="20"/>
                <w:szCs w:val="20"/>
              </w:rPr>
              <w:t>za vodenje poslovnega registra urejajo drugi odstavek 8. člena ter 10. in 11. člen ZPRS-1.</w:t>
            </w:r>
          </w:p>
          <w:p w14:paraId="115E08B7" w14:textId="77777777" w:rsidR="00501B19" w:rsidRDefault="00501B19" w:rsidP="00D64815">
            <w:pPr>
              <w:pStyle w:val="Alineazaodstavkom"/>
              <w:spacing w:line="260" w:lineRule="atLeast"/>
              <w:ind w:left="284"/>
              <w:rPr>
                <w:sz w:val="20"/>
                <w:szCs w:val="20"/>
              </w:rPr>
            </w:pPr>
          </w:p>
          <w:p w14:paraId="50F4B709" w14:textId="3435241A" w:rsidR="009462F3" w:rsidRDefault="00B7147E" w:rsidP="00D64815">
            <w:pPr>
              <w:pStyle w:val="Alineazaodstavkom"/>
              <w:spacing w:line="260" w:lineRule="atLeast"/>
              <w:ind w:left="284"/>
              <w:rPr>
                <w:sz w:val="20"/>
                <w:szCs w:val="20"/>
              </w:rPr>
            </w:pPr>
            <w:r>
              <w:rPr>
                <w:sz w:val="20"/>
                <w:szCs w:val="20"/>
              </w:rPr>
              <w:t>Registrski organi</w:t>
            </w:r>
            <w:r w:rsidRPr="00C70665">
              <w:rPr>
                <w:sz w:val="20"/>
                <w:szCs w:val="20"/>
              </w:rPr>
              <w:t>, pri katerih se enote poslovnega registra najprej registrirajo</w:t>
            </w:r>
            <w:r>
              <w:rPr>
                <w:sz w:val="20"/>
                <w:szCs w:val="20"/>
              </w:rPr>
              <w:t xml:space="preserve">, posredujejo </w:t>
            </w:r>
            <w:r w:rsidR="009462F3">
              <w:rPr>
                <w:sz w:val="20"/>
                <w:szCs w:val="20"/>
              </w:rPr>
              <w:t>AJPES</w:t>
            </w:r>
            <w:r>
              <w:rPr>
                <w:sz w:val="20"/>
                <w:szCs w:val="20"/>
              </w:rPr>
              <w:t xml:space="preserve"> p</w:t>
            </w:r>
            <w:r w:rsidR="00C70665" w:rsidRPr="00C70665">
              <w:rPr>
                <w:sz w:val="20"/>
                <w:szCs w:val="20"/>
              </w:rPr>
              <w:t xml:space="preserve">odatke o enotah poslovnega registra, ki </w:t>
            </w:r>
            <w:r>
              <w:rPr>
                <w:sz w:val="20"/>
                <w:szCs w:val="20"/>
              </w:rPr>
              <w:t xml:space="preserve">jih </w:t>
            </w:r>
            <w:r w:rsidR="00C70665" w:rsidRPr="00C70665">
              <w:rPr>
                <w:sz w:val="20"/>
                <w:szCs w:val="20"/>
              </w:rPr>
              <w:t xml:space="preserve">vodijo </w:t>
            </w:r>
            <w:r>
              <w:rPr>
                <w:sz w:val="20"/>
                <w:szCs w:val="20"/>
              </w:rPr>
              <w:t xml:space="preserve">v primarnih registrih ali </w:t>
            </w:r>
            <w:r w:rsidR="00520986">
              <w:rPr>
                <w:sz w:val="20"/>
                <w:szCs w:val="20"/>
              </w:rPr>
              <w:t>drugih</w:t>
            </w:r>
            <w:r>
              <w:rPr>
                <w:sz w:val="20"/>
                <w:szCs w:val="20"/>
              </w:rPr>
              <w:t xml:space="preserve"> evidencah in v poslovnem registru</w:t>
            </w:r>
            <w:r w:rsidR="009462F3">
              <w:rPr>
                <w:sz w:val="20"/>
                <w:szCs w:val="20"/>
              </w:rPr>
              <w:t xml:space="preserve"> (prvi odstavek 11. člena ZPRS-1)</w:t>
            </w:r>
            <w:r w:rsidR="00C70665" w:rsidRPr="00C70665">
              <w:rPr>
                <w:sz w:val="20"/>
                <w:szCs w:val="20"/>
              </w:rPr>
              <w:t xml:space="preserve">. </w:t>
            </w:r>
          </w:p>
          <w:p w14:paraId="3EEA6E77" w14:textId="77777777" w:rsidR="00641A95" w:rsidRDefault="00641A95" w:rsidP="00D64815">
            <w:pPr>
              <w:pStyle w:val="Alineazaodstavkom"/>
              <w:spacing w:line="260" w:lineRule="atLeast"/>
              <w:ind w:left="284"/>
              <w:rPr>
                <w:sz w:val="20"/>
                <w:szCs w:val="20"/>
              </w:rPr>
            </w:pPr>
          </w:p>
          <w:p w14:paraId="7DC5ACD8" w14:textId="491233E8" w:rsidR="00641A95" w:rsidRDefault="00641A95" w:rsidP="00D64815">
            <w:pPr>
              <w:pStyle w:val="Alineazaodstavkom"/>
              <w:spacing w:line="260" w:lineRule="atLeast"/>
              <w:ind w:left="284"/>
              <w:rPr>
                <w:sz w:val="20"/>
                <w:szCs w:val="20"/>
              </w:rPr>
            </w:pPr>
            <w:r w:rsidRPr="00C70665">
              <w:rPr>
                <w:sz w:val="20"/>
                <w:szCs w:val="20"/>
              </w:rPr>
              <w:t xml:space="preserve">Nekatere podatke </w:t>
            </w:r>
            <w:r>
              <w:rPr>
                <w:sz w:val="20"/>
                <w:szCs w:val="20"/>
              </w:rPr>
              <w:t>pošiljajo</w:t>
            </w:r>
            <w:r w:rsidRPr="00C70665">
              <w:rPr>
                <w:sz w:val="20"/>
                <w:szCs w:val="20"/>
              </w:rPr>
              <w:t xml:space="preserve"> </w:t>
            </w:r>
            <w:r>
              <w:rPr>
                <w:sz w:val="20"/>
                <w:szCs w:val="20"/>
              </w:rPr>
              <w:t xml:space="preserve">AJPES tudi </w:t>
            </w:r>
            <w:r w:rsidRPr="00C70665">
              <w:rPr>
                <w:sz w:val="20"/>
                <w:szCs w:val="20"/>
              </w:rPr>
              <w:t>pristojni organi iz svojih uradnih registrov in evidenc</w:t>
            </w:r>
            <w:r>
              <w:rPr>
                <w:sz w:val="20"/>
                <w:szCs w:val="20"/>
              </w:rPr>
              <w:t xml:space="preserve">. </w:t>
            </w:r>
            <w:r w:rsidR="00EC28FE" w:rsidRPr="00AF0E42">
              <w:rPr>
                <w:sz w:val="20"/>
                <w:szCs w:val="20"/>
              </w:rPr>
              <w:t>FURS</w:t>
            </w:r>
            <w:r w:rsidR="00EC28FE">
              <w:rPr>
                <w:sz w:val="20"/>
                <w:szCs w:val="20"/>
              </w:rPr>
              <w:t xml:space="preserve"> </w:t>
            </w:r>
            <w:r>
              <w:rPr>
                <w:sz w:val="20"/>
                <w:szCs w:val="20"/>
              </w:rPr>
              <w:t>pošilja</w:t>
            </w:r>
            <w:r w:rsidRPr="00C70665">
              <w:rPr>
                <w:sz w:val="20"/>
                <w:szCs w:val="20"/>
              </w:rPr>
              <w:t xml:space="preserve"> podatk</w:t>
            </w:r>
            <w:r>
              <w:rPr>
                <w:sz w:val="20"/>
                <w:szCs w:val="20"/>
              </w:rPr>
              <w:t>e</w:t>
            </w:r>
            <w:r w:rsidRPr="00C70665">
              <w:rPr>
                <w:sz w:val="20"/>
                <w:szCs w:val="20"/>
              </w:rPr>
              <w:t xml:space="preserve"> o davčni</w:t>
            </w:r>
            <w:r>
              <w:rPr>
                <w:sz w:val="20"/>
                <w:szCs w:val="20"/>
              </w:rPr>
              <w:t>h</w:t>
            </w:r>
            <w:r w:rsidRPr="00C70665">
              <w:rPr>
                <w:sz w:val="20"/>
                <w:szCs w:val="20"/>
              </w:rPr>
              <w:t xml:space="preserve"> številk</w:t>
            </w:r>
            <w:r>
              <w:rPr>
                <w:sz w:val="20"/>
                <w:szCs w:val="20"/>
              </w:rPr>
              <w:t>ah</w:t>
            </w:r>
            <w:r w:rsidRPr="00C70665">
              <w:rPr>
                <w:sz w:val="20"/>
                <w:szCs w:val="20"/>
              </w:rPr>
              <w:t xml:space="preserve">, </w:t>
            </w:r>
            <w:r>
              <w:rPr>
                <w:sz w:val="20"/>
                <w:szCs w:val="20"/>
              </w:rPr>
              <w:t>identifikacijskih številkah za DD</w:t>
            </w:r>
            <w:r w:rsidRPr="00C70665">
              <w:rPr>
                <w:sz w:val="20"/>
                <w:szCs w:val="20"/>
              </w:rPr>
              <w:t xml:space="preserve">V in številkah računov, ki so odprti v tujini, Ministrstvo za notranje zadeve podatek o EMŠO, Vrhovno sodišče Republike Slovenije </w:t>
            </w:r>
            <w:r w:rsidR="00D4762F">
              <w:rPr>
                <w:sz w:val="20"/>
                <w:szCs w:val="20"/>
              </w:rPr>
              <w:t xml:space="preserve">(v nadaljnjem besedilu: Vrhovno sodišče) </w:t>
            </w:r>
            <w:r w:rsidRPr="00C70665">
              <w:rPr>
                <w:sz w:val="20"/>
                <w:szCs w:val="20"/>
              </w:rPr>
              <w:t>podatek o lastniških deležih gospodarskih družb, Centralna klirinško-depotna družba podatek o lastniških deležih delniških družb, Banka Slovenije podatek o poslovanju</w:t>
            </w:r>
            <w:r>
              <w:rPr>
                <w:sz w:val="20"/>
                <w:szCs w:val="20"/>
              </w:rPr>
              <w:t xml:space="preserve"> (posluje: da, ne)</w:t>
            </w:r>
            <w:r w:rsidRPr="00C70665">
              <w:rPr>
                <w:sz w:val="20"/>
                <w:szCs w:val="20"/>
              </w:rPr>
              <w:t xml:space="preserve">, Geodetska uprava Republike Slovenije podatek o naslovu, enotah in </w:t>
            </w:r>
            <w:proofErr w:type="spellStart"/>
            <w:r w:rsidRPr="00C70665">
              <w:rPr>
                <w:sz w:val="20"/>
                <w:szCs w:val="20"/>
              </w:rPr>
              <w:t>geokodi</w:t>
            </w:r>
            <w:proofErr w:type="spellEnd"/>
            <w:r w:rsidRPr="00C70665">
              <w:rPr>
                <w:sz w:val="20"/>
                <w:szCs w:val="20"/>
              </w:rPr>
              <w:t>, U</w:t>
            </w:r>
            <w:r>
              <w:rPr>
                <w:sz w:val="20"/>
                <w:szCs w:val="20"/>
              </w:rPr>
              <w:t>prava Republike Slovenije za javna plačila</w:t>
            </w:r>
            <w:r w:rsidRPr="00C70665">
              <w:rPr>
                <w:sz w:val="20"/>
                <w:szCs w:val="20"/>
              </w:rPr>
              <w:t xml:space="preserve"> podatek o šifri proračunskih uporabnikov in sodišča podatek o začetku postopka v skladu z zakonom, ki ureja prisilno poravnavo, stečaj in likvidacijo (</w:t>
            </w:r>
            <w:r>
              <w:rPr>
                <w:sz w:val="20"/>
                <w:szCs w:val="20"/>
              </w:rPr>
              <w:t xml:space="preserve">drugi odstavek </w:t>
            </w:r>
            <w:r w:rsidRPr="00C70665">
              <w:rPr>
                <w:sz w:val="20"/>
                <w:szCs w:val="20"/>
              </w:rPr>
              <w:t>8. člen</w:t>
            </w:r>
            <w:r>
              <w:rPr>
                <w:sz w:val="20"/>
                <w:szCs w:val="20"/>
              </w:rPr>
              <w:t>a</w:t>
            </w:r>
            <w:r w:rsidRPr="00C70665">
              <w:rPr>
                <w:sz w:val="20"/>
                <w:szCs w:val="20"/>
              </w:rPr>
              <w:t xml:space="preserve"> ZPRS-1). </w:t>
            </w:r>
            <w:r>
              <w:rPr>
                <w:sz w:val="20"/>
                <w:szCs w:val="20"/>
              </w:rPr>
              <w:t>S</w:t>
            </w:r>
            <w:r w:rsidRPr="00C70665">
              <w:rPr>
                <w:sz w:val="20"/>
                <w:szCs w:val="20"/>
              </w:rPr>
              <w:t xml:space="preserve">premembe osebnih podatkov o fizičnih osebah, ki se vodijo v poslovnem registru, </w:t>
            </w:r>
            <w:r>
              <w:rPr>
                <w:sz w:val="20"/>
                <w:szCs w:val="20"/>
              </w:rPr>
              <w:t xml:space="preserve">AJPES samodejno </w:t>
            </w:r>
            <w:r w:rsidRPr="00C70665">
              <w:rPr>
                <w:sz w:val="20"/>
                <w:szCs w:val="20"/>
              </w:rPr>
              <w:t xml:space="preserve">pridobiva iz </w:t>
            </w:r>
            <w:r>
              <w:rPr>
                <w:sz w:val="20"/>
                <w:szCs w:val="20"/>
              </w:rPr>
              <w:t>CRP</w:t>
            </w:r>
            <w:r w:rsidRPr="00C70665">
              <w:rPr>
                <w:sz w:val="20"/>
                <w:szCs w:val="20"/>
              </w:rPr>
              <w:t xml:space="preserve"> z uporabo EMŠO (</w:t>
            </w:r>
            <w:r>
              <w:rPr>
                <w:sz w:val="20"/>
                <w:szCs w:val="20"/>
              </w:rPr>
              <w:t xml:space="preserve">tretji odstavek </w:t>
            </w:r>
            <w:r w:rsidRPr="00C70665">
              <w:rPr>
                <w:sz w:val="20"/>
                <w:szCs w:val="20"/>
              </w:rPr>
              <w:t>11. člen</w:t>
            </w:r>
            <w:r>
              <w:rPr>
                <w:sz w:val="20"/>
                <w:szCs w:val="20"/>
              </w:rPr>
              <w:t>a</w:t>
            </w:r>
            <w:r w:rsidRPr="00C70665">
              <w:rPr>
                <w:sz w:val="20"/>
                <w:szCs w:val="20"/>
              </w:rPr>
              <w:t xml:space="preserve"> ZPRS-1).</w:t>
            </w:r>
          </w:p>
          <w:p w14:paraId="2384D02F" w14:textId="77777777" w:rsidR="00641A95" w:rsidRPr="00C70665" w:rsidRDefault="00641A95" w:rsidP="00D64815">
            <w:pPr>
              <w:pStyle w:val="Alineazaodstavkom"/>
              <w:spacing w:line="260" w:lineRule="atLeast"/>
              <w:ind w:left="284"/>
              <w:rPr>
                <w:sz w:val="20"/>
                <w:szCs w:val="20"/>
              </w:rPr>
            </w:pPr>
          </w:p>
          <w:p w14:paraId="39335C56" w14:textId="77777777" w:rsidR="00641A95" w:rsidRDefault="00641A95" w:rsidP="00D64815">
            <w:pPr>
              <w:pStyle w:val="Alineazaodstavkom"/>
              <w:spacing w:line="260" w:lineRule="atLeast"/>
              <w:ind w:left="284"/>
              <w:rPr>
                <w:b/>
                <w:bCs/>
                <w:sz w:val="20"/>
                <w:szCs w:val="20"/>
              </w:rPr>
            </w:pPr>
            <w:r w:rsidRPr="00C70665">
              <w:rPr>
                <w:sz w:val="20"/>
                <w:szCs w:val="20"/>
              </w:rPr>
              <w:t>AJPES zagotavlja podatk</w:t>
            </w:r>
            <w:r>
              <w:rPr>
                <w:sz w:val="20"/>
                <w:szCs w:val="20"/>
              </w:rPr>
              <w:t>e</w:t>
            </w:r>
            <w:r w:rsidRPr="00C70665">
              <w:rPr>
                <w:sz w:val="20"/>
                <w:szCs w:val="20"/>
              </w:rPr>
              <w:t xml:space="preserve"> o poslovanju</w:t>
            </w:r>
            <w:r>
              <w:rPr>
                <w:sz w:val="20"/>
                <w:szCs w:val="20"/>
              </w:rPr>
              <w:t xml:space="preserve"> (posluje: da, ne)</w:t>
            </w:r>
            <w:r w:rsidRPr="00C70665">
              <w:rPr>
                <w:sz w:val="20"/>
                <w:szCs w:val="20"/>
              </w:rPr>
              <w:t>, številkah računov, ki jih zagotavlja iz registra transakcijskih računov, zavezanosti po zakonu, ki ureja dostop do informacij javnega značaja</w:t>
            </w:r>
            <w:r>
              <w:rPr>
                <w:sz w:val="20"/>
                <w:szCs w:val="20"/>
              </w:rPr>
              <w:t>, ki jih zagotavlja iz registra zavezancev za dostop do informacij javnega značaja,</w:t>
            </w:r>
            <w:r w:rsidRPr="00C70665">
              <w:rPr>
                <w:sz w:val="20"/>
                <w:szCs w:val="20"/>
              </w:rPr>
              <w:t xml:space="preserve"> in velikosti po merilih ZGD-1</w:t>
            </w:r>
            <w:r>
              <w:rPr>
                <w:sz w:val="20"/>
                <w:szCs w:val="20"/>
              </w:rPr>
              <w:t xml:space="preserve"> (drugi odstavek 8. člena ZPRS-1).</w:t>
            </w:r>
          </w:p>
          <w:p w14:paraId="4EFEBA5C" w14:textId="77777777" w:rsidR="009462F3" w:rsidRDefault="009462F3" w:rsidP="00D64815">
            <w:pPr>
              <w:pStyle w:val="Alineazaodstavkom"/>
              <w:spacing w:line="260" w:lineRule="atLeast"/>
              <w:ind w:left="284"/>
              <w:rPr>
                <w:sz w:val="20"/>
                <w:szCs w:val="20"/>
              </w:rPr>
            </w:pPr>
          </w:p>
          <w:p w14:paraId="076F8F0C" w14:textId="2BA85D10" w:rsidR="007866B8" w:rsidRDefault="009462F3" w:rsidP="00D64815">
            <w:pPr>
              <w:pStyle w:val="Alineazaodstavkom"/>
              <w:spacing w:line="260" w:lineRule="atLeast"/>
              <w:ind w:left="284"/>
              <w:rPr>
                <w:sz w:val="20"/>
                <w:szCs w:val="20"/>
              </w:rPr>
            </w:pPr>
            <w:r>
              <w:rPr>
                <w:sz w:val="20"/>
                <w:szCs w:val="20"/>
              </w:rPr>
              <w:t>Enote poslovnega registra sporočajo AJPES p</w:t>
            </w:r>
            <w:r w:rsidR="00C70665" w:rsidRPr="00C70665">
              <w:rPr>
                <w:sz w:val="20"/>
                <w:szCs w:val="20"/>
              </w:rPr>
              <w:t xml:space="preserve">odatke in spremembe podatkov, ki se ne vodijo pri </w:t>
            </w:r>
            <w:r w:rsidR="00C70665" w:rsidRPr="000D1C6F">
              <w:rPr>
                <w:sz w:val="20"/>
                <w:szCs w:val="20"/>
              </w:rPr>
              <w:t>registrskih organih</w:t>
            </w:r>
            <w:r w:rsidRPr="000D1C6F">
              <w:rPr>
                <w:sz w:val="20"/>
                <w:szCs w:val="20"/>
              </w:rPr>
              <w:t xml:space="preserve">, </w:t>
            </w:r>
            <w:r w:rsidR="00C70665" w:rsidRPr="000D1C6F">
              <w:rPr>
                <w:sz w:val="20"/>
                <w:szCs w:val="20"/>
              </w:rPr>
              <w:t xml:space="preserve">so </w:t>
            </w:r>
            <w:r w:rsidRPr="000D1C6F">
              <w:rPr>
                <w:sz w:val="20"/>
                <w:szCs w:val="20"/>
              </w:rPr>
              <w:t xml:space="preserve">pa </w:t>
            </w:r>
            <w:r w:rsidR="00C70665" w:rsidRPr="000D1C6F">
              <w:rPr>
                <w:sz w:val="20"/>
                <w:szCs w:val="20"/>
              </w:rPr>
              <w:t>predmet vpisa v poslovni register</w:t>
            </w:r>
            <w:r w:rsidRPr="000D1C6F">
              <w:rPr>
                <w:sz w:val="20"/>
                <w:szCs w:val="20"/>
              </w:rPr>
              <w:t>. Podatke in spremembe podatkov morajo sporočiti</w:t>
            </w:r>
            <w:r w:rsidR="00C70665" w:rsidRPr="000D1C6F">
              <w:rPr>
                <w:sz w:val="20"/>
                <w:szCs w:val="20"/>
              </w:rPr>
              <w:t xml:space="preserve"> v roku 15 dni po ustanovitvi</w:t>
            </w:r>
            <w:r w:rsidR="007866B8">
              <w:rPr>
                <w:sz w:val="20"/>
                <w:szCs w:val="20"/>
              </w:rPr>
              <w:t>,</w:t>
            </w:r>
            <w:r w:rsidR="00C70665" w:rsidRPr="000D1C6F">
              <w:rPr>
                <w:sz w:val="20"/>
                <w:szCs w:val="20"/>
              </w:rPr>
              <w:t xml:space="preserve"> nastanku spremembe (</w:t>
            </w:r>
            <w:r w:rsidRPr="000D1C6F">
              <w:rPr>
                <w:sz w:val="20"/>
                <w:szCs w:val="20"/>
              </w:rPr>
              <w:t xml:space="preserve">drugi odstavek </w:t>
            </w:r>
            <w:r w:rsidR="00C70665" w:rsidRPr="000D1C6F">
              <w:rPr>
                <w:sz w:val="20"/>
                <w:szCs w:val="20"/>
              </w:rPr>
              <w:t>11. člen ZPRS-1</w:t>
            </w:r>
            <w:r w:rsidR="00C70665" w:rsidRPr="00C70665">
              <w:rPr>
                <w:sz w:val="20"/>
                <w:szCs w:val="20"/>
              </w:rPr>
              <w:t>)</w:t>
            </w:r>
            <w:r w:rsidR="007866B8">
              <w:rPr>
                <w:sz w:val="20"/>
                <w:szCs w:val="20"/>
              </w:rPr>
              <w:t>, registraciji ali prenehanju (tretji do peti odstavek 10. člena ZPRS-1)</w:t>
            </w:r>
            <w:r w:rsidR="00C70665" w:rsidRPr="00C70665">
              <w:rPr>
                <w:sz w:val="20"/>
                <w:szCs w:val="20"/>
              </w:rPr>
              <w:t xml:space="preserve">. </w:t>
            </w:r>
            <w:r w:rsidR="000D1C6F">
              <w:rPr>
                <w:sz w:val="20"/>
                <w:szCs w:val="20"/>
              </w:rPr>
              <w:t>Podatke in spremembe podatkov predložijo na prijavi za vpis podatkov v poslovni register, ki jo lahko vložijo v elektronski ali papirni obliki</w:t>
            </w:r>
            <w:r w:rsidR="007866B8">
              <w:rPr>
                <w:sz w:val="20"/>
                <w:szCs w:val="20"/>
              </w:rPr>
              <w:t xml:space="preserve"> (šesti odstavek 10. člena ZPRS-1)</w:t>
            </w:r>
            <w:r w:rsidR="000D1C6F">
              <w:rPr>
                <w:sz w:val="20"/>
                <w:szCs w:val="20"/>
              </w:rPr>
              <w:t xml:space="preserve">. </w:t>
            </w:r>
            <w:r w:rsidR="00104EAE">
              <w:rPr>
                <w:sz w:val="20"/>
                <w:szCs w:val="20"/>
              </w:rPr>
              <w:t>Vzorci obrazcev za prijavo so objavljeni na spletni strani AJPES (sedmi odstavek 3. člena Uredbe o vodenju in vzdrževanju Poslovnega registra Slovenije (Uradni list RS, št. 30/19; v nadaljnjem besedilu: Uredba PRS19</w:t>
            </w:r>
            <w:r w:rsidR="00270114">
              <w:rPr>
                <w:sz w:val="20"/>
                <w:szCs w:val="20"/>
              </w:rPr>
              <w:t>)</w:t>
            </w:r>
            <w:r w:rsidR="00104EAE">
              <w:rPr>
                <w:sz w:val="20"/>
                <w:szCs w:val="20"/>
              </w:rPr>
              <w:t>)</w:t>
            </w:r>
            <w:r w:rsidR="00270114">
              <w:rPr>
                <w:sz w:val="20"/>
                <w:szCs w:val="20"/>
              </w:rPr>
              <w:t>.</w:t>
            </w:r>
            <w:r w:rsidR="000D1C6F">
              <w:rPr>
                <w:sz w:val="20"/>
                <w:szCs w:val="20"/>
              </w:rPr>
              <w:t xml:space="preserve"> </w:t>
            </w:r>
          </w:p>
          <w:p w14:paraId="7ACE6967" w14:textId="77777777" w:rsidR="007866B8" w:rsidRDefault="007866B8" w:rsidP="00D64815">
            <w:pPr>
              <w:pStyle w:val="Alineazaodstavkom"/>
              <w:spacing w:line="260" w:lineRule="atLeast"/>
              <w:ind w:left="284"/>
              <w:rPr>
                <w:sz w:val="20"/>
                <w:szCs w:val="20"/>
              </w:rPr>
            </w:pPr>
          </w:p>
          <w:p w14:paraId="7B634501" w14:textId="77777777" w:rsidR="00104EAE" w:rsidRDefault="000D1C6F" w:rsidP="00D64815">
            <w:pPr>
              <w:pStyle w:val="Alineazaodstavkom"/>
              <w:spacing w:line="260" w:lineRule="atLeast"/>
              <w:ind w:left="284"/>
              <w:rPr>
                <w:sz w:val="20"/>
                <w:szCs w:val="20"/>
              </w:rPr>
            </w:pPr>
            <w:r w:rsidRPr="007866B8">
              <w:rPr>
                <w:sz w:val="20"/>
                <w:szCs w:val="20"/>
              </w:rPr>
              <w:lastRenderedPageBreak/>
              <w:t xml:space="preserve">ZPRS-1 določa obveznost </w:t>
            </w:r>
            <w:r w:rsidR="007866B8">
              <w:rPr>
                <w:sz w:val="20"/>
                <w:szCs w:val="20"/>
              </w:rPr>
              <w:t xml:space="preserve">posredovanja </w:t>
            </w:r>
            <w:r w:rsidRPr="007866B8">
              <w:rPr>
                <w:sz w:val="20"/>
                <w:szCs w:val="20"/>
              </w:rPr>
              <w:t xml:space="preserve">prijave za </w:t>
            </w:r>
            <w:r w:rsidR="007866B8">
              <w:rPr>
                <w:sz w:val="20"/>
                <w:szCs w:val="20"/>
              </w:rPr>
              <w:t>tri</w:t>
            </w:r>
            <w:r w:rsidRPr="007866B8">
              <w:rPr>
                <w:sz w:val="20"/>
                <w:szCs w:val="20"/>
              </w:rPr>
              <w:t xml:space="preserve"> skupine poslovnih subjektov: poslovne subjekte, za katere je upravljavec registra tudi registrski organ, poslovne subjekte, ki se ustanovijo na podlagi zakona ali drugega predpisa in se ne registrirajo pri registrskem organu ter vse ostale poslovne subjekte, ki se najprej registrirajo pri registrskem organu in naknadno še pri upravljavcu registra (10. člen ZPRS-1). </w:t>
            </w:r>
          </w:p>
          <w:p w14:paraId="1182A0BF" w14:textId="77777777" w:rsidR="00641A95" w:rsidRDefault="00641A95" w:rsidP="00D64815">
            <w:pPr>
              <w:pStyle w:val="Alineazaodstavkom"/>
              <w:spacing w:line="260" w:lineRule="atLeast"/>
              <w:rPr>
                <w:sz w:val="20"/>
                <w:szCs w:val="20"/>
              </w:rPr>
            </w:pPr>
          </w:p>
          <w:p w14:paraId="12770D0F" w14:textId="487BB864" w:rsidR="00104EAE" w:rsidRPr="00104EAE" w:rsidRDefault="00104EAE" w:rsidP="00D64815">
            <w:pPr>
              <w:pStyle w:val="Alineazaodstavkom"/>
              <w:spacing w:line="260" w:lineRule="atLeast"/>
              <w:ind w:left="284"/>
              <w:rPr>
                <w:b/>
                <w:bCs/>
                <w:sz w:val="20"/>
                <w:szCs w:val="20"/>
              </w:rPr>
            </w:pPr>
            <w:r w:rsidRPr="00104EAE">
              <w:rPr>
                <w:b/>
                <w:bCs/>
                <w:sz w:val="20"/>
                <w:szCs w:val="20"/>
              </w:rPr>
              <w:t>Postop</w:t>
            </w:r>
            <w:r>
              <w:rPr>
                <w:b/>
                <w:bCs/>
                <w:sz w:val="20"/>
                <w:szCs w:val="20"/>
              </w:rPr>
              <w:t>e</w:t>
            </w:r>
            <w:r w:rsidRPr="00104EAE">
              <w:rPr>
                <w:b/>
                <w:bCs/>
                <w:sz w:val="20"/>
                <w:szCs w:val="20"/>
              </w:rPr>
              <w:t>k vpisa enot poslovnega registra v poslovni register</w:t>
            </w:r>
          </w:p>
          <w:p w14:paraId="3FF8451F" w14:textId="77777777" w:rsidR="00104EAE" w:rsidRDefault="00104EAE" w:rsidP="00D64815">
            <w:pPr>
              <w:pStyle w:val="Alineazaodstavkom"/>
              <w:spacing w:line="260" w:lineRule="atLeast"/>
              <w:ind w:left="284"/>
              <w:rPr>
                <w:sz w:val="20"/>
                <w:szCs w:val="20"/>
              </w:rPr>
            </w:pPr>
          </w:p>
          <w:p w14:paraId="65243DC7" w14:textId="73A673C8" w:rsidR="000973BD" w:rsidRDefault="00104EAE" w:rsidP="00D64815">
            <w:pPr>
              <w:pStyle w:val="Alineazaodstavkom"/>
              <w:spacing w:line="260" w:lineRule="atLeast"/>
              <w:ind w:left="284"/>
              <w:rPr>
                <w:sz w:val="20"/>
                <w:szCs w:val="20"/>
              </w:rPr>
            </w:pPr>
            <w:r>
              <w:rPr>
                <w:sz w:val="20"/>
                <w:szCs w:val="20"/>
              </w:rPr>
              <w:t xml:space="preserve">ZPRS-1 </w:t>
            </w:r>
            <w:r w:rsidR="00F75407">
              <w:rPr>
                <w:sz w:val="20"/>
                <w:szCs w:val="20"/>
              </w:rPr>
              <w:t>določa</w:t>
            </w:r>
            <w:r>
              <w:rPr>
                <w:sz w:val="20"/>
                <w:szCs w:val="20"/>
              </w:rPr>
              <w:t xml:space="preserve"> postopek vpisa enot poslovnega registra, za katere je AJPES registrski organ, in postopek vpisa ostalih enot poslovnega registra</w:t>
            </w:r>
            <w:r w:rsidR="001922FE">
              <w:rPr>
                <w:sz w:val="20"/>
                <w:szCs w:val="20"/>
              </w:rPr>
              <w:t>,</w:t>
            </w:r>
            <w:r w:rsidR="00F75407">
              <w:rPr>
                <w:sz w:val="20"/>
                <w:szCs w:val="20"/>
              </w:rPr>
              <w:t xml:space="preserve"> Uredba PRS19 </w:t>
            </w:r>
            <w:r w:rsidR="001922FE">
              <w:rPr>
                <w:sz w:val="20"/>
                <w:szCs w:val="20"/>
              </w:rPr>
              <w:t>pa</w:t>
            </w:r>
            <w:r w:rsidR="00F75407">
              <w:rPr>
                <w:sz w:val="20"/>
                <w:szCs w:val="20"/>
              </w:rPr>
              <w:t xml:space="preserve"> vsebino prijave in </w:t>
            </w:r>
            <w:r w:rsidR="001922FE">
              <w:rPr>
                <w:sz w:val="20"/>
                <w:szCs w:val="20"/>
              </w:rPr>
              <w:t xml:space="preserve">podrobnejša pravila glede </w:t>
            </w:r>
            <w:r w:rsidR="00F75407">
              <w:rPr>
                <w:sz w:val="20"/>
                <w:szCs w:val="20"/>
              </w:rPr>
              <w:t>način</w:t>
            </w:r>
            <w:r w:rsidR="001922FE">
              <w:rPr>
                <w:sz w:val="20"/>
                <w:szCs w:val="20"/>
              </w:rPr>
              <w:t>a</w:t>
            </w:r>
            <w:r w:rsidR="00F75407">
              <w:rPr>
                <w:sz w:val="20"/>
                <w:szCs w:val="20"/>
              </w:rPr>
              <w:t xml:space="preserve"> vložitve prijave za vpis v poslovni register.</w:t>
            </w:r>
            <w:r w:rsidR="00876091">
              <w:rPr>
                <w:sz w:val="20"/>
                <w:szCs w:val="20"/>
              </w:rPr>
              <w:t xml:space="preserve"> Zakon o gostinstvu (</w:t>
            </w:r>
            <w:r w:rsidR="00876091" w:rsidRPr="008A1AB0">
              <w:rPr>
                <w:sz w:val="20"/>
                <w:szCs w:val="20"/>
              </w:rPr>
              <w:t>Uradni list RS, št. </w:t>
            </w:r>
            <w:hyperlink r:id="rId48" w:tgtFrame="_blank" w:tooltip="Zakon o gostinstvu (uradno prečiščeno besedilo) (ZGos-UPB2)" w:history="1">
              <w:r w:rsidR="00876091" w:rsidRPr="008A1AB0">
                <w:rPr>
                  <w:sz w:val="20"/>
                  <w:szCs w:val="20"/>
                </w:rPr>
                <w:t>93/07</w:t>
              </w:r>
            </w:hyperlink>
            <w:r w:rsidR="00876091" w:rsidRPr="008A1AB0">
              <w:rPr>
                <w:sz w:val="20"/>
                <w:szCs w:val="20"/>
              </w:rPr>
              <w:t> – uradno prečiščeno besedilo, </w:t>
            </w:r>
            <w:hyperlink r:id="rId49" w:tgtFrame="_blank" w:tooltip="Zakon o spremembah in dopolnitvah Zakona o kmetijstvu (ZKme-1B)" w:history="1">
              <w:r w:rsidR="00876091" w:rsidRPr="008A1AB0">
                <w:rPr>
                  <w:sz w:val="20"/>
                  <w:szCs w:val="20"/>
                </w:rPr>
                <w:t>26/14</w:t>
              </w:r>
            </w:hyperlink>
            <w:r w:rsidR="00876091" w:rsidRPr="008A1AB0">
              <w:rPr>
                <w:sz w:val="20"/>
                <w:szCs w:val="20"/>
              </w:rPr>
              <w:t> – ZKme-1B in </w:t>
            </w:r>
            <w:hyperlink r:id="rId50" w:tgtFrame="_blank" w:tooltip="Zakon o spremembah in dopolnitvah Zakona o gostinstvu (ZGos-D)" w:history="1">
              <w:r w:rsidR="00876091" w:rsidRPr="008A1AB0">
                <w:rPr>
                  <w:sz w:val="20"/>
                  <w:szCs w:val="20"/>
                </w:rPr>
                <w:t>52/16</w:t>
              </w:r>
            </w:hyperlink>
            <w:r w:rsidR="00876091">
              <w:rPr>
                <w:sz w:val="20"/>
                <w:szCs w:val="20"/>
              </w:rPr>
              <w:t xml:space="preserve">; v nadaljnjem besedilu: ZGos) z odstopanjem od 12. in 13. člena ZPRS-1 določa postopek vpisa sobodajalcev v poslovni register. </w:t>
            </w:r>
            <w:r w:rsidR="000973BD">
              <w:rPr>
                <w:sz w:val="20"/>
                <w:szCs w:val="20"/>
              </w:rPr>
              <w:t>Enote poslovnega registra, ki so s</w:t>
            </w:r>
            <w:r w:rsidR="000973BD" w:rsidRPr="008E74E1">
              <w:rPr>
                <w:sz w:val="20"/>
                <w:szCs w:val="20"/>
              </w:rPr>
              <w:t>ubjekt</w:t>
            </w:r>
            <w:r w:rsidR="000973BD" w:rsidRPr="000973BD">
              <w:rPr>
                <w:sz w:val="20"/>
                <w:szCs w:val="20"/>
              </w:rPr>
              <w:t>i</w:t>
            </w:r>
            <w:r w:rsidR="000973BD" w:rsidRPr="008E74E1">
              <w:rPr>
                <w:sz w:val="20"/>
                <w:szCs w:val="20"/>
              </w:rPr>
              <w:t xml:space="preserve"> vpisa v sodni register</w:t>
            </w:r>
            <w:r w:rsidR="000973BD">
              <w:rPr>
                <w:sz w:val="20"/>
                <w:szCs w:val="20"/>
              </w:rPr>
              <w:t>,</w:t>
            </w:r>
            <w:r w:rsidR="000973BD" w:rsidRPr="008E74E1">
              <w:rPr>
                <w:sz w:val="20"/>
                <w:szCs w:val="20"/>
              </w:rPr>
              <w:t xml:space="preserve"> se v poslovni register vpišejo v skladu z </w:t>
            </w:r>
            <w:r w:rsidR="00FC236A">
              <w:rPr>
                <w:sz w:val="20"/>
                <w:szCs w:val="20"/>
              </w:rPr>
              <w:t>ZSReg</w:t>
            </w:r>
            <w:r w:rsidR="000973BD" w:rsidRPr="008E74E1">
              <w:rPr>
                <w:sz w:val="20"/>
                <w:szCs w:val="20"/>
              </w:rPr>
              <w:t>.</w:t>
            </w:r>
          </w:p>
          <w:p w14:paraId="644A3A03" w14:textId="1155EFF1" w:rsidR="00F75407" w:rsidRDefault="00F75407" w:rsidP="00D64815">
            <w:pPr>
              <w:pStyle w:val="Alineazaodstavkom"/>
              <w:spacing w:line="260" w:lineRule="atLeast"/>
              <w:rPr>
                <w:sz w:val="20"/>
                <w:szCs w:val="20"/>
              </w:rPr>
            </w:pPr>
          </w:p>
          <w:p w14:paraId="5723F942" w14:textId="333FDC3E" w:rsidR="00876091" w:rsidRDefault="008E74E1" w:rsidP="00D64815">
            <w:pPr>
              <w:pStyle w:val="Alineazaodstavkom"/>
              <w:spacing w:line="260" w:lineRule="atLeast"/>
              <w:ind w:left="284"/>
              <w:rPr>
                <w:sz w:val="20"/>
                <w:szCs w:val="20"/>
              </w:rPr>
            </w:pPr>
            <w:r>
              <w:rPr>
                <w:sz w:val="20"/>
                <w:szCs w:val="20"/>
              </w:rPr>
              <w:t>Z</w:t>
            </w:r>
            <w:r w:rsidRPr="008E74E1">
              <w:rPr>
                <w:sz w:val="20"/>
                <w:szCs w:val="20"/>
              </w:rPr>
              <w:t>a vpis enote poslovnega registra v poslovni register, vpis sprememb podatkov o enoti poslovnega registra v poslovni register in izbris enote poslovnega registra iz poslovnega registra</w:t>
            </w:r>
            <w:r>
              <w:rPr>
                <w:sz w:val="20"/>
                <w:szCs w:val="20"/>
              </w:rPr>
              <w:t xml:space="preserve"> mora poslovni subjekt vložiti prijavo, ki</w:t>
            </w:r>
            <w:r w:rsidRPr="008E74E1">
              <w:rPr>
                <w:sz w:val="20"/>
                <w:szCs w:val="20"/>
              </w:rPr>
              <w:t xml:space="preserve"> vsebuje podatke, ki se vodijo in vzdržujejo v poslovnem registru, in druge podatke, ki so potrebni za vodenje in vzdrževanje poslovnega registra. Prijavi </w:t>
            </w:r>
            <w:r>
              <w:rPr>
                <w:sz w:val="20"/>
                <w:szCs w:val="20"/>
              </w:rPr>
              <w:t>morajo biti</w:t>
            </w:r>
            <w:r w:rsidRPr="008E74E1">
              <w:rPr>
                <w:sz w:val="20"/>
                <w:szCs w:val="20"/>
              </w:rPr>
              <w:t xml:space="preserve"> priložene listine, ki jih določa zakon ali drug predpis in </w:t>
            </w:r>
            <w:r>
              <w:rPr>
                <w:sz w:val="20"/>
                <w:szCs w:val="20"/>
              </w:rPr>
              <w:t>U</w:t>
            </w:r>
            <w:r w:rsidRPr="008E74E1">
              <w:rPr>
                <w:sz w:val="20"/>
                <w:szCs w:val="20"/>
              </w:rPr>
              <w:t>redba</w:t>
            </w:r>
            <w:r>
              <w:rPr>
                <w:sz w:val="20"/>
                <w:szCs w:val="20"/>
              </w:rPr>
              <w:t xml:space="preserve"> PRS19 (prvi in drugi odstavek 3. člena </w:t>
            </w:r>
            <w:r w:rsidR="00876091">
              <w:rPr>
                <w:sz w:val="20"/>
                <w:szCs w:val="20"/>
              </w:rPr>
              <w:t>Uredbe PRS19</w:t>
            </w:r>
            <w:r>
              <w:rPr>
                <w:sz w:val="20"/>
                <w:szCs w:val="20"/>
              </w:rPr>
              <w:t>)</w:t>
            </w:r>
            <w:r w:rsidRPr="008E74E1">
              <w:rPr>
                <w:sz w:val="20"/>
                <w:szCs w:val="20"/>
              </w:rPr>
              <w:t>.</w:t>
            </w:r>
            <w:r w:rsidR="00876091">
              <w:rPr>
                <w:sz w:val="20"/>
                <w:szCs w:val="20"/>
              </w:rPr>
              <w:t xml:space="preserve"> </w:t>
            </w:r>
          </w:p>
          <w:p w14:paraId="15989631" w14:textId="77777777" w:rsidR="00876091" w:rsidRDefault="00876091" w:rsidP="00D64815">
            <w:pPr>
              <w:pStyle w:val="Alineazaodstavkom"/>
              <w:spacing w:line="260" w:lineRule="atLeast"/>
              <w:ind w:left="284"/>
              <w:rPr>
                <w:sz w:val="20"/>
                <w:szCs w:val="20"/>
              </w:rPr>
            </w:pPr>
          </w:p>
          <w:p w14:paraId="0BB833CD" w14:textId="18634DBA" w:rsidR="008E74E1" w:rsidRDefault="00876091" w:rsidP="00D64815">
            <w:pPr>
              <w:pStyle w:val="Alineazaodstavkom"/>
              <w:spacing w:line="260" w:lineRule="atLeast"/>
              <w:ind w:left="284"/>
              <w:rPr>
                <w:sz w:val="20"/>
                <w:szCs w:val="20"/>
              </w:rPr>
            </w:pPr>
            <w:r w:rsidRPr="00876091">
              <w:rPr>
                <w:sz w:val="20"/>
                <w:szCs w:val="20"/>
              </w:rPr>
              <w:t xml:space="preserve">Poslovni subjekt vloži prijavo v papirni ali elektronski obliki. Prijava mora biti podpisana z lastnoročnim ali elektronskim podpisom zastopnika poslovnega subjekta. Prijava v elektronski obliki se vloži z uporabo kvalificiranega potrdila za elektronski podpis, izdanega tudi za namen </w:t>
            </w:r>
            <w:proofErr w:type="spellStart"/>
            <w:r w:rsidRPr="00876091">
              <w:rPr>
                <w:sz w:val="20"/>
                <w:szCs w:val="20"/>
              </w:rPr>
              <w:t>avtentikacije</w:t>
            </w:r>
            <w:proofErr w:type="spellEnd"/>
            <w:r w:rsidRPr="00876091">
              <w:rPr>
                <w:sz w:val="20"/>
                <w:szCs w:val="20"/>
              </w:rPr>
              <w:t>. Če so izpolnjeni ustrezni tehnični pogoji, se lahko prijava v elektronski obliki vloži tudi neposredno prek informacijskega sistema za podporo poslovnim subjektom</w:t>
            </w:r>
            <w:r>
              <w:rPr>
                <w:sz w:val="20"/>
                <w:szCs w:val="20"/>
              </w:rPr>
              <w:t xml:space="preserve"> (šesti odstavek 3. člena Uredbe PRS19)</w:t>
            </w:r>
            <w:r w:rsidRPr="00876091">
              <w:rPr>
                <w:sz w:val="20"/>
                <w:szCs w:val="20"/>
              </w:rPr>
              <w:t>.</w:t>
            </w:r>
          </w:p>
          <w:p w14:paraId="30EA442C" w14:textId="77777777" w:rsidR="00876091" w:rsidRDefault="00876091" w:rsidP="00D64815">
            <w:pPr>
              <w:pStyle w:val="Alineazaodstavkom"/>
              <w:spacing w:line="260" w:lineRule="atLeast"/>
              <w:ind w:left="284"/>
              <w:rPr>
                <w:sz w:val="20"/>
                <w:szCs w:val="20"/>
              </w:rPr>
            </w:pPr>
          </w:p>
          <w:p w14:paraId="6B5F8A3F" w14:textId="389635E6" w:rsidR="00876091" w:rsidRPr="008E74E1" w:rsidRDefault="00876091" w:rsidP="00D64815">
            <w:pPr>
              <w:pStyle w:val="Alineazaodstavkom"/>
              <w:spacing w:line="260" w:lineRule="atLeast"/>
              <w:ind w:left="284"/>
              <w:rPr>
                <w:sz w:val="20"/>
                <w:szCs w:val="20"/>
              </w:rPr>
            </w:pPr>
            <w:r>
              <w:rPr>
                <w:sz w:val="20"/>
                <w:szCs w:val="20"/>
              </w:rPr>
              <w:t>AJPES o vpisu enote poslovnega registra v poslovni register, za katere je AJPES registrski organ, izda sklep</w:t>
            </w:r>
            <w:r w:rsidR="00D323FA">
              <w:rPr>
                <w:sz w:val="20"/>
                <w:szCs w:val="20"/>
              </w:rPr>
              <w:t xml:space="preserve"> (prim. četrti odstavek 14. člena ZPRS-1)</w:t>
            </w:r>
            <w:r>
              <w:rPr>
                <w:sz w:val="20"/>
                <w:szCs w:val="20"/>
              </w:rPr>
              <w:t>, o vpisu ostalih enot poslovnega registra</w:t>
            </w:r>
            <w:r w:rsidR="00FC236A">
              <w:rPr>
                <w:sz w:val="20"/>
                <w:szCs w:val="20"/>
              </w:rPr>
              <w:t xml:space="preserve"> </w:t>
            </w:r>
            <w:r>
              <w:rPr>
                <w:sz w:val="20"/>
                <w:szCs w:val="20"/>
              </w:rPr>
              <w:t>pa obvestilo</w:t>
            </w:r>
            <w:r w:rsidR="00D323FA">
              <w:rPr>
                <w:sz w:val="20"/>
                <w:szCs w:val="20"/>
              </w:rPr>
              <w:t xml:space="preserve"> (prim. drugi odstavek 18. člena ZPRS-1</w:t>
            </w:r>
            <w:r w:rsidR="00FC236A">
              <w:rPr>
                <w:sz w:val="20"/>
                <w:szCs w:val="20"/>
              </w:rPr>
              <w:t>)</w:t>
            </w:r>
            <w:r>
              <w:rPr>
                <w:sz w:val="20"/>
                <w:szCs w:val="20"/>
              </w:rPr>
              <w:t>.</w:t>
            </w:r>
            <w:r w:rsidR="00FC2E5F">
              <w:rPr>
                <w:sz w:val="20"/>
                <w:szCs w:val="20"/>
              </w:rPr>
              <w:t xml:space="preserve"> </w:t>
            </w:r>
            <w:r w:rsidR="00D323FA">
              <w:rPr>
                <w:sz w:val="20"/>
                <w:szCs w:val="20"/>
              </w:rPr>
              <w:t xml:space="preserve">O vpisu sobodajalca v poslovni register AJPES izda potrdilo (drugi odstavek 14.a člena ZGos). </w:t>
            </w:r>
            <w:r w:rsidR="00FC236A">
              <w:rPr>
                <w:sz w:val="20"/>
                <w:szCs w:val="20"/>
              </w:rPr>
              <w:t xml:space="preserve">Subjektom vpisa v sodni register AJPES pošlje obvestilo o določitvi šifre glavne dejavnosti in šifre institucionalnega sektorja ter matične številke (tretji odstavek 35.a člena ZSReg). </w:t>
            </w:r>
          </w:p>
          <w:p w14:paraId="39747EB9" w14:textId="77777777" w:rsidR="006C4298" w:rsidRDefault="006C4298" w:rsidP="00D64815">
            <w:pPr>
              <w:pStyle w:val="Alineazaodstavkom"/>
              <w:spacing w:line="260" w:lineRule="atLeast"/>
              <w:ind w:left="284"/>
              <w:rPr>
                <w:b/>
                <w:bCs/>
                <w:sz w:val="20"/>
                <w:szCs w:val="20"/>
              </w:rPr>
            </w:pPr>
          </w:p>
          <w:p w14:paraId="2B2776B2" w14:textId="6CB2851D" w:rsidR="00B16173" w:rsidRDefault="00CC3742" w:rsidP="00D64815">
            <w:pPr>
              <w:pStyle w:val="Alineazaodstavkom"/>
              <w:spacing w:line="260" w:lineRule="atLeast"/>
              <w:ind w:left="284"/>
              <w:rPr>
                <w:b/>
                <w:bCs/>
                <w:sz w:val="20"/>
                <w:szCs w:val="20"/>
              </w:rPr>
            </w:pPr>
            <w:r>
              <w:rPr>
                <w:b/>
                <w:bCs/>
                <w:sz w:val="20"/>
                <w:szCs w:val="20"/>
              </w:rPr>
              <w:t xml:space="preserve">Status in naloge </w:t>
            </w:r>
            <w:r w:rsidR="004D138A">
              <w:rPr>
                <w:b/>
                <w:bCs/>
                <w:sz w:val="20"/>
                <w:szCs w:val="20"/>
              </w:rPr>
              <w:t xml:space="preserve">AJPES </w:t>
            </w:r>
          </w:p>
          <w:p w14:paraId="634028A1" w14:textId="77777777" w:rsidR="00B16173" w:rsidRDefault="00B16173" w:rsidP="00D64815">
            <w:pPr>
              <w:pStyle w:val="Alineazaodstavkom"/>
              <w:spacing w:line="260" w:lineRule="atLeast"/>
              <w:ind w:left="284"/>
              <w:rPr>
                <w:b/>
                <w:bCs/>
                <w:sz w:val="20"/>
                <w:szCs w:val="20"/>
              </w:rPr>
            </w:pPr>
          </w:p>
          <w:p w14:paraId="72F99F79" w14:textId="5E604A00" w:rsidR="00CC3742" w:rsidRDefault="00CC3742" w:rsidP="00D64815">
            <w:pPr>
              <w:pStyle w:val="Alineazaodstavkom"/>
              <w:spacing w:line="260" w:lineRule="atLeast"/>
              <w:ind w:left="284"/>
              <w:rPr>
                <w:sz w:val="20"/>
                <w:szCs w:val="20"/>
              </w:rPr>
            </w:pPr>
            <w:r w:rsidRPr="006F600D">
              <w:rPr>
                <w:sz w:val="20"/>
                <w:szCs w:val="20"/>
              </w:rPr>
              <w:t xml:space="preserve">AJPES </w:t>
            </w:r>
            <w:r w:rsidR="00A3559E" w:rsidRPr="006F600D">
              <w:rPr>
                <w:sz w:val="20"/>
                <w:szCs w:val="20"/>
              </w:rPr>
              <w:t xml:space="preserve">je bil </w:t>
            </w:r>
            <w:bookmarkStart w:id="7" w:name="_Hlk177994974"/>
            <w:r w:rsidR="00A3559E" w:rsidRPr="006F600D">
              <w:rPr>
                <w:sz w:val="20"/>
                <w:szCs w:val="20"/>
              </w:rPr>
              <w:t>ustanovljen leta 2002 s Sklepom o</w:t>
            </w:r>
            <w:r w:rsidR="00FC2E5F">
              <w:rPr>
                <w:sz w:val="20"/>
                <w:szCs w:val="20"/>
              </w:rPr>
              <w:t xml:space="preserve"> </w:t>
            </w:r>
            <w:r w:rsidR="006F600D" w:rsidRPr="006F600D">
              <w:rPr>
                <w:sz w:val="20"/>
                <w:szCs w:val="20"/>
              </w:rPr>
              <w:t>ustanovitvi Agencije Republike Slovenije za javnopravne evidence in storitve</w:t>
            </w:r>
            <w:r w:rsidR="006F600D">
              <w:rPr>
                <w:sz w:val="20"/>
                <w:szCs w:val="20"/>
              </w:rPr>
              <w:t xml:space="preserve"> (</w:t>
            </w:r>
            <w:r w:rsidR="006F600D" w:rsidRPr="006F600D">
              <w:rPr>
                <w:sz w:val="20"/>
                <w:szCs w:val="20"/>
              </w:rPr>
              <w:t>Uradni list RS, št. </w:t>
            </w:r>
            <w:hyperlink r:id="rId51" w:tgtFrame="_blank" w:tooltip="Sklep o ustanovitvi Agencije Republike Slovenije za javnopravne evidence in storitve" w:history="1">
              <w:r w:rsidR="006F600D" w:rsidRPr="006F600D">
                <w:rPr>
                  <w:sz w:val="20"/>
                  <w:szCs w:val="20"/>
                </w:rPr>
                <w:t>53/02</w:t>
              </w:r>
            </w:hyperlink>
            <w:r w:rsidR="006F600D" w:rsidRPr="006F600D">
              <w:rPr>
                <w:sz w:val="20"/>
                <w:szCs w:val="20"/>
              </w:rPr>
              <w:t>, </w:t>
            </w:r>
            <w:hyperlink r:id="rId52" w:tgtFrame="_blank" w:tooltip="Sklep o spremembah in dopolnitvah sklepa o ustanovitvi Agencije Republike Slovenije za javnopravne evidence in storitve" w:history="1">
              <w:r w:rsidR="006F600D" w:rsidRPr="006F600D">
                <w:rPr>
                  <w:sz w:val="20"/>
                  <w:szCs w:val="20"/>
                </w:rPr>
                <w:t>87/02</w:t>
              </w:r>
            </w:hyperlink>
            <w:r w:rsidR="006F600D" w:rsidRPr="006F600D">
              <w:rPr>
                <w:sz w:val="20"/>
                <w:szCs w:val="20"/>
              </w:rPr>
              <w:t> in </w:t>
            </w:r>
            <w:hyperlink r:id="rId53" w:tgtFrame="_blank" w:tooltip="Sklep o spremembah in dopolnitvah Sklepa o ustanovitvi Agencije Republike Slovenije za javnopravne evidence in storitve" w:history="1">
              <w:r w:rsidR="006F600D" w:rsidRPr="006F600D">
                <w:rPr>
                  <w:sz w:val="20"/>
                  <w:szCs w:val="20"/>
                </w:rPr>
                <w:t>16/07</w:t>
              </w:r>
            </w:hyperlink>
            <w:r w:rsidR="006F600D">
              <w:rPr>
                <w:sz w:val="20"/>
                <w:szCs w:val="20"/>
              </w:rPr>
              <w:t xml:space="preserve">; v nadaljnjem besedilu: Sklep AJPES) </w:t>
            </w:r>
            <w:r w:rsidR="00A3559E" w:rsidRPr="006F600D">
              <w:rPr>
                <w:sz w:val="20"/>
                <w:szCs w:val="20"/>
              </w:rPr>
              <w:t>na podlagi Zakona o plačilnem prometu (</w:t>
            </w:r>
            <w:r w:rsidR="006F600D" w:rsidRPr="006F600D">
              <w:rPr>
                <w:sz w:val="20"/>
                <w:szCs w:val="20"/>
              </w:rPr>
              <w:t>Uradni list RS, št. </w:t>
            </w:r>
            <w:hyperlink r:id="rId54" w:tgtFrame="_blank" w:tooltip="Zakon o plačilnem prometu (uradno prečiščeno besedilo) (ZPlaP-UPB3)" w:history="1">
              <w:r w:rsidR="006F600D" w:rsidRPr="006F600D">
                <w:rPr>
                  <w:sz w:val="20"/>
                  <w:szCs w:val="20"/>
                </w:rPr>
                <w:t>110/06</w:t>
              </w:r>
            </w:hyperlink>
            <w:r w:rsidR="006F600D" w:rsidRPr="006F600D">
              <w:rPr>
                <w:sz w:val="20"/>
                <w:szCs w:val="20"/>
              </w:rPr>
              <w:t> – uradno prečiščeno besedilo, </w:t>
            </w:r>
            <w:hyperlink r:id="rId55" w:tgtFrame="_blank" w:tooltip="Zakon o uvedbi eura (ZUE)" w:history="1">
              <w:r w:rsidR="006F600D" w:rsidRPr="006F600D">
                <w:rPr>
                  <w:sz w:val="20"/>
                  <w:szCs w:val="20"/>
                </w:rPr>
                <w:t>114/06</w:t>
              </w:r>
            </w:hyperlink>
            <w:r w:rsidR="006F600D" w:rsidRPr="006F600D">
              <w:rPr>
                <w:sz w:val="20"/>
                <w:szCs w:val="20"/>
              </w:rPr>
              <w:t> – ZUE, </w:t>
            </w:r>
            <w:hyperlink r:id="rId56" w:tgtFrame="_blank" w:tooltip="Zakon o bančništvu (ZBan-1)" w:history="1">
              <w:r w:rsidR="006F600D" w:rsidRPr="006F600D">
                <w:rPr>
                  <w:sz w:val="20"/>
                  <w:szCs w:val="20"/>
                </w:rPr>
                <w:t>131/06</w:t>
              </w:r>
            </w:hyperlink>
            <w:r w:rsidR="006F600D" w:rsidRPr="006F600D">
              <w:rPr>
                <w:sz w:val="20"/>
                <w:szCs w:val="20"/>
              </w:rPr>
              <w:t> – ZBan-1, </w:t>
            </w:r>
            <w:hyperlink r:id="rId57" w:tgtFrame="_blank" w:tooltip="Zakon o dopolnitvah Zakona o plačilnem prometu (ZPlaP-D)" w:history="1">
              <w:r w:rsidR="006F600D" w:rsidRPr="006F600D">
                <w:rPr>
                  <w:sz w:val="20"/>
                  <w:szCs w:val="20"/>
                </w:rPr>
                <w:t>102/07</w:t>
              </w:r>
            </w:hyperlink>
            <w:r w:rsidR="006F600D" w:rsidRPr="006F600D">
              <w:rPr>
                <w:sz w:val="20"/>
                <w:szCs w:val="20"/>
              </w:rPr>
              <w:t>, </w:t>
            </w:r>
            <w:hyperlink r:id="rId58" w:tgtFrame="_blank" w:tooltip="Zakon o finančnem poslovanju, postopkih zaradi insolventnosti in prisilnem prenehanju (ZFPPIPP)" w:history="1">
              <w:r w:rsidR="006F600D" w:rsidRPr="006F600D">
                <w:rPr>
                  <w:sz w:val="20"/>
                  <w:szCs w:val="20"/>
                </w:rPr>
                <w:t>126/07</w:t>
              </w:r>
            </w:hyperlink>
            <w:r w:rsidR="006F600D" w:rsidRPr="006F600D">
              <w:rPr>
                <w:sz w:val="20"/>
                <w:szCs w:val="20"/>
              </w:rPr>
              <w:t> – ZFPPIPP, </w:t>
            </w:r>
            <w:hyperlink r:id="rId59" w:tgtFrame="_blank" w:tooltip="Zakon o plačilnih storitvah in sistemih (ZPlaSS)" w:history="1">
              <w:r w:rsidR="006F600D" w:rsidRPr="006F600D">
                <w:rPr>
                  <w:sz w:val="20"/>
                  <w:szCs w:val="20"/>
                </w:rPr>
                <w:t>58/09</w:t>
              </w:r>
            </w:hyperlink>
            <w:r w:rsidR="006F600D" w:rsidRPr="006F600D">
              <w:rPr>
                <w:sz w:val="20"/>
                <w:szCs w:val="20"/>
              </w:rPr>
              <w:t xml:space="preserve"> – </w:t>
            </w:r>
            <w:proofErr w:type="spellStart"/>
            <w:r w:rsidR="006F600D" w:rsidRPr="006F600D">
              <w:rPr>
                <w:sz w:val="20"/>
                <w:szCs w:val="20"/>
              </w:rPr>
              <w:t>ZPlaSS</w:t>
            </w:r>
            <w:proofErr w:type="spellEnd"/>
            <w:r w:rsidR="006F600D" w:rsidRPr="006F600D">
              <w:rPr>
                <w:sz w:val="20"/>
                <w:szCs w:val="20"/>
              </w:rPr>
              <w:t>, </w:t>
            </w:r>
            <w:hyperlink r:id="rId60" w:tgtFrame="_blank" w:tooltip="Zakon o spremembah in dopolnitvah Zakona o plačilnih storitvah in sistemih (ZPlaSS-A)" w:history="1">
              <w:r w:rsidR="006F600D" w:rsidRPr="006F600D">
                <w:rPr>
                  <w:sz w:val="20"/>
                  <w:szCs w:val="20"/>
                </w:rPr>
                <w:t>34/10</w:t>
              </w:r>
            </w:hyperlink>
            <w:r w:rsidR="006F600D" w:rsidRPr="006F600D">
              <w:rPr>
                <w:sz w:val="20"/>
                <w:szCs w:val="20"/>
              </w:rPr>
              <w:t xml:space="preserve"> – </w:t>
            </w:r>
            <w:proofErr w:type="spellStart"/>
            <w:r w:rsidR="006F600D" w:rsidRPr="006F600D">
              <w:rPr>
                <w:sz w:val="20"/>
                <w:szCs w:val="20"/>
              </w:rPr>
              <w:t>ZPlaSS</w:t>
            </w:r>
            <w:proofErr w:type="spellEnd"/>
            <w:r w:rsidR="006F600D" w:rsidRPr="006F600D">
              <w:rPr>
                <w:sz w:val="20"/>
                <w:szCs w:val="20"/>
              </w:rPr>
              <w:t>-A in </w:t>
            </w:r>
            <w:hyperlink r:id="rId61" w:tgtFrame="_blank" w:tooltip="Zakon o opravljanju plačilnih storitev za proračunske uporabnike (ZOPSPU)" w:history="1">
              <w:r w:rsidR="006F600D" w:rsidRPr="006F600D">
                <w:rPr>
                  <w:sz w:val="20"/>
                  <w:szCs w:val="20"/>
                </w:rPr>
                <w:t>59/10</w:t>
              </w:r>
            </w:hyperlink>
            <w:r w:rsidR="006F600D" w:rsidRPr="006F600D">
              <w:rPr>
                <w:sz w:val="20"/>
                <w:szCs w:val="20"/>
              </w:rPr>
              <w:t> – ZOPSPU</w:t>
            </w:r>
            <w:r w:rsidR="006F600D">
              <w:rPr>
                <w:sz w:val="20"/>
                <w:szCs w:val="20"/>
              </w:rPr>
              <w:t>; v nadaljnjem besedilu: ZPlaP</w:t>
            </w:r>
            <w:r w:rsidR="00A3559E" w:rsidRPr="006F600D">
              <w:rPr>
                <w:sz w:val="20"/>
                <w:szCs w:val="20"/>
              </w:rPr>
              <w:t>).</w:t>
            </w:r>
            <w:r w:rsidR="006F600D">
              <w:rPr>
                <w:sz w:val="20"/>
                <w:szCs w:val="20"/>
              </w:rPr>
              <w:t xml:space="preserve"> </w:t>
            </w:r>
          </w:p>
          <w:p w14:paraId="49AEEF2B" w14:textId="77777777" w:rsidR="006F600D" w:rsidRDefault="006F600D" w:rsidP="00D64815">
            <w:pPr>
              <w:pStyle w:val="Alineazaodstavkom"/>
              <w:spacing w:line="260" w:lineRule="atLeast"/>
              <w:ind w:left="284"/>
              <w:rPr>
                <w:sz w:val="20"/>
                <w:szCs w:val="20"/>
              </w:rPr>
            </w:pPr>
          </w:p>
          <w:p w14:paraId="1BC445D7" w14:textId="3BC5563B" w:rsidR="006F600D" w:rsidRDefault="006F600D" w:rsidP="00D64815">
            <w:pPr>
              <w:pStyle w:val="Alineazaodstavkom"/>
              <w:spacing w:line="260" w:lineRule="atLeast"/>
              <w:ind w:left="284"/>
              <w:rPr>
                <w:sz w:val="20"/>
                <w:szCs w:val="20"/>
              </w:rPr>
            </w:pPr>
            <w:r>
              <w:rPr>
                <w:sz w:val="20"/>
                <w:szCs w:val="20"/>
              </w:rPr>
              <w:t xml:space="preserve">AJPES je pravna oseba javnega prava, ki opravlja naloge prek svojih organizacijskih enot. </w:t>
            </w:r>
          </w:p>
          <w:bookmarkEnd w:id="7"/>
          <w:p w14:paraId="557DE906" w14:textId="77777777" w:rsidR="006F600D" w:rsidRDefault="006F600D" w:rsidP="00D64815">
            <w:pPr>
              <w:pStyle w:val="Alineazaodstavkom"/>
              <w:spacing w:line="260" w:lineRule="atLeast"/>
              <w:ind w:left="284"/>
              <w:rPr>
                <w:sz w:val="20"/>
                <w:szCs w:val="20"/>
              </w:rPr>
            </w:pPr>
          </w:p>
          <w:p w14:paraId="1E14CE46" w14:textId="6306153C" w:rsidR="00985A78" w:rsidRDefault="00985A78" w:rsidP="00D64815">
            <w:pPr>
              <w:pStyle w:val="Alineazaodstavkom"/>
              <w:spacing w:line="260" w:lineRule="atLeast"/>
              <w:ind w:left="284"/>
              <w:rPr>
                <w:sz w:val="20"/>
                <w:szCs w:val="20"/>
              </w:rPr>
            </w:pPr>
            <w:bookmarkStart w:id="8" w:name="_Hlk177995065"/>
            <w:r>
              <w:rPr>
                <w:sz w:val="20"/>
                <w:szCs w:val="20"/>
              </w:rPr>
              <w:t xml:space="preserve">Med </w:t>
            </w:r>
            <w:r w:rsidR="00134B3F" w:rsidRPr="00134B3F">
              <w:rPr>
                <w:b/>
                <w:bCs/>
                <w:i/>
                <w:iCs/>
                <w:sz w:val="20"/>
                <w:szCs w:val="20"/>
              </w:rPr>
              <w:t>temeljne</w:t>
            </w:r>
            <w:r w:rsidRPr="00134B3F">
              <w:rPr>
                <w:b/>
                <w:bCs/>
                <w:i/>
                <w:iCs/>
                <w:sz w:val="20"/>
                <w:szCs w:val="20"/>
              </w:rPr>
              <w:t xml:space="preserve"> naloge AJPES</w:t>
            </w:r>
            <w:r>
              <w:rPr>
                <w:sz w:val="20"/>
                <w:szCs w:val="20"/>
              </w:rPr>
              <w:t xml:space="preserve"> v skladu </w:t>
            </w:r>
            <w:r w:rsidR="00EC28FE">
              <w:rPr>
                <w:sz w:val="20"/>
                <w:szCs w:val="20"/>
              </w:rPr>
              <w:t>s prvim odstavkom 71. člena</w:t>
            </w:r>
            <w:r>
              <w:rPr>
                <w:sz w:val="20"/>
                <w:szCs w:val="20"/>
              </w:rPr>
              <w:t xml:space="preserve"> ZPlaP spada</w:t>
            </w:r>
            <w:r w:rsidR="00EC28FE">
              <w:rPr>
                <w:sz w:val="20"/>
                <w:szCs w:val="20"/>
              </w:rPr>
              <w:t>:</w:t>
            </w:r>
          </w:p>
          <w:p w14:paraId="127B1441" w14:textId="77777777" w:rsidR="00985A78" w:rsidRPr="00985A78" w:rsidRDefault="00985A78" w:rsidP="000713F4">
            <w:pPr>
              <w:pStyle w:val="Alineazaodstavkom"/>
              <w:numPr>
                <w:ilvl w:val="0"/>
                <w:numId w:val="21"/>
              </w:numPr>
              <w:spacing w:line="260" w:lineRule="atLeast"/>
              <w:rPr>
                <w:sz w:val="20"/>
                <w:szCs w:val="20"/>
              </w:rPr>
            </w:pPr>
            <w:r>
              <w:rPr>
                <w:sz w:val="20"/>
                <w:szCs w:val="20"/>
              </w:rPr>
              <w:t>zbiranje, prevzemanje, vodenje in pripravljanje povezanih evi</w:t>
            </w:r>
            <w:r w:rsidRPr="00985A78">
              <w:rPr>
                <w:sz w:val="20"/>
                <w:szCs w:val="20"/>
              </w:rPr>
              <w:t xml:space="preserve">denčnih javnopravnih podatkov v zvezi s poslovnim registrom za nadaljnjo evidenčno, analitsko in informativno uporabo v ministrstvih ter vladnih službah za potrebe državne statistike ter za raziskovalne namene, </w:t>
            </w:r>
          </w:p>
          <w:p w14:paraId="6063F207" w14:textId="5F05E173"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lastRenderedPageBreak/>
              <w:t>vod</w:t>
            </w:r>
            <w:r w:rsidRPr="00134B3F">
              <w:rPr>
                <w:b/>
                <w:bCs/>
                <w:i/>
                <w:iCs/>
                <w:sz w:val="20"/>
                <w:szCs w:val="20"/>
              </w:rPr>
              <w:t>enje</w:t>
            </w:r>
            <w:r w:rsidRPr="00985A78">
              <w:rPr>
                <w:b/>
                <w:bCs/>
                <w:i/>
                <w:iCs/>
                <w:sz w:val="20"/>
                <w:szCs w:val="20"/>
              </w:rPr>
              <w:t xml:space="preserve"> poslovn</w:t>
            </w:r>
            <w:r w:rsidRPr="00134B3F">
              <w:rPr>
                <w:b/>
                <w:bCs/>
                <w:i/>
                <w:iCs/>
                <w:sz w:val="20"/>
                <w:szCs w:val="20"/>
              </w:rPr>
              <w:t>ega</w:t>
            </w:r>
            <w:r w:rsidRPr="00985A78">
              <w:rPr>
                <w:b/>
                <w:bCs/>
                <w:i/>
                <w:iCs/>
                <w:sz w:val="20"/>
                <w:szCs w:val="20"/>
              </w:rPr>
              <w:t xml:space="preserve"> registr</w:t>
            </w:r>
            <w:r w:rsidRPr="00134B3F">
              <w:rPr>
                <w:b/>
                <w:bCs/>
                <w:i/>
                <w:iCs/>
                <w:sz w:val="20"/>
                <w:szCs w:val="20"/>
              </w:rPr>
              <w:t>a</w:t>
            </w:r>
            <w:r w:rsidRPr="00985A78">
              <w:rPr>
                <w:sz w:val="20"/>
                <w:szCs w:val="20"/>
              </w:rPr>
              <w:t xml:space="preserve"> Republike Slovenije, registra zastavnih pravic na premičninah ter drugih registrov, evidenc in zbirk podatkov, določenih z drugimi predpisi, za potrebe Republike Slovenije oziroma državnih organov,</w:t>
            </w:r>
          </w:p>
          <w:p w14:paraId="7548EBA7" w14:textId="1FC4A613"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zbira</w:t>
            </w:r>
            <w:r w:rsidRPr="00134B3F">
              <w:rPr>
                <w:b/>
                <w:bCs/>
                <w:i/>
                <w:iCs/>
                <w:sz w:val="20"/>
                <w:szCs w:val="20"/>
              </w:rPr>
              <w:t>nje</w:t>
            </w:r>
            <w:r w:rsidRPr="00985A78">
              <w:rPr>
                <w:b/>
                <w:bCs/>
                <w:i/>
                <w:iCs/>
                <w:sz w:val="20"/>
                <w:szCs w:val="20"/>
              </w:rPr>
              <w:t>, obdel</w:t>
            </w:r>
            <w:r w:rsidRPr="00134B3F">
              <w:rPr>
                <w:b/>
                <w:bCs/>
                <w:i/>
                <w:iCs/>
                <w:sz w:val="20"/>
                <w:szCs w:val="20"/>
              </w:rPr>
              <w:t>ovanje</w:t>
            </w:r>
            <w:r w:rsidRPr="00985A78">
              <w:rPr>
                <w:b/>
                <w:bCs/>
                <w:i/>
                <w:iCs/>
                <w:sz w:val="20"/>
                <w:szCs w:val="20"/>
              </w:rPr>
              <w:t xml:space="preserve"> in posred</w:t>
            </w:r>
            <w:r w:rsidRPr="00134B3F">
              <w:rPr>
                <w:b/>
                <w:bCs/>
                <w:i/>
                <w:iCs/>
                <w:sz w:val="20"/>
                <w:szCs w:val="20"/>
              </w:rPr>
              <w:t>ovanje</w:t>
            </w:r>
            <w:r w:rsidRPr="00985A78">
              <w:rPr>
                <w:b/>
                <w:bCs/>
                <w:i/>
                <w:iCs/>
                <w:sz w:val="20"/>
                <w:szCs w:val="20"/>
              </w:rPr>
              <w:t xml:space="preserve"> podatk</w:t>
            </w:r>
            <w:r w:rsidRPr="00134B3F">
              <w:rPr>
                <w:b/>
                <w:bCs/>
                <w:i/>
                <w:iCs/>
                <w:sz w:val="20"/>
                <w:szCs w:val="20"/>
              </w:rPr>
              <w:t>ov</w:t>
            </w:r>
            <w:r w:rsidRPr="00985A78">
              <w:rPr>
                <w:b/>
                <w:bCs/>
                <w:i/>
                <w:iCs/>
                <w:sz w:val="20"/>
                <w:szCs w:val="20"/>
              </w:rPr>
              <w:t xml:space="preserve"> iz letnih poročil </w:t>
            </w:r>
            <w:r w:rsidRPr="00985A78">
              <w:rPr>
                <w:sz w:val="20"/>
                <w:szCs w:val="20"/>
              </w:rPr>
              <w:t>poslovnih subjektov v skladu z zakoni in javno objavlja</w:t>
            </w:r>
            <w:r>
              <w:rPr>
                <w:sz w:val="20"/>
                <w:szCs w:val="20"/>
              </w:rPr>
              <w:t>nje</w:t>
            </w:r>
            <w:r w:rsidRPr="00985A78">
              <w:rPr>
                <w:sz w:val="20"/>
                <w:szCs w:val="20"/>
              </w:rPr>
              <w:t xml:space="preserve"> letn</w:t>
            </w:r>
            <w:r>
              <w:rPr>
                <w:sz w:val="20"/>
                <w:szCs w:val="20"/>
              </w:rPr>
              <w:t>ih</w:t>
            </w:r>
            <w:r w:rsidRPr="00985A78">
              <w:rPr>
                <w:sz w:val="20"/>
                <w:szCs w:val="20"/>
              </w:rPr>
              <w:t xml:space="preserve"> poročil ter drug</w:t>
            </w:r>
            <w:r>
              <w:rPr>
                <w:sz w:val="20"/>
                <w:szCs w:val="20"/>
              </w:rPr>
              <w:t>ih</w:t>
            </w:r>
            <w:r w:rsidRPr="00985A78">
              <w:rPr>
                <w:sz w:val="20"/>
                <w:szCs w:val="20"/>
              </w:rPr>
              <w:t xml:space="preserve"> podatk</w:t>
            </w:r>
            <w:r>
              <w:rPr>
                <w:sz w:val="20"/>
                <w:szCs w:val="20"/>
              </w:rPr>
              <w:t>ov</w:t>
            </w:r>
            <w:r w:rsidRPr="00985A78">
              <w:rPr>
                <w:sz w:val="20"/>
                <w:szCs w:val="20"/>
              </w:rPr>
              <w:t xml:space="preserve"> gospodarskih družb, podjetnikov in drugih poslovnih subjektov v skladu z ZGD</w:t>
            </w:r>
            <w:r>
              <w:rPr>
                <w:sz w:val="20"/>
                <w:szCs w:val="20"/>
              </w:rPr>
              <w:t>-1</w:t>
            </w:r>
            <w:r w:rsidRPr="00985A78">
              <w:rPr>
                <w:sz w:val="20"/>
                <w:szCs w:val="20"/>
              </w:rPr>
              <w:t xml:space="preserve"> in drugimi zakoni,</w:t>
            </w:r>
          </w:p>
          <w:p w14:paraId="09856234" w14:textId="7CABDC8C"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zbira</w:t>
            </w:r>
            <w:r w:rsidRPr="00134B3F">
              <w:rPr>
                <w:b/>
                <w:bCs/>
                <w:i/>
                <w:iCs/>
                <w:sz w:val="20"/>
                <w:szCs w:val="20"/>
              </w:rPr>
              <w:t>nje</w:t>
            </w:r>
            <w:r w:rsidRPr="00985A78">
              <w:rPr>
                <w:b/>
                <w:bCs/>
                <w:i/>
                <w:iCs/>
                <w:sz w:val="20"/>
                <w:szCs w:val="20"/>
              </w:rPr>
              <w:t>, obdel</w:t>
            </w:r>
            <w:r w:rsidRPr="00134B3F">
              <w:rPr>
                <w:b/>
                <w:bCs/>
                <w:i/>
                <w:iCs/>
                <w:sz w:val="20"/>
                <w:szCs w:val="20"/>
              </w:rPr>
              <w:t>ovanje</w:t>
            </w:r>
            <w:r w:rsidRPr="00985A78">
              <w:rPr>
                <w:b/>
                <w:bCs/>
                <w:i/>
                <w:iCs/>
                <w:sz w:val="20"/>
                <w:szCs w:val="20"/>
              </w:rPr>
              <w:t>, objavlja</w:t>
            </w:r>
            <w:r w:rsidRPr="00134B3F">
              <w:rPr>
                <w:b/>
                <w:bCs/>
                <w:i/>
                <w:iCs/>
                <w:sz w:val="20"/>
                <w:szCs w:val="20"/>
              </w:rPr>
              <w:t>nje</w:t>
            </w:r>
            <w:r w:rsidRPr="00985A78">
              <w:rPr>
                <w:b/>
                <w:bCs/>
                <w:i/>
                <w:iCs/>
                <w:sz w:val="20"/>
                <w:szCs w:val="20"/>
              </w:rPr>
              <w:t xml:space="preserve"> in posred</w:t>
            </w:r>
            <w:r w:rsidRPr="00134B3F">
              <w:rPr>
                <w:b/>
                <w:bCs/>
                <w:i/>
                <w:iCs/>
                <w:sz w:val="20"/>
                <w:szCs w:val="20"/>
              </w:rPr>
              <w:t>ovanje</w:t>
            </w:r>
            <w:r w:rsidRPr="00985A78">
              <w:rPr>
                <w:b/>
                <w:bCs/>
                <w:i/>
                <w:iCs/>
                <w:sz w:val="20"/>
                <w:szCs w:val="20"/>
              </w:rPr>
              <w:t xml:space="preserve"> podatk</w:t>
            </w:r>
            <w:r w:rsidRPr="00134B3F">
              <w:rPr>
                <w:b/>
                <w:bCs/>
                <w:i/>
                <w:iCs/>
                <w:sz w:val="20"/>
                <w:szCs w:val="20"/>
              </w:rPr>
              <w:t>ov</w:t>
            </w:r>
            <w:r w:rsidRPr="00985A78">
              <w:rPr>
                <w:b/>
                <w:bCs/>
                <w:i/>
                <w:iCs/>
                <w:sz w:val="20"/>
                <w:szCs w:val="20"/>
              </w:rPr>
              <w:t xml:space="preserve"> iz letnih poročil o premoženjskem in finančnem položaju ter poslovnem izidu</w:t>
            </w:r>
            <w:r w:rsidRPr="00985A78">
              <w:rPr>
                <w:sz w:val="20"/>
                <w:szCs w:val="20"/>
              </w:rPr>
              <w:t xml:space="preserve"> družb in podjetnikov ter drugih poslovnih subjektov za izdelavo </w:t>
            </w:r>
            <w:proofErr w:type="spellStart"/>
            <w:r w:rsidRPr="00985A78">
              <w:rPr>
                <w:sz w:val="20"/>
                <w:szCs w:val="20"/>
              </w:rPr>
              <w:t>uskupinjenih</w:t>
            </w:r>
            <w:proofErr w:type="spellEnd"/>
            <w:r w:rsidRPr="00985A78">
              <w:rPr>
                <w:sz w:val="20"/>
                <w:szCs w:val="20"/>
              </w:rPr>
              <w:t xml:space="preserve"> informacij o ekonomskih gibanjih,</w:t>
            </w:r>
          </w:p>
          <w:p w14:paraId="5D15142B" w14:textId="04F5AAA2"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izvaja</w:t>
            </w:r>
            <w:r w:rsidRPr="00134B3F">
              <w:rPr>
                <w:b/>
                <w:bCs/>
                <w:i/>
                <w:iCs/>
                <w:sz w:val="20"/>
                <w:szCs w:val="20"/>
              </w:rPr>
              <w:t>nje</w:t>
            </w:r>
            <w:r w:rsidRPr="00985A78">
              <w:rPr>
                <w:b/>
                <w:bCs/>
                <w:i/>
                <w:iCs/>
                <w:sz w:val="20"/>
                <w:szCs w:val="20"/>
              </w:rPr>
              <w:t xml:space="preserve"> statističn</w:t>
            </w:r>
            <w:r w:rsidRPr="00134B3F">
              <w:rPr>
                <w:b/>
                <w:bCs/>
                <w:i/>
                <w:iCs/>
                <w:sz w:val="20"/>
                <w:szCs w:val="20"/>
              </w:rPr>
              <w:t>ega</w:t>
            </w:r>
            <w:r w:rsidRPr="00985A78">
              <w:rPr>
                <w:b/>
                <w:bCs/>
                <w:i/>
                <w:iCs/>
                <w:sz w:val="20"/>
                <w:szCs w:val="20"/>
              </w:rPr>
              <w:t xml:space="preserve"> raziskovanj</w:t>
            </w:r>
            <w:r w:rsidRPr="00134B3F">
              <w:rPr>
                <w:b/>
                <w:bCs/>
                <w:i/>
                <w:iCs/>
                <w:sz w:val="20"/>
                <w:szCs w:val="20"/>
              </w:rPr>
              <w:t>a</w:t>
            </w:r>
            <w:r w:rsidRPr="00985A78">
              <w:rPr>
                <w:sz w:val="20"/>
                <w:szCs w:val="20"/>
              </w:rPr>
              <w:t xml:space="preserve"> o prejemkih in izdatkih poslovnih subjektov,</w:t>
            </w:r>
          </w:p>
          <w:p w14:paraId="0CB3A711" w14:textId="0118C7C4"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opravlja</w:t>
            </w:r>
            <w:r w:rsidRPr="00134B3F">
              <w:rPr>
                <w:b/>
                <w:bCs/>
                <w:i/>
                <w:iCs/>
                <w:sz w:val="20"/>
                <w:szCs w:val="20"/>
              </w:rPr>
              <w:t>nje</w:t>
            </w:r>
            <w:r w:rsidRPr="00985A78">
              <w:rPr>
                <w:b/>
                <w:bCs/>
                <w:i/>
                <w:iCs/>
                <w:sz w:val="20"/>
                <w:szCs w:val="20"/>
              </w:rPr>
              <w:t xml:space="preserve"> drug</w:t>
            </w:r>
            <w:r w:rsidRPr="00134B3F">
              <w:rPr>
                <w:b/>
                <w:bCs/>
                <w:i/>
                <w:iCs/>
                <w:sz w:val="20"/>
                <w:szCs w:val="20"/>
              </w:rPr>
              <w:t>ih</w:t>
            </w:r>
            <w:r w:rsidRPr="00985A78">
              <w:rPr>
                <w:b/>
                <w:bCs/>
                <w:i/>
                <w:iCs/>
                <w:sz w:val="20"/>
                <w:szCs w:val="20"/>
              </w:rPr>
              <w:t xml:space="preserve"> statističn</w:t>
            </w:r>
            <w:r w:rsidRPr="00134B3F">
              <w:rPr>
                <w:b/>
                <w:bCs/>
                <w:i/>
                <w:iCs/>
                <w:sz w:val="20"/>
                <w:szCs w:val="20"/>
              </w:rPr>
              <w:t>ih</w:t>
            </w:r>
            <w:r w:rsidRPr="00985A78">
              <w:rPr>
                <w:b/>
                <w:bCs/>
                <w:i/>
                <w:iCs/>
                <w:sz w:val="20"/>
                <w:szCs w:val="20"/>
              </w:rPr>
              <w:t>, informativn</w:t>
            </w:r>
            <w:r w:rsidRPr="00134B3F">
              <w:rPr>
                <w:b/>
                <w:bCs/>
                <w:i/>
                <w:iCs/>
                <w:sz w:val="20"/>
                <w:szCs w:val="20"/>
              </w:rPr>
              <w:t>ih</w:t>
            </w:r>
            <w:r w:rsidRPr="00985A78">
              <w:rPr>
                <w:b/>
                <w:bCs/>
                <w:i/>
                <w:iCs/>
                <w:sz w:val="20"/>
                <w:szCs w:val="20"/>
              </w:rPr>
              <w:t xml:space="preserve"> in drug</w:t>
            </w:r>
            <w:r w:rsidRPr="00134B3F">
              <w:rPr>
                <w:b/>
                <w:bCs/>
                <w:i/>
                <w:iCs/>
                <w:sz w:val="20"/>
                <w:szCs w:val="20"/>
              </w:rPr>
              <w:t>ih</w:t>
            </w:r>
            <w:r w:rsidRPr="00985A78">
              <w:rPr>
                <w:b/>
                <w:bCs/>
                <w:i/>
                <w:iCs/>
                <w:sz w:val="20"/>
                <w:szCs w:val="20"/>
              </w:rPr>
              <w:t xml:space="preserve"> nalog</w:t>
            </w:r>
            <w:r w:rsidRPr="00985A78">
              <w:rPr>
                <w:sz w:val="20"/>
                <w:szCs w:val="20"/>
              </w:rPr>
              <w:t>, določen</w:t>
            </w:r>
            <w:r>
              <w:rPr>
                <w:sz w:val="20"/>
                <w:szCs w:val="20"/>
              </w:rPr>
              <w:t>ih</w:t>
            </w:r>
            <w:r w:rsidRPr="00985A78">
              <w:rPr>
                <w:sz w:val="20"/>
                <w:szCs w:val="20"/>
              </w:rPr>
              <w:t xml:space="preserve"> z drugimi zakoni in predpisi,</w:t>
            </w:r>
          </w:p>
          <w:p w14:paraId="631CEACD" w14:textId="6D258AE5" w:rsidR="00985A78" w:rsidRPr="00985A78" w:rsidRDefault="00985A78" w:rsidP="000713F4">
            <w:pPr>
              <w:pStyle w:val="Alineazaodstavkom"/>
              <w:numPr>
                <w:ilvl w:val="0"/>
                <w:numId w:val="21"/>
              </w:numPr>
              <w:spacing w:line="260" w:lineRule="atLeast"/>
              <w:rPr>
                <w:sz w:val="20"/>
                <w:szCs w:val="20"/>
              </w:rPr>
            </w:pPr>
            <w:r w:rsidRPr="00985A78">
              <w:rPr>
                <w:sz w:val="20"/>
                <w:szCs w:val="20"/>
              </w:rPr>
              <w:t>sodel</w:t>
            </w:r>
            <w:r>
              <w:rPr>
                <w:sz w:val="20"/>
                <w:szCs w:val="20"/>
              </w:rPr>
              <w:t>ovanje</w:t>
            </w:r>
            <w:r w:rsidRPr="00985A78">
              <w:rPr>
                <w:sz w:val="20"/>
                <w:szCs w:val="20"/>
              </w:rPr>
              <w:t xml:space="preserve"> pri vodenju in obdelavi statističnih podatkov v zvezi z javnimi naročili za potrebe </w:t>
            </w:r>
            <w:r>
              <w:rPr>
                <w:sz w:val="20"/>
                <w:szCs w:val="20"/>
              </w:rPr>
              <w:t>M</w:t>
            </w:r>
            <w:r w:rsidRPr="00985A78">
              <w:rPr>
                <w:sz w:val="20"/>
                <w:szCs w:val="20"/>
              </w:rPr>
              <w:t>inistrstva za finance in Gospodarske zbornice Slovenije ter opravlja</w:t>
            </w:r>
            <w:r>
              <w:rPr>
                <w:sz w:val="20"/>
                <w:szCs w:val="20"/>
              </w:rPr>
              <w:t>nje</w:t>
            </w:r>
            <w:r w:rsidRPr="00985A78">
              <w:rPr>
                <w:sz w:val="20"/>
                <w:szCs w:val="20"/>
              </w:rPr>
              <w:t xml:space="preserve"> nalog pri presoji finančne in poslovne sposobnosti ponudnikov izvedbe javnih naročil,</w:t>
            </w:r>
          </w:p>
          <w:p w14:paraId="67689A14" w14:textId="5D23FF16" w:rsidR="00985A78" w:rsidRPr="00985A78" w:rsidRDefault="00985A78" w:rsidP="000713F4">
            <w:pPr>
              <w:pStyle w:val="Alineazaodstavkom"/>
              <w:numPr>
                <w:ilvl w:val="0"/>
                <w:numId w:val="21"/>
              </w:numPr>
              <w:spacing w:line="260" w:lineRule="atLeast"/>
              <w:rPr>
                <w:sz w:val="20"/>
                <w:szCs w:val="20"/>
              </w:rPr>
            </w:pPr>
            <w:r w:rsidRPr="00985A78">
              <w:rPr>
                <w:sz w:val="20"/>
                <w:szCs w:val="20"/>
              </w:rPr>
              <w:t>opravlja</w:t>
            </w:r>
            <w:r>
              <w:rPr>
                <w:sz w:val="20"/>
                <w:szCs w:val="20"/>
              </w:rPr>
              <w:t>nje</w:t>
            </w:r>
            <w:r w:rsidRPr="00985A78">
              <w:rPr>
                <w:sz w:val="20"/>
                <w:szCs w:val="20"/>
              </w:rPr>
              <w:t xml:space="preserve"> posebn</w:t>
            </w:r>
            <w:r>
              <w:rPr>
                <w:sz w:val="20"/>
                <w:szCs w:val="20"/>
              </w:rPr>
              <w:t>ih</w:t>
            </w:r>
            <w:r w:rsidRPr="00985A78">
              <w:rPr>
                <w:sz w:val="20"/>
                <w:szCs w:val="20"/>
              </w:rPr>
              <w:t xml:space="preserve"> informacijsko-tehnološk</w:t>
            </w:r>
            <w:r>
              <w:rPr>
                <w:sz w:val="20"/>
                <w:szCs w:val="20"/>
              </w:rPr>
              <w:t>ih</w:t>
            </w:r>
            <w:r w:rsidRPr="00985A78">
              <w:rPr>
                <w:sz w:val="20"/>
                <w:szCs w:val="20"/>
              </w:rPr>
              <w:t xml:space="preserve"> nalog ter drug</w:t>
            </w:r>
            <w:r>
              <w:rPr>
                <w:sz w:val="20"/>
                <w:szCs w:val="20"/>
              </w:rPr>
              <w:t>ih</w:t>
            </w:r>
            <w:r w:rsidRPr="00985A78">
              <w:rPr>
                <w:sz w:val="20"/>
                <w:szCs w:val="20"/>
              </w:rPr>
              <w:t xml:space="preserve"> nalog, za katere jo pooblasti Republika Slovenija oziroma lokalna skupnost,</w:t>
            </w:r>
          </w:p>
          <w:p w14:paraId="726B7004" w14:textId="77777777" w:rsidR="00F66E3B" w:rsidRDefault="00985A78" w:rsidP="000713F4">
            <w:pPr>
              <w:pStyle w:val="Alineazaodstavkom"/>
              <w:numPr>
                <w:ilvl w:val="0"/>
                <w:numId w:val="21"/>
              </w:numPr>
              <w:spacing w:line="260" w:lineRule="atLeast"/>
              <w:rPr>
                <w:sz w:val="20"/>
                <w:szCs w:val="20"/>
              </w:rPr>
            </w:pPr>
            <w:r w:rsidRPr="00985A78">
              <w:rPr>
                <w:sz w:val="20"/>
                <w:szCs w:val="20"/>
              </w:rPr>
              <w:t>opravlja</w:t>
            </w:r>
            <w:r>
              <w:rPr>
                <w:sz w:val="20"/>
                <w:szCs w:val="20"/>
              </w:rPr>
              <w:t>nje</w:t>
            </w:r>
            <w:r w:rsidRPr="00985A78">
              <w:rPr>
                <w:sz w:val="20"/>
                <w:szCs w:val="20"/>
              </w:rPr>
              <w:t xml:space="preserve"> določen</w:t>
            </w:r>
            <w:r>
              <w:rPr>
                <w:sz w:val="20"/>
                <w:szCs w:val="20"/>
              </w:rPr>
              <w:t>ih</w:t>
            </w:r>
            <w:r w:rsidRPr="00985A78">
              <w:rPr>
                <w:sz w:val="20"/>
                <w:szCs w:val="20"/>
              </w:rPr>
              <w:t xml:space="preserve"> nalog pri vzpostavitvi evidenc o plačanih prispevkih za pokojninsko in invalidsko zavarovanje</w:t>
            </w:r>
            <w:r w:rsidR="00F66E3B">
              <w:rPr>
                <w:sz w:val="20"/>
                <w:szCs w:val="20"/>
              </w:rPr>
              <w:t xml:space="preserve"> ter</w:t>
            </w:r>
          </w:p>
          <w:p w14:paraId="70D7AAB5" w14:textId="53B4BF8F" w:rsidR="00EC28FE" w:rsidRPr="00F66E3B" w:rsidRDefault="00EC28FE" w:rsidP="000713F4">
            <w:pPr>
              <w:pStyle w:val="Alineazaodstavkom"/>
              <w:numPr>
                <w:ilvl w:val="0"/>
                <w:numId w:val="21"/>
              </w:numPr>
              <w:spacing w:line="260" w:lineRule="atLeast"/>
              <w:rPr>
                <w:sz w:val="20"/>
                <w:szCs w:val="20"/>
              </w:rPr>
            </w:pPr>
            <w:r w:rsidRPr="00F66E3B">
              <w:rPr>
                <w:sz w:val="20"/>
                <w:szCs w:val="20"/>
              </w:rPr>
              <w:t>brezplačno pošiljanje podatkov, ki so potrebni za izvajanje nalog davčne službe, FURS, ter podatkov, ki so potrebni za vodenje registra neposrednih in posrednih uporabnikov državnega in občinskih proračunov ter drugih oseb javnega sektorja, U</w:t>
            </w:r>
            <w:r w:rsidR="006E7683">
              <w:rPr>
                <w:sz w:val="20"/>
                <w:szCs w:val="20"/>
              </w:rPr>
              <w:t>pravi Republike Slovenije za javna plačila</w:t>
            </w:r>
            <w:r w:rsidR="00327054" w:rsidRPr="00F66E3B">
              <w:rPr>
                <w:sz w:val="20"/>
                <w:szCs w:val="20"/>
              </w:rPr>
              <w:t xml:space="preserve"> (šesti odstavek 71. člena ZPlaP)</w:t>
            </w:r>
            <w:r w:rsidRPr="00F66E3B">
              <w:rPr>
                <w:sz w:val="20"/>
                <w:szCs w:val="20"/>
              </w:rPr>
              <w:t>.</w:t>
            </w:r>
          </w:p>
          <w:p w14:paraId="126C65D4" w14:textId="77777777" w:rsidR="00EC28FE" w:rsidRDefault="00EC28FE" w:rsidP="00D64815">
            <w:pPr>
              <w:pStyle w:val="Alineazaodstavkom"/>
              <w:spacing w:line="260" w:lineRule="atLeast"/>
              <w:ind w:left="284"/>
              <w:rPr>
                <w:sz w:val="20"/>
                <w:szCs w:val="20"/>
              </w:rPr>
            </w:pPr>
          </w:p>
          <w:p w14:paraId="75983FA0" w14:textId="55EA7619" w:rsidR="00B16173" w:rsidRPr="00327054" w:rsidRDefault="00EC28FE" w:rsidP="00D64815">
            <w:pPr>
              <w:pStyle w:val="Alineazaodstavkom"/>
              <w:spacing w:line="260" w:lineRule="atLeast"/>
              <w:ind w:left="284"/>
              <w:rPr>
                <w:sz w:val="20"/>
                <w:szCs w:val="20"/>
              </w:rPr>
            </w:pPr>
            <w:r>
              <w:rPr>
                <w:sz w:val="20"/>
                <w:szCs w:val="20"/>
              </w:rPr>
              <w:t>AJPES</w:t>
            </w:r>
            <w:r w:rsidRPr="00EC28FE">
              <w:rPr>
                <w:sz w:val="20"/>
                <w:szCs w:val="20"/>
              </w:rPr>
              <w:t xml:space="preserve"> lahko kot </w:t>
            </w:r>
            <w:r w:rsidRPr="00134B3F">
              <w:rPr>
                <w:b/>
                <w:bCs/>
                <w:i/>
                <w:iCs/>
                <w:sz w:val="20"/>
                <w:szCs w:val="20"/>
              </w:rPr>
              <w:t>gospodarsko dejavnost</w:t>
            </w:r>
            <w:r w:rsidRPr="00EC28FE">
              <w:rPr>
                <w:sz w:val="20"/>
                <w:szCs w:val="20"/>
              </w:rPr>
              <w:t xml:space="preserve"> opravlja storitve izdelave bonitetnih poročil, storitve obdelave in posredovanja nalogov za poravnavo in druge podobne storitve</w:t>
            </w:r>
            <w:r w:rsidR="00327054">
              <w:rPr>
                <w:sz w:val="20"/>
                <w:szCs w:val="20"/>
              </w:rPr>
              <w:t xml:space="preserve"> (drugi odstavek 71. člena ZPlaP)</w:t>
            </w:r>
            <w:r w:rsidRPr="00EC28FE">
              <w:rPr>
                <w:sz w:val="20"/>
                <w:szCs w:val="20"/>
              </w:rPr>
              <w:t>.</w:t>
            </w:r>
          </w:p>
          <w:bookmarkEnd w:id="8"/>
          <w:p w14:paraId="2FE49A5F" w14:textId="77777777" w:rsidR="00B16173" w:rsidRDefault="00B16173" w:rsidP="00D64815">
            <w:pPr>
              <w:pStyle w:val="Alineazaodstavkom"/>
              <w:spacing w:line="260" w:lineRule="atLeast"/>
              <w:ind w:left="284"/>
              <w:rPr>
                <w:b/>
                <w:bCs/>
                <w:sz w:val="20"/>
                <w:szCs w:val="20"/>
              </w:rPr>
            </w:pPr>
          </w:p>
          <w:p w14:paraId="1B2895A7" w14:textId="701E0621" w:rsidR="00134B3F" w:rsidRPr="00134B3F" w:rsidRDefault="00134B3F" w:rsidP="00D64815">
            <w:pPr>
              <w:pStyle w:val="Alineazaodstavkom"/>
              <w:spacing w:line="260" w:lineRule="atLeast"/>
              <w:ind w:left="284"/>
              <w:rPr>
                <w:b/>
                <w:bCs/>
                <w:i/>
                <w:iCs/>
                <w:sz w:val="20"/>
                <w:szCs w:val="20"/>
              </w:rPr>
            </w:pPr>
            <w:r w:rsidRPr="00134B3F">
              <w:rPr>
                <w:b/>
                <w:bCs/>
                <w:i/>
                <w:iCs/>
                <w:sz w:val="20"/>
                <w:szCs w:val="20"/>
              </w:rPr>
              <w:t>Registrski organ za vpis podjetnikov</w:t>
            </w:r>
          </w:p>
          <w:p w14:paraId="077452C5" w14:textId="77777777" w:rsidR="00134B3F" w:rsidRDefault="00134B3F" w:rsidP="00D64815">
            <w:pPr>
              <w:pStyle w:val="Alineazaodstavkom"/>
              <w:spacing w:line="260" w:lineRule="atLeast"/>
              <w:ind w:left="284"/>
              <w:rPr>
                <w:b/>
                <w:bCs/>
                <w:sz w:val="20"/>
                <w:szCs w:val="20"/>
              </w:rPr>
            </w:pPr>
          </w:p>
          <w:p w14:paraId="2ADDD2F5" w14:textId="4F53C8EC" w:rsidR="00EC6EE5" w:rsidRPr="00EC6EE5" w:rsidRDefault="00883A64" w:rsidP="00D64815">
            <w:pPr>
              <w:pStyle w:val="Alineazaodstavkom"/>
              <w:spacing w:line="260" w:lineRule="atLeast"/>
              <w:ind w:left="284"/>
              <w:rPr>
                <w:sz w:val="20"/>
                <w:szCs w:val="20"/>
              </w:rPr>
            </w:pPr>
            <w:r>
              <w:rPr>
                <w:sz w:val="20"/>
                <w:szCs w:val="20"/>
              </w:rPr>
              <w:t xml:space="preserve">Od 1. 7. 2005 je </w:t>
            </w:r>
            <w:r w:rsidR="00327054">
              <w:rPr>
                <w:sz w:val="20"/>
                <w:szCs w:val="20"/>
              </w:rPr>
              <w:t xml:space="preserve">AJPES </w:t>
            </w:r>
            <w:r>
              <w:rPr>
                <w:sz w:val="20"/>
                <w:szCs w:val="20"/>
              </w:rPr>
              <w:t xml:space="preserve">tudi </w:t>
            </w:r>
            <w:r w:rsidR="00327054" w:rsidRPr="00134B3F">
              <w:rPr>
                <w:b/>
                <w:bCs/>
                <w:i/>
                <w:iCs/>
                <w:sz w:val="20"/>
                <w:szCs w:val="20"/>
              </w:rPr>
              <w:t xml:space="preserve">registrski organ za </w:t>
            </w:r>
            <w:r w:rsidRPr="00134B3F">
              <w:rPr>
                <w:b/>
                <w:bCs/>
                <w:i/>
                <w:iCs/>
                <w:sz w:val="20"/>
                <w:szCs w:val="20"/>
              </w:rPr>
              <w:t>vpis</w:t>
            </w:r>
            <w:r w:rsidR="00327054" w:rsidRPr="00134B3F">
              <w:rPr>
                <w:b/>
                <w:bCs/>
                <w:i/>
                <w:iCs/>
                <w:sz w:val="20"/>
                <w:szCs w:val="20"/>
              </w:rPr>
              <w:t xml:space="preserve"> podjetnikov</w:t>
            </w:r>
            <w:r>
              <w:rPr>
                <w:sz w:val="20"/>
                <w:szCs w:val="20"/>
              </w:rPr>
              <w:t xml:space="preserve"> v poslovni register</w:t>
            </w:r>
            <w:r w:rsidR="00327054">
              <w:rPr>
                <w:sz w:val="20"/>
                <w:szCs w:val="20"/>
              </w:rPr>
              <w:t xml:space="preserve">. </w:t>
            </w:r>
            <w:r w:rsidR="00EC6EE5" w:rsidRPr="00EC6EE5">
              <w:rPr>
                <w:sz w:val="20"/>
                <w:szCs w:val="20"/>
              </w:rPr>
              <w:t>Zakon o spremembah in dopolnitvah Zakona o gospodarskih družbah (Uradni list RS, št. 139/04; v nadaljnjem besedilu: ZGD-H) je v skladu z medinstitucionalnim dogovorom določil, da se pristojnost registracije podjetnikov iz Davčne uprave R</w:t>
            </w:r>
            <w:r w:rsidR="00EC6EE5">
              <w:rPr>
                <w:sz w:val="20"/>
                <w:szCs w:val="20"/>
              </w:rPr>
              <w:t xml:space="preserve">epublike </w:t>
            </w:r>
            <w:r w:rsidR="00EC6EE5" w:rsidRPr="00EC6EE5">
              <w:rPr>
                <w:sz w:val="20"/>
                <w:szCs w:val="20"/>
              </w:rPr>
              <w:t>S</w:t>
            </w:r>
            <w:r w:rsidR="00EC6EE5">
              <w:rPr>
                <w:sz w:val="20"/>
                <w:szCs w:val="20"/>
              </w:rPr>
              <w:t>lovenije</w:t>
            </w:r>
            <w:r w:rsidR="00EC6EE5" w:rsidRPr="00EC6EE5">
              <w:rPr>
                <w:sz w:val="20"/>
                <w:szCs w:val="20"/>
              </w:rPr>
              <w:t xml:space="preserve"> prenese na AJPES, pristojnost oblikovanja podzakonske podlage pa na ministrstvo, pristojno za gospodarstvo. </w:t>
            </w:r>
          </w:p>
          <w:p w14:paraId="1AF2C15F" w14:textId="77777777" w:rsidR="00EC6EE5" w:rsidRPr="00EC6EE5" w:rsidRDefault="00EC6EE5" w:rsidP="00D64815">
            <w:pPr>
              <w:pStyle w:val="Alineazaodstavkom"/>
              <w:spacing w:line="260" w:lineRule="atLeast"/>
              <w:ind w:left="284"/>
              <w:rPr>
                <w:sz w:val="20"/>
                <w:szCs w:val="20"/>
              </w:rPr>
            </w:pPr>
          </w:p>
          <w:p w14:paraId="6DF10E1C" w14:textId="51A8911F" w:rsidR="00EC6EE5" w:rsidRPr="00EC6EE5" w:rsidRDefault="00EC6EE5" w:rsidP="00D64815">
            <w:pPr>
              <w:pStyle w:val="Alineazaodstavkom"/>
              <w:spacing w:line="260" w:lineRule="atLeast"/>
              <w:ind w:left="284"/>
              <w:rPr>
                <w:sz w:val="20"/>
                <w:szCs w:val="20"/>
              </w:rPr>
            </w:pPr>
            <w:r w:rsidRPr="00EC6EE5">
              <w:rPr>
                <w:sz w:val="20"/>
                <w:szCs w:val="20"/>
              </w:rPr>
              <w:t xml:space="preserve">Z uveljavitvijo določb 17. in 18. člena ZGD-H se podjetniku ni bilo več treba </w:t>
            </w:r>
            <w:r w:rsidR="00883A64">
              <w:rPr>
                <w:sz w:val="20"/>
                <w:szCs w:val="20"/>
              </w:rPr>
              <w:t>priglasiti</w:t>
            </w:r>
            <w:r w:rsidRPr="00EC6EE5">
              <w:rPr>
                <w:sz w:val="20"/>
                <w:szCs w:val="20"/>
              </w:rPr>
              <w:t xml:space="preserve"> Davčni upravi Republike Slovenije in v poslovnem registru pri AJPES. </w:t>
            </w:r>
            <w:r w:rsidR="004D2CFD">
              <w:rPr>
                <w:sz w:val="20"/>
                <w:szCs w:val="20"/>
              </w:rPr>
              <w:t>P</w:t>
            </w:r>
            <w:r w:rsidRPr="00EC6EE5">
              <w:rPr>
                <w:sz w:val="20"/>
                <w:szCs w:val="20"/>
              </w:rPr>
              <w:t xml:space="preserve">odjetnik </w:t>
            </w:r>
            <w:r w:rsidR="00883A64">
              <w:rPr>
                <w:sz w:val="20"/>
                <w:szCs w:val="20"/>
              </w:rPr>
              <w:t xml:space="preserve">je </w:t>
            </w:r>
            <w:r w:rsidRPr="00EC6EE5">
              <w:rPr>
                <w:sz w:val="20"/>
                <w:szCs w:val="20"/>
              </w:rPr>
              <w:t>lahko zač</w:t>
            </w:r>
            <w:r w:rsidR="00641A95">
              <w:rPr>
                <w:sz w:val="20"/>
                <w:szCs w:val="20"/>
              </w:rPr>
              <w:t>e</w:t>
            </w:r>
            <w:r w:rsidR="00883A64">
              <w:rPr>
                <w:sz w:val="20"/>
                <w:szCs w:val="20"/>
              </w:rPr>
              <w:t>l</w:t>
            </w:r>
            <w:r w:rsidRPr="00EC6EE5">
              <w:rPr>
                <w:sz w:val="20"/>
                <w:szCs w:val="20"/>
              </w:rPr>
              <w:t xml:space="preserve"> opravljati dejavnost z vpisom v poslovni register pri AJPES.</w:t>
            </w:r>
          </w:p>
          <w:p w14:paraId="53B735A4" w14:textId="77777777" w:rsidR="00EC6EE5" w:rsidRPr="00EC6EE5" w:rsidRDefault="00EC6EE5" w:rsidP="00D64815">
            <w:pPr>
              <w:pStyle w:val="Alineazaodstavkom"/>
              <w:spacing w:line="260" w:lineRule="atLeast"/>
              <w:ind w:left="284"/>
              <w:rPr>
                <w:sz w:val="20"/>
                <w:szCs w:val="20"/>
              </w:rPr>
            </w:pPr>
          </w:p>
          <w:p w14:paraId="76493B37" w14:textId="2D9B5902" w:rsidR="00C70665" w:rsidRPr="00FC236A" w:rsidRDefault="00EC6EE5" w:rsidP="00D64815">
            <w:pPr>
              <w:pStyle w:val="Alineazaodstavkom"/>
              <w:spacing w:line="260" w:lineRule="atLeast"/>
              <w:ind w:left="284"/>
              <w:rPr>
                <w:sz w:val="20"/>
                <w:szCs w:val="20"/>
              </w:rPr>
            </w:pPr>
            <w:r w:rsidRPr="00EC6EE5">
              <w:rPr>
                <w:sz w:val="20"/>
                <w:szCs w:val="20"/>
              </w:rPr>
              <w:t>V ZGD-H je bila določena tudi vsebina prijave za vpis v poslovni register, medtem ko je ZPRS-1 uredil postopek vpisa. Navedene spremembe so prispevale k enostavnejši registraciji podjetnikov tako v fizični kot elektronski obliki in zaradi tega k prijaznejšemu statusno</w:t>
            </w:r>
            <w:r w:rsidR="00264C65">
              <w:rPr>
                <w:sz w:val="20"/>
                <w:szCs w:val="20"/>
              </w:rPr>
              <w:t>-</w:t>
            </w:r>
            <w:r w:rsidRPr="00EC6EE5">
              <w:rPr>
                <w:sz w:val="20"/>
                <w:szCs w:val="20"/>
              </w:rPr>
              <w:t>pravnemu okolju.</w:t>
            </w:r>
          </w:p>
          <w:p w14:paraId="7F2F6EDB" w14:textId="77777777" w:rsidR="00F66E3B" w:rsidRDefault="00F66E3B" w:rsidP="00D64815">
            <w:pPr>
              <w:pStyle w:val="Alineazaodstavkom"/>
              <w:spacing w:line="260" w:lineRule="atLeast"/>
              <w:rPr>
                <w:b/>
                <w:bCs/>
                <w:sz w:val="20"/>
                <w:szCs w:val="20"/>
              </w:rPr>
            </w:pPr>
          </w:p>
          <w:p w14:paraId="59326D21" w14:textId="16093779" w:rsidR="00C63A55" w:rsidRPr="00134B3F" w:rsidRDefault="00134B3F" w:rsidP="00D64815">
            <w:pPr>
              <w:pStyle w:val="Alineazaodstavkom"/>
              <w:spacing w:line="260" w:lineRule="atLeast"/>
              <w:ind w:left="284"/>
              <w:rPr>
                <w:b/>
                <w:bCs/>
                <w:i/>
                <w:iCs/>
                <w:sz w:val="20"/>
                <w:szCs w:val="20"/>
              </w:rPr>
            </w:pPr>
            <w:r>
              <w:rPr>
                <w:b/>
                <w:bCs/>
                <w:i/>
                <w:iCs/>
                <w:sz w:val="20"/>
                <w:szCs w:val="20"/>
              </w:rPr>
              <w:t>Vodenje e</w:t>
            </w:r>
            <w:r w:rsidR="00C63A55" w:rsidRPr="00134B3F">
              <w:rPr>
                <w:b/>
                <w:bCs/>
                <w:i/>
                <w:iCs/>
                <w:sz w:val="20"/>
                <w:szCs w:val="20"/>
              </w:rPr>
              <w:t>videnc</w:t>
            </w:r>
            <w:r>
              <w:rPr>
                <w:b/>
                <w:bCs/>
                <w:i/>
                <w:iCs/>
                <w:sz w:val="20"/>
                <w:szCs w:val="20"/>
              </w:rPr>
              <w:t>e</w:t>
            </w:r>
            <w:r w:rsidR="00C63A55" w:rsidRPr="00134B3F">
              <w:rPr>
                <w:b/>
                <w:bCs/>
                <w:i/>
                <w:iCs/>
                <w:sz w:val="20"/>
                <w:szCs w:val="20"/>
              </w:rPr>
              <w:t xml:space="preserve"> digitalnih potrdil zakonitih zastopnikov</w:t>
            </w:r>
            <w:r w:rsidR="00546EA5" w:rsidRPr="00134B3F">
              <w:rPr>
                <w:b/>
                <w:bCs/>
                <w:i/>
                <w:iCs/>
                <w:sz w:val="20"/>
                <w:szCs w:val="20"/>
              </w:rPr>
              <w:t xml:space="preserve"> </w:t>
            </w:r>
          </w:p>
          <w:p w14:paraId="29E4758D" w14:textId="77777777" w:rsidR="00C63A55" w:rsidRPr="00EC6EE5" w:rsidRDefault="00C63A55" w:rsidP="00D64815">
            <w:pPr>
              <w:pStyle w:val="Alineazaodstavkom"/>
              <w:spacing w:line="260" w:lineRule="atLeast"/>
              <w:ind w:left="284"/>
              <w:rPr>
                <w:sz w:val="20"/>
                <w:szCs w:val="20"/>
              </w:rPr>
            </w:pPr>
          </w:p>
          <w:p w14:paraId="062CBCAE" w14:textId="33642819" w:rsidR="00EC6EE5" w:rsidRDefault="00EC6EE5" w:rsidP="00D64815">
            <w:pPr>
              <w:pStyle w:val="Alineazaodstavkom"/>
              <w:spacing w:line="260" w:lineRule="atLeast"/>
              <w:ind w:left="284"/>
              <w:rPr>
                <w:sz w:val="20"/>
                <w:szCs w:val="20"/>
              </w:rPr>
            </w:pPr>
            <w:r w:rsidRPr="00EC6EE5">
              <w:rPr>
                <w:sz w:val="20"/>
                <w:szCs w:val="20"/>
              </w:rPr>
              <w:t>ZPRS-1 je prispeval k zmanjšanju administrativnih ovir pri preverjanju zakonitih zastopnikov in njihovih podpisov. Vzpostavljena je bila evidenca digitalnih potrdil zakonitih zastopnikov enot poslovnega registra, ki omogoč</w:t>
            </w:r>
            <w:r w:rsidR="00546EA5">
              <w:rPr>
                <w:sz w:val="20"/>
                <w:szCs w:val="20"/>
              </w:rPr>
              <w:t>a</w:t>
            </w:r>
            <w:r w:rsidRPr="00EC6EE5">
              <w:rPr>
                <w:sz w:val="20"/>
                <w:szCs w:val="20"/>
              </w:rPr>
              <w:t xml:space="preserve"> prijavo digitalnih potrdil zakonitih zastopnikov </w:t>
            </w:r>
            <w:r w:rsidR="00546EA5">
              <w:rPr>
                <w:sz w:val="20"/>
                <w:szCs w:val="20"/>
              </w:rPr>
              <w:t>enot poslovnega registra</w:t>
            </w:r>
            <w:r w:rsidRPr="00EC6EE5">
              <w:rPr>
                <w:sz w:val="20"/>
                <w:szCs w:val="20"/>
              </w:rPr>
              <w:t xml:space="preserve"> na enem mestu. </w:t>
            </w:r>
            <w:r w:rsidR="0077538B">
              <w:rPr>
                <w:sz w:val="20"/>
                <w:szCs w:val="20"/>
              </w:rPr>
              <w:t xml:space="preserve">Enotam poslovnega registra </w:t>
            </w:r>
            <w:r w:rsidR="0077538B" w:rsidRPr="00EC6EE5">
              <w:rPr>
                <w:sz w:val="20"/>
                <w:szCs w:val="20"/>
              </w:rPr>
              <w:t>se z novo ureditvijo ni bilo več treba prijavljati za vsako od e</w:t>
            </w:r>
            <w:r w:rsidR="0077538B">
              <w:rPr>
                <w:sz w:val="20"/>
                <w:szCs w:val="20"/>
              </w:rPr>
              <w:t xml:space="preserve">lektronskih </w:t>
            </w:r>
            <w:r w:rsidR="0077538B" w:rsidRPr="00EC6EE5">
              <w:rPr>
                <w:sz w:val="20"/>
                <w:szCs w:val="20"/>
              </w:rPr>
              <w:t xml:space="preserve">storitev javne uprave. </w:t>
            </w:r>
            <w:r w:rsidRPr="00EC6EE5">
              <w:rPr>
                <w:sz w:val="20"/>
                <w:szCs w:val="20"/>
              </w:rPr>
              <w:t xml:space="preserve">Prijavljeno digitalno potrdilo omogoča </w:t>
            </w:r>
            <w:r w:rsidR="00546EA5">
              <w:rPr>
                <w:sz w:val="20"/>
                <w:szCs w:val="20"/>
              </w:rPr>
              <w:t>enoti poslovnega registra</w:t>
            </w:r>
            <w:r w:rsidRPr="00EC6EE5">
              <w:rPr>
                <w:sz w:val="20"/>
                <w:szCs w:val="20"/>
              </w:rPr>
              <w:t xml:space="preserve"> poslovanje z e</w:t>
            </w:r>
            <w:r w:rsidR="00546EA5">
              <w:rPr>
                <w:sz w:val="20"/>
                <w:szCs w:val="20"/>
              </w:rPr>
              <w:t xml:space="preserve">lektronskimi </w:t>
            </w:r>
            <w:r w:rsidRPr="00EC6EE5">
              <w:rPr>
                <w:sz w:val="20"/>
                <w:szCs w:val="20"/>
              </w:rPr>
              <w:t>storitvami javne uprave, medtem ko so organi razbremenjeni vzdrževanja lastnih sistemov pooblastil.</w:t>
            </w:r>
          </w:p>
          <w:p w14:paraId="6D062945" w14:textId="77777777" w:rsidR="0077538B" w:rsidRDefault="0077538B" w:rsidP="00D64815">
            <w:pPr>
              <w:pStyle w:val="Alineazaodstavkom"/>
              <w:spacing w:line="260" w:lineRule="atLeast"/>
              <w:rPr>
                <w:sz w:val="20"/>
                <w:szCs w:val="20"/>
              </w:rPr>
            </w:pPr>
          </w:p>
          <w:p w14:paraId="012D8369" w14:textId="382D8146" w:rsidR="00622385" w:rsidRPr="00C153D1" w:rsidRDefault="0077538B" w:rsidP="00D64815">
            <w:pPr>
              <w:pStyle w:val="Alineazaodstavkom"/>
              <w:spacing w:line="260" w:lineRule="atLeast"/>
              <w:ind w:left="284"/>
              <w:rPr>
                <w:sz w:val="20"/>
                <w:szCs w:val="20"/>
              </w:rPr>
            </w:pPr>
            <w:r>
              <w:rPr>
                <w:sz w:val="20"/>
                <w:szCs w:val="20"/>
              </w:rPr>
              <w:t xml:space="preserve">Ureditev je bila spremenjena in dopolnjena z ZPRS-1B, ko se je izraz »digitalno potrdilo« </w:t>
            </w:r>
            <w:r w:rsidR="00622385" w:rsidRPr="00C153D1">
              <w:rPr>
                <w:sz w:val="20"/>
                <w:szCs w:val="20"/>
              </w:rPr>
              <w:t xml:space="preserve">v skladu s poimenovanjem v </w:t>
            </w:r>
            <w:r w:rsidR="00622385" w:rsidRPr="00AF0E42">
              <w:rPr>
                <w:sz w:val="20"/>
                <w:szCs w:val="20"/>
              </w:rPr>
              <w:t xml:space="preserve">Uredbi </w:t>
            </w:r>
            <w:r w:rsidR="00AF0E42">
              <w:rPr>
                <w:sz w:val="20"/>
                <w:szCs w:val="20"/>
              </w:rPr>
              <w:t>e-IDAS</w:t>
            </w:r>
            <w:r w:rsidR="00622385" w:rsidRPr="00C153D1">
              <w:rPr>
                <w:sz w:val="20"/>
                <w:szCs w:val="20"/>
              </w:rPr>
              <w:t>, ki se je začela uporabljati 1. 7. 2016, nadomesti</w:t>
            </w:r>
            <w:r w:rsidR="00622385">
              <w:rPr>
                <w:sz w:val="20"/>
                <w:szCs w:val="20"/>
              </w:rPr>
              <w:t>l</w:t>
            </w:r>
            <w:r w:rsidR="00622385" w:rsidRPr="00C153D1">
              <w:rPr>
                <w:sz w:val="20"/>
                <w:szCs w:val="20"/>
              </w:rPr>
              <w:t xml:space="preserve"> z izrazom »kvalificirano potrdilo za elektronski podpis«. </w:t>
            </w:r>
            <w:r w:rsidR="00FE17C3">
              <w:rPr>
                <w:sz w:val="20"/>
                <w:szCs w:val="20"/>
              </w:rPr>
              <w:t>I</w:t>
            </w:r>
            <w:r w:rsidR="00622385">
              <w:rPr>
                <w:sz w:val="20"/>
                <w:szCs w:val="20"/>
              </w:rPr>
              <w:t xml:space="preserve">zraz »zakoniti zastopnik« </w:t>
            </w:r>
            <w:r w:rsidR="00FE17C3">
              <w:rPr>
                <w:sz w:val="20"/>
                <w:szCs w:val="20"/>
              </w:rPr>
              <w:t xml:space="preserve">pa se je </w:t>
            </w:r>
            <w:r w:rsidR="00622385">
              <w:rPr>
                <w:sz w:val="20"/>
                <w:szCs w:val="20"/>
              </w:rPr>
              <w:t>nadomestil z izrazom »zastopnik« kot nadpomenk</w:t>
            </w:r>
            <w:r w:rsidR="004E186E">
              <w:rPr>
                <w:sz w:val="20"/>
                <w:szCs w:val="20"/>
              </w:rPr>
              <w:t>o</w:t>
            </w:r>
            <w:r w:rsidR="00622385">
              <w:rPr>
                <w:sz w:val="20"/>
                <w:szCs w:val="20"/>
              </w:rPr>
              <w:t xml:space="preserve"> različnim vrstam zastopanja.</w:t>
            </w:r>
            <w:r w:rsidR="00FC2E5F">
              <w:rPr>
                <w:sz w:val="20"/>
                <w:szCs w:val="20"/>
              </w:rPr>
              <w:t xml:space="preserve"> </w:t>
            </w:r>
          </w:p>
          <w:p w14:paraId="68374C5C" w14:textId="4A16F9BB" w:rsidR="0077538B" w:rsidRDefault="0077538B" w:rsidP="00D64815">
            <w:pPr>
              <w:pStyle w:val="Alineazaodstavkom"/>
              <w:spacing w:line="260" w:lineRule="atLeast"/>
              <w:ind w:left="284"/>
              <w:rPr>
                <w:sz w:val="20"/>
                <w:szCs w:val="20"/>
              </w:rPr>
            </w:pPr>
          </w:p>
          <w:p w14:paraId="104524C2" w14:textId="656C5B1D" w:rsidR="008B4442" w:rsidRPr="00C153D1" w:rsidRDefault="00622385" w:rsidP="00D64815">
            <w:pPr>
              <w:pStyle w:val="Alineazaodstavkom"/>
              <w:spacing w:line="260" w:lineRule="atLeast"/>
              <w:ind w:left="284"/>
              <w:rPr>
                <w:sz w:val="20"/>
                <w:szCs w:val="20"/>
              </w:rPr>
            </w:pPr>
            <w:r>
              <w:rPr>
                <w:sz w:val="20"/>
                <w:szCs w:val="20"/>
              </w:rPr>
              <w:t xml:space="preserve">Evidenco kvalificiranih potrdil za elektronski podpis vodi in vzdržuje AJPES. </w:t>
            </w:r>
            <w:r w:rsidR="008B4442" w:rsidRPr="00C153D1">
              <w:rPr>
                <w:sz w:val="20"/>
                <w:szCs w:val="20"/>
              </w:rPr>
              <w:t>Evidenca</w:t>
            </w:r>
            <w:r w:rsidR="008B4442">
              <w:rPr>
                <w:sz w:val="20"/>
                <w:szCs w:val="20"/>
              </w:rPr>
              <w:t xml:space="preserve"> </w:t>
            </w:r>
            <w:r w:rsidR="008B4442" w:rsidRPr="00C153D1">
              <w:rPr>
                <w:sz w:val="20"/>
                <w:szCs w:val="20"/>
              </w:rPr>
              <w:t>potrdil v skladu z 2. členom Uredb</w:t>
            </w:r>
            <w:r w:rsidR="008B4442">
              <w:rPr>
                <w:sz w:val="20"/>
                <w:szCs w:val="20"/>
              </w:rPr>
              <w:t>e</w:t>
            </w:r>
            <w:r w:rsidR="008B4442" w:rsidRPr="00C153D1">
              <w:rPr>
                <w:sz w:val="20"/>
                <w:szCs w:val="20"/>
              </w:rPr>
              <w:t xml:space="preserve"> o evidenci digitalnih potrdil (Uradni list RS, št. 128/06) vsebuje potrdila vsakega zakonitega zastopnika, prokurista enote poslovnega registra, samostojnega podjetnika posameznika ali drug</w:t>
            </w:r>
            <w:r w:rsidR="008B4442">
              <w:rPr>
                <w:sz w:val="20"/>
                <w:szCs w:val="20"/>
              </w:rPr>
              <w:t>e</w:t>
            </w:r>
            <w:r w:rsidR="008B4442" w:rsidRPr="00C153D1">
              <w:rPr>
                <w:sz w:val="20"/>
                <w:szCs w:val="20"/>
              </w:rPr>
              <w:t xml:space="preserve"> fizičn</w:t>
            </w:r>
            <w:r w:rsidR="008B4442">
              <w:rPr>
                <w:sz w:val="20"/>
                <w:szCs w:val="20"/>
              </w:rPr>
              <w:t>e</w:t>
            </w:r>
            <w:r w:rsidR="008B4442" w:rsidRPr="00C153D1">
              <w:rPr>
                <w:sz w:val="20"/>
                <w:szCs w:val="20"/>
              </w:rPr>
              <w:t xml:space="preserve"> oseb</w:t>
            </w:r>
            <w:r w:rsidR="008B4442">
              <w:rPr>
                <w:sz w:val="20"/>
                <w:szCs w:val="20"/>
              </w:rPr>
              <w:t>e</w:t>
            </w:r>
            <w:r w:rsidR="008B4442" w:rsidRPr="00C153D1">
              <w:rPr>
                <w:sz w:val="20"/>
                <w:szCs w:val="20"/>
              </w:rPr>
              <w:t>, ki opravlja registrirano dejavnost</w:t>
            </w:r>
            <w:r w:rsidR="008B4442">
              <w:rPr>
                <w:sz w:val="20"/>
                <w:szCs w:val="20"/>
              </w:rPr>
              <w:t>, ki jih je zastopnik pridobil v skladu s predpisi, ki urejajo elektronski podpis.</w:t>
            </w:r>
          </w:p>
          <w:p w14:paraId="294FF25C" w14:textId="77777777" w:rsidR="008B4442" w:rsidRDefault="008B4442" w:rsidP="00D64815">
            <w:pPr>
              <w:pStyle w:val="Alineazaodstavkom"/>
              <w:spacing w:line="260" w:lineRule="atLeast"/>
              <w:ind w:left="284"/>
              <w:rPr>
                <w:sz w:val="20"/>
                <w:szCs w:val="20"/>
              </w:rPr>
            </w:pPr>
          </w:p>
          <w:p w14:paraId="374EAF6B" w14:textId="4D40E6A5" w:rsidR="00622385" w:rsidRDefault="008B4442" w:rsidP="00D64815">
            <w:pPr>
              <w:pStyle w:val="Alineazaodstavkom"/>
              <w:spacing w:line="260" w:lineRule="atLeast"/>
              <w:ind w:left="284"/>
              <w:rPr>
                <w:sz w:val="20"/>
                <w:szCs w:val="20"/>
              </w:rPr>
            </w:pPr>
            <w:r>
              <w:rPr>
                <w:sz w:val="20"/>
                <w:szCs w:val="20"/>
              </w:rPr>
              <w:t>O vsakem potrdilu se v e</w:t>
            </w:r>
            <w:r w:rsidR="00622385">
              <w:rPr>
                <w:sz w:val="20"/>
                <w:szCs w:val="20"/>
              </w:rPr>
              <w:t>videnc</w:t>
            </w:r>
            <w:r>
              <w:rPr>
                <w:sz w:val="20"/>
                <w:szCs w:val="20"/>
              </w:rPr>
              <w:t>i vodijo naslednji podatki</w:t>
            </w:r>
            <w:r w:rsidR="00622385">
              <w:rPr>
                <w:sz w:val="20"/>
                <w:szCs w:val="20"/>
              </w:rPr>
              <w:t>:</w:t>
            </w:r>
          </w:p>
          <w:p w14:paraId="506A95C8" w14:textId="59CB8C13" w:rsidR="00622385" w:rsidRPr="00622385" w:rsidRDefault="00622385" w:rsidP="000713F4">
            <w:pPr>
              <w:pStyle w:val="Alineazaodstavkom"/>
              <w:numPr>
                <w:ilvl w:val="0"/>
                <w:numId w:val="18"/>
              </w:numPr>
              <w:spacing w:line="260" w:lineRule="atLeast"/>
              <w:rPr>
                <w:sz w:val="20"/>
                <w:szCs w:val="20"/>
              </w:rPr>
            </w:pPr>
            <w:r w:rsidRPr="00622385">
              <w:rPr>
                <w:sz w:val="20"/>
                <w:szCs w:val="20"/>
              </w:rPr>
              <w:t>identifikator enote poslovnega registra (matična številka, davčna številka);</w:t>
            </w:r>
          </w:p>
          <w:p w14:paraId="2400EA48" w14:textId="0F218AF7" w:rsidR="00622385" w:rsidRPr="00622385" w:rsidRDefault="00622385" w:rsidP="000713F4">
            <w:pPr>
              <w:pStyle w:val="Alineazaodstavkom"/>
              <w:numPr>
                <w:ilvl w:val="0"/>
                <w:numId w:val="18"/>
              </w:numPr>
              <w:spacing w:line="260" w:lineRule="atLeast"/>
              <w:rPr>
                <w:sz w:val="20"/>
                <w:szCs w:val="20"/>
              </w:rPr>
            </w:pPr>
            <w:r w:rsidRPr="00622385">
              <w:rPr>
                <w:sz w:val="20"/>
                <w:szCs w:val="20"/>
              </w:rPr>
              <w:t>identifikator kvalificiranega potrdila za elektronski podpis (oznaka izdajatelja, serijska številka kvalificiranega potrdila za elektronski podpis);</w:t>
            </w:r>
          </w:p>
          <w:p w14:paraId="522890B7" w14:textId="2DEBBAC8" w:rsidR="00622385" w:rsidRPr="00622385" w:rsidRDefault="00622385" w:rsidP="000713F4">
            <w:pPr>
              <w:pStyle w:val="Alineazaodstavkom"/>
              <w:numPr>
                <w:ilvl w:val="0"/>
                <w:numId w:val="18"/>
              </w:numPr>
              <w:spacing w:line="260" w:lineRule="atLeast"/>
              <w:rPr>
                <w:sz w:val="20"/>
                <w:szCs w:val="20"/>
              </w:rPr>
            </w:pPr>
            <w:r w:rsidRPr="00622385">
              <w:rPr>
                <w:sz w:val="20"/>
                <w:szCs w:val="20"/>
              </w:rPr>
              <w:t>identifikator zastopnika (davčna številka)</w:t>
            </w:r>
            <w:r w:rsidR="008B4442">
              <w:rPr>
                <w:sz w:val="20"/>
                <w:szCs w:val="20"/>
              </w:rPr>
              <w:t>, ki je imetnik potrdila</w:t>
            </w:r>
            <w:r w:rsidRPr="00622385">
              <w:rPr>
                <w:sz w:val="20"/>
                <w:szCs w:val="20"/>
              </w:rPr>
              <w:t>.</w:t>
            </w:r>
          </w:p>
          <w:p w14:paraId="536BD5F1" w14:textId="77777777" w:rsidR="00622385" w:rsidRDefault="00622385" w:rsidP="00D64815">
            <w:pPr>
              <w:pStyle w:val="Alineazaodstavkom"/>
              <w:spacing w:line="260" w:lineRule="atLeast"/>
              <w:ind w:left="34"/>
              <w:rPr>
                <w:sz w:val="20"/>
                <w:szCs w:val="20"/>
              </w:rPr>
            </w:pPr>
          </w:p>
          <w:p w14:paraId="19FBE594" w14:textId="065D57F9" w:rsidR="00622385" w:rsidRPr="00EC6EE5" w:rsidRDefault="008B4442" w:rsidP="00D64815">
            <w:pPr>
              <w:pStyle w:val="Alineazaodstavkom"/>
              <w:spacing w:line="260" w:lineRule="atLeast"/>
              <w:ind w:left="284"/>
              <w:rPr>
                <w:sz w:val="20"/>
                <w:szCs w:val="20"/>
              </w:rPr>
            </w:pPr>
            <w:r>
              <w:rPr>
                <w:sz w:val="20"/>
                <w:szCs w:val="20"/>
              </w:rPr>
              <w:t>AJPES pridobiva podatke o izdanih potrdilih, ki jih je treba uvrstiti v evidenco, z vsakodnevno elektronsko izmenjavo podatkov z overitelji</w:t>
            </w:r>
            <w:r w:rsidR="00DA5598">
              <w:rPr>
                <w:sz w:val="20"/>
                <w:szCs w:val="20"/>
              </w:rPr>
              <w:t xml:space="preserve"> ali od zastopnikov na podlagi vloge za vpis potrdila v evidenco. Javni podatki iz evidence so javno in brezplačno dostopni na spletnih straneh AJPES. Iskanje po posameznem vpisu je mogoče na podlagi matične ali davčne številke enote poslovnega registra in hkrati oznake overitelja ter serijske številke ali drugi oznake potrdila.</w:t>
            </w:r>
          </w:p>
          <w:p w14:paraId="7B94DFFF" w14:textId="77777777" w:rsidR="00134B3F" w:rsidRDefault="00134B3F" w:rsidP="00D64815">
            <w:pPr>
              <w:pStyle w:val="Alineazaodstavkom"/>
              <w:spacing w:line="260" w:lineRule="atLeast"/>
              <w:rPr>
                <w:sz w:val="20"/>
                <w:szCs w:val="20"/>
              </w:rPr>
            </w:pPr>
          </w:p>
          <w:p w14:paraId="5E02296D" w14:textId="6581AAEA" w:rsidR="00C63A55" w:rsidRPr="00DB6467" w:rsidRDefault="00DB6467" w:rsidP="00D64815">
            <w:pPr>
              <w:pStyle w:val="Alineazaodstavkom"/>
              <w:spacing w:line="260" w:lineRule="atLeast"/>
              <w:ind w:left="284"/>
              <w:rPr>
                <w:b/>
                <w:bCs/>
                <w:i/>
                <w:iCs/>
                <w:sz w:val="20"/>
                <w:szCs w:val="20"/>
              </w:rPr>
            </w:pPr>
            <w:r>
              <w:rPr>
                <w:b/>
                <w:bCs/>
                <w:i/>
                <w:iCs/>
                <w:sz w:val="20"/>
                <w:szCs w:val="20"/>
              </w:rPr>
              <w:t>Upravljavec nacionalnega vozlišča pri p</w:t>
            </w:r>
            <w:r w:rsidR="00C63A55" w:rsidRPr="00DB6467">
              <w:rPr>
                <w:b/>
                <w:bCs/>
                <w:i/>
                <w:iCs/>
                <w:sz w:val="20"/>
                <w:szCs w:val="20"/>
              </w:rPr>
              <w:t>ovezovanj</w:t>
            </w:r>
            <w:r>
              <w:rPr>
                <w:b/>
                <w:bCs/>
                <w:i/>
                <w:iCs/>
                <w:sz w:val="20"/>
                <w:szCs w:val="20"/>
              </w:rPr>
              <w:t>u</w:t>
            </w:r>
            <w:r w:rsidR="00C63A55" w:rsidRPr="00DB6467">
              <w:rPr>
                <w:b/>
                <w:bCs/>
                <w:i/>
                <w:iCs/>
                <w:sz w:val="20"/>
                <w:szCs w:val="20"/>
              </w:rPr>
              <w:t xml:space="preserve"> centralnih in trgovinskih registrov ter registrov družb držav članic </w:t>
            </w:r>
            <w:r w:rsidR="003A7969" w:rsidRPr="00DB6467">
              <w:rPr>
                <w:b/>
                <w:bCs/>
                <w:i/>
                <w:iCs/>
                <w:sz w:val="20"/>
                <w:szCs w:val="20"/>
              </w:rPr>
              <w:t>EU</w:t>
            </w:r>
            <w:r w:rsidR="006E236B" w:rsidRPr="00DB6467">
              <w:rPr>
                <w:b/>
                <w:bCs/>
                <w:i/>
                <w:iCs/>
                <w:sz w:val="20"/>
                <w:szCs w:val="20"/>
              </w:rPr>
              <w:t xml:space="preserve"> in </w:t>
            </w:r>
            <w:r w:rsidR="003A7969" w:rsidRPr="00DB6467">
              <w:rPr>
                <w:b/>
                <w:bCs/>
                <w:i/>
                <w:iCs/>
                <w:sz w:val="20"/>
                <w:szCs w:val="20"/>
              </w:rPr>
              <w:t>EGP</w:t>
            </w:r>
          </w:p>
          <w:p w14:paraId="7CFAD227" w14:textId="77777777" w:rsidR="00EC1700" w:rsidRDefault="00EC1700" w:rsidP="00D64815">
            <w:pPr>
              <w:pStyle w:val="Alineazaodstavkom"/>
              <w:spacing w:line="260" w:lineRule="atLeast"/>
              <w:ind w:left="284"/>
              <w:rPr>
                <w:sz w:val="20"/>
                <w:szCs w:val="20"/>
              </w:rPr>
            </w:pPr>
          </w:p>
          <w:p w14:paraId="4B89D85D" w14:textId="632C1750" w:rsidR="00591251" w:rsidRPr="00591251" w:rsidRDefault="00EC1700" w:rsidP="00D64815">
            <w:pPr>
              <w:pStyle w:val="Alineazaodstavkom"/>
              <w:spacing w:line="260" w:lineRule="atLeast"/>
              <w:ind w:left="284"/>
              <w:rPr>
                <w:sz w:val="20"/>
                <w:szCs w:val="20"/>
              </w:rPr>
            </w:pPr>
            <w:r w:rsidRPr="003A7969">
              <w:rPr>
                <w:sz w:val="20"/>
                <w:szCs w:val="20"/>
              </w:rPr>
              <w:t xml:space="preserve">Direktiva 2012/17/EU je s spremembo Direktive 2009/101/ES zagotovila podlago za vzpostavitev </w:t>
            </w:r>
            <w:r w:rsidRPr="00AF0E42">
              <w:rPr>
                <w:sz w:val="20"/>
                <w:szCs w:val="20"/>
              </w:rPr>
              <w:t xml:space="preserve">sistema </w:t>
            </w:r>
            <w:r w:rsidR="003A7969" w:rsidRPr="00AF0E42">
              <w:rPr>
                <w:sz w:val="20"/>
                <w:szCs w:val="20"/>
              </w:rPr>
              <w:t>BRIS</w:t>
            </w:r>
            <w:r w:rsidR="003A7969">
              <w:rPr>
                <w:sz w:val="20"/>
                <w:szCs w:val="20"/>
              </w:rPr>
              <w:t>.</w:t>
            </w:r>
            <w:r w:rsidR="00591251">
              <w:rPr>
                <w:sz w:val="20"/>
                <w:szCs w:val="20"/>
              </w:rPr>
              <w:t xml:space="preserve"> </w:t>
            </w:r>
            <w:r w:rsidR="00591251" w:rsidRPr="00591251">
              <w:rPr>
                <w:sz w:val="20"/>
                <w:szCs w:val="20"/>
              </w:rPr>
              <w:t xml:space="preserve">Sistem BRIS </w:t>
            </w:r>
            <w:r w:rsidR="00017138">
              <w:rPr>
                <w:sz w:val="20"/>
                <w:szCs w:val="20"/>
              </w:rPr>
              <w:t>deluje od 8. 6. 2017. U</w:t>
            </w:r>
            <w:r w:rsidR="00591251" w:rsidRPr="00591251">
              <w:rPr>
                <w:sz w:val="20"/>
                <w:szCs w:val="20"/>
              </w:rPr>
              <w:t xml:space="preserve">pravlja </w:t>
            </w:r>
            <w:r w:rsidR="00017138">
              <w:rPr>
                <w:sz w:val="20"/>
                <w:szCs w:val="20"/>
              </w:rPr>
              <w:t xml:space="preserve">ga </w:t>
            </w:r>
            <w:r w:rsidR="00591251" w:rsidRPr="00591251">
              <w:rPr>
                <w:sz w:val="20"/>
                <w:szCs w:val="20"/>
              </w:rPr>
              <w:t>Evropska komisija</w:t>
            </w:r>
            <w:r w:rsidR="00591251">
              <w:rPr>
                <w:sz w:val="20"/>
                <w:szCs w:val="20"/>
              </w:rPr>
              <w:t>.</w:t>
            </w:r>
          </w:p>
          <w:p w14:paraId="0918214A" w14:textId="77777777" w:rsidR="003A7969" w:rsidRDefault="003A7969" w:rsidP="00D64815">
            <w:pPr>
              <w:pStyle w:val="Alineazaodstavkom"/>
              <w:spacing w:line="260" w:lineRule="atLeast"/>
              <w:rPr>
                <w:sz w:val="20"/>
                <w:szCs w:val="20"/>
              </w:rPr>
            </w:pPr>
          </w:p>
          <w:p w14:paraId="4A82C8E4" w14:textId="68F9559C" w:rsidR="00EC1700" w:rsidRDefault="00591251" w:rsidP="00D64815">
            <w:pPr>
              <w:pStyle w:val="Alineazaodstavkom"/>
              <w:spacing w:line="260" w:lineRule="atLeast"/>
              <w:ind w:left="284"/>
              <w:rPr>
                <w:sz w:val="20"/>
                <w:szCs w:val="20"/>
              </w:rPr>
            </w:pPr>
            <w:r>
              <w:rPr>
                <w:sz w:val="20"/>
                <w:szCs w:val="20"/>
              </w:rPr>
              <w:t xml:space="preserve">Sistem </w:t>
            </w:r>
            <w:r w:rsidR="003A7969">
              <w:rPr>
                <w:sz w:val="20"/>
                <w:szCs w:val="20"/>
              </w:rPr>
              <w:t>BRIS</w:t>
            </w:r>
            <w:r w:rsidR="00EC1700" w:rsidRPr="003A7969">
              <w:rPr>
                <w:sz w:val="20"/>
                <w:szCs w:val="20"/>
              </w:rPr>
              <w:t xml:space="preserve"> sestavljajo poslovni registri držav članic </w:t>
            </w:r>
            <w:r w:rsidR="003A7969" w:rsidRPr="003A7969">
              <w:rPr>
                <w:sz w:val="20"/>
                <w:szCs w:val="20"/>
              </w:rPr>
              <w:t xml:space="preserve">EU in </w:t>
            </w:r>
            <w:r w:rsidR="00EC1700" w:rsidRPr="003A7969">
              <w:rPr>
                <w:sz w:val="20"/>
                <w:szCs w:val="20"/>
              </w:rPr>
              <w:t>EGP, evropska osrednja platforma in portal kot evropska elektronska točka za dostop.</w:t>
            </w:r>
          </w:p>
          <w:p w14:paraId="4597BDAA" w14:textId="77777777" w:rsidR="00017138" w:rsidRDefault="00017138" w:rsidP="00D64815">
            <w:pPr>
              <w:pStyle w:val="Alineazaodstavkom"/>
              <w:spacing w:line="260" w:lineRule="atLeast"/>
              <w:ind w:left="284"/>
              <w:rPr>
                <w:sz w:val="20"/>
                <w:szCs w:val="20"/>
              </w:rPr>
            </w:pPr>
          </w:p>
          <w:p w14:paraId="3B412AF4" w14:textId="720A3F2A" w:rsidR="00D21749" w:rsidRDefault="00D21749" w:rsidP="00D64815">
            <w:pPr>
              <w:pStyle w:val="Alineazaodstavkom"/>
              <w:spacing w:line="260" w:lineRule="atLeast"/>
              <w:ind w:left="284"/>
              <w:rPr>
                <w:sz w:val="20"/>
                <w:szCs w:val="20"/>
              </w:rPr>
            </w:pPr>
            <w:r>
              <w:rPr>
                <w:sz w:val="20"/>
                <w:szCs w:val="20"/>
              </w:rPr>
              <w:t>Shema 1: Sestava sistema BRIS</w:t>
            </w:r>
          </w:p>
          <w:p w14:paraId="36E00093" w14:textId="3AFDA05C" w:rsidR="00EC1700" w:rsidRDefault="0067609D" w:rsidP="00D64815">
            <w:pPr>
              <w:pStyle w:val="Alineazaodstavkom"/>
              <w:spacing w:line="260" w:lineRule="atLeast"/>
              <w:ind w:left="284"/>
              <w:rPr>
                <w:sz w:val="20"/>
                <w:szCs w:val="20"/>
              </w:rPr>
            </w:pPr>
            <w:r w:rsidRPr="0067609D">
              <w:rPr>
                <w:noProof/>
                <w:sz w:val="20"/>
                <w:szCs w:val="20"/>
              </w:rPr>
              <w:drawing>
                <wp:inline distT="0" distB="0" distL="0" distR="0" wp14:anchorId="5A7A1856" wp14:editId="052CA18B">
                  <wp:extent cx="5257800" cy="311467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407" b="7003"/>
                          <a:stretch/>
                        </pic:blipFill>
                        <pic:spPr bwMode="auto">
                          <a:xfrm>
                            <a:off x="0" y="0"/>
                            <a:ext cx="5278866" cy="3127154"/>
                          </a:xfrm>
                          <a:prstGeom prst="rect">
                            <a:avLst/>
                          </a:prstGeom>
                          <a:noFill/>
                          <a:ln>
                            <a:noFill/>
                          </a:ln>
                          <a:extLst>
                            <a:ext uri="{53640926-AAD7-44D8-BBD7-CCE9431645EC}">
                              <a14:shadowObscured xmlns:a14="http://schemas.microsoft.com/office/drawing/2010/main"/>
                            </a:ext>
                          </a:extLst>
                        </pic:spPr>
                      </pic:pic>
                    </a:graphicData>
                  </a:graphic>
                </wp:inline>
              </w:drawing>
            </w:r>
          </w:p>
          <w:p w14:paraId="58C2ACCE" w14:textId="4C4E8267" w:rsidR="0067609D" w:rsidRDefault="00FC2E5F" w:rsidP="00D64815">
            <w:pPr>
              <w:pStyle w:val="Alineazaodstavkom"/>
              <w:spacing w:line="260" w:lineRule="atLeast"/>
              <w:ind w:left="284"/>
              <w:rPr>
                <w:sz w:val="20"/>
                <w:szCs w:val="20"/>
              </w:rPr>
            </w:pPr>
            <w:r>
              <w:rPr>
                <w:sz w:val="20"/>
                <w:szCs w:val="20"/>
              </w:rPr>
              <w:lastRenderedPageBreak/>
              <w:t>Vir: Ministrstvo za gospodarstvo, turizem in šport</w:t>
            </w:r>
            <w:r w:rsidR="00C16551">
              <w:rPr>
                <w:sz w:val="20"/>
                <w:szCs w:val="20"/>
              </w:rPr>
              <w:t xml:space="preserve"> (v nadaljnjem besedilu: MGTŠ)</w:t>
            </w:r>
          </w:p>
          <w:p w14:paraId="639B95C5" w14:textId="77777777" w:rsidR="00FC2E5F" w:rsidRPr="003A7969" w:rsidRDefault="00FC2E5F" w:rsidP="00D64815">
            <w:pPr>
              <w:pStyle w:val="Alineazaodstavkom"/>
              <w:spacing w:line="260" w:lineRule="atLeast"/>
              <w:ind w:left="284"/>
              <w:rPr>
                <w:sz w:val="20"/>
                <w:szCs w:val="20"/>
              </w:rPr>
            </w:pPr>
          </w:p>
          <w:p w14:paraId="2EA9602E" w14:textId="77777777" w:rsidR="000B4B27" w:rsidRDefault="00EC1700" w:rsidP="00D64815">
            <w:pPr>
              <w:pStyle w:val="Alineazaodstavkom"/>
              <w:spacing w:line="260" w:lineRule="atLeast"/>
              <w:ind w:left="284"/>
              <w:rPr>
                <w:sz w:val="20"/>
                <w:szCs w:val="20"/>
              </w:rPr>
            </w:pPr>
            <w:r w:rsidRPr="003A7969">
              <w:rPr>
                <w:sz w:val="20"/>
                <w:szCs w:val="20"/>
              </w:rPr>
              <w:t xml:space="preserve">Platforma deluje kot centraliziran skupek orodij informacijske tehnologije z različnimi funkcionalnostmi (uvodna izjava 9 Direktive 2012/17/EU). </w:t>
            </w:r>
          </w:p>
          <w:p w14:paraId="29FD4B55" w14:textId="77777777" w:rsidR="000B4B27" w:rsidRDefault="000B4B27" w:rsidP="00D64815">
            <w:pPr>
              <w:pStyle w:val="Alineazaodstavkom"/>
              <w:spacing w:line="260" w:lineRule="atLeast"/>
              <w:ind w:left="284"/>
              <w:rPr>
                <w:sz w:val="20"/>
                <w:szCs w:val="20"/>
              </w:rPr>
            </w:pPr>
          </w:p>
          <w:p w14:paraId="413C9340" w14:textId="679CA016" w:rsidR="00591251" w:rsidRDefault="00EC1700" w:rsidP="00D64815">
            <w:pPr>
              <w:pStyle w:val="Alineazaodstavkom"/>
              <w:spacing w:line="260" w:lineRule="atLeast"/>
              <w:ind w:left="284"/>
              <w:rPr>
                <w:sz w:val="20"/>
                <w:szCs w:val="20"/>
              </w:rPr>
            </w:pPr>
            <w:r w:rsidRPr="003A7969">
              <w:rPr>
                <w:sz w:val="20"/>
                <w:szCs w:val="20"/>
              </w:rPr>
              <w:t>Na eni strani povezuje poslovne registre držav članic EU in EGP</w:t>
            </w:r>
            <w:r w:rsidR="000B4B27">
              <w:rPr>
                <w:sz w:val="20"/>
                <w:szCs w:val="20"/>
              </w:rPr>
              <w:t>. Prek platforme se</w:t>
            </w:r>
            <w:r w:rsidR="00C56123">
              <w:rPr>
                <w:sz w:val="20"/>
                <w:szCs w:val="20"/>
              </w:rPr>
              <w:t xml:space="preserve"> izmenjujejo</w:t>
            </w:r>
            <w:r w:rsidR="00591251">
              <w:rPr>
                <w:sz w:val="20"/>
                <w:szCs w:val="20"/>
              </w:rPr>
              <w:t>:</w:t>
            </w:r>
            <w:r w:rsidR="000B4B27">
              <w:rPr>
                <w:sz w:val="20"/>
                <w:szCs w:val="20"/>
              </w:rPr>
              <w:t xml:space="preserve"> </w:t>
            </w:r>
          </w:p>
          <w:p w14:paraId="0AB5446F" w14:textId="2CCEF1C3" w:rsidR="008C7277" w:rsidRDefault="00591251" w:rsidP="000713F4">
            <w:pPr>
              <w:pStyle w:val="Alineazaodstavkom"/>
              <w:numPr>
                <w:ilvl w:val="0"/>
                <w:numId w:val="22"/>
              </w:numPr>
              <w:spacing w:line="260" w:lineRule="atLeast"/>
              <w:rPr>
                <w:sz w:val="20"/>
                <w:szCs w:val="20"/>
              </w:rPr>
            </w:pPr>
            <w:r>
              <w:rPr>
                <w:sz w:val="20"/>
                <w:szCs w:val="20"/>
              </w:rPr>
              <w:t>informacije</w:t>
            </w:r>
            <w:r w:rsidR="000B4B27">
              <w:rPr>
                <w:sz w:val="20"/>
                <w:szCs w:val="20"/>
              </w:rPr>
              <w:t xml:space="preserve"> med registrom </w:t>
            </w:r>
            <w:r>
              <w:rPr>
                <w:sz w:val="20"/>
                <w:szCs w:val="20"/>
              </w:rPr>
              <w:t>tujega podjetja</w:t>
            </w:r>
            <w:r w:rsidR="000B4B27">
              <w:rPr>
                <w:sz w:val="20"/>
                <w:szCs w:val="20"/>
              </w:rPr>
              <w:t xml:space="preserve"> </w:t>
            </w:r>
            <w:r>
              <w:rPr>
                <w:sz w:val="20"/>
                <w:szCs w:val="20"/>
              </w:rPr>
              <w:t>ter</w:t>
            </w:r>
            <w:r w:rsidR="000B4B27">
              <w:rPr>
                <w:sz w:val="20"/>
                <w:szCs w:val="20"/>
              </w:rPr>
              <w:t xml:space="preserve"> registrom podružnice </w:t>
            </w:r>
            <w:r w:rsidR="008C7277">
              <w:rPr>
                <w:sz w:val="20"/>
                <w:szCs w:val="20"/>
              </w:rPr>
              <w:t xml:space="preserve">tujega podjetja </w:t>
            </w:r>
            <w:r w:rsidR="000B4B27">
              <w:rPr>
                <w:sz w:val="20"/>
                <w:szCs w:val="20"/>
              </w:rPr>
              <w:t xml:space="preserve">v primeru vpisa </w:t>
            </w:r>
            <w:r>
              <w:rPr>
                <w:sz w:val="20"/>
                <w:szCs w:val="20"/>
              </w:rPr>
              <w:t xml:space="preserve">ustanovitve </w:t>
            </w:r>
            <w:r w:rsidR="000B4B27">
              <w:rPr>
                <w:sz w:val="20"/>
                <w:szCs w:val="20"/>
              </w:rPr>
              <w:t xml:space="preserve">ali </w:t>
            </w:r>
            <w:r>
              <w:rPr>
                <w:sz w:val="20"/>
                <w:szCs w:val="20"/>
              </w:rPr>
              <w:t>prenehanja</w:t>
            </w:r>
            <w:r w:rsidR="000B4B27">
              <w:rPr>
                <w:sz w:val="20"/>
                <w:szCs w:val="20"/>
              </w:rPr>
              <w:t xml:space="preserve"> podružnice </w:t>
            </w:r>
            <w:r>
              <w:rPr>
                <w:sz w:val="20"/>
                <w:szCs w:val="20"/>
              </w:rPr>
              <w:t xml:space="preserve">tujega podjetja ter </w:t>
            </w:r>
            <w:r w:rsidR="008C7277">
              <w:rPr>
                <w:sz w:val="20"/>
                <w:szCs w:val="20"/>
              </w:rPr>
              <w:t>informacije o spremembah podatkov in listin tujega podjetja,</w:t>
            </w:r>
          </w:p>
          <w:p w14:paraId="37F68B3A" w14:textId="33E0B430" w:rsidR="00C56123" w:rsidRDefault="008C7277" w:rsidP="000713F4">
            <w:pPr>
              <w:pStyle w:val="Alineazaodstavkom"/>
              <w:numPr>
                <w:ilvl w:val="0"/>
                <w:numId w:val="22"/>
              </w:numPr>
              <w:spacing w:line="260" w:lineRule="atLeast"/>
              <w:rPr>
                <w:sz w:val="20"/>
                <w:szCs w:val="20"/>
              </w:rPr>
            </w:pPr>
            <w:r>
              <w:rPr>
                <w:sz w:val="20"/>
                <w:szCs w:val="20"/>
              </w:rPr>
              <w:t xml:space="preserve">informacije o osebah, ki jim je </w:t>
            </w:r>
            <w:r w:rsidRPr="00766297">
              <w:rPr>
                <w:color w:val="000000" w:themeColor="text1"/>
                <w:sz w:val="20"/>
                <w:szCs w:val="20"/>
              </w:rPr>
              <w:t>prepoved</w:t>
            </w:r>
            <w:r>
              <w:rPr>
                <w:color w:val="000000" w:themeColor="text1"/>
                <w:sz w:val="20"/>
                <w:szCs w:val="20"/>
              </w:rPr>
              <w:t>ano</w:t>
            </w:r>
            <w:r w:rsidRPr="00766297">
              <w:rPr>
                <w:color w:val="000000" w:themeColor="text1"/>
                <w:sz w:val="20"/>
                <w:szCs w:val="20"/>
              </w:rPr>
              <w:t xml:space="preserve"> opravlja</w:t>
            </w:r>
            <w:r>
              <w:rPr>
                <w:color w:val="000000" w:themeColor="text1"/>
                <w:sz w:val="20"/>
                <w:szCs w:val="20"/>
              </w:rPr>
              <w:t>ti</w:t>
            </w:r>
            <w:r w:rsidRPr="00766297">
              <w:rPr>
                <w:color w:val="000000" w:themeColor="text1"/>
                <w:sz w:val="20"/>
                <w:szCs w:val="20"/>
              </w:rPr>
              <w:t xml:space="preserve"> funkcij</w:t>
            </w:r>
            <w:r>
              <w:rPr>
                <w:color w:val="000000" w:themeColor="text1"/>
                <w:sz w:val="20"/>
                <w:szCs w:val="20"/>
              </w:rPr>
              <w:t>o</w:t>
            </w:r>
            <w:r w:rsidRPr="00766297">
              <w:rPr>
                <w:color w:val="000000" w:themeColor="text1"/>
                <w:sz w:val="20"/>
                <w:szCs w:val="20"/>
              </w:rPr>
              <w:t xml:space="preserve"> direktorja</w:t>
            </w:r>
            <w:r w:rsidR="00C56123">
              <w:rPr>
                <w:sz w:val="20"/>
                <w:szCs w:val="20"/>
              </w:rPr>
              <w:t>,</w:t>
            </w:r>
          </w:p>
          <w:p w14:paraId="490BBD9E" w14:textId="22E10AEF" w:rsidR="000B4B27" w:rsidRDefault="00C56123" w:rsidP="000713F4">
            <w:pPr>
              <w:pStyle w:val="Alineazaodstavkom"/>
              <w:numPr>
                <w:ilvl w:val="0"/>
                <w:numId w:val="22"/>
              </w:numPr>
              <w:spacing w:line="260" w:lineRule="atLeast"/>
              <w:rPr>
                <w:sz w:val="20"/>
                <w:szCs w:val="20"/>
              </w:rPr>
            </w:pPr>
            <w:r>
              <w:rPr>
                <w:sz w:val="20"/>
                <w:szCs w:val="20"/>
              </w:rPr>
              <w:t>informacije v postopkih čezmejnih združitev, čezmejnih delitev in čezmejnih preoblikovanj.</w:t>
            </w:r>
            <w:r w:rsidR="000B4B27">
              <w:rPr>
                <w:sz w:val="20"/>
                <w:szCs w:val="20"/>
              </w:rPr>
              <w:t xml:space="preserve"> </w:t>
            </w:r>
          </w:p>
          <w:p w14:paraId="4B895EDE" w14:textId="77777777" w:rsidR="000B4B27" w:rsidRDefault="000B4B27" w:rsidP="00D64815">
            <w:pPr>
              <w:pStyle w:val="Alineazaodstavkom"/>
              <w:spacing w:line="260" w:lineRule="atLeast"/>
              <w:ind w:left="284"/>
              <w:rPr>
                <w:sz w:val="20"/>
                <w:szCs w:val="20"/>
              </w:rPr>
            </w:pPr>
          </w:p>
          <w:p w14:paraId="794DB860" w14:textId="5B705860" w:rsidR="00C56123" w:rsidRDefault="00EC1700" w:rsidP="00D64815">
            <w:pPr>
              <w:pStyle w:val="Alineazaodstavkom"/>
              <w:spacing w:line="260" w:lineRule="atLeast"/>
              <w:ind w:left="284"/>
              <w:rPr>
                <w:sz w:val="20"/>
                <w:szCs w:val="20"/>
              </w:rPr>
            </w:pPr>
            <w:r w:rsidRPr="003A7969">
              <w:rPr>
                <w:sz w:val="20"/>
                <w:szCs w:val="20"/>
              </w:rPr>
              <w:t xml:space="preserve">Na drugi strani ima platforma funkcijo vmesnika </w:t>
            </w:r>
            <w:r w:rsidR="00672BD2">
              <w:rPr>
                <w:sz w:val="20"/>
                <w:szCs w:val="20"/>
              </w:rPr>
              <w:t xml:space="preserve">z Evropskim </w:t>
            </w:r>
            <w:r w:rsidRPr="003A7969">
              <w:rPr>
                <w:sz w:val="20"/>
                <w:szCs w:val="20"/>
              </w:rPr>
              <w:t xml:space="preserve">portalom </w:t>
            </w:r>
            <w:r w:rsidR="003A7969">
              <w:rPr>
                <w:sz w:val="20"/>
                <w:szCs w:val="20"/>
              </w:rPr>
              <w:t>e-pravosodje</w:t>
            </w:r>
            <w:r w:rsidR="00672BD2">
              <w:rPr>
                <w:rStyle w:val="Sprotnaopomba-sklic"/>
                <w:sz w:val="20"/>
                <w:szCs w:val="20"/>
              </w:rPr>
              <w:footnoteReference w:id="10"/>
            </w:r>
            <w:r w:rsidR="003A7969">
              <w:rPr>
                <w:sz w:val="20"/>
                <w:szCs w:val="20"/>
              </w:rPr>
              <w:t xml:space="preserve"> </w:t>
            </w:r>
            <w:r w:rsidRPr="003A7969">
              <w:rPr>
                <w:sz w:val="20"/>
                <w:szCs w:val="20"/>
              </w:rPr>
              <w:sym w:font="Symbol" w:char="F02D"/>
            </w:r>
            <w:r w:rsidRPr="003A7969">
              <w:rPr>
                <w:sz w:val="20"/>
                <w:szCs w:val="20"/>
              </w:rPr>
              <w:t xml:space="preserve"> evropsko točko za dostop in neobveznimi točkami za dostop, ki jih lahko vzpostavijo države članice</w:t>
            </w:r>
            <w:r w:rsidR="0067609D">
              <w:rPr>
                <w:sz w:val="20"/>
                <w:szCs w:val="20"/>
              </w:rPr>
              <w:t xml:space="preserve"> EU in EG</w:t>
            </w:r>
            <w:r w:rsidR="00CD63BA">
              <w:rPr>
                <w:sz w:val="20"/>
                <w:szCs w:val="20"/>
              </w:rPr>
              <w:t>P</w:t>
            </w:r>
            <w:r w:rsidR="003A7969">
              <w:rPr>
                <w:sz w:val="20"/>
                <w:szCs w:val="20"/>
              </w:rPr>
              <w:t>,</w:t>
            </w:r>
            <w:r w:rsidRPr="003A7969">
              <w:rPr>
                <w:sz w:val="20"/>
                <w:szCs w:val="20"/>
              </w:rPr>
              <w:t xml:space="preserve"> Evropska komisij</w:t>
            </w:r>
            <w:r w:rsidR="003A7969">
              <w:rPr>
                <w:sz w:val="20"/>
                <w:szCs w:val="20"/>
              </w:rPr>
              <w:t>a ali druge institucije EU</w:t>
            </w:r>
            <w:r w:rsidRPr="003A7969">
              <w:rPr>
                <w:sz w:val="20"/>
                <w:szCs w:val="20"/>
              </w:rPr>
              <w:t xml:space="preserve">. Na portalu se z uporabo platforme obravnavajo poizvedbe, ki jih vlagajo posamezni uporabniki glede podatkov o gospodarskih družbah in njihovih podružnicah v drugih </w:t>
            </w:r>
            <w:r w:rsidRPr="00C56123">
              <w:rPr>
                <w:sz w:val="20"/>
                <w:szCs w:val="20"/>
              </w:rPr>
              <w:t>državah članicah, ki so shranjeni v nacionalnih poslovnih registrih (uvodna izjava 9 in 13 Direktive 2012/17/EU). Na portalu je mogoče predstaviti rezultate iskanja, med drugim tudi razlagalne oznake, v katerih so navedeni podatki, v vseh uradnih jezikih EU. Podatke zagotavljajo poslovni registri držav članic</w:t>
            </w:r>
            <w:r w:rsidR="00FF27D5">
              <w:rPr>
                <w:sz w:val="20"/>
                <w:szCs w:val="20"/>
              </w:rPr>
              <w:t xml:space="preserve"> EU</w:t>
            </w:r>
            <w:r w:rsidR="0067609D">
              <w:rPr>
                <w:sz w:val="20"/>
                <w:szCs w:val="20"/>
              </w:rPr>
              <w:t xml:space="preserve"> in EG</w:t>
            </w:r>
            <w:r w:rsidR="00CD63BA">
              <w:rPr>
                <w:sz w:val="20"/>
                <w:szCs w:val="20"/>
              </w:rPr>
              <w:t>P</w:t>
            </w:r>
            <w:r w:rsidRPr="00C56123">
              <w:rPr>
                <w:sz w:val="20"/>
                <w:szCs w:val="20"/>
              </w:rPr>
              <w:t>.</w:t>
            </w:r>
          </w:p>
          <w:p w14:paraId="7E76024A" w14:textId="665E22ED" w:rsidR="004D5EB4" w:rsidRDefault="00FC2E5F" w:rsidP="00D64815">
            <w:pPr>
              <w:pStyle w:val="Alineazaodstavkom"/>
              <w:spacing w:line="260" w:lineRule="atLeast"/>
              <w:ind w:left="284"/>
              <w:rPr>
                <w:sz w:val="20"/>
                <w:szCs w:val="20"/>
              </w:rPr>
            </w:pPr>
            <w:r>
              <w:rPr>
                <w:sz w:val="20"/>
                <w:szCs w:val="20"/>
              </w:rPr>
              <w:t xml:space="preserve"> </w:t>
            </w:r>
          </w:p>
          <w:p w14:paraId="2E48DC86" w14:textId="77777777" w:rsidR="00CB3705" w:rsidRPr="00591251" w:rsidRDefault="00CB3705" w:rsidP="00D64815">
            <w:pPr>
              <w:pStyle w:val="Alineazaodstavkom"/>
              <w:spacing w:line="260" w:lineRule="atLeast"/>
              <w:ind w:left="284"/>
              <w:rPr>
                <w:sz w:val="20"/>
                <w:szCs w:val="20"/>
              </w:rPr>
            </w:pPr>
            <w:r>
              <w:rPr>
                <w:sz w:val="20"/>
                <w:szCs w:val="20"/>
              </w:rPr>
              <w:t>U</w:t>
            </w:r>
            <w:r w:rsidRPr="00591251">
              <w:rPr>
                <w:sz w:val="20"/>
                <w:szCs w:val="20"/>
              </w:rPr>
              <w:t>pravljavec nacionalnega vozlišča sistema BRIS v Sloveniji je AJPES. Nacionalno vozlišče sistema BRIS je celota postopkov in informacijskih rešitev, ki omogoča prejem in pošiljanje podatkov ter listin in zagotavljanje javnosti določenih podatkov ter listin v okviru sistema BRIS.</w:t>
            </w:r>
          </w:p>
          <w:p w14:paraId="1C34B2B6" w14:textId="77777777" w:rsidR="00CB3705" w:rsidRDefault="00CB3705" w:rsidP="00D64815">
            <w:pPr>
              <w:pStyle w:val="Alineazaodstavkom"/>
              <w:spacing w:line="260" w:lineRule="atLeast"/>
              <w:ind w:left="284"/>
              <w:rPr>
                <w:sz w:val="20"/>
                <w:szCs w:val="20"/>
              </w:rPr>
            </w:pPr>
          </w:p>
          <w:p w14:paraId="4759B683" w14:textId="74E07038" w:rsidR="004D5EB4" w:rsidRDefault="00CB3705" w:rsidP="00D64815">
            <w:pPr>
              <w:pStyle w:val="Alineazaodstavkom"/>
              <w:spacing w:line="260" w:lineRule="atLeast"/>
              <w:ind w:left="284"/>
              <w:rPr>
                <w:sz w:val="20"/>
                <w:szCs w:val="20"/>
              </w:rPr>
            </w:pPr>
            <w:r>
              <w:rPr>
                <w:sz w:val="20"/>
                <w:szCs w:val="20"/>
              </w:rPr>
              <w:t xml:space="preserve">V skladu z navedenim je bila </w:t>
            </w:r>
            <w:r w:rsidR="00C40BDA">
              <w:rPr>
                <w:sz w:val="20"/>
                <w:szCs w:val="20"/>
              </w:rPr>
              <w:t>z</w:t>
            </w:r>
            <w:r w:rsidR="004D5EB4" w:rsidRPr="004D5EB4">
              <w:rPr>
                <w:sz w:val="20"/>
                <w:szCs w:val="20"/>
              </w:rPr>
              <w:t xml:space="preserve"> </w:t>
            </w:r>
            <w:r w:rsidR="004D5EB4">
              <w:rPr>
                <w:sz w:val="20"/>
                <w:szCs w:val="20"/>
              </w:rPr>
              <w:t>ZPRS-1B</w:t>
            </w:r>
            <w:r w:rsidR="004D5EB4" w:rsidRPr="004D5EB4">
              <w:rPr>
                <w:sz w:val="20"/>
                <w:szCs w:val="20"/>
              </w:rPr>
              <w:t xml:space="preserve"> leta 2017 določena </w:t>
            </w:r>
            <w:r w:rsidR="004D5EB4">
              <w:rPr>
                <w:sz w:val="20"/>
                <w:szCs w:val="20"/>
              </w:rPr>
              <w:t xml:space="preserve">splošna </w:t>
            </w:r>
            <w:r w:rsidR="004D5EB4" w:rsidRPr="004D5EB4">
              <w:rPr>
                <w:sz w:val="20"/>
                <w:szCs w:val="20"/>
              </w:rPr>
              <w:t xml:space="preserve">obveznost AJPES, da iz sistema BRIS prejema podatke in listine o tujih podjetjih iz držav članic </w:t>
            </w:r>
            <w:r w:rsidR="004D5EB4">
              <w:rPr>
                <w:sz w:val="20"/>
                <w:szCs w:val="20"/>
              </w:rPr>
              <w:t>EU</w:t>
            </w:r>
            <w:r w:rsidR="004D5EB4" w:rsidRPr="004D5EB4">
              <w:rPr>
                <w:sz w:val="20"/>
                <w:szCs w:val="20"/>
              </w:rPr>
              <w:t xml:space="preserve"> in </w:t>
            </w:r>
            <w:r w:rsidR="004D5EB4">
              <w:rPr>
                <w:sz w:val="20"/>
                <w:szCs w:val="20"/>
              </w:rPr>
              <w:t>EGP</w:t>
            </w:r>
            <w:r w:rsidR="004D5EB4" w:rsidRPr="004D5EB4">
              <w:rPr>
                <w:sz w:val="20"/>
                <w:szCs w:val="20"/>
              </w:rPr>
              <w:t>, za katere velja Direktiva 2009/101/ES, in jih posreduje sodišču, ki vodi sodni register, ter na drugi strani v sistem BRIS posreduje podatke in listine, ki jih posreduje sodišče, ki vodi sodni register, o slovenskih kapitalskih družbah, za katere velja Direktiva 2009/101/ES.</w:t>
            </w:r>
          </w:p>
          <w:p w14:paraId="71BB80FF" w14:textId="77777777" w:rsidR="004D5EB4" w:rsidRDefault="004D5EB4" w:rsidP="00D64815">
            <w:pPr>
              <w:pStyle w:val="Alineazaodstavkom"/>
              <w:spacing w:line="260" w:lineRule="atLeast"/>
              <w:ind w:left="284"/>
              <w:rPr>
                <w:sz w:val="20"/>
                <w:szCs w:val="20"/>
              </w:rPr>
            </w:pPr>
          </w:p>
          <w:p w14:paraId="2B57034B" w14:textId="6CC57AC6" w:rsidR="007C0E9A" w:rsidRDefault="00FF5FA7" w:rsidP="00D64815">
            <w:pPr>
              <w:pStyle w:val="Alineazaodstavkom"/>
              <w:spacing w:line="260" w:lineRule="atLeast"/>
              <w:ind w:left="284"/>
              <w:rPr>
                <w:sz w:val="20"/>
                <w:szCs w:val="20"/>
              </w:rPr>
            </w:pPr>
            <w:r>
              <w:rPr>
                <w:sz w:val="20"/>
                <w:szCs w:val="20"/>
              </w:rPr>
              <w:t>Leta 2023 so bile z</w:t>
            </w:r>
            <w:r w:rsidR="00D929CC" w:rsidRPr="00D929CC">
              <w:rPr>
                <w:sz w:val="20"/>
                <w:szCs w:val="20"/>
              </w:rPr>
              <w:t xml:space="preserve"> ZGD-1L, ki je v prehodnih določbah posegel v ZPRS-1, </w:t>
            </w:r>
            <w:r w:rsidR="004D5EB4" w:rsidRPr="00D929CC">
              <w:rPr>
                <w:sz w:val="20"/>
                <w:szCs w:val="20"/>
              </w:rPr>
              <w:t>določ</w:t>
            </w:r>
            <w:r>
              <w:rPr>
                <w:sz w:val="20"/>
                <w:szCs w:val="20"/>
              </w:rPr>
              <w:t>en</w:t>
            </w:r>
            <w:r w:rsidR="00D929CC" w:rsidRPr="00D929CC">
              <w:rPr>
                <w:sz w:val="20"/>
                <w:szCs w:val="20"/>
              </w:rPr>
              <w:t>e</w:t>
            </w:r>
            <w:r w:rsidR="004D5EB4" w:rsidRPr="00D929CC">
              <w:rPr>
                <w:sz w:val="20"/>
                <w:szCs w:val="20"/>
              </w:rPr>
              <w:t xml:space="preserve"> dodatne </w:t>
            </w:r>
            <w:r w:rsidR="008D287B">
              <w:rPr>
                <w:sz w:val="20"/>
                <w:szCs w:val="20"/>
              </w:rPr>
              <w:t xml:space="preserve">splošne </w:t>
            </w:r>
            <w:r w:rsidR="004D5EB4" w:rsidRPr="00D929CC">
              <w:rPr>
                <w:sz w:val="20"/>
                <w:szCs w:val="20"/>
              </w:rPr>
              <w:t>obveznosti AJPES glede posredovanja in prejemanja podatkov in listin prek sistema BRIS.</w:t>
            </w:r>
            <w:r w:rsidR="006117B4">
              <w:rPr>
                <w:sz w:val="20"/>
                <w:szCs w:val="20"/>
              </w:rPr>
              <w:t xml:space="preserve"> </w:t>
            </w:r>
            <w:r w:rsidR="00826CBC">
              <w:rPr>
                <w:sz w:val="20"/>
                <w:szCs w:val="20"/>
              </w:rPr>
              <w:t>O</w:t>
            </w:r>
            <w:r w:rsidR="004D5EB4" w:rsidRPr="00D929CC">
              <w:rPr>
                <w:sz w:val="20"/>
                <w:szCs w:val="20"/>
              </w:rPr>
              <w:t xml:space="preserve">bveznosti </w:t>
            </w:r>
            <w:r w:rsidR="00826CBC">
              <w:rPr>
                <w:sz w:val="20"/>
                <w:szCs w:val="20"/>
              </w:rPr>
              <w:t>se nanašajo na izmenjavo</w:t>
            </w:r>
            <w:r w:rsidR="007C0E9A">
              <w:rPr>
                <w:sz w:val="20"/>
                <w:szCs w:val="20"/>
              </w:rPr>
              <w:t>:</w:t>
            </w:r>
            <w:r w:rsidR="004D5EB4" w:rsidRPr="00D929CC">
              <w:rPr>
                <w:sz w:val="20"/>
                <w:szCs w:val="20"/>
              </w:rPr>
              <w:t xml:space="preserve"> </w:t>
            </w:r>
          </w:p>
          <w:p w14:paraId="32B42D76" w14:textId="6AF3BC04" w:rsidR="007C0E9A" w:rsidRDefault="007C0E9A" w:rsidP="000713F4">
            <w:pPr>
              <w:pStyle w:val="Alineazaodstavkom"/>
              <w:numPr>
                <w:ilvl w:val="0"/>
                <w:numId w:val="25"/>
              </w:numPr>
              <w:spacing w:line="260" w:lineRule="atLeast"/>
              <w:rPr>
                <w:sz w:val="20"/>
                <w:szCs w:val="20"/>
              </w:rPr>
            </w:pPr>
            <w:r>
              <w:rPr>
                <w:sz w:val="20"/>
                <w:szCs w:val="20"/>
              </w:rPr>
              <w:t xml:space="preserve">podatkov </w:t>
            </w:r>
            <w:r w:rsidR="004D5EB4" w:rsidRPr="00D929CC">
              <w:rPr>
                <w:sz w:val="20"/>
                <w:szCs w:val="20"/>
              </w:rPr>
              <w:t>o</w:t>
            </w:r>
            <w:r>
              <w:rPr>
                <w:sz w:val="20"/>
                <w:szCs w:val="20"/>
              </w:rPr>
              <w:t xml:space="preserve"> </w:t>
            </w:r>
            <w:r w:rsidR="004D5EB4" w:rsidRPr="00D929CC">
              <w:rPr>
                <w:sz w:val="20"/>
                <w:szCs w:val="20"/>
              </w:rPr>
              <w:t xml:space="preserve">podružnicah, ki so jih ustanovile ali registrirale slovenske kapitalske družbe v državah članicah </w:t>
            </w:r>
            <w:r w:rsidR="00D929CC" w:rsidRPr="00D929CC">
              <w:rPr>
                <w:sz w:val="20"/>
                <w:szCs w:val="20"/>
              </w:rPr>
              <w:t>EU</w:t>
            </w:r>
            <w:r w:rsidR="004D5EB4" w:rsidRPr="00D929CC">
              <w:rPr>
                <w:sz w:val="20"/>
                <w:szCs w:val="20"/>
              </w:rPr>
              <w:t xml:space="preserve"> in </w:t>
            </w:r>
            <w:r w:rsidR="00D929CC" w:rsidRPr="00D929CC">
              <w:rPr>
                <w:sz w:val="20"/>
                <w:szCs w:val="20"/>
              </w:rPr>
              <w:t>EGP</w:t>
            </w:r>
            <w:r w:rsidR="004D5EB4" w:rsidRPr="00D929CC">
              <w:rPr>
                <w:sz w:val="20"/>
                <w:szCs w:val="20"/>
              </w:rPr>
              <w:t>, in podružnic</w:t>
            </w:r>
            <w:r w:rsidR="00826CBC">
              <w:rPr>
                <w:sz w:val="20"/>
                <w:szCs w:val="20"/>
              </w:rPr>
              <w:t>ah</w:t>
            </w:r>
            <w:r w:rsidR="004D5EB4" w:rsidRPr="00D929CC">
              <w:rPr>
                <w:sz w:val="20"/>
                <w:szCs w:val="20"/>
              </w:rPr>
              <w:t xml:space="preserve">, ki so jih </w:t>
            </w:r>
            <w:r w:rsidR="00D929CC" w:rsidRPr="00D929CC">
              <w:rPr>
                <w:sz w:val="20"/>
                <w:szCs w:val="20"/>
              </w:rPr>
              <w:t xml:space="preserve">v Sloveniji </w:t>
            </w:r>
            <w:r w:rsidR="004D5EB4" w:rsidRPr="00D929CC">
              <w:rPr>
                <w:sz w:val="20"/>
                <w:szCs w:val="20"/>
              </w:rPr>
              <w:t xml:space="preserve">ustanovila ali registrirala tuja podjetja iz držav članic </w:t>
            </w:r>
            <w:r w:rsidR="00D929CC" w:rsidRPr="00D929CC">
              <w:rPr>
                <w:sz w:val="20"/>
                <w:szCs w:val="20"/>
              </w:rPr>
              <w:t>EU</w:t>
            </w:r>
            <w:r w:rsidR="004D5EB4" w:rsidRPr="00D929CC">
              <w:rPr>
                <w:sz w:val="20"/>
                <w:szCs w:val="20"/>
              </w:rPr>
              <w:t xml:space="preserve"> in </w:t>
            </w:r>
            <w:r w:rsidR="00D929CC" w:rsidRPr="00D929CC">
              <w:rPr>
                <w:sz w:val="20"/>
                <w:szCs w:val="20"/>
              </w:rPr>
              <w:t>EGP</w:t>
            </w:r>
            <w:r>
              <w:rPr>
                <w:sz w:val="20"/>
                <w:szCs w:val="20"/>
              </w:rPr>
              <w:t>,</w:t>
            </w:r>
          </w:p>
          <w:p w14:paraId="4A75D306" w14:textId="4A763817" w:rsidR="007C0E9A" w:rsidRPr="007C0E9A" w:rsidRDefault="007C0E9A" w:rsidP="000713F4">
            <w:pPr>
              <w:pStyle w:val="Alineazaodstavkom"/>
              <w:numPr>
                <w:ilvl w:val="0"/>
                <w:numId w:val="25"/>
              </w:numPr>
              <w:spacing w:line="260" w:lineRule="atLeast"/>
              <w:rPr>
                <w:sz w:val="20"/>
                <w:szCs w:val="20"/>
              </w:rPr>
            </w:pPr>
            <w:r>
              <w:rPr>
                <w:sz w:val="20"/>
                <w:szCs w:val="20"/>
              </w:rPr>
              <w:t>p</w:t>
            </w:r>
            <w:r w:rsidRPr="007C0E9A">
              <w:rPr>
                <w:sz w:val="20"/>
                <w:szCs w:val="20"/>
              </w:rPr>
              <w:t xml:space="preserve">odatkov </w:t>
            </w:r>
            <w:r w:rsidR="004D5EB4" w:rsidRPr="007C0E9A">
              <w:rPr>
                <w:sz w:val="20"/>
                <w:szCs w:val="20"/>
              </w:rPr>
              <w:t xml:space="preserve">v zvezi s prepovedmi opravljanja funkcije direktorja med slovenskimi in tujimi pristojnimi organi </w:t>
            </w:r>
            <w:r w:rsidR="00FF27D5">
              <w:rPr>
                <w:sz w:val="20"/>
                <w:szCs w:val="20"/>
              </w:rPr>
              <w:t xml:space="preserve">držav članic EU in EGP </w:t>
            </w:r>
            <w:r w:rsidR="004D5EB4" w:rsidRPr="007C0E9A">
              <w:rPr>
                <w:sz w:val="20"/>
                <w:szCs w:val="20"/>
              </w:rPr>
              <w:t>prek sistema BRIS</w:t>
            </w:r>
            <w:r w:rsidR="00FF27D5">
              <w:rPr>
                <w:sz w:val="20"/>
                <w:szCs w:val="20"/>
              </w:rPr>
              <w:t>,</w:t>
            </w:r>
            <w:r w:rsidR="004D5EB4" w:rsidRPr="007C0E9A">
              <w:rPr>
                <w:sz w:val="20"/>
                <w:szCs w:val="20"/>
              </w:rPr>
              <w:t xml:space="preserve"> </w:t>
            </w:r>
          </w:p>
          <w:p w14:paraId="4011CD9D" w14:textId="7FFB4DE3" w:rsidR="004D5EB4" w:rsidRPr="007C0E9A" w:rsidRDefault="007C0E9A" w:rsidP="000713F4">
            <w:pPr>
              <w:pStyle w:val="Alineazaodstavkom"/>
              <w:numPr>
                <w:ilvl w:val="0"/>
                <w:numId w:val="25"/>
              </w:numPr>
              <w:spacing w:line="260" w:lineRule="atLeast"/>
              <w:rPr>
                <w:sz w:val="20"/>
                <w:szCs w:val="20"/>
              </w:rPr>
            </w:pPr>
            <w:r>
              <w:rPr>
                <w:sz w:val="20"/>
                <w:szCs w:val="20"/>
              </w:rPr>
              <w:t>p</w:t>
            </w:r>
            <w:r w:rsidRPr="007C0E9A">
              <w:rPr>
                <w:sz w:val="20"/>
                <w:szCs w:val="20"/>
              </w:rPr>
              <w:t xml:space="preserve">odatkov </w:t>
            </w:r>
            <w:r w:rsidR="004D5EB4" w:rsidRPr="007C0E9A">
              <w:rPr>
                <w:sz w:val="20"/>
                <w:szCs w:val="20"/>
              </w:rPr>
              <w:t xml:space="preserve">in listin v zvezi s čezmejnimi preoblikovanji, </w:t>
            </w:r>
            <w:r w:rsidR="00CA3C57">
              <w:rPr>
                <w:sz w:val="20"/>
                <w:szCs w:val="20"/>
              </w:rPr>
              <w:t xml:space="preserve">čezmejnimi </w:t>
            </w:r>
            <w:r w:rsidR="004D5EB4" w:rsidRPr="007C0E9A">
              <w:rPr>
                <w:sz w:val="20"/>
                <w:szCs w:val="20"/>
              </w:rPr>
              <w:t xml:space="preserve">združitvami ali </w:t>
            </w:r>
            <w:r w:rsidR="00CA3C57">
              <w:rPr>
                <w:sz w:val="20"/>
                <w:szCs w:val="20"/>
              </w:rPr>
              <w:t xml:space="preserve">čezmejnimi </w:t>
            </w:r>
            <w:r w:rsidR="004D5EB4" w:rsidRPr="007C0E9A">
              <w:rPr>
                <w:sz w:val="20"/>
                <w:szCs w:val="20"/>
              </w:rPr>
              <w:t>delitvami</w:t>
            </w:r>
            <w:r w:rsidR="0067609D">
              <w:rPr>
                <w:sz w:val="20"/>
                <w:szCs w:val="20"/>
              </w:rPr>
              <w:t xml:space="preserve"> na območju držav članic EU in EG</w:t>
            </w:r>
            <w:r w:rsidR="00CD63BA">
              <w:rPr>
                <w:sz w:val="20"/>
                <w:szCs w:val="20"/>
              </w:rPr>
              <w:t>P</w:t>
            </w:r>
            <w:r w:rsidR="004D5EB4" w:rsidRPr="007C0E9A">
              <w:rPr>
                <w:sz w:val="20"/>
                <w:szCs w:val="20"/>
              </w:rPr>
              <w:t xml:space="preserve">. </w:t>
            </w:r>
          </w:p>
          <w:p w14:paraId="0609C845" w14:textId="77777777" w:rsidR="004D5EB4" w:rsidRPr="00766297" w:rsidRDefault="004D5EB4" w:rsidP="00D64815">
            <w:pPr>
              <w:spacing w:line="260" w:lineRule="atLeast"/>
              <w:jc w:val="both"/>
              <w:rPr>
                <w:rFonts w:eastAsia="Calibri" w:cs="Arial"/>
                <w:color w:val="000000" w:themeColor="text1"/>
                <w:szCs w:val="20"/>
                <w:lang w:eastAsia="sl-SI"/>
              </w:rPr>
            </w:pPr>
          </w:p>
          <w:p w14:paraId="305938BB" w14:textId="70A6E604" w:rsidR="007C0E9A" w:rsidRPr="007C0E9A" w:rsidRDefault="004D5EB4" w:rsidP="00D64815">
            <w:pPr>
              <w:pStyle w:val="Alineazaodstavkom"/>
              <w:spacing w:line="260" w:lineRule="atLeast"/>
              <w:ind w:left="284"/>
              <w:rPr>
                <w:sz w:val="20"/>
                <w:szCs w:val="20"/>
              </w:rPr>
            </w:pPr>
            <w:r w:rsidRPr="007C0E9A">
              <w:rPr>
                <w:sz w:val="20"/>
                <w:szCs w:val="20"/>
              </w:rPr>
              <w:t>Vsebina obvestil in tehnične podrobnosti so urejene z Izvedbeno uredbo Komisije (EU) 2021/1042</w:t>
            </w:r>
            <w:r w:rsidR="007C0E9A" w:rsidRPr="007C0E9A">
              <w:rPr>
                <w:sz w:val="20"/>
                <w:szCs w:val="20"/>
              </w:rPr>
              <w:t xml:space="preserve"> z dne 18. junija 2021 o določitvi pravil za uporabo Direktive (EU) 2017/1132 Evropskega parlamenta in Sveta v zvezi s tehničnimi specifikacijami in postopki za sistem povezovanja </w:t>
            </w:r>
            <w:r w:rsidR="007C0E9A" w:rsidRPr="007C0E9A">
              <w:rPr>
                <w:sz w:val="20"/>
                <w:szCs w:val="20"/>
              </w:rPr>
              <w:lastRenderedPageBreak/>
              <w:t xml:space="preserve">registrov ter razveljavitvi Izvedbene uredbe Komisije (EU) 2020/2244 </w:t>
            </w:r>
            <w:r w:rsidR="007C0E9A">
              <w:rPr>
                <w:sz w:val="20"/>
                <w:szCs w:val="20"/>
              </w:rPr>
              <w:t>(</w:t>
            </w:r>
            <w:r w:rsidR="007C0E9A" w:rsidRPr="007C0E9A">
              <w:rPr>
                <w:sz w:val="20"/>
                <w:szCs w:val="20"/>
              </w:rPr>
              <w:t>UL L št. 225 z dne 25. 6. 2021, str. 7)</w:t>
            </w:r>
            <w:r w:rsidR="007C0E9A">
              <w:rPr>
                <w:sz w:val="20"/>
                <w:szCs w:val="20"/>
              </w:rPr>
              <w:t>.</w:t>
            </w:r>
          </w:p>
          <w:p w14:paraId="4054B670" w14:textId="4DD30963" w:rsidR="004D5EB4" w:rsidRDefault="004D5EB4" w:rsidP="00D64815">
            <w:pPr>
              <w:spacing w:line="260" w:lineRule="atLeast"/>
              <w:ind w:left="284"/>
              <w:jc w:val="both"/>
              <w:rPr>
                <w:rFonts w:eastAsia="Calibri" w:cs="Arial"/>
                <w:color w:val="000000" w:themeColor="text1"/>
                <w:szCs w:val="20"/>
                <w:lang w:eastAsia="sl-SI"/>
              </w:rPr>
            </w:pPr>
            <w:r>
              <w:rPr>
                <w:rFonts w:eastAsia="Calibri" w:cs="Arial"/>
                <w:color w:val="000000" w:themeColor="text1"/>
                <w:szCs w:val="20"/>
                <w:lang w:eastAsia="sl-SI"/>
              </w:rPr>
              <w:t xml:space="preserve"> </w:t>
            </w:r>
          </w:p>
          <w:p w14:paraId="3DA42986" w14:textId="6B1C8F9C" w:rsidR="00A765DA" w:rsidRPr="00A765DA" w:rsidRDefault="00A765DA" w:rsidP="00D64815">
            <w:pPr>
              <w:spacing w:line="260" w:lineRule="atLeast"/>
              <w:ind w:left="284"/>
              <w:jc w:val="both"/>
              <w:rPr>
                <w:rFonts w:eastAsia="Calibri" w:cs="Arial"/>
                <w:color w:val="000000" w:themeColor="text1"/>
                <w:szCs w:val="20"/>
                <w:lang w:eastAsia="sl-SI"/>
              </w:rPr>
            </w:pPr>
            <w:r>
              <w:rPr>
                <w:rFonts w:eastAsia="Calibri" w:cs="Arial"/>
                <w:color w:val="000000" w:themeColor="text1"/>
                <w:szCs w:val="20"/>
                <w:lang w:eastAsia="sl-SI"/>
              </w:rPr>
              <w:t xml:space="preserve">Poleg obveznosti </w:t>
            </w:r>
            <w:r w:rsidRPr="00A765DA">
              <w:rPr>
                <w:rFonts w:eastAsia="Calibri" w:cs="Arial"/>
                <w:color w:val="000000" w:themeColor="text1"/>
                <w:szCs w:val="20"/>
                <w:lang w:eastAsia="sl-SI"/>
              </w:rPr>
              <w:t xml:space="preserve">posredovanja in prejemanja podatkov in listin prek sistema BRIS je bila z ZPRS-1B določena tudi obveznost AJPES, da zagotavlja javne podatke in listine o </w:t>
            </w:r>
            <w:r>
              <w:rPr>
                <w:rFonts w:eastAsia="Calibri" w:cs="Arial"/>
                <w:color w:val="000000" w:themeColor="text1"/>
                <w:szCs w:val="20"/>
                <w:lang w:eastAsia="sl-SI"/>
              </w:rPr>
              <w:t xml:space="preserve">slovenskih kapitalskih družbah in podružnicah tujih podjetij </w:t>
            </w:r>
            <w:r w:rsidR="00AF0E42">
              <w:rPr>
                <w:rFonts w:eastAsia="Calibri" w:cs="Arial"/>
                <w:color w:val="000000" w:themeColor="text1"/>
                <w:szCs w:val="20"/>
                <w:lang w:eastAsia="sl-SI"/>
              </w:rPr>
              <w:t xml:space="preserve">prek sistema BRIS </w:t>
            </w:r>
            <w:r>
              <w:rPr>
                <w:rFonts w:eastAsia="Calibri" w:cs="Arial"/>
                <w:color w:val="000000" w:themeColor="text1"/>
                <w:szCs w:val="20"/>
                <w:lang w:eastAsia="sl-SI"/>
              </w:rPr>
              <w:t xml:space="preserve">na </w:t>
            </w:r>
            <w:r w:rsidR="00FF27D5">
              <w:rPr>
                <w:rFonts w:eastAsia="Calibri" w:cs="Arial"/>
                <w:color w:val="000000" w:themeColor="text1"/>
                <w:szCs w:val="20"/>
                <w:lang w:eastAsia="sl-SI"/>
              </w:rPr>
              <w:t xml:space="preserve">Evropskem </w:t>
            </w:r>
            <w:r>
              <w:rPr>
                <w:rFonts w:eastAsia="Calibri" w:cs="Arial"/>
                <w:color w:val="000000" w:themeColor="text1"/>
                <w:szCs w:val="20"/>
                <w:lang w:eastAsia="sl-SI"/>
              </w:rPr>
              <w:t>portalu e-pravosodje.</w:t>
            </w:r>
            <w:r w:rsidR="00FC2E5F">
              <w:rPr>
                <w:rFonts w:eastAsia="Calibri" w:cs="Arial"/>
                <w:color w:val="000000" w:themeColor="text1"/>
                <w:szCs w:val="20"/>
                <w:lang w:eastAsia="sl-SI"/>
              </w:rPr>
              <w:t xml:space="preserve"> </w:t>
            </w:r>
          </w:p>
          <w:p w14:paraId="47C58F3D" w14:textId="77777777" w:rsidR="00A765DA" w:rsidRDefault="00A765DA" w:rsidP="00D64815">
            <w:pPr>
              <w:spacing w:line="260" w:lineRule="atLeast"/>
              <w:ind w:left="284"/>
              <w:jc w:val="both"/>
              <w:rPr>
                <w:rFonts w:eastAsia="Calibri" w:cs="Arial"/>
                <w:color w:val="000000" w:themeColor="text1"/>
                <w:szCs w:val="20"/>
                <w:lang w:eastAsia="sl-SI"/>
              </w:rPr>
            </w:pPr>
          </w:p>
          <w:p w14:paraId="3C0C2C7A" w14:textId="56BB8801" w:rsidR="00A765DA" w:rsidRPr="00A765DA" w:rsidRDefault="00A765DA" w:rsidP="00D64815">
            <w:pPr>
              <w:spacing w:line="260" w:lineRule="atLeast"/>
              <w:ind w:left="284"/>
              <w:jc w:val="both"/>
              <w:rPr>
                <w:rFonts w:eastAsia="Calibri" w:cs="Arial"/>
                <w:color w:val="000000" w:themeColor="text1"/>
                <w:szCs w:val="20"/>
                <w:lang w:eastAsia="sl-SI"/>
              </w:rPr>
            </w:pPr>
            <w:r w:rsidRPr="00A765DA">
              <w:rPr>
                <w:rFonts w:eastAsia="Calibri" w:cs="Arial"/>
                <w:color w:val="000000" w:themeColor="text1"/>
                <w:szCs w:val="20"/>
                <w:lang w:eastAsia="sl-SI"/>
              </w:rPr>
              <w:t xml:space="preserve">Države članice </w:t>
            </w:r>
            <w:r>
              <w:rPr>
                <w:rFonts w:eastAsia="Calibri" w:cs="Arial"/>
                <w:color w:val="000000" w:themeColor="text1"/>
                <w:szCs w:val="20"/>
                <w:lang w:eastAsia="sl-SI"/>
              </w:rPr>
              <w:t>s</w:t>
            </w:r>
            <w:r w:rsidRPr="00A765DA">
              <w:rPr>
                <w:rFonts w:eastAsia="Calibri" w:cs="Arial"/>
                <w:color w:val="000000" w:themeColor="text1"/>
                <w:szCs w:val="20"/>
                <w:lang w:eastAsia="sl-SI"/>
              </w:rPr>
              <w:t xml:space="preserve">o morale v skladu z Direktivo 2009/101/ES </w:t>
            </w:r>
            <w:r w:rsidR="00FF27D5">
              <w:rPr>
                <w:rFonts w:eastAsia="Calibri" w:cs="Arial"/>
                <w:color w:val="000000" w:themeColor="text1"/>
                <w:szCs w:val="20"/>
                <w:lang w:eastAsia="sl-SI"/>
              </w:rPr>
              <w:t xml:space="preserve">na Evropskem portalu e-pravosodje </w:t>
            </w:r>
            <w:r w:rsidRPr="00A765DA">
              <w:rPr>
                <w:rFonts w:eastAsia="Calibri" w:cs="Arial"/>
                <w:color w:val="000000" w:themeColor="text1"/>
                <w:szCs w:val="20"/>
                <w:lang w:eastAsia="sl-SI"/>
              </w:rPr>
              <w:t>brezplačno zagotoviti podatke o nazivu in pravni obliki družbe, registriranem sedežu družbe, državi članici, v kateri je družba registrirana, ter registrski številki družbe. Poleg tega</w:t>
            </w:r>
            <w:r>
              <w:rPr>
                <w:rFonts w:eastAsia="Calibri" w:cs="Arial"/>
                <w:color w:val="000000" w:themeColor="text1"/>
                <w:szCs w:val="20"/>
                <w:lang w:eastAsia="sl-SI"/>
              </w:rPr>
              <w:t xml:space="preserve"> s</w:t>
            </w:r>
            <w:r w:rsidRPr="00A765DA">
              <w:rPr>
                <w:rFonts w:eastAsia="Calibri" w:cs="Arial"/>
                <w:color w:val="000000" w:themeColor="text1"/>
                <w:szCs w:val="20"/>
                <w:lang w:eastAsia="sl-SI"/>
              </w:rPr>
              <w:t>o morale zagot</w:t>
            </w:r>
            <w:r>
              <w:rPr>
                <w:rFonts w:eastAsia="Calibri" w:cs="Arial"/>
                <w:color w:val="000000" w:themeColor="text1"/>
                <w:szCs w:val="20"/>
                <w:lang w:eastAsia="sl-SI"/>
              </w:rPr>
              <w:t>oviti</w:t>
            </w:r>
            <w:r w:rsidRPr="00A765DA">
              <w:rPr>
                <w:rFonts w:eastAsia="Calibri" w:cs="Arial"/>
                <w:color w:val="000000" w:themeColor="text1"/>
                <w:szCs w:val="20"/>
                <w:lang w:eastAsia="sl-SI"/>
              </w:rPr>
              <w:t xml:space="preserve"> tudi vse podatke in listine</w:t>
            </w:r>
            <w:r>
              <w:rPr>
                <w:rFonts w:eastAsia="Calibri" w:cs="Arial"/>
                <w:color w:val="000000" w:themeColor="text1"/>
                <w:szCs w:val="20"/>
                <w:lang w:eastAsia="sl-SI"/>
              </w:rPr>
              <w:t>, k</w:t>
            </w:r>
            <w:r w:rsidRPr="00A765DA">
              <w:rPr>
                <w:rFonts w:eastAsia="Calibri" w:cs="Arial"/>
                <w:color w:val="000000" w:themeColor="text1"/>
                <w:szCs w:val="20"/>
                <w:lang w:eastAsia="sl-SI"/>
              </w:rPr>
              <w: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w:t>
            </w:r>
          </w:p>
          <w:p w14:paraId="3A132594" w14:textId="77777777" w:rsidR="00A765DA" w:rsidRPr="00A765DA" w:rsidRDefault="00A765DA" w:rsidP="00D64815">
            <w:pPr>
              <w:spacing w:line="260" w:lineRule="atLeast"/>
              <w:ind w:left="284"/>
              <w:jc w:val="both"/>
              <w:rPr>
                <w:rFonts w:eastAsia="Calibri" w:cs="Arial"/>
                <w:color w:val="000000" w:themeColor="text1"/>
                <w:szCs w:val="20"/>
                <w:lang w:eastAsia="sl-SI"/>
              </w:rPr>
            </w:pPr>
          </w:p>
          <w:p w14:paraId="0B956FC4" w14:textId="4187B417" w:rsidR="00A765DA" w:rsidRPr="00672BD2" w:rsidRDefault="00A765DA" w:rsidP="00D64815">
            <w:pPr>
              <w:spacing w:line="260" w:lineRule="atLeast"/>
              <w:ind w:left="284"/>
              <w:jc w:val="both"/>
              <w:rPr>
                <w:rFonts w:eastAsia="Calibri" w:cs="Arial"/>
                <w:color w:val="000000" w:themeColor="text1"/>
                <w:szCs w:val="20"/>
                <w:lang w:eastAsia="sl-SI"/>
              </w:rPr>
            </w:pPr>
            <w:r w:rsidRPr="00A765DA">
              <w:rPr>
                <w:rFonts w:eastAsia="Calibri" w:cs="Arial"/>
                <w:color w:val="000000" w:themeColor="text1"/>
                <w:szCs w:val="20"/>
                <w:lang w:eastAsia="sl-SI"/>
              </w:rPr>
              <w:t xml:space="preserve">Nabor podatkov o podružnicah tujih podjetij </w:t>
            </w:r>
            <w:r>
              <w:rPr>
                <w:rFonts w:eastAsia="Calibri" w:cs="Arial"/>
                <w:color w:val="000000" w:themeColor="text1"/>
                <w:szCs w:val="20"/>
                <w:lang w:eastAsia="sl-SI"/>
              </w:rPr>
              <w:t xml:space="preserve">pa </w:t>
            </w:r>
            <w:r w:rsidR="00017138">
              <w:rPr>
                <w:rFonts w:eastAsia="Calibri" w:cs="Arial"/>
                <w:color w:val="000000" w:themeColor="text1"/>
                <w:szCs w:val="20"/>
                <w:lang w:eastAsia="sl-SI"/>
              </w:rPr>
              <w:t xml:space="preserve">je </w:t>
            </w:r>
            <w:r w:rsidRPr="00A765DA">
              <w:rPr>
                <w:rFonts w:eastAsia="Calibri" w:cs="Arial"/>
                <w:color w:val="000000" w:themeColor="text1"/>
                <w:szCs w:val="20"/>
                <w:lang w:eastAsia="sl-SI"/>
              </w:rPr>
              <w:t xml:space="preserve">v skladu z </w:t>
            </w:r>
            <w:r w:rsidR="00672BD2" w:rsidRPr="00672BD2">
              <w:rPr>
                <w:rFonts w:eastAsia="Calibri" w:cs="Arial"/>
                <w:color w:val="000000" w:themeColor="text1"/>
                <w:szCs w:val="20"/>
                <w:lang w:eastAsia="sl-SI"/>
              </w:rPr>
              <w:t>Enajsto Direktivo Sveta 89/666/EGS z dne 21. decembra 1989 o razkritjih podružnic, ki jih v državi članici odprejo nekatere oblike družb, za katere velja zakonodaja druge države (UL L št. 395 z dne 30. 12. 1989, str. 36)</w:t>
            </w:r>
            <w:r w:rsidR="00FF27D5">
              <w:rPr>
                <w:rStyle w:val="Sprotnaopomba-sklic"/>
                <w:rFonts w:eastAsia="Calibri" w:cs="Arial"/>
                <w:color w:val="000000" w:themeColor="text1"/>
                <w:szCs w:val="20"/>
                <w:lang w:eastAsia="sl-SI"/>
              </w:rPr>
              <w:footnoteReference w:id="11"/>
            </w:r>
            <w:r w:rsidR="00672BD2" w:rsidRPr="00672BD2">
              <w:rPr>
                <w:rFonts w:eastAsia="Calibri" w:cs="Arial"/>
                <w:color w:val="000000" w:themeColor="text1"/>
                <w:szCs w:val="20"/>
                <w:lang w:eastAsia="sl-SI"/>
              </w:rPr>
              <w:t xml:space="preserve">, </w:t>
            </w:r>
            <w:r w:rsidRPr="00672BD2">
              <w:rPr>
                <w:rFonts w:eastAsia="Calibri" w:cs="Arial"/>
                <w:color w:val="000000" w:themeColor="text1"/>
                <w:szCs w:val="20"/>
                <w:lang w:eastAsia="sl-SI"/>
              </w:rPr>
              <w:t xml:space="preserve">obsegal podatke o naslovu in dejavnosti podružnice, registru matične družbe in njeni registrski številki, firmi in pravni obliki matične družbe, firmi podružnice, če je drugačna od firme matične družbe, imenovanju, prenehanju funkcije in podatke o osebah, pooblaščenih za zastopanje matične družbe v poslih s tretjimi osebami in v sodnih postopkih, prenehanju matične družbe, imenovanju upraviteljev ter prenehanju likvidacije, računovodskih dokumentih in zaprtju podružnice. </w:t>
            </w:r>
          </w:p>
          <w:p w14:paraId="2804090F" w14:textId="77777777" w:rsidR="00CA3C57" w:rsidRDefault="00CA3C57" w:rsidP="00D64815">
            <w:pPr>
              <w:spacing w:line="260" w:lineRule="atLeast"/>
              <w:ind w:left="284"/>
              <w:jc w:val="both"/>
              <w:rPr>
                <w:szCs w:val="20"/>
              </w:rPr>
            </w:pPr>
          </w:p>
          <w:p w14:paraId="70EDD55F" w14:textId="7AF9FCC6" w:rsidR="00CA3C57" w:rsidRDefault="00CA3C57" w:rsidP="00D64815">
            <w:pPr>
              <w:spacing w:line="260" w:lineRule="atLeast"/>
              <w:ind w:left="284"/>
              <w:jc w:val="both"/>
              <w:rPr>
                <w:rFonts w:eastAsia="Calibri" w:cs="Arial"/>
                <w:color w:val="000000" w:themeColor="text1"/>
                <w:szCs w:val="20"/>
                <w:lang w:eastAsia="sl-SI"/>
              </w:rPr>
            </w:pPr>
            <w:r>
              <w:rPr>
                <w:szCs w:val="20"/>
              </w:rPr>
              <w:t>Dodatno je bila z</w:t>
            </w:r>
            <w:r w:rsidRPr="00D929CC">
              <w:rPr>
                <w:szCs w:val="20"/>
              </w:rPr>
              <w:t xml:space="preserve"> ZGD-1L, ki je v prehodnih določbah posegel v ZPRS-1,</w:t>
            </w:r>
            <w:r>
              <w:rPr>
                <w:szCs w:val="20"/>
              </w:rPr>
              <w:t xml:space="preserve"> leta 2023 določena obveznost brezplačnega zagotavljanja javnih podatkov in listin o čezmejnih preoblikovanjih, čezmejnih </w:t>
            </w:r>
            <w:r w:rsidRPr="007C0E9A">
              <w:rPr>
                <w:rFonts w:cs="Arial"/>
                <w:szCs w:val="20"/>
                <w:lang w:eastAsia="sl-SI"/>
              </w:rPr>
              <w:t>združitva</w:t>
            </w:r>
            <w:r>
              <w:rPr>
                <w:rFonts w:cs="Arial"/>
                <w:szCs w:val="20"/>
                <w:lang w:eastAsia="sl-SI"/>
              </w:rPr>
              <w:t>h</w:t>
            </w:r>
            <w:r w:rsidRPr="007C0E9A">
              <w:rPr>
                <w:rFonts w:cs="Arial"/>
                <w:szCs w:val="20"/>
                <w:lang w:eastAsia="sl-SI"/>
              </w:rPr>
              <w:t xml:space="preserve"> ali </w:t>
            </w:r>
            <w:r>
              <w:rPr>
                <w:szCs w:val="20"/>
              </w:rPr>
              <w:t xml:space="preserve">čezmejnih </w:t>
            </w:r>
            <w:r w:rsidRPr="007C0E9A">
              <w:rPr>
                <w:rFonts w:cs="Arial"/>
                <w:szCs w:val="20"/>
                <w:lang w:eastAsia="sl-SI"/>
              </w:rPr>
              <w:t>delitva</w:t>
            </w:r>
            <w:r>
              <w:rPr>
                <w:rFonts w:cs="Arial"/>
                <w:szCs w:val="20"/>
                <w:lang w:eastAsia="sl-SI"/>
              </w:rPr>
              <w:t>h</w:t>
            </w:r>
            <w:r w:rsidR="00AF0E42">
              <w:rPr>
                <w:rFonts w:cs="Arial"/>
                <w:szCs w:val="20"/>
                <w:lang w:eastAsia="sl-SI"/>
              </w:rPr>
              <w:t xml:space="preserve"> prek sistema BRIS </w:t>
            </w:r>
            <w:r w:rsidR="00AF0E42">
              <w:rPr>
                <w:rFonts w:eastAsia="Calibri" w:cs="Arial"/>
                <w:color w:val="000000" w:themeColor="text1"/>
                <w:szCs w:val="20"/>
                <w:lang w:eastAsia="sl-SI"/>
              </w:rPr>
              <w:t>na Evropskem portalu e-pravosodje</w:t>
            </w:r>
            <w:r>
              <w:rPr>
                <w:rFonts w:cs="Arial"/>
                <w:szCs w:val="20"/>
                <w:lang w:eastAsia="sl-SI"/>
              </w:rPr>
              <w:t>.</w:t>
            </w:r>
          </w:p>
          <w:p w14:paraId="34934BC5" w14:textId="77777777" w:rsidR="00017138" w:rsidRPr="00766297" w:rsidRDefault="00017138" w:rsidP="00D64815">
            <w:pPr>
              <w:spacing w:line="260" w:lineRule="atLeast"/>
              <w:ind w:left="284"/>
              <w:jc w:val="both"/>
              <w:rPr>
                <w:rFonts w:eastAsia="Calibri" w:cs="Arial"/>
                <w:color w:val="000000" w:themeColor="text1"/>
                <w:szCs w:val="20"/>
                <w:lang w:eastAsia="sl-SI"/>
              </w:rPr>
            </w:pPr>
          </w:p>
          <w:p w14:paraId="42575A85" w14:textId="3523F671" w:rsidR="00017138" w:rsidRPr="00CA3C57" w:rsidRDefault="004D5EB4" w:rsidP="00D64815">
            <w:pPr>
              <w:spacing w:line="260" w:lineRule="atLeast"/>
              <w:ind w:left="284"/>
              <w:jc w:val="both"/>
              <w:rPr>
                <w:rFonts w:eastAsia="Calibri" w:cs="Arial"/>
                <w:color w:val="000000" w:themeColor="text1"/>
                <w:szCs w:val="20"/>
                <w:lang w:eastAsia="sl-SI"/>
              </w:rPr>
            </w:pPr>
            <w:r w:rsidRPr="007C0E9A">
              <w:rPr>
                <w:rFonts w:eastAsia="Calibri" w:cs="Arial"/>
                <w:color w:val="000000" w:themeColor="text1"/>
                <w:szCs w:val="20"/>
                <w:lang w:eastAsia="sl-SI"/>
              </w:rPr>
              <w:t xml:space="preserve">Podatki in listine, ki </w:t>
            </w:r>
            <w:r w:rsidR="007C0E9A" w:rsidRPr="007C0E9A">
              <w:rPr>
                <w:rFonts w:eastAsia="Calibri" w:cs="Arial"/>
                <w:color w:val="000000" w:themeColor="text1"/>
                <w:szCs w:val="20"/>
                <w:lang w:eastAsia="sl-SI"/>
              </w:rPr>
              <w:t>so</w:t>
            </w:r>
            <w:r w:rsidRPr="007C0E9A">
              <w:rPr>
                <w:rFonts w:eastAsia="Calibri" w:cs="Arial"/>
                <w:color w:val="000000" w:themeColor="text1"/>
                <w:szCs w:val="20"/>
                <w:lang w:eastAsia="sl-SI"/>
              </w:rPr>
              <w:t xml:space="preserve"> predmet izmenjave ali brezplačno javno dostopni prek sistema BRIS, </w:t>
            </w:r>
            <w:r w:rsidR="00C35B96">
              <w:rPr>
                <w:rFonts w:eastAsia="Calibri" w:cs="Arial"/>
                <w:color w:val="000000" w:themeColor="text1"/>
                <w:szCs w:val="20"/>
                <w:lang w:eastAsia="sl-SI"/>
              </w:rPr>
              <w:t>so</w:t>
            </w:r>
            <w:r w:rsidRPr="007C0E9A">
              <w:rPr>
                <w:rFonts w:eastAsia="Calibri" w:cs="Arial"/>
                <w:color w:val="000000" w:themeColor="text1"/>
                <w:szCs w:val="20"/>
                <w:lang w:eastAsia="sl-SI"/>
              </w:rPr>
              <w:t xml:space="preserve"> določeni z ZSReg in/ali ZGD-1</w:t>
            </w:r>
            <w:r w:rsidR="00CA3C57">
              <w:rPr>
                <w:rFonts w:eastAsia="Calibri" w:cs="Arial"/>
                <w:color w:val="000000" w:themeColor="text1"/>
                <w:szCs w:val="20"/>
                <w:lang w:eastAsia="sl-SI"/>
              </w:rPr>
              <w:t>.</w:t>
            </w:r>
          </w:p>
          <w:p w14:paraId="0CCA5AEB" w14:textId="77777777" w:rsidR="00017138" w:rsidRPr="00EC6EE5" w:rsidRDefault="00017138" w:rsidP="00D64815">
            <w:pPr>
              <w:pStyle w:val="Alineazaodstavkom"/>
              <w:spacing w:line="260" w:lineRule="atLeast"/>
              <w:rPr>
                <w:sz w:val="20"/>
                <w:szCs w:val="20"/>
              </w:rPr>
            </w:pPr>
          </w:p>
          <w:p w14:paraId="3A813DFD" w14:textId="50C522A9" w:rsidR="00F14693" w:rsidRPr="00F14693" w:rsidRDefault="00EC6EE5" w:rsidP="00D64815">
            <w:pPr>
              <w:pStyle w:val="Alineazaodstavkom"/>
              <w:spacing w:line="260" w:lineRule="atLeast"/>
              <w:ind w:left="284"/>
              <w:rPr>
                <w:sz w:val="20"/>
                <w:szCs w:val="20"/>
              </w:rPr>
            </w:pPr>
            <w:r w:rsidRPr="00EC6EE5">
              <w:rPr>
                <w:sz w:val="20"/>
                <w:szCs w:val="20"/>
              </w:rPr>
              <w:t xml:space="preserve">ZPRS-1A je v skladu z Direktivo 2012/17/EU določil </w:t>
            </w:r>
            <w:r w:rsidR="004D5EB4">
              <w:rPr>
                <w:sz w:val="20"/>
                <w:szCs w:val="20"/>
              </w:rPr>
              <w:t xml:space="preserve">tudi </w:t>
            </w:r>
            <w:r w:rsidRPr="00EC6EE5">
              <w:rPr>
                <w:sz w:val="20"/>
                <w:szCs w:val="20"/>
              </w:rPr>
              <w:t>obveznost AJPES za posredovanje podatkov o predpisih in njihovih spremembah, ki določajo objavo letnih poročil in podatkov v poslovnem registru, za objavo na evropskem portalu e-pravosodje.</w:t>
            </w:r>
            <w:r w:rsidR="00F14693">
              <w:rPr>
                <w:sz w:val="20"/>
                <w:szCs w:val="20"/>
              </w:rPr>
              <w:t xml:space="preserve"> </w:t>
            </w:r>
            <w:r w:rsidR="00F14693">
              <w:rPr>
                <w:sz w:val="20"/>
              </w:rPr>
              <w:t>Z ZPRS-1B</w:t>
            </w:r>
            <w:r w:rsidR="00F14693" w:rsidRPr="00C153D1">
              <w:rPr>
                <w:sz w:val="20"/>
              </w:rPr>
              <w:t xml:space="preserve"> se </w:t>
            </w:r>
            <w:r w:rsidR="00F14693">
              <w:rPr>
                <w:sz w:val="20"/>
              </w:rPr>
              <w:t xml:space="preserve">je </w:t>
            </w:r>
            <w:r w:rsidR="00F14693" w:rsidRPr="00C153D1">
              <w:rPr>
                <w:sz w:val="20"/>
              </w:rPr>
              <w:t>obseg podatkov o predpisih in njihovih spremembah v skladu z obsegom Direktive 2009/101/ES omeji</w:t>
            </w:r>
            <w:r w:rsidR="00F14693">
              <w:rPr>
                <w:sz w:val="20"/>
              </w:rPr>
              <w:t>l</w:t>
            </w:r>
            <w:r w:rsidR="00F14693" w:rsidRPr="00C153D1">
              <w:rPr>
                <w:sz w:val="20"/>
              </w:rPr>
              <w:t xml:space="preserve"> le na predpise, ki vsebujejo pravila javne objave samo nekaterih pravnoorganizacijskih oblik, tj. družb z omejeno odgovornostjo, komanditnih delniških družb in (evropskih) delniških družb. </w:t>
            </w:r>
          </w:p>
          <w:p w14:paraId="2488D3A7" w14:textId="77777777" w:rsidR="00EC1700" w:rsidRDefault="00EC1700" w:rsidP="00D64815">
            <w:pPr>
              <w:pStyle w:val="Alineazaodstavkom"/>
              <w:spacing w:line="260" w:lineRule="atLeast"/>
              <w:ind w:left="284"/>
              <w:rPr>
                <w:sz w:val="20"/>
                <w:szCs w:val="20"/>
              </w:rPr>
            </w:pPr>
          </w:p>
          <w:p w14:paraId="14E243AB" w14:textId="1D7523FB" w:rsidR="0008092B" w:rsidRDefault="00DB6467" w:rsidP="00D64815">
            <w:pPr>
              <w:pStyle w:val="Alineazaodstavkom"/>
              <w:spacing w:line="260" w:lineRule="atLeast"/>
              <w:ind w:left="284"/>
              <w:rPr>
                <w:b/>
                <w:bCs/>
                <w:sz w:val="20"/>
                <w:szCs w:val="20"/>
              </w:rPr>
            </w:pPr>
            <w:r>
              <w:rPr>
                <w:b/>
                <w:bCs/>
                <w:sz w:val="20"/>
                <w:szCs w:val="20"/>
              </w:rPr>
              <w:t>Vpogled, iskanje in izpis podatkov o enotah poslovnega registra</w:t>
            </w:r>
          </w:p>
          <w:p w14:paraId="15B64A4F" w14:textId="77777777" w:rsidR="0008092B" w:rsidRDefault="0008092B" w:rsidP="00D64815">
            <w:pPr>
              <w:pStyle w:val="Alineazaodstavkom"/>
              <w:spacing w:line="260" w:lineRule="atLeast"/>
              <w:ind w:left="284"/>
              <w:rPr>
                <w:b/>
                <w:bCs/>
                <w:sz w:val="20"/>
                <w:szCs w:val="20"/>
              </w:rPr>
            </w:pPr>
          </w:p>
          <w:p w14:paraId="22058A86" w14:textId="6C59672F" w:rsidR="00FE2731" w:rsidRPr="00FE2731" w:rsidRDefault="00DB6467" w:rsidP="00D64815">
            <w:pPr>
              <w:pStyle w:val="Alineazaodstavkom"/>
              <w:spacing w:line="260" w:lineRule="atLeast"/>
              <w:ind w:left="284"/>
              <w:rPr>
                <w:sz w:val="20"/>
                <w:szCs w:val="20"/>
              </w:rPr>
            </w:pPr>
            <w:r w:rsidRPr="00FE2731">
              <w:rPr>
                <w:sz w:val="20"/>
                <w:szCs w:val="20"/>
              </w:rPr>
              <w:t xml:space="preserve">AJPES zagotavlja vpogled v javne podatke posamezne enote </w:t>
            </w:r>
            <w:r w:rsidR="00FE2731" w:rsidRPr="00FE2731">
              <w:rPr>
                <w:sz w:val="20"/>
                <w:szCs w:val="20"/>
              </w:rPr>
              <w:t xml:space="preserve">poslovnega registra </w:t>
            </w:r>
            <w:r w:rsidR="00CB1A0F">
              <w:rPr>
                <w:sz w:val="20"/>
                <w:szCs w:val="20"/>
              </w:rPr>
              <w:t xml:space="preserve">uporabnikom </w:t>
            </w:r>
            <w:r w:rsidR="00FE2731" w:rsidRPr="00FE2731">
              <w:rPr>
                <w:sz w:val="20"/>
                <w:szCs w:val="20"/>
              </w:rPr>
              <w:t xml:space="preserve">neposredno ali z dostopom prek svojega spletnega portala (prvi odstavek 22. člena ZPRS-1). </w:t>
            </w:r>
            <w:r w:rsidR="00CB1A0F">
              <w:rPr>
                <w:sz w:val="20"/>
                <w:szCs w:val="20"/>
              </w:rPr>
              <w:t xml:space="preserve">Javni podatki </w:t>
            </w:r>
            <w:r w:rsidR="00CB1A0F" w:rsidRPr="00CB1A0F">
              <w:rPr>
                <w:sz w:val="20"/>
                <w:szCs w:val="20"/>
              </w:rPr>
              <w:t>poslovnega registra so vsi podatki o enotah poslovnega registra, razen podatkov, ki so s posebnim zakonom določeni kot osebni podatki. Davčna številka in naslov prebivališča fizične osebe, ki sta hkrati davčna številka in sedež poslovnega subjekta, z vpisom poslovnega subjekta v poslovni register postaneta javna podatka.</w:t>
            </w:r>
            <w:r w:rsidR="00CB1A0F">
              <w:rPr>
                <w:sz w:val="20"/>
                <w:szCs w:val="20"/>
              </w:rPr>
              <w:t xml:space="preserve"> Uporabniki javnih podatkov poslovnega registra so pravne ali fizične osebe, ki podatke poslovnega registra uporabljajo za statistične in druge namene (2. člen ZPRS-1).</w:t>
            </w:r>
          </w:p>
          <w:p w14:paraId="1992F36D" w14:textId="77777777" w:rsidR="00FE2731" w:rsidRPr="00FE2731" w:rsidRDefault="00FE2731" w:rsidP="00D64815">
            <w:pPr>
              <w:pStyle w:val="Alineazaodstavkom"/>
              <w:spacing w:line="260" w:lineRule="atLeast"/>
              <w:ind w:left="284"/>
              <w:rPr>
                <w:sz w:val="20"/>
                <w:szCs w:val="20"/>
              </w:rPr>
            </w:pPr>
          </w:p>
          <w:p w14:paraId="38BBD23F" w14:textId="553586BC" w:rsidR="00FE2731" w:rsidRDefault="00FE2731" w:rsidP="00D64815">
            <w:pPr>
              <w:pStyle w:val="Alineazaodstavkom"/>
              <w:spacing w:line="260" w:lineRule="atLeast"/>
              <w:ind w:left="284"/>
              <w:rPr>
                <w:sz w:val="20"/>
                <w:szCs w:val="20"/>
              </w:rPr>
            </w:pPr>
            <w:r w:rsidRPr="00FE2731">
              <w:rPr>
                <w:sz w:val="20"/>
                <w:szCs w:val="20"/>
              </w:rPr>
              <w:lastRenderedPageBreak/>
              <w:t>AJPES zagotavlja zbor javnih podatkov iz poslovnega registra v papirni ali elektronski obliki na podlagi vloge uporabnika</w:t>
            </w:r>
            <w:r w:rsidR="00A5320A">
              <w:rPr>
                <w:sz w:val="20"/>
                <w:szCs w:val="20"/>
              </w:rPr>
              <w:t xml:space="preserve"> (četrti odstavek 22. člena ZPRS-1)</w:t>
            </w:r>
            <w:r w:rsidRPr="00FE2731">
              <w:rPr>
                <w:sz w:val="20"/>
                <w:szCs w:val="20"/>
              </w:rPr>
              <w:t xml:space="preserve">. </w:t>
            </w:r>
            <w:r w:rsidR="00A5320A">
              <w:rPr>
                <w:sz w:val="20"/>
                <w:szCs w:val="20"/>
              </w:rPr>
              <w:t xml:space="preserve">Izbor javnih podatkov na izpisku v papirni obliki je ročno podpisan in žigosan, medtem ko je izbor javnih podatkov na elektronskem izpisku elektronsko podpisan s kvalificiranim digitalnim potrdilom. </w:t>
            </w:r>
            <w:r>
              <w:rPr>
                <w:sz w:val="20"/>
                <w:szCs w:val="20"/>
              </w:rPr>
              <w:t>Uporabnik, ki podatke zahteva v pridobitne namene, mora kriti stroške priprave in posredovanja podatkov</w:t>
            </w:r>
            <w:r w:rsidR="00A5320A">
              <w:rPr>
                <w:sz w:val="20"/>
                <w:szCs w:val="20"/>
              </w:rPr>
              <w:t xml:space="preserve"> (četrti odstavek 22. člena ZPRS-1)</w:t>
            </w:r>
            <w:r>
              <w:rPr>
                <w:sz w:val="20"/>
                <w:szCs w:val="20"/>
              </w:rPr>
              <w:t>.</w:t>
            </w:r>
          </w:p>
          <w:p w14:paraId="251E5C71" w14:textId="77777777" w:rsidR="00FE2731" w:rsidRDefault="00FE2731" w:rsidP="00D64815">
            <w:pPr>
              <w:pStyle w:val="Alineazaodstavkom"/>
              <w:spacing w:line="260" w:lineRule="atLeast"/>
              <w:ind w:left="284"/>
              <w:rPr>
                <w:sz w:val="20"/>
                <w:szCs w:val="20"/>
              </w:rPr>
            </w:pPr>
          </w:p>
          <w:p w14:paraId="50337C03" w14:textId="0A95CA80" w:rsidR="00FE2731" w:rsidRPr="00FE2731" w:rsidRDefault="00FE2731" w:rsidP="00D64815">
            <w:pPr>
              <w:pStyle w:val="Alineazaodstavkom"/>
              <w:spacing w:line="260" w:lineRule="atLeast"/>
              <w:ind w:left="284"/>
              <w:rPr>
                <w:sz w:val="20"/>
                <w:szCs w:val="20"/>
              </w:rPr>
            </w:pPr>
            <w:r w:rsidRPr="00FE2731">
              <w:rPr>
                <w:sz w:val="20"/>
                <w:szCs w:val="20"/>
              </w:rPr>
              <w:t>Uporabnik lahko z vlogo od AJPES zahteva tudi uradni izpis javnih podatkov za enote poslovnega registra, za katere je AJPES registrski organ</w:t>
            </w:r>
            <w:r w:rsidR="00A5320A">
              <w:rPr>
                <w:sz w:val="20"/>
                <w:szCs w:val="20"/>
              </w:rPr>
              <w:t xml:space="preserve"> (tretji odstavek 22. člena ZPRS-1)</w:t>
            </w:r>
            <w:r w:rsidRPr="00FE2731">
              <w:rPr>
                <w:sz w:val="20"/>
                <w:szCs w:val="20"/>
              </w:rPr>
              <w:t>.</w:t>
            </w:r>
          </w:p>
          <w:p w14:paraId="69A6D8B7" w14:textId="77777777" w:rsidR="00FE2731" w:rsidRDefault="00FE2731" w:rsidP="00D64815">
            <w:pPr>
              <w:pStyle w:val="Alineazaodstavkom"/>
              <w:spacing w:line="260" w:lineRule="atLeast"/>
              <w:ind w:left="284"/>
              <w:rPr>
                <w:szCs w:val="20"/>
              </w:rPr>
            </w:pPr>
          </w:p>
          <w:p w14:paraId="5C86F336" w14:textId="3CD862F3" w:rsidR="0059008E" w:rsidRPr="00CB1A0F" w:rsidRDefault="0059008E" w:rsidP="00D64815">
            <w:pPr>
              <w:pStyle w:val="Alineazaodstavkom"/>
              <w:spacing w:line="260" w:lineRule="atLeast"/>
              <w:ind w:left="284"/>
              <w:rPr>
                <w:sz w:val="20"/>
                <w:szCs w:val="20"/>
              </w:rPr>
            </w:pPr>
            <w:r w:rsidRPr="0059008E">
              <w:rPr>
                <w:sz w:val="20"/>
                <w:szCs w:val="20"/>
              </w:rPr>
              <w:t>Iskalnik</w:t>
            </w:r>
            <w:r w:rsidR="00A5320A">
              <w:rPr>
                <w:sz w:val="20"/>
                <w:szCs w:val="20"/>
              </w:rPr>
              <w:t xml:space="preserve"> po javnih podatkih enot poslovnega registra </w:t>
            </w:r>
            <w:r w:rsidRPr="0059008E">
              <w:rPr>
                <w:sz w:val="20"/>
                <w:szCs w:val="20"/>
              </w:rPr>
              <w:t>je z informacijsko-tehničnega vidika zasnovan tako, da omogoča iskanje in vpogled v javne podatke posamezne enote poslovnega registra. Do javnih podatkov o enotah poslovnega registra na spletnem portalu AJPES je možno dostopati z vpisom iskalnih pogojev v eno ali več polj oziroma z izbiro iskalnega pogoja v poljih s spustnim menijem.</w:t>
            </w:r>
          </w:p>
          <w:p w14:paraId="54053733" w14:textId="77777777" w:rsidR="00DB6467" w:rsidRDefault="00DB6467" w:rsidP="00D64815">
            <w:pPr>
              <w:pStyle w:val="Alineazaodstavkom"/>
              <w:spacing w:line="260" w:lineRule="atLeast"/>
              <w:rPr>
                <w:b/>
                <w:bCs/>
                <w:sz w:val="20"/>
                <w:szCs w:val="20"/>
              </w:rPr>
            </w:pPr>
          </w:p>
          <w:p w14:paraId="776B66ED" w14:textId="4B55A688" w:rsidR="00173CAE" w:rsidRPr="009F0F64" w:rsidRDefault="00173CAE" w:rsidP="00D64815">
            <w:pPr>
              <w:pStyle w:val="Alineazaodstavkom"/>
              <w:spacing w:line="260" w:lineRule="atLeast"/>
              <w:ind w:left="284"/>
              <w:rPr>
                <w:b/>
                <w:bCs/>
                <w:i/>
                <w:iCs/>
                <w:sz w:val="20"/>
                <w:szCs w:val="20"/>
              </w:rPr>
            </w:pPr>
            <w:r w:rsidRPr="009F0F64">
              <w:rPr>
                <w:b/>
                <w:bCs/>
                <w:i/>
                <w:iCs/>
                <w:sz w:val="20"/>
                <w:szCs w:val="20"/>
              </w:rPr>
              <w:t xml:space="preserve">Razširitev vpogleda </w:t>
            </w:r>
            <w:r w:rsidR="009F0F64">
              <w:rPr>
                <w:b/>
                <w:bCs/>
                <w:i/>
                <w:iCs/>
                <w:sz w:val="20"/>
                <w:szCs w:val="20"/>
              </w:rPr>
              <w:t xml:space="preserve">in iskanja </w:t>
            </w:r>
            <w:r w:rsidRPr="009F0F64">
              <w:rPr>
                <w:b/>
                <w:bCs/>
                <w:i/>
                <w:iCs/>
                <w:sz w:val="20"/>
                <w:szCs w:val="20"/>
              </w:rPr>
              <w:t>v podatke poslovnega registra</w:t>
            </w:r>
            <w:r w:rsidR="009F0F64">
              <w:rPr>
                <w:b/>
                <w:bCs/>
                <w:i/>
                <w:iCs/>
                <w:sz w:val="20"/>
                <w:szCs w:val="20"/>
              </w:rPr>
              <w:t xml:space="preserve"> po posamezniku</w:t>
            </w:r>
          </w:p>
          <w:p w14:paraId="5678AB26" w14:textId="77777777" w:rsidR="00173CAE" w:rsidRPr="009F0F64" w:rsidRDefault="00173CAE" w:rsidP="00D64815">
            <w:pPr>
              <w:pStyle w:val="Alineazaodstavkom"/>
              <w:spacing w:line="260" w:lineRule="atLeast"/>
              <w:ind w:left="284"/>
              <w:rPr>
                <w:i/>
                <w:iCs/>
                <w:sz w:val="20"/>
                <w:szCs w:val="20"/>
              </w:rPr>
            </w:pPr>
          </w:p>
          <w:p w14:paraId="10D0DB91" w14:textId="08B3BDC4" w:rsidR="00EC6EE5" w:rsidRDefault="00EC6EE5" w:rsidP="00D64815">
            <w:pPr>
              <w:pStyle w:val="Alineazaodstavkom"/>
              <w:spacing w:line="260" w:lineRule="atLeast"/>
              <w:ind w:left="284"/>
              <w:rPr>
                <w:sz w:val="20"/>
                <w:szCs w:val="20"/>
              </w:rPr>
            </w:pPr>
            <w:r>
              <w:rPr>
                <w:sz w:val="20"/>
                <w:szCs w:val="20"/>
              </w:rPr>
              <w:t>ZPRS-1A</w:t>
            </w:r>
            <w:r w:rsidRPr="00EC6EE5">
              <w:rPr>
                <w:sz w:val="20"/>
                <w:szCs w:val="20"/>
              </w:rPr>
              <w:t xml:space="preserve"> je razširil možnost iskanja in vpogleda v podatke poslovnega registra tudi po zastopniku in ustanovitelju</w:t>
            </w:r>
            <w:r w:rsidR="00277F93">
              <w:rPr>
                <w:sz w:val="20"/>
                <w:szCs w:val="20"/>
              </w:rPr>
              <w:t xml:space="preserve"> (</w:t>
            </w:r>
            <w:proofErr w:type="spellStart"/>
            <w:r w:rsidR="00277F93">
              <w:rPr>
                <w:sz w:val="20"/>
                <w:szCs w:val="20"/>
              </w:rPr>
              <w:t>t.i</w:t>
            </w:r>
            <w:proofErr w:type="spellEnd"/>
            <w:r w:rsidR="00277F93">
              <w:rPr>
                <w:sz w:val="20"/>
                <w:szCs w:val="20"/>
              </w:rPr>
              <w:t>. iskalnik po posamezniku)</w:t>
            </w:r>
            <w:r w:rsidRPr="00EC6EE5">
              <w:rPr>
                <w:sz w:val="20"/>
                <w:szCs w:val="20"/>
              </w:rPr>
              <w:t>. Iskalnik po posamezniku, vzpostavljen avgusta 2015, omogoča iskanje z naslednjimi iskalnimi kriteriji: pri fizičnih osebah s kombinacijo osebnega imena in EMŠO, kombinacijo osebnega imena in davčne številke ali kombinacijo osebnega imena ter naslova prebivališča, vpisanega v poslovni register, pri pravnih osebah pa z vpisom firme, imena, matične ali davčne številk</w:t>
            </w:r>
            <w:r w:rsidR="00D22E4A">
              <w:rPr>
                <w:sz w:val="20"/>
                <w:szCs w:val="20"/>
              </w:rPr>
              <w:t>e</w:t>
            </w:r>
            <w:r w:rsidRPr="00EC6EE5">
              <w:rPr>
                <w:sz w:val="20"/>
                <w:szCs w:val="20"/>
              </w:rPr>
              <w:t>. Iskanje je mogoče le po zastopnikih in ustanoviteljih v poslovnih subjektih, ki opravljajo pridobitno dejavnost.</w:t>
            </w:r>
          </w:p>
          <w:p w14:paraId="64D6491A" w14:textId="77777777" w:rsidR="009F0F64" w:rsidRDefault="009F0F64" w:rsidP="00D64815">
            <w:pPr>
              <w:pStyle w:val="Alineazaodstavkom"/>
              <w:spacing w:line="260" w:lineRule="atLeast"/>
              <w:ind w:left="284"/>
              <w:rPr>
                <w:sz w:val="20"/>
                <w:szCs w:val="20"/>
              </w:rPr>
            </w:pPr>
          </w:p>
          <w:p w14:paraId="0A42F146" w14:textId="77777777" w:rsidR="009F0F64" w:rsidRDefault="009F0F64" w:rsidP="00D64815">
            <w:pPr>
              <w:pStyle w:val="Alineazaodstavkom"/>
              <w:spacing w:line="260" w:lineRule="atLeast"/>
              <w:ind w:left="284"/>
              <w:rPr>
                <w:sz w:val="20"/>
                <w:szCs w:val="20"/>
              </w:rPr>
            </w:pPr>
            <w:r>
              <w:rPr>
                <w:sz w:val="20"/>
                <w:szCs w:val="20"/>
              </w:rPr>
              <w:t xml:space="preserve">Pri enotah poslovnega registra, ki se vpisujejo na podlagi ZSReg, se vpogled v podatke, v kateri enoti poslovnega registra je določena oseba zastopnik ali ustanovitelj, omogoči tudi s povezavo v skladu z ZSReg, ki omogoča lažji vpogled o udeležbi fizičnih in pravnih oseb v povezanih osebah. </w:t>
            </w:r>
          </w:p>
          <w:p w14:paraId="46157A63" w14:textId="7DAD2570" w:rsidR="009F0F64" w:rsidRPr="00EC6EE5" w:rsidRDefault="009F0F64" w:rsidP="00D64815">
            <w:pPr>
              <w:pStyle w:val="Alineazaodstavkom"/>
              <w:spacing w:line="260" w:lineRule="atLeast"/>
              <w:ind w:left="284"/>
              <w:rPr>
                <w:sz w:val="20"/>
                <w:szCs w:val="20"/>
              </w:rPr>
            </w:pPr>
            <w:r w:rsidRPr="009F0F64">
              <w:rPr>
                <w:sz w:val="20"/>
                <w:szCs w:val="20"/>
              </w:rPr>
              <w:t xml:space="preserve">Spletni portal AJPES je zasnovan tako, da vpogled </w:t>
            </w:r>
            <w:r>
              <w:rPr>
                <w:sz w:val="20"/>
                <w:szCs w:val="20"/>
              </w:rPr>
              <w:t xml:space="preserve">v </w:t>
            </w:r>
            <w:r w:rsidRPr="009F0F64">
              <w:rPr>
                <w:sz w:val="20"/>
                <w:szCs w:val="20"/>
              </w:rPr>
              <w:t>podatk</w:t>
            </w:r>
            <w:r>
              <w:rPr>
                <w:sz w:val="20"/>
                <w:szCs w:val="20"/>
              </w:rPr>
              <w:t>e</w:t>
            </w:r>
            <w:r w:rsidRPr="009F0F64">
              <w:rPr>
                <w:sz w:val="20"/>
                <w:szCs w:val="20"/>
              </w:rPr>
              <w:t xml:space="preserve"> vsebuje tudi povezavo do vpogleda podatkov o udeležbi ustanoviteljev, družbenikov, zastopnikov ali članov nadzora v povezanih osebah (poslovnih subjektih). Navedena rešitev </w:t>
            </w:r>
            <w:r>
              <w:rPr>
                <w:sz w:val="20"/>
                <w:szCs w:val="20"/>
              </w:rPr>
              <w:t xml:space="preserve">predstavlja </w:t>
            </w:r>
            <w:r w:rsidRPr="009F0F64">
              <w:rPr>
                <w:sz w:val="20"/>
                <w:szCs w:val="20"/>
              </w:rPr>
              <w:t>nadgrad</w:t>
            </w:r>
            <w:r>
              <w:rPr>
                <w:sz w:val="20"/>
                <w:szCs w:val="20"/>
              </w:rPr>
              <w:t>njo</w:t>
            </w:r>
            <w:r w:rsidRPr="009F0F64">
              <w:rPr>
                <w:sz w:val="20"/>
                <w:szCs w:val="20"/>
              </w:rPr>
              <w:t xml:space="preserve"> iska</w:t>
            </w:r>
            <w:r w:rsidR="00061456">
              <w:rPr>
                <w:sz w:val="20"/>
                <w:szCs w:val="20"/>
              </w:rPr>
              <w:t>nja</w:t>
            </w:r>
            <w:r w:rsidRPr="009F0F64">
              <w:rPr>
                <w:sz w:val="20"/>
                <w:szCs w:val="20"/>
              </w:rPr>
              <w:t xml:space="preserve"> po </w:t>
            </w:r>
            <w:r>
              <w:rPr>
                <w:sz w:val="20"/>
                <w:szCs w:val="20"/>
              </w:rPr>
              <w:t>posameznikih</w:t>
            </w:r>
            <w:r w:rsidRPr="009F0F64">
              <w:rPr>
                <w:sz w:val="20"/>
                <w:szCs w:val="20"/>
              </w:rPr>
              <w:t>.</w:t>
            </w:r>
          </w:p>
          <w:p w14:paraId="3783FD4D" w14:textId="77777777" w:rsidR="00EC6EE5" w:rsidRPr="00EC6EE5" w:rsidRDefault="00EC6EE5" w:rsidP="00D64815">
            <w:pPr>
              <w:pStyle w:val="Alineazaodstavkom"/>
              <w:spacing w:line="260" w:lineRule="atLeast"/>
              <w:ind w:left="284"/>
              <w:rPr>
                <w:sz w:val="20"/>
                <w:szCs w:val="20"/>
              </w:rPr>
            </w:pPr>
          </w:p>
          <w:p w14:paraId="5D995294" w14:textId="0D9D4121" w:rsidR="00EC6EE5" w:rsidRPr="00EC6EE5" w:rsidRDefault="00CB1A0F" w:rsidP="00D64815">
            <w:pPr>
              <w:pStyle w:val="Alineazaodstavkom"/>
              <w:spacing w:line="260" w:lineRule="atLeast"/>
              <w:ind w:left="284"/>
              <w:rPr>
                <w:sz w:val="20"/>
                <w:szCs w:val="20"/>
              </w:rPr>
            </w:pPr>
            <w:r>
              <w:rPr>
                <w:sz w:val="20"/>
                <w:szCs w:val="20"/>
              </w:rPr>
              <w:t>Namen vzpostavitve i</w:t>
            </w:r>
            <w:r w:rsidR="00EC6EE5" w:rsidRPr="00EC6EE5">
              <w:rPr>
                <w:sz w:val="20"/>
                <w:szCs w:val="20"/>
              </w:rPr>
              <w:t xml:space="preserve">skanja po posameznikih </w:t>
            </w:r>
            <w:r>
              <w:rPr>
                <w:sz w:val="20"/>
                <w:szCs w:val="20"/>
              </w:rPr>
              <w:t>je bil</w:t>
            </w:r>
            <w:r w:rsidR="00EC6EE5" w:rsidRPr="00EC6EE5">
              <w:rPr>
                <w:sz w:val="20"/>
                <w:szCs w:val="20"/>
              </w:rPr>
              <w:t xml:space="preserve"> prispeva</w:t>
            </w:r>
            <w:r>
              <w:rPr>
                <w:sz w:val="20"/>
                <w:szCs w:val="20"/>
              </w:rPr>
              <w:t>ti</w:t>
            </w:r>
            <w:r w:rsidR="00EC6EE5" w:rsidRPr="00EC6EE5">
              <w:rPr>
                <w:sz w:val="20"/>
                <w:szCs w:val="20"/>
              </w:rPr>
              <w:t xml:space="preserve"> k manjši anonimnosti oseb, ki sodelujejo v pravnem prometu, in zaradi tega k večji preglednosti in integriteti upravljavske, nadzorne in vodstvene strukture po poslovnih subjektih, posredno tudi k </w:t>
            </w:r>
            <w:proofErr w:type="spellStart"/>
            <w:r w:rsidR="00EC6EE5" w:rsidRPr="00EC6EE5">
              <w:rPr>
                <w:sz w:val="20"/>
                <w:szCs w:val="20"/>
              </w:rPr>
              <w:t>preudarnejšemu</w:t>
            </w:r>
            <w:proofErr w:type="spellEnd"/>
            <w:r w:rsidR="00EC6EE5" w:rsidRPr="00EC6EE5">
              <w:rPr>
                <w:sz w:val="20"/>
                <w:szCs w:val="20"/>
              </w:rPr>
              <w:t xml:space="preserve"> vstopanju poslovnih partnerjev v poslovne odnose in druga pravna razmerja, manjši izpostavljenosti tveganjem, zmanjšanju korupcijskih tveganj, nasprotij interesov, večjemu spoštovanju pravnih pravil, zmanjšanju primerov oškodovanj upnikov in tretjih oseb idr.</w:t>
            </w:r>
          </w:p>
          <w:p w14:paraId="5E01EF46" w14:textId="77777777" w:rsidR="00EC6EE5" w:rsidRDefault="00EC6EE5" w:rsidP="00D64815">
            <w:pPr>
              <w:pStyle w:val="Alineazaodstavkom"/>
              <w:spacing w:line="260" w:lineRule="atLeast"/>
              <w:ind w:left="284"/>
              <w:rPr>
                <w:sz w:val="20"/>
                <w:szCs w:val="20"/>
              </w:rPr>
            </w:pPr>
          </w:p>
          <w:p w14:paraId="615B10B7" w14:textId="5454E616" w:rsidR="00173CAE" w:rsidRPr="00173CAE" w:rsidRDefault="00173CAE" w:rsidP="00D64815">
            <w:pPr>
              <w:pStyle w:val="Alineazaodstavkom"/>
              <w:spacing w:line="260" w:lineRule="atLeast"/>
              <w:ind w:left="284"/>
              <w:rPr>
                <w:b/>
                <w:bCs/>
                <w:sz w:val="20"/>
                <w:szCs w:val="20"/>
              </w:rPr>
            </w:pPr>
            <w:r w:rsidRPr="00173CAE">
              <w:rPr>
                <w:b/>
                <w:bCs/>
                <w:sz w:val="20"/>
                <w:szCs w:val="20"/>
              </w:rPr>
              <w:t>Večja točnost</w:t>
            </w:r>
            <w:r w:rsidR="00417ABC">
              <w:rPr>
                <w:b/>
                <w:bCs/>
                <w:sz w:val="20"/>
                <w:szCs w:val="20"/>
              </w:rPr>
              <w:t>,</w:t>
            </w:r>
            <w:r w:rsidRPr="00173CAE">
              <w:rPr>
                <w:b/>
                <w:bCs/>
                <w:sz w:val="20"/>
                <w:szCs w:val="20"/>
              </w:rPr>
              <w:t xml:space="preserve"> ažurnost </w:t>
            </w:r>
            <w:r w:rsidR="00417ABC">
              <w:rPr>
                <w:b/>
                <w:bCs/>
                <w:sz w:val="20"/>
                <w:szCs w:val="20"/>
              </w:rPr>
              <w:t xml:space="preserve">in dostopnost </w:t>
            </w:r>
            <w:r w:rsidRPr="00173CAE">
              <w:rPr>
                <w:b/>
                <w:bCs/>
                <w:sz w:val="20"/>
                <w:szCs w:val="20"/>
              </w:rPr>
              <w:t>podatkov</w:t>
            </w:r>
            <w:r w:rsidR="00417ABC">
              <w:rPr>
                <w:b/>
                <w:bCs/>
                <w:sz w:val="20"/>
                <w:szCs w:val="20"/>
              </w:rPr>
              <w:t xml:space="preserve"> </w:t>
            </w:r>
            <w:r w:rsidRPr="00173CAE">
              <w:rPr>
                <w:b/>
                <w:bCs/>
                <w:sz w:val="20"/>
                <w:szCs w:val="20"/>
              </w:rPr>
              <w:t>poslovnega registra</w:t>
            </w:r>
          </w:p>
          <w:p w14:paraId="0F9BEBE3" w14:textId="77777777" w:rsidR="00173CAE" w:rsidRPr="00EC6EE5" w:rsidRDefault="00173CAE" w:rsidP="00D64815">
            <w:pPr>
              <w:pStyle w:val="Alineazaodstavkom"/>
              <w:spacing w:line="260" w:lineRule="atLeast"/>
              <w:ind w:left="284"/>
              <w:rPr>
                <w:sz w:val="20"/>
                <w:szCs w:val="20"/>
              </w:rPr>
            </w:pPr>
          </w:p>
          <w:p w14:paraId="4D7C1C5C" w14:textId="060F3D85" w:rsidR="003A7225" w:rsidRDefault="00EC6EE5" w:rsidP="00D64815">
            <w:pPr>
              <w:pStyle w:val="Alineazaodstavkom"/>
              <w:spacing w:line="260" w:lineRule="atLeast"/>
              <w:ind w:left="284"/>
              <w:rPr>
                <w:sz w:val="20"/>
                <w:szCs w:val="20"/>
              </w:rPr>
            </w:pPr>
            <w:r w:rsidRPr="00EC6EE5">
              <w:rPr>
                <w:sz w:val="20"/>
                <w:szCs w:val="20"/>
              </w:rPr>
              <w:t xml:space="preserve">V okviru dopolnitev ureditve se je AJPES omogočilo samodejno prevzemanje sprememb osebnih podatkov v </w:t>
            </w:r>
            <w:r w:rsidR="00AF0E42">
              <w:rPr>
                <w:sz w:val="20"/>
                <w:szCs w:val="20"/>
              </w:rPr>
              <w:t>CRP</w:t>
            </w:r>
            <w:r w:rsidRPr="00EC6EE5">
              <w:rPr>
                <w:sz w:val="20"/>
                <w:szCs w:val="20"/>
              </w:rPr>
              <w:t>, ki se vodijo tudi v poslovnem registru. S tem je bila zagotovljena večja točnost in ažurnost podatkov v poslovnem registru.</w:t>
            </w:r>
          </w:p>
          <w:p w14:paraId="42CF121E" w14:textId="77777777" w:rsidR="003A7225" w:rsidRDefault="003A7225" w:rsidP="00D64815">
            <w:pPr>
              <w:pStyle w:val="Alineazaodstavkom"/>
              <w:spacing w:line="260" w:lineRule="atLeast"/>
              <w:ind w:left="284"/>
              <w:rPr>
                <w:sz w:val="20"/>
                <w:szCs w:val="20"/>
              </w:rPr>
            </w:pPr>
          </w:p>
          <w:p w14:paraId="03078E51" w14:textId="3B48E548" w:rsidR="003A7225" w:rsidRDefault="003A7225" w:rsidP="00D64815">
            <w:pPr>
              <w:pStyle w:val="Alineazaodstavkom"/>
              <w:spacing w:line="260" w:lineRule="atLeast"/>
              <w:ind w:left="284"/>
              <w:rPr>
                <w:sz w:val="20"/>
                <w:szCs w:val="20"/>
              </w:rPr>
            </w:pPr>
            <w:r>
              <w:rPr>
                <w:sz w:val="20"/>
                <w:szCs w:val="20"/>
              </w:rPr>
              <w:t>Z ZPRS-1A</w:t>
            </w:r>
            <w:r w:rsidR="00FC2E5F">
              <w:rPr>
                <w:sz w:val="20"/>
                <w:szCs w:val="20"/>
              </w:rPr>
              <w:t xml:space="preserve"> </w:t>
            </w:r>
            <w:r>
              <w:rPr>
                <w:sz w:val="20"/>
                <w:szCs w:val="20"/>
              </w:rPr>
              <w:t xml:space="preserve">in ZPRS-1B je bil spremenjen vir </w:t>
            </w:r>
            <w:r w:rsidRPr="00C153D1">
              <w:rPr>
                <w:sz w:val="20"/>
                <w:szCs w:val="20"/>
              </w:rPr>
              <w:t>za pridobivanje podatk</w:t>
            </w:r>
            <w:r>
              <w:rPr>
                <w:sz w:val="20"/>
                <w:szCs w:val="20"/>
              </w:rPr>
              <w:t>a</w:t>
            </w:r>
            <w:r w:rsidRPr="00C153D1">
              <w:rPr>
                <w:sz w:val="20"/>
                <w:szCs w:val="20"/>
              </w:rPr>
              <w:t xml:space="preserve"> o zavezanosti po Zakonu o dostopu do informacij javnega značaja (Uradni list RS, št. 51/06 – uradno prečiščeno besedilo, 117/06 – ZDavP-2, 23/14, 50/14, 19/15 – </w:t>
            </w:r>
            <w:proofErr w:type="spellStart"/>
            <w:r w:rsidRPr="00C153D1">
              <w:rPr>
                <w:sz w:val="20"/>
                <w:szCs w:val="20"/>
              </w:rPr>
              <w:t>odl</w:t>
            </w:r>
            <w:proofErr w:type="spellEnd"/>
            <w:r w:rsidRPr="00C153D1">
              <w:rPr>
                <w:sz w:val="20"/>
                <w:szCs w:val="20"/>
              </w:rPr>
              <w:t>. US</w:t>
            </w:r>
            <w:r>
              <w:rPr>
                <w:sz w:val="20"/>
                <w:szCs w:val="20"/>
              </w:rPr>
              <w:t>,</w:t>
            </w:r>
            <w:r w:rsidRPr="00C153D1">
              <w:rPr>
                <w:sz w:val="20"/>
                <w:szCs w:val="20"/>
              </w:rPr>
              <w:t xml:space="preserve"> 102/15</w:t>
            </w:r>
            <w:r>
              <w:rPr>
                <w:sz w:val="20"/>
                <w:szCs w:val="20"/>
              </w:rPr>
              <w:t>, 7/18 in 141/22</w:t>
            </w:r>
            <w:r w:rsidRPr="00C153D1">
              <w:rPr>
                <w:sz w:val="20"/>
                <w:szCs w:val="20"/>
              </w:rPr>
              <w:t>)</w:t>
            </w:r>
            <w:r>
              <w:rPr>
                <w:sz w:val="20"/>
                <w:szCs w:val="20"/>
              </w:rPr>
              <w:t xml:space="preserve"> in </w:t>
            </w:r>
            <w:r w:rsidR="006D0EA5">
              <w:rPr>
                <w:sz w:val="20"/>
                <w:szCs w:val="20"/>
              </w:rPr>
              <w:t xml:space="preserve">podatka o </w:t>
            </w:r>
            <w:r>
              <w:rPr>
                <w:sz w:val="20"/>
                <w:szCs w:val="20"/>
              </w:rPr>
              <w:t>številkah (transakcijskih) računov</w:t>
            </w:r>
            <w:r w:rsidRPr="00C153D1">
              <w:rPr>
                <w:sz w:val="20"/>
                <w:szCs w:val="20"/>
              </w:rPr>
              <w:t xml:space="preserve">, ki se obdelujejo v </w:t>
            </w:r>
            <w:r>
              <w:rPr>
                <w:sz w:val="20"/>
                <w:szCs w:val="20"/>
              </w:rPr>
              <w:t>p</w:t>
            </w:r>
            <w:r w:rsidRPr="00C153D1">
              <w:rPr>
                <w:sz w:val="20"/>
                <w:szCs w:val="20"/>
              </w:rPr>
              <w:t>oslovnem registru.</w:t>
            </w:r>
          </w:p>
          <w:p w14:paraId="7A1E5A92" w14:textId="77777777" w:rsidR="001A39C0" w:rsidRDefault="001A39C0" w:rsidP="00D64815">
            <w:pPr>
              <w:pStyle w:val="Alineazaodstavkom"/>
              <w:spacing w:line="260" w:lineRule="atLeast"/>
              <w:ind w:left="284"/>
              <w:rPr>
                <w:sz w:val="20"/>
                <w:szCs w:val="20"/>
              </w:rPr>
            </w:pPr>
          </w:p>
          <w:p w14:paraId="14319692" w14:textId="67EB2928" w:rsidR="001A39C0" w:rsidRPr="00C153D1" w:rsidRDefault="001A39C0" w:rsidP="00D64815">
            <w:pPr>
              <w:pStyle w:val="Alineazaodstavkom"/>
              <w:spacing w:line="260" w:lineRule="atLeast"/>
              <w:ind w:left="284"/>
              <w:rPr>
                <w:sz w:val="20"/>
                <w:szCs w:val="20"/>
              </w:rPr>
            </w:pPr>
            <w:r w:rsidRPr="00C153D1">
              <w:rPr>
                <w:sz w:val="20"/>
                <w:szCs w:val="20"/>
              </w:rPr>
              <w:t xml:space="preserve">Z Zakonom o spremembah in dopolnitvah Zakona o dostopu do informacij javnega značaja (Uradni list RS, št. 23/14) je bila vzpostavljena podlaga za vzpostavitev javnega registra zavezancev za </w:t>
            </w:r>
            <w:r w:rsidRPr="00C153D1">
              <w:rPr>
                <w:sz w:val="20"/>
                <w:szCs w:val="20"/>
              </w:rPr>
              <w:lastRenderedPageBreak/>
              <w:t xml:space="preserve">informacije javnega značaja, ki ga vodi AJPES. V skladu z navedenim </w:t>
            </w:r>
            <w:r>
              <w:rPr>
                <w:sz w:val="20"/>
                <w:szCs w:val="20"/>
              </w:rPr>
              <w:t xml:space="preserve">je bilo z ZPRS-1B </w:t>
            </w:r>
            <w:r w:rsidRPr="00C153D1">
              <w:rPr>
                <w:sz w:val="20"/>
                <w:szCs w:val="20"/>
              </w:rPr>
              <w:t>določ</w:t>
            </w:r>
            <w:r>
              <w:rPr>
                <w:sz w:val="20"/>
                <w:szCs w:val="20"/>
              </w:rPr>
              <w:t>eno</w:t>
            </w:r>
            <w:r w:rsidRPr="00C153D1">
              <w:rPr>
                <w:sz w:val="20"/>
                <w:szCs w:val="20"/>
              </w:rPr>
              <w:t>, da podatke o zavezanosti zagotavlja AJPES sam in ne več Ministrstvo za javno upravo</w:t>
            </w:r>
            <w:r w:rsidRPr="003A7225">
              <w:rPr>
                <w:sz w:val="20"/>
                <w:szCs w:val="20"/>
              </w:rPr>
              <w:t>.</w:t>
            </w:r>
          </w:p>
          <w:p w14:paraId="0A0E27FA" w14:textId="77777777" w:rsidR="003A7225" w:rsidRDefault="003A7225" w:rsidP="00D64815">
            <w:pPr>
              <w:pStyle w:val="Alineazaodstavkom"/>
              <w:spacing w:line="260" w:lineRule="atLeast"/>
              <w:ind w:left="284"/>
              <w:rPr>
                <w:sz w:val="20"/>
                <w:szCs w:val="20"/>
              </w:rPr>
            </w:pPr>
          </w:p>
          <w:p w14:paraId="344A5AE3" w14:textId="4DA57716" w:rsidR="001A39C0" w:rsidRDefault="001A39C0" w:rsidP="00D64815">
            <w:pPr>
              <w:pStyle w:val="Alineazaodstavkom"/>
              <w:spacing w:line="260" w:lineRule="atLeast"/>
              <w:ind w:left="284"/>
              <w:rPr>
                <w:sz w:val="20"/>
                <w:szCs w:val="20"/>
              </w:rPr>
            </w:pPr>
            <w:r>
              <w:rPr>
                <w:sz w:val="20"/>
                <w:szCs w:val="20"/>
              </w:rPr>
              <w:t xml:space="preserve">Z ZPRS-1A je bilo določeno, da podatke o številkah (transakcijskih) računov enot poslovnega registra, odprtih v Republiki Sloveniji in tujini, zagotavljata AJPES in FURS. </w:t>
            </w:r>
            <w:r w:rsidR="003A7225" w:rsidRPr="006D0EA5">
              <w:rPr>
                <w:sz w:val="20"/>
                <w:szCs w:val="20"/>
              </w:rPr>
              <w:t xml:space="preserve">V ZPRS-1 je bilo </w:t>
            </w:r>
            <w:r w:rsidR="006D0EA5">
              <w:rPr>
                <w:sz w:val="20"/>
                <w:szCs w:val="20"/>
              </w:rPr>
              <w:t xml:space="preserve">do ZPRS-1A </w:t>
            </w:r>
            <w:r w:rsidR="003A7225" w:rsidRPr="006D0EA5">
              <w:rPr>
                <w:sz w:val="20"/>
                <w:szCs w:val="20"/>
              </w:rPr>
              <w:t>določeno</w:t>
            </w:r>
            <w:r w:rsidR="006D0EA5">
              <w:rPr>
                <w:sz w:val="20"/>
                <w:szCs w:val="20"/>
              </w:rPr>
              <w:t>, da</w:t>
            </w:r>
            <w:r w:rsidR="003A7225" w:rsidRPr="006D0EA5">
              <w:rPr>
                <w:sz w:val="20"/>
                <w:szCs w:val="20"/>
              </w:rPr>
              <w:t xml:space="preserve"> se </w:t>
            </w:r>
            <w:r w:rsidR="006D0EA5" w:rsidRPr="006D0EA5">
              <w:rPr>
                <w:sz w:val="20"/>
                <w:szCs w:val="20"/>
              </w:rPr>
              <w:t xml:space="preserve">v poslovnem registru </w:t>
            </w:r>
            <w:r w:rsidR="003A7225" w:rsidRPr="006D0EA5">
              <w:rPr>
                <w:sz w:val="20"/>
                <w:szCs w:val="20"/>
              </w:rPr>
              <w:t>vodijo podatki o številkah (transakcijskih) računov enot poslovnega registra, vpisanih v poslovni register, ki jih AJPES posreduje Banka Slovenije.</w:t>
            </w:r>
          </w:p>
          <w:p w14:paraId="04DDE071" w14:textId="77777777" w:rsidR="001A39C0" w:rsidRDefault="001A39C0" w:rsidP="00D64815">
            <w:pPr>
              <w:pStyle w:val="Alineazaodstavkom"/>
              <w:spacing w:line="260" w:lineRule="atLeast"/>
              <w:ind w:left="284"/>
              <w:rPr>
                <w:sz w:val="20"/>
                <w:szCs w:val="20"/>
              </w:rPr>
            </w:pPr>
          </w:p>
          <w:p w14:paraId="23F88677" w14:textId="2F8648D9" w:rsidR="006D0EA5" w:rsidRPr="006D0EA5" w:rsidRDefault="006D0EA5" w:rsidP="00D64815">
            <w:pPr>
              <w:pStyle w:val="Alineazaodstavkom"/>
              <w:spacing w:line="260" w:lineRule="atLeast"/>
              <w:ind w:left="284"/>
              <w:rPr>
                <w:sz w:val="20"/>
                <w:szCs w:val="20"/>
              </w:rPr>
            </w:pPr>
            <w:r>
              <w:rPr>
                <w:sz w:val="20"/>
                <w:szCs w:val="20"/>
              </w:rPr>
              <w:t xml:space="preserve">V </w:t>
            </w:r>
            <w:r w:rsidRPr="006D0EA5">
              <w:rPr>
                <w:sz w:val="20"/>
                <w:szCs w:val="20"/>
              </w:rPr>
              <w:t>skladu s 143. členom Zakona o plačilnih storitvah in sistemih</w:t>
            </w:r>
            <w:r>
              <w:rPr>
                <w:rStyle w:val="Sprotnaopomba-sklic"/>
                <w:sz w:val="20"/>
                <w:szCs w:val="20"/>
              </w:rPr>
              <w:footnoteReference w:id="12"/>
            </w:r>
            <w:r w:rsidRPr="006D0EA5">
              <w:rPr>
                <w:sz w:val="20"/>
                <w:szCs w:val="20"/>
              </w:rPr>
              <w:t xml:space="preserve"> (Uradni list RS, št. 58/09, 34/10, 9/11</w:t>
            </w:r>
            <w:r>
              <w:rPr>
                <w:sz w:val="20"/>
                <w:szCs w:val="20"/>
              </w:rPr>
              <w:t>,</w:t>
            </w:r>
            <w:r w:rsidRPr="006D0EA5">
              <w:rPr>
                <w:sz w:val="20"/>
                <w:szCs w:val="20"/>
              </w:rPr>
              <w:t xml:space="preserve"> 32/12</w:t>
            </w:r>
            <w:r>
              <w:rPr>
                <w:sz w:val="20"/>
                <w:szCs w:val="20"/>
              </w:rPr>
              <w:t>, 81/15, 47/16 in 7/18</w:t>
            </w:r>
            <w:r w:rsidRPr="006D0EA5">
              <w:rPr>
                <w:sz w:val="20"/>
                <w:szCs w:val="20"/>
              </w:rPr>
              <w:t>) je v</w:t>
            </w:r>
            <w:r>
              <w:rPr>
                <w:sz w:val="20"/>
                <w:szCs w:val="20"/>
              </w:rPr>
              <w:t>zpostavitev</w:t>
            </w:r>
            <w:r w:rsidRPr="006D0EA5">
              <w:rPr>
                <w:sz w:val="20"/>
                <w:szCs w:val="20"/>
              </w:rPr>
              <w:t xml:space="preserve"> in upravljanje registra transakcijskih računov, odprtih pri bankah s sedežem v Republiki Sloveniji ali podružnicah banke države članice v Republiki Sloveniji, 1. 7. 2010 prevzel AJPES.</w:t>
            </w:r>
          </w:p>
          <w:p w14:paraId="104B43E6" w14:textId="77777777" w:rsidR="006D0EA5" w:rsidRPr="006D0EA5" w:rsidRDefault="006D0EA5" w:rsidP="00D64815">
            <w:pPr>
              <w:pStyle w:val="Alineazaodstavkom"/>
              <w:spacing w:line="260" w:lineRule="atLeast"/>
              <w:ind w:left="284"/>
              <w:rPr>
                <w:sz w:val="20"/>
                <w:szCs w:val="20"/>
              </w:rPr>
            </w:pPr>
          </w:p>
          <w:p w14:paraId="4208D8D3" w14:textId="7C23AB51" w:rsidR="006D0EA5" w:rsidRPr="006D0EA5" w:rsidRDefault="006D0EA5" w:rsidP="00D64815">
            <w:pPr>
              <w:pStyle w:val="Alineazaodstavkom"/>
              <w:spacing w:line="260" w:lineRule="atLeast"/>
              <w:ind w:left="284"/>
              <w:rPr>
                <w:sz w:val="20"/>
                <w:szCs w:val="20"/>
              </w:rPr>
            </w:pPr>
            <w:r w:rsidRPr="006D0EA5">
              <w:rPr>
                <w:sz w:val="20"/>
                <w:szCs w:val="20"/>
              </w:rPr>
              <w:t xml:space="preserve">FURS na drugi strani zbira podatke o številkah (plačilnih) računov, odprtih pri bankah in hranilnicah zunaj Republike Slovenije. </w:t>
            </w:r>
            <w:r w:rsidR="001A39C0">
              <w:rPr>
                <w:sz w:val="20"/>
                <w:szCs w:val="20"/>
              </w:rPr>
              <w:t>V skladu s pravno podlago v ZPRS-1</w:t>
            </w:r>
            <w:r w:rsidRPr="006D0EA5">
              <w:rPr>
                <w:sz w:val="20"/>
                <w:szCs w:val="20"/>
              </w:rPr>
              <w:t xml:space="preserve"> </w:t>
            </w:r>
            <w:r w:rsidR="001A39C0">
              <w:rPr>
                <w:sz w:val="20"/>
                <w:szCs w:val="20"/>
              </w:rPr>
              <w:t>od leta 2017</w:t>
            </w:r>
            <w:r w:rsidRPr="006D0EA5">
              <w:rPr>
                <w:sz w:val="20"/>
                <w:szCs w:val="20"/>
              </w:rPr>
              <w:t xml:space="preserve"> </w:t>
            </w:r>
            <w:r w:rsidR="001A39C0">
              <w:rPr>
                <w:sz w:val="20"/>
                <w:szCs w:val="20"/>
              </w:rPr>
              <w:t xml:space="preserve">dalje </w:t>
            </w:r>
            <w:r w:rsidRPr="006D0EA5">
              <w:rPr>
                <w:sz w:val="20"/>
                <w:szCs w:val="20"/>
              </w:rPr>
              <w:t>zagotavlja podatke o plačilnih računih, odprtih v tujini, ki jih v skladu z mednarodnimi pogodbami in zakonom, ki ureja davčni postopek, lahko razkrije za nedavčne namene</w:t>
            </w:r>
            <w:r w:rsidR="001A39C0">
              <w:rPr>
                <w:sz w:val="20"/>
                <w:szCs w:val="20"/>
              </w:rPr>
              <w:t>.</w:t>
            </w:r>
          </w:p>
          <w:p w14:paraId="69733352" w14:textId="77777777" w:rsidR="00AF0E42" w:rsidRDefault="00AF0E42" w:rsidP="00D64815">
            <w:pPr>
              <w:pStyle w:val="Alineazaodstavkom"/>
              <w:spacing w:line="260" w:lineRule="atLeast"/>
              <w:rPr>
                <w:sz w:val="20"/>
                <w:szCs w:val="20"/>
              </w:rPr>
            </w:pPr>
          </w:p>
          <w:p w14:paraId="54CBB5B0" w14:textId="5FD6610E" w:rsidR="00AF0E42" w:rsidRDefault="00EC6EE5" w:rsidP="00D64815">
            <w:pPr>
              <w:pStyle w:val="Alineazaodstavkom"/>
              <w:spacing w:line="260" w:lineRule="atLeast"/>
              <w:ind w:left="284"/>
              <w:rPr>
                <w:sz w:val="20"/>
                <w:szCs w:val="20"/>
              </w:rPr>
            </w:pPr>
            <w:r w:rsidRPr="00EC6EE5">
              <w:rPr>
                <w:sz w:val="20"/>
                <w:szCs w:val="20"/>
              </w:rPr>
              <w:t>ZPRS-1A je zagotovil večjo preglednost pri vlaganju prijav za vpis podatkov o tistih enotah poslovnega registra, za katere je AJPES registrski organ. Z novo ureditvijo ni mogoče vložiti nove prijave za vpis podatkov v poslovni register, dokler niso vpisani podatki iz prijave v obravnavi. Namesto nove prijave je mogoče spremeniti in dopolniti podatke v že vloženi prijavi ali prijavo umakniti.</w:t>
            </w:r>
          </w:p>
          <w:p w14:paraId="4FE54548" w14:textId="77777777" w:rsidR="00AF0E42" w:rsidRDefault="00AF0E42" w:rsidP="00D64815">
            <w:pPr>
              <w:pStyle w:val="Alineazaodstavkom"/>
              <w:spacing w:line="260" w:lineRule="atLeast"/>
              <w:ind w:left="284"/>
              <w:rPr>
                <w:sz w:val="20"/>
                <w:szCs w:val="20"/>
              </w:rPr>
            </w:pPr>
          </w:p>
          <w:p w14:paraId="4289AE52" w14:textId="2DA41AB4" w:rsidR="001F2B00" w:rsidRPr="00645CC9" w:rsidRDefault="00AF0E42" w:rsidP="00D64815">
            <w:pPr>
              <w:pStyle w:val="Alineazaodstavkom"/>
              <w:spacing w:line="260" w:lineRule="atLeast"/>
              <w:ind w:left="284"/>
              <w:rPr>
                <w:sz w:val="20"/>
                <w:szCs w:val="20"/>
              </w:rPr>
            </w:pPr>
            <w:r>
              <w:rPr>
                <w:sz w:val="20"/>
                <w:szCs w:val="20"/>
              </w:rPr>
              <w:t>Z</w:t>
            </w:r>
            <w:r w:rsidR="00EC6EE5" w:rsidRPr="00EC6EE5">
              <w:rPr>
                <w:sz w:val="20"/>
                <w:szCs w:val="20"/>
              </w:rPr>
              <w:t xml:space="preserve"> ZPRS-1A </w:t>
            </w:r>
            <w:r>
              <w:rPr>
                <w:sz w:val="20"/>
                <w:szCs w:val="20"/>
              </w:rPr>
              <w:t xml:space="preserve">je bila </w:t>
            </w:r>
            <w:r w:rsidR="00EC6EE5" w:rsidRPr="00EC6EE5">
              <w:rPr>
                <w:sz w:val="20"/>
                <w:szCs w:val="20"/>
              </w:rPr>
              <w:t>dopoln</w:t>
            </w:r>
            <w:r>
              <w:rPr>
                <w:sz w:val="20"/>
                <w:szCs w:val="20"/>
              </w:rPr>
              <w:t>jena</w:t>
            </w:r>
            <w:r w:rsidR="00EC6EE5" w:rsidRPr="00EC6EE5">
              <w:rPr>
                <w:sz w:val="20"/>
                <w:szCs w:val="20"/>
              </w:rPr>
              <w:t xml:space="preserve"> </w:t>
            </w:r>
            <w:r>
              <w:rPr>
                <w:sz w:val="20"/>
                <w:szCs w:val="20"/>
              </w:rPr>
              <w:t xml:space="preserve">tudi </w:t>
            </w:r>
            <w:r w:rsidR="00EC6EE5" w:rsidRPr="00EC6EE5">
              <w:rPr>
                <w:sz w:val="20"/>
                <w:szCs w:val="20"/>
              </w:rPr>
              <w:t xml:space="preserve">ureditev o javni objavi podatkov </w:t>
            </w:r>
            <w:r w:rsidR="003A7225">
              <w:rPr>
                <w:sz w:val="20"/>
                <w:szCs w:val="20"/>
              </w:rPr>
              <w:t xml:space="preserve">in listin o </w:t>
            </w:r>
            <w:r w:rsidR="00EC6EE5" w:rsidRPr="00EC6EE5">
              <w:rPr>
                <w:sz w:val="20"/>
                <w:szCs w:val="20"/>
              </w:rPr>
              <w:t>enot</w:t>
            </w:r>
            <w:r w:rsidR="003A7225">
              <w:rPr>
                <w:sz w:val="20"/>
                <w:szCs w:val="20"/>
              </w:rPr>
              <w:t>ah</w:t>
            </w:r>
            <w:r w:rsidR="00EC6EE5" w:rsidRPr="00EC6EE5">
              <w:rPr>
                <w:sz w:val="20"/>
                <w:szCs w:val="20"/>
              </w:rPr>
              <w:t xml:space="preserve"> poslovnega registra na spletni strani AJPES</w:t>
            </w:r>
            <w:r>
              <w:rPr>
                <w:sz w:val="20"/>
                <w:szCs w:val="20"/>
              </w:rPr>
              <w:t>.</w:t>
            </w:r>
            <w:r w:rsidR="00EC6EE5" w:rsidRPr="00EC6EE5">
              <w:rPr>
                <w:sz w:val="20"/>
                <w:szCs w:val="20"/>
              </w:rPr>
              <w:t xml:space="preserve"> </w:t>
            </w:r>
            <w:r>
              <w:rPr>
                <w:sz w:val="20"/>
                <w:szCs w:val="20"/>
              </w:rPr>
              <w:t>V skladu z ZPRS-1</w:t>
            </w:r>
            <w:r w:rsidR="00EC6EE5" w:rsidRPr="00EC6EE5">
              <w:rPr>
                <w:sz w:val="20"/>
                <w:szCs w:val="20"/>
              </w:rPr>
              <w:t xml:space="preserve"> </w:t>
            </w:r>
            <w:r>
              <w:rPr>
                <w:sz w:val="20"/>
                <w:szCs w:val="20"/>
              </w:rPr>
              <w:t xml:space="preserve">so </w:t>
            </w:r>
            <w:r w:rsidR="00EC6EE5" w:rsidRPr="00EC6EE5">
              <w:rPr>
                <w:sz w:val="20"/>
                <w:szCs w:val="20"/>
              </w:rPr>
              <w:t>javno objavljeni vsi sklepi o vpisu podatkov enot poslovnega registra, za katere je AJPES registrski organ.</w:t>
            </w:r>
          </w:p>
          <w:p w14:paraId="03A55C3E" w14:textId="77777777" w:rsidR="005C40BE" w:rsidRPr="005C40BE" w:rsidRDefault="005C40BE" w:rsidP="00D64815">
            <w:pPr>
              <w:spacing w:line="260" w:lineRule="atLeast"/>
              <w:ind w:left="284"/>
              <w:jc w:val="both"/>
              <w:rPr>
                <w:rFonts w:cs="Arial"/>
                <w:szCs w:val="20"/>
              </w:rPr>
            </w:pPr>
          </w:p>
          <w:p w14:paraId="138A20F8" w14:textId="10169ED5" w:rsidR="00FE3061" w:rsidRPr="002C0ED8" w:rsidRDefault="00FE3061" w:rsidP="00D64815">
            <w:pPr>
              <w:pStyle w:val="Alineazaodstavkom"/>
              <w:numPr>
                <w:ilvl w:val="0"/>
                <w:numId w:val="9"/>
              </w:numPr>
              <w:spacing w:line="260" w:lineRule="atLeast"/>
              <w:ind w:left="284" w:hanging="284"/>
              <w:rPr>
                <w:sz w:val="20"/>
                <w:szCs w:val="20"/>
                <w:u w:val="single"/>
              </w:rPr>
            </w:pPr>
            <w:r w:rsidRPr="00D449EA">
              <w:rPr>
                <w:b/>
                <w:bCs/>
                <w:sz w:val="20"/>
                <w:szCs w:val="20"/>
                <w:u w:val="single"/>
              </w:rPr>
              <w:t>navedba predpisov, ki urejajo to področje</w:t>
            </w:r>
            <w:r w:rsidR="0068058E">
              <w:rPr>
                <w:sz w:val="20"/>
                <w:szCs w:val="20"/>
              </w:rPr>
              <w:t>:</w:t>
            </w:r>
          </w:p>
          <w:p w14:paraId="1602CC3C" w14:textId="77777777" w:rsidR="00FE3061" w:rsidRDefault="00FE3061" w:rsidP="00D64815">
            <w:pPr>
              <w:pStyle w:val="Alineazaodstavkom"/>
              <w:spacing w:line="260" w:lineRule="atLeast"/>
              <w:ind w:left="601"/>
              <w:rPr>
                <w:sz w:val="20"/>
                <w:szCs w:val="20"/>
              </w:rPr>
            </w:pPr>
          </w:p>
          <w:p w14:paraId="10D49683" w14:textId="6103E1AE" w:rsidR="002C0ED8" w:rsidRPr="00C153D1" w:rsidRDefault="002C0ED8" w:rsidP="00520986">
            <w:pPr>
              <w:pStyle w:val="Alineazaodstavkom"/>
              <w:spacing w:line="260" w:lineRule="atLeast"/>
              <w:ind w:left="284"/>
              <w:rPr>
                <w:sz w:val="20"/>
                <w:szCs w:val="20"/>
              </w:rPr>
            </w:pPr>
            <w:r w:rsidRPr="00C153D1">
              <w:rPr>
                <w:sz w:val="20"/>
                <w:szCs w:val="20"/>
              </w:rPr>
              <w:t>Zakoni in podzakonski akti:</w:t>
            </w:r>
          </w:p>
          <w:p w14:paraId="469EE9D8" w14:textId="43359FDD" w:rsidR="002C0ED8" w:rsidRPr="00C153D1" w:rsidRDefault="002C0ED8" w:rsidP="00D22E4A">
            <w:pPr>
              <w:pStyle w:val="Alineazaodstavkom"/>
              <w:numPr>
                <w:ilvl w:val="0"/>
                <w:numId w:val="13"/>
              </w:numPr>
              <w:spacing w:line="260" w:lineRule="atLeast"/>
              <w:rPr>
                <w:sz w:val="20"/>
                <w:szCs w:val="20"/>
              </w:rPr>
            </w:pPr>
            <w:r w:rsidRPr="00C153D1">
              <w:rPr>
                <w:sz w:val="20"/>
                <w:szCs w:val="20"/>
              </w:rPr>
              <w:t>Zakon o Poslovnem registru Slovenije (Uradni list RS, št. 49/06, 33/07 – ZSReg-B</w:t>
            </w:r>
            <w:r>
              <w:rPr>
                <w:sz w:val="20"/>
                <w:szCs w:val="20"/>
              </w:rPr>
              <w:t xml:space="preserve">, </w:t>
            </w:r>
            <w:r w:rsidRPr="00C153D1">
              <w:rPr>
                <w:sz w:val="20"/>
                <w:szCs w:val="20"/>
              </w:rPr>
              <w:t>19/15</w:t>
            </w:r>
            <w:r>
              <w:rPr>
                <w:sz w:val="20"/>
                <w:szCs w:val="20"/>
              </w:rPr>
              <w:t xml:space="preserve">, </w:t>
            </w:r>
            <w:r w:rsidRPr="002C0ED8">
              <w:rPr>
                <w:sz w:val="20"/>
                <w:szCs w:val="20"/>
              </w:rPr>
              <w:t>54/17, 18/23 – ZDU-1O in 75/23 – ZGD-1L</w:t>
            </w:r>
            <w:r w:rsidRPr="00C153D1">
              <w:rPr>
                <w:sz w:val="20"/>
                <w:szCs w:val="20"/>
              </w:rPr>
              <w:t>)</w:t>
            </w:r>
            <w:r w:rsidR="00BF6C9E">
              <w:rPr>
                <w:sz w:val="20"/>
                <w:szCs w:val="20"/>
              </w:rPr>
              <w:t>,</w:t>
            </w:r>
          </w:p>
          <w:p w14:paraId="596446C4" w14:textId="66E7F6B2" w:rsidR="00723831" w:rsidRDefault="00723831" w:rsidP="00D22E4A">
            <w:pPr>
              <w:pStyle w:val="Alineazaodstavkom"/>
              <w:numPr>
                <w:ilvl w:val="0"/>
                <w:numId w:val="13"/>
              </w:numPr>
              <w:spacing w:line="260" w:lineRule="atLeast"/>
              <w:rPr>
                <w:sz w:val="20"/>
                <w:szCs w:val="20"/>
              </w:rPr>
            </w:pPr>
            <w:r>
              <w:rPr>
                <w:sz w:val="20"/>
                <w:szCs w:val="20"/>
              </w:rPr>
              <w:t>Zakon o gospodarskih družbah (</w:t>
            </w:r>
            <w:r w:rsidRPr="00723831">
              <w:rPr>
                <w:sz w:val="20"/>
                <w:szCs w:val="20"/>
              </w:rPr>
              <w:t>Uradni list RS, št. </w:t>
            </w:r>
            <w:hyperlink r:id="rId63" w:tgtFrame="_blank" w:tooltip="Zakon o gospodarskih družbah (uradno prečiščeno besedilo) (ZGD-1-UPB3)" w:history="1">
              <w:r w:rsidRPr="00723831">
                <w:rPr>
                  <w:sz w:val="20"/>
                  <w:szCs w:val="20"/>
                </w:rPr>
                <w:t>65/09</w:t>
              </w:r>
            </w:hyperlink>
            <w:r w:rsidRPr="00723831">
              <w:rPr>
                <w:sz w:val="20"/>
                <w:szCs w:val="20"/>
              </w:rPr>
              <w:t> – uradno prečiščeno besedilo, </w:t>
            </w:r>
            <w:hyperlink r:id="rId64" w:tgtFrame="_blank" w:tooltip="Zakon o dopolnitvah Zakona o gospodarskih družbah (ZGD-1D)" w:history="1">
              <w:r w:rsidRPr="00723831">
                <w:rPr>
                  <w:sz w:val="20"/>
                  <w:szCs w:val="20"/>
                </w:rPr>
                <w:t>33/11</w:t>
              </w:r>
            </w:hyperlink>
            <w:r w:rsidRPr="00723831">
              <w:rPr>
                <w:sz w:val="20"/>
                <w:szCs w:val="20"/>
              </w:rPr>
              <w:t>, </w:t>
            </w:r>
            <w:hyperlink r:id="rId65" w:tgtFrame="_blank" w:tooltip="Zakon o dopolnitvah Zakona o gospodarskih družbah (ZGD-1E)" w:history="1">
              <w:r w:rsidRPr="00723831">
                <w:rPr>
                  <w:sz w:val="20"/>
                  <w:szCs w:val="20"/>
                </w:rPr>
                <w:t>91/11</w:t>
              </w:r>
            </w:hyperlink>
            <w:r w:rsidRPr="00723831">
              <w:rPr>
                <w:sz w:val="20"/>
                <w:szCs w:val="20"/>
              </w:rPr>
              <w:t>, </w:t>
            </w:r>
            <w:hyperlink r:id="rId66" w:tgtFrame="_blank" w:tooltip="Zakon o spremembah in dopolnitvah Zakona o gospodarskih družbah (ZGD-1F)" w:history="1">
              <w:r w:rsidRPr="00723831">
                <w:rPr>
                  <w:sz w:val="20"/>
                  <w:szCs w:val="20"/>
                </w:rPr>
                <w:t>32/12</w:t>
              </w:r>
            </w:hyperlink>
            <w:r w:rsidRPr="00723831">
              <w:rPr>
                <w:sz w:val="20"/>
                <w:szCs w:val="20"/>
              </w:rPr>
              <w:t>, </w:t>
            </w:r>
            <w:hyperlink r:id="rId67" w:tgtFrame="_blank" w:tooltip="Zakon o spremembah in dopolnitvah Zakona o gospodarskih družbah (ZGD-1G)" w:history="1">
              <w:r w:rsidRPr="00723831">
                <w:rPr>
                  <w:sz w:val="20"/>
                  <w:szCs w:val="20"/>
                </w:rPr>
                <w:t>57/12</w:t>
              </w:r>
            </w:hyperlink>
            <w:r w:rsidRPr="00723831">
              <w:rPr>
                <w:sz w:val="20"/>
                <w:szCs w:val="20"/>
              </w:rPr>
              <w:t>, </w:t>
            </w:r>
            <w:hyperlink r:id="rId68"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Pr="00723831">
                <w:rPr>
                  <w:sz w:val="20"/>
                  <w:szCs w:val="20"/>
                </w:rPr>
                <w:t>44/13</w:t>
              </w:r>
            </w:hyperlink>
            <w:r w:rsidRPr="00723831">
              <w:rPr>
                <w:sz w:val="20"/>
                <w:szCs w:val="20"/>
              </w:rPr>
              <w:t xml:space="preserve"> – </w:t>
            </w:r>
            <w:proofErr w:type="spellStart"/>
            <w:r w:rsidRPr="00723831">
              <w:rPr>
                <w:sz w:val="20"/>
                <w:szCs w:val="20"/>
              </w:rPr>
              <w:t>odl</w:t>
            </w:r>
            <w:proofErr w:type="spellEnd"/>
            <w:r w:rsidRPr="00723831">
              <w:rPr>
                <w:sz w:val="20"/>
                <w:szCs w:val="20"/>
              </w:rPr>
              <w:t>. US, </w:t>
            </w:r>
            <w:hyperlink r:id="rId69" w:tgtFrame="_blank" w:tooltip="Zakon o spremembah in dopolnitvah Zakona o gospodarskih družbah (ZGD-1H)" w:history="1">
              <w:r w:rsidRPr="00723831">
                <w:rPr>
                  <w:sz w:val="20"/>
                  <w:szCs w:val="20"/>
                </w:rPr>
                <w:t>82/13</w:t>
              </w:r>
            </w:hyperlink>
            <w:r w:rsidRPr="00723831">
              <w:rPr>
                <w:sz w:val="20"/>
                <w:szCs w:val="20"/>
              </w:rPr>
              <w:t>, </w:t>
            </w:r>
            <w:hyperlink r:id="rId70" w:tgtFrame="_blank" w:tooltip="Zakon o spremembah in dopolnitvah Zakona o gospodarskih družbah (ZGD-1I)" w:history="1">
              <w:r w:rsidRPr="00723831">
                <w:rPr>
                  <w:sz w:val="20"/>
                  <w:szCs w:val="20"/>
                </w:rPr>
                <w:t>55/15</w:t>
              </w:r>
            </w:hyperlink>
            <w:r w:rsidRPr="00723831">
              <w:rPr>
                <w:sz w:val="20"/>
                <w:szCs w:val="20"/>
              </w:rPr>
              <w:t>, </w:t>
            </w:r>
            <w:hyperlink r:id="rId71" w:tgtFrame="_blank" w:tooltip="Zakon o spremembah in dopolnitvah Zakona o gospodarskih družbah (ZGD-1J)" w:history="1">
              <w:r w:rsidRPr="00723831">
                <w:rPr>
                  <w:sz w:val="20"/>
                  <w:szCs w:val="20"/>
                </w:rPr>
                <w:t>15/17</w:t>
              </w:r>
            </w:hyperlink>
            <w:r w:rsidRPr="00723831">
              <w:rPr>
                <w:sz w:val="20"/>
                <w:szCs w:val="20"/>
              </w:rPr>
              <w:t>, </w:t>
            </w:r>
            <w:hyperlink r:id="rId72" w:tgtFrame="_blank" w:tooltip="Zakon o poslovni skrivnosti (ZPosS)" w:history="1">
              <w:r w:rsidRPr="00723831">
                <w:rPr>
                  <w:sz w:val="20"/>
                  <w:szCs w:val="20"/>
                </w:rPr>
                <w:t>22/19</w:t>
              </w:r>
            </w:hyperlink>
            <w:r w:rsidRPr="00723831">
              <w:rPr>
                <w:sz w:val="20"/>
                <w:szCs w:val="20"/>
              </w:rPr>
              <w:t xml:space="preserve"> – </w:t>
            </w:r>
            <w:proofErr w:type="spellStart"/>
            <w:r w:rsidRPr="00723831">
              <w:rPr>
                <w:sz w:val="20"/>
                <w:szCs w:val="20"/>
              </w:rPr>
              <w:t>ZPosS</w:t>
            </w:r>
            <w:proofErr w:type="spellEnd"/>
            <w:r w:rsidRPr="00723831">
              <w:rPr>
                <w:sz w:val="20"/>
                <w:szCs w:val="20"/>
              </w:rPr>
              <w:t>, </w:t>
            </w:r>
            <w:hyperlink r:id="rId73" w:tgtFrame="_blank" w:tooltip="Zakon o spremembah in dopolnitvah Zakona o integriteti in preprečevanju korupcije (ZIntPK-C)" w:history="1">
              <w:r w:rsidRPr="00723831">
                <w:rPr>
                  <w:sz w:val="20"/>
                  <w:szCs w:val="20"/>
                </w:rPr>
                <w:t>158/20</w:t>
              </w:r>
            </w:hyperlink>
            <w:r w:rsidRPr="00723831">
              <w:rPr>
                <w:sz w:val="20"/>
                <w:szCs w:val="20"/>
              </w:rPr>
              <w:t xml:space="preserve"> – </w:t>
            </w:r>
            <w:proofErr w:type="spellStart"/>
            <w:r w:rsidRPr="00723831">
              <w:rPr>
                <w:sz w:val="20"/>
                <w:szCs w:val="20"/>
              </w:rPr>
              <w:t>ZIntPK</w:t>
            </w:r>
            <w:proofErr w:type="spellEnd"/>
            <w:r w:rsidRPr="00723831">
              <w:rPr>
                <w:sz w:val="20"/>
                <w:szCs w:val="20"/>
              </w:rPr>
              <w:t>-C, </w:t>
            </w:r>
            <w:hyperlink r:id="rId74" w:tgtFrame="_blank" w:tooltip="Zakon o spremembah in dopolnitvah Zakona o gospodarskih družbah (ZGD-1K)" w:history="1">
              <w:r w:rsidRPr="00723831">
                <w:rPr>
                  <w:sz w:val="20"/>
                  <w:szCs w:val="20"/>
                </w:rPr>
                <w:t>18/21</w:t>
              </w:r>
            </w:hyperlink>
            <w:r w:rsidRPr="00723831">
              <w:rPr>
                <w:sz w:val="20"/>
                <w:szCs w:val="20"/>
              </w:rPr>
              <w:t>, </w:t>
            </w:r>
            <w:hyperlink r:id="rId75" w:tgtFrame="_blank" w:tooltip="Zakon o spremembah in dopolnitvah Zakona o državni upravi (ZDU-1O)" w:history="1">
              <w:r w:rsidRPr="00723831">
                <w:rPr>
                  <w:sz w:val="20"/>
                  <w:szCs w:val="20"/>
                </w:rPr>
                <w:t>18/23</w:t>
              </w:r>
            </w:hyperlink>
            <w:r w:rsidRPr="00723831">
              <w:rPr>
                <w:sz w:val="20"/>
                <w:szCs w:val="20"/>
              </w:rPr>
              <w:t> – ZDU-1O</w:t>
            </w:r>
            <w:r w:rsidR="00C60F51">
              <w:rPr>
                <w:sz w:val="20"/>
                <w:szCs w:val="20"/>
              </w:rPr>
              <w:t>,</w:t>
            </w:r>
            <w:r w:rsidRPr="00723831">
              <w:rPr>
                <w:sz w:val="20"/>
                <w:szCs w:val="20"/>
              </w:rPr>
              <w:t> </w:t>
            </w:r>
            <w:hyperlink r:id="rId76" w:tgtFrame="_blank" w:tooltip="Zakon o spremembah in dopolnitvah Zakona o gospodarskih družbah (ZGD-1L)" w:history="1">
              <w:r w:rsidRPr="00723831">
                <w:rPr>
                  <w:sz w:val="20"/>
                  <w:szCs w:val="20"/>
                </w:rPr>
                <w:t>75/23</w:t>
              </w:r>
            </w:hyperlink>
            <w:r w:rsidR="00C60F51">
              <w:rPr>
                <w:sz w:val="20"/>
                <w:szCs w:val="20"/>
              </w:rPr>
              <w:t xml:space="preserve"> </w:t>
            </w:r>
            <w:r w:rsidR="00C60F51" w:rsidRPr="00C60F51">
              <w:rPr>
                <w:sz w:val="20"/>
                <w:szCs w:val="20"/>
              </w:rPr>
              <w:t>in 102/24</w:t>
            </w:r>
            <w:r>
              <w:rPr>
                <w:sz w:val="20"/>
                <w:szCs w:val="20"/>
              </w:rPr>
              <w:t>),</w:t>
            </w:r>
          </w:p>
          <w:p w14:paraId="439927B9" w14:textId="77777777" w:rsidR="00723831" w:rsidRPr="00C153D1" w:rsidRDefault="00723831" w:rsidP="00D22E4A">
            <w:pPr>
              <w:pStyle w:val="Alineazaodstavkom"/>
              <w:numPr>
                <w:ilvl w:val="0"/>
                <w:numId w:val="13"/>
              </w:numPr>
              <w:spacing w:line="260" w:lineRule="atLeast"/>
              <w:rPr>
                <w:sz w:val="20"/>
                <w:szCs w:val="20"/>
              </w:rPr>
            </w:pPr>
            <w:r w:rsidRPr="00C153D1">
              <w:rPr>
                <w:sz w:val="20"/>
                <w:szCs w:val="20"/>
              </w:rPr>
              <w:t>Zakon o sodnem registru (</w:t>
            </w:r>
            <w:r w:rsidRPr="002C0ED8">
              <w:rPr>
                <w:sz w:val="20"/>
                <w:szCs w:val="20"/>
              </w:rPr>
              <w:t>Uradni list RS, št. </w:t>
            </w:r>
            <w:hyperlink r:id="rId77" w:tgtFrame="_blank" w:tooltip="Zakon o sodnem registru (uradno prečiščeno besedilo) (ZSReg-UPB2)" w:history="1">
              <w:r w:rsidRPr="002C0ED8">
                <w:rPr>
                  <w:sz w:val="20"/>
                  <w:szCs w:val="20"/>
                </w:rPr>
                <w:t>54/07</w:t>
              </w:r>
            </w:hyperlink>
            <w:r w:rsidRPr="002C0ED8">
              <w:rPr>
                <w:sz w:val="20"/>
                <w:szCs w:val="20"/>
              </w:rPr>
              <w:t> – uradno prečiščeno besedilo, </w:t>
            </w:r>
            <w:hyperlink r:id="rId78" w:tgtFrame="_blank" w:tooltip="Zakon o spremembah in dopolnitvah Zakona o sodnem registru (ZSReg-D)" w:history="1">
              <w:r w:rsidRPr="002C0ED8">
                <w:rPr>
                  <w:sz w:val="20"/>
                  <w:szCs w:val="20"/>
                </w:rPr>
                <w:t>65/08</w:t>
              </w:r>
            </w:hyperlink>
            <w:r w:rsidRPr="002C0ED8">
              <w:rPr>
                <w:sz w:val="20"/>
                <w:szCs w:val="20"/>
              </w:rPr>
              <w:t>, </w:t>
            </w:r>
            <w:hyperlink r:id="rId79" w:tgtFrame="_blank" w:tooltip="Zakon o spremembah in dopolnitvah Zakona o sodnem registru (ZSReg-E)" w:history="1">
              <w:r w:rsidRPr="002C0ED8">
                <w:rPr>
                  <w:sz w:val="20"/>
                  <w:szCs w:val="20"/>
                </w:rPr>
                <w:t>49/09</w:t>
              </w:r>
            </w:hyperlink>
            <w:r w:rsidRPr="002C0ED8">
              <w:rPr>
                <w:sz w:val="20"/>
                <w:szCs w:val="20"/>
              </w:rPr>
              <w:t>, </w:t>
            </w:r>
            <w:hyperlink r:id="rId80" w:tgtFrame="_blank" w:tooltip="Zakon o spremembah in dopolnitvah Zakona o gospodarskih družbah (ZGD-1H)" w:history="1">
              <w:r w:rsidRPr="002C0ED8">
                <w:rPr>
                  <w:sz w:val="20"/>
                  <w:szCs w:val="20"/>
                </w:rPr>
                <w:t>82/13</w:t>
              </w:r>
            </w:hyperlink>
            <w:r w:rsidRPr="002C0ED8">
              <w:rPr>
                <w:sz w:val="20"/>
                <w:szCs w:val="20"/>
              </w:rPr>
              <w:t> – ZGD-1H, </w:t>
            </w:r>
            <w:hyperlink r:id="rId81" w:tgtFrame="_blank" w:tooltip="Zakon o spremembah in dopolnitvah Zakona o sodnem registru (ZSReg-F)" w:history="1">
              <w:r w:rsidRPr="002C0ED8">
                <w:rPr>
                  <w:sz w:val="20"/>
                  <w:szCs w:val="20"/>
                </w:rPr>
                <w:t>17/15</w:t>
              </w:r>
            </w:hyperlink>
            <w:r w:rsidRPr="002C0ED8">
              <w:rPr>
                <w:sz w:val="20"/>
                <w:szCs w:val="20"/>
              </w:rPr>
              <w:t>, </w:t>
            </w:r>
            <w:hyperlink r:id="rId82" w:tgtFrame="_blank" w:tooltip="Zakon o spremembah in dopolnitvah Zakona o sodnem registru (ZSReg-G)" w:history="1">
              <w:r w:rsidRPr="002C0ED8">
                <w:rPr>
                  <w:sz w:val="20"/>
                  <w:szCs w:val="20"/>
                </w:rPr>
                <w:t>54/17</w:t>
              </w:r>
            </w:hyperlink>
            <w:r w:rsidRPr="002C0ED8">
              <w:rPr>
                <w:sz w:val="20"/>
                <w:szCs w:val="20"/>
              </w:rPr>
              <w:t>, </w:t>
            </w:r>
            <w:hyperlink r:id="rId83" w:tgtFrame="_blank" w:tooltip="Zakon o nepravdnem postopku (ZNP-1)" w:history="1">
              <w:r w:rsidRPr="002C0ED8">
                <w:rPr>
                  <w:sz w:val="20"/>
                  <w:szCs w:val="20"/>
                </w:rPr>
                <w:t>16/19</w:t>
              </w:r>
            </w:hyperlink>
            <w:r w:rsidRPr="002C0ED8">
              <w:rPr>
                <w:sz w:val="20"/>
                <w:szCs w:val="20"/>
              </w:rPr>
              <w:t> – ZNP-1, </w:t>
            </w:r>
            <w:hyperlink r:id="rId84" w:tgtFrame="_blank" w:tooltip="Zakon o spremembah in dopolnitvah Zakona o sodnem registru (ZSReg-H)" w:history="1">
              <w:r w:rsidRPr="002C0ED8">
                <w:rPr>
                  <w:sz w:val="20"/>
                  <w:szCs w:val="20"/>
                </w:rPr>
                <w:t>75/23</w:t>
              </w:r>
            </w:hyperlink>
            <w:r w:rsidRPr="002C0ED8">
              <w:rPr>
                <w:sz w:val="20"/>
                <w:szCs w:val="20"/>
              </w:rPr>
              <w:t> in </w:t>
            </w:r>
            <w:hyperlink r:id="rId85" w:tgtFrame="_blank" w:tooltip="Zakon o spremembah in dopolnitvah Zakona o visokem šolstvu (ZViS-M)" w:history="1">
              <w:r w:rsidRPr="002C0ED8">
                <w:rPr>
                  <w:sz w:val="20"/>
                  <w:szCs w:val="20"/>
                </w:rPr>
                <w:t>102/23</w:t>
              </w:r>
            </w:hyperlink>
            <w:r w:rsidRPr="002C0ED8">
              <w:rPr>
                <w:sz w:val="20"/>
                <w:szCs w:val="20"/>
              </w:rPr>
              <w:t> – ZViS-M</w:t>
            </w:r>
            <w:r w:rsidRPr="00C153D1">
              <w:rPr>
                <w:sz w:val="20"/>
                <w:szCs w:val="20"/>
              </w:rPr>
              <w:t>)</w:t>
            </w:r>
            <w:r>
              <w:rPr>
                <w:sz w:val="20"/>
                <w:szCs w:val="20"/>
              </w:rPr>
              <w:t>,</w:t>
            </w:r>
          </w:p>
          <w:p w14:paraId="597DDD88" w14:textId="3BEE7116" w:rsidR="002C0ED8" w:rsidRPr="00C153D1" w:rsidRDefault="002C0ED8" w:rsidP="00D22E4A">
            <w:pPr>
              <w:pStyle w:val="Alineazaodstavkom"/>
              <w:numPr>
                <w:ilvl w:val="0"/>
                <w:numId w:val="13"/>
              </w:numPr>
              <w:spacing w:line="260" w:lineRule="atLeast"/>
              <w:rPr>
                <w:sz w:val="20"/>
                <w:szCs w:val="20"/>
              </w:rPr>
            </w:pPr>
            <w:r w:rsidRPr="00C153D1">
              <w:rPr>
                <w:sz w:val="20"/>
                <w:szCs w:val="20"/>
              </w:rPr>
              <w:t xml:space="preserve">Zakon o podpornem okolju za podjetništvo </w:t>
            </w:r>
            <w:r>
              <w:rPr>
                <w:sz w:val="20"/>
                <w:szCs w:val="20"/>
              </w:rPr>
              <w:t>(</w:t>
            </w:r>
            <w:r w:rsidR="00723831" w:rsidRPr="00723831">
              <w:rPr>
                <w:sz w:val="20"/>
                <w:szCs w:val="20"/>
              </w:rPr>
              <w:t>Uradni list RS, št. </w:t>
            </w:r>
            <w:hyperlink r:id="rId86" w:tgtFrame="_blank" w:tooltip="Zakon o podpornem okolju za podjetništvo (ZPOP-1)" w:history="1">
              <w:r w:rsidR="00723831" w:rsidRPr="00723831">
                <w:rPr>
                  <w:sz w:val="20"/>
                  <w:szCs w:val="20"/>
                </w:rPr>
                <w:t>102/07</w:t>
              </w:r>
            </w:hyperlink>
            <w:r w:rsidR="00723831" w:rsidRPr="00723831">
              <w:rPr>
                <w:sz w:val="20"/>
                <w:szCs w:val="20"/>
              </w:rPr>
              <w:t>, </w:t>
            </w:r>
            <w:hyperlink r:id="rId87" w:tgtFrame="_blank" w:tooltip="Zakon o spremembah in dopolnitvah Zakona o podpornem okolju za podjetništvo (ZPOP-1A)" w:history="1">
              <w:r w:rsidR="00723831" w:rsidRPr="00723831">
                <w:rPr>
                  <w:sz w:val="20"/>
                  <w:szCs w:val="20"/>
                </w:rPr>
                <w:t>57/12</w:t>
              </w:r>
            </w:hyperlink>
            <w:r w:rsidR="00723831" w:rsidRPr="00723831">
              <w:rPr>
                <w:sz w:val="20"/>
                <w:szCs w:val="20"/>
              </w:rPr>
              <w:t>, </w:t>
            </w:r>
            <w:hyperlink r:id="rId88" w:tgtFrame="_blank" w:tooltip="Zakon o spremembah in dopolnitvah Zakona o podpornem okolju za podjetništvo (ZPOP-1B)" w:history="1">
              <w:r w:rsidR="00723831" w:rsidRPr="00723831">
                <w:rPr>
                  <w:sz w:val="20"/>
                  <w:szCs w:val="20"/>
                </w:rPr>
                <w:t>82/13</w:t>
              </w:r>
            </w:hyperlink>
            <w:r w:rsidR="00723831" w:rsidRPr="00723831">
              <w:rPr>
                <w:sz w:val="20"/>
                <w:szCs w:val="20"/>
              </w:rPr>
              <w:t>, </w:t>
            </w:r>
            <w:hyperlink r:id="rId89" w:tgtFrame="_blank" w:tooltip="Zakon o spremembah Zakona o podpornem okolju za podjetništvo (ZPOP-1C)" w:history="1">
              <w:r w:rsidR="00723831" w:rsidRPr="00723831">
                <w:rPr>
                  <w:sz w:val="20"/>
                  <w:szCs w:val="20"/>
                </w:rPr>
                <w:t>17/15</w:t>
              </w:r>
            </w:hyperlink>
            <w:r w:rsidR="00723831" w:rsidRPr="00723831">
              <w:rPr>
                <w:sz w:val="20"/>
                <w:szCs w:val="20"/>
              </w:rPr>
              <w:t>, </w:t>
            </w:r>
            <w:hyperlink r:id="rId90" w:tgtFrame="_blank" w:tooltip="Zakon o spremembah in dopolnitvah Zakona o podpornem okolju za podjetništvo (ZPOP-1D)" w:history="1">
              <w:r w:rsidR="00723831" w:rsidRPr="00723831">
                <w:rPr>
                  <w:sz w:val="20"/>
                  <w:szCs w:val="20"/>
                </w:rPr>
                <w:t>27/17</w:t>
              </w:r>
            </w:hyperlink>
            <w:r w:rsidR="00723831" w:rsidRPr="00723831">
              <w:rPr>
                <w:sz w:val="20"/>
                <w:szCs w:val="20"/>
              </w:rPr>
              <w:t>, </w:t>
            </w:r>
            <w:hyperlink r:id="rId91" w:tgtFrame="_blank" w:tooltip="Zakon o spodbujanju investicij (ZSInv)" w:history="1">
              <w:r w:rsidR="00723831" w:rsidRPr="00723831">
                <w:rPr>
                  <w:sz w:val="20"/>
                  <w:szCs w:val="20"/>
                </w:rPr>
                <w:t>13/18</w:t>
              </w:r>
            </w:hyperlink>
            <w:r w:rsidR="00723831" w:rsidRPr="00723831">
              <w:rPr>
                <w:sz w:val="20"/>
                <w:szCs w:val="20"/>
              </w:rPr>
              <w:t xml:space="preserve"> – </w:t>
            </w:r>
            <w:proofErr w:type="spellStart"/>
            <w:r w:rsidR="00723831" w:rsidRPr="00723831">
              <w:rPr>
                <w:sz w:val="20"/>
                <w:szCs w:val="20"/>
              </w:rPr>
              <w:t>ZSInv</w:t>
            </w:r>
            <w:proofErr w:type="spellEnd"/>
            <w:r w:rsidR="00723831" w:rsidRPr="00723831">
              <w:rPr>
                <w:sz w:val="20"/>
                <w:szCs w:val="20"/>
              </w:rPr>
              <w:t xml:space="preserve"> in </w:t>
            </w:r>
            <w:hyperlink r:id="rId92" w:tgtFrame="_blank" w:tooltip="Zakon o spremembah in dopolnitvah Zakona o znanstvenoraziskovalni in inovacijski dejavnosti (ZZrID-A)" w:history="1">
              <w:r w:rsidR="00723831" w:rsidRPr="00723831">
                <w:rPr>
                  <w:sz w:val="20"/>
                  <w:szCs w:val="20"/>
                </w:rPr>
                <w:t>40/23</w:t>
              </w:r>
            </w:hyperlink>
            <w:r w:rsidR="00723831" w:rsidRPr="00723831">
              <w:rPr>
                <w:sz w:val="20"/>
                <w:szCs w:val="20"/>
              </w:rPr>
              <w:t xml:space="preserve"> – </w:t>
            </w:r>
            <w:proofErr w:type="spellStart"/>
            <w:r w:rsidR="00723831" w:rsidRPr="00723831">
              <w:rPr>
                <w:sz w:val="20"/>
                <w:szCs w:val="20"/>
              </w:rPr>
              <w:t>ZZrID</w:t>
            </w:r>
            <w:proofErr w:type="spellEnd"/>
            <w:r w:rsidR="00723831" w:rsidRPr="00723831">
              <w:rPr>
                <w:sz w:val="20"/>
                <w:szCs w:val="20"/>
              </w:rPr>
              <w:t>-A</w:t>
            </w:r>
            <w:r w:rsidRPr="00C153D1">
              <w:rPr>
                <w:sz w:val="20"/>
                <w:szCs w:val="20"/>
              </w:rPr>
              <w:t>)</w:t>
            </w:r>
            <w:r w:rsidR="00BF6C9E">
              <w:rPr>
                <w:sz w:val="20"/>
                <w:szCs w:val="20"/>
              </w:rPr>
              <w:t>,</w:t>
            </w:r>
          </w:p>
          <w:p w14:paraId="73821138" w14:textId="3424CEB5" w:rsidR="001F2B00" w:rsidRPr="001F2B00" w:rsidRDefault="001F2B00" w:rsidP="00D22E4A">
            <w:pPr>
              <w:pStyle w:val="Alineazaodstavkom"/>
              <w:numPr>
                <w:ilvl w:val="0"/>
                <w:numId w:val="13"/>
              </w:numPr>
              <w:spacing w:line="260" w:lineRule="atLeast"/>
              <w:rPr>
                <w:sz w:val="20"/>
                <w:szCs w:val="20"/>
              </w:rPr>
            </w:pPr>
            <w:r w:rsidRPr="001F2B00">
              <w:rPr>
                <w:sz w:val="20"/>
                <w:szCs w:val="20"/>
              </w:rPr>
              <w:t>Zakon o gostinstvu (Uradni list RS, št. 93/07 – uradno prečiščeno besedilo, 26/14 – ZKme-1B in 52/16)</w:t>
            </w:r>
            <w:r w:rsidR="00BF6C9E">
              <w:rPr>
                <w:sz w:val="20"/>
                <w:szCs w:val="20"/>
              </w:rPr>
              <w:t>,</w:t>
            </w:r>
          </w:p>
          <w:p w14:paraId="79CEE092" w14:textId="031AC9D4" w:rsidR="002C0ED8" w:rsidRPr="00C153D1" w:rsidRDefault="002C0ED8" w:rsidP="00D22E4A">
            <w:pPr>
              <w:pStyle w:val="Alineazaodstavkom"/>
              <w:numPr>
                <w:ilvl w:val="0"/>
                <w:numId w:val="13"/>
              </w:numPr>
              <w:spacing w:line="260" w:lineRule="atLeast"/>
              <w:rPr>
                <w:sz w:val="20"/>
                <w:szCs w:val="20"/>
              </w:rPr>
            </w:pPr>
            <w:r w:rsidRPr="00C153D1">
              <w:rPr>
                <w:sz w:val="20"/>
                <w:szCs w:val="20"/>
              </w:rPr>
              <w:t xml:space="preserve">Uredba o vodenju in vzdrževanju Poslovnega registra Slovenije (Uradni list RS, št. </w:t>
            </w:r>
            <w:r>
              <w:rPr>
                <w:sz w:val="20"/>
                <w:szCs w:val="20"/>
              </w:rPr>
              <w:t>30</w:t>
            </w:r>
            <w:r w:rsidRPr="00C153D1">
              <w:rPr>
                <w:sz w:val="20"/>
                <w:szCs w:val="20"/>
              </w:rPr>
              <w:t>/</w:t>
            </w:r>
            <w:r>
              <w:rPr>
                <w:sz w:val="20"/>
                <w:szCs w:val="20"/>
              </w:rPr>
              <w:t>19</w:t>
            </w:r>
            <w:r w:rsidRPr="00C153D1">
              <w:rPr>
                <w:sz w:val="20"/>
                <w:szCs w:val="20"/>
              </w:rPr>
              <w:t>)</w:t>
            </w:r>
            <w:r w:rsidR="00BF6C9E">
              <w:rPr>
                <w:sz w:val="20"/>
                <w:szCs w:val="20"/>
              </w:rPr>
              <w:t>,</w:t>
            </w:r>
          </w:p>
          <w:p w14:paraId="108A36C1" w14:textId="35BD75DA" w:rsidR="002C0ED8" w:rsidRDefault="002C0ED8" w:rsidP="00D22E4A">
            <w:pPr>
              <w:pStyle w:val="Alineazaodstavkom"/>
              <w:numPr>
                <w:ilvl w:val="0"/>
                <w:numId w:val="13"/>
              </w:numPr>
              <w:spacing w:line="260" w:lineRule="atLeast"/>
              <w:rPr>
                <w:sz w:val="20"/>
                <w:szCs w:val="20"/>
              </w:rPr>
            </w:pPr>
            <w:r w:rsidRPr="00C153D1">
              <w:rPr>
                <w:sz w:val="20"/>
                <w:szCs w:val="20"/>
              </w:rPr>
              <w:t>Uredba o evidenci digitalnih potrdil (Uradni list RS, št. 128/06)</w:t>
            </w:r>
            <w:r w:rsidR="00BF6C9E">
              <w:rPr>
                <w:sz w:val="20"/>
                <w:szCs w:val="20"/>
              </w:rPr>
              <w:t>,</w:t>
            </w:r>
          </w:p>
          <w:p w14:paraId="3ED282B8" w14:textId="405EE9A4" w:rsidR="002C0ED8" w:rsidRDefault="002C0ED8" w:rsidP="00D22E4A">
            <w:pPr>
              <w:pStyle w:val="Alineazaodstavkom"/>
              <w:numPr>
                <w:ilvl w:val="0"/>
                <w:numId w:val="13"/>
              </w:numPr>
              <w:spacing w:line="260" w:lineRule="atLeast"/>
              <w:rPr>
                <w:sz w:val="20"/>
                <w:szCs w:val="20"/>
              </w:rPr>
            </w:pPr>
            <w:r>
              <w:rPr>
                <w:sz w:val="20"/>
                <w:szCs w:val="20"/>
              </w:rPr>
              <w:t>Pravilnik o točkah za podporo poslovnim subjektom (Uradni list RS, št. 40/18)</w:t>
            </w:r>
            <w:r w:rsidR="00BF6C9E">
              <w:rPr>
                <w:sz w:val="20"/>
                <w:szCs w:val="20"/>
              </w:rPr>
              <w:t>,</w:t>
            </w:r>
          </w:p>
          <w:p w14:paraId="3648BF6D" w14:textId="143600F6" w:rsidR="002C0ED8" w:rsidRDefault="002C0ED8" w:rsidP="00D22E4A">
            <w:pPr>
              <w:pStyle w:val="Alineazaodstavkom"/>
              <w:numPr>
                <w:ilvl w:val="0"/>
                <w:numId w:val="13"/>
              </w:numPr>
              <w:spacing w:line="260" w:lineRule="atLeast"/>
              <w:rPr>
                <w:sz w:val="20"/>
                <w:szCs w:val="20"/>
              </w:rPr>
            </w:pPr>
            <w:r w:rsidRPr="002C0ED8">
              <w:rPr>
                <w:sz w:val="20"/>
                <w:szCs w:val="20"/>
              </w:rPr>
              <w:t>Pravilnik o oddaji vlog v sistem za podporo poslovnim subjektom (Uradni list RS, št. 40/18, 82/18, 82/19, 195/20, 135/21 in 128/22)</w:t>
            </w:r>
            <w:r w:rsidR="00BF6C9E">
              <w:rPr>
                <w:sz w:val="20"/>
                <w:szCs w:val="20"/>
              </w:rPr>
              <w:t>,</w:t>
            </w:r>
          </w:p>
          <w:p w14:paraId="78A4898C" w14:textId="76CFA2AC" w:rsidR="001F2B00" w:rsidRPr="001F2B00" w:rsidRDefault="001F2B00" w:rsidP="00D22E4A">
            <w:pPr>
              <w:pStyle w:val="Alineazaodstavkom"/>
              <w:numPr>
                <w:ilvl w:val="0"/>
                <w:numId w:val="13"/>
              </w:numPr>
              <w:spacing w:line="260" w:lineRule="atLeast"/>
              <w:rPr>
                <w:sz w:val="20"/>
                <w:szCs w:val="20"/>
              </w:rPr>
            </w:pPr>
            <w:r w:rsidRPr="001F2B00">
              <w:rPr>
                <w:sz w:val="20"/>
                <w:szCs w:val="20"/>
              </w:rPr>
              <w:lastRenderedPageBreak/>
              <w:t>Pravilnik o načinu vpisa sobodajalcev v Poslovni register Slovenije (Uradni list RS, št. </w:t>
            </w:r>
            <w:hyperlink r:id="rId93" w:tgtFrame="_blank" w:tooltip="Pravilnik o načinu vpisa sobodajalcev v Poslovni register Slovenije" w:history="1">
              <w:r w:rsidRPr="001F2B00">
                <w:rPr>
                  <w:sz w:val="20"/>
                  <w:szCs w:val="20"/>
                </w:rPr>
                <w:t>112/07</w:t>
              </w:r>
            </w:hyperlink>
            <w:r w:rsidRPr="001F2B00">
              <w:rPr>
                <w:sz w:val="20"/>
                <w:szCs w:val="20"/>
              </w:rPr>
              <w:t>)</w:t>
            </w:r>
            <w:r w:rsidR="00BF6C9E">
              <w:rPr>
                <w:sz w:val="20"/>
                <w:szCs w:val="20"/>
              </w:rPr>
              <w:t>,</w:t>
            </w:r>
          </w:p>
          <w:p w14:paraId="21634B61" w14:textId="645E6013" w:rsidR="002C0ED8" w:rsidRPr="00C153D1" w:rsidRDefault="002C0ED8" w:rsidP="00D22E4A">
            <w:pPr>
              <w:pStyle w:val="Alineazaodstavkom"/>
              <w:numPr>
                <w:ilvl w:val="0"/>
                <w:numId w:val="13"/>
              </w:numPr>
              <w:spacing w:line="260" w:lineRule="atLeast"/>
              <w:rPr>
                <w:sz w:val="20"/>
                <w:szCs w:val="20"/>
              </w:rPr>
            </w:pPr>
            <w:r w:rsidRPr="00C153D1">
              <w:rPr>
                <w:sz w:val="20"/>
                <w:szCs w:val="20"/>
              </w:rPr>
              <w:t>Navodilo o vrstah in obsegu podatkov za posamezno pravnoorganizacijsko obliko enote Poslovnega registra Slovenije (Uradni list RS, št. 79/07)</w:t>
            </w:r>
            <w:r w:rsidR="00BF6C9E">
              <w:rPr>
                <w:sz w:val="20"/>
                <w:szCs w:val="20"/>
              </w:rPr>
              <w:t>,</w:t>
            </w:r>
          </w:p>
          <w:p w14:paraId="794F83BA" w14:textId="1398B0DE" w:rsidR="002C0ED8" w:rsidRPr="00C153D1" w:rsidRDefault="002C0ED8" w:rsidP="00D22E4A">
            <w:pPr>
              <w:pStyle w:val="Alineazaodstavkom"/>
              <w:numPr>
                <w:ilvl w:val="0"/>
                <w:numId w:val="13"/>
              </w:numPr>
              <w:spacing w:line="260" w:lineRule="atLeast"/>
              <w:rPr>
                <w:sz w:val="20"/>
                <w:szCs w:val="20"/>
              </w:rPr>
            </w:pPr>
            <w:r w:rsidRPr="00C153D1">
              <w:rPr>
                <w:sz w:val="20"/>
                <w:szCs w:val="20"/>
              </w:rPr>
              <w:t>Tarifa nadomestil za ponovno uporabo informacij javnega značaja Poslovnega registra Slovenije (Uradni list RS, št. 68/09)</w:t>
            </w:r>
            <w:r w:rsidR="00BF6C9E">
              <w:rPr>
                <w:sz w:val="20"/>
                <w:szCs w:val="20"/>
              </w:rPr>
              <w:t>.</w:t>
            </w:r>
          </w:p>
          <w:p w14:paraId="6C162F9B" w14:textId="77777777" w:rsidR="00FE3061" w:rsidRDefault="00FE3061" w:rsidP="00D64815">
            <w:pPr>
              <w:pStyle w:val="Alineazaodstavkom"/>
              <w:spacing w:line="260" w:lineRule="atLeast"/>
              <w:ind w:left="601"/>
              <w:rPr>
                <w:sz w:val="20"/>
                <w:szCs w:val="20"/>
              </w:rPr>
            </w:pPr>
          </w:p>
          <w:p w14:paraId="351F855D" w14:textId="643CEC5A" w:rsidR="00FE3061" w:rsidRPr="003F1703" w:rsidRDefault="00FE3061" w:rsidP="002008CE">
            <w:pPr>
              <w:pStyle w:val="Alineazaodstavkom"/>
              <w:numPr>
                <w:ilvl w:val="0"/>
                <w:numId w:val="9"/>
              </w:numPr>
              <w:spacing w:line="260" w:lineRule="atLeast"/>
              <w:ind w:left="284" w:hanging="284"/>
              <w:rPr>
                <w:sz w:val="20"/>
                <w:szCs w:val="20"/>
              </w:rPr>
            </w:pPr>
            <w:r w:rsidRPr="00D449EA">
              <w:rPr>
                <w:b/>
                <w:bCs/>
                <w:sz w:val="20"/>
                <w:szCs w:val="20"/>
                <w:u w:val="single"/>
              </w:rPr>
              <w:t>ugotovitve pri spremljanju izvajanja veljavnega predpisa</w:t>
            </w:r>
            <w:r w:rsidRPr="003F1703">
              <w:rPr>
                <w:sz w:val="20"/>
                <w:szCs w:val="20"/>
              </w:rPr>
              <w:t xml:space="preserve"> (predstavitev ciljev predpisa, ocena doseženih ciljev, metode oziroma merila, po katerih je pripravljena ta ocena, vzroki, zakaj cilji niso bili ali niso bili v celoti doseženi)</w:t>
            </w:r>
            <w:r w:rsidR="0068058E">
              <w:rPr>
                <w:sz w:val="20"/>
                <w:szCs w:val="20"/>
              </w:rPr>
              <w:t>:</w:t>
            </w:r>
          </w:p>
          <w:p w14:paraId="3650F2BD" w14:textId="77777777" w:rsidR="00BF6C9E" w:rsidRDefault="00BF6C9E" w:rsidP="00D64815">
            <w:pPr>
              <w:pStyle w:val="Alineazaodstavkom"/>
              <w:spacing w:line="260" w:lineRule="atLeast"/>
              <w:ind w:left="601"/>
              <w:rPr>
                <w:sz w:val="20"/>
                <w:szCs w:val="20"/>
              </w:rPr>
            </w:pPr>
          </w:p>
          <w:p w14:paraId="5E3B007D" w14:textId="4B0B9B8F" w:rsidR="006F7C5B" w:rsidRDefault="0068058E" w:rsidP="002008CE">
            <w:pPr>
              <w:suppressAutoHyphens/>
              <w:spacing w:line="260" w:lineRule="atLeast"/>
              <w:ind w:left="284"/>
              <w:jc w:val="both"/>
              <w:rPr>
                <w:szCs w:val="20"/>
              </w:rPr>
            </w:pPr>
            <w:r>
              <w:rPr>
                <w:szCs w:val="20"/>
              </w:rPr>
              <w:t xml:space="preserve">Poglavitni namen in cilj ZPRS-1 je bil nadaljevati z vzpostavitvijo osrednje, povezane, ažurne, evropsko primerljive in priznane ter informatizirane </w:t>
            </w:r>
            <w:r w:rsidR="006F7C5B">
              <w:rPr>
                <w:szCs w:val="20"/>
              </w:rPr>
              <w:t>javne baze podatkov o vseh poslovnih subjektih s sedežem v Republiki Sloveniji.</w:t>
            </w:r>
          </w:p>
          <w:p w14:paraId="73EF6326" w14:textId="77777777" w:rsidR="006F7C5B" w:rsidRDefault="006F7C5B" w:rsidP="002008CE">
            <w:pPr>
              <w:suppressAutoHyphens/>
              <w:spacing w:line="260" w:lineRule="atLeast"/>
              <w:ind w:left="284"/>
              <w:jc w:val="both"/>
              <w:rPr>
                <w:szCs w:val="20"/>
              </w:rPr>
            </w:pPr>
          </w:p>
          <w:p w14:paraId="6EBCAFA9" w14:textId="0DE52999" w:rsidR="006F7C5B" w:rsidRDefault="006F7C5B" w:rsidP="002008CE">
            <w:pPr>
              <w:suppressAutoHyphens/>
              <w:spacing w:line="260" w:lineRule="atLeast"/>
              <w:ind w:left="284"/>
              <w:jc w:val="both"/>
              <w:rPr>
                <w:szCs w:val="20"/>
              </w:rPr>
            </w:pPr>
            <w:r>
              <w:rPr>
                <w:szCs w:val="20"/>
              </w:rPr>
              <w:t xml:space="preserve">Najpomembnejše rešitve ZPRS-1 </w:t>
            </w:r>
            <w:r w:rsidR="00972A3D">
              <w:rPr>
                <w:szCs w:val="20"/>
              </w:rPr>
              <w:t xml:space="preserve">so </w:t>
            </w:r>
            <w:r>
              <w:rPr>
                <w:szCs w:val="20"/>
              </w:rPr>
              <w:t>temelji</w:t>
            </w:r>
            <w:r w:rsidR="00972A3D">
              <w:rPr>
                <w:szCs w:val="20"/>
              </w:rPr>
              <w:t>le</w:t>
            </w:r>
            <w:r>
              <w:rPr>
                <w:szCs w:val="20"/>
              </w:rPr>
              <w:t xml:space="preserve"> na elektronski izmenjavi podatkov</w:t>
            </w:r>
            <w:r w:rsidR="00BA3F6F">
              <w:rPr>
                <w:szCs w:val="20"/>
              </w:rPr>
              <w:t>, ki</w:t>
            </w:r>
            <w:r w:rsidR="00972A3D">
              <w:rPr>
                <w:szCs w:val="20"/>
              </w:rPr>
              <w:t xml:space="preserve"> so</w:t>
            </w:r>
            <w:r w:rsidR="00BA3F6F">
              <w:rPr>
                <w:szCs w:val="20"/>
              </w:rPr>
              <w:t xml:space="preserve"> jo lahko le izjemoma nadomesti</w:t>
            </w:r>
            <w:r w:rsidR="00972A3D">
              <w:rPr>
                <w:szCs w:val="20"/>
              </w:rPr>
              <w:t>le</w:t>
            </w:r>
            <w:r w:rsidR="00BA3F6F">
              <w:rPr>
                <w:szCs w:val="20"/>
              </w:rPr>
              <w:t xml:space="preserve"> druge oblike pošiljanja podatkov.</w:t>
            </w:r>
            <w:r w:rsidR="00972A3D">
              <w:rPr>
                <w:szCs w:val="20"/>
              </w:rPr>
              <w:t xml:space="preserve"> Namen je bil postopno odpravljanje papirne dokumentacije in uvajanje elektronskega poslovanja med registrskimi organi, poslovnimi subjekti, uporabniki storitev in AJPES.</w:t>
            </w:r>
          </w:p>
          <w:p w14:paraId="755074A4" w14:textId="77777777" w:rsidR="006F7C5B" w:rsidRDefault="006F7C5B" w:rsidP="002008CE">
            <w:pPr>
              <w:suppressAutoHyphens/>
              <w:spacing w:line="260" w:lineRule="atLeast"/>
              <w:ind w:left="284"/>
              <w:jc w:val="both"/>
              <w:rPr>
                <w:szCs w:val="20"/>
              </w:rPr>
            </w:pPr>
          </w:p>
          <w:p w14:paraId="5707A6C8" w14:textId="3277B53E" w:rsidR="006F7C5B" w:rsidRDefault="006F7C5B" w:rsidP="002008CE">
            <w:pPr>
              <w:suppressAutoHyphens/>
              <w:spacing w:line="260" w:lineRule="atLeast"/>
              <w:ind w:left="284"/>
              <w:jc w:val="both"/>
              <w:rPr>
                <w:szCs w:val="20"/>
              </w:rPr>
            </w:pPr>
            <w:r>
              <w:rPr>
                <w:szCs w:val="20"/>
              </w:rPr>
              <w:t>Z ZPRS-1 so bili v poslovni register vključeni enolični identifikatorji, kot sta EMŠO in davčna številka, saj se je pokazalo, da podatki iz primarnih registrov in drugih evidenc ne omogočajo povezovanja podatkov z namenom njihove večnamenske uporabe.</w:t>
            </w:r>
          </w:p>
          <w:p w14:paraId="6B931C7E" w14:textId="77777777" w:rsidR="0068058E" w:rsidRDefault="0068058E" w:rsidP="002008CE">
            <w:pPr>
              <w:suppressAutoHyphens/>
              <w:spacing w:line="260" w:lineRule="atLeast"/>
              <w:ind w:left="284"/>
              <w:jc w:val="both"/>
              <w:rPr>
                <w:szCs w:val="20"/>
              </w:rPr>
            </w:pPr>
          </w:p>
          <w:p w14:paraId="32D170E8" w14:textId="3570D494" w:rsidR="006F7C5B" w:rsidRDefault="006F7C5B" w:rsidP="002008CE">
            <w:pPr>
              <w:suppressAutoHyphens/>
              <w:spacing w:line="260" w:lineRule="atLeast"/>
              <w:ind w:left="284"/>
              <w:jc w:val="both"/>
              <w:rPr>
                <w:szCs w:val="20"/>
              </w:rPr>
            </w:pPr>
            <w:r>
              <w:rPr>
                <w:szCs w:val="20"/>
              </w:rPr>
              <w:t>Za večjo ažurnost podatkov v poslovnem registru je bil</w:t>
            </w:r>
            <w:r w:rsidR="0074143B">
              <w:rPr>
                <w:szCs w:val="20"/>
              </w:rPr>
              <w:t>a</w:t>
            </w:r>
            <w:r>
              <w:rPr>
                <w:szCs w:val="20"/>
              </w:rPr>
              <w:t xml:space="preserve"> z ZPRS-1 določena obveznost registrskih organov in drugih subjektov za posredovanja podatkov, ki se vodijo v poslovnem registru.</w:t>
            </w:r>
          </w:p>
          <w:p w14:paraId="225D53A9" w14:textId="77777777" w:rsidR="006F7C5B" w:rsidRDefault="006F7C5B" w:rsidP="002008CE">
            <w:pPr>
              <w:suppressAutoHyphens/>
              <w:spacing w:line="260" w:lineRule="atLeast"/>
              <w:ind w:left="284"/>
              <w:jc w:val="both"/>
              <w:rPr>
                <w:szCs w:val="20"/>
              </w:rPr>
            </w:pPr>
          </w:p>
          <w:p w14:paraId="15BE932A" w14:textId="77777777" w:rsidR="00972A3D" w:rsidRDefault="00972A3D" w:rsidP="002008CE">
            <w:pPr>
              <w:suppressAutoHyphens/>
              <w:spacing w:line="260" w:lineRule="atLeast"/>
              <w:ind w:left="284"/>
              <w:jc w:val="both"/>
              <w:rPr>
                <w:szCs w:val="20"/>
              </w:rPr>
            </w:pPr>
            <w:r>
              <w:rPr>
                <w:szCs w:val="20"/>
              </w:rPr>
              <w:t xml:space="preserve">V ZPRS-1 so bile upoštevane rešitve iz projekta »VEM«, kot je elektronski način registracije s katerekoli točke VEM ali sedeža podjetnika s pomočjo spletne aplikacije za vpis. </w:t>
            </w:r>
          </w:p>
          <w:p w14:paraId="38866575" w14:textId="77777777" w:rsidR="00972A3D" w:rsidRDefault="00972A3D" w:rsidP="002008CE">
            <w:pPr>
              <w:suppressAutoHyphens/>
              <w:spacing w:line="260" w:lineRule="atLeast"/>
              <w:ind w:left="284"/>
              <w:jc w:val="both"/>
              <w:rPr>
                <w:szCs w:val="20"/>
              </w:rPr>
            </w:pPr>
          </w:p>
          <w:p w14:paraId="792A0FD1" w14:textId="5FD4508D" w:rsidR="006F7C5B" w:rsidRDefault="00972A3D" w:rsidP="002008CE">
            <w:pPr>
              <w:suppressAutoHyphens/>
              <w:spacing w:line="260" w:lineRule="atLeast"/>
              <w:ind w:left="284"/>
              <w:jc w:val="both"/>
              <w:rPr>
                <w:szCs w:val="20"/>
              </w:rPr>
            </w:pPr>
            <w:r>
              <w:rPr>
                <w:szCs w:val="20"/>
              </w:rPr>
              <w:t>Vzpostavitev evidence digitalnih potrdil je poenostavila postopek preverjanja zakonitih zastopnikov in njihovih podpisov ter vzpostavila pregledno delovanje enot poslovnega registra.</w:t>
            </w:r>
            <w:r w:rsidR="006F7C5B">
              <w:rPr>
                <w:szCs w:val="20"/>
              </w:rPr>
              <w:t xml:space="preserve"> </w:t>
            </w:r>
          </w:p>
          <w:p w14:paraId="6AC45EF3" w14:textId="77777777" w:rsidR="006F7C5B" w:rsidRDefault="006F7C5B" w:rsidP="002008CE">
            <w:pPr>
              <w:suppressAutoHyphens/>
              <w:spacing w:line="260" w:lineRule="atLeast"/>
              <w:ind w:left="284"/>
              <w:jc w:val="both"/>
              <w:rPr>
                <w:szCs w:val="20"/>
              </w:rPr>
            </w:pPr>
          </w:p>
          <w:p w14:paraId="44036445" w14:textId="153A40A1" w:rsidR="0068058E" w:rsidRPr="00645CC9" w:rsidRDefault="0068058E" w:rsidP="002008CE">
            <w:pPr>
              <w:suppressAutoHyphens/>
              <w:spacing w:line="260" w:lineRule="atLeast"/>
              <w:ind w:left="284"/>
              <w:jc w:val="both"/>
              <w:rPr>
                <w:szCs w:val="20"/>
              </w:rPr>
            </w:pPr>
            <w:r w:rsidRPr="00645CC9">
              <w:rPr>
                <w:szCs w:val="20"/>
              </w:rPr>
              <w:t xml:space="preserve">Med izvajanjem ZPRS-1 je bilo uveljavljenih več sistemskih sprememb z neposrednim vplivom na upravljanje poslovnega registra, poslanstvo in strateške cilje AJPES, širjenje javnih pooblastil AJPES za vodenje drugih javnih registrov v </w:t>
            </w:r>
            <w:r>
              <w:rPr>
                <w:szCs w:val="20"/>
              </w:rPr>
              <w:t xml:space="preserve">Republiki </w:t>
            </w:r>
            <w:r w:rsidRPr="00645CC9">
              <w:rPr>
                <w:szCs w:val="20"/>
              </w:rPr>
              <w:t>Sloveniji</w:t>
            </w:r>
            <w:r w:rsidR="006B7B69">
              <w:rPr>
                <w:szCs w:val="20"/>
              </w:rPr>
              <w:t xml:space="preserve"> in drugo</w:t>
            </w:r>
            <w:r w:rsidRPr="00645CC9">
              <w:rPr>
                <w:szCs w:val="20"/>
              </w:rPr>
              <w:t>. ZPRS-1 ni sledil omenjenim sistemskim spremembam in je v precejšnjem delu ostal neusklajen.</w:t>
            </w:r>
          </w:p>
          <w:p w14:paraId="4D68AEB6" w14:textId="77777777" w:rsidR="0068058E" w:rsidRPr="00BF6C9E" w:rsidRDefault="0068058E" w:rsidP="00D64815">
            <w:pPr>
              <w:pStyle w:val="Alineazaodstavkom"/>
              <w:spacing w:line="260" w:lineRule="atLeast"/>
              <w:rPr>
                <w:sz w:val="20"/>
                <w:szCs w:val="20"/>
              </w:rPr>
            </w:pPr>
          </w:p>
          <w:p w14:paraId="154C0E44" w14:textId="4352EB36" w:rsidR="00FE3061" w:rsidRPr="00D449EA" w:rsidRDefault="00FE3061" w:rsidP="002008CE">
            <w:pPr>
              <w:pStyle w:val="Alineazaodstavkom"/>
              <w:numPr>
                <w:ilvl w:val="0"/>
                <w:numId w:val="9"/>
              </w:numPr>
              <w:spacing w:line="260" w:lineRule="atLeast"/>
              <w:ind w:left="284" w:hanging="284"/>
              <w:rPr>
                <w:b/>
                <w:bCs/>
                <w:sz w:val="20"/>
                <w:szCs w:val="20"/>
              </w:rPr>
            </w:pPr>
            <w:r w:rsidRPr="00D449EA">
              <w:rPr>
                <w:b/>
                <w:bCs/>
                <w:sz w:val="20"/>
                <w:szCs w:val="20"/>
                <w:u w:val="single"/>
              </w:rPr>
              <w:t>poglavitni problemi oziroma vprašanja na področju urejanja (jasna opredelitev, velikost in obseg, vzrok za njihov nastanek)</w:t>
            </w:r>
            <w:r w:rsidR="00CC5FDC" w:rsidRPr="00D449EA">
              <w:rPr>
                <w:b/>
                <w:bCs/>
                <w:sz w:val="20"/>
                <w:szCs w:val="20"/>
                <w:u w:val="single"/>
              </w:rPr>
              <w:t xml:space="preserve"> in kako so bili problemi ugotovljeni</w:t>
            </w:r>
            <w:r w:rsidR="00D449EA" w:rsidRPr="00D449EA">
              <w:rPr>
                <w:sz w:val="20"/>
                <w:szCs w:val="20"/>
              </w:rPr>
              <w:t>:</w:t>
            </w:r>
          </w:p>
          <w:p w14:paraId="0B9A764F" w14:textId="77777777" w:rsidR="000F3AFF" w:rsidRPr="00972A3D" w:rsidRDefault="000F3AFF" w:rsidP="00D64815">
            <w:pPr>
              <w:pStyle w:val="Alineazaodstavkom"/>
              <w:spacing w:line="260" w:lineRule="atLeast"/>
              <w:ind w:left="601"/>
              <w:rPr>
                <w:sz w:val="20"/>
                <w:szCs w:val="20"/>
              </w:rPr>
            </w:pPr>
          </w:p>
          <w:p w14:paraId="1FC049C9" w14:textId="5693CD20" w:rsidR="00CC5FDC" w:rsidRPr="00972A3D" w:rsidRDefault="00CC5FDC" w:rsidP="002008CE">
            <w:pPr>
              <w:suppressAutoHyphens/>
              <w:spacing w:line="260" w:lineRule="atLeast"/>
              <w:ind w:left="284"/>
              <w:jc w:val="both"/>
              <w:rPr>
                <w:rFonts w:cs="Arial"/>
                <w:szCs w:val="20"/>
              </w:rPr>
            </w:pPr>
            <w:r w:rsidRPr="00972A3D">
              <w:rPr>
                <w:rFonts w:cs="Arial"/>
                <w:szCs w:val="20"/>
              </w:rPr>
              <w:t>P</w:t>
            </w:r>
            <w:r w:rsidR="000F3AFF" w:rsidRPr="00972A3D">
              <w:rPr>
                <w:rFonts w:cs="Arial"/>
                <w:szCs w:val="20"/>
              </w:rPr>
              <w:t xml:space="preserve">roblemi </w:t>
            </w:r>
            <w:r w:rsidR="006433DF" w:rsidRPr="00972A3D">
              <w:rPr>
                <w:rFonts w:cs="Arial"/>
                <w:szCs w:val="20"/>
              </w:rPr>
              <w:t xml:space="preserve">in vprašanja </w:t>
            </w:r>
            <w:r w:rsidR="00EC5B21" w:rsidRPr="00972A3D">
              <w:rPr>
                <w:rFonts w:cs="Arial"/>
                <w:szCs w:val="20"/>
              </w:rPr>
              <w:t>s</w:t>
            </w:r>
            <w:r w:rsidR="006433DF" w:rsidRPr="00972A3D">
              <w:rPr>
                <w:rFonts w:cs="Arial"/>
                <w:szCs w:val="20"/>
              </w:rPr>
              <w:t xml:space="preserve"> področ</w:t>
            </w:r>
            <w:r w:rsidR="00EC5B21" w:rsidRPr="00972A3D">
              <w:rPr>
                <w:rFonts w:cs="Arial"/>
                <w:szCs w:val="20"/>
              </w:rPr>
              <w:t>i</w:t>
            </w:r>
            <w:r w:rsidR="006433DF" w:rsidRPr="00972A3D">
              <w:rPr>
                <w:rFonts w:cs="Arial"/>
                <w:szCs w:val="20"/>
              </w:rPr>
              <w:t>j</w:t>
            </w:r>
            <w:r w:rsidR="00EC5B21" w:rsidRPr="00972A3D">
              <w:rPr>
                <w:rFonts w:cs="Arial"/>
                <w:szCs w:val="20"/>
              </w:rPr>
              <w:t>, ki jih urejajo</w:t>
            </w:r>
            <w:r w:rsidR="006433DF" w:rsidRPr="00972A3D">
              <w:rPr>
                <w:rFonts w:cs="Arial"/>
                <w:szCs w:val="20"/>
              </w:rPr>
              <w:t xml:space="preserve"> ZPRS-1 in podzakonski akt</w:t>
            </w:r>
            <w:r w:rsidR="00EC5B21" w:rsidRPr="00972A3D">
              <w:rPr>
                <w:rFonts w:cs="Arial"/>
                <w:szCs w:val="20"/>
              </w:rPr>
              <w:t>i,</w:t>
            </w:r>
            <w:r w:rsidR="006433DF" w:rsidRPr="00972A3D">
              <w:rPr>
                <w:rFonts w:cs="Arial"/>
                <w:szCs w:val="20"/>
              </w:rPr>
              <w:t xml:space="preserve"> </w:t>
            </w:r>
            <w:r w:rsidRPr="00972A3D">
              <w:rPr>
                <w:rFonts w:cs="Arial"/>
                <w:szCs w:val="20"/>
              </w:rPr>
              <w:t xml:space="preserve">so bili </w:t>
            </w:r>
            <w:r w:rsidR="000F3AFF" w:rsidRPr="00972A3D">
              <w:rPr>
                <w:rFonts w:cs="Arial"/>
                <w:szCs w:val="20"/>
              </w:rPr>
              <w:t>ugotovljeni pri izvajanju</w:t>
            </w:r>
            <w:r w:rsidR="00041448" w:rsidRPr="00972A3D">
              <w:rPr>
                <w:rFonts w:cs="Arial"/>
                <w:szCs w:val="20"/>
              </w:rPr>
              <w:t xml:space="preserve"> v praksi</w:t>
            </w:r>
            <w:r w:rsidRPr="00972A3D">
              <w:rPr>
                <w:rFonts w:cs="Arial"/>
                <w:szCs w:val="20"/>
              </w:rPr>
              <w:t>.</w:t>
            </w:r>
            <w:r w:rsidR="00AD7CD4" w:rsidRPr="00972A3D">
              <w:rPr>
                <w:rFonts w:cs="Arial"/>
                <w:szCs w:val="20"/>
              </w:rPr>
              <w:t xml:space="preserve"> </w:t>
            </w:r>
            <w:r w:rsidRPr="00972A3D">
              <w:rPr>
                <w:rFonts w:cs="Arial"/>
                <w:szCs w:val="20"/>
              </w:rPr>
              <w:t xml:space="preserve">Poglavitni problemi in vprašanja so predstavljeni v </w:t>
            </w:r>
            <w:r w:rsidR="00AD7CD4" w:rsidRPr="00972A3D">
              <w:rPr>
                <w:rFonts w:cs="Arial"/>
                <w:szCs w:val="20"/>
              </w:rPr>
              <w:t>izhodišč</w:t>
            </w:r>
            <w:r w:rsidRPr="00972A3D">
              <w:rPr>
                <w:rFonts w:cs="Arial"/>
                <w:szCs w:val="20"/>
              </w:rPr>
              <w:t>ih</w:t>
            </w:r>
            <w:r w:rsidR="00AD7CD4" w:rsidRPr="00972A3D">
              <w:rPr>
                <w:rFonts w:cs="Arial"/>
                <w:szCs w:val="20"/>
              </w:rPr>
              <w:t xml:space="preserve"> za prenovo registrske zakonodaje v Republiki Sloveniji, ki jih je pripravila medresorska delovna skupina za prenovo registrske zakonodaje</w:t>
            </w:r>
            <w:r w:rsidR="00041448" w:rsidRPr="00972A3D">
              <w:rPr>
                <w:rFonts w:cs="Arial"/>
                <w:szCs w:val="20"/>
              </w:rPr>
              <w:t xml:space="preserve">. </w:t>
            </w:r>
            <w:r w:rsidRPr="00972A3D">
              <w:rPr>
                <w:rFonts w:cs="Arial"/>
                <w:szCs w:val="20"/>
              </w:rPr>
              <w:t>Izhodišča vsebujejo analizo stanja registrske zakonodaje v Republiki Sloveniji, problemov in izzivov ter namena in ciljev prenove.</w:t>
            </w:r>
          </w:p>
          <w:p w14:paraId="7C9CA2C1" w14:textId="77777777" w:rsidR="00645CC9" w:rsidRPr="00972A3D" w:rsidRDefault="00645CC9" w:rsidP="002008CE">
            <w:pPr>
              <w:pStyle w:val="Alineazaodstavkom"/>
              <w:spacing w:line="260" w:lineRule="atLeast"/>
              <w:rPr>
                <w:sz w:val="20"/>
                <w:szCs w:val="20"/>
              </w:rPr>
            </w:pPr>
          </w:p>
          <w:p w14:paraId="64369D31" w14:textId="77777777" w:rsidR="00645CC9" w:rsidRPr="00972A3D" w:rsidRDefault="00645CC9" w:rsidP="002008CE">
            <w:pPr>
              <w:suppressAutoHyphens/>
              <w:spacing w:line="260" w:lineRule="atLeast"/>
              <w:ind w:left="284"/>
              <w:jc w:val="both"/>
              <w:rPr>
                <w:b/>
                <w:bCs/>
                <w:i/>
                <w:iCs/>
                <w:szCs w:val="20"/>
              </w:rPr>
            </w:pPr>
            <w:r w:rsidRPr="00972A3D">
              <w:rPr>
                <w:b/>
                <w:bCs/>
                <w:i/>
                <w:iCs/>
                <w:szCs w:val="20"/>
              </w:rPr>
              <w:t>Medresorska delovna skupina za prenovo registrske zakonodaje</w:t>
            </w:r>
          </w:p>
          <w:p w14:paraId="1E39582A" w14:textId="77777777" w:rsidR="00645CC9" w:rsidRPr="00972A3D" w:rsidRDefault="00645CC9" w:rsidP="002008CE">
            <w:pPr>
              <w:spacing w:line="260" w:lineRule="atLeast"/>
              <w:ind w:left="284"/>
              <w:rPr>
                <w:rFonts w:cs="Arial"/>
                <w:szCs w:val="20"/>
              </w:rPr>
            </w:pPr>
          </w:p>
          <w:p w14:paraId="18F8044C" w14:textId="0D1D5548" w:rsidR="00645CC9" w:rsidRPr="00972A3D" w:rsidRDefault="00645CC9" w:rsidP="002008CE">
            <w:pPr>
              <w:suppressAutoHyphens/>
              <w:spacing w:line="260" w:lineRule="atLeast"/>
              <w:ind w:left="284"/>
              <w:jc w:val="both"/>
              <w:rPr>
                <w:szCs w:val="20"/>
              </w:rPr>
            </w:pPr>
            <w:r w:rsidRPr="00972A3D">
              <w:rPr>
                <w:szCs w:val="20"/>
              </w:rPr>
              <w:t>Medresorska delovna skupina je bila ustanovljena na podlagi sklepa Vlade Republike Slovenije (v nadalj</w:t>
            </w:r>
            <w:r w:rsidR="001C1986" w:rsidRPr="00972A3D">
              <w:rPr>
                <w:szCs w:val="20"/>
              </w:rPr>
              <w:t>njem besedilu</w:t>
            </w:r>
            <w:r w:rsidRPr="00972A3D">
              <w:rPr>
                <w:szCs w:val="20"/>
              </w:rPr>
              <w:t>: Vlada RS) št. 01201-5/2014/6 z dne 3. 4. 2014 o ustanovitvi, nalogah in sestavi medresorske delovne skupine za prenovo registrske zakonodaje. Sestava medresorske delovne skupine se je v navedenem obdobju šestkrat spremenila, nazadnje leta 2022.</w:t>
            </w:r>
          </w:p>
          <w:p w14:paraId="7DC9A48F" w14:textId="77777777" w:rsidR="00645CC9" w:rsidRPr="00972A3D" w:rsidRDefault="00645CC9" w:rsidP="002008CE">
            <w:pPr>
              <w:pStyle w:val="Brezrazmikov"/>
              <w:spacing w:line="260" w:lineRule="atLeast"/>
              <w:ind w:left="284"/>
              <w:jc w:val="both"/>
              <w:rPr>
                <w:rFonts w:cs="Arial"/>
                <w:szCs w:val="20"/>
              </w:rPr>
            </w:pPr>
          </w:p>
          <w:p w14:paraId="3BBAF0B2" w14:textId="7981CF21" w:rsidR="00645CC9" w:rsidRPr="00972A3D" w:rsidRDefault="00645CC9" w:rsidP="002008CE">
            <w:pPr>
              <w:suppressAutoHyphens/>
              <w:spacing w:line="260" w:lineRule="atLeast"/>
              <w:ind w:left="284"/>
              <w:jc w:val="both"/>
              <w:rPr>
                <w:szCs w:val="20"/>
              </w:rPr>
            </w:pPr>
            <w:r w:rsidRPr="00972A3D">
              <w:rPr>
                <w:szCs w:val="20"/>
              </w:rPr>
              <w:t xml:space="preserve">V medresorski delovni skupini sodeluje 20 članov iz 8 organov. Vodi jo </w:t>
            </w:r>
            <w:r w:rsidR="001C1986" w:rsidRPr="00972A3D">
              <w:rPr>
                <w:szCs w:val="20"/>
              </w:rPr>
              <w:t>predstavnica</w:t>
            </w:r>
            <w:r w:rsidRPr="00972A3D">
              <w:rPr>
                <w:szCs w:val="20"/>
              </w:rPr>
              <w:t xml:space="preserve"> M</w:t>
            </w:r>
            <w:r w:rsidR="00C16551">
              <w:rPr>
                <w:szCs w:val="20"/>
              </w:rPr>
              <w:t>GTŠ</w:t>
            </w:r>
            <w:r w:rsidRPr="00972A3D">
              <w:rPr>
                <w:szCs w:val="20"/>
              </w:rPr>
              <w:t xml:space="preserve">. V medresorski delovni skupini poleg </w:t>
            </w:r>
            <w:r w:rsidR="0068058E" w:rsidRPr="00972A3D">
              <w:rPr>
                <w:szCs w:val="20"/>
              </w:rPr>
              <w:t xml:space="preserve">predstavnice in predstavnika </w:t>
            </w:r>
            <w:r w:rsidRPr="00972A3D">
              <w:rPr>
                <w:szCs w:val="20"/>
              </w:rPr>
              <w:t>M</w:t>
            </w:r>
            <w:r w:rsidR="00C16551">
              <w:rPr>
                <w:szCs w:val="20"/>
              </w:rPr>
              <w:t>GTŠ</w:t>
            </w:r>
            <w:r w:rsidRPr="00972A3D">
              <w:rPr>
                <w:szCs w:val="20"/>
              </w:rPr>
              <w:t xml:space="preserve"> sodelujejo tudi predstavnice in predstavniki Ministrstva za finance, Ministrstva za javno upravo oziroma M</w:t>
            </w:r>
            <w:r w:rsidR="005E68D5">
              <w:rPr>
                <w:szCs w:val="20"/>
              </w:rPr>
              <w:t>DP</w:t>
            </w:r>
            <w:r w:rsidRPr="00972A3D">
              <w:rPr>
                <w:szCs w:val="20"/>
              </w:rPr>
              <w:t xml:space="preserve">, Ministrstva za notranje zadeve, Ministrstva za pravosodje, </w:t>
            </w:r>
            <w:r w:rsidR="001C1986" w:rsidRPr="00972A3D">
              <w:rPr>
                <w:szCs w:val="20"/>
              </w:rPr>
              <w:t>FURS</w:t>
            </w:r>
            <w:r w:rsidRPr="00972A3D">
              <w:rPr>
                <w:szCs w:val="20"/>
              </w:rPr>
              <w:t>, Vrhovnega sodišča in AJPES.</w:t>
            </w:r>
          </w:p>
          <w:p w14:paraId="0DB0A220" w14:textId="77777777" w:rsidR="00645CC9" w:rsidRPr="00972A3D" w:rsidRDefault="00645CC9" w:rsidP="00D64815">
            <w:pPr>
              <w:pStyle w:val="Brezrazmikov"/>
              <w:spacing w:line="260" w:lineRule="atLeast"/>
              <w:ind w:left="634"/>
              <w:jc w:val="both"/>
              <w:rPr>
                <w:rFonts w:cs="Arial"/>
                <w:szCs w:val="20"/>
              </w:rPr>
            </w:pPr>
          </w:p>
          <w:p w14:paraId="2A9939E8" w14:textId="2E2B32ED" w:rsidR="00645CC9" w:rsidRPr="00972A3D" w:rsidRDefault="00645CC9" w:rsidP="002008CE">
            <w:pPr>
              <w:suppressAutoHyphens/>
              <w:spacing w:line="260" w:lineRule="atLeast"/>
              <w:ind w:left="284"/>
              <w:jc w:val="both"/>
              <w:rPr>
                <w:szCs w:val="20"/>
              </w:rPr>
            </w:pPr>
            <w:r w:rsidRPr="00972A3D">
              <w:rPr>
                <w:szCs w:val="20"/>
              </w:rPr>
              <w:t xml:space="preserve">Temeljna naloga </w:t>
            </w:r>
            <w:r w:rsidR="001C1986" w:rsidRPr="00972A3D">
              <w:rPr>
                <w:szCs w:val="20"/>
              </w:rPr>
              <w:t>m</w:t>
            </w:r>
            <w:r w:rsidRPr="00972A3D">
              <w:rPr>
                <w:szCs w:val="20"/>
              </w:rPr>
              <w:t>edresorsk</w:t>
            </w:r>
            <w:r w:rsidR="001C1986" w:rsidRPr="00972A3D">
              <w:rPr>
                <w:szCs w:val="20"/>
              </w:rPr>
              <w:t>e</w:t>
            </w:r>
            <w:r w:rsidRPr="00972A3D">
              <w:rPr>
                <w:szCs w:val="20"/>
              </w:rPr>
              <w:t xml:space="preserve"> delovn</w:t>
            </w:r>
            <w:r w:rsidR="001C1986" w:rsidRPr="00972A3D">
              <w:rPr>
                <w:szCs w:val="20"/>
              </w:rPr>
              <w:t>e</w:t>
            </w:r>
            <w:r w:rsidRPr="00972A3D">
              <w:rPr>
                <w:szCs w:val="20"/>
              </w:rPr>
              <w:t xml:space="preserve"> skupin</w:t>
            </w:r>
            <w:r w:rsidR="001C1986" w:rsidRPr="00972A3D">
              <w:rPr>
                <w:szCs w:val="20"/>
              </w:rPr>
              <w:t>e</w:t>
            </w:r>
            <w:r w:rsidRPr="00972A3D">
              <w:rPr>
                <w:szCs w:val="20"/>
              </w:rPr>
              <w:t xml:space="preserve"> je </w:t>
            </w:r>
            <w:r w:rsidR="00B50EFB" w:rsidRPr="00972A3D">
              <w:rPr>
                <w:szCs w:val="20"/>
              </w:rPr>
              <w:t xml:space="preserve">bila </w:t>
            </w:r>
            <w:r w:rsidRPr="00972A3D">
              <w:rPr>
                <w:szCs w:val="20"/>
              </w:rPr>
              <w:t>priprava strokovnih podlag za prenovo določb o registrskih postopkih in sistemu za podporo poslovnim subjektom, ki jih vsebujejo ZGD-1, ZPRS-1 in ZSReg.</w:t>
            </w:r>
          </w:p>
          <w:p w14:paraId="534F3A8B" w14:textId="77777777" w:rsidR="00645CC9" w:rsidRPr="00972A3D" w:rsidRDefault="00645CC9" w:rsidP="002008CE">
            <w:pPr>
              <w:pStyle w:val="Brezrazmikov"/>
              <w:spacing w:line="260" w:lineRule="atLeast"/>
              <w:ind w:left="284"/>
              <w:jc w:val="both"/>
              <w:rPr>
                <w:rFonts w:cs="Arial"/>
                <w:szCs w:val="20"/>
              </w:rPr>
            </w:pPr>
          </w:p>
          <w:p w14:paraId="2185C85B" w14:textId="7118627B" w:rsidR="00645CC9" w:rsidRPr="00972A3D" w:rsidRDefault="00645CC9" w:rsidP="002008CE">
            <w:pPr>
              <w:suppressAutoHyphens/>
              <w:spacing w:line="260" w:lineRule="atLeast"/>
              <w:ind w:left="284"/>
              <w:jc w:val="both"/>
              <w:rPr>
                <w:rFonts w:cs="Arial"/>
                <w:szCs w:val="20"/>
              </w:rPr>
            </w:pPr>
            <w:r w:rsidRPr="00972A3D">
              <w:rPr>
                <w:rFonts w:cs="Arial"/>
                <w:szCs w:val="20"/>
              </w:rPr>
              <w:t xml:space="preserve">V </w:t>
            </w:r>
            <w:r w:rsidRPr="002008CE">
              <w:rPr>
                <w:szCs w:val="20"/>
              </w:rPr>
              <w:t>predstavitvi</w:t>
            </w:r>
            <w:r w:rsidRPr="00972A3D">
              <w:rPr>
                <w:rFonts w:cs="Arial"/>
                <w:szCs w:val="20"/>
              </w:rPr>
              <w:t xml:space="preserve"> razlogov za ustanovitev medresorske delovne skupine je bila podana ocena, da bo največ </w:t>
            </w:r>
            <w:r w:rsidR="0068058E" w:rsidRPr="00972A3D">
              <w:rPr>
                <w:rFonts w:cs="Arial"/>
                <w:szCs w:val="20"/>
              </w:rPr>
              <w:t>sprememb</w:t>
            </w:r>
            <w:r w:rsidRPr="00972A3D">
              <w:rPr>
                <w:rFonts w:cs="Arial"/>
                <w:szCs w:val="20"/>
              </w:rPr>
              <w:t xml:space="preserve"> potrebn</w:t>
            </w:r>
            <w:r w:rsidR="0068058E" w:rsidRPr="00972A3D">
              <w:rPr>
                <w:rFonts w:cs="Arial"/>
                <w:szCs w:val="20"/>
              </w:rPr>
              <w:t>ih</w:t>
            </w:r>
            <w:r w:rsidRPr="00972A3D">
              <w:rPr>
                <w:rFonts w:cs="Arial"/>
                <w:szCs w:val="20"/>
              </w:rPr>
              <w:t xml:space="preserve"> pri ZPRS-1</w:t>
            </w:r>
            <w:r w:rsidR="0068058E" w:rsidRPr="00972A3D">
              <w:rPr>
                <w:rFonts w:cs="Arial"/>
                <w:szCs w:val="20"/>
              </w:rPr>
              <w:t xml:space="preserve">. </w:t>
            </w:r>
            <w:r w:rsidR="006B7B69">
              <w:rPr>
                <w:rFonts w:cs="Arial"/>
                <w:szCs w:val="20"/>
              </w:rPr>
              <w:t xml:space="preserve">Kot je bilo že navedeno, je bilo med </w:t>
            </w:r>
            <w:r w:rsidRPr="00972A3D">
              <w:rPr>
                <w:rFonts w:cs="Arial"/>
                <w:szCs w:val="20"/>
              </w:rPr>
              <w:t xml:space="preserve">izvajanjem ZPRS-1 uveljavljenih več sistemskih sprememb z neposrednim vplivom na upravljanje poslovnega registra, poslanstvo in strateške cilje AJPES, širjenje javnih pooblastil AJPES za vodenje drugih javnih registrov v Sloveniji in drugo. ZPRS-1 ni sledil omenjenim sistemskim spremembam in je v precejšnjem delu ostal neusklajen. </w:t>
            </w:r>
          </w:p>
          <w:p w14:paraId="24640714" w14:textId="77777777" w:rsidR="00645CC9" w:rsidRPr="00972A3D" w:rsidRDefault="00645CC9" w:rsidP="002008CE">
            <w:pPr>
              <w:suppressAutoHyphens/>
              <w:spacing w:line="260" w:lineRule="atLeast"/>
              <w:ind w:left="284"/>
              <w:jc w:val="both"/>
              <w:rPr>
                <w:rFonts w:cs="Arial"/>
                <w:szCs w:val="20"/>
              </w:rPr>
            </w:pPr>
          </w:p>
          <w:p w14:paraId="6BD4B2F9" w14:textId="13AC6D59" w:rsidR="00645CC9" w:rsidRPr="00972A3D" w:rsidRDefault="00645CC9" w:rsidP="002008CE">
            <w:pPr>
              <w:suppressAutoHyphens/>
              <w:spacing w:line="260" w:lineRule="atLeast"/>
              <w:ind w:left="284"/>
              <w:jc w:val="both"/>
              <w:rPr>
                <w:rFonts w:cs="Arial"/>
                <w:szCs w:val="20"/>
              </w:rPr>
            </w:pPr>
            <w:r w:rsidRPr="00972A3D">
              <w:rPr>
                <w:rFonts w:cs="Arial"/>
                <w:szCs w:val="20"/>
              </w:rPr>
              <w:t>Kot ključna so bila izpostavljena vprašanja, povezana zlasti s</w:t>
            </w:r>
            <w:r w:rsidR="009161CA">
              <w:rPr>
                <w:rFonts w:cs="Arial"/>
                <w:szCs w:val="20"/>
              </w:rPr>
              <w:t>/z</w:t>
            </w:r>
            <w:r w:rsidRPr="00972A3D">
              <w:rPr>
                <w:rFonts w:cs="Arial"/>
                <w:szCs w:val="20"/>
              </w:rPr>
              <w:t>:</w:t>
            </w:r>
          </w:p>
          <w:p w14:paraId="59E2F364" w14:textId="77777777"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t xml:space="preserve">postopki registracije: umestitev določb o postopkih registracije poslovnih subjektov iz ZGD-1 v prenovljeni ZPRS-1 in ZSReg; </w:t>
            </w:r>
          </w:p>
          <w:p w14:paraId="72A023C2" w14:textId="3F795086"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t>prenovo sistema vse na enem mestu oziroma sistema VEM</w:t>
            </w:r>
            <w:r w:rsidR="009161CA">
              <w:rPr>
                <w:rStyle w:val="Sprotnaopomba-sklic"/>
                <w:rFonts w:cs="Arial"/>
                <w:szCs w:val="20"/>
              </w:rPr>
              <w:footnoteReference w:id="13"/>
            </w:r>
            <w:r w:rsidRPr="00972A3D">
              <w:rPr>
                <w:rFonts w:cs="Arial"/>
                <w:szCs w:val="20"/>
              </w:rPr>
              <w:t xml:space="preserve"> in e-VEM</w:t>
            </w:r>
            <w:r w:rsidR="009161CA">
              <w:rPr>
                <w:rStyle w:val="Sprotnaopomba-sklic"/>
                <w:rFonts w:cs="Arial"/>
                <w:szCs w:val="20"/>
              </w:rPr>
              <w:footnoteReference w:id="14"/>
            </w:r>
            <w:r w:rsidRPr="00972A3D">
              <w:rPr>
                <w:rFonts w:cs="Arial"/>
                <w:szCs w:val="20"/>
              </w:rPr>
              <w:t>: umestitev določb o sistemu za podporo poslovnim subjektom (SPOT) v prenovljeni ZPRS-1, prenova sistema za podporo poslovnim subjektom (SPOT) in informacijskega sistema za podporo poslovnim subjektom (SPOT) z jasno določitvijo kriterijev za primerno geografsko pokritost točk VEM</w:t>
            </w:r>
            <w:r w:rsidR="009161CA">
              <w:rPr>
                <w:rStyle w:val="Sprotnaopomba-sklic"/>
                <w:rFonts w:cs="Arial"/>
                <w:szCs w:val="20"/>
              </w:rPr>
              <w:footnoteReference w:id="15"/>
            </w:r>
            <w:r w:rsidRPr="00972A3D">
              <w:rPr>
                <w:rFonts w:cs="Arial"/>
                <w:szCs w:val="20"/>
              </w:rPr>
              <w:t>;</w:t>
            </w:r>
          </w:p>
          <w:p w14:paraId="0488C0EB" w14:textId="625856DE"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t>vodenjem enotnega postopka registracije oziroma vpisa na skupni informacijski platformi: vzpostavitev skupne informacijske platforme in enotnega vodenja postopkov za poslovne subjekte, ki se v tem trenutku vpisujejo v 22 različnih primarnih registrov, evidenc in razvidov pri 1</w:t>
            </w:r>
            <w:r w:rsidR="009161CA">
              <w:rPr>
                <w:rFonts w:cs="Arial"/>
                <w:szCs w:val="20"/>
              </w:rPr>
              <w:t>3</w:t>
            </w:r>
            <w:r w:rsidRPr="00972A3D">
              <w:rPr>
                <w:rFonts w:cs="Arial"/>
                <w:szCs w:val="20"/>
              </w:rPr>
              <w:t xml:space="preserve"> različnih pristojnih registrskih organih in nato še v poslovni register; </w:t>
            </w:r>
          </w:p>
          <w:p w14:paraId="0D5D992B" w14:textId="13702A57"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t>drug</w:t>
            </w:r>
            <w:r w:rsidR="009161CA">
              <w:rPr>
                <w:rFonts w:cs="Arial"/>
                <w:szCs w:val="20"/>
              </w:rPr>
              <w:t>imi</w:t>
            </w:r>
            <w:r w:rsidRPr="00972A3D">
              <w:rPr>
                <w:rFonts w:cs="Arial"/>
                <w:szCs w:val="20"/>
              </w:rPr>
              <w:t xml:space="preserve"> sprememb</w:t>
            </w:r>
            <w:r w:rsidR="009161CA">
              <w:rPr>
                <w:rFonts w:cs="Arial"/>
                <w:szCs w:val="20"/>
              </w:rPr>
              <w:t>ami</w:t>
            </w:r>
            <w:r w:rsidRPr="00972A3D">
              <w:rPr>
                <w:rFonts w:cs="Arial"/>
                <w:szCs w:val="20"/>
              </w:rPr>
              <w:t>: pojmovna uskladitev, posodobitev določb glede na spremembe druge zakonodaje, zagotovitev pravne podlage za vpise nekaterih poslovnih subjektov v poslovni register in izbris drugih poslovnih subjektov, sistemska ureditev matične številke poslovnih subjektov, ločitev podatkov za poslovni register in statistične namene, vzpostavitev sistema posodabljanja podatkov v poslovnem registru, registra e-računov in e-objav dokumentov in listin.</w:t>
            </w:r>
          </w:p>
          <w:p w14:paraId="5AC9B706" w14:textId="77777777" w:rsidR="00645CC9" w:rsidRPr="00972A3D" w:rsidRDefault="00645CC9" w:rsidP="002008CE">
            <w:pPr>
              <w:pStyle w:val="Brezrazmikov"/>
              <w:spacing w:line="260" w:lineRule="atLeast"/>
              <w:ind w:left="284"/>
              <w:jc w:val="both"/>
              <w:rPr>
                <w:rFonts w:cs="Arial"/>
                <w:b/>
                <w:bCs/>
                <w:szCs w:val="20"/>
              </w:rPr>
            </w:pPr>
          </w:p>
          <w:p w14:paraId="077F480F" w14:textId="77777777" w:rsidR="00645CC9" w:rsidRPr="00E30A55" w:rsidRDefault="00645CC9" w:rsidP="002008CE">
            <w:pPr>
              <w:pStyle w:val="Brezrazmikov"/>
              <w:spacing w:line="260" w:lineRule="atLeast"/>
              <w:ind w:left="284"/>
              <w:jc w:val="both"/>
              <w:rPr>
                <w:rFonts w:cs="Arial"/>
                <w:b/>
                <w:bCs/>
                <w:i/>
                <w:iCs/>
                <w:szCs w:val="20"/>
              </w:rPr>
            </w:pPr>
            <w:r w:rsidRPr="00E30A55">
              <w:rPr>
                <w:rFonts w:cs="Arial"/>
                <w:b/>
                <w:bCs/>
                <w:i/>
                <w:iCs/>
                <w:szCs w:val="20"/>
              </w:rPr>
              <w:t>Izhodišča za prenovo registrske zakonodaje v Republiki Sloveniji</w:t>
            </w:r>
          </w:p>
          <w:p w14:paraId="38FC29FC" w14:textId="77777777" w:rsidR="00645CC9" w:rsidRPr="00972A3D" w:rsidRDefault="00645CC9" w:rsidP="002008CE">
            <w:pPr>
              <w:pStyle w:val="Brezrazmikov"/>
              <w:spacing w:line="260" w:lineRule="atLeast"/>
              <w:ind w:left="284"/>
              <w:jc w:val="both"/>
              <w:rPr>
                <w:rFonts w:cs="Arial"/>
                <w:szCs w:val="20"/>
              </w:rPr>
            </w:pPr>
          </w:p>
          <w:p w14:paraId="3CE38DC7" w14:textId="3BF21AAB" w:rsidR="00645CC9" w:rsidRPr="00972A3D" w:rsidRDefault="00645CC9" w:rsidP="002008CE">
            <w:pPr>
              <w:spacing w:line="260" w:lineRule="atLeast"/>
              <w:ind w:left="284"/>
              <w:jc w:val="both"/>
              <w:rPr>
                <w:rFonts w:cs="Arial"/>
                <w:szCs w:val="20"/>
              </w:rPr>
            </w:pPr>
            <w:r w:rsidRPr="00972A3D">
              <w:rPr>
                <w:rFonts w:cs="Arial"/>
                <w:szCs w:val="20"/>
              </w:rPr>
              <w:t>Medresorska delovna skupina je leta 2014 pripravila izhodišča za prenovo registrske zakonodaje v Republiki Sloveniji,</w:t>
            </w:r>
            <w:r w:rsidRPr="00972A3D">
              <w:rPr>
                <w:rFonts w:cs="Arial"/>
                <w:bCs/>
                <w:szCs w:val="20"/>
                <w:lang w:eastAsia="ar-SA"/>
              </w:rPr>
              <w:t xml:space="preserve"> s katerimi se je Vlada RS seznanila 17. 7. 2014. Leta 2019 je pripravila </w:t>
            </w:r>
            <w:r w:rsidR="00986C8B">
              <w:rPr>
                <w:rFonts w:cs="Arial"/>
                <w:bCs/>
                <w:szCs w:val="20"/>
                <w:lang w:eastAsia="ar-SA"/>
              </w:rPr>
              <w:t>s</w:t>
            </w:r>
            <w:r w:rsidRPr="00972A3D">
              <w:rPr>
                <w:rFonts w:cs="Arial"/>
                <w:szCs w:val="20"/>
                <w:lang w:eastAsia="ar-SA"/>
              </w:rPr>
              <w:t xml:space="preserve">premembe </w:t>
            </w:r>
            <w:r w:rsidRPr="00972A3D">
              <w:rPr>
                <w:rFonts w:cs="Arial"/>
                <w:szCs w:val="20"/>
              </w:rPr>
              <w:t>izhodišč</w:t>
            </w:r>
            <w:r w:rsidR="00986C8B">
              <w:rPr>
                <w:rFonts w:cs="Arial"/>
                <w:szCs w:val="20"/>
              </w:rPr>
              <w:t xml:space="preserve">, s katerimi se je </w:t>
            </w:r>
            <w:r w:rsidRPr="00972A3D">
              <w:rPr>
                <w:rFonts w:cs="Arial"/>
                <w:szCs w:val="20"/>
              </w:rPr>
              <w:t>Vlada RS seznanila 4. 7. 2019.</w:t>
            </w:r>
          </w:p>
          <w:p w14:paraId="00C2CDFC" w14:textId="77777777" w:rsidR="00645CC9" w:rsidRPr="00972A3D" w:rsidRDefault="00645CC9" w:rsidP="002008CE">
            <w:pPr>
              <w:spacing w:line="260" w:lineRule="atLeast"/>
              <w:ind w:left="284"/>
              <w:jc w:val="both"/>
              <w:rPr>
                <w:rFonts w:cs="Arial"/>
                <w:szCs w:val="20"/>
              </w:rPr>
            </w:pPr>
          </w:p>
          <w:p w14:paraId="4C64E2FC" w14:textId="51F5D82E" w:rsidR="00645CC9" w:rsidRPr="00972A3D" w:rsidRDefault="00645CC9" w:rsidP="002008CE">
            <w:pPr>
              <w:spacing w:line="260" w:lineRule="atLeast"/>
              <w:ind w:left="284"/>
              <w:jc w:val="both"/>
              <w:rPr>
                <w:rFonts w:cs="Arial"/>
                <w:szCs w:val="20"/>
              </w:rPr>
            </w:pPr>
            <w:r w:rsidRPr="00972A3D">
              <w:rPr>
                <w:rFonts w:cs="Arial"/>
                <w:szCs w:val="20"/>
              </w:rPr>
              <w:t>Izhodišča za prenovo registrske zakonodaje vsebujejo analizo obstoječega stanja slovenske registrske zakonodaje, prikaz problema in izzivov kot tudi namena prenove.</w:t>
            </w:r>
          </w:p>
          <w:p w14:paraId="5564BE5B" w14:textId="77777777" w:rsidR="00645CC9" w:rsidRPr="00972A3D" w:rsidRDefault="00645CC9" w:rsidP="002008CE">
            <w:pPr>
              <w:spacing w:line="260" w:lineRule="atLeast"/>
              <w:ind w:left="284"/>
              <w:jc w:val="both"/>
              <w:rPr>
                <w:rFonts w:cs="Arial"/>
                <w:szCs w:val="20"/>
              </w:rPr>
            </w:pPr>
          </w:p>
          <w:p w14:paraId="1075E4A7" w14:textId="4B43CC0A" w:rsidR="00645CC9" w:rsidRPr="00972A3D" w:rsidRDefault="00645CC9" w:rsidP="002008CE">
            <w:pPr>
              <w:spacing w:line="260" w:lineRule="atLeast"/>
              <w:ind w:left="284"/>
              <w:jc w:val="both"/>
              <w:rPr>
                <w:rFonts w:cs="Arial"/>
                <w:szCs w:val="20"/>
              </w:rPr>
            </w:pPr>
            <w:r w:rsidRPr="00972A3D">
              <w:rPr>
                <w:rFonts w:cs="Arial"/>
                <w:szCs w:val="20"/>
              </w:rPr>
              <w:t>Opredeljenih je bilo 5 temeljnih ciljev prenove registrske zakonodaje v Republiki Sloveniji:</w:t>
            </w:r>
          </w:p>
          <w:p w14:paraId="15D194AA"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poenostaviti in poenotiti postopke registracije poslovnih subjektov, zlasti tistih, ki se najprej vpišejo v primarni register, potem pa še v poslovni register,</w:t>
            </w:r>
          </w:p>
          <w:p w14:paraId="244107DD"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lastRenderedPageBreak/>
              <w:t>vzpostaviti enotno platformo za registracijo poslovnih subjektov za vse pristojne registrske organe,</w:t>
            </w:r>
          </w:p>
          <w:p w14:paraId="6DD77569"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 xml:space="preserve">določiti vodenje podatkov o poslovnih subjektih na enem mestu, to je v poslovnem registru, </w:t>
            </w:r>
          </w:p>
          <w:p w14:paraId="7DC02BF6"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 xml:space="preserve">zagotoviti mehanizme za vodenje ažurnih podatkov o vseh poslovnih subjektih in </w:t>
            </w:r>
          </w:p>
          <w:p w14:paraId="50636F15"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zagotoviti večjo pravno varnost in varnost pravnega prometa.</w:t>
            </w:r>
          </w:p>
          <w:p w14:paraId="11A95611" w14:textId="77777777" w:rsidR="00645CC9" w:rsidRPr="00972A3D" w:rsidRDefault="00645CC9" w:rsidP="00986C8B">
            <w:pPr>
              <w:spacing w:line="260" w:lineRule="atLeast"/>
              <w:ind w:left="634"/>
              <w:jc w:val="both"/>
              <w:rPr>
                <w:rFonts w:cs="Arial"/>
                <w:szCs w:val="20"/>
              </w:rPr>
            </w:pPr>
            <w:r w:rsidRPr="00972A3D">
              <w:rPr>
                <w:rFonts w:cs="Arial"/>
                <w:szCs w:val="20"/>
              </w:rPr>
              <w:t xml:space="preserve"> </w:t>
            </w:r>
          </w:p>
          <w:p w14:paraId="2857910F" w14:textId="77777777" w:rsidR="00645CC9" w:rsidRPr="002008CE" w:rsidRDefault="00645CC9" w:rsidP="002008CE">
            <w:pPr>
              <w:spacing w:line="260" w:lineRule="atLeast"/>
              <w:ind w:left="284"/>
              <w:jc w:val="both"/>
              <w:rPr>
                <w:rFonts w:cs="Arial"/>
                <w:szCs w:val="20"/>
              </w:rPr>
            </w:pPr>
            <w:r w:rsidRPr="002008CE">
              <w:rPr>
                <w:rFonts w:cs="Arial"/>
                <w:szCs w:val="20"/>
              </w:rPr>
              <w:t>Prenova registrske zakonodaje v Republiki Sloveniji je povezana tudi s prenovo sistema za podporo poslovnim subjektom (SPOT).</w:t>
            </w:r>
          </w:p>
          <w:p w14:paraId="4264BFD8" w14:textId="77777777" w:rsidR="00645CC9" w:rsidRPr="002008CE" w:rsidRDefault="00645CC9" w:rsidP="002008CE">
            <w:pPr>
              <w:spacing w:line="260" w:lineRule="atLeast"/>
              <w:ind w:left="284"/>
              <w:jc w:val="both"/>
              <w:rPr>
                <w:rFonts w:cs="Arial"/>
                <w:szCs w:val="20"/>
              </w:rPr>
            </w:pPr>
          </w:p>
          <w:p w14:paraId="2E20A1AE" w14:textId="59671709" w:rsidR="00645CC9" w:rsidRPr="002008CE" w:rsidRDefault="00645CC9" w:rsidP="002008CE">
            <w:pPr>
              <w:spacing w:line="260" w:lineRule="atLeast"/>
              <w:ind w:left="284"/>
              <w:jc w:val="both"/>
              <w:rPr>
                <w:rFonts w:cs="Arial"/>
                <w:szCs w:val="20"/>
              </w:rPr>
            </w:pPr>
            <w:r w:rsidRPr="002008CE">
              <w:rPr>
                <w:rFonts w:cs="Arial"/>
                <w:szCs w:val="20"/>
              </w:rPr>
              <w:t>Analiza leta 2014 je pokazala, da registracij</w:t>
            </w:r>
            <w:r w:rsidR="005E4221" w:rsidRPr="002008CE">
              <w:rPr>
                <w:rFonts w:cs="Arial"/>
                <w:szCs w:val="20"/>
              </w:rPr>
              <w:t>o</w:t>
            </w:r>
            <w:r w:rsidRPr="002008CE">
              <w:rPr>
                <w:rFonts w:cs="Arial"/>
                <w:szCs w:val="20"/>
              </w:rPr>
              <w:t xml:space="preserve"> poslovnih subjektov v </w:t>
            </w:r>
            <w:r w:rsidR="005E4221" w:rsidRPr="002008CE">
              <w:rPr>
                <w:rFonts w:cs="Arial"/>
                <w:szCs w:val="20"/>
              </w:rPr>
              <w:t xml:space="preserve">Republiki </w:t>
            </w:r>
            <w:r w:rsidRPr="002008CE">
              <w:rPr>
                <w:rFonts w:cs="Arial"/>
                <w:szCs w:val="20"/>
              </w:rPr>
              <w:t xml:space="preserve">Sloveniji </w:t>
            </w:r>
            <w:r w:rsidR="005E4221" w:rsidRPr="002008CE">
              <w:rPr>
                <w:rFonts w:cs="Arial"/>
                <w:szCs w:val="20"/>
              </w:rPr>
              <w:t>ureja</w:t>
            </w:r>
            <w:r w:rsidRPr="002008CE">
              <w:rPr>
                <w:rFonts w:cs="Arial"/>
                <w:szCs w:val="20"/>
              </w:rPr>
              <w:t xml:space="preserve"> več kot 40 zakon</w:t>
            </w:r>
            <w:r w:rsidR="005E4221" w:rsidRPr="002008CE">
              <w:rPr>
                <w:rFonts w:cs="Arial"/>
                <w:szCs w:val="20"/>
              </w:rPr>
              <w:t>ov</w:t>
            </w:r>
            <w:r w:rsidRPr="002008CE">
              <w:rPr>
                <w:rFonts w:cs="Arial"/>
                <w:szCs w:val="20"/>
              </w:rPr>
              <w:t xml:space="preserve"> in podzakonskih </w:t>
            </w:r>
            <w:r w:rsidR="005E4221" w:rsidRPr="002008CE">
              <w:rPr>
                <w:rFonts w:cs="Arial"/>
                <w:szCs w:val="20"/>
              </w:rPr>
              <w:t>aktov</w:t>
            </w:r>
            <w:r w:rsidRPr="002008CE">
              <w:rPr>
                <w:rFonts w:cs="Arial"/>
                <w:szCs w:val="20"/>
              </w:rPr>
              <w:t xml:space="preserve">, ki so si med seboj v različnih razmerjih podrejenosti. Glavnina je urejena v ZGD-1, </w:t>
            </w:r>
            <w:r w:rsidR="005E4221" w:rsidRPr="002008CE">
              <w:rPr>
                <w:rFonts w:cs="Arial"/>
                <w:szCs w:val="20"/>
              </w:rPr>
              <w:t xml:space="preserve">ZSReg in </w:t>
            </w:r>
            <w:r w:rsidRPr="002008CE">
              <w:rPr>
                <w:rFonts w:cs="Arial"/>
                <w:szCs w:val="20"/>
              </w:rPr>
              <w:t>ZPRS-1.</w:t>
            </w:r>
            <w:r w:rsidR="005E4221" w:rsidRPr="002008CE">
              <w:rPr>
                <w:rFonts w:cs="Arial"/>
                <w:szCs w:val="20"/>
              </w:rPr>
              <w:t xml:space="preserve"> </w:t>
            </w:r>
          </w:p>
          <w:p w14:paraId="34E74C61" w14:textId="77777777" w:rsidR="00645CC9" w:rsidRPr="002008CE" w:rsidRDefault="00645CC9" w:rsidP="002008CE">
            <w:pPr>
              <w:spacing w:line="260" w:lineRule="atLeast"/>
              <w:jc w:val="both"/>
              <w:rPr>
                <w:rFonts w:cs="Arial"/>
                <w:szCs w:val="20"/>
              </w:rPr>
            </w:pPr>
          </w:p>
          <w:p w14:paraId="2869F99C" w14:textId="464AF688" w:rsidR="00645CC9" w:rsidRPr="00972A3D" w:rsidRDefault="00645CC9" w:rsidP="002008CE">
            <w:pPr>
              <w:spacing w:line="260" w:lineRule="atLeast"/>
              <w:ind w:left="284"/>
              <w:jc w:val="both"/>
              <w:rPr>
                <w:rFonts w:cs="Arial"/>
                <w:szCs w:val="20"/>
              </w:rPr>
            </w:pPr>
            <w:r w:rsidRPr="002008CE">
              <w:rPr>
                <w:rFonts w:cs="Arial"/>
                <w:szCs w:val="20"/>
              </w:rPr>
              <w:t>Registracija oziroma vpis poslovnih subjektov</w:t>
            </w:r>
            <w:r w:rsidRPr="00972A3D">
              <w:rPr>
                <w:rFonts w:cs="Arial"/>
                <w:szCs w:val="20"/>
              </w:rPr>
              <w:t xml:space="preserve"> se izvaja na različne načine</w:t>
            </w:r>
            <w:r w:rsidR="005E4221">
              <w:rPr>
                <w:rFonts w:cs="Arial"/>
                <w:szCs w:val="20"/>
              </w:rPr>
              <w:t>.</w:t>
            </w:r>
            <w:r w:rsidRPr="00972A3D">
              <w:rPr>
                <w:rFonts w:cs="Arial"/>
                <w:szCs w:val="20"/>
              </w:rPr>
              <w:t xml:space="preserve"> </w:t>
            </w:r>
            <w:r w:rsidR="005E4221">
              <w:rPr>
                <w:rFonts w:cs="Arial"/>
                <w:szCs w:val="20"/>
              </w:rPr>
              <w:t>Približno</w:t>
            </w:r>
            <w:r w:rsidRPr="00972A3D">
              <w:rPr>
                <w:rFonts w:cs="Arial"/>
                <w:szCs w:val="20"/>
              </w:rPr>
              <w:t xml:space="preserve"> 79,5 % poslovnih subjektov </w:t>
            </w:r>
            <w:r w:rsidR="005E4221">
              <w:rPr>
                <w:rFonts w:cs="Arial"/>
                <w:szCs w:val="20"/>
              </w:rPr>
              <w:t xml:space="preserve">lahko odda </w:t>
            </w:r>
            <w:r w:rsidRPr="00972A3D">
              <w:rPr>
                <w:rFonts w:cs="Arial"/>
                <w:szCs w:val="20"/>
              </w:rPr>
              <w:t>vlog</w:t>
            </w:r>
            <w:r w:rsidR="005E4221">
              <w:rPr>
                <w:rFonts w:cs="Arial"/>
                <w:szCs w:val="20"/>
              </w:rPr>
              <w:t>o</w:t>
            </w:r>
            <w:r w:rsidRPr="00972A3D">
              <w:rPr>
                <w:rFonts w:cs="Arial"/>
                <w:szCs w:val="20"/>
              </w:rPr>
              <w:t xml:space="preserve"> ali prijav</w:t>
            </w:r>
            <w:r w:rsidR="005E4221">
              <w:rPr>
                <w:rFonts w:cs="Arial"/>
                <w:szCs w:val="20"/>
              </w:rPr>
              <w:t>o</w:t>
            </w:r>
            <w:r w:rsidRPr="00972A3D">
              <w:rPr>
                <w:rFonts w:cs="Arial"/>
                <w:szCs w:val="20"/>
              </w:rPr>
              <w:t xml:space="preserve"> prek informacijskega sistema za podporo poslovnim subjektom (SPOT), ki ga uporabljajo točke za podporo poslovnim subjektom (SPOT), notarji in poslovni subjekti</w:t>
            </w:r>
            <w:r w:rsidR="005E4221">
              <w:rPr>
                <w:rFonts w:cs="Arial"/>
                <w:szCs w:val="20"/>
              </w:rPr>
              <w:t>.</w:t>
            </w:r>
            <w:r w:rsidRPr="00972A3D">
              <w:rPr>
                <w:rFonts w:cs="Arial"/>
                <w:szCs w:val="20"/>
              </w:rPr>
              <w:t xml:space="preserve"> </w:t>
            </w:r>
            <w:r w:rsidR="005E4221">
              <w:rPr>
                <w:rFonts w:cs="Arial"/>
                <w:szCs w:val="20"/>
              </w:rPr>
              <w:t xml:space="preserve">Približno </w:t>
            </w:r>
            <w:r w:rsidRPr="00972A3D">
              <w:rPr>
                <w:rFonts w:cs="Arial"/>
                <w:szCs w:val="20"/>
              </w:rPr>
              <w:t>20,5 % poslovnih subjektov se najprej vpiše v 22 različnih registrov, evidenc ali razvidov pri 14 pristojnih registrskih organih</w:t>
            </w:r>
            <w:r w:rsidR="005E4221">
              <w:rPr>
                <w:rFonts w:cs="Arial"/>
                <w:szCs w:val="20"/>
              </w:rPr>
              <w:t>,</w:t>
            </w:r>
            <w:r w:rsidRPr="00972A3D">
              <w:rPr>
                <w:rFonts w:cs="Arial"/>
                <w:szCs w:val="20"/>
              </w:rPr>
              <w:t xml:space="preserve"> </w:t>
            </w:r>
            <w:r w:rsidR="005E4221">
              <w:rPr>
                <w:rFonts w:cs="Arial"/>
                <w:szCs w:val="20"/>
              </w:rPr>
              <w:t>potem pa</w:t>
            </w:r>
            <w:r w:rsidRPr="00972A3D">
              <w:rPr>
                <w:rFonts w:cs="Arial"/>
                <w:szCs w:val="20"/>
              </w:rPr>
              <w:t xml:space="preserve"> še v poslovni register pri AJPES. </w:t>
            </w:r>
          </w:p>
          <w:p w14:paraId="04999D62" w14:textId="77777777" w:rsidR="00645CC9" w:rsidRPr="00972A3D" w:rsidRDefault="00645CC9" w:rsidP="002008CE">
            <w:pPr>
              <w:spacing w:line="260" w:lineRule="atLeast"/>
              <w:ind w:left="209"/>
              <w:jc w:val="both"/>
              <w:rPr>
                <w:rFonts w:cs="Arial"/>
                <w:szCs w:val="20"/>
              </w:rPr>
            </w:pPr>
          </w:p>
          <w:p w14:paraId="2C3FF831" w14:textId="02F77374" w:rsidR="00645CC9" w:rsidRPr="00972A3D" w:rsidRDefault="00645CC9" w:rsidP="002008CE">
            <w:pPr>
              <w:spacing w:line="260" w:lineRule="atLeast"/>
              <w:ind w:left="284"/>
              <w:jc w:val="both"/>
              <w:rPr>
                <w:rFonts w:cs="Arial"/>
                <w:szCs w:val="20"/>
              </w:rPr>
            </w:pPr>
            <w:r w:rsidRPr="00972A3D">
              <w:rPr>
                <w:rFonts w:cs="Arial"/>
                <w:szCs w:val="20"/>
              </w:rPr>
              <w:t>Vpis v poslovni register se izvaja na tri različne načine:</w:t>
            </w:r>
          </w:p>
          <w:p w14:paraId="2D213017" w14:textId="6A14D81E" w:rsidR="00645CC9" w:rsidRPr="00972A3D" w:rsidRDefault="00645CC9" w:rsidP="000713F4">
            <w:pPr>
              <w:pStyle w:val="Besedilo"/>
              <w:numPr>
                <w:ilvl w:val="0"/>
                <w:numId w:val="28"/>
              </w:numPr>
              <w:spacing w:before="0" w:line="260" w:lineRule="atLeast"/>
              <w:rPr>
                <w:rFonts w:cs="Arial"/>
                <w:sz w:val="20"/>
                <w:szCs w:val="20"/>
              </w:rPr>
            </w:pPr>
            <w:r w:rsidRPr="00972A3D">
              <w:rPr>
                <w:rFonts w:cs="Arial"/>
                <w:sz w:val="20"/>
                <w:szCs w:val="20"/>
              </w:rPr>
              <w:t xml:space="preserve">AJPES vpiše gospodarske družbe in druge poslovne subjekte, ki so subjekti vpisa v sodni register, v </w:t>
            </w:r>
            <w:r w:rsidRPr="00972A3D">
              <w:rPr>
                <w:rFonts w:cs="Arial"/>
                <w:sz w:val="20"/>
                <w:szCs w:val="20"/>
                <w:lang w:eastAsia="x-none"/>
              </w:rPr>
              <w:t>poslovni register</w:t>
            </w:r>
            <w:r w:rsidRPr="00972A3D">
              <w:rPr>
                <w:rFonts w:cs="Arial"/>
                <w:sz w:val="20"/>
                <w:szCs w:val="20"/>
              </w:rPr>
              <w:t xml:space="preserve"> neposredno po</w:t>
            </w:r>
            <w:r w:rsidRPr="00972A3D">
              <w:rPr>
                <w:rFonts w:cs="Arial"/>
                <w:sz w:val="20"/>
                <w:szCs w:val="20"/>
                <w:lang w:eastAsia="x-none"/>
              </w:rPr>
              <w:t xml:space="preserve"> izdani</w:t>
            </w:r>
            <w:r w:rsidRPr="00972A3D">
              <w:rPr>
                <w:rFonts w:cs="Arial"/>
                <w:sz w:val="20"/>
                <w:szCs w:val="20"/>
              </w:rPr>
              <w:t xml:space="preserve"> pozitivni odločitvi registrskega sodišča o vpisu v sodni register</w:t>
            </w:r>
            <w:r w:rsidR="005E4221">
              <w:rPr>
                <w:rFonts w:cs="Arial"/>
                <w:sz w:val="20"/>
                <w:szCs w:val="20"/>
              </w:rPr>
              <w:t>,</w:t>
            </w:r>
            <w:r w:rsidRPr="00972A3D">
              <w:rPr>
                <w:rFonts w:cs="Arial"/>
                <w:sz w:val="20"/>
                <w:szCs w:val="20"/>
              </w:rPr>
              <w:t xml:space="preserve"> kot del </w:t>
            </w:r>
            <w:r w:rsidRPr="00972A3D">
              <w:rPr>
                <w:rFonts w:cs="Arial"/>
                <w:sz w:val="20"/>
                <w:szCs w:val="20"/>
                <w:lang w:eastAsia="x-none"/>
              </w:rPr>
              <w:t xml:space="preserve">poslovnega registra, pri čemer registrski postopki potekajo prek informacijskega sistema za podporo poslovnim subjektom (SPOT); </w:t>
            </w:r>
          </w:p>
          <w:p w14:paraId="6D3EB659" w14:textId="6A6D93B6" w:rsidR="00645CC9" w:rsidRPr="00972A3D" w:rsidRDefault="00645CC9" w:rsidP="000713F4">
            <w:pPr>
              <w:pStyle w:val="Besedilo"/>
              <w:numPr>
                <w:ilvl w:val="0"/>
                <w:numId w:val="28"/>
              </w:numPr>
              <w:spacing w:before="0" w:line="260" w:lineRule="atLeast"/>
              <w:rPr>
                <w:rFonts w:cs="Arial"/>
                <w:sz w:val="20"/>
                <w:szCs w:val="20"/>
              </w:rPr>
            </w:pPr>
            <w:r w:rsidRPr="00972A3D">
              <w:rPr>
                <w:rFonts w:cs="Arial"/>
                <w:sz w:val="20"/>
                <w:szCs w:val="20"/>
              </w:rPr>
              <w:t xml:space="preserve">AJPES odloča o vpisu </w:t>
            </w:r>
            <w:r w:rsidR="00D602A6">
              <w:rPr>
                <w:rFonts w:cs="Arial"/>
                <w:sz w:val="20"/>
                <w:szCs w:val="20"/>
              </w:rPr>
              <w:t>podjetnikov</w:t>
            </w:r>
            <w:r w:rsidRPr="00972A3D">
              <w:rPr>
                <w:rFonts w:cs="Arial"/>
                <w:sz w:val="20"/>
                <w:szCs w:val="20"/>
              </w:rPr>
              <w:t xml:space="preserve"> in sobodajalcev v </w:t>
            </w:r>
            <w:r w:rsidRPr="00972A3D">
              <w:rPr>
                <w:rFonts w:cs="Arial"/>
                <w:sz w:val="20"/>
                <w:szCs w:val="20"/>
                <w:lang w:eastAsia="x-none"/>
              </w:rPr>
              <w:t>poslovni register</w:t>
            </w:r>
            <w:r w:rsidRPr="00972A3D">
              <w:rPr>
                <w:rFonts w:cs="Arial"/>
                <w:sz w:val="20"/>
                <w:szCs w:val="20"/>
              </w:rPr>
              <w:t xml:space="preserve">. Postopki registracije oziroma vpisa </w:t>
            </w:r>
            <w:r w:rsidR="00D602A6">
              <w:rPr>
                <w:rFonts w:cs="Arial"/>
                <w:sz w:val="20"/>
                <w:szCs w:val="20"/>
              </w:rPr>
              <w:t>podjetnikov</w:t>
            </w:r>
            <w:r w:rsidRPr="00972A3D">
              <w:rPr>
                <w:rFonts w:cs="Arial"/>
                <w:sz w:val="20"/>
                <w:szCs w:val="20"/>
              </w:rPr>
              <w:t xml:space="preserve"> v poslovni register potekajo prek </w:t>
            </w:r>
            <w:r w:rsidRPr="00972A3D">
              <w:rPr>
                <w:rFonts w:cs="Arial"/>
                <w:sz w:val="20"/>
                <w:szCs w:val="20"/>
                <w:lang w:eastAsia="x-none"/>
              </w:rPr>
              <w:t xml:space="preserve">informacijskega </w:t>
            </w:r>
            <w:r w:rsidRPr="00972A3D">
              <w:rPr>
                <w:rFonts w:cs="Arial"/>
                <w:sz w:val="20"/>
                <w:szCs w:val="20"/>
              </w:rPr>
              <w:t>sistema za podporo poslovnim subjektom (SPOT), vpis sobodajalca</w:t>
            </w:r>
            <w:r w:rsidRPr="00972A3D">
              <w:rPr>
                <w:rFonts w:cs="Arial"/>
                <w:sz w:val="20"/>
                <w:szCs w:val="20"/>
                <w:lang w:eastAsia="x-none"/>
              </w:rPr>
              <w:t xml:space="preserve"> </w:t>
            </w:r>
            <w:r w:rsidRPr="00972A3D">
              <w:rPr>
                <w:rFonts w:cs="Arial"/>
                <w:sz w:val="20"/>
                <w:szCs w:val="20"/>
              </w:rPr>
              <w:t xml:space="preserve">v </w:t>
            </w:r>
            <w:r w:rsidRPr="00972A3D">
              <w:rPr>
                <w:rFonts w:cs="Arial"/>
                <w:sz w:val="20"/>
                <w:szCs w:val="20"/>
                <w:lang w:eastAsia="x-none"/>
              </w:rPr>
              <w:t xml:space="preserve">poslovni register </w:t>
            </w:r>
            <w:r w:rsidRPr="00972A3D">
              <w:rPr>
                <w:rFonts w:cs="Arial"/>
                <w:sz w:val="20"/>
                <w:szCs w:val="20"/>
              </w:rPr>
              <w:t xml:space="preserve">pa AJPES izvede na podlagi vloge, ki jo sobodajalec </w:t>
            </w:r>
            <w:r w:rsidR="009F1B37">
              <w:rPr>
                <w:rFonts w:cs="Arial"/>
                <w:sz w:val="20"/>
                <w:szCs w:val="20"/>
              </w:rPr>
              <w:t xml:space="preserve">osebno </w:t>
            </w:r>
            <w:r w:rsidRPr="00972A3D">
              <w:rPr>
                <w:rFonts w:cs="Arial"/>
                <w:sz w:val="20"/>
                <w:szCs w:val="20"/>
              </w:rPr>
              <w:t>odda n</w:t>
            </w:r>
            <w:r w:rsidR="009F1B37">
              <w:rPr>
                <w:rFonts w:cs="Arial"/>
                <w:sz w:val="20"/>
                <w:szCs w:val="20"/>
              </w:rPr>
              <w:t xml:space="preserve">a katerikoli izpostavi </w:t>
            </w:r>
            <w:r w:rsidRPr="00972A3D">
              <w:rPr>
                <w:rFonts w:cs="Arial"/>
                <w:sz w:val="20"/>
                <w:szCs w:val="20"/>
              </w:rPr>
              <w:t xml:space="preserve">AJPES ali pošlje po pošti. </w:t>
            </w:r>
            <w:r w:rsidRPr="00972A3D">
              <w:rPr>
                <w:rFonts w:cs="Arial"/>
                <w:sz w:val="20"/>
                <w:szCs w:val="20"/>
                <w:lang w:eastAsia="x-none"/>
              </w:rPr>
              <w:t>Poslovni register</w:t>
            </w:r>
            <w:r w:rsidRPr="00972A3D">
              <w:rPr>
                <w:rFonts w:cs="Arial"/>
                <w:sz w:val="20"/>
                <w:szCs w:val="20"/>
              </w:rPr>
              <w:t xml:space="preserve"> je za</w:t>
            </w:r>
            <w:r w:rsidR="009F1B37">
              <w:rPr>
                <w:rFonts w:cs="Arial"/>
                <w:sz w:val="20"/>
                <w:szCs w:val="20"/>
              </w:rPr>
              <w:t xml:space="preserve"> </w:t>
            </w:r>
            <w:r w:rsidRPr="00972A3D">
              <w:rPr>
                <w:rFonts w:cs="Arial"/>
                <w:sz w:val="20"/>
                <w:szCs w:val="20"/>
              </w:rPr>
              <w:t xml:space="preserve">podjetnike in sobodajalce primarni register; </w:t>
            </w:r>
          </w:p>
          <w:p w14:paraId="36E0F6A9" w14:textId="7D900B45" w:rsidR="00645CC9" w:rsidRDefault="00645CC9" w:rsidP="000713F4">
            <w:pPr>
              <w:pStyle w:val="Besedilo"/>
              <w:numPr>
                <w:ilvl w:val="0"/>
                <w:numId w:val="28"/>
              </w:numPr>
              <w:spacing w:before="0" w:line="260" w:lineRule="atLeast"/>
              <w:rPr>
                <w:rFonts w:cs="Arial"/>
                <w:sz w:val="20"/>
                <w:szCs w:val="20"/>
              </w:rPr>
            </w:pPr>
            <w:r w:rsidRPr="00972A3D">
              <w:rPr>
                <w:rFonts w:cs="Arial"/>
                <w:sz w:val="20"/>
                <w:szCs w:val="20"/>
              </w:rPr>
              <w:t xml:space="preserve">vpise vseh drugih vrst poslovnih subjektov </w:t>
            </w:r>
            <w:r w:rsidRPr="00972A3D">
              <w:rPr>
                <w:rFonts w:cs="Arial"/>
                <w:sz w:val="20"/>
                <w:szCs w:val="20"/>
                <w:lang w:eastAsia="x-none"/>
              </w:rPr>
              <w:t xml:space="preserve">v poslovni register </w:t>
            </w:r>
            <w:r w:rsidRPr="00972A3D">
              <w:rPr>
                <w:rFonts w:cs="Arial"/>
                <w:sz w:val="20"/>
                <w:szCs w:val="20"/>
              </w:rPr>
              <w:t xml:space="preserve">AJPES izvaja na podlagi prijave </w:t>
            </w:r>
            <w:r w:rsidRPr="00972A3D">
              <w:rPr>
                <w:rFonts w:cs="Arial"/>
                <w:sz w:val="20"/>
                <w:szCs w:val="20"/>
                <w:lang w:eastAsia="x-none"/>
              </w:rPr>
              <w:t xml:space="preserve">za vpis </w:t>
            </w:r>
            <w:r w:rsidRPr="00972A3D">
              <w:rPr>
                <w:rFonts w:cs="Arial"/>
                <w:sz w:val="20"/>
                <w:szCs w:val="20"/>
              </w:rPr>
              <w:t xml:space="preserve">in akta pristojnega registrskega organa o vpisu v primarni register </w:t>
            </w:r>
            <w:r w:rsidR="00520986">
              <w:rPr>
                <w:rFonts w:cs="Arial"/>
                <w:sz w:val="20"/>
                <w:szCs w:val="20"/>
              </w:rPr>
              <w:t>ali drugo</w:t>
            </w:r>
            <w:r w:rsidRPr="00972A3D">
              <w:rPr>
                <w:rFonts w:cs="Arial"/>
                <w:sz w:val="20"/>
                <w:szCs w:val="20"/>
              </w:rPr>
              <w:t xml:space="preserve"> evidenco, ki ju AJPES prejme neposredno od poslovnega subjekta </w:t>
            </w:r>
            <w:r w:rsidR="00520986">
              <w:rPr>
                <w:rFonts w:cs="Arial"/>
                <w:sz w:val="20"/>
                <w:szCs w:val="20"/>
              </w:rPr>
              <w:t>oziroma</w:t>
            </w:r>
            <w:r w:rsidRPr="00972A3D">
              <w:rPr>
                <w:rFonts w:cs="Arial"/>
                <w:sz w:val="20"/>
                <w:szCs w:val="20"/>
              </w:rPr>
              <w:t xml:space="preserve"> pristojnega registrskega organa. Ti poslovni subjekti se najprej vpišejo v </w:t>
            </w:r>
            <w:r w:rsidR="00520986">
              <w:rPr>
                <w:rFonts w:cs="Arial"/>
                <w:sz w:val="20"/>
                <w:szCs w:val="20"/>
              </w:rPr>
              <w:t xml:space="preserve">primarni </w:t>
            </w:r>
            <w:r w:rsidRPr="00972A3D">
              <w:rPr>
                <w:rFonts w:cs="Arial"/>
                <w:sz w:val="20"/>
                <w:szCs w:val="20"/>
              </w:rPr>
              <w:t xml:space="preserve">register </w:t>
            </w:r>
            <w:r w:rsidR="00520986">
              <w:rPr>
                <w:rFonts w:cs="Arial"/>
                <w:sz w:val="20"/>
                <w:szCs w:val="20"/>
              </w:rPr>
              <w:t>ali drugo</w:t>
            </w:r>
            <w:r w:rsidRPr="00972A3D">
              <w:rPr>
                <w:rFonts w:cs="Arial"/>
                <w:sz w:val="20"/>
                <w:szCs w:val="20"/>
              </w:rPr>
              <w:t xml:space="preserve"> evidenco pri pristojnem registrskem organu</w:t>
            </w:r>
            <w:r w:rsidR="00520986">
              <w:rPr>
                <w:rFonts w:cs="Arial"/>
                <w:sz w:val="20"/>
                <w:szCs w:val="20"/>
              </w:rPr>
              <w:t>,</w:t>
            </w:r>
            <w:r w:rsidRPr="00972A3D">
              <w:rPr>
                <w:rFonts w:cs="Arial"/>
                <w:sz w:val="20"/>
                <w:szCs w:val="20"/>
              </w:rPr>
              <w:t xml:space="preserve"> nato pa še v </w:t>
            </w:r>
            <w:r w:rsidRPr="00972A3D">
              <w:rPr>
                <w:rFonts w:cs="Arial"/>
                <w:sz w:val="20"/>
                <w:szCs w:val="20"/>
                <w:lang w:eastAsia="x-none"/>
              </w:rPr>
              <w:t>poslovni register</w:t>
            </w:r>
            <w:r w:rsidRPr="00972A3D">
              <w:rPr>
                <w:rFonts w:cs="Arial"/>
                <w:sz w:val="20"/>
                <w:szCs w:val="20"/>
              </w:rPr>
              <w:t>.</w:t>
            </w:r>
          </w:p>
          <w:p w14:paraId="0E799262" w14:textId="77777777" w:rsidR="00520986" w:rsidRDefault="00520986" w:rsidP="002008CE">
            <w:pPr>
              <w:pStyle w:val="Besedilo"/>
              <w:spacing w:before="0" w:line="260" w:lineRule="atLeast"/>
              <w:rPr>
                <w:rFonts w:cs="Arial"/>
                <w:sz w:val="20"/>
                <w:szCs w:val="20"/>
              </w:rPr>
            </w:pPr>
          </w:p>
          <w:p w14:paraId="1214BCE1" w14:textId="697C529E" w:rsidR="00520986" w:rsidRPr="00520986" w:rsidRDefault="00520986" w:rsidP="002008CE">
            <w:pPr>
              <w:spacing w:line="260" w:lineRule="atLeast"/>
              <w:ind w:left="284"/>
              <w:jc w:val="both"/>
              <w:rPr>
                <w:rFonts w:cs="Arial"/>
                <w:szCs w:val="20"/>
              </w:rPr>
            </w:pPr>
            <w:r>
              <w:rPr>
                <w:rFonts w:cs="Arial"/>
                <w:szCs w:val="20"/>
              </w:rPr>
              <w:t xml:space="preserve">Shema 2: Sestava poslovnega registra </w:t>
            </w:r>
          </w:p>
          <w:p w14:paraId="6F6388C2" w14:textId="7A10FE48" w:rsidR="00645CC9" w:rsidRPr="00972A3D" w:rsidRDefault="00520986" w:rsidP="002008CE">
            <w:pPr>
              <w:spacing w:line="260" w:lineRule="atLeast"/>
              <w:ind w:left="209"/>
              <w:jc w:val="both"/>
              <w:rPr>
                <w:rFonts w:cs="Arial"/>
                <w:szCs w:val="20"/>
              </w:rPr>
            </w:pPr>
            <w:r w:rsidRPr="00793108">
              <w:rPr>
                <w:noProof/>
              </w:rPr>
              <w:lastRenderedPageBreak/>
              <w:drawing>
                <wp:inline distT="0" distB="0" distL="0" distR="0" wp14:anchorId="78F7FA1A" wp14:editId="13B92D4F">
                  <wp:extent cx="5391150" cy="3899535"/>
                  <wp:effectExtent l="0" t="0" r="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91150" cy="3899535"/>
                          </a:xfrm>
                          <a:prstGeom prst="rect">
                            <a:avLst/>
                          </a:prstGeom>
                        </pic:spPr>
                      </pic:pic>
                    </a:graphicData>
                  </a:graphic>
                </wp:inline>
              </w:drawing>
            </w:r>
          </w:p>
          <w:p w14:paraId="588272BC" w14:textId="3351A0B9" w:rsidR="00645CC9" w:rsidRPr="00972A3D" w:rsidRDefault="00645CC9" w:rsidP="002008CE">
            <w:pPr>
              <w:spacing w:line="260" w:lineRule="atLeast"/>
              <w:ind w:left="284"/>
              <w:jc w:val="both"/>
              <w:rPr>
                <w:rFonts w:cs="Arial"/>
                <w:szCs w:val="20"/>
              </w:rPr>
            </w:pPr>
            <w:r w:rsidRPr="00972A3D">
              <w:rPr>
                <w:rFonts w:cs="Arial"/>
                <w:szCs w:val="20"/>
              </w:rPr>
              <w:t>Vir: AJPES</w:t>
            </w:r>
            <w:r w:rsidR="00520986">
              <w:rPr>
                <w:rFonts w:cs="Arial"/>
                <w:szCs w:val="20"/>
              </w:rPr>
              <w:t xml:space="preserve"> (28. 8.</w:t>
            </w:r>
            <w:r w:rsidRPr="00972A3D">
              <w:rPr>
                <w:rFonts w:cs="Arial"/>
                <w:szCs w:val="20"/>
              </w:rPr>
              <w:t xml:space="preserve"> 202</w:t>
            </w:r>
            <w:r w:rsidR="00520986">
              <w:rPr>
                <w:rFonts w:cs="Arial"/>
                <w:szCs w:val="20"/>
              </w:rPr>
              <w:t>4)</w:t>
            </w:r>
            <w:r w:rsidRPr="00972A3D">
              <w:rPr>
                <w:rFonts w:cs="Arial"/>
                <w:szCs w:val="20"/>
              </w:rPr>
              <w:t xml:space="preserve">. </w:t>
            </w:r>
          </w:p>
          <w:p w14:paraId="1F7884AB" w14:textId="77777777" w:rsidR="00645CC9" w:rsidRPr="00972A3D" w:rsidRDefault="00645CC9" w:rsidP="002008CE">
            <w:pPr>
              <w:spacing w:line="260" w:lineRule="atLeast"/>
              <w:ind w:left="209"/>
              <w:jc w:val="both"/>
              <w:rPr>
                <w:rFonts w:cs="Arial"/>
                <w:szCs w:val="20"/>
              </w:rPr>
            </w:pPr>
          </w:p>
          <w:p w14:paraId="003E47F0" w14:textId="77777777" w:rsidR="00520986" w:rsidRDefault="00520986" w:rsidP="002008CE">
            <w:pPr>
              <w:spacing w:line="260" w:lineRule="atLeast"/>
              <w:ind w:left="284"/>
              <w:jc w:val="both"/>
              <w:rPr>
                <w:rFonts w:cs="Arial"/>
                <w:szCs w:val="20"/>
              </w:rPr>
            </w:pPr>
            <w:r>
              <w:rPr>
                <w:rFonts w:cs="Arial"/>
                <w:szCs w:val="20"/>
              </w:rPr>
              <w:t xml:space="preserve">Uporaba podatkov poslovnega registra se povečuje. </w:t>
            </w:r>
            <w:r w:rsidR="00645CC9" w:rsidRPr="00972A3D">
              <w:rPr>
                <w:rFonts w:cs="Arial"/>
                <w:szCs w:val="20"/>
              </w:rPr>
              <w:t xml:space="preserve">Podatki poslovnega registra se posredujejo organom </w:t>
            </w:r>
            <w:r>
              <w:rPr>
                <w:rFonts w:cs="Arial"/>
                <w:szCs w:val="20"/>
              </w:rPr>
              <w:t>države</w:t>
            </w:r>
            <w:r w:rsidR="00645CC9" w:rsidRPr="00972A3D">
              <w:rPr>
                <w:rFonts w:cs="Arial"/>
                <w:szCs w:val="20"/>
              </w:rPr>
              <w:t xml:space="preserve"> uprave in prosilcem v okviru ponovne uporabe podatkov</w:t>
            </w:r>
            <w:r>
              <w:rPr>
                <w:rFonts w:cs="Arial"/>
                <w:szCs w:val="20"/>
              </w:rPr>
              <w:t>.</w:t>
            </w:r>
            <w:r w:rsidR="00645CC9" w:rsidRPr="00972A3D">
              <w:rPr>
                <w:rFonts w:cs="Arial"/>
                <w:szCs w:val="20"/>
              </w:rPr>
              <w:t xml:space="preserve"> </w:t>
            </w:r>
            <w:r>
              <w:rPr>
                <w:rFonts w:cs="Arial"/>
                <w:szCs w:val="20"/>
              </w:rPr>
              <w:t>B</w:t>
            </w:r>
            <w:r w:rsidR="00645CC9" w:rsidRPr="00972A3D">
              <w:rPr>
                <w:rFonts w:cs="Arial"/>
                <w:szCs w:val="20"/>
              </w:rPr>
              <w:t>rezplačno so dostopni prek portala AJPES</w:t>
            </w:r>
            <w:r>
              <w:rPr>
                <w:rFonts w:cs="Arial"/>
                <w:szCs w:val="20"/>
              </w:rPr>
              <w:t>.</w:t>
            </w:r>
            <w:r w:rsidR="00645CC9" w:rsidRPr="00972A3D">
              <w:rPr>
                <w:rFonts w:cs="Arial"/>
                <w:szCs w:val="20"/>
              </w:rPr>
              <w:t xml:space="preserve"> </w:t>
            </w:r>
          </w:p>
          <w:p w14:paraId="5B2CCEBC" w14:textId="77777777" w:rsidR="00520986" w:rsidRDefault="00520986" w:rsidP="002008CE">
            <w:pPr>
              <w:spacing w:line="260" w:lineRule="atLeast"/>
              <w:ind w:left="209"/>
              <w:jc w:val="both"/>
              <w:rPr>
                <w:rFonts w:cs="Arial"/>
                <w:szCs w:val="20"/>
              </w:rPr>
            </w:pPr>
          </w:p>
          <w:p w14:paraId="6D865CF3" w14:textId="72483F0B" w:rsidR="00645CC9" w:rsidRPr="00972A3D" w:rsidRDefault="00520986" w:rsidP="002008CE">
            <w:pPr>
              <w:spacing w:line="260" w:lineRule="atLeast"/>
              <w:ind w:left="284"/>
              <w:jc w:val="both"/>
              <w:rPr>
                <w:rFonts w:cs="Arial"/>
                <w:szCs w:val="20"/>
              </w:rPr>
            </w:pPr>
            <w:r>
              <w:rPr>
                <w:rFonts w:cs="Arial"/>
                <w:szCs w:val="20"/>
              </w:rPr>
              <w:t>Podatki poslovnega registra</w:t>
            </w:r>
            <w:r w:rsidR="00645CC9" w:rsidRPr="00972A3D">
              <w:rPr>
                <w:rFonts w:cs="Arial"/>
                <w:szCs w:val="20"/>
              </w:rPr>
              <w:t xml:space="preserve"> so pomemben vir za številne registre, evidence in sisteme ter postopke (</w:t>
            </w:r>
            <w:r>
              <w:rPr>
                <w:rFonts w:cs="Arial"/>
                <w:szCs w:val="20"/>
              </w:rPr>
              <w:t>npr</w:t>
            </w:r>
            <w:r w:rsidR="0071771E">
              <w:rPr>
                <w:rFonts w:cs="Arial"/>
                <w:szCs w:val="20"/>
              </w:rPr>
              <w:t>.</w:t>
            </w:r>
            <w:r w:rsidR="00645CC9" w:rsidRPr="00972A3D">
              <w:rPr>
                <w:rFonts w:cs="Arial"/>
                <w:szCs w:val="20"/>
              </w:rPr>
              <w:t xml:space="preserve"> </w:t>
            </w:r>
            <w:proofErr w:type="spellStart"/>
            <w:r w:rsidR="00645CC9" w:rsidRPr="00972A3D">
              <w:rPr>
                <w:rFonts w:cs="Arial"/>
                <w:szCs w:val="20"/>
              </w:rPr>
              <w:t>prekrškovne</w:t>
            </w:r>
            <w:proofErr w:type="spellEnd"/>
            <w:r>
              <w:rPr>
                <w:rFonts w:cs="Arial"/>
                <w:szCs w:val="20"/>
              </w:rPr>
              <w:t xml:space="preserve"> in inšpekcijske postopke</w:t>
            </w:r>
            <w:r w:rsidR="00645CC9" w:rsidRPr="00972A3D">
              <w:rPr>
                <w:rFonts w:cs="Arial"/>
                <w:szCs w:val="20"/>
              </w:rPr>
              <w:t xml:space="preserve">). </w:t>
            </w:r>
          </w:p>
          <w:p w14:paraId="56A8C565" w14:textId="77777777" w:rsidR="00645CC9" w:rsidRPr="00972A3D" w:rsidRDefault="00645CC9" w:rsidP="002008CE">
            <w:pPr>
              <w:spacing w:line="260" w:lineRule="atLeast"/>
              <w:ind w:left="209"/>
              <w:jc w:val="both"/>
              <w:rPr>
                <w:rFonts w:cs="Arial"/>
                <w:szCs w:val="20"/>
              </w:rPr>
            </w:pPr>
          </w:p>
          <w:p w14:paraId="23A99BEB" w14:textId="16215CFD" w:rsidR="00645CC9" w:rsidRPr="00972A3D" w:rsidRDefault="00645CC9" w:rsidP="002008CE">
            <w:pPr>
              <w:spacing w:line="260" w:lineRule="atLeast"/>
              <w:ind w:left="284"/>
              <w:jc w:val="both"/>
              <w:rPr>
                <w:rFonts w:cs="Arial"/>
                <w:szCs w:val="20"/>
              </w:rPr>
            </w:pPr>
            <w:r w:rsidRPr="00972A3D">
              <w:rPr>
                <w:rFonts w:cs="Arial"/>
                <w:szCs w:val="20"/>
              </w:rPr>
              <w:t xml:space="preserve">V izhodiščih za prenovo registrske zakonodaje </w:t>
            </w:r>
            <w:r w:rsidR="00AD24EB">
              <w:rPr>
                <w:rFonts w:cs="Arial"/>
                <w:szCs w:val="20"/>
              </w:rPr>
              <w:t xml:space="preserve">in njegovih spremembah leta 2019 </w:t>
            </w:r>
            <w:r w:rsidRPr="00972A3D">
              <w:rPr>
                <w:rFonts w:cs="Arial"/>
                <w:szCs w:val="20"/>
              </w:rPr>
              <w:t xml:space="preserve">je predstavljen </w:t>
            </w:r>
            <w:r w:rsidRPr="00E30A55">
              <w:rPr>
                <w:rFonts w:cs="Arial"/>
                <w:i/>
                <w:iCs/>
                <w:szCs w:val="20"/>
              </w:rPr>
              <w:t xml:space="preserve">koncept prenovljenega in poenotenega načina registracije oziroma vpisa poslovnih subjektov v poslovni register, ki se po veljavni </w:t>
            </w:r>
            <w:r w:rsidR="00AD24EB" w:rsidRPr="00E30A55">
              <w:rPr>
                <w:rFonts w:cs="Arial"/>
                <w:i/>
                <w:iCs/>
                <w:szCs w:val="20"/>
              </w:rPr>
              <w:t>ureditvi</w:t>
            </w:r>
            <w:r w:rsidRPr="00E30A55">
              <w:rPr>
                <w:rFonts w:cs="Arial"/>
                <w:i/>
                <w:iCs/>
                <w:szCs w:val="20"/>
              </w:rPr>
              <w:t xml:space="preserve"> vpisujejo v dva registra</w:t>
            </w:r>
            <w:r w:rsidRPr="00972A3D">
              <w:rPr>
                <w:rFonts w:cs="Arial"/>
                <w:szCs w:val="20"/>
              </w:rPr>
              <w:t xml:space="preserve">: v primarni register, evidenco in razvid pri pristojnih registrskih organih, nato pa še v poslovni register pri AJPES. </w:t>
            </w:r>
          </w:p>
          <w:p w14:paraId="3CCF533F" w14:textId="77777777" w:rsidR="00645CC9" w:rsidRPr="00972A3D" w:rsidRDefault="00645CC9" w:rsidP="002008CE">
            <w:pPr>
              <w:spacing w:line="260" w:lineRule="atLeast"/>
              <w:ind w:left="209"/>
              <w:jc w:val="both"/>
              <w:rPr>
                <w:rFonts w:cs="Arial"/>
                <w:szCs w:val="20"/>
              </w:rPr>
            </w:pPr>
          </w:p>
          <w:p w14:paraId="7F63662F" w14:textId="087D3E7C" w:rsidR="00645CC9" w:rsidRPr="004B3814" w:rsidRDefault="00645CC9" w:rsidP="002008CE">
            <w:pPr>
              <w:spacing w:line="260" w:lineRule="atLeast"/>
              <w:ind w:left="284"/>
              <w:jc w:val="both"/>
              <w:rPr>
                <w:rFonts w:cs="Arial"/>
                <w:szCs w:val="20"/>
              </w:rPr>
            </w:pPr>
            <w:r w:rsidRPr="0054429D">
              <w:rPr>
                <w:rFonts w:cs="Arial"/>
                <w:szCs w:val="20"/>
              </w:rPr>
              <w:t>Koncept temelji na naslednjih načelih:</w:t>
            </w:r>
          </w:p>
          <w:p w14:paraId="4E3B782D" w14:textId="58A77903" w:rsidR="00C26A26" w:rsidRDefault="00C26A26" w:rsidP="000713F4">
            <w:pPr>
              <w:pStyle w:val="Odstavekseznama"/>
              <w:numPr>
                <w:ilvl w:val="0"/>
                <w:numId w:val="27"/>
              </w:numPr>
              <w:spacing w:line="260" w:lineRule="atLeast"/>
              <w:ind w:left="929"/>
              <w:jc w:val="both"/>
              <w:rPr>
                <w:rFonts w:ascii="Arial" w:hAnsi="Arial" w:cs="Arial"/>
                <w:sz w:val="20"/>
                <w:szCs w:val="20"/>
              </w:rPr>
            </w:pPr>
            <w:r>
              <w:rPr>
                <w:rFonts w:ascii="Arial" w:hAnsi="Arial" w:cs="Arial"/>
                <w:sz w:val="20"/>
                <w:szCs w:val="20"/>
              </w:rPr>
              <w:t>postopk</w:t>
            </w:r>
            <w:r w:rsidR="00E218FD">
              <w:rPr>
                <w:rFonts w:ascii="Arial" w:hAnsi="Arial" w:cs="Arial"/>
                <w:sz w:val="20"/>
                <w:szCs w:val="20"/>
              </w:rPr>
              <w:t>i</w:t>
            </w:r>
            <w:r>
              <w:rPr>
                <w:rFonts w:ascii="Arial" w:hAnsi="Arial" w:cs="Arial"/>
                <w:sz w:val="20"/>
                <w:szCs w:val="20"/>
              </w:rPr>
              <w:t xml:space="preserve"> registracije oziroma vpis</w:t>
            </w:r>
            <w:r w:rsidR="00E218FD">
              <w:rPr>
                <w:rFonts w:ascii="Arial" w:hAnsi="Arial" w:cs="Arial"/>
                <w:sz w:val="20"/>
                <w:szCs w:val="20"/>
              </w:rPr>
              <w:t>a</w:t>
            </w:r>
            <w:r>
              <w:rPr>
                <w:rFonts w:ascii="Arial" w:hAnsi="Arial" w:cs="Arial"/>
                <w:sz w:val="20"/>
                <w:szCs w:val="20"/>
              </w:rPr>
              <w:t xml:space="preserve"> v poslovni register </w:t>
            </w:r>
            <w:r w:rsidR="00E218FD">
              <w:rPr>
                <w:rFonts w:ascii="Arial" w:hAnsi="Arial" w:cs="Arial"/>
                <w:sz w:val="20"/>
                <w:szCs w:val="20"/>
              </w:rPr>
              <w:t>so</w:t>
            </w:r>
            <w:r>
              <w:rPr>
                <w:rFonts w:ascii="Arial" w:hAnsi="Arial" w:cs="Arial"/>
                <w:sz w:val="20"/>
                <w:szCs w:val="20"/>
              </w:rPr>
              <w:t xml:space="preserve"> </w:t>
            </w:r>
            <w:r w:rsidR="00E218FD">
              <w:rPr>
                <w:rFonts w:ascii="Arial" w:hAnsi="Arial" w:cs="Arial"/>
                <w:sz w:val="20"/>
                <w:szCs w:val="20"/>
              </w:rPr>
              <w:t xml:space="preserve">poenostavljeni, </w:t>
            </w:r>
            <w:r>
              <w:rPr>
                <w:rFonts w:ascii="Arial" w:hAnsi="Arial" w:cs="Arial"/>
                <w:sz w:val="20"/>
                <w:szCs w:val="20"/>
              </w:rPr>
              <w:t>enotn</w:t>
            </w:r>
            <w:r w:rsidR="00E218FD">
              <w:rPr>
                <w:rFonts w:ascii="Arial" w:hAnsi="Arial" w:cs="Arial"/>
                <w:sz w:val="20"/>
                <w:szCs w:val="20"/>
              </w:rPr>
              <w:t>i</w:t>
            </w:r>
            <w:r>
              <w:rPr>
                <w:rFonts w:ascii="Arial" w:hAnsi="Arial" w:cs="Arial"/>
                <w:sz w:val="20"/>
                <w:szCs w:val="20"/>
              </w:rPr>
              <w:t xml:space="preserve"> in pregledn</w:t>
            </w:r>
            <w:r w:rsidR="00E218FD">
              <w:rPr>
                <w:rFonts w:ascii="Arial" w:hAnsi="Arial" w:cs="Arial"/>
                <w:sz w:val="20"/>
                <w:szCs w:val="20"/>
              </w:rPr>
              <w:t xml:space="preserve">i. </w:t>
            </w:r>
            <w:r w:rsidR="00E218FD" w:rsidRPr="00E218FD">
              <w:rPr>
                <w:rFonts w:ascii="Arial" w:hAnsi="Arial" w:cs="Arial"/>
                <w:sz w:val="20"/>
                <w:szCs w:val="20"/>
              </w:rPr>
              <w:t xml:space="preserve">Prehod na nove postopke </w:t>
            </w:r>
            <w:r w:rsidR="00E218FD">
              <w:rPr>
                <w:rFonts w:ascii="Arial" w:hAnsi="Arial" w:cs="Arial"/>
                <w:sz w:val="20"/>
                <w:szCs w:val="20"/>
              </w:rPr>
              <w:t xml:space="preserve">v skladu s spremembami izhodišč </w:t>
            </w:r>
            <w:r w:rsidR="00E218FD" w:rsidRPr="00E218FD">
              <w:rPr>
                <w:rFonts w:ascii="Arial" w:hAnsi="Arial" w:cs="Arial"/>
                <w:sz w:val="20"/>
                <w:szCs w:val="20"/>
              </w:rPr>
              <w:t xml:space="preserve">ne bo sočasen za vse registrske organe in poslovne subjekte, ampak bo dinamika odvisna od odločitve registrskih organov </w:t>
            </w:r>
            <w:r w:rsidR="004E186E">
              <w:rPr>
                <w:rFonts w:ascii="Arial" w:hAnsi="Arial" w:cs="Arial"/>
                <w:sz w:val="20"/>
                <w:szCs w:val="20"/>
              </w:rPr>
              <w:t>o</w:t>
            </w:r>
            <w:r w:rsidR="00E218FD" w:rsidRPr="00E218FD">
              <w:rPr>
                <w:rFonts w:ascii="Arial" w:hAnsi="Arial" w:cs="Arial"/>
                <w:sz w:val="20"/>
                <w:szCs w:val="20"/>
              </w:rPr>
              <w:t xml:space="preserve"> pristopu </w:t>
            </w:r>
            <w:r w:rsidR="00AD24EB">
              <w:rPr>
                <w:rFonts w:ascii="Arial" w:hAnsi="Arial" w:cs="Arial"/>
                <w:sz w:val="20"/>
                <w:szCs w:val="20"/>
              </w:rPr>
              <w:t xml:space="preserve">k novim postopkom </w:t>
            </w:r>
            <w:r w:rsidR="00E218FD" w:rsidRPr="00E218FD">
              <w:rPr>
                <w:rFonts w:ascii="Arial" w:hAnsi="Arial" w:cs="Arial"/>
                <w:sz w:val="20"/>
                <w:szCs w:val="20"/>
              </w:rPr>
              <w:t>in od sprememb področne registrske zakonodaje</w:t>
            </w:r>
            <w:r w:rsidR="00AD24EB">
              <w:rPr>
                <w:rFonts w:ascii="Arial" w:hAnsi="Arial" w:cs="Arial"/>
                <w:sz w:val="20"/>
                <w:szCs w:val="20"/>
              </w:rPr>
              <w:t>. Postopki se ne bodo uporabljali za registrske organe in poslovne subjekte, ki novemu konceptu zaradi vsebinskih in drugih razlogov niso naklonjeni. Ne glede na navedeno, bodo spremembe registrske zakonodaje za uveljavitev novega koncepta</w:t>
            </w:r>
            <w:r w:rsidR="00417F4F">
              <w:rPr>
                <w:rFonts w:ascii="Arial" w:hAnsi="Arial" w:cs="Arial"/>
                <w:sz w:val="20"/>
                <w:szCs w:val="20"/>
              </w:rPr>
              <w:t xml:space="preserve"> omogočale registrskim organom</w:t>
            </w:r>
            <w:r w:rsidR="00413BDF">
              <w:rPr>
                <w:rFonts w:ascii="Arial" w:hAnsi="Arial" w:cs="Arial"/>
                <w:sz w:val="20"/>
                <w:szCs w:val="20"/>
              </w:rPr>
              <w:t xml:space="preserve"> pristop k novemu konceptu kadarkoli v prihodnosti;</w:t>
            </w:r>
          </w:p>
          <w:p w14:paraId="23541994" w14:textId="2B393F3B" w:rsidR="00645CC9" w:rsidRDefault="00645CC9"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poslovni subjekt odda prijavo za registracijo oziroma vpis v poslovni register samo enkrat: na </w:t>
            </w:r>
            <w:r w:rsidR="00573337">
              <w:rPr>
                <w:rFonts w:ascii="Arial" w:hAnsi="Arial" w:cs="Arial"/>
                <w:sz w:val="20"/>
                <w:szCs w:val="20"/>
              </w:rPr>
              <w:t>podlagi</w:t>
            </w:r>
            <w:r w:rsidRPr="004B3814">
              <w:rPr>
                <w:rFonts w:ascii="Arial" w:hAnsi="Arial" w:cs="Arial"/>
                <w:sz w:val="20"/>
                <w:szCs w:val="20"/>
              </w:rPr>
              <w:t xml:space="preserve"> te prijave je odločeno o izpolnjevanju pogojev za opravljanje dejavnosti </w:t>
            </w:r>
            <w:r w:rsidR="0054429D">
              <w:rPr>
                <w:rFonts w:ascii="Arial" w:hAnsi="Arial" w:cs="Arial"/>
                <w:sz w:val="20"/>
                <w:szCs w:val="20"/>
              </w:rPr>
              <w:t xml:space="preserve">oziroma za registracijo </w:t>
            </w:r>
            <w:r w:rsidRPr="004B3814">
              <w:rPr>
                <w:rFonts w:ascii="Arial" w:hAnsi="Arial" w:cs="Arial"/>
                <w:sz w:val="20"/>
                <w:szCs w:val="20"/>
              </w:rPr>
              <w:t>po področni sektorski zakonodaji in o vpisu v poslovni register,</w:t>
            </w:r>
          </w:p>
          <w:p w14:paraId="188D3029" w14:textId="72507467" w:rsidR="00C26A26" w:rsidRDefault="00C26A26"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registracija oziroma vpis poslovnih subjektov v poslovni register se </w:t>
            </w:r>
            <w:r w:rsidR="00413BDF">
              <w:rPr>
                <w:rFonts w:ascii="Arial" w:hAnsi="Arial" w:cs="Arial"/>
                <w:sz w:val="20"/>
                <w:szCs w:val="20"/>
              </w:rPr>
              <w:t xml:space="preserve">v skladu s spremembami izhodišč </w:t>
            </w:r>
            <w:r w:rsidRPr="004B3814">
              <w:rPr>
                <w:rFonts w:ascii="Arial" w:hAnsi="Arial" w:cs="Arial"/>
                <w:sz w:val="20"/>
                <w:szCs w:val="20"/>
              </w:rPr>
              <w:t>naslanja na funkcionalnosti informacijskega sistema za podporo poslovnim subjektom (SPOT)</w:t>
            </w:r>
            <w:r w:rsidR="00413BDF">
              <w:rPr>
                <w:rFonts w:ascii="Arial" w:hAnsi="Arial" w:cs="Arial"/>
                <w:sz w:val="20"/>
                <w:szCs w:val="20"/>
              </w:rPr>
              <w:t xml:space="preserve">. Izhodišča iz leta 2014 so predvidevala vzpostavitev enotne </w:t>
            </w:r>
            <w:r w:rsidR="00413BDF">
              <w:rPr>
                <w:rFonts w:ascii="Arial" w:hAnsi="Arial" w:cs="Arial"/>
                <w:sz w:val="20"/>
                <w:szCs w:val="20"/>
              </w:rPr>
              <w:lastRenderedPageBreak/>
              <w:t>informacijske platforme za registracijo poslovnih subjektov za vse pristojne registrske organe, informacijski sistem AJPES-PRS, prek katerega bi izvajal</w:t>
            </w:r>
            <w:r w:rsidR="00D27C36">
              <w:rPr>
                <w:rFonts w:ascii="Arial" w:hAnsi="Arial" w:cs="Arial"/>
                <w:sz w:val="20"/>
                <w:szCs w:val="20"/>
              </w:rPr>
              <w:t>i</w:t>
            </w:r>
            <w:r w:rsidR="00413BDF">
              <w:rPr>
                <w:rFonts w:ascii="Arial" w:hAnsi="Arial" w:cs="Arial"/>
                <w:sz w:val="20"/>
                <w:szCs w:val="20"/>
              </w:rPr>
              <w:t xml:space="preserve"> postopek vpisa poslovnih subjektov v poslovni register. </w:t>
            </w:r>
            <w:r w:rsidR="001760FD">
              <w:rPr>
                <w:rFonts w:ascii="Arial" w:hAnsi="Arial" w:cs="Arial"/>
                <w:sz w:val="20"/>
                <w:szCs w:val="20"/>
              </w:rPr>
              <w:t xml:space="preserve">Vzpostavitev informacijskega sistema AJPES-PRS bi zahtevala ustrezne kadrovske, tehnične in finančne vire. Informacijski sistem za podporo poslovnim subjektom (SPOT) predstavlja ustrezno alternativo informacijskemu sistemu AJPES-PRS, saj omogoča </w:t>
            </w:r>
            <w:r w:rsidR="003223AD">
              <w:rPr>
                <w:rFonts w:ascii="Arial" w:hAnsi="Arial" w:cs="Arial"/>
                <w:sz w:val="20"/>
                <w:szCs w:val="20"/>
              </w:rPr>
              <w:t>pripravo</w:t>
            </w:r>
            <w:r w:rsidR="001760FD">
              <w:rPr>
                <w:rFonts w:ascii="Arial" w:hAnsi="Arial" w:cs="Arial"/>
                <w:sz w:val="20"/>
                <w:szCs w:val="20"/>
              </w:rPr>
              <w:t xml:space="preserve"> in oddajo </w:t>
            </w:r>
            <w:r w:rsidR="00C219EE">
              <w:rPr>
                <w:rFonts w:ascii="Arial" w:hAnsi="Arial" w:cs="Arial"/>
                <w:sz w:val="20"/>
                <w:szCs w:val="20"/>
              </w:rPr>
              <w:t xml:space="preserve">prijav, </w:t>
            </w:r>
            <w:r w:rsidR="001760FD">
              <w:rPr>
                <w:rFonts w:ascii="Arial" w:hAnsi="Arial" w:cs="Arial"/>
                <w:sz w:val="20"/>
                <w:szCs w:val="20"/>
              </w:rPr>
              <w:t xml:space="preserve">vlog </w:t>
            </w:r>
            <w:r w:rsidR="00C219EE">
              <w:rPr>
                <w:rFonts w:ascii="Arial" w:hAnsi="Arial" w:cs="Arial"/>
                <w:sz w:val="20"/>
                <w:szCs w:val="20"/>
              </w:rPr>
              <w:t xml:space="preserve">in predlogov </w:t>
            </w:r>
            <w:r w:rsidR="001760FD">
              <w:rPr>
                <w:rFonts w:ascii="Arial" w:hAnsi="Arial" w:cs="Arial"/>
                <w:sz w:val="20"/>
                <w:szCs w:val="20"/>
              </w:rPr>
              <w:t>v postopkih</w:t>
            </w:r>
            <w:r w:rsidR="00F54D1E">
              <w:rPr>
                <w:rFonts w:ascii="Arial" w:hAnsi="Arial" w:cs="Arial"/>
                <w:sz w:val="20"/>
                <w:szCs w:val="20"/>
              </w:rPr>
              <w:t xml:space="preserve"> že po veljavni ureditvi;</w:t>
            </w:r>
            <w:r w:rsidR="00FC2E5F">
              <w:rPr>
                <w:rFonts w:ascii="Arial" w:hAnsi="Arial" w:cs="Arial"/>
                <w:sz w:val="20"/>
                <w:szCs w:val="20"/>
              </w:rPr>
              <w:t xml:space="preserve"> </w:t>
            </w:r>
          </w:p>
          <w:p w14:paraId="409E51B4" w14:textId="7B3AC464" w:rsidR="00C26A26" w:rsidRPr="004B3814" w:rsidRDefault="00C26A26"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pristojnost pristojnih organov za izdajo akta o izpolnjevanju pogojev poslovnih subjektov za opravljanje dejavnosti </w:t>
            </w:r>
            <w:r>
              <w:rPr>
                <w:rFonts w:ascii="Arial" w:hAnsi="Arial" w:cs="Arial"/>
                <w:sz w:val="20"/>
                <w:szCs w:val="20"/>
              </w:rPr>
              <w:t xml:space="preserve">oziroma za registracijo </w:t>
            </w:r>
            <w:r w:rsidRPr="004B3814">
              <w:rPr>
                <w:rFonts w:ascii="Arial" w:hAnsi="Arial" w:cs="Arial"/>
                <w:sz w:val="20"/>
                <w:szCs w:val="20"/>
              </w:rPr>
              <w:t>se ne spremeni,</w:t>
            </w:r>
          </w:p>
          <w:p w14:paraId="6C660A05" w14:textId="2C75DFCE" w:rsidR="00645CC9" w:rsidRPr="004B3814" w:rsidRDefault="00645CC9"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poslovni subjekt </w:t>
            </w:r>
            <w:r w:rsidR="00C26A26">
              <w:rPr>
                <w:rFonts w:ascii="Arial" w:hAnsi="Arial" w:cs="Arial"/>
                <w:sz w:val="20"/>
                <w:szCs w:val="20"/>
              </w:rPr>
              <w:t>s</w:t>
            </w:r>
            <w:r w:rsidRPr="004B3814">
              <w:rPr>
                <w:rFonts w:ascii="Arial" w:hAnsi="Arial" w:cs="Arial"/>
                <w:sz w:val="20"/>
                <w:szCs w:val="20"/>
              </w:rPr>
              <w:t>e vpi</w:t>
            </w:r>
            <w:r w:rsidR="00C26A26">
              <w:rPr>
                <w:rFonts w:ascii="Arial" w:hAnsi="Arial" w:cs="Arial"/>
                <w:sz w:val="20"/>
                <w:szCs w:val="20"/>
              </w:rPr>
              <w:t>še</w:t>
            </w:r>
            <w:r w:rsidRPr="004B3814">
              <w:rPr>
                <w:rFonts w:ascii="Arial" w:hAnsi="Arial" w:cs="Arial"/>
                <w:sz w:val="20"/>
                <w:szCs w:val="20"/>
              </w:rPr>
              <w:t xml:space="preserve"> samo v en register, to je v poslovni register, pod pogojem, da področna sektorska zakonodaja določa vpis poslovnega subjekta </w:t>
            </w:r>
            <w:r w:rsidR="00D27C36">
              <w:rPr>
                <w:rFonts w:ascii="Arial" w:hAnsi="Arial" w:cs="Arial"/>
                <w:sz w:val="20"/>
                <w:szCs w:val="20"/>
              </w:rPr>
              <w:t xml:space="preserve">samo </w:t>
            </w:r>
            <w:r w:rsidRPr="004B3814">
              <w:rPr>
                <w:rFonts w:ascii="Arial" w:hAnsi="Arial" w:cs="Arial"/>
                <w:sz w:val="20"/>
                <w:szCs w:val="20"/>
              </w:rPr>
              <w:t>v poslovni register,</w:t>
            </w:r>
          </w:p>
          <w:p w14:paraId="5F8DDCD6" w14:textId="685653F0" w:rsidR="00645CC9" w:rsidRPr="004B3814" w:rsidRDefault="00C26A26" w:rsidP="000713F4">
            <w:pPr>
              <w:pStyle w:val="Odstavekseznama"/>
              <w:numPr>
                <w:ilvl w:val="0"/>
                <w:numId w:val="27"/>
              </w:numPr>
              <w:spacing w:after="0" w:line="260" w:lineRule="atLeast"/>
              <w:ind w:left="929"/>
              <w:jc w:val="both"/>
              <w:rPr>
                <w:rFonts w:ascii="Arial" w:hAnsi="Arial" w:cs="Arial"/>
                <w:sz w:val="20"/>
                <w:szCs w:val="20"/>
              </w:rPr>
            </w:pPr>
            <w:r>
              <w:rPr>
                <w:rFonts w:ascii="Arial" w:hAnsi="Arial" w:cs="Arial"/>
                <w:sz w:val="20"/>
                <w:szCs w:val="20"/>
              </w:rPr>
              <w:t xml:space="preserve">podatki o poslovnih subjektih se vodijo na enem mestu, v poslovnem registru, s čimer se odpravi </w:t>
            </w:r>
            <w:r w:rsidR="00E218FD">
              <w:rPr>
                <w:rFonts w:ascii="Arial" w:hAnsi="Arial" w:cs="Arial"/>
                <w:sz w:val="20"/>
                <w:szCs w:val="20"/>
              </w:rPr>
              <w:t>potreba</w:t>
            </w:r>
            <w:r>
              <w:rPr>
                <w:rFonts w:ascii="Arial" w:hAnsi="Arial" w:cs="Arial"/>
                <w:sz w:val="20"/>
                <w:szCs w:val="20"/>
              </w:rPr>
              <w:t xml:space="preserve"> po vodenju enakih podatkov v več registrih ali drugih evidencah</w:t>
            </w:r>
            <w:r w:rsidR="002008CE">
              <w:rPr>
                <w:rFonts w:ascii="Arial" w:hAnsi="Arial" w:cs="Arial"/>
                <w:sz w:val="20"/>
                <w:szCs w:val="20"/>
              </w:rPr>
              <w:t>.</w:t>
            </w:r>
          </w:p>
          <w:p w14:paraId="605DF015" w14:textId="77777777" w:rsidR="00645CC9" w:rsidRPr="00972A3D" w:rsidRDefault="00645CC9" w:rsidP="002008CE">
            <w:pPr>
              <w:spacing w:line="260" w:lineRule="atLeast"/>
              <w:ind w:left="634"/>
              <w:jc w:val="both"/>
              <w:rPr>
                <w:rFonts w:cs="Arial"/>
                <w:szCs w:val="20"/>
              </w:rPr>
            </w:pPr>
          </w:p>
          <w:p w14:paraId="5F01E37E" w14:textId="7D4C461C" w:rsidR="00F00F3A" w:rsidRDefault="00645CC9" w:rsidP="002008CE">
            <w:pPr>
              <w:spacing w:line="260" w:lineRule="atLeast"/>
              <w:ind w:left="284"/>
              <w:jc w:val="both"/>
              <w:rPr>
                <w:rFonts w:cs="Arial"/>
                <w:szCs w:val="20"/>
              </w:rPr>
            </w:pPr>
            <w:r w:rsidRPr="00972A3D">
              <w:rPr>
                <w:rFonts w:cs="Arial"/>
                <w:szCs w:val="20"/>
              </w:rPr>
              <w:t xml:space="preserve">Na podlagi koncepta poslovni subjekt </w:t>
            </w:r>
            <w:r w:rsidR="0054429D">
              <w:rPr>
                <w:rFonts w:cs="Arial"/>
                <w:szCs w:val="20"/>
              </w:rPr>
              <w:t xml:space="preserve">odda </w:t>
            </w:r>
            <w:r w:rsidRPr="00972A3D">
              <w:rPr>
                <w:rFonts w:cs="Arial"/>
                <w:szCs w:val="20"/>
              </w:rPr>
              <w:t>prijavo za registracijo oziroma vpis v poslovni register pri pristojnem organu. Pristojni organ v informacijski sistem za podporo poslovnim subjektom (SPOT) vpi</w:t>
            </w:r>
            <w:r w:rsidR="0054429D">
              <w:rPr>
                <w:rFonts w:cs="Arial"/>
                <w:szCs w:val="20"/>
              </w:rPr>
              <w:t>še</w:t>
            </w:r>
            <w:r w:rsidRPr="00972A3D">
              <w:rPr>
                <w:rFonts w:cs="Arial"/>
                <w:szCs w:val="20"/>
              </w:rPr>
              <w:t xml:space="preserve"> podatke za potrebe svojega postopka in </w:t>
            </w:r>
            <w:r w:rsidR="0054429D">
              <w:rPr>
                <w:rFonts w:cs="Arial"/>
                <w:szCs w:val="20"/>
              </w:rPr>
              <w:t xml:space="preserve">za </w:t>
            </w:r>
            <w:r w:rsidRPr="00972A3D">
              <w:rPr>
                <w:rFonts w:cs="Arial"/>
                <w:szCs w:val="20"/>
              </w:rPr>
              <w:t>vpis v poslovni register.</w:t>
            </w:r>
          </w:p>
          <w:p w14:paraId="05DE5E71" w14:textId="77777777" w:rsidR="00F00F3A" w:rsidRDefault="00F00F3A" w:rsidP="002008CE">
            <w:pPr>
              <w:spacing w:line="260" w:lineRule="atLeast"/>
              <w:ind w:left="284"/>
              <w:jc w:val="both"/>
              <w:rPr>
                <w:rFonts w:cs="Arial"/>
                <w:szCs w:val="20"/>
              </w:rPr>
            </w:pPr>
          </w:p>
          <w:p w14:paraId="2709FC3B" w14:textId="656ED60A" w:rsidR="00F00F3A" w:rsidRDefault="00F00F3A" w:rsidP="002008CE">
            <w:pPr>
              <w:spacing w:line="260" w:lineRule="atLeast"/>
              <w:ind w:left="284"/>
              <w:jc w:val="both"/>
              <w:rPr>
                <w:rFonts w:cs="Arial"/>
                <w:szCs w:val="20"/>
              </w:rPr>
            </w:pPr>
            <w:r>
              <w:rPr>
                <w:rFonts w:cs="Arial"/>
                <w:szCs w:val="20"/>
              </w:rPr>
              <w:t>Če bodo izpolnjeni ustrezni tehnični pogoji, bodo poslovni subjekti lahko oddali prijavo za registracijo oziroma vpis v poslovni register elektronsko prek sistema za podporo poslovnim subjektom (SPOT).</w:t>
            </w:r>
          </w:p>
          <w:p w14:paraId="0E27C700" w14:textId="77777777" w:rsidR="00F00F3A" w:rsidRDefault="00F00F3A" w:rsidP="002008CE">
            <w:pPr>
              <w:spacing w:line="260" w:lineRule="atLeast"/>
              <w:ind w:left="284"/>
              <w:jc w:val="both"/>
              <w:rPr>
                <w:rFonts w:cs="Arial"/>
                <w:szCs w:val="20"/>
              </w:rPr>
            </w:pPr>
          </w:p>
          <w:p w14:paraId="529A9946" w14:textId="177E0F4F" w:rsidR="0054429D" w:rsidRDefault="00645CC9" w:rsidP="002008CE">
            <w:pPr>
              <w:spacing w:line="260" w:lineRule="atLeast"/>
              <w:ind w:left="284"/>
              <w:jc w:val="both"/>
              <w:rPr>
                <w:rFonts w:cs="Arial"/>
                <w:szCs w:val="20"/>
              </w:rPr>
            </w:pPr>
            <w:r w:rsidRPr="00972A3D">
              <w:rPr>
                <w:rFonts w:cs="Arial"/>
                <w:szCs w:val="20"/>
              </w:rPr>
              <w:t xml:space="preserve">Pozitivni odločitvi pristojnega organa sledi posredovanje prijave za vpis v poslovni register in akta o izpolnjevanju pogojev za opravljanje dejavnosti </w:t>
            </w:r>
            <w:r w:rsidR="0054429D">
              <w:rPr>
                <w:rFonts w:cs="Arial"/>
                <w:szCs w:val="20"/>
              </w:rPr>
              <w:t xml:space="preserve">oziroma za registracijo </w:t>
            </w:r>
            <w:r w:rsidRPr="00972A3D">
              <w:rPr>
                <w:rFonts w:cs="Arial"/>
                <w:szCs w:val="20"/>
              </w:rPr>
              <w:t>v skladu s področno sektorsko zakonodajo</w:t>
            </w:r>
            <w:r w:rsidR="00874BBD">
              <w:rPr>
                <w:rFonts w:cs="Arial"/>
                <w:szCs w:val="20"/>
              </w:rPr>
              <w:t xml:space="preserve"> AJPES. </w:t>
            </w:r>
            <w:r w:rsidRPr="00972A3D">
              <w:rPr>
                <w:rFonts w:cs="Arial"/>
                <w:szCs w:val="20"/>
              </w:rPr>
              <w:t>Posredovanje prijave za vpis v poslovni register in akta o izpolnjevanju pogojev za opravljanje dejavnosti AJPES omogoča</w:t>
            </w:r>
            <w:r w:rsidR="0054429D">
              <w:rPr>
                <w:rFonts w:cs="Arial"/>
                <w:szCs w:val="20"/>
              </w:rPr>
              <w:t>jo</w:t>
            </w:r>
            <w:r w:rsidRPr="00972A3D">
              <w:rPr>
                <w:rFonts w:cs="Arial"/>
                <w:szCs w:val="20"/>
              </w:rPr>
              <w:t xml:space="preserve"> funkcionalnosti informacijskega sistema za podporo poslovnim subjektom (SPOT). </w:t>
            </w:r>
          </w:p>
          <w:p w14:paraId="0F4B9F4F" w14:textId="77777777" w:rsidR="0054429D" w:rsidRDefault="0054429D" w:rsidP="002008CE">
            <w:pPr>
              <w:spacing w:line="260" w:lineRule="atLeast"/>
              <w:ind w:left="284"/>
              <w:jc w:val="both"/>
              <w:rPr>
                <w:rFonts w:cs="Arial"/>
                <w:szCs w:val="20"/>
              </w:rPr>
            </w:pPr>
          </w:p>
          <w:p w14:paraId="0ED03684" w14:textId="4AF11BC0" w:rsidR="00645CC9" w:rsidRDefault="00645CC9" w:rsidP="002008CE">
            <w:pPr>
              <w:spacing w:line="260" w:lineRule="atLeast"/>
              <w:ind w:left="284"/>
              <w:jc w:val="both"/>
              <w:rPr>
                <w:rFonts w:cs="Arial"/>
                <w:szCs w:val="20"/>
              </w:rPr>
            </w:pPr>
            <w:r w:rsidRPr="00972A3D">
              <w:rPr>
                <w:rFonts w:cs="Arial"/>
                <w:szCs w:val="20"/>
              </w:rPr>
              <w:t xml:space="preserve">Na podlagi prejete prijave za vpis v poslovni register in akta o izpolnjevanja pogojev za opravljanje dejavnosti </w:t>
            </w:r>
            <w:r w:rsidR="00F00F3A">
              <w:rPr>
                <w:rFonts w:cs="Arial"/>
                <w:szCs w:val="20"/>
              </w:rPr>
              <w:t xml:space="preserve">oziroma za registracijo </w:t>
            </w:r>
            <w:r w:rsidRPr="00972A3D">
              <w:rPr>
                <w:rFonts w:cs="Arial"/>
                <w:szCs w:val="20"/>
              </w:rPr>
              <w:t xml:space="preserve">AJPES odloči o vpisu poslovnega subjekta v poslovni register. Ob vpisu poslovnega subjekta v poslovni register se poslovnemu subjektu dodeli matična in davčna številka. </w:t>
            </w:r>
            <w:r w:rsidR="0054429D">
              <w:rPr>
                <w:rFonts w:cs="Arial"/>
                <w:szCs w:val="20"/>
              </w:rPr>
              <w:t>Javni p</w:t>
            </w:r>
            <w:r w:rsidRPr="00972A3D">
              <w:rPr>
                <w:rFonts w:cs="Arial"/>
                <w:szCs w:val="20"/>
              </w:rPr>
              <w:t xml:space="preserve">odatki o poslovnem subjektu, z izjemo </w:t>
            </w:r>
            <w:r w:rsidR="0054429D">
              <w:rPr>
                <w:rFonts w:cs="Arial"/>
                <w:szCs w:val="20"/>
              </w:rPr>
              <w:t xml:space="preserve">nekaterih </w:t>
            </w:r>
            <w:r w:rsidRPr="00972A3D">
              <w:rPr>
                <w:rFonts w:cs="Arial"/>
                <w:szCs w:val="20"/>
              </w:rPr>
              <w:t xml:space="preserve">osebnih podatkov, in listine </w:t>
            </w:r>
            <w:r w:rsidR="00F00F3A">
              <w:rPr>
                <w:rFonts w:cs="Arial"/>
                <w:szCs w:val="20"/>
              </w:rPr>
              <w:t>so</w:t>
            </w:r>
            <w:r w:rsidRPr="00972A3D">
              <w:rPr>
                <w:rFonts w:cs="Arial"/>
                <w:szCs w:val="20"/>
              </w:rPr>
              <w:t xml:space="preserve"> hkrati z vpisom v poslovni register </w:t>
            </w:r>
            <w:r w:rsidR="0054429D">
              <w:rPr>
                <w:rFonts w:cs="Arial"/>
                <w:szCs w:val="20"/>
              </w:rPr>
              <w:t xml:space="preserve">javno </w:t>
            </w:r>
            <w:r w:rsidRPr="00972A3D">
              <w:rPr>
                <w:rFonts w:cs="Arial"/>
                <w:szCs w:val="20"/>
              </w:rPr>
              <w:t>objavljeni in brezplačno dostopni na spletnih straneh AJPES.</w:t>
            </w:r>
          </w:p>
          <w:p w14:paraId="7750F2F2" w14:textId="77777777" w:rsidR="00C26A26" w:rsidRDefault="00C26A26" w:rsidP="0054429D">
            <w:pPr>
              <w:spacing w:line="260" w:lineRule="atLeast"/>
              <w:jc w:val="both"/>
              <w:rPr>
                <w:rFonts w:cs="Arial"/>
                <w:szCs w:val="20"/>
              </w:rPr>
            </w:pPr>
          </w:p>
          <w:p w14:paraId="71ED8D7F" w14:textId="77777777" w:rsidR="003C1F8D" w:rsidRDefault="003C1F8D" w:rsidP="003C1F8D">
            <w:pPr>
              <w:spacing w:line="260" w:lineRule="atLeast"/>
              <w:ind w:left="634"/>
              <w:jc w:val="both"/>
              <w:rPr>
                <w:rFonts w:cs="Arial"/>
                <w:szCs w:val="20"/>
              </w:rPr>
            </w:pPr>
          </w:p>
          <w:p w14:paraId="3E167D87" w14:textId="77777777" w:rsidR="003C1F8D" w:rsidRDefault="003C1F8D" w:rsidP="003C1F8D">
            <w:pPr>
              <w:spacing w:line="260" w:lineRule="atLeast"/>
              <w:ind w:left="634"/>
              <w:jc w:val="both"/>
              <w:rPr>
                <w:rFonts w:cs="Arial"/>
                <w:szCs w:val="20"/>
              </w:rPr>
            </w:pPr>
          </w:p>
          <w:p w14:paraId="790B5C14" w14:textId="77777777" w:rsidR="003C1F8D" w:rsidRDefault="003C1F8D" w:rsidP="003C1F8D">
            <w:pPr>
              <w:spacing w:line="260" w:lineRule="atLeast"/>
              <w:ind w:left="634"/>
              <w:jc w:val="both"/>
              <w:rPr>
                <w:rFonts w:cs="Arial"/>
                <w:szCs w:val="20"/>
              </w:rPr>
            </w:pPr>
          </w:p>
          <w:p w14:paraId="5CB1999A" w14:textId="77777777" w:rsidR="003C1F8D" w:rsidRDefault="003C1F8D" w:rsidP="003C1F8D">
            <w:pPr>
              <w:spacing w:line="260" w:lineRule="atLeast"/>
              <w:ind w:left="634"/>
              <w:jc w:val="both"/>
              <w:rPr>
                <w:rFonts w:cs="Arial"/>
                <w:szCs w:val="20"/>
              </w:rPr>
            </w:pPr>
          </w:p>
          <w:p w14:paraId="5D35D7DD" w14:textId="77777777" w:rsidR="003C1F8D" w:rsidRDefault="003C1F8D" w:rsidP="003C1F8D">
            <w:pPr>
              <w:spacing w:line="260" w:lineRule="atLeast"/>
              <w:ind w:left="634"/>
              <w:jc w:val="both"/>
              <w:rPr>
                <w:rFonts w:cs="Arial"/>
                <w:szCs w:val="20"/>
              </w:rPr>
            </w:pPr>
          </w:p>
          <w:p w14:paraId="2A04F137" w14:textId="77777777" w:rsidR="003C1F8D" w:rsidRDefault="003C1F8D" w:rsidP="003C1F8D">
            <w:pPr>
              <w:spacing w:line="260" w:lineRule="atLeast"/>
              <w:ind w:left="634"/>
              <w:jc w:val="both"/>
              <w:rPr>
                <w:rFonts w:cs="Arial"/>
                <w:szCs w:val="20"/>
              </w:rPr>
            </w:pPr>
          </w:p>
          <w:p w14:paraId="03843B31" w14:textId="77777777" w:rsidR="003C1F8D" w:rsidRDefault="003C1F8D" w:rsidP="003C1F8D">
            <w:pPr>
              <w:spacing w:line="260" w:lineRule="atLeast"/>
              <w:ind w:left="634"/>
              <w:jc w:val="both"/>
              <w:rPr>
                <w:rFonts w:cs="Arial"/>
                <w:szCs w:val="20"/>
              </w:rPr>
            </w:pPr>
          </w:p>
          <w:p w14:paraId="53E9B5E0" w14:textId="77777777" w:rsidR="003C1F8D" w:rsidRDefault="003C1F8D" w:rsidP="003C1F8D">
            <w:pPr>
              <w:spacing w:line="260" w:lineRule="atLeast"/>
              <w:ind w:left="634"/>
              <w:jc w:val="both"/>
              <w:rPr>
                <w:rFonts w:cs="Arial"/>
                <w:szCs w:val="20"/>
              </w:rPr>
            </w:pPr>
          </w:p>
          <w:p w14:paraId="5921C991" w14:textId="77777777" w:rsidR="003C1F8D" w:rsidRDefault="003C1F8D" w:rsidP="003C1F8D">
            <w:pPr>
              <w:spacing w:line="260" w:lineRule="atLeast"/>
              <w:ind w:left="634"/>
              <w:jc w:val="both"/>
              <w:rPr>
                <w:rFonts w:cs="Arial"/>
                <w:szCs w:val="20"/>
              </w:rPr>
            </w:pPr>
          </w:p>
          <w:p w14:paraId="7C12D471" w14:textId="77777777" w:rsidR="003C1F8D" w:rsidRDefault="003C1F8D" w:rsidP="003C1F8D">
            <w:pPr>
              <w:spacing w:line="260" w:lineRule="atLeast"/>
              <w:ind w:left="634"/>
              <w:jc w:val="both"/>
              <w:rPr>
                <w:rFonts w:cs="Arial"/>
                <w:szCs w:val="20"/>
              </w:rPr>
            </w:pPr>
          </w:p>
          <w:p w14:paraId="749A1170" w14:textId="77777777" w:rsidR="00F46A34" w:rsidRDefault="00F46A34" w:rsidP="003C1F8D">
            <w:pPr>
              <w:spacing w:line="260" w:lineRule="atLeast"/>
              <w:ind w:left="634"/>
              <w:jc w:val="both"/>
              <w:rPr>
                <w:rFonts w:cs="Arial"/>
                <w:szCs w:val="20"/>
              </w:rPr>
            </w:pPr>
          </w:p>
          <w:p w14:paraId="5C0F73BF" w14:textId="77777777" w:rsidR="00F46A34" w:rsidRDefault="00F46A34" w:rsidP="003C1F8D">
            <w:pPr>
              <w:spacing w:line="260" w:lineRule="atLeast"/>
              <w:ind w:left="634"/>
              <w:jc w:val="both"/>
              <w:rPr>
                <w:rFonts w:cs="Arial"/>
                <w:szCs w:val="20"/>
              </w:rPr>
            </w:pPr>
          </w:p>
          <w:p w14:paraId="1E2D625B" w14:textId="77777777" w:rsidR="00F46A34" w:rsidRDefault="00F46A34" w:rsidP="003C1F8D">
            <w:pPr>
              <w:spacing w:line="260" w:lineRule="atLeast"/>
              <w:ind w:left="634"/>
              <w:jc w:val="both"/>
              <w:rPr>
                <w:rFonts w:cs="Arial"/>
                <w:szCs w:val="20"/>
              </w:rPr>
            </w:pPr>
          </w:p>
          <w:p w14:paraId="3146BD58" w14:textId="77777777" w:rsidR="00F46A34" w:rsidRDefault="00F46A34" w:rsidP="003C1F8D">
            <w:pPr>
              <w:spacing w:line="260" w:lineRule="atLeast"/>
              <w:ind w:left="634"/>
              <w:jc w:val="both"/>
              <w:rPr>
                <w:rFonts w:cs="Arial"/>
                <w:szCs w:val="20"/>
              </w:rPr>
            </w:pPr>
          </w:p>
          <w:p w14:paraId="3A58CB6C" w14:textId="77777777" w:rsidR="00F46A34" w:rsidRDefault="00F46A34" w:rsidP="003C1F8D">
            <w:pPr>
              <w:spacing w:line="260" w:lineRule="atLeast"/>
              <w:ind w:left="634"/>
              <w:jc w:val="both"/>
              <w:rPr>
                <w:rFonts w:cs="Arial"/>
                <w:szCs w:val="20"/>
              </w:rPr>
            </w:pPr>
          </w:p>
          <w:p w14:paraId="12AE75F0" w14:textId="77777777" w:rsidR="00F46A34" w:rsidRDefault="00F46A34" w:rsidP="003C1F8D">
            <w:pPr>
              <w:spacing w:line="260" w:lineRule="atLeast"/>
              <w:ind w:left="634"/>
              <w:jc w:val="both"/>
              <w:rPr>
                <w:rFonts w:cs="Arial"/>
                <w:szCs w:val="20"/>
              </w:rPr>
            </w:pPr>
          </w:p>
          <w:p w14:paraId="7AE04298" w14:textId="77777777" w:rsidR="00F46A34" w:rsidRDefault="00F46A34" w:rsidP="003C1F8D">
            <w:pPr>
              <w:spacing w:line="260" w:lineRule="atLeast"/>
              <w:ind w:left="634"/>
              <w:jc w:val="both"/>
              <w:rPr>
                <w:rFonts w:cs="Arial"/>
                <w:szCs w:val="20"/>
              </w:rPr>
            </w:pPr>
          </w:p>
          <w:p w14:paraId="61D5194C" w14:textId="77777777" w:rsidR="003C1F8D" w:rsidRDefault="003C1F8D" w:rsidP="002008CE">
            <w:pPr>
              <w:spacing w:line="260" w:lineRule="atLeast"/>
              <w:jc w:val="both"/>
              <w:rPr>
                <w:rFonts w:cs="Arial"/>
                <w:szCs w:val="20"/>
              </w:rPr>
            </w:pPr>
          </w:p>
          <w:p w14:paraId="2B64F41A" w14:textId="4CD350F1" w:rsidR="003C1F8D" w:rsidRDefault="003C1F8D" w:rsidP="00F40B00">
            <w:pPr>
              <w:spacing w:line="260" w:lineRule="atLeast"/>
              <w:jc w:val="both"/>
              <w:rPr>
                <w:rFonts w:cs="Arial"/>
                <w:szCs w:val="20"/>
              </w:rPr>
            </w:pPr>
            <w:r>
              <w:rPr>
                <w:rFonts w:cs="Arial"/>
                <w:szCs w:val="20"/>
              </w:rPr>
              <w:lastRenderedPageBreak/>
              <w:t>Shema 3: Prikaz novega postopka vpisa v poslovni register</w:t>
            </w:r>
          </w:p>
          <w:p w14:paraId="5B2B0E33" w14:textId="1C4B472B" w:rsidR="003C1F8D" w:rsidRDefault="00F40B00" w:rsidP="003C1F8D">
            <w:pPr>
              <w:spacing w:line="260" w:lineRule="atLeast"/>
              <w:ind w:left="634"/>
              <w:jc w:val="both"/>
              <w:rPr>
                <w:rFonts w:cs="Arial"/>
                <w:szCs w:val="20"/>
              </w:rPr>
            </w:pPr>
            <w:r w:rsidRPr="00411DA7">
              <w:rPr>
                <w:rFonts w:cs="Arial"/>
                <w:noProof/>
              </w:rPr>
              <mc:AlternateContent>
                <mc:Choice Requires="wps">
                  <w:drawing>
                    <wp:anchor distT="0" distB="0" distL="114300" distR="114300" simplePos="0" relativeHeight="251661312" behindDoc="0" locked="0" layoutInCell="1" allowOverlap="1" wp14:anchorId="2501A6D9" wp14:editId="41A56B72">
                      <wp:simplePos x="0" y="0"/>
                      <wp:positionH relativeFrom="column">
                        <wp:posOffset>2405380</wp:posOffset>
                      </wp:positionH>
                      <wp:positionV relativeFrom="paragraph">
                        <wp:posOffset>125730</wp:posOffset>
                      </wp:positionV>
                      <wp:extent cx="962025" cy="676275"/>
                      <wp:effectExtent l="0" t="0" r="28575" b="28575"/>
                      <wp:wrapNone/>
                      <wp:docPr id="36" name="Elipsa 36"/>
                      <wp:cNvGraphicFramePr/>
                      <a:graphic xmlns:a="http://schemas.openxmlformats.org/drawingml/2006/main">
                        <a:graphicData uri="http://schemas.microsoft.com/office/word/2010/wordprocessingShape">
                          <wps:wsp>
                            <wps:cNvSpPr/>
                            <wps:spPr>
                              <a:xfrm>
                                <a:off x="0" y="0"/>
                                <a:ext cx="962025" cy="6762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A2A0F9" w14:textId="77777777" w:rsidR="003C1F8D" w:rsidRDefault="003C1F8D" w:rsidP="003C1F8D">
                                  <w:pPr>
                                    <w:jc w:val="center"/>
                                  </w:pPr>
                                  <w:r>
                                    <w:t>Poslovni subjekt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01A6D9" id="Elipsa 36" o:spid="_x0000_s1026" style="position:absolute;left:0;text-align:left;margin-left:189.4pt;margin-top:9.9pt;width:75.75pt;height:5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" fillcolor="#4472c4 [3204]" strokecolor="#09101d [484]" strokeweight="1pt">
                      <v:stroke joinstyle="miter"/>
                      <v:textbox>
                        <w:txbxContent>
                          <w:p w14:paraId="2EA2A0F9" w14:textId="77777777" w:rsidR="003C1F8D" w:rsidRDefault="003C1F8D" w:rsidP="003C1F8D">
                            <w:pPr>
                              <w:jc w:val="center"/>
                            </w:pPr>
                            <w:r>
                              <w:t>Poslovni subjekt</w:t>
                            </w:r>
                          </w:p>
                        </w:txbxContent>
                      </v:textbox>
                    </v:oval>
                  </w:pict>
                </mc:Fallback>
              </mc:AlternateContent>
            </w:r>
          </w:p>
          <w:p w14:paraId="10C236C3" w14:textId="0BA39E12" w:rsidR="003C1F8D" w:rsidRDefault="003C1F8D" w:rsidP="003C1F8D">
            <w:pPr>
              <w:spacing w:line="260" w:lineRule="atLeast"/>
              <w:ind w:left="634"/>
              <w:jc w:val="both"/>
              <w:rPr>
                <w:rFonts w:cs="Arial"/>
                <w:szCs w:val="20"/>
              </w:rPr>
            </w:pPr>
            <w:r w:rsidRPr="00411DA7">
              <w:rPr>
                <w:rFonts w:cs="Arial"/>
                <w:noProof/>
              </w:rPr>
              <mc:AlternateContent>
                <mc:Choice Requires="wps">
                  <w:drawing>
                    <wp:anchor distT="0" distB="0" distL="114300" distR="114300" simplePos="0" relativeHeight="251673600" behindDoc="0" locked="0" layoutInCell="1" allowOverlap="1" wp14:anchorId="03915F56" wp14:editId="385C4AB5">
                      <wp:simplePos x="0" y="0"/>
                      <wp:positionH relativeFrom="column">
                        <wp:posOffset>-4445</wp:posOffset>
                      </wp:positionH>
                      <wp:positionV relativeFrom="paragraph">
                        <wp:posOffset>46355</wp:posOffset>
                      </wp:positionV>
                      <wp:extent cx="1428750" cy="276225"/>
                      <wp:effectExtent l="0" t="0" r="19050" b="28575"/>
                      <wp:wrapNone/>
                      <wp:docPr id="24" name="Polje z besedilom 24"/>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chemeClr val="lt1"/>
                              </a:solidFill>
                              <a:ln w="6350">
                                <a:solidFill>
                                  <a:prstClr val="black"/>
                                </a:solidFill>
                              </a:ln>
                            </wps:spPr>
                            <wps:txbx>
                              <w:txbxContent>
                                <w:p w14:paraId="7481B250" w14:textId="77777777" w:rsidR="003C1F8D" w:rsidRDefault="003C1F8D" w:rsidP="003C1F8D">
                                  <w:r>
                                    <w:t xml:space="preserve">1. Priprava prijave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15F56" id="_x0000_t202" coordsize="21600,21600" o:spt="202" path="m,l,21600r21600,l21600,xe">
                      <v:stroke joinstyle="miter"/>
                      <v:path gradientshapeok="t" o:connecttype="rect"/>
                    </v:shapetype>
                    <v:shape id="Polje z besedilom 24" o:spid="_x0000_s1027" type="#_x0000_t202" style="position:absolute;left:0;text-align:left;margin-left:-.35pt;margin-top:3.65pt;width:11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b9OAIAAIMEAAAOAAAAZHJzL2Uyb0RvYy54bWysVE1v2zAMvQ/YfxB0X5x4Sdo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" fillcolor="white [3201]" strokeweight=".5pt">
                      <v:textbox>
                        <w:txbxContent>
                          <w:p w14:paraId="7481B250" w14:textId="77777777" w:rsidR="003C1F8D" w:rsidRDefault="003C1F8D" w:rsidP="003C1F8D">
                            <w:r>
                              <w:t xml:space="preserve">1. Priprava prijave </w:t>
                            </w:r>
                          </w:p>
                        </w:txbxContent>
                      </v:textbox>
                    </v:shape>
                  </w:pict>
                </mc:Fallback>
              </mc:AlternateContent>
            </w:r>
          </w:p>
          <w:p w14:paraId="42C7A6E9" w14:textId="6712EA9B" w:rsidR="003C1F8D" w:rsidRPr="00411DA7" w:rsidRDefault="00F40B00" w:rsidP="003C1F8D">
            <w:pPr>
              <w:rPr>
                <w:rFonts w:cs="Arial"/>
              </w:rPr>
            </w:pPr>
            <w:r>
              <w:rPr>
                <w:rFonts w:cs="Arial"/>
                <w:noProof/>
              </w:rPr>
              <mc:AlternateContent>
                <mc:Choice Requires="wps">
                  <w:drawing>
                    <wp:anchor distT="0" distB="0" distL="114300" distR="114300" simplePos="0" relativeHeight="251691008" behindDoc="0" locked="0" layoutInCell="1" allowOverlap="1" wp14:anchorId="5BBF292E" wp14:editId="232E2CA3">
                      <wp:simplePos x="0" y="0"/>
                      <wp:positionH relativeFrom="column">
                        <wp:posOffset>4533264</wp:posOffset>
                      </wp:positionH>
                      <wp:positionV relativeFrom="paragraph">
                        <wp:posOffset>110490</wp:posOffset>
                      </wp:positionV>
                      <wp:extent cx="0" cy="3448050"/>
                      <wp:effectExtent l="0" t="0" r="38100" b="19050"/>
                      <wp:wrapNone/>
                      <wp:docPr id="45" name="Raven povezovalnik 45"/>
                      <wp:cNvGraphicFramePr/>
                      <a:graphic xmlns:a="http://schemas.openxmlformats.org/drawingml/2006/main">
                        <a:graphicData uri="http://schemas.microsoft.com/office/word/2010/wordprocessingShape">
                          <wps:wsp>
                            <wps:cNvCnPr/>
                            <wps:spPr>
                              <a:xfrm flipH="1">
                                <a:off x="0" y="0"/>
                                <a:ext cx="0" cy="3448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EABFE8" id="Raven povezovalnik 45" o:spid="_x0000_s1026" style="position:absolute;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95pt,8.7pt" to="356.9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" strokecolor="#4472c4 [3204]" strokeweight=".5pt">
                      <v:stroke joinstyle="miter"/>
                    </v:line>
                  </w:pict>
                </mc:Fallback>
              </mc:AlternateContent>
            </w:r>
            <w:r w:rsidRPr="00411DA7">
              <w:rPr>
                <w:rFonts w:cs="Arial"/>
                <w:noProof/>
              </w:rPr>
              <mc:AlternateContent>
                <mc:Choice Requires="wps">
                  <w:drawing>
                    <wp:anchor distT="0" distB="0" distL="114300" distR="114300" simplePos="0" relativeHeight="251671552" behindDoc="0" locked="0" layoutInCell="1" allowOverlap="1" wp14:anchorId="3FD386F7" wp14:editId="55D1AD54">
                      <wp:simplePos x="0" y="0"/>
                      <wp:positionH relativeFrom="column">
                        <wp:posOffset>3367405</wp:posOffset>
                      </wp:positionH>
                      <wp:positionV relativeFrom="paragraph">
                        <wp:posOffset>109855</wp:posOffset>
                      </wp:positionV>
                      <wp:extent cx="1162050" cy="0"/>
                      <wp:effectExtent l="38100" t="76200" r="0" b="95250"/>
                      <wp:wrapNone/>
                      <wp:docPr id="22" name="Raven puščični povezovalnik 22"/>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44C360" id="_x0000_t32" coordsize="21600,21600" o:spt="32" o:oned="t" path="m,l21600,21600e" filled="f">
                      <v:path arrowok="t" fillok="f" o:connecttype="none"/>
                      <o:lock v:ext="edit" shapetype="t"/>
                    </v:shapetype>
                    <v:shape id="Raven puščični povezovalnik 22" o:spid="_x0000_s1026" type="#_x0000_t32" style="position:absolute;margin-left:265.15pt;margin-top:8.65pt;width:91.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" strokecolor="#4472c4 [3204]" strokeweight=".5pt">
                      <v:stroke endarrow="block" joinstyle="miter"/>
                    </v:shape>
                  </w:pict>
                </mc:Fallback>
              </mc:AlternateContent>
            </w:r>
            <w:r w:rsidR="003C1F8D" w:rsidRPr="00411DA7">
              <w:rPr>
                <w:rFonts w:cs="Arial"/>
                <w:noProof/>
              </w:rPr>
              <mc:AlternateContent>
                <mc:Choice Requires="wps">
                  <w:drawing>
                    <wp:anchor distT="0" distB="0" distL="114300" distR="114300" simplePos="0" relativeHeight="251672576" behindDoc="0" locked="0" layoutInCell="1" allowOverlap="1" wp14:anchorId="611EE9E3" wp14:editId="4FEE854B">
                      <wp:simplePos x="0" y="0"/>
                      <wp:positionH relativeFrom="column">
                        <wp:posOffset>-4445</wp:posOffset>
                      </wp:positionH>
                      <wp:positionV relativeFrom="paragraph">
                        <wp:posOffset>157480</wp:posOffset>
                      </wp:positionV>
                      <wp:extent cx="1428750" cy="476250"/>
                      <wp:effectExtent l="0" t="0" r="19050" b="19050"/>
                      <wp:wrapNone/>
                      <wp:docPr id="23" name="Polje z besedilom 23"/>
                      <wp:cNvGraphicFramePr/>
                      <a:graphic xmlns:a="http://schemas.openxmlformats.org/drawingml/2006/main">
                        <a:graphicData uri="http://schemas.microsoft.com/office/word/2010/wordprocessingShape">
                          <wps:wsp>
                            <wps:cNvSpPr txBox="1"/>
                            <wps:spPr>
                              <a:xfrm>
                                <a:off x="0" y="0"/>
                                <a:ext cx="1428750" cy="476250"/>
                              </a:xfrm>
                              <a:prstGeom prst="rect">
                                <a:avLst/>
                              </a:prstGeom>
                              <a:solidFill>
                                <a:schemeClr val="lt1"/>
                              </a:solidFill>
                              <a:ln w="6350">
                                <a:solidFill>
                                  <a:prstClr val="black"/>
                                </a:solidFill>
                              </a:ln>
                            </wps:spPr>
                            <wps:txbx>
                              <w:txbxContent>
                                <w:p w14:paraId="3C070619" w14:textId="77777777" w:rsidR="003C1F8D" w:rsidRDefault="003C1F8D" w:rsidP="003C1F8D">
                                  <w:r>
                                    <w:t>2. Oddaja prijave pristojnemu organu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E9E3" id="Polje z besedilom 23" o:spid="_x0000_s1028" type="#_x0000_t202" style="position:absolute;margin-left:-.35pt;margin-top:12.4pt;width:11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" fillcolor="white [3201]" strokeweight=".5pt">
                      <v:textbox>
                        <w:txbxContent>
                          <w:p w14:paraId="3C070619" w14:textId="77777777" w:rsidR="003C1F8D" w:rsidRDefault="003C1F8D" w:rsidP="003C1F8D">
                            <w:r>
                              <w:t>2. Oddaja prijave pristojnemu organu</w:t>
                            </w:r>
                          </w:p>
                        </w:txbxContent>
                      </v:textbox>
                    </v:shape>
                  </w:pict>
                </mc:Fallback>
              </mc:AlternateContent>
            </w:r>
          </w:p>
          <w:p w14:paraId="005B14E3" w14:textId="15E02B24" w:rsidR="003C1F8D" w:rsidRPr="00411DA7" w:rsidRDefault="003C1F8D" w:rsidP="003C1F8D">
            <w:pPr>
              <w:rPr>
                <w:rFonts w:cs="Arial"/>
              </w:rPr>
            </w:pPr>
          </w:p>
          <w:p w14:paraId="413CEC95" w14:textId="5C61B0B8" w:rsidR="003C1F8D" w:rsidRPr="00411DA7" w:rsidRDefault="00F40B00" w:rsidP="003C1F8D">
            <w:pPr>
              <w:rPr>
                <w:rFonts w:cs="Arial"/>
              </w:rPr>
            </w:pPr>
            <w:r>
              <w:rPr>
                <w:rFonts w:cs="Arial"/>
                <w:noProof/>
              </w:rPr>
              <mc:AlternateContent>
                <mc:Choice Requires="wps">
                  <w:drawing>
                    <wp:anchor distT="0" distB="0" distL="114300" distR="114300" simplePos="0" relativeHeight="251688960" behindDoc="0" locked="0" layoutInCell="1" allowOverlap="1" wp14:anchorId="2AC578B5" wp14:editId="07C16FEB">
                      <wp:simplePos x="0" y="0"/>
                      <wp:positionH relativeFrom="column">
                        <wp:posOffset>2894965</wp:posOffset>
                      </wp:positionH>
                      <wp:positionV relativeFrom="paragraph">
                        <wp:posOffset>142240</wp:posOffset>
                      </wp:positionV>
                      <wp:extent cx="0" cy="304800"/>
                      <wp:effectExtent l="76200" t="0" r="57150" b="57150"/>
                      <wp:wrapNone/>
                      <wp:docPr id="43" name="Raven puščični povezovalnik 4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6ED4F" id="Raven puščični povezovalnik 43" o:spid="_x0000_s1026" type="#_x0000_t32" style="position:absolute;margin-left:227.95pt;margin-top:11.2pt;width:0;height:2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" strokecolor="#4472c4 [3204]" strokeweight=".5pt">
                      <v:stroke endarrow="block" joinstyle="miter"/>
                    </v:shape>
                  </w:pict>
                </mc:Fallback>
              </mc:AlternateContent>
            </w:r>
          </w:p>
          <w:p w14:paraId="594CD8BC" w14:textId="3AEA995C" w:rsidR="003C1F8D" w:rsidRPr="00411DA7" w:rsidRDefault="003C1F8D" w:rsidP="003C1F8D">
            <w:pPr>
              <w:rPr>
                <w:rFonts w:cs="Arial"/>
              </w:rPr>
            </w:pPr>
          </w:p>
          <w:p w14:paraId="74238CE5" w14:textId="7AD9AD08" w:rsidR="003C1F8D" w:rsidRPr="00411DA7" w:rsidRDefault="00F40B00" w:rsidP="003C1F8D">
            <w:pPr>
              <w:rPr>
                <w:rFonts w:cs="Arial"/>
              </w:rPr>
            </w:pPr>
            <w:r w:rsidRPr="00411DA7">
              <w:rPr>
                <w:rFonts w:cs="Arial"/>
                <w:noProof/>
              </w:rPr>
              <mc:AlternateContent>
                <mc:Choice Requires="wps">
                  <w:drawing>
                    <wp:anchor distT="0" distB="0" distL="114300" distR="114300" simplePos="0" relativeHeight="251659264" behindDoc="0" locked="0" layoutInCell="1" allowOverlap="1" wp14:anchorId="77A36BEC" wp14:editId="01673923">
                      <wp:simplePos x="0" y="0"/>
                      <wp:positionH relativeFrom="column">
                        <wp:posOffset>2171065</wp:posOffset>
                      </wp:positionH>
                      <wp:positionV relativeFrom="paragraph">
                        <wp:posOffset>116840</wp:posOffset>
                      </wp:positionV>
                      <wp:extent cx="1495425" cy="342900"/>
                      <wp:effectExtent l="0" t="0" r="28575" b="19050"/>
                      <wp:wrapNone/>
                      <wp:docPr id="41" name="Pravokotnik: zaokroženi vogali 41"/>
                      <wp:cNvGraphicFramePr/>
                      <a:graphic xmlns:a="http://schemas.openxmlformats.org/drawingml/2006/main">
                        <a:graphicData uri="http://schemas.microsoft.com/office/word/2010/wordprocessingShape">
                          <wps:wsp>
                            <wps:cNvSpPr/>
                            <wps:spPr>
                              <a:xfrm>
                                <a:off x="0" y="0"/>
                                <a:ext cx="1495425" cy="342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AB3651" w14:textId="024B6F3F" w:rsidR="003C1F8D" w:rsidRPr="00871177" w:rsidRDefault="003C1F8D" w:rsidP="00F40B00">
                                  <w:pPr>
                                    <w:spacing w:line="240" w:lineRule="atLeast"/>
                                    <w:jc w:val="center"/>
                                    <w:rPr>
                                      <w:sz w:val="24"/>
                                    </w:rPr>
                                  </w:pPr>
                                  <w:r w:rsidRPr="00871177">
                                    <w:rPr>
                                      <w:sz w:val="24"/>
                                    </w:rPr>
                                    <w:t>Pristoj</w:t>
                                  </w:r>
                                  <w:r w:rsidR="00F40B00" w:rsidRPr="00871177">
                                    <w:rPr>
                                      <w:sz w:val="24"/>
                                    </w:rPr>
                                    <w:t>ni</w:t>
                                  </w:r>
                                  <w:r w:rsidRPr="00871177">
                                    <w:rPr>
                                      <w:sz w:val="24"/>
                                    </w:rPr>
                                    <w:t xml:space="preserve"> 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36BEC" id="Pravokotnik: zaokroženi vogali 41" o:spid="_x0000_s1029" style="position:absolute;margin-left:170.95pt;margin-top:9.2pt;width:117.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" fillcolor="#4472c4 [3204]" strokecolor="#09101d [484]" strokeweight="1pt">
                      <v:stroke joinstyle="miter"/>
                      <v:textbox>
                        <w:txbxContent>
                          <w:p w14:paraId="79AB3651" w14:textId="024B6F3F" w:rsidR="003C1F8D" w:rsidRPr="00871177" w:rsidRDefault="003C1F8D" w:rsidP="00F40B00">
                            <w:pPr>
                              <w:spacing w:line="240" w:lineRule="atLeast"/>
                              <w:jc w:val="center"/>
                              <w:rPr>
                                <w:sz w:val="24"/>
                              </w:rPr>
                            </w:pPr>
                            <w:r w:rsidRPr="00871177">
                              <w:rPr>
                                <w:sz w:val="24"/>
                              </w:rPr>
                              <w:t>Pristoj</w:t>
                            </w:r>
                            <w:r w:rsidR="00F40B00" w:rsidRPr="00871177">
                              <w:rPr>
                                <w:sz w:val="24"/>
                              </w:rPr>
                              <w:t>ni</w:t>
                            </w:r>
                            <w:r w:rsidRPr="00871177">
                              <w:rPr>
                                <w:sz w:val="24"/>
                              </w:rPr>
                              <w:t xml:space="preserve"> organ</w:t>
                            </w:r>
                          </w:p>
                        </w:txbxContent>
                      </v:textbox>
                    </v:roundrect>
                  </w:pict>
                </mc:Fallback>
              </mc:AlternateContent>
            </w:r>
            <w:r w:rsidR="003C1F8D" w:rsidRPr="00411DA7">
              <w:rPr>
                <w:rFonts w:cs="Arial"/>
                <w:noProof/>
              </w:rPr>
              <mc:AlternateContent>
                <mc:Choice Requires="wps">
                  <w:drawing>
                    <wp:anchor distT="0" distB="0" distL="114300" distR="114300" simplePos="0" relativeHeight="251674624" behindDoc="0" locked="0" layoutInCell="1" allowOverlap="1" wp14:anchorId="4C8F574F" wp14:editId="0F38CDDE">
                      <wp:simplePos x="0" y="0"/>
                      <wp:positionH relativeFrom="column">
                        <wp:posOffset>-635</wp:posOffset>
                      </wp:positionH>
                      <wp:positionV relativeFrom="paragraph">
                        <wp:posOffset>116840</wp:posOffset>
                      </wp:positionV>
                      <wp:extent cx="1428750" cy="438150"/>
                      <wp:effectExtent l="0" t="0" r="19050" b="19050"/>
                      <wp:wrapNone/>
                      <wp:docPr id="38" name="Polje z besedilom 38"/>
                      <wp:cNvGraphicFramePr/>
                      <a:graphic xmlns:a="http://schemas.openxmlformats.org/drawingml/2006/main">
                        <a:graphicData uri="http://schemas.microsoft.com/office/word/2010/wordprocessingShape">
                          <wps:wsp>
                            <wps:cNvSpPr txBox="1"/>
                            <wps:spPr>
                              <a:xfrm>
                                <a:off x="0" y="0"/>
                                <a:ext cx="1428750" cy="438150"/>
                              </a:xfrm>
                              <a:prstGeom prst="rect">
                                <a:avLst/>
                              </a:prstGeom>
                              <a:solidFill>
                                <a:schemeClr val="lt1"/>
                              </a:solidFill>
                              <a:ln w="6350">
                                <a:solidFill>
                                  <a:prstClr val="black"/>
                                </a:solidFill>
                              </a:ln>
                            </wps:spPr>
                            <wps:txbx>
                              <w:txbxContent>
                                <w:p w14:paraId="30063851" w14:textId="77777777" w:rsidR="003C1F8D" w:rsidRDefault="003C1F8D" w:rsidP="003C1F8D">
                                  <w:r>
                                    <w:t xml:space="preserve">3. Vpis podatkov iz prijave v SPOT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574F" id="Polje z besedilom 38" o:spid="_x0000_s1030" type="#_x0000_t202" style="position:absolute;margin-left:-.05pt;margin-top:9.2pt;width:11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" fillcolor="white [3201]" strokeweight=".5pt">
                      <v:textbox>
                        <w:txbxContent>
                          <w:p w14:paraId="30063851" w14:textId="77777777" w:rsidR="003C1F8D" w:rsidRDefault="003C1F8D" w:rsidP="003C1F8D">
                            <w:r>
                              <w:t xml:space="preserve">3. Vpis podatkov iz prijave v SPOT </w:t>
                            </w:r>
                          </w:p>
                        </w:txbxContent>
                      </v:textbox>
                    </v:shape>
                  </w:pict>
                </mc:Fallback>
              </mc:AlternateContent>
            </w:r>
          </w:p>
          <w:p w14:paraId="12E11CEA" w14:textId="1C618DD0" w:rsidR="003C1F8D" w:rsidRPr="00411DA7" w:rsidRDefault="003C1F8D" w:rsidP="003C1F8D">
            <w:pPr>
              <w:rPr>
                <w:rFonts w:cs="Arial"/>
              </w:rPr>
            </w:pPr>
            <w:r>
              <w:rPr>
                <w:rFonts w:cs="Arial"/>
                <w:noProof/>
              </w:rPr>
              <mc:AlternateContent>
                <mc:Choice Requires="wps">
                  <w:drawing>
                    <wp:anchor distT="0" distB="0" distL="114300" distR="114300" simplePos="0" relativeHeight="251687936" behindDoc="0" locked="0" layoutInCell="1" allowOverlap="1" wp14:anchorId="3C9082F2" wp14:editId="7987FA65">
                      <wp:simplePos x="0" y="0"/>
                      <wp:positionH relativeFrom="column">
                        <wp:posOffset>2891155</wp:posOffset>
                      </wp:positionH>
                      <wp:positionV relativeFrom="paragraph">
                        <wp:posOffset>4973955</wp:posOffset>
                      </wp:positionV>
                      <wp:extent cx="0" cy="457200"/>
                      <wp:effectExtent l="76200" t="0" r="57150" b="57150"/>
                      <wp:wrapNone/>
                      <wp:docPr id="40" name="Raven puščični povezovalnik 4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40D5A" id="Raven puščični povezovalnik 40" o:spid="_x0000_s1026" type="#_x0000_t32" style="position:absolute;margin-left:227.65pt;margin-top:391.65pt;width:0;height:3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" strokecolor="#4472c4 [3204]" strokeweight=".5pt">
                      <v:stroke endarrow="block" joinstyle="miter"/>
                    </v:shape>
                  </w:pict>
                </mc:Fallback>
              </mc:AlternateContent>
            </w:r>
            <w:r w:rsidRPr="00411DA7">
              <w:rPr>
                <w:rFonts w:cs="Arial"/>
                <w:noProof/>
              </w:rPr>
              <mc:AlternateContent>
                <mc:Choice Requires="wps">
                  <w:drawing>
                    <wp:anchor distT="0" distB="0" distL="114300" distR="114300" simplePos="0" relativeHeight="251683840" behindDoc="0" locked="0" layoutInCell="1" allowOverlap="1" wp14:anchorId="02F2EAF4" wp14:editId="3C2C32B6">
                      <wp:simplePos x="0" y="0"/>
                      <wp:positionH relativeFrom="column">
                        <wp:posOffset>2348230</wp:posOffset>
                      </wp:positionH>
                      <wp:positionV relativeFrom="paragraph">
                        <wp:posOffset>5431155</wp:posOffset>
                      </wp:positionV>
                      <wp:extent cx="1114425" cy="638175"/>
                      <wp:effectExtent l="0" t="0" r="28575" b="28575"/>
                      <wp:wrapNone/>
                      <wp:docPr id="34" name="Elipsa 34"/>
                      <wp:cNvGraphicFramePr/>
                      <a:graphic xmlns:a="http://schemas.openxmlformats.org/drawingml/2006/main">
                        <a:graphicData uri="http://schemas.microsoft.com/office/word/2010/wordprocessingShape">
                          <wps:wsp>
                            <wps:cNvSpPr/>
                            <wps:spPr>
                              <a:xfrm>
                                <a:off x="0" y="0"/>
                                <a:ext cx="1114425" cy="6381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CE3DB5" w14:textId="77777777" w:rsidR="003C1F8D" w:rsidRDefault="003C1F8D" w:rsidP="003C1F8D">
                                  <w:pPr>
                                    <w:jc w:val="center"/>
                                  </w:pPr>
                                  <w:r>
                                    <w:t>Uporabnik</w:t>
                                  </w:r>
                                </w:p>
                                <w:p w14:paraId="422234CD" w14:textId="77777777" w:rsidR="003C1F8D" w:rsidRDefault="003C1F8D" w:rsidP="003C1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2EAF4" id="Elipsa 34" o:spid="_x0000_s1031" style="position:absolute;margin-left:184.9pt;margin-top:427.65pt;width:87.75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" fillcolor="#4472c4 [3204]" strokecolor="#09101d [484]" strokeweight="1pt">
                      <v:stroke joinstyle="miter"/>
                      <v:textbox>
                        <w:txbxContent>
                          <w:p w14:paraId="4BCE3DB5" w14:textId="77777777" w:rsidR="003C1F8D" w:rsidRDefault="003C1F8D" w:rsidP="003C1F8D">
                            <w:pPr>
                              <w:jc w:val="center"/>
                            </w:pPr>
                            <w:r>
                              <w:t>Uporabnik</w:t>
                            </w:r>
                          </w:p>
                          <w:p w14:paraId="422234CD" w14:textId="77777777" w:rsidR="003C1F8D" w:rsidRDefault="003C1F8D" w:rsidP="003C1F8D">
                            <w:pPr>
                              <w:jc w:val="center"/>
                            </w:pPr>
                          </w:p>
                        </w:txbxContent>
                      </v:textbox>
                    </v:oval>
                  </w:pict>
                </mc:Fallback>
              </mc:AlternateContent>
            </w:r>
            <w:r w:rsidRPr="00411DA7">
              <w:rPr>
                <w:rFonts w:cs="Arial"/>
                <w:noProof/>
              </w:rPr>
              <mc:AlternateContent>
                <mc:Choice Requires="wps">
                  <w:drawing>
                    <wp:anchor distT="0" distB="0" distL="114300" distR="114300" simplePos="0" relativeHeight="251684864" behindDoc="0" locked="0" layoutInCell="1" allowOverlap="1" wp14:anchorId="06A24012" wp14:editId="1980B5C1">
                      <wp:simplePos x="0" y="0"/>
                      <wp:positionH relativeFrom="column">
                        <wp:posOffset>4481830</wp:posOffset>
                      </wp:positionH>
                      <wp:positionV relativeFrom="paragraph">
                        <wp:posOffset>5345430</wp:posOffset>
                      </wp:positionV>
                      <wp:extent cx="1123950" cy="676275"/>
                      <wp:effectExtent l="0" t="0" r="19050" b="28575"/>
                      <wp:wrapNone/>
                      <wp:docPr id="35" name="Elipsa 35"/>
                      <wp:cNvGraphicFramePr/>
                      <a:graphic xmlns:a="http://schemas.openxmlformats.org/drawingml/2006/main">
                        <a:graphicData uri="http://schemas.microsoft.com/office/word/2010/wordprocessingShape">
                          <wps:wsp>
                            <wps:cNvSpPr/>
                            <wps:spPr>
                              <a:xfrm>
                                <a:off x="0" y="0"/>
                                <a:ext cx="1123950" cy="6762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507377" w14:textId="77777777" w:rsidR="003C1F8D" w:rsidRDefault="003C1F8D" w:rsidP="003C1F8D">
                                  <w:pPr>
                                    <w:jc w:val="center"/>
                                  </w:pPr>
                                  <w:r>
                                    <w:t>Uporabnik</w:t>
                                  </w:r>
                                </w:p>
                                <w:p w14:paraId="6A6A71A5" w14:textId="77777777" w:rsidR="003C1F8D" w:rsidRDefault="003C1F8D" w:rsidP="003C1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24012" id="Elipsa 35" o:spid="_x0000_s1032" style="position:absolute;margin-left:352.9pt;margin-top:420.9pt;width:88.5pt;height:5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" fillcolor="#4472c4 [3204]" strokecolor="#09101d [484]" strokeweight="1pt">
                      <v:stroke joinstyle="miter"/>
                      <v:textbox>
                        <w:txbxContent>
                          <w:p w14:paraId="35507377" w14:textId="77777777" w:rsidR="003C1F8D" w:rsidRDefault="003C1F8D" w:rsidP="003C1F8D">
                            <w:pPr>
                              <w:jc w:val="center"/>
                            </w:pPr>
                            <w:r>
                              <w:t>Uporabnik</w:t>
                            </w:r>
                          </w:p>
                          <w:p w14:paraId="6A6A71A5" w14:textId="77777777" w:rsidR="003C1F8D" w:rsidRDefault="003C1F8D" w:rsidP="003C1F8D">
                            <w:pPr>
                              <w:jc w:val="center"/>
                            </w:pPr>
                          </w:p>
                        </w:txbxContent>
                      </v:textbox>
                    </v:oval>
                  </w:pict>
                </mc:Fallback>
              </mc:AlternateContent>
            </w:r>
            <w:r w:rsidRPr="00411DA7">
              <w:rPr>
                <w:rFonts w:cs="Arial"/>
                <w:noProof/>
              </w:rPr>
              <mc:AlternateContent>
                <mc:Choice Requires="wps">
                  <w:drawing>
                    <wp:anchor distT="0" distB="0" distL="114300" distR="114300" simplePos="0" relativeHeight="251682816" behindDoc="0" locked="0" layoutInCell="1" allowOverlap="1" wp14:anchorId="79C95DF7" wp14:editId="3D26B70E">
                      <wp:simplePos x="0" y="0"/>
                      <wp:positionH relativeFrom="column">
                        <wp:posOffset>224155</wp:posOffset>
                      </wp:positionH>
                      <wp:positionV relativeFrom="paragraph">
                        <wp:posOffset>5450205</wp:posOffset>
                      </wp:positionV>
                      <wp:extent cx="1114425" cy="676275"/>
                      <wp:effectExtent l="0" t="0" r="28575" b="28575"/>
                      <wp:wrapNone/>
                      <wp:docPr id="33" name="Elipsa 33"/>
                      <wp:cNvGraphicFramePr/>
                      <a:graphic xmlns:a="http://schemas.openxmlformats.org/drawingml/2006/main">
                        <a:graphicData uri="http://schemas.microsoft.com/office/word/2010/wordprocessingShape">
                          <wps:wsp>
                            <wps:cNvSpPr/>
                            <wps:spPr>
                              <a:xfrm>
                                <a:off x="0" y="0"/>
                                <a:ext cx="1114425" cy="6762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96C9D8" w14:textId="77777777" w:rsidR="003C1F8D" w:rsidRDefault="003C1F8D" w:rsidP="003C1F8D">
                                  <w:pPr>
                                    <w:jc w:val="center"/>
                                  </w:pPr>
                                  <w:r>
                                    <w:t>Uporabnik</w:t>
                                  </w:r>
                                </w:p>
                                <w:p w14:paraId="03CA2376" w14:textId="77777777" w:rsidR="003C1F8D" w:rsidRDefault="003C1F8D" w:rsidP="003C1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95DF7" id="Elipsa 33" o:spid="_x0000_s1033" style="position:absolute;margin-left:17.65pt;margin-top:429.15pt;width:87.75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" fillcolor="#4472c4 [3204]" strokecolor="#09101d [484]" strokeweight="1pt">
                      <v:stroke joinstyle="miter"/>
                      <v:textbox>
                        <w:txbxContent>
                          <w:p w14:paraId="1096C9D8" w14:textId="77777777" w:rsidR="003C1F8D" w:rsidRDefault="003C1F8D" w:rsidP="003C1F8D">
                            <w:pPr>
                              <w:jc w:val="center"/>
                            </w:pPr>
                            <w:r>
                              <w:t>Uporabnik</w:t>
                            </w:r>
                          </w:p>
                          <w:p w14:paraId="03CA2376" w14:textId="77777777" w:rsidR="003C1F8D" w:rsidRDefault="003C1F8D" w:rsidP="003C1F8D">
                            <w:pPr>
                              <w:jc w:val="center"/>
                            </w:pPr>
                          </w:p>
                        </w:txbxContent>
                      </v:textbox>
                    </v:oval>
                  </w:pict>
                </mc:Fallback>
              </mc:AlternateContent>
            </w:r>
            <w:r w:rsidRPr="00411DA7">
              <w:rPr>
                <w:rFonts w:cs="Arial"/>
                <w:noProof/>
              </w:rPr>
              <mc:AlternateContent>
                <mc:Choice Requires="wps">
                  <w:drawing>
                    <wp:anchor distT="0" distB="0" distL="114300" distR="114300" simplePos="0" relativeHeight="251679744" behindDoc="0" locked="0" layoutInCell="1" allowOverlap="1" wp14:anchorId="2041E2F4" wp14:editId="739010C4">
                      <wp:simplePos x="0" y="0"/>
                      <wp:positionH relativeFrom="column">
                        <wp:posOffset>4634230</wp:posOffset>
                      </wp:positionH>
                      <wp:positionV relativeFrom="paragraph">
                        <wp:posOffset>2244090</wp:posOffset>
                      </wp:positionV>
                      <wp:extent cx="1428750" cy="638175"/>
                      <wp:effectExtent l="0" t="0" r="19050" b="28575"/>
                      <wp:wrapNone/>
                      <wp:docPr id="30" name="Polje z besedilom 30"/>
                      <wp:cNvGraphicFramePr/>
                      <a:graphic xmlns:a="http://schemas.openxmlformats.org/drawingml/2006/main">
                        <a:graphicData uri="http://schemas.microsoft.com/office/word/2010/wordprocessingShape">
                          <wps:wsp>
                            <wps:cNvSpPr txBox="1"/>
                            <wps:spPr>
                              <a:xfrm>
                                <a:off x="0" y="0"/>
                                <a:ext cx="1428750" cy="638175"/>
                              </a:xfrm>
                              <a:prstGeom prst="rect">
                                <a:avLst/>
                              </a:prstGeom>
                              <a:solidFill>
                                <a:schemeClr val="lt1"/>
                              </a:solidFill>
                              <a:ln w="6350">
                                <a:solidFill>
                                  <a:prstClr val="black"/>
                                </a:solidFill>
                              </a:ln>
                            </wps:spPr>
                            <wps:txbx>
                              <w:txbxContent>
                                <w:p w14:paraId="7CBF1DFC" w14:textId="77777777" w:rsidR="003C1F8D" w:rsidRDefault="003C1F8D" w:rsidP="003C1F8D">
                                  <w:r>
                                    <w:t xml:space="preserve">8. Posredovanje odločitve  o vpisu poslovnemu subjektu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E2F4" id="Polje z besedilom 30" o:spid="_x0000_s1034" type="#_x0000_t202" style="position:absolute;margin-left:364.9pt;margin-top:176.7pt;width:112.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" fillcolor="white [3201]" strokeweight=".5pt">
                      <v:textbox>
                        <w:txbxContent>
                          <w:p w14:paraId="7CBF1DFC" w14:textId="77777777" w:rsidR="003C1F8D" w:rsidRDefault="003C1F8D" w:rsidP="003C1F8D">
                            <w:r>
                              <w:t xml:space="preserve">8. Posredovanje odločitve  o vpisu poslovnemu subjektu </w:t>
                            </w:r>
                          </w:p>
                        </w:txbxContent>
                      </v:textbox>
                    </v:shape>
                  </w:pict>
                </mc:Fallback>
              </mc:AlternateContent>
            </w:r>
            <w:r w:rsidRPr="00411DA7">
              <w:rPr>
                <w:rFonts w:cs="Arial"/>
                <w:noProof/>
              </w:rPr>
              <mc:AlternateContent>
                <mc:Choice Requires="wps">
                  <w:drawing>
                    <wp:anchor distT="0" distB="0" distL="114300" distR="114300" simplePos="0" relativeHeight="251680768" behindDoc="0" locked="0" layoutInCell="1" allowOverlap="1" wp14:anchorId="6435B8F4" wp14:editId="7C055163">
                      <wp:simplePos x="0" y="0"/>
                      <wp:positionH relativeFrom="column">
                        <wp:posOffset>4638675</wp:posOffset>
                      </wp:positionH>
                      <wp:positionV relativeFrom="paragraph">
                        <wp:posOffset>2876550</wp:posOffset>
                      </wp:positionV>
                      <wp:extent cx="1428750" cy="447675"/>
                      <wp:effectExtent l="0" t="0" r="19050" b="28575"/>
                      <wp:wrapNone/>
                      <wp:docPr id="31" name="Polje z besedilom 31"/>
                      <wp:cNvGraphicFramePr/>
                      <a:graphic xmlns:a="http://schemas.openxmlformats.org/drawingml/2006/main">
                        <a:graphicData uri="http://schemas.microsoft.com/office/word/2010/wordprocessingShape">
                          <wps:wsp>
                            <wps:cNvSpPr txBox="1"/>
                            <wps:spPr>
                              <a:xfrm>
                                <a:off x="0" y="0"/>
                                <a:ext cx="1428750" cy="447675"/>
                              </a:xfrm>
                              <a:prstGeom prst="rect">
                                <a:avLst/>
                              </a:prstGeom>
                              <a:solidFill>
                                <a:schemeClr val="lt1"/>
                              </a:solidFill>
                              <a:ln w="6350">
                                <a:solidFill>
                                  <a:prstClr val="black"/>
                                </a:solidFill>
                              </a:ln>
                            </wps:spPr>
                            <wps:txbx>
                              <w:txbxContent>
                                <w:p w14:paraId="4AEE4E9F" w14:textId="77777777" w:rsidR="003C1F8D" w:rsidRDefault="003C1F8D" w:rsidP="003C1F8D">
                                  <w:r>
                                    <w:t>9. Vložitev odločitve o vpisu v CEH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B8F4" id="Polje z besedilom 31" o:spid="_x0000_s1035" type="#_x0000_t202" style="position:absolute;margin-left:365.25pt;margin-top:226.5pt;width:112.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" fillcolor="white [3201]" strokeweight=".5pt">
                      <v:textbox>
                        <w:txbxContent>
                          <w:p w14:paraId="4AEE4E9F" w14:textId="77777777" w:rsidR="003C1F8D" w:rsidRDefault="003C1F8D" w:rsidP="003C1F8D">
                            <w:r>
                              <w:t>9. Vložitev odločitve o vpisu v CEH</w:t>
                            </w:r>
                          </w:p>
                        </w:txbxContent>
                      </v:textbox>
                    </v:shape>
                  </w:pict>
                </mc:Fallback>
              </mc:AlternateContent>
            </w:r>
            <w:r w:rsidRPr="00411DA7">
              <w:rPr>
                <w:rFonts w:cs="Arial"/>
                <w:noProof/>
              </w:rPr>
              <mc:AlternateContent>
                <mc:Choice Requires="wps">
                  <w:drawing>
                    <wp:anchor distT="0" distB="0" distL="114300" distR="114300" simplePos="0" relativeHeight="251686912" behindDoc="0" locked="0" layoutInCell="1" allowOverlap="1" wp14:anchorId="7310409E" wp14:editId="518BDEC4">
                      <wp:simplePos x="0" y="0"/>
                      <wp:positionH relativeFrom="column">
                        <wp:posOffset>3415029</wp:posOffset>
                      </wp:positionH>
                      <wp:positionV relativeFrom="paragraph">
                        <wp:posOffset>4806315</wp:posOffset>
                      </wp:positionV>
                      <wp:extent cx="1114425" cy="733425"/>
                      <wp:effectExtent l="0" t="0" r="66675" b="47625"/>
                      <wp:wrapNone/>
                      <wp:docPr id="39" name="Raven puščični povezovalnik 39"/>
                      <wp:cNvGraphicFramePr/>
                      <a:graphic xmlns:a="http://schemas.openxmlformats.org/drawingml/2006/main">
                        <a:graphicData uri="http://schemas.microsoft.com/office/word/2010/wordprocessingShape">
                          <wps:wsp>
                            <wps:cNvCnPr/>
                            <wps:spPr>
                              <a:xfrm>
                                <a:off x="0" y="0"/>
                                <a:ext cx="11144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6DA48" id="Raven puščični povezovalnik 39" o:spid="_x0000_s1026" type="#_x0000_t32" style="position:absolute;margin-left:268.9pt;margin-top:378.45pt;width:87.75pt;height:57.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" strokecolor="#4472c4 [3204]" strokeweight=".5pt">
                      <v:stroke endarrow="block" joinstyle="miter"/>
                    </v:shape>
                  </w:pict>
                </mc:Fallback>
              </mc:AlternateContent>
            </w:r>
            <w:r w:rsidRPr="00411DA7">
              <w:rPr>
                <w:rFonts w:cs="Arial"/>
                <w:noProof/>
              </w:rPr>
              <mc:AlternateContent>
                <mc:Choice Requires="wps">
                  <w:drawing>
                    <wp:anchor distT="0" distB="0" distL="114300" distR="114300" simplePos="0" relativeHeight="251685888" behindDoc="0" locked="0" layoutInCell="1" allowOverlap="1" wp14:anchorId="7DEDD84C" wp14:editId="288FC64F">
                      <wp:simplePos x="0" y="0"/>
                      <wp:positionH relativeFrom="column">
                        <wp:posOffset>1281430</wp:posOffset>
                      </wp:positionH>
                      <wp:positionV relativeFrom="paragraph">
                        <wp:posOffset>4806315</wp:posOffset>
                      </wp:positionV>
                      <wp:extent cx="1123950" cy="828675"/>
                      <wp:effectExtent l="38100" t="0" r="19050" b="47625"/>
                      <wp:wrapNone/>
                      <wp:docPr id="37" name="Raven puščični povezovalnik 37"/>
                      <wp:cNvGraphicFramePr/>
                      <a:graphic xmlns:a="http://schemas.openxmlformats.org/drawingml/2006/main">
                        <a:graphicData uri="http://schemas.microsoft.com/office/word/2010/wordprocessingShape">
                          <wps:wsp>
                            <wps:cNvCnPr/>
                            <wps:spPr>
                              <a:xfrm flipH="1">
                                <a:off x="0" y="0"/>
                                <a:ext cx="112395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8563E28" id="Raven puščični povezovalnik 37" o:spid="_x0000_s1026" type="#_x0000_t32" style="position:absolute;margin-left:100.9pt;margin-top:378.45pt;width:88.5pt;height:65.25pt;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" strokecolor="#4472c4 [3204]" strokeweight=".5pt">
                      <v:stroke endarrow="block" joinstyle="miter"/>
                    </v:shape>
                  </w:pict>
                </mc:Fallback>
              </mc:AlternateContent>
            </w:r>
            <w:r w:rsidRPr="00411DA7">
              <w:rPr>
                <w:rFonts w:cs="Arial"/>
                <w:noProof/>
              </w:rPr>
              <mc:AlternateContent>
                <mc:Choice Requires="wps">
                  <w:drawing>
                    <wp:anchor distT="0" distB="0" distL="114300" distR="114300" simplePos="0" relativeHeight="251681792" behindDoc="0" locked="0" layoutInCell="1" allowOverlap="1" wp14:anchorId="2EB7915A" wp14:editId="534FFC91">
                      <wp:simplePos x="0" y="0"/>
                      <wp:positionH relativeFrom="column">
                        <wp:posOffset>0</wp:posOffset>
                      </wp:positionH>
                      <wp:positionV relativeFrom="paragraph">
                        <wp:posOffset>3981450</wp:posOffset>
                      </wp:positionV>
                      <wp:extent cx="1428750" cy="447675"/>
                      <wp:effectExtent l="0" t="0" r="19050" b="28575"/>
                      <wp:wrapNone/>
                      <wp:docPr id="32" name="Polje z besedilom 32"/>
                      <wp:cNvGraphicFramePr/>
                      <a:graphic xmlns:a="http://schemas.openxmlformats.org/drawingml/2006/main">
                        <a:graphicData uri="http://schemas.microsoft.com/office/word/2010/wordprocessingShape">
                          <wps:wsp>
                            <wps:cNvSpPr txBox="1"/>
                            <wps:spPr>
                              <a:xfrm>
                                <a:off x="0" y="0"/>
                                <a:ext cx="1428750" cy="447675"/>
                              </a:xfrm>
                              <a:prstGeom prst="rect">
                                <a:avLst/>
                              </a:prstGeom>
                              <a:solidFill>
                                <a:schemeClr val="lt1"/>
                              </a:solidFill>
                              <a:ln w="6350">
                                <a:solidFill>
                                  <a:prstClr val="black"/>
                                </a:solidFill>
                              </a:ln>
                            </wps:spPr>
                            <wps:txbx>
                              <w:txbxContent>
                                <w:p w14:paraId="334B1031" w14:textId="77777777" w:rsidR="003C1F8D" w:rsidRDefault="003C1F8D" w:rsidP="003C1F8D">
                                  <w:r>
                                    <w:t>10. Javna objava podatkov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915A" id="Polje z besedilom 32" o:spid="_x0000_s1036" type="#_x0000_t202" style="position:absolute;margin-left:0;margin-top:313.5pt;width:112.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" fillcolor="white [3201]" strokeweight=".5pt">
                      <v:textbox>
                        <w:txbxContent>
                          <w:p w14:paraId="334B1031" w14:textId="77777777" w:rsidR="003C1F8D" w:rsidRDefault="003C1F8D" w:rsidP="003C1F8D">
                            <w:r>
                              <w:t>10. Javna objava podatkov</w:t>
                            </w:r>
                          </w:p>
                        </w:txbxContent>
                      </v:textbox>
                    </v:shape>
                  </w:pict>
                </mc:Fallback>
              </mc:AlternateContent>
            </w:r>
            <w:r w:rsidRPr="00411DA7">
              <w:rPr>
                <w:rFonts w:cs="Arial"/>
                <w:noProof/>
              </w:rPr>
              <mc:AlternateContent>
                <mc:Choice Requires="wps">
                  <w:drawing>
                    <wp:anchor distT="0" distB="0" distL="114300" distR="114300" simplePos="0" relativeHeight="251678720" behindDoc="0" locked="0" layoutInCell="1" allowOverlap="1" wp14:anchorId="3E991C78" wp14:editId="12E6009D">
                      <wp:simplePos x="0" y="0"/>
                      <wp:positionH relativeFrom="column">
                        <wp:posOffset>0</wp:posOffset>
                      </wp:positionH>
                      <wp:positionV relativeFrom="paragraph">
                        <wp:posOffset>2828925</wp:posOffset>
                      </wp:positionV>
                      <wp:extent cx="1428750" cy="447675"/>
                      <wp:effectExtent l="0" t="0" r="19050" b="28575"/>
                      <wp:wrapNone/>
                      <wp:docPr id="29" name="Polje z besedilom 29"/>
                      <wp:cNvGraphicFramePr/>
                      <a:graphic xmlns:a="http://schemas.openxmlformats.org/drawingml/2006/main">
                        <a:graphicData uri="http://schemas.microsoft.com/office/word/2010/wordprocessingShape">
                          <wps:wsp>
                            <wps:cNvSpPr txBox="1"/>
                            <wps:spPr>
                              <a:xfrm>
                                <a:off x="0" y="0"/>
                                <a:ext cx="1428750" cy="447675"/>
                              </a:xfrm>
                              <a:prstGeom prst="rect">
                                <a:avLst/>
                              </a:prstGeom>
                              <a:solidFill>
                                <a:schemeClr val="lt1"/>
                              </a:solidFill>
                              <a:ln w="6350">
                                <a:solidFill>
                                  <a:prstClr val="black"/>
                                </a:solidFill>
                              </a:ln>
                            </wps:spPr>
                            <wps:txbx>
                              <w:txbxContent>
                                <w:p w14:paraId="61B8E6E4" w14:textId="77777777" w:rsidR="003C1F8D" w:rsidRDefault="003C1F8D" w:rsidP="003C1F8D">
                                  <w:r>
                                    <w:t xml:space="preserve">7. Vpis podatkov v poslovni register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1C78" id="Polje z besedilom 29" o:spid="_x0000_s1037" type="#_x0000_t202" style="position:absolute;margin-left:0;margin-top:222.75pt;width:11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" fillcolor="white [3201]" strokeweight=".5pt">
                      <v:textbox>
                        <w:txbxContent>
                          <w:p w14:paraId="61B8E6E4" w14:textId="77777777" w:rsidR="003C1F8D" w:rsidRDefault="003C1F8D" w:rsidP="003C1F8D">
                            <w:r>
                              <w:t xml:space="preserve">7. Vpis podatkov v poslovni register </w:t>
                            </w:r>
                          </w:p>
                        </w:txbxContent>
                      </v:textbox>
                    </v:shape>
                  </w:pict>
                </mc:Fallback>
              </mc:AlternateContent>
            </w:r>
            <w:r w:rsidRPr="00411DA7">
              <w:rPr>
                <w:rFonts w:cs="Arial"/>
                <w:noProof/>
              </w:rPr>
              <mc:AlternateContent>
                <mc:Choice Requires="wps">
                  <w:drawing>
                    <wp:anchor distT="0" distB="0" distL="114300" distR="114300" simplePos="0" relativeHeight="251677696" behindDoc="0" locked="0" layoutInCell="1" allowOverlap="1" wp14:anchorId="1CB2326C" wp14:editId="7B45133A">
                      <wp:simplePos x="0" y="0"/>
                      <wp:positionH relativeFrom="column">
                        <wp:posOffset>0</wp:posOffset>
                      </wp:positionH>
                      <wp:positionV relativeFrom="paragraph">
                        <wp:posOffset>2381250</wp:posOffset>
                      </wp:positionV>
                      <wp:extent cx="1428750" cy="447675"/>
                      <wp:effectExtent l="0" t="0" r="19050" b="28575"/>
                      <wp:wrapNone/>
                      <wp:docPr id="28" name="Polje z besedilom 28"/>
                      <wp:cNvGraphicFramePr/>
                      <a:graphic xmlns:a="http://schemas.openxmlformats.org/drawingml/2006/main">
                        <a:graphicData uri="http://schemas.microsoft.com/office/word/2010/wordprocessingShape">
                          <wps:wsp>
                            <wps:cNvSpPr txBox="1"/>
                            <wps:spPr>
                              <a:xfrm>
                                <a:off x="0" y="0"/>
                                <a:ext cx="1428750" cy="447675"/>
                              </a:xfrm>
                              <a:prstGeom prst="rect">
                                <a:avLst/>
                              </a:prstGeom>
                              <a:solidFill>
                                <a:schemeClr val="lt1"/>
                              </a:solidFill>
                              <a:ln w="6350">
                                <a:solidFill>
                                  <a:prstClr val="black"/>
                                </a:solidFill>
                              </a:ln>
                            </wps:spPr>
                            <wps:txbx>
                              <w:txbxContent>
                                <w:p w14:paraId="0D7E906C" w14:textId="77777777" w:rsidR="003C1F8D" w:rsidRDefault="003C1F8D" w:rsidP="007568F3">
                                  <w:r>
                                    <w:t xml:space="preserve">6. Odločitev o vpisu v poslovni register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326C" id="Polje z besedilom 28" o:spid="_x0000_s1038" type="#_x0000_t202" style="position:absolute;margin-left:0;margin-top:187.5pt;width:11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" fillcolor="white [3201]" strokeweight=".5pt">
                      <v:textbox>
                        <w:txbxContent>
                          <w:p w14:paraId="0D7E906C" w14:textId="77777777" w:rsidR="003C1F8D" w:rsidRDefault="003C1F8D" w:rsidP="007568F3">
                            <w:r>
                              <w:t xml:space="preserve">6. Odločitev o vpisu v poslovni register </w:t>
                            </w:r>
                          </w:p>
                        </w:txbxContent>
                      </v:textbox>
                    </v:shape>
                  </w:pict>
                </mc:Fallback>
              </mc:AlternateContent>
            </w:r>
            <w:r w:rsidRPr="00411DA7">
              <w:rPr>
                <w:rFonts w:cs="Arial"/>
                <w:noProof/>
              </w:rPr>
              <mc:AlternateContent>
                <mc:Choice Requires="wps">
                  <w:drawing>
                    <wp:anchor distT="0" distB="0" distL="114300" distR="114300" simplePos="0" relativeHeight="251668480" behindDoc="0" locked="0" layoutInCell="1" allowOverlap="1" wp14:anchorId="23FF888A" wp14:editId="1D25E256">
                      <wp:simplePos x="0" y="0"/>
                      <wp:positionH relativeFrom="column">
                        <wp:posOffset>3253105</wp:posOffset>
                      </wp:positionH>
                      <wp:positionV relativeFrom="paragraph">
                        <wp:posOffset>1901190</wp:posOffset>
                      </wp:positionV>
                      <wp:extent cx="0" cy="619125"/>
                      <wp:effectExtent l="76200" t="38100" r="57150" b="9525"/>
                      <wp:wrapNone/>
                      <wp:docPr id="14" name="Raven puščični povezovalnik 14"/>
                      <wp:cNvGraphicFramePr/>
                      <a:graphic xmlns:a="http://schemas.openxmlformats.org/drawingml/2006/main">
                        <a:graphicData uri="http://schemas.microsoft.com/office/word/2010/wordprocessingShape">
                          <wps:wsp>
                            <wps:cNvCnPr/>
                            <wps:spPr>
                              <a:xfrm flipV="1">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B0C4E" id="Raven puščični povezovalnik 14" o:spid="_x0000_s1026" type="#_x0000_t32" style="position:absolute;margin-left:256.15pt;margin-top:149.7pt;width:0;height:48.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" strokecolor="#4472c4 [3204]" strokeweight=".5pt">
                      <v:stroke endarrow="block" joinstyle="miter"/>
                    </v:shape>
                  </w:pict>
                </mc:Fallback>
              </mc:AlternateContent>
            </w:r>
            <w:r w:rsidRPr="00411DA7">
              <w:rPr>
                <w:rFonts w:cs="Arial"/>
                <w:noProof/>
              </w:rPr>
              <mc:AlternateContent>
                <mc:Choice Requires="wps">
                  <w:drawing>
                    <wp:anchor distT="0" distB="0" distL="114300" distR="114300" simplePos="0" relativeHeight="251667456" behindDoc="0" locked="0" layoutInCell="1" allowOverlap="1" wp14:anchorId="5168CCAA" wp14:editId="4CA73862">
                      <wp:simplePos x="0" y="0"/>
                      <wp:positionH relativeFrom="column">
                        <wp:posOffset>2567305</wp:posOffset>
                      </wp:positionH>
                      <wp:positionV relativeFrom="paragraph">
                        <wp:posOffset>1901190</wp:posOffset>
                      </wp:positionV>
                      <wp:extent cx="0" cy="619125"/>
                      <wp:effectExtent l="76200" t="0" r="57150" b="47625"/>
                      <wp:wrapNone/>
                      <wp:docPr id="13" name="Raven puščični povezovalnik 13"/>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8807A" id="Raven puščični povezovalnik 13" o:spid="_x0000_s1026" type="#_x0000_t32" style="position:absolute;margin-left:202.15pt;margin-top:149.7pt;width:0;height:48.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D6tQEAAMoDAAAOAAAAZHJzL2Uyb0RvYy54bWysU8uO1DAQvCPxD5bvTJKRWEE0mT3MAhcE&#10;Kx4f4HXaiSW/1G4myd9jOzMZBAgJ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" strokecolor="#4472c4 [3204]" strokeweight=".5pt">
                      <v:stroke endarrow="block" joinstyle="miter"/>
                    </v:shape>
                  </w:pict>
                </mc:Fallback>
              </mc:AlternateContent>
            </w:r>
            <w:r w:rsidRPr="00411DA7">
              <w:rPr>
                <w:rFonts w:cs="Arial"/>
                <w:noProof/>
              </w:rPr>
              <mc:AlternateContent>
                <mc:Choice Requires="wps">
                  <w:drawing>
                    <wp:anchor distT="0" distB="0" distL="114300" distR="114300" simplePos="0" relativeHeight="251660288" behindDoc="0" locked="0" layoutInCell="1" allowOverlap="1" wp14:anchorId="295F6E90" wp14:editId="4D214AD3">
                      <wp:simplePos x="0" y="0"/>
                      <wp:positionH relativeFrom="column">
                        <wp:posOffset>1738630</wp:posOffset>
                      </wp:positionH>
                      <wp:positionV relativeFrom="paragraph">
                        <wp:posOffset>634365</wp:posOffset>
                      </wp:positionV>
                      <wp:extent cx="2286000" cy="1266825"/>
                      <wp:effectExtent l="0" t="0" r="19050" b="28575"/>
                      <wp:wrapNone/>
                      <wp:docPr id="42" name="Pravokotnik 42"/>
                      <wp:cNvGraphicFramePr/>
                      <a:graphic xmlns:a="http://schemas.openxmlformats.org/drawingml/2006/main">
                        <a:graphicData uri="http://schemas.microsoft.com/office/word/2010/wordprocessingShape">
                          <wps:wsp>
                            <wps:cNvSpPr/>
                            <wps:spPr>
                              <a:xfrm>
                                <a:off x="0" y="0"/>
                                <a:ext cx="2286000" cy="1266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773FAC" w14:textId="77777777" w:rsidR="003C1F8D" w:rsidRPr="00411DA7" w:rsidRDefault="003C1F8D" w:rsidP="00F40B00">
                                  <w:pPr>
                                    <w:spacing w:line="240" w:lineRule="atLeast"/>
                                    <w:jc w:val="center"/>
                                    <w:rPr>
                                      <w:sz w:val="24"/>
                                    </w:rPr>
                                  </w:pPr>
                                  <w:r w:rsidRPr="00411DA7">
                                    <w:rPr>
                                      <w:sz w:val="24"/>
                                    </w:rPr>
                                    <w:t xml:space="preserve">Informacijski sistem za </w:t>
                                  </w:r>
                                </w:p>
                                <w:p w14:paraId="38D28B6B" w14:textId="77777777" w:rsidR="003C1F8D" w:rsidRPr="00411DA7" w:rsidRDefault="003C1F8D" w:rsidP="00F40B00">
                                  <w:pPr>
                                    <w:spacing w:line="240" w:lineRule="atLeast"/>
                                    <w:jc w:val="center"/>
                                    <w:rPr>
                                      <w:sz w:val="24"/>
                                    </w:rPr>
                                  </w:pPr>
                                  <w:r w:rsidRPr="00411DA7">
                                    <w:rPr>
                                      <w:sz w:val="24"/>
                                    </w:rPr>
                                    <w:t xml:space="preserve">podporo poslovnim subjektom </w:t>
                                  </w:r>
                                </w:p>
                                <w:p w14:paraId="6ECB4D12" w14:textId="4CDBEF64" w:rsidR="00F40B00" w:rsidRDefault="003C1F8D" w:rsidP="00F40B00">
                                  <w:pPr>
                                    <w:spacing w:line="240" w:lineRule="atLeast"/>
                                    <w:jc w:val="center"/>
                                    <w:rPr>
                                      <w:sz w:val="24"/>
                                    </w:rPr>
                                  </w:pPr>
                                  <w:r w:rsidRPr="00411DA7">
                                    <w:rPr>
                                      <w:sz w:val="24"/>
                                    </w:rPr>
                                    <w:t>(SPOT)</w:t>
                                  </w:r>
                                </w:p>
                                <w:p w14:paraId="1F69048B" w14:textId="77777777" w:rsidR="00F40B00" w:rsidRPr="00F40B00" w:rsidRDefault="00F40B00" w:rsidP="00F40B00">
                                  <w:pPr>
                                    <w:spacing w:line="240" w:lineRule="atLeast"/>
                                    <w:jc w:val="center"/>
                                    <w:rPr>
                                      <w:sz w:val="16"/>
                                      <w:szCs w:val="16"/>
                                    </w:rPr>
                                  </w:pPr>
                                </w:p>
                                <w:p w14:paraId="7DB39C3B" w14:textId="77777777" w:rsidR="003C1F8D" w:rsidRPr="00411DA7" w:rsidRDefault="003C1F8D" w:rsidP="00F40B00">
                                  <w:pPr>
                                    <w:spacing w:line="240" w:lineRule="atLeast"/>
                                    <w:jc w:val="center"/>
                                    <w:rPr>
                                      <w:szCs w:val="20"/>
                                    </w:rPr>
                                  </w:pPr>
                                  <w:r w:rsidRPr="00411DA7">
                                    <w:rPr>
                                      <w:szCs w:val="20"/>
                                    </w:rPr>
                                    <w:t>Centralna elektronska hramba dokumentov</w:t>
                                  </w:r>
                                </w:p>
                                <w:p w14:paraId="6E7D7A1E" w14:textId="77777777" w:rsidR="003C1F8D" w:rsidRPr="00411DA7" w:rsidRDefault="003C1F8D" w:rsidP="00F40B00">
                                  <w:pPr>
                                    <w:spacing w:line="240" w:lineRule="atLeast"/>
                                    <w:jc w:val="center"/>
                                    <w:rPr>
                                      <w:szCs w:val="20"/>
                                    </w:rPr>
                                  </w:pPr>
                                  <w:r w:rsidRPr="00411DA7">
                                    <w:rPr>
                                      <w:szCs w:val="20"/>
                                    </w:rPr>
                                    <w:t>(CEH)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F6E90" id="Pravokotnik 42" o:spid="_x0000_s1039" style="position:absolute;margin-left:136.9pt;margin-top:49.95pt;width:180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" fillcolor="#4472c4 [3204]" strokecolor="#09101d [484]" strokeweight="1pt">
                      <v:textbox>
                        <w:txbxContent>
                          <w:p w14:paraId="4B773FAC" w14:textId="77777777" w:rsidR="003C1F8D" w:rsidRPr="00411DA7" w:rsidRDefault="003C1F8D" w:rsidP="00F40B00">
                            <w:pPr>
                              <w:spacing w:line="240" w:lineRule="atLeast"/>
                              <w:jc w:val="center"/>
                              <w:rPr>
                                <w:sz w:val="24"/>
                              </w:rPr>
                            </w:pPr>
                            <w:r w:rsidRPr="00411DA7">
                              <w:rPr>
                                <w:sz w:val="24"/>
                              </w:rPr>
                              <w:t xml:space="preserve">Informacijski sistem za </w:t>
                            </w:r>
                          </w:p>
                          <w:p w14:paraId="38D28B6B" w14:textId="77777777" w:rsidR="003C1F8D" w:rsidRPr="00411DA7" w:rsidRDefault="003C1F8D" w:rsidP="00F40B00">
                            <w:pPr>
                              <w:spacing w:line="240" w:lineRule="atLeast"/>
                              <w:jc w:val="center"/>
                              <w:rPr>
                                <w:sz w:val="24"/>
                              </w:rPr>
                            </w:pPr>
                            <w:r w:rsidRPr="00411DA7">
                              <w:rPr>
                                <w:sz w:val="24"/>
                              </w:rPr>
                              <w:t xml:space="preserve">podporo poslovnim subjektom </w:t>
                            </w:r>
                          </w:p>
                          <w:p w14:paraId="6ECB4D12" w14:textId="4CDBEF64" w:rsidR="00F40B00" w:rsidRDefault="003C1F8D" w:rsidP="00F40B00">
                            <w:pPr>
                              <w:spacing w:line="240" w:lineRule="atLeast"/>
                              <w:jc w:val="center"/>
                              <w:rPr>
                                <w:sz w:val="24"/>
                              </w:rPr>
                            </w:pPr>
                            <w:r w:rsidRPr="00411DA7">
                              <w:rPr>
                                <w:sz w:val="24"/>
                              </w:rPr>
                              <w:t>(SPOT)</w:t>
                            </w:r>
                          </w:p>
                          <w:p w14:paraId="1F69048B" w14:textId="77777777" w:rsidR="00F40B00" w:rsidRPr="00F40B00" w:rsidRDefault="00F40B00" w:rsidP="00F40B00">
                            <w:pPr>
                              <w:spacing w:line="240" w:lineRule="atLeast"/>
                              <w:jc w:val="center"/>
                              <w:rPr>
                                <w:sz w:val="16"/>
                                <w:szCs w:val="16"/>
                              </w:rPr>
                            </w:pPr>
                          </w:p>
                          <w:p w14:paraId="7DB39C3B" w14:textId="77777777" w:rsidR="003C1F8D" w:rsidRPr="00411DA7" w:rsidRDefault="003C1F8D" w:rsidP="00F40B00">
                            <w:pPr>
                              <w:spacing w:line="240" w:lineRule="atLeast"/>
                              <w:jc w:val="center"/>
                              <w:rPr>
                                <w:szCs w:val="20"/>
                              </w:rPr>
                            </w:pPr>
                            <w:r w:rsidRPr="00411DA7">
                              <w:rPr>
                                <w:szCs w:val="20"/>
                              </w:rPr>
                              <w:t>Centralna elektronska hramba dokumentov</w:t>
                            </w:r>
                          </w:p>
                          <w:p w14:paraId="6E7D7A1E" w14:textId="77777777" w:rsidR="003C1F8D" w:rsidRPr="00411DA7" w:rsidRDefault="003C1F8D" w:rsidP="00F40B00">
                            <w:pPr>
                              <w:spacing w:line="240" w:lineRule="atLeast"/>
                              <w:jc w:val="center"/>
                              <w:rPr>
                                <w:szCs w:val="20"/>
                              </w:rPr>
                            </w:pPr>
                            <w:r w:rsidRPr="00411DA7">
                              <w:rPr>
                                <w:szCs w:val="20"/>
                              </w:rPr>
                              <w:t>(CEH)</w:t>
                            </w:r>
                          </w:p>
                        </w:txbxContent>
                      </v:textbox>
                    </v:rect>
                  </w:pict>
                </mc:Fallback>
              </mc:AlternateContent>
            </w:r>
            <w:r w:rsidRPr="00411DA7">
              <w:rPr>
                <w:rFonts w:cs="Arial"/>
                <w:noProof/>
              </w:rPr>
              <mc:AlternateContent>
                <mc:Choice Requires="wps">
                  <w:drawing>
                    <wp:anchor distT="0" distB="0" distL="114300" distR="114300" simplePos="0" relativeHeight="251664384" behindDoc="0" locked="0" layoutInCell="1" allowOverlap="1" wp14:anchorId="1140698E" wp14:editId="6F1E2B73">
                      <wp:simplePos x="0" y="0"/>
                      <wp:positionH relativeFrom="column">
                        <wp:posOffset>2262505</wp:posOffset>
                      </wp:positionH>
                      <wp:positionV relativeFrom="paragraph">
                        <wp:posOffset>2520315</wp:posOffset>
                      </wp:positionV>
                      <wp:extent cx="1257300" cy="438150"/>
                      <wp:effectExtent l="0" t="0" r="19050" b="19050"/>
                      <wp:wrapNone/>
                      <wp:docPr id="8" name="Pravokotnik 8"/>
                      <wp:cNvGraphicFramePr/>
                      <a:graphic xmlns:a="http://schemas.openxmlformats.org/drawingml/2006/main">
                        <a:graphicData uri="http://schemas.microsoft.com/office/word/2010/wordprocessingShape">
                          <wps:wsp>
                            <wps:cNvSpPr/>
                            <wps:spPr>
                              <a:xfrm>
                                <a:off x="0" y="0"/>
                                <a:ext cx="1257300" cy="438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C2D4B2" w14:textId="77777777" w:rsidR="003C1F8D" w:rsidRPr="00871177" w:rsidRDefault="003C1F8D" w:rsidP="003C1F8D">
                                  <w:pPr>
                                    <w:jc w:val="center"/>
                                    <w:rPr>
                                      <w:sz w:val="24"/>
                                    </w:rPr>
                                  </w:pPr>
                                  <w:r w:rsidRPr="00871177">
                                    <w:rPr>
                                      <w:sz w:val="24"/>
                                    </w:rPr>
                                    <w:t>AJPES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0698E" id="Pravokotnik 8" o:spid="_x0000_s1040" style="position:absolute;margin-left:178.15pt;margin-top:198.45pt;width:99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" fillcolor="#4472c4 [3204]" strokecolor="#09101d [484]" strokeweight="1pt">
                      <v:textbox>
                        <w:txbxContent>
                          <w:p w14:paraId="5EC2D4B2" w14:textId="77777777" w:rsidR="003C1F8D" w:rsidRPr="00871177" w:rsidRDefault="003C1F8D" w:rsidP="003C1F8D">
                            <w:pPr>
                              <w:jc w:val="center"/>
                              <w:rPr>
                                <w:sz w:val="24"/>
                              </w:rPr>
                            </w:pPr>
                            <w:r w:rsidRPr="00871177">
                              <w:rPr>
                                <w:sz w:val="24"/>
                              </w:rPr>
                              <w:t>AJPES</w:t>
                            </w:r>
                          </w:p>
                        </w:txbxContent>
                      </v:textbox>
                    </v:rect>
                  </w:pict>
                </mc:Fallback>
              </mc:AlternateContent>
            </w:r>
            <w:r w:rsidRPr="00411DA7">
              <w:rPr>
                <w:rFonts w:cs="Arial"/>
                <w:noProof/>
              </w:rPr>
              <mc:AlternateContent>
                <mc:Choice Requires="wps">
                  <w:drawing>
                    <wp:anchor distT="0" distB="0" distL="114300" distR="114300" simplePos="0" relativeHeight="251666432" behindDoc="0" locked="0" layoutInCell="1" allowOverlap="1" wp14:anchorId="7375C3D3" wp14:editId="07E668F9">
                      <wp:simplePos x="0" y="0"/>
                      <wp:positionH relativeFrom="column">
                        <wp:posOffset>2891155</wp:posOffset>
                      </wp:positionH>
                      <wp:positionV relativeFrom="paragraph">
                        <wp:posOffset>2958465</wp:posOffset>
                      </wp:positionV>
                      <wp:extent cx="0" cy="485775"/>
                      <wp:effectExtent l="76200" t="0" r="57150" b="47625"/>
                      <wp:wrapNone/>
                      <wp:docPr id="11" name="Raven puščični povezovalnik 11"/>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7E49B8" id="Raven puščični povezovalnik 11" o:spid="_x0000_s1026" type="#_x0000_t32" style="position:absolute;margin-left:227.65pt;margin-top:232.95pt;width:0;height:38.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" strokecolor="#4472c4 [3204]" strokeweight=".5pt">
                      <v:stroke endarrow="block" joinstyle="miter"/>
                    </v:shape>
                  </w:pict>
                </mc:Fallback>
              </mc:AlternateContent>
            </w:r>
            <w:r w:rsidRPr="00411DA7">
              <w:rPr>
                <w:rFonts w:cs="Arial"/>
                <w:noProof/>
              </w:rPr>
              <mc:AlternateContent>
                <mc:Choice Requires="wps">
                  <w:drawing>
                    <wp:anchor distT="0" distB="0" distL="114300" distR="114300" simplePos="0" relativeHeight="251665408" behindDoc="0" locked="0" layoutInCell="1" allowOverlap="1" wp14:anchorId="2D55BA8D" wp14:editId="532B17BE">
                      <wp:simplePos x="0" y="0"/>
                      <wp:positionH relativeFrom="column">
                        <wp:posOffset>2072005</wp:posOffset>
                      </wp:positionH>
                      <wp:positionV relativeFrom="paragraph">
                        <wp:posOffset>3444240</wp:posOffset>
                      </wp:positionV>
                      <wp:extent cx="1676400" cy="1533525"/>
                      <wp:effectExtent l="19050" t="0" r="38100" b="28575"/>
                      <wp:wrapNone/>
                      <wp:docPr id="9" name="Deseterokotnik 9"/>
                      <wp:cNvGraphicFramePr/>
                      <a:graphic xmlns:a="http://schemas.openxmlformats.org/drawingml/2006/main">
                        <a:graphicData uri="http://schemas.microsoft.com/office/word/2010/wordprocessingShape">
                          <wps:wsp>
                            <wps:cNvSpPr/>
                            <wps:spPr>
                              <a:xfrm>
                                <a:off x="0" y="0"/>
                                <a:ext cx="1676400" cy="1533525"/>
                              </a:xfrm>
                              <a:prstGeom prst="decagon">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669DFB" w14:textId="77777777" w:rsidR="003C1F8D" w:rsidRPr="00871177" w:rsidRDefault="003C1F8D" w:rsidP="00F40B00">
                                  <w:pPr>
                                    <w:spacing w:line="240" w:lineRule="atLeast"/>
                                    <w:jc w:val="center"/>
                                    <w:rPr>
                                      <w:sz w:val="24"/>
                                    </w:rPr>
                                  </w:pPr>
                                  <w:r w:rsidRPr="00871177">
                                    <w:rPr>
                                      <w:sz w:val="24"/>
                                    </w:rPr>
                                    <w:t>Poslovni register</w:t>
                                  </w:r>
                                </w:p>
                                <w:p w14:paraId="5FD6F4E5" w14:textId="17343B8B" w:rsidR="00F40B00" w:rsidRPr="00871177" w:rsidRDefault="00F40B00" w:rsidP="00F40B00">
                                  <w:pPr>
                                    <w:spacing w:line="240" w:lineRule="atLeast"/>
                                    <w:jc w:val="center"/>
                                    <w:rPr>
                                      <w:sz w:val="24"/>
                                    </w:rPr>
                                  </w:pPr>
                                  <w:r w:rsidRPr="00871177">
                                    <w:rPr>
                                      <w:sz w:val="24"/>
                                    </w:rPr>
                                    <w:t>Slovenije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55BA8D" id="Deseterokotnik 9" o:spid="_x0000_s1041" style="position:absolute;margin-left:163.15pt;margin-top:271.2pt;width:132pt;height:12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76400,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" adj="-11796480,,5400" path="m,766763l160082,292878,579182,2r518036,l1516318,292878r160082,473885l1516318,1240647r-419100,292876l579182,1533523,160082,1240647,,766763xe" fillcolor="#4472c4 [3204]" strokecolor="#09101d [484]" strokeweight="1pt">
                      <v:stroke joinstyle="miter"/>
                      <v:formulas/>
                      <v:path arrowok="t" o:connecttype="custom" o:connectlocs="0,766763;160082,292878;579182,2;1097218,2;1516318,292878;1676400,766763;1516318,1240647;1097218,1533523;579182,1533523;160082,1240647;0,766763" o:connectangles="0,0,0,0,0,0,0,0,0,0,0" textboxrect="0,0,1676400,1533525"/>
                      <v:textbox>
                        <w:txbxContent>
                          <w:p w14:paraId="73669DFB" w14:textId="77777777" w:rsidR="003C1F8D" w:rsidRPr="00871177" w:rsidRDefault="003C1F8D" w:rsidP="00F40B00">
                            <w:pPr>
                              <w:spacing w:line="240" w:lineRule="atLeast"/>
                              <w:jc w:val="center"/>
                              <w:rPr>
                                <w:sz w:val="24"/>
                              </w:rPr>
                            </w:pPr>
                            <w:r w:rsidRPr="00871177">
                              <w:rPr>
                                <w:sz w:val="24"/>
                              </w:rPr>
                              <w:t>Poslovni register</w:t>
                            </w:r>
                          </w:p>
                          <w:p w14:paraId="5FD6F4E5" w14:textId="17343B8B" w:rsidR="00F40B00" w:rsidRPr="00871177" w:rsidRDefault="00F40B00" w:rsidP="00F40B00">
                            <w:pPr>
                              <w:spacing w:line="240" w:lineRule="atLeast"/>
                              <w:jc w:val="center"/>
                              <w:rPr>
                                <w:sz w:val="24"/>
                              </w:rPr>
                            </w:pPr>
                            <w:r w:rsidRPr="00871177">
                              <w:rPr>
                                <w:sz w:val="24"/>
                              </w:rPr>
                              <w:t>Slovenije</w:t>
                            </w:r>
                          </w:p>
                        </w:txbxContent>
                      </v:textbox>
                    </v:shape>
                  </w:pict>
                </mc:Fallback>
              </mc:AlternateContent>
            </w:r>
          </w:p>
          <w:p w14:paraId="06711A35" w14:textId="51C5213E" w:rsidR="003C1F8D" w:rsidRDefault="00F40B00" w:rsidP="003C1F8D">
            <w:pPr>
              <w:spacing w:line="260" w:lineRule="atLeast"/>
              <w:ind w:left="634"/>
              <w:jc w:val="both"/>
              <w:rPr>
                <w:rFonts w:cs="Arial"/>
                <w:szCs w:val="20"/>
              </w:rPr>
            </w:pPr>
            <w:r>
              <w:rPr>
                <w:rFonts w:cs="Arial"/>
                <w:noProof/>
                <w:szCs w:val="20"/>
              </w:rPr>
              <mc:AlternateContent>
                <mc:Choice Requires="wps">
                  <w:drawing>
                    <wp:anchor distT="0" distB="0" distL="114300" distR="114300" simplePos="0" relativeHeight="251689984" behindDoc="0" locked="0" layoutInCell="1" allowOverlap="1" wp14:anchorId="12991BAC" wp14:editId="06250695">
                      <wp:simplePos x="0" y="0"/>
                      <wp:positionH relativeFrom="column">
                        <wp:posOffset>2894965</wp:posOffset>
                      </wp:positionH>
                      <wp:positionV relativeFrom="paragraph">
                        <wp:posOffset>129540</wp:posOffset>
                      </wp:positionV>
                      <wp:extent cx="0" cy="342900"/>
                      <wp:effectExtent l="76200" t="0" r="76200" b="57150"/>
                      <wp:wrapNone/>
                      <wp:docPr id="44" name="Raven puščični povezovalnik 4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1E4A7" id="Raven puščični povezovalnik 44" o:spid="_x0000_s1026" type="#_x0000_t32" style="position:absolute;margin-left:227.95pt;margin-top:10.2pt;width:0;height:2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" strokecolor="#4472c4 [3204]" strokeweight=".5pt">
                      <v:stroke endarrow="block" joinstyle="miter"/>
                    </v:shape>
                  </w:pict>
                </mc:Fallback>
              </mc:AlternateContent>
            </w:r>
          </w:p>
          <w:p w14:paraId="57E50A42" w14:textId="7C2F16EA" w:rsidR="003C1F8D" w:rsidRDefault="003C1F8D" w:rsidP="003C1F8D">
            <w:pPr>
              <w:spacing w:line="260" w:lineRule="atLeast"/>
              <w:ind w:left="634"/>
              <w:jc w:val="both"/>
              <w:rPr>
                <w:rFonts w:cs="Arial"/>
                <w:szCs w:val="20"/>
              </w:rPr>
            </w:pPr>
            <w:r w:rsidRPr="00411DA7">
              <w:rPr>
                <w:rFonts w:cs="Arial"/>
                <w:noProof/>
              </w:rPr>
              <mc:AlternateContent>
                <mc:Choice Requires="wps">
                  <w:drawing>
                    <wp:anchor distT="0" distB="0" distL="114300" distR="114300" simplePos="0" relativeHeight="251675648" behindDoc="0" locked="0" layoutInCell="1" allowOverlap="1" wp14:anchorId="0FDF42FA" wp14:editId="358F18F4">
                      <wp:simplePos x="0" y="0"/>
                      <wp:positionH relativeFrom="column">
                        <wp:posOffset>-635</wp:posOffset>
                      </wp:positionH>
                      <wp:positionV relativeFrom="paragraph">
                        <wp:posOffset>59690</wp:posOffset>
                      </wp:positionV>
                      <wp:extent cx="1428750" cy="619125"/>
                      <wp:effectExtent l="0" t="0" r="19050" b="28575"/>
                      <wp:wrapNone/>
                      <wp:docPr id="26" name="Polje z besedilom 26"/>
                      <wp:cNvGraphicFramePr/>
                      <a:graphic xmlns:a="http://schemas.openxmlformats.org/drawingml/2006/main">
                        <a:graphicData uri="http://schemas.microsoft.com/office/word/2010/wordprocessingShape">
                          <wps:wsp>
                            <wps:cNvSpPr txBox="1"/>
                            <wps:spPr>
                              <a:xfrm>
                                <a:off x="0" y="0"/>
                                <a:ext cx="1428750" cy="619125"/>
                              </a:xfrm>
                              <a:prstGeom prst="rect">
                                <a:avLst/>
                              </a:prstGeom>
                              <a:solidFill>
                                <a:schemeClr val="lt1"/>
                              </a:solidFill>
                              <a:ln w="6350">
                                <a:solidFill>
                                  <a:prstClr val="black"/>
                                </a:solidFill>
                              </a:ln>
                            </wps:spPr>
                            <wps:txbx>
                              <w:txbxContent>
                                <w:p w14:paraId="384FB8CA" w14:textId="77777777" w:rsidR="003C1F8D" w:rsidRDefault="003C1F8D" w:rsidP="003C1F8D">
                                  <w:r>
                                    <w:t xml:space="preserve">4. Odločitev o izpolnjevanju pogojev oz. o registraciji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42FA" id="Polje z besedilom 26" o:spid="_x0000_s1042" type="#_x0000_t202" style="position:absolute;left:0;text-align:left;margin-left:-.05pt;margin-top:4.7pt;width:112.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NVOQIAAIQEAAAOAAAAZHJzL2Uyb0RvYy54bWysVE1v2zAMvQ/YfxB0XxxnSdo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" fillcolor="white [3201]" strokeweight=".5pt">
                      <v:textbox>
                        <w:txbxContent>
                          <w:p w14:paraId="384FB8CA" w14:textId="77777777" w:rsidR="003C1F8D" w:rsidRDefault="003C1F8D" w:rsidP="003C1F8D">
                            <w:r>
                              <w:t xml:space="preserve">4. Odločitev o izpolnjevanju pogojev oz. o registraciji  </w:t>
                            </w:r>
                          </w:p>
                        </w:txbxContent>
                      </v:textbox>
                    </v:shape>
                  </w:pict>
                </mc:Fallback>
              </mc:AlternateContent>
            </w:r>
          </w:p>
          <w:p w14:paraId="63E1A487" w14:textId="25A8317E" w:rsidR="003C1F8D" w:rsidRDefault="003C1F8D" w:rsidP="003C1F8D">
            <w:pPr>
              <w:spacing w:line="260" w:lineRule="atLeast"/>
              <w:ind w:left="634"/>
              <w:jc w:val="both"/>
              <w:rPr>
                <w:rFonts w:cs="Arial"/>
                <w:szCs w:val="20"/>
              </w:rPr>
            </w:pPr>
          </w:p>
          <w:p w14:paraId="3EF565ED" w14:textId="65C421F4" w:rsidR="003C1F8D" w:rsidRDefault="003C1F8D" w:rsidP="003C1F8D">
            <w:pPr>
              <w:spacing w:line="260" w:lineRule="atLeast"/>
              <w:ind w:left="634"/>
              <w:jc w:val="both"/>
              <w:rPr>
                <w:rFonts w:cs="Arial"/>
                <w:szCs w:val="20"/>
              </w:rPr>
            </w:pPr>
          </w:p>
          <w:p w14:paraId="1FBF5400" w14:textId="14F7E28C" w:rsidR="003C1F8D" w:rsidRDefault="003C1F8D" w:rsidP="003C1F8D">
            <w:pPr>
              <w:spacing w:line="260" w:lineRule="atLeast"/>
              <w:ind w:left="634"/>
              <w:jc w:val="both"/>
              <w:rPr>
                <w:rFonts w:cs="Arial"/>
                <w:szCs w:val="20"/>
              </w:rPr>
            </w:pPr>
            <w:r w:rsidRPr="00411DA7">
              <w:rPr>
                <w:rFonts w:cs="Arial"/>
                <w:noProof/>
              </w:rPr>
              <mc:AlternateContent>
                <mc:Choice Requires="wps">
                  <w:drawing>
                    <wp:anchor distT="0" distB="0" distL="114300" distR="114300" simplePos="0" relativeHeight="251676672" behindDoc="0" locked="0" layoutInCell="1" allowOverlap="1" wp14:anchorId="78F0CDFE" wp14:editId="5DEC0AAD">
                      <wp:simplePos x="0" y="0"/>
                      <wp:positionH relativeFrom="column">
                        <wp:posOffset>-635</wp:posOffset>
                      </wp:positionH>
                      <wp:positionV relativeFrom="paragraph">
                        <wp:posOffset>135890</wp:posOffset>
                      </wp:positionV>
                      <wp:extent cx="1428750" cy="561975"/>
                      <wp:effectExtent l="0" t="0" r="19050" b="28575"/>
                      <wp:wrapNone/>
                      <wp:docPr id="27" name="Polje z besedilom 27"/>
                      <wp:cNvGraphicFramePr/>
                      <a:graphic xmlns:a="http://schemas.openxmlformats.org/drawingml/2006/main">
                        <a:graphicData uri="http://schemas.microsoft.com/office/word/2010/wordprocessingShape">
                          <wps:wsp>
                            <wps:cNvSpPr txBox="1"/>
                            <wps:spPr>
                              <a:xfrm>
                                <a:off x="0" y="0"/>
                                <a:ext cx="1428750" cy="561975"/>
                              </a:xfrm>
                              <a:prstGeom prst="rect">
                                <a:avLst/>
                              </a:prstGeom>
                              <a:solidFill>
                                <a:schemeClr val="lt1"/>
                              </a:solidFill>
                              <a:ln w="6350">
                                <a:solidFill>
                                  <a:prstClr val="black"/>
                                </a:solidFill>
                              </a:ln>
                            </wps:spPr>
                            <wps:txbx>
                              <w:txbxContent>
                                <w:p w14:paraId="6570DE7E" w14:textId="77777777" w:rsidR="003C1F8D" w:rsidRDefault="003C1F8D" w:rsidP="003C1F8D">
                                  <w:r>
                                    <w:t>5. Posredovanje prijave in odločitve AJPES</w:t>
                                  </w:r>
                                </w:p>
                                <w:p w14:paraId="3614820F" w14:textId="77777777" w:rsidR="003C1F8D" w:rsidRDefault="003C1F8D" w:rsidP="003C1F8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0CDFE" id="Polje z besedilom 27" o:spid="_x0000_s1043" type="#_x0000_t202" style="position:absolute;left:0;text-align:left;margin-left:-.05pt;margin-top:10.7pt;width:112.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" fillcolor="white [3201]" strokeweight=".5pt">
                      <v:textbox>
                        <w:txbxContent>
                          <w:p w14:paraId="6570DE7E" w14:textId="77777777" w:rsidR="003C1F8D" w:rsidRDefault="003C1F8D" w:rsidP="003C1F8D">
                            <w:r>
                              <w:t>5. Posredovanje prijave in odločitve AJPES</w:t>
                            </w:r>
                          </w:p>
                          <w:p w14:paraId="3614820F" w14:textId="77777777" w:rsidR="003C1F8D" w:rsidRDefault="003C1F8D" w:rsidP="003C1F8D">
                            <w:r>
                              <w:t xml:space="preserve"> </w:t>
                            </w:r>
                          </w:p>
                        </w:txbxContent>
                      </v:textbox>
                    </v:shape>
                  </w:pict>
                </mc:Fallback>
              </mc:AlternateContent>
            </w:r>
          </w:p>
          <w:p w14:paraId="2B575752" w14:textId="77777777" w:rsidR="003C1F8D" w:rsidRDefault="003C1F8D" w:rsidP="003C1F8D">
            <w:pPr>
              <w:spacing w:line="260" w:lineRule="atLeast"/>
              <w:ind w:left="634"/>
              <w:jc w:val="both"/>
              <w:rPr>
                <w:rFonts w:cs="Arial"/>
                <w:szCs w:val="20"/>
              </w:rPr>
            </w:pPr>
          </w:p>
          <w:p w14:paraId="19D3FD56" w14:textId="77777777" w:rsidR="003C1F8D" w:rsidRDefault="003C1F8D" w:rsidP="003C1F8D">
            <w:pPr>
              <w:spacing w:line="260" w:lineRule="atLeast"/>
              <w:ind w:left="634"/>
              <w:jc w:val="both"/>
              <w:rPr>
                <w:rFonts w:cs="Arial"/>
                <w:szCs w:val="20"/>
              </w:rPr>
            </w:pPr>
          </w:p>
          <w:p w14:paraId="4D9634A2" w14:textId="77777777" w:rsidR="003C1F8D" w:rsidRDefault="003C1F8D" w:rsidP="003C1F8D">
            <w:pPr>
              <w:spacing w:line="260" w:lineRule="atLeast"/>
              <w:ind w:left="634"/>
              <w:jc w:val="both"/>
              <w:rPr>
                <w:rFonts w:cs="Arial"/>
                <w:szCs w:val="20"/>
              </w:rPr>
            </w:pPr>
          </w:p>
          <w:p w14:paraId="177737CD" w14:textId="77777777" w:rsidR="003C1F8D" w:rsidRDefault="003C1F8D" w:rsidP="003C1F8D">
            <w:pPr>
              <w:spacing w:line="260" w:lineRule="atLeast"/>
              <w:ind w:left="634"/>
              <w:jc w:val="both"/>
              <w:rPr>
                <w:rFonts w:cs="Arial"/>
                <w:szCs w:val="20"/>
              </w:rPr>
            </w:pPr>
          </w:p>
          <w:p w14:paraId="66617AB0" w14:textId="77777777" w:rsidR="003C1F8D" w:rsidRDefault="003C1F8D" w:rsidP="003C1F8D">
            <w:pPr>
              <w:spacing w:line="260" w:lineRule="atLeast"/>
              <w:ind w:left="634"/>
              <w:jc w:val="both"/>
              <w:rPr>
                <w:rFonts w:cs="Arial"/>
                <w:szCs w:val="20"/>
              </w:rPr>
            </w:pPr>
          </w:p>
          <w:p w14:paraId="2C470E46" w14:textId="77777777" w:rsidR="003C1F8D" w:rsidRDefault="003C1F8D" w:rsidP="003C1F8D">
            <w:pPr>
              <w:spacing w:line="260" w:lineRule="atLeast"/>
              <w:ind w:left="634"/>
              <w:jc w:val="both"/>
              <w:rPr>
                <w:rFonts w:cs="Arial"/>
                <w:szCs w:val="20"/>
              </w:rPr>
            </w:pPr>
          </w:p>
          <w:p w14:paraId="13768EEF" w14:textId="77777777" w:rsidR="003C1F8D" w:rsidRDefault="003C1F8D" w:rsidP="003C1F8D">
            <w:pPr>
              <w:spacing w:line="260" w:lineRule="atLeast"/>
              <w:ind w:left="634"/>
              <w:jc w:val="both"/>
              <w:rPr>
                <w:rFonts w:cs="Arial"/>
                <w:szCs w:val="20"/>
              </w:rPr>
            </w:pPr>
          </w:p>
          <w:p w14:paraId="6FEB5143" w14:textId="77777777" w:rsidR="003C1F8D" w:rsidRDefault="003C1F8D" w:rsidP="003C1F8D">
            <w:pPr>
              <w:spacing w:line="260" w:lineRule="atLeast"/>
              <w:ind w:left="634"/>
              <w:jc w:val="both"/>
              <w:rPr>
                <w:rFonts w:cs="Arial"/>
                <w:szCs w:val="20"/>
              </w:rPr>
            </w:pPr>
          </w:p>
          <w:p w14:paraId="67862180" w14:textId="77777777" w:rsidR="003C1F8D" w:rsidRDefault="003C1F8D" w:rsidP="003C1F8D">
            <w:pPr>
              <w:spacing w:line="260" w:lineRule="atLeast"/>
              <w:ind w:left="634"/>
              <w:jc w:val="both"/>
              <w:rPr>
                <w:rFonts w:cs="Arial"/>
                <w:szCs w:val="20"/>
              </w:rPr>
            </w:pPr>
          </w:p>
          <w:p w14:paraId="26CFF2CD" w14:textId="77777777" w:rsidR="003C1F8D" w:rsidRDefault="003C1F8D" w:rsidP="003C1F8D">
            <w:pPr>
              <w:spacing w:line="260" w:lineRule="atLeast"/>
              <w:ind w:left="634"/>
              <w:jc w:val="both"/>
              <w:rPr>
                <w:rFonts w:cs="Arial"/>
                <w:szCs w:val="20"/>
              </w:rPr>
            </w:pPr>
          </w:p>
          <w:p w14:paraId="7D88063E" w14:textId="658A25D3" w:rsidR="003C1F8D" w:rsidRDefault="00F40B00" w:rsidP="003C1F8D">
            <w:pPr>
              <w:spacing w:line="260" w:lineRule="atLeast"/>
              <w:ind w:left="634"/>
              <w:jc w:val="both"/>
              <w:rPr>
                <w:rFonts w:cs="Arial"/>
                <w:szCs w:val="20"/>
              </w:rPr>
            </w:pPr>
            <w:r w:rsidRPr="00411DA7">
              <w:rPr>
                <w:rFonts w:cs="Arial"/>
                <w:noProof/>
              </w:rPr>
              <mc:AlternateContent>
                <mc:Choice Requires="wps">
                  <w:drawing>
                    <wp:anchor distT="0" distB="0" distL="114300" distR="114300" simplePos="0" relativeHeight="251669504" behindDoc="0" locked="0" layoutInCell="1" allowOverlap="1" wp14:anchorId="11496456" wp14:editId="3E5B0C13">
                      <wp:simplePos x="0" y="0"/>
                      <wp:positionH relativeFrom="column">
                        <wp:posOffset>3519805</wp:posOffset>
                      </wp:positionH>
                      <wp:positionV relativeFrom="paragraph">
                        <wp:posOffset>88265</wp:posOffset>
                      </wp:positionV>
                      <wp:extent cx="1009650" cy="0"/>
                      <wp:effectExtent l="0" t="0" r="0" b="0"/>
                      <wp:wrapNone/>
                      <wp:docPr id="20" name="Raven povezovalnik 20"/>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ABE18" id="Raven povezovalnik 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7.15pt,6.95pt" to="35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" strokecolor="#4472c4 [3204]" strokeweight=".5pt">
                      <v:stroke joinstyle="miter"/>
                    </v:line>
                  </w:pict>
                </mc:Fallback>
              </mc:AlternateContent>
            </w:r>
          </w:p>
          <w:p w14:paraId="34E0471E" w14:textId="77777777" w:rsidR="003C1F8D" w:rsidRDefault="003C1F8D" w:rsidP="003C1F8D">
            <w:pPr>
              <w:spacing w:line="260" w:lineRule="atLeast"/>
              <w:ind w:left="634"/>
              <w:jc w:val="both"/>
              <w:rPr>
                <w:rFonts w:cs="Arial"/>
                <w:szCs w:val="20"/>
              </w:rPr>
            </w:pPr>
          </w:p>
          <w:p w14:paraId="13E68866" w14:textId="77777777" w:rsidR="003C1F8D" w:rsidRDefault="003C1F8D" w:rsidP="003C1F8D">
            <w:pPr>
              <w:spacing w:line="260" w:lineRule="atLeast"/>
              <w:ind w:left="634"/>
              <w:jc w:val="both"/>
              <w:rPr>
                <w:rFonts w:cs="Arial"/>
                <w:szCs w:val="20"/>
              </w:rPr>
            </w:pPr>
          </w:p>
          <w:p w14:paraId="652DF1CF" w14:textId="77777777" w:rsidR="003C1F8D" w:rsidRDefault="003C1F8D" w:rsidP="003C1F8D">
            <w:pPr>
              <w:spacing w:line="260" w:lineRule="atLeast"/>
              <w:ind w:left="634"/>
              <w:jc w:val="both"/>
              <w:rPr>
                <w:rFonts w:cs="Arial"/>
                <w:szCs w:val="20"/>
              </w:rPr>
            </w:pPr>
          </w:p>
          <w:p w14:paraId="2D4A716E" w14:textId="77777777" w:rsidR="003C1F8D" w:rsidRDefault="003C1F8D" w:rsidP="003C1F8D">
            <w:pPr>
              <w:spacing w:line="260" w:lineRule="atLeast"/>
              <w:ind w:left="634"/>
              <w:jc w:val="both"/>
              <w:rPr>
                <w:rFonts w:cs="Arial"/>
                <w:szCs w:val="20"/>
              </w:rPr>
            </w:pPr>
          </w:p>
          <w:p w14:paraId="1F0435AE" w14:textId="77777777" w:rsidR="003C1F8D" w:rsidRDefault="003C1F8D" w:rsidP="003C1F8D">
            <w:pPr>
              <w:spacing w:line="260" w:lineRule="atLeast"/>
              <w:ind w:left="634"/>
              <w:jc w:val="both"/>
              <w:rPr>
                <w:rFonts w:cs="Arial"/>
                <w:szCs w:val="20"/>
              </w:rPr>
            </w:pPr>
          </w:p>
          <w:p w14:paraId="3AD053F2" w14:textId="77777777" w:rsidR="003C1F8D" w:rsidRDefault="003C1F8D" w:rsidP="003C1F8D">
            <w:pPr>
              <w:spacing w:line="260" w:lineRule="atLeast"/>
              <w:ind w:left="634"/>
              <w:jc w:val="both"/>
              <w:rPr>
                <w:rFonts w:cs="Arial"/>
                <w:szCs w:val="20"/>
              </w:rPr>
            </w:pPr>
          </w:p>
          <w:p w14:paraId="2CF6BF7F" w14:textId="77777777" w:rsidR="003C1F8D" w:rsidRDefault="003C1F8D" w:rsidP="003C1F8D">
            <w:pPr>
              <w:spacing w:line="260" w:lineRule="atLeast"/>
              <w:ind w:left="634"/>
              <w:jc w:val="both"/>
              <w:rPr>
                <w:rFonts w:cs="Arial"/>
                <w:szCs w:val="20"/>
              </w:rPr>
            </w:pPr>
          </w:p>
          <w:p w14:paraId="275425E1" w14:textId="77777777" w:rsidR="003C1F8D" w:rsidRDefault="003C1F8D" w:rsidP="003C1F8D">
            <w:pPr>
              <w:spacing w:line="260" w:lineRule="atLeast"/>
              <w:ind w:left="634"/>
              <w:jc w:val="both"/>
              <w:rPr>
                <w:rFonts w:cs="Arial"/>
                <w:szCs w:val="20"/>
              </w:rPr>
            </w:pPr>
          </w:p>
          <w:p w14:paraId="7C4CA398" w14:textId="77777777" w:rsidR="003C1F8D" w:rsidRDefault="003C1F8D" w:rsidP="003C1F8D">
            <w:pPr>
              <w:spacing w:line="260" w:lineRule="atLeast"/>
              <w:ind w:left="634"/>
              <w:jc w:val="both"/>
              <w:rPr>
                <w:rFonts w:cs="Arial"/>
                <w:szCs w:val="20"/>
              </w:rPr>
            </w:pPr>
          </w:p>
          <w:p w14:paraId="1034C678" w14:textId="77777777" w:rsidR="003C1F8D" w:rsidRDefault="003C1F8D" w:rsidP="003C1F8D">
            <w:pPr>
              <w:spacing w:line="260" w:lineRule="atLeast"/>
              <w:ind w:left="634"/>
              <w:jc w:val="both"/>
              <w:rPr>
                <w:rFonts w:cs="Arial"/>
                <w:szCs w:val="20"/>
              </w:rPr>
            </w:pPr>
          </w:p>
          <w:p w14:paraId="6B4E3E69" w14:textId="77777777" w:rsidR="003C1F8D" w:rsidRDefault="003C1F8D" w:rsidP="003C1F8D">
            <w:pPr>
              <w:spacing w:line="260" w:lineRule="atLeast"/>
              <w:ind w:left="634"/>
              <w:jc w:val="both"/>
              <w:rPr>
                <w:rFonts w:cs="Arial"/>
                <w:szCs w:val="20"/>
              </w:rPr>
            </w:pPr>
          </w:p>
          <w:p w14:paraId="7A7CB1FB" w14:textId="77777777" w:rsidR="003C1F8D" w:rsidRDefault="003C1F8D" w:rsidP="003C1F8D">
            <w:pPr>
              <w:spacing w:line="260" w:lineRule="atLeast"/>
              <w:ind w:left="634"/>
              <w:jc w:val="both"/>
              <w:rPr>
                <w:rFonts w:cs="Arial"/>
                <w:szCs w:val="20"/>
              </w:rPr>
            </w:pPr>
          </w:p>
          <w:p w14:paraId="4877D443" w14:textId="77777777" w:rsidR="003C1F8D" w:rsidRDefault="003C1F8D" w:rsidP="003C1F8D">
            <w:pPr>
              <w:spacing w:line="260" w:lineRule="atLeast"/>
              <w:ind w:left="634"/>
              <w:jc w:val="both"/>
              <w:rPr>
                <w:rFonts w:cs="Arial"/>
                <w:szCs w:val="20"/>
              </w:rPr>
            </w:pPr>
          </w:p>
          <w:p w14:paraId="62239AE4" w14:textId="77777777" w:rsidR="003C1F8D" w:rsidRDefault="003C1F8D" w:rsidP="003C1F8D">
            <w:pPr>
              <w:spacing w:line="260" w:lineRule="atLeast"/>
              <w:ind w:left="634"/>
              <w:jc w:val="both"/>
              <w:rPr>
                <w:rFonts w:cs="Arial"/>
                <w:szCs w:val="20"/>
              </w:rPr>
            </w:pPr>
          </w:p>
          <w:p w14:paraId="32FA29F9" w14:textId="77777777" w:rsidR="003C1F8D" w:rsidRDefault="003C1F8D" w:rsidP="003C1F8D">
            <w:pPr>
              <w:spacing w:line="260" w:lineRule="atLeast"/>
              <w:ind w:left="634"/>
              <w:jc w:val="both"/>
              <w:rPr>
                <w:rFonts w:cs="Arial"/>
                <w:szCs w:val="20"/>
              </w:rPr>
            </w:pPr>
          </w:p>
          <w:p w14:paraId="3D1FBE11" w14:textId="77777777" w:rsidR="003C1F8D" w:rsidRDefault="003C1F8D" w:rsidP="003C1F8D">
            <w:pPr>
              <w:spacing w:line="260" w:lineRule="atLeast"/>
              <w:ind w:left="634"/>
              <w:jc w:val="both"/>
              <w:rPr>
                <w:rFonts w:cs="Arial"/>
                <w:szCs w:val="20"/>
              </w:rPr>
            </w:pPr>
          </w:p>
          <w:p w14:paraId="651EA81A" w14:textId="77777777" w:rsidR="003C1F8D" w:rsidRDefault="003C1F8D" w:rsidP="003C1F8D">
            <w:pPr>
              <w:spacing w:line="260" w:lineRule="atLeast"/>
              <w:ind w:left="634"/>
              <w:jc w:val="both"/>
              <w:rPr>
                <w:rFonts w:cs="Arial"/>
                <w:szCs w:val="20"/>
              </w:rPr>
            </w:pPr>
          </w:p>
          <w:p w14:paraId="4DD193F9" w14:textId="77777777" w:rsidR="003C1F8D" w:rsidRDefault="003C1F8D" w:rsidP="003C1F8D">
            <w:pPr>
              <w:spacing w:line="260" w:lineRule="atLeast"/>
              <w:ind w:left="634"/>
              <w:jc w:val="both"/>
              <w:rPr>
                <w:rFonts w:cs="Arial"/>
                <w:szCs w:val="20"/>
              </w:rPr>
            </w:pPr>
          </w:p>
          <w:p w14:paraId="6EDD3F90" w14:textId="77777777" w:rsidR="003C1F8D" w:rsidRDefault="003C1F8D" w:rsidP="003C1F8D">
            <w:pPr>
              <w:spacing w:line="260" w:lineRule="atLeast"/>
              <w:ind w:left="634"/>
              <w:jc w:val="both"/>
              <w:rPr>
                <w:rFonts w:cs="Arial"/>
                <w:szCs w:val="20"/>
              </w:rPr>
            </w:pPr>
          </w:p>
          <w:p w14:paraId="7B5AE649" w14:textId="77777777" w:rsidR="003C1F8D" w:rsidRDefault="003C1F8D" w:rsidP="003C1F8D">
            <w:pPr>
              <w:spacing w:line="260" w:lineRule="atLeast"/>
              <w:ind w:left="634"/>
              <w:jc w:val="both"/>
              <w:rPr>
                <w:rFonts w:cs="Arial"/>
                <w:szCs w:val="20"/>
              </w:rPr>
            </w:pPr>
          </w:p>
          <w:p w14:paraId="0F627FA5" w14:textId="77777777" w:rsidR="003C1F8D" w:rsidRDefault="003C1F8D" w:rsidP="003C1F8D">
            <w:pPr>
              <w:spacing w:line="260" w:lineRule="atLeast"/>
              <w:ind w:left="634"/>
              <w:jc w:val="both"/>
              <w:rPr>
                <w:rFonts w:cs="Arial"/>
                <w:szCs w:val="20"/>
              </w:rPr>
            </w:pPr>
          </w:p>
          <w:p w14:paraId="5DB735E5" w14:textId="77777777" w:rsidR="00874BBD" w:rsidRPr="00972A3D" w:rsidRDefault="00874BBD" w:rsidP="0054429D">
            <w:pPr>
              <w:spacing w:line="260" w:lineRule="atLeast"/>
              <w:jc w:val="both"/>
              <w:rPr>
                <w:rFonts w:cs="Arial"/>
                <w:szCs w:val="20"/>
              </w:rPr>
            </w:pPr>
          </w:p>
          <w:p w14:paraId="50B58112" w14:textId="77777777" w:rsidR="002008CE" w:rsidRDefault="00645CC9" w:rsidP="002008CE">
            <w:pPr>
              <w:spacing w:line="260" w:lineRule="atLeast"/>
              <w:ind w:left="284"/>
              <w:jc w:val="both"/>
              <w:rPr>
                <w:rFonts w:cs="Arial"/>
                <w:szCs w:val="20"/>
              </w:rPr>
            </w:pPr>
            <w:r w:rsidRPr="00972A3D">
              <w:rPr>
                <w:rFonts w:cs="Arial"/>
                <w:szCs w:val="20"/>
              </w:rPr>
              <w:t xml:space="preserve">Izhodišča za prenovo registrske zakonodaje naslavljajo tudi </w:t>
            </w:r>
            <w:r w:rsidRPr="00E30A55">
              <w:rPr>
                <w:rFonts w:cs="Arial"/>
                <w:i/>
                <w:iCs/>
                <w:szCs w:val="20"/>
              </w:rPr>
              <w:t>druga področja</w:t>
            </w:r>
            <w:r w:rsidR="002008CE">
              <w:rPr>
                <w:rFonts w:cs="Arial"/>
                <w:szCs w:val="20"/>
              </w:rPr>
              <w:t>, ki bi jim bilo treba posvetiti pozornost</w:t>
            </w:r>
            <w:r w:rsidRPr="00972A3D">
              <w:rPr>
                <w:rFonts w:cs="Arial"/>
                <w:szCs w:val="20"/>
              </w:rPr>
              <w:t xml:space="preserve"> v prenovljenem Zakonu o Poslovnem registru Slovenije. </w:t>
            </w:r>
          </w:p>
          <w:p w14:paraId="5E81A64D" w14:textId="3EF04F3A" w:rsidR="002008CE" w:rsidRDefault="002008CE" w:rsidP="00D7656D">
            <w:pPr>
              <w:spacing w:line="260" w:lineRule="atLeast"/>
              <w:ind w:left="284"/>
              <w:jc w:val="both"/>
              <w:rPr>
                <w:rFonts w:cs="Arial"/>
                <w:szCs w:val="20"/>
              </w:rPr>
            </w:pPr>
          </w:p>
          <w:p w14:paraId="7F6F9D8E" w14:textId="621321F2" w:rsidR="00D7656D" w:rsidRDefault="00D7656D" w:rsidP="00D7656D">
            <w:pPr>
              <w:spacing w:line="260" w:lineRule="atLeast"/>
              <w:ind w:left="284"/>
              <w:jc w:val="both"/>
              <w:rPr>
                <w:rFonts w:cs="Arial"/>
                <w:szCs w:val="20"/>
              </w:rPr>
            </w:pPr>
            <w:r>
              <w:rPr>
                <w:rFonts w:cs="Arial"/>
                <w:szCs w:val="20"/>
              </w:rPr>
              <w:t xml:space="preserve">ZPRS-1 ni usklajen z nekaterimi kasneje sprejetimi predpisi, predvsem pa ne vsebuje pravne podlage za vodenje, upravljanje in vzdrževanje poslovnega registra kot primarnega registra za </w:t>
            </w:r>
            <w:r>
              <w:rPr>
                <w:rFonts w:cs="Arial"/>
                <w:szCs w:val="20"/>
              </w:rPr>
              <w:lastRenderedPageBreak/>
              <w:t>pravne organizacijske oblike poslovnih subjektov, ki se vpisujejo v enega od 21 primarnih registrov,</w:t>
            </w:r>
            <w:r w:rsidR="00513E7A">
              <w:rPr>
                <w:rFonts w:cs="Arial"/>
                <w:szCs w:val="20"/>
              </w:rPr>
              <w:t xml:space="preserve"> </w:t>
            </w:r>
            <w:r>
              <w:rPr>
                <w:rFonts w:cs="Arial"/>
                <w:szCs w:val="20"/>
              </w:rPr>
              <w:t>evidenc, razvidov in imenikov, nato pa še v poslovni register.</w:t>
            </w:r>
          </w:p>
          <w:p w14:paraId="67BFA500" w14:textId="77777777" w:rsidR="00D7656D" w:rsidRDefault="00D7656D" w:rsidP="00D7656D">
            <w:pPr>
              <w:spacing w:line="260" w:lineRule="atLeast"/>
              <w:ind w:left="284"/>
              <w:jc w:val="both"/>
              <w:rPr>
                <w:rFonts w:cs="Arial"/>
                <w:szCs w:val="20"/>
              </w:rPr>
            </w:pPr>
          </w:p>
          <w:p w14:paraId="51D933C3" w14:textId="2A77AEA8" w:rsidR="00E17776" w:rsidRDefault="00645CC9" w:rsidP="002008CE">
            <w:pPr>
              <w:spacing w:line="260" w:lineRule="atLeast"/>
              <w:ind w:left="284"/>
              <w:jc w:val="both"/>
              <w:rPr>
                <w:rFonts w:cs="Arial"/>
                <w:szCs w:val="20"/>
              </w:rPr>
            </w:pPr>
            <w:r w:rsidRPr="00972A3D">
              <w:rPr>
                <w:rFonts w:cs="Arial"/>
                <w:szCs w:val="20"/>
              </w:rPr>
              <w:t>Pr</w:t>
            </w:r>
            <w:r w:rsidR="00E17776">
              <w:rPr>
                <w:rFonts w:cs="Arial"/>
                <w:szCs w:val="20"/>
              </w:rPr>
              <w:t>enovljen</w:t>
            </w:r>
            <w:r w:rsidR="00B33D8F">
              <w:rPr>
                <w:rFonts w:cs="Arial"/>
                <w:szCs w:val="20"/>
              </w:rPr>
              <w:t>i</w:t>
            </w:r>
            <w:r w:rsidR="00E17776">
              <w:rPr>
                <w:rFonts w:cs="Arial"/>
                <w:szCs w:val="20"/>
              </w:rPr>
              <w:t xml:space="preserve"> Zakon o Poslovnem registru Slovenije bi moral urediti tudi druga vprašanja in odpraviti težave, ki se pojavljajo pri vodenju poslovnega registra.</w:t>
            </w:r>
          </w:p>
          <w:p w14:paraId="634B79E2" w14:textId="77777777" w:rsidR="00E17776" w:rsidRDefault="00E17776" w:rsidP="002008CE">
            <w:pPr>
              <w:spacing w:line="260" w:lineRule="atLeast"/>
              <w:ind w:left="284"/>
              <w:jc w:val="both"/>
              <w:rPr>
                <w:rFonts w:cs="Arial"/>
                <w:szCs w:val="20"/>
              </w:rPr>
            </w:pPr>
          </w:p>
          <w:p w14:paraId="7A4250DB" w14:textId="75677E20" w:rsidR="00E17776" w:rsidRDefault="00E17776" w:rsidP="002008CE">
            <w:pPr>
              <w:spacing w:line="260" w:lineRule="atLeast"/>
              <w:ind w:left="284"/>
              <w:jc w:val="both"/>
              <w:rPr>
                <w:rFonts w:cs="Arial"/>
                <w:szCs w:val="20"/>
              </w:rPr>
            </w:pPr>
            <w:r>
              <w:rPr>
                <w:rFonts w:cs="Arial"/>
                <w:szCs w:val="20"/>
              </w:rPr>
              <w:t xml:space="preserve">Veljavni </w:t>
            </w:r>
            <w:r w:rsidRPr="00621401">
              <w:rPr>
                <w:rFonts w:cs="Arial"/>
                <w:szCs w:val="20"/>
              </w:rPr>
              <w:t xml:space="preserve">ZPRS-1 ne opredeljuje dovolj natančno </w:t>
            </w:r>
            <w:r w:rsidR="00B33D8F">
              <w:rPr>
                <w:rFonts w:cs="Arial"/>
                <w:szCs w:val="20"/>
              </w:rPr>
              <w:t xml:space="preserve">poslovnih subjektov, </w:t>
            </w:r>
            <w:r w:rsidRPr="00621401">
              <w:rPr>
                <w:rFonts w:cs="Arial"/>
                <w:szCs w:val="20"/>
              </w:rPr>
              <w:t xml:space="preserve">subjektov vpisa v </w:t>
            </w:r>
            <w:r>
              <w:rPr>
                <w:rFonts w:cs="Arial"/>
                <w:szCs w:val="20"/>
              </w:rPr>
              <w:t>poslovni register</w:t>
            </w:r>
            <w:r w:rsidRPr="00621401">
              <w:rPr>
                <w:rFonts w:cs="Arial"/>
                <w:szCs w:val="20"/>
              </w:rPr>
              <w:t>, zato b</w:t>
            </w:r>
            <w:r>
              <w:rPr>
                <w:rFonts w:cs="Arial"/>
                <w:szCs w:val="20"/>
              </w:rPr>
              <w:t>i bilo treba v prenovljenem zakonu</w:t>
            </w:r>
            <w:r w:rsidRPr="00621401">
              <w:rPr>
                <w:rFonts w:cs="Arial"/>
                <w:szCs w:val="20"/>
              </w:rPr>
              <w:t xml:space="preserve"> natančneje </w:t>
            </w:r>
            <w:r w:rsidRPr="008F6082">
              <w:rPr>
                <w:rFonts w:cs="Arial"/>
                <w:i/>
                <w:iCs/>
                <w:szCs w:val="20"/>
              </w:rPr>
              <w:t>opredeliti subjekte vpisa v poslovni register</w:t>
            </w:r>
            <w:r>
              <w:rPr>
                <w:rFonts w:cs="Arial"/>
                <w:szCs w:val="20"/>
              </w:rPr>
              <w:t xml:space="preserve"> </w:t>
            </w:r>
            <w:r w:rsidRPr="00621401">
              <w:rPr>
                <w:rFonts w:cs="Arial"/>
                <w:szCs w:val="20"/>
              </w:rPr>
              <w:t xml:space="preserve">glede na </w:t>
            </w:r>
            <w:r>
              <w:rPr>
                <w:rFonts w:cs="Arial"/>
                <w:szCs w:val="20"/>
              </w:rPr>
              <w:t xml:space="preserve">njihove </w:t>
            </w:r>
            <w:r w:rsidRPr="00621401">
              <w:rPr>
                <w:rFonts w:cs="Arial"/>
                <w:szCs w:val="20"/>
              </w:rPr>
              <w:t>skupne značilnosti.</w:t>
            </w:r>
          </w:p>
          <w:p w14:paraId="69189D0D" w14:textId="77777777" w:rsidR="00E17776" w:rsidRDefault="00E17776" w:rsidP="002008CE">
            <w:pPr>
              <w:spacing w:line="260" w:lineRule="atLeast"/>
              <w:ind w:left="284"/>
              <w:jc w:val="both"/>
              <w:rPr>
                <w:rFonts w:cs="Arial"/>
                <w:szCs w:val="20"/>
              </w:rPr>
            </w:pPr>
          </w:p>
          <w:p w14:paraId="79568F24" w14:textId="1D3CB0AC" w:rsidR="00E17776" w:rsidRDefault="00E17776" w:rsidP="00E17776">
            <w:pPr>
              <w:spacing w:line="260" w:lineRule="atLeast"/>
              <w:ind w:left="284"/>
              <w:jc w:val="both"/>
              <w:rPr>
                <w:rFonts w:cs="Arial"/>
                <w:szCs w:val="20"/>
              </w:rPr>
            </w:pPr>
            <w:r>
              <w:rPr>
                <w:rFonts w:cs="Arial"/>
                <w:szCs w:val="20"/>
              </w:rPr>
              <w:t>Prenova bi</w:t>
            </w:r>
            <w:r w:rsidR="00645CC9" w:rsidRPr="00972A3D">
              <w:rPr>
                <w:rFonts w:cs="Arial"/>
                <w:szCs w:val="20"/>
              </w:rPr>
              <w:t xml:space="preserve"> morala obsegati </w:t>
            </w:r>
            <w:r w:rsidR="00645CC9" w:rsidRPr="008F6082">
              <w:rPr>
                <w:rFonts w:cs="Arial"/>
                <w:i/>
                <w:iCs/>
                <w:szCs w:val="20"/>
              </w:rPr>
              <w:t>vsebino poslovnega registra</w:t>
            </w:r>
            <w:r w:rsidR="00645CC9" w:rsidRPr="00972A3D">
              <w:rPr>
                <w:rFonts w:cs="Arial"/>
                <w:szCs w:val="20"/>
              </w:rPr>
              <w:t xml:space="preserve">, zlasti določbe </w:t>
            </w:r>
            <w:r w:rsidR="00B33D8F">
              <w:rPr>
                <w:rFonts w:cs="Arial"/>
                <w:szCs w:val="20"/>
              </w:rPr>
              <w:t>o</w:t>
            </w:r>
            <w:r w:rsidR="00645CC9" w:rsidRPr="00972A3D">
              <w:rPr>
                <w:rFonts w:cs="Arial"/>
                <w:szCs w:val="20"/>
              </w:rPr>
              <w:t xml:space="preserve"> </w:t>
            </w:r>
            <w:r w:rsidR="00645CC9" w:rsidRPr="008F6082">
              <w:rPr>
                <w:rFonts w:cs="Arial"/>
                <w:i/>
                <w:iCs/>
                <w:szCs w:val="20"/>
              </w:rPr>
              <w:t>podatki</w:t>
            </w:r>
            <w:r w:rsidR="00B33D8F" w:rsidRPr="008F6082">
              <w:rPr>
                <w:rFonts w:cs="Arial"/>
                <w:i/>
                <w:iCs/>
                <w:szCs w:val="20"/>
              </w:rPr>
              <w:t>h</w:t>
            </w:r>
            <w:r w:rsidR="00645CC9" w:rsidRPr="008F6082">
              <w:rPr>
                <w:rFonts w:cs="Arial"/>
                <w:i/>
                <w:iCs/>
                <w:szCs w:val="20"/>
              </w:rPr>
              <w:t>, ki se vodijo v poslovnem registru</w:t>
            </w:r>
            <w:r w:rsidR="00645CC9" w:rsidRPr="00972A3D">
              <w:rPr>
                <w:rFonts w:cs="Arial"/>
                <w:szCs w:val="20"/>
              </w:rPr>
              <w:t xml:space="preserve">. Iz obsega podatkov bi morali </w:t>
            </w:r>
            <w:r w:rsidR="00645CC9" w:rsidRPr="008F6082">
              <w:rPr>
                <w:rFonts w:cs="Arial"/>
                <w:i/>
                <w:iCs/>
                <w:szCs w:val="20"/>
              </w:rPr>
              <w:t>izločiti podatk</w:t>
            </w:r>
            <w:r w:rsidR="00B33D8F" w:rsidRPr="008F6082">
              <w:rPr>
                <w:rFonts w:cs="Arial"/>
                <w:i/>
                <w:iCs/>
                <w:szCs w:val="20"/>
              </w:rPr>
              <w:t>e</w:t>
            </w:r>
            <w:r w:rsidR="00645CC9" w:rsidRPr="00972A3D">
              <w:rPr>
                <w:rFonts w:cs="Arial"/>
                <w:szCs w:val="20"/>
              </w:rPr>
              <w:t xml:space="preserve">, ki se v poslovnem registru iz upravičenih razlogov ne vodijo ali nimajo uporabne vrednosti. </w:t>
            </w:r>
            <w:r w:rsidR="00645CC9" w:rsidRPr="008F6082">
              <w:rPr>
                <w:rFonts w:cs="Arial"/>
                <w:i/>
                <w:iCs/>
                <w:szCs w:val="20"/>
              </w:rPr>
              <w:t>Dodati</w:t>
            </w:r>
            <w:r w:rsidR="00645CC9" w:rsidRPr="00972A3D">
              <w:rPr>
                <w:rFonts w:cs="Arial"/>
                <w:szCs w:val="20"/>
              </w:rPr>
              <w:t xml:space="preserve"> </w:t>
            </w:r>
            <w:r w:rsidR="00B33D8F">
              <w:rPr>
                <w:rFonts w:cs="Arial"/>
                <w:szCs w:val="20"/>
              </w:rPr>
              <w:t xml:space="preserve">pa </w:t>
            </w:r>
            <w:r w:rsidR="00645CC9" w:rsidRPr="00972A3D">
              <w:rPr>
                <w:rFonts w:cs="Arial"/>
                <w:szCs w:val="20"/>
              </w:rPr>
              <w:t xml:space="preserve">bi morali </w:t>
            </w:r>
            <w:r w:rsidR="00645CC9" w:rsidRPr="008F6082">
              <w:rPr>
                <w:rFonts w:cs="Arial"/>
                <w:i/>
                <w:iCs/>
                <w:szCs w:val="20"/>
              </w:rPr>
              <w:t>podatk</w:t>
            </w:r>
            <w:r w:rsidR="00B33D8F" w:rsidRPr="008F6082">
              <w:rPr>
                <w:rFonts w:cs="Arial"/>
                <w:i/>
                <w:iCs/>
                <w:szCs w:val="20"/>
              </w:rPr>
              <w:t>e</w:t>
            </w:r>
            <w:r w:rsidR="00645CC9" w:rsidRPr="00972A3D">
              <w:rPr>
                <w:rFonts w:cs="Arial"/>
                <w:szCs w:val="20"/>
              </w:rPr>
              <w:t xml:space="preserve">, za katere so bile izkazane potrebe uporabnikov. Vsi podatki bi morali imeti </w:t>
            </w:r>
            <w:r w:rsidR="00645CC9" w:rsidRPr="008F6082">
              <w:rPr>
                <w:rFonts w:cs="Arial"/>
                <w:i/>
                <w:iCs/>
                <w:szCs w:val="20"/>
              </w:rPr>
              <w:t>določen vir pridobivanja</w:t>
            </w:r>
            <w:r w:rsidR="00645CC9" w:rsidRPr="00972A3D">
              <w:rPr>
                <w:rFonts w:cs="Arial"/>
                <w:szCs w:val="20"/>
              </w:rPr>
              <w:t xml:space="preserve">, pri čemer bi morale biti upoštevane dejanske možnosti za njihovo pridobivanje in posodabljanje. Določiti bi bilo treba tudi (samodejno) </w:t>
            </w:r>
            <w:r w:rsidR="00645CC9" w:rsidRPr="008F6082">
              <w:rPr>
                <w:rFonts w:cs="Arial"/>
                <w:i/>
                <w:iCs/>
                <w:szCs w:val="20"/>
              </w:rPr>
              <w:t xml:space="preserve">pridobivanje in posodabljanje podatkov iz drugih </w:t>
            </w:r>
            <w:r w:rsidR="008F6082">
              <w:rPr>
                <w:rFonts w:cs="Arial"/>
                <w:i/>
                <w:iCs/>
                <w:szCs w:val="20"/>
              </w:rPr>
              <w:t>vi</w:t>
            </w:r>
            <w:r w:rsidR="00FE04C5">
              <w:rPr>
                <w:rFonts w:cs="Arial"/>
                <w:i/>
                <w:iCs/>
                <w:szCs w:val="20"/>
              </w:rPr>
              <w:t>rov</w:t>
            </w:r>
            <w:r w:rsidR="00645CC9" w:rsidRPr="00972A3D">
              <w:rPr>
                <w:rFonts w:cs="Arial"/>
                <w:szCs w:val="20"/>
              </w:rPr>
              <w:t>, na podlagi informacijsko-komunikacijskih povezav med bazami podatkov, kot je npr</w:t>
            </w:r>
            <w:r w:rsidR="0071771E">
              <w:rPr>
                <w:rFonts w:cs="Arial"/>
                <w:szCs w:val="20"/>
              </w:rPr>
              <w:t>.</w:t>
            </w:r>
            <w:r w:rsidR="00645CC9" w:rsidRPr="00972A3D">
              <w:rPr>
                <w:rFonts w:cs="Arial"/>
                <w:szCs w:val="20"/>
              </w:rPr>
              <w:t xml:space="preserve"> </w:t>
            </w:r>
            <w:r>
              <w:rPr>
                <w:rFonts w:cs="Arial"/>
                <w:szCs w:val="20"/>
              </w:rPr>
              <w:t>CRP</w:t>
            </w:r>
            <w:r w:rsidR="00645CC9" w:rsidRPr="00972A3D">
              <w:rPr>
                <w:rFonts w:cs="Arial"/>
                <w:szCs w:val="20"/>
              </w:rPr>
              <w:t xml:space="preserve">, Register prostorskih enot in drugi registri, evidence, razvidi in seznami. Podatke, ki se vodijo v poslovnem registru, bi bilo treba </w:t>
            </w:r>
            <w:r w:rsidR="00645CC9" w:rsidRPr="008F6082">
              <w:rPr>
                <w:rFonts w:cs="Arial"/>
                <w:i/>
                <w:iCs/>
                <w:szCs w:val="20"/>
              </w:rPr>
              <w:t>razmejiti na podatke</w:t>
            </w:r>
            <w:r w:rsidR="00645CC9" w:rsidRPr="00972A3D">
              <w:rPr>
                <w:rFonts w:cs="Arial"/>
                <w:szCs w:val="20"/>
              </w:rPr>
              <w:t xml:space="preserve">, ki so pomembni za pravno varnost in varnost pravnega prometa, in na podatke, ki se vodijo za statistične in druge namene. </w:t>
            </w:r>
          </w:p>
          <w:p w14:paraId="059EBE53" w14:textId="77777777" w:rsidR="00E17776" w:rsidRDefault="00E17776" w:rsidP="00E17776">
            <w:pPr>
              <w:spacing w:line="260" w:lineRule="atLeast"/>
              <w:ind w:left="284"/>
              <w:jc w:val="both"/>
              <w:rPr>
                <w:rFonts w:cs="Arial"/>
                <w:szCs w:val="20"/>
              </w:rPr>
            </w:pPr>
          </w:p>
          <w:p w14:paraId="27512529" w14:textId="5EE4F90B" w:rsidR="00E17776" w:rsidRPr="00621401" w:rsidRDefault="00E17776" w:rsidP="00283E48">
            <w:pPr>
              <w:spacing w:line="260" w:lineRule="atLeast"/>
              <w:ind w:left="284"/>
              <w:jc w:val="both"/>
              <w:rPr>
                <w:rFonts w:cs="Arial"/>
                <w:szCs w:val="20"/>
              </w:rPr>
            </w:pPr>
            <w:r w:rsidRPr="00621401">
              <w:rPr>
                <w:rFonts w:cs="Arial"/>
                <w:szCs w:val="20"/>
              </w:rPr>
              <w:t>Hkrati b</w:t>
            </w:r>
            <w:r>
              <w:rPr>
                <w:rFonts w:cs="Arial"/>
                <w:szCs w:val="20"/>
              </w:rPr>
              <w:t xml:space="preserve">i bilo </w:t>
            </w:r>
            <w:r w:rsidRPr="00621401">
              <w:rPr>
                <w:rFonts w:cs="Arial"/>
                <w:szCs w:val="20"/>
              </w:rPr>
              <w:t>treb</w:t>
            </w:r>
            <w:r>
              <w:rPr>
                <w:rFonts w:cs="Arial"/>
                <w:szCs w:val="20"/>
              </w:rPr>
              <w:t>a</w:t>
            </w:r>
            <w:r w:rsidRPr="00621401">
              <w:rPr>
                <w:rFonts w:cs="Arial"/>
                <w:szCs w:val="20"/>
              </w:rPr>
              <w:t xml:space="preserve"> določiti </w:t>
            </w:r>
            <w:r>
              <w:rPr>
                <w:rFonts w:cs="Arial"/>
                <w:szCs w:val="20"/>
              </w:rPr>
              <w:t xml:space="preserve">tudi </w:t>
            </w:r>
            <w:r w:rsidRPr="00FE04C5">
              <w:rPr>
                <w:rFonts w:cs="Arial"/>
                <w:i/>
                <w:iCs/>
                <w:szCs w:val="20"/>
              </w:rPr>
              <w:t>enotna pravila za vpis določenih podatkov</w:t>
            </w:r>
            <w:r w:rsidR="00283E48">
              <w:rPr>
                <w:rFonts w:cs="Arial"/>
                <w:szCs w:val="20"/>
              </w:rPr>
              <w:t>, ki bodo veljala</w:t>
            </w:r>
            <w:r w:rsidRPr="00621401">
              <w:rPr>
                <w:rFonts w:cs="Arial"/>
                <w:szCs w:val="20"/>
              </w:rPr>
              <w:t xml:space="preserve"> za vse poslovne subjekte, </w:t>
            </w:r>
            <w:r w:rsidR="00283E48">
              <w:rPr>
                <w:rFonts w:cs="Arial"/>
                <w:szCs w:val="20"/>
              </w:rPr>
              <w:t xml:space="preserve">in jih </w:t>
            </w:r>
            <w:r w:rsidRPr="00621401">
              <w:rPr>
                <w:rFonts w:cs="Arial"/>
                <w:szCs w:val="20"/>
              </w:rPr>
              <w:t>zakon</w:t>
            </w:r>
            <w:r w:rsidR="00283E48">
              <w:rPr>
                <w:rFonts w:cs="Arial"/>
                <w:szCs w:val="20"/>
              </w:rPr>
              <w:t>i</w:t>
            </w:r>
            <w:r w:rsidRPr="00621401">
              <w:rPr>
                <w:rFonts w:cs="Arial"/>
                <w:szCs w:val="20"/>
              </w:rPr>
              <w:t xml:space="preserve"> ne določa</w:t>
            </w:r>
            <w:r w:rsidR="00283E48">
              <w:rPr>
                <w:rFonts w:cs="Arial"/>
                <w:szCs w:val="20"/>
              </w:rPr>
              <w:t>jo</w:t>
            </w:r>
            <w:r w:rsidRPr="00621401">
              <w:rPr>
                <w:rFonts w:cs="Arial"/>
                <w:szCs w:val="20"/>
              </w:rPr>
              <w:t xml:space="preserve"> (npr. določbe o firmi oziroma imenu poslovnega subjekta, naslovu itd.).</w:t>
            </w:r>
          </w:p>
          <w:p w14:paraId="054E48F2" w14:textId="77777777" w:rsidR="00E17776" w:rsidRDefault="00E17776" w:rsidP="00283E48">
            <w:pPr>
              <w:spacing w:line="260" w:lineRule="atLeast"/>
              <w:jc w:val="both"/>
              <w:rPr>
                <w:rFonts w:cs="Arial"/>
                <w:szCs w:val="20"/>
              </w:rPr>
            </w:pPr>
          </w:p>
          <w:p w14:paraId="3AA72B34" w14:textId="26BB0A81" w:rsidR="00AB3FF1" w:rsidRDefault="00645CC9" w:rsidP="00283E48">
            <w:pPr>
              <w:spacing w:line="260" w:lineRule="atLeast"/>
              <w:ind w:left="284"/>
              <w:jc w:val="both"/>
              <w:rPr>
                <w:rFonts w:cs="Arial"/>
                <w:szCs w:val="20"/>
              </w:rPr>
            </w:pPr>
            <w:r w:rsidRPr="00972A3D">
              <w:rPr>
                <w:rFonts w:cs="Arial"/>
                <w:szCs w:val="20"/>
              </w:rPr>
              <w:t>Opredeliti bi bilo treba tudi informatizirano bazo podatkov poslovnega registra, zbirko listin kot sestavni del poslovnega registra in razmerje med informatizirano bazo podatkov poslovnega registra in centralizirano informatizirano bazo sodnega registra.</w:t>
            </w:r>
            <w:r w:rsidR="00283E48">
              <w:rPr>
                <w:rFonts w:cs="Arial"/>
                <w:szCs w:val="20"/>
              </w:rPr>
              <w:t xml:space="preserve"> </w:t>
            </w:r>
            <w:r w:rsidR="00AB3FF1" w:rsidRPr="00621401">
              <w:rPr>
                <w:rFonts w:cs="Arial"/>
                <w:szCs w:val="20"/>
              </w:rPr>
              <w:t xml:space="preserve">V </w:t>
            </w:r>
            <w:r w:rsidR="00AB3FF1">
              <w:rPr>
                <w:rFonts w:cs="Arial"/>
                <w:szCs w:val="20"/>
              </w:rPr>
              <w:t>prenovljenem zakon</w:t>
            </w:r>
            <w:r w:rsidR="00D22E4A">
              <w:rPr>
                <w:rFonts w:cs="Arial"/>
                <w:szCs w:val="20"/>
              </w:rPr>
              <w:t>u</w:t>
            </w:r>
            <w:r w:rsidR="00AB3FF1">
              <w:rPr>
                <w:rFonts w:cs="Arial"/>
                <w:szCs w:val="20"/>
              </w:rPr>
              <w:t xml:space="preserve"> bi bilo </w:t>
            </w:r>
            <w:r w:rsidR="00AB3FF1" w:rsidRPr="00621401">
              <w:rPr>
                <w:rFonts w:cs="Arial"/>
                <w:szCs w:val="20"/>
              </w:rPr>
              <w:t>treb</w:t>
            </w:r>
            <w:r w:rsidR="00AB3FF1">
              <w:rPr>
                <w:rFonts w:cs="Arial"/>
                <w:szCs w:val="20"/>
              </w:rPr>
              <w:t>a</w:t>
            </w:r>
            <w:r w:rsidR="00AB3FF1" w:rsidRPr="00621401">
              <w:rPr>
                <w:rFonts w:cs="Arial"/>
                <w:szCs w:val="20"/>
              </w:rPr>
              <w:t xml:space="preserve"> določiti, da je centralizirana informatizirana baza sodnega registra sestavni del </w:t>
            </w:r>
            <w:r w:rsidR="00AB3FF1">
              <w:rPr>
                <w:rFonts w:cs="Arial"/>
                <w:szCs w:val="20"/>
              </w:rPr>
              <w:t>poslovnega registra</w:t>
            </w:r>
            <w:r w:rsidR="00AB3FF1" w:rsidRPr="00621401">
              <w:rPr>
                <w:rFonts w:cs="Arial"/>
                <w:szCs w:val="20"/>
              </w:rPr>
              <w:t xml:space="preserve"> </w:t>
            </w:r>
            <w:r w:rsidR="00AB3FF1">
              <w:rPr>
                <w:rFonts w:cs="Arial"/>
                <w:szCs w:val="20"/>
              </w:rPr>
              <w:t>in</w:t>
            </w:r>
            <w:r w:rsidR="00AB3FF1" w:rsidRPr="00621401">
              <w:rPr>
                <w:rFonts w:cs="Arial"/>
                <w:szCs w:val="20"/>
              </w:rPr>
              <w:t xml:space="preserve"> da so podatki, ki se vodijo v sodnem registru, v skladu s predpisi, ki urejajo vodenje sodnega registra, sestavni del </w:t>
            </w:r>
            <w:r w:rsidR="00AB3FF1">
              <w:rPr>
                <w:rFonts w:cs="Arial"/>
                <w:szCs w:val="20"/>
              </w:rPr>
              <w:t>poslovnega registra</w:t>
            </w:r>
            <w:r w:rsidR="00AB3FF1" w:rsidRPr="00621401">
              <w:rPr>
                <w:rFonts w:cs="Arial"/>
                <w:szCs w:val="20"/>
              </w:rPr>
              <w:t xml:space="preserve">. </w:t>
            </w:r>
          </w:p>
          <w:p w14:paraId="10A0FBDB" w14:textId="77777777" w:rsidR="00AB3FF1" w:rsidRDefault="00AB3FF1" w:rsidP="00283E48">
            <w:pPr>
              <w:spacing w:line="260" w:lineRule="atLeast"/>
              <w:ind w:left="284"/>
              <w:jc w:val="both"/>
              <w:rPr>
                <w:rFonts w:cs="Arial"/>
                <w:szCs w:val="20"/>
              </w:rPr>
            </w:pPr>
          </w:p>
          <w:p w14:paraId="0BFCC38A" w14:textId="3A314E98" w:rsidR="00283E48" w:rsidRPr="00972A3D" w:rsidRDefault="00283E48" w:rsidP="00283E48">
            <w:pPr>
              <w:spacing w:line="260" w:lineRule="atLeast"/>
              <w:ind w:left="284"/>
              <w:jc w:val="both"/>
              <w:rPr>
                <w:rFonts w:cs="Arial"/>
                <w:szCs w:val="20"/>
              </w:rPr>
            </w:pPr>
            <w:r w:rsidRPr="00621401">
              <w:rPr>
                <w:rFonts w:cs="Arial"/>
                <w:szCs w:val="20"/>
              </w:rPr>
              <w:t xml:space="preserve">V </w:t>
            </w:r>
            <w:r>
              <w:rPr>
                <w:rFonts w:cs="Arial"/>
                <w:szCs w:val="20"/>
              </w:rPr>
              <w:t xml:space="preserve">prenovljenem </w:t>
            </w:r>
            <w:r w:rsidRPr="00621401">
              <w:rPr>
                <w:rFonts w:cs="Arial"/>
                <w:szCs w:val="20"/>
              </w:rPr>
              <w:t xml:space="preserve">zakonu se bo ohranila pravna podlaga za vodenje evidence </w:t>
            </w:r>
            <w:r>
              <w:rPr>
                <w:rFonts w:cs="Arial"/>
                <w:szCs w:val="20"/>
              </w:rPr>
              <w:t xml:space="preserve">kvalificiranih potrdil za elektronski podpis. </w:t>
            </w:r>
          </w:p>
          <w:p w14:paraId="3B415C01" w14:textId="77777777" w:rsidR="00645CC9" w:rsidRPr="00972A3D" w:rsidRDefault="00645CC9" w:rsidP="00D64815">
            <w:pPr>
              <w:spacing w:line="260" w:lineRule="atLeast"/>
              <w:ind w:left="634"/>
              <w:jc w:val="both"/>
              <w:rPr>
                <w:rFonts w:cs="Arial"/>
                <w:szCs w:val="20"/>
              </w:rPr>
            </w:pPr>
          </w:p>
          <w:p w14:paraId="55736C5A" w14:textId="4DF18CD1" w:rsidR="00645CC9" w:rsidRDefault="00283E48" w:rsidP="002008CE">
            <w:pPr>
              <w:spacing w:line="260" w:lineRule="atLeast"/>
              <w:ind w:left="284"/>
              <w:jc w:val="both"/>
              <w:rPr>
                <w:rFonts w:cs="Arial"/>
                <w:szCs w:val="20"/>
              </w:rPr>
            </w:pPr>
            <w:r>
              <w:rPr>
                <w:rFonts w:cs="Arial"/>
                <w:szCs w:val="20"/>
              </w:rPr>
              <w:t xml:space="preserve">Določbe o </w:t>
            </w:r>
            <w:r w:rsidRPr="00FE04C5">
              <w:rPr>
                <w:rFonts w:cs="Arial"/>
                <w:i/>
                <w:iCs/>
                <w:szCs w:val="20"/>
              </w:rPr>
              <w:t>p</w:t>
            </w:r>
            <w:r w:rsidR="00645CC9" w:rsidRPr="00FE04C5">
              <w:rPr>
                <w:rFonts w:cs="Arial"/>
                <w:i/>
                <w:iCs/>
                <w:szCs w:val="20"/>
              </w:rPr>
              <w:t>ostopk</w:t>
            </w:r>
            <w:r w:rsidRPr="00FE04C5">
              <w:rPr>
                <w:rFonts w:cs="Arial"/>
                <w:i/>
                <w:iCs/>
                <w:szCs w:val="20"/>
              </w:rPr>
              <w:t>i</w:t>
            </w:r>
            <w:r w:rsidR="00AB3FF1" w:rsidRPr="00FE04C5">
              <w:rPr>
                <w:rFonts w:cs="Arial"/>
                <w:i/>
                <w:iCs/>
                <w:szCs w:val="20"/>
              </w:rPr>
              <w:t>h</w:t>
            </w:r>
            <w:r w:rsidR="00645CC9" w:rsidRPr="00FE04C5">
              <w:rPr>
                <w:rFonts w:cs="Arial"/>
                <w:i/>
                <w:iCs/>
                <w:szCs w:val="20"/>
              </w:rPr>
              <w:t xml:space="preserve"> vpisa poslovnih subjektov v poslovni register</w:t>
            </w:r>
            <w:r w:rsidR="00645CC9" w:rsidRPr="00972A3D">
              <w:rPr>
                <w:rFonts w:cs="Arial"/>
                <w:szCs w:val="20"/>
              </w:rPr>
              <w:t xml:space="preserve"> bi bilo treba posodobiti in prenoviti </w:t>
            </w:r>
            <w:r>
              <w:rPr>
                <w:rFonts w:cs="Arial"/>
                <w:szCs w:val="20"/>
              </w:rPr>
              <w:t xml:space="preserve">oziroma določiti na novo </w:t>
            </w:r>
            <w:r w:rsidR="00645CC9" w:rsidRPr="00972A3D">
              <w:rPr>
                <w:rFonts w:cs="Arial"/>
                <w:szCs w:val="20"/>
              </w:rPr>
              <w:t>v smeri čim bolj enotne registracije oziroma vpisa v poslovni register.</w:t>
            </w:r>
            <w:r>
              <w:rPr>
                <w:rFonts w:cs="Arial"/>
                <w:szCs w:val="20"/>
              </w:rPr>
              <w:t xml:space="preserve"> </w:t>
            </w:r>
            <w:r w:rsidR="00D0297F">
              <w:rPr>
                <w:rFonts w:cs="Arial"/>
                <w:szCs w:val="20"/>
              </w:rPr>
              <w:t xml:space="preserve">Določeni bi morali biti postopki vpisa: </w:t>
            </w:r>
          </w:p>
          <w:p w14:paraId="5627AB49" w14:textId="38DD6A8A"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7C2F8F" w:rsidRPr="00AB0F9D">
              <w:rPr>
                <w:rFonts w:ascii="Arial" w:hAnsi="Arial" w:cs="Arial"/>
                <w:sz w:val="20"/>
                <w:szCs w:val="20"/>
              </w:rPr>
              <w:t>ih</w:t>
            </w:r>
            <w:r w:rsidRPr="00AB0F9D">
              <w:rPr>
                <w:rFonts w:ascii="Arial" w:hAnsi="Arial" w:cs="Arial"/>
                <w:sz w:val="20"/>
                <w:szCs w:val="20"/>
              </w:rPr>
              <w:t xml:space="preserve"> subjekt</w:t>
            </w:r>
            <w:r w:rsidR="007C2F8F" w:rsidRPr="00AB0F9D">
              <w:rPr>
                <w:rFonts w:ascii="Arial" w:hAnsi="Arial" w:cs="Arial"/>
                <w:sz w:val="20"/>
                <w:szCs w:val="20"/>
              </w:rPr>
              <w:t>ov</w:t>
            </w:r>
            <w:r w:rsidRPr="00AB0F9D">
              <w:rPr>
                <w:rFonts w:ascii="Arial" w:hAnsi="Arial" w:cs="Arial"/>
                <w:sz w:val="20"/>
                <w:szCs w:val="20"/>
              </w:rPr>
              <w:t xml:space="preserve"> in njihov</w:t>
            </w:r>
            <w:r w:rsidR="007C2F8F" w:rsidRPr="00AB0F9D">
              <w:rPr>
                <w:rFonts w:ascii="Arial" w:hAnsi="Arial" w:cs="Arial"/>
                <w:sz w:val="20"/>
                <w:szCs w:val="20"/>
              </w:rPr>
              <w:t>ih</w:t>
            </w:r>
            <w:r w:rsidRPr="00AB0F9D">
              <w:rPr>
                <w:rFonts w:ascii="Arial" w:hAnsi="Arial" w:cs="Arial"/>
                <w:sz w:val="20"/>
                <w:szCs w:val="20"/>
              </w:rPr>
              <w:t xml:space="preserve"> del</w:t>
            </w:r>
            <w:r w:rsidR="007C2F8F" w:rsidRPr="00AB0F9D">
              <w:rPr>
                <w:rFonts w:ascii="Arial" w:hAnsi="Arial" w:cs="Arial"/>
                <w:sz w:val="20"/>
                <w:szCs w:val="20"/>
              </w:rPr>
              <w:t>ov</w:t>
            </w:r>
            <w:r w:rsidRPr="00AB0F9D">
              <w:rPr>
                <w:rFonts w:ascii="Arial" w:hAnsi="Arial" w:cs="Arial"/>
                <w:sz w:val="20"/>
                <w:szCs w:val="20"/>
              </w:rPr>
              <w:t xml:space="preserve">, ki jih v </w:t>
            </w:r>
            <w:r w:rsidR="007C2F8F" w:rsidRPr="00AB0F9D">
              <w:rPr>
                <w:rFonts w:ascii="Arial" w:hAnsi="Arial" w:cs="Arial"/>
                <w:sz w:val="20"/>
                <w:szCs w:val="20"/>
              </w:rPr>
              <w:t>poslovni register</w:t>
            </w:r>
            <w:r w:rsidRPr="00AB0F9D">
              <w:rPr>
                <w:rFonts w:ascii="Arial" w:hAnsi="Arial" w:cs="Arial"/>
                <w:sz w:val="20"/>
                <w:szCs w:val="20"/>
              </w:rPr>
              <w:t xml:space="preserve"> vpiše AJPES kot registrski organ. Za odločanje o tovrstnih vpisih </w:t>
            </w:r>
            <w:r w:rsidR="007C2F8F" w:rsidRPr="00AB0F9D">
              <w:rPr>
                <w:rFonts w:ascii="Arial" w:hAnsi="Arial" w:cs="Arial"/>
                <w:sz w:val="20"/>
                <w:szCs w:val="20"/>
              </w:rPr>
              <w:t>bi moralo biti določeno</w:t>
            </w:r>
            <w:r w:rsidRPr="00AB0F9D">
              <w:rPr>
                <w:rFonts w:ascii="Arial" w:hAnsi="Arial" w:cs="Arial"/>
                <w:sz w:val="20"/>
                <w:szCs w:val="20"/>
              </w:rPr>
              <w:t xml:space="preserve"> enotno ime upravnega akta;</w:t>
            </w:r>
          </w:p>
          <w:p w14:paraId="4AE2F340" w14:textId="46B40C43"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7C2F8F" w:rsidRPr="00AB0F9D">
              <w:rPr>
                <w:rFonts w:ascii="Arial" w:hAnsi="Arial" w:cs="Arial"/>
                <w:sz w:val="20"/>
                <w:szCs w:val="20"/>
              </w:rPr>
              <w:t>ih</w:t>
            </w:r>
            <w:r w:rsidRPr="00AB0F9D">
              <w:rPr>
                <w:rFonts w:ascii="Arial" w:hAnsi="Arial" w:cs="Arial"/>
                <w:sz w:val="20"/>
                <w:szCs w:val="20"/>
              </w:rPr>
              <w:t xml:space="preserve"> subjekt</w:t>
            </w:r>
            <w:r w:rsidR="00AB0F9D" w:rsidRPr="00AB0F9D">
              <w:rPr>
                <w:rFonts w:ascii="Arial" w:hAnsi="Arial" w:cs="Arial"/>
                <w:sz w:val="20"/>
                <w:szCs w:val="20"/>
              </w:rPr>
              <w:t>ov</w:t>
            </w:r>
            <w:r w:rsidRPr="00AB0F9D">
              <w:rPr>
                <w:rFonts w:ascii="Arial" w:hAnsi="Arial" w:cs="Arial"/>
                <w:sz w:val="20"/>
                <w:szCs w:val="20"/>
              </w:rPr>
              <w:t xml:space="preserve"> in njihov</w:t>
            </w:r>
            <w:r w:rsidR="00AB0F9D" w:rsidRPr="00AB0F9D">
              <w:rPr>
                <w:rFonts w:ascii="Arial" w:hAnsi="Arial" w:cs="Arial"/>
                <w:sz w:val="20"/>
                <w:szCs w:val="20"/>
              </w:rPr>
              <w:t>ih</w:t>
            </w:r>
            <w:r w:rsidRPr="00AB0F9D">
              <w:rPr>
                <w:rFonts w:ascii="Arial" w:hAnsi="Arial" w:cs="Arial"/>
                <w:sz w:val="20"/>
                <w:szCs w:val="20"/>
              </w:rPr>
              <w:t xml:space="preserve"> del</w:t>
            </w:r>
            <w:r w:rsidR="00AB0F9D" w:rsidRPr="00AB0F9D">
              <w:rPr>
                <w:rFonts w:ascii="Arial" w:hAnsi="Arial" w:cs="Arial"/>
                <w:sz w:val="20"/>
                <w:szCs w:val="20"/>
              </w:rPr>
              <w:t>ov</w:t>
            </w:r>
            <w:r w:rsidRPr="00AB0F9D">
              <w:rPr>
                <w:rFonts w:ascii="Arial" w:hAnsi="Arial" w:cs="Arial"/>
                <w:sz w:val="20"/>
                <w:szCs w:val="20"/>
              </w:rPr>
              <w:t>, ki se registrirajo z vpisom v sodni register</w:t>
            </w:r>
            <w:r w:rsidR="00AB0F9D" w:rsidRPr="00AB0F9D">
              <w:rPr>
                <w:rFonts w:ascii="Arial" w:hAnsi="Arial" w:cs="Arial"/>
                <w:sz w:val="20"/>
                <w:szCs w:val="20"/>
              </w:rPr>
              <w:t>;</w:t>
            </w:r>
          </w:p>
          <w:p w14:paraId="7F9AAF05" w14:textId="67ED6C98"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B33D8F">
              <w:rPr>
                <w:rFonts w:ascii="Arial" w:hAnsi="Arial" w:cs="Arial"/>
                <w:sz w:val="20"/>
                <w:szCs w:val="20"/>
              </w:rPr>
              <w:t>ih</w:t>
            </w:r>
            <w:r w:rsidRPr="00AB0F9D">
              <w:rPr>
                <w:rFonts w:ascii="Arial" w:hAnsi="Arial" w:cs="Arial"/>
                <w:sz w:val="20"/>
                <w:szCs w:val="20"/>
              </w:rPr>
              <w:t xml:space="preserve"> subjekt</w:t>
            </w:r>
            <w:r w:rsidR="00B33D8F">
              <w:rPr>
                <w:rFonts w:ascii="Arial" w:hAnsi="Arial" w:cs="Arial"/>
                <w:sz w:val="20"/>
                <w:szCs w:val="20"/>
              </w:rPr>
              <w:t>ov</w:t>
            </w:r>
            <w:r w:rsidRPr="00AB0F9D">
              <w:rPr>
                <w:rFonts w:ascii="Arial" w:hAnsi="Arial" w:cs="Arial"/>
                <w:sz w:val="20"/>
                <w:szCs w:val="20"/>
              </w:rPr>
              <w:t xml:space="preserve"> in njihov</w:t>
            </w:r>
            <w:r w:rsidR="00B33D8F">
              <w:rPr>
                <w:rFonts w:ascii="Arial" w:hAnsi="Arial" w:cs="Arial"/>
                <w:sz w:val="20"/>
                <w:szCs w:val="20"/>
              </w:rPr>
              <w:t>ih</w:t>
            </w:r>
            <w:r w:rsidRPr="00AB0F9D">
              <w:rPr>
                <w:rFonts w:ascii="Arial" w:hAnsi="Arial" w:cs="Arial"/>
                <w:sz w:val="20"/>
                <w:szCs w:val="20"/>
              </w:rPr>
              <w:t xml:space="preserve"> del</w:t>
            </w:r>
            <w:r w:rsidR="00B33D8F">
              <w:rPr>
                <w:rFonts w:ascii="Arial" w:hAnsi="Arial" w:cs="Arial"/>
                <w:sz w:val="20"/>
                <w:szCs w:val="20"/>
              </w:rPr>
              <w:t>ov</w:t>
            </w:r>
            <w:r w:rsidRPr="00AB0F9D">
              <w:rPr>
                <w:rFonts w:ascii="Arial" w:hAnsi="Arial" w:cs="Arial"/>
                <w:sz w:val="20"/>
                <w:szCs w:val="20"/>
              </w:rPr>
              <w:t xml:space="preserve">, ki jih AJPES vpiše v </w:t>
            </w:r>
            <w:r w:rsidR="00B33D8F">
              <w:rPr>
                <w:rFonts w:ascii="Arial" w:hAnsi="Arial" w:cs="Arial"/>
                <w:sz w:val="20"/>
                <w:szCs w:val="20"/>
              </w:rPr>
              <w:t>poslovni register</w:t>
            </w:r>
            <w:r w:rsidRPr="00AB0F9D">
              <w:rPr>
                <w:rFonts w:ascii="Arial" w:hAnsi="Arial" w:cs="Arial"/>
                <w:sz w:val="20"/>
                <w:szCs w:val="20"/>
              </w:rPr>
              <w:t xml:space="preserve"> na podlagi akta pristojnega organa o izpolnjevanju pogojev za </w:t>
            </w:r>
            <w:r w:rsidR="00B33D8F">
              <w:rPr>
                <w:rFonts w:ascii="Arial" w:hAnsi="Arial" w:cs="Arial"/>
                <w:sz w:val="20"/>
                <w:szCs w:val="20"/>
              </w:rPr>
              <w:t xml:space="preserve">opravljanje dejavnosti oziroma za </w:t>
            </w:r>
            <w:r w:rsidRPr="00AB0F9D">
              <w:rPr>
                <w:rFonts w:ascii="Arial" w:hAnsi="Arial" w:cs="Arial"/>
                <w:sz w:val="20"/>
                <w:szCs w:val="20"/>
              </w:rPr>
              <w:t>registracijo;</w:t>
            </w:r>
          </w:p>
          <w:p w14:paraId="6C394BAC" w14:textId="25E5AE1F"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B33D8F">
              <w:rPr>
                <w:rFonts w:ascii="Arial" w:hAnsi="Arial" w:cs="Arial"/>
                <w:sz w:val="20"/>
                <w:szCs w:val="20"/>
              </w:rPr>
              <w:t>ih</w:t>
            </w:r>
            <w:r w:rsidRPr="00AB0F9D">
              <w:rPr>
                <w:rFonts w:ascii="Arial" w:hAnsi="Arial" w:cs="Arial"/>
                <w:sz w:val="20"/>
                <w:szCs w:val="20"/>
              </w:rPr>
              <w:t xml:space="preserve"> subjekt</w:t>
            </w:r>
            <w:r w:rsidR="00B33D8F">
              <w:rPr>
                <w:rFonts w:ascii="Arial" w:hAnsi="Arial" w:cs="Arial"/>
                <w:sz w:val="20"/>
                <w:szCs w:val="20"/>
              </w:rPr>
              <w:t>ov</w:t>
            </w:r>
            <w:r w:rsidRPr="00AB0F9D">
              <w:rPr>
                <w:rFonts w:ascii="Arial" w:hAnsi="Arial" w:cs="Arial"/>
                <w:sz w:val="20"/>
                <w:szCs w:val="20"/>
              </w:rPr>
              <w:t xml:space="preserve"> in njihov</w:t>
            </w:r>
            <w:r w:rsidR="00B33D8F">
              <w:rPr>
                <w:rFonts w:ascii="Arial" w:hAnsi="Arial" w:cs="Arial"/>
                <w:sz w:val="20"/>
                <w:szCs w:val="20"/>
              </w:rPr>
              <w:t>ih</w:t>
            </w:r>
            <w:r w:rsidRPr="00AB0F9D">
              <w:rPr>
                <w:rFonts w:ascii="Arial" w:hAnsi="Arial" w:cs="Arial"/>
                <w:sz w:val="20"/>
                <w:szCs w:val="20"/>
              </w:rPr>
              <w:t xml:space="preserve"> del</w:t>
            </w:r>
            <w:r w:rsidR="00B33D8F">
              <w:rPr>
                <w:rFonts w:ascii="Arial" w:hAnsi="Arial" w:cs="Arial"/>
                <w:sz w:val="20"/>
                <w:szCs w:val="20"/>
              </w:rPr>
              <w:t>ov</w:t>
            </w:r>
            <w:r w:rsidRPr="00AB0F9D">
              <w:rPr>
                <w:rFonts w:ascii="Arial" w:hAnsi="Arial" w:cs="Arial"/>
                <w:sz w:val="20"/>
                <w:szCs w:val="20"/>
              </w:rPr>
              <w:t>, ki se ustanovijo na podlagi ali neposredno z zakonom ali drugim predpisom;</w:t>
            </w:r>
          </w:p>
          <w:p w14:paraId="6D19053C" w14:textId="60294638"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del</w:t>
            </w:r>
            <w:r w:rsidR="00B33D8F">
              <w:rPr>
                <w:rFonts w:ascii="Arial" w:hAnsi="Arial" w:cs="Arial"/>
                <w:sz w:val="20"/>
                <w:szCs w:val="20"/>
              </w:rPr>
              <w:t>ov</w:t>
            </w:r>
            <w:r w:rsidRPr="00AB0F9D">
              <w:rPr>
                <w:rFonts w:ascii="Arial" w:hAnsi="Arial" w:cs="Arial"/>
                <w:sz w:val="20"/>
                <w:szCs w:val="20"/>
              </w:rPr>
              <w:t xml:space="preserve"> poslovnih subjektov in podatk</w:t>
            </w:r>
            <w:r w:rsidR="00B33D8F">
              <w:rPr>
                <w:rFonts w:ascii="Arial" w:hAnsi="Arial" w:cs="Arial"/>
                <w:sz w:val="20"/>
                <w:szCs w:val="20"/>
              </w:rPr>
              <w:t>ov</w:t>
            </w:r>
            <w:r w:rsidRPr="00AB0F9D">
              <w:rPr>
                <w:rFonts w:ascii="Arial" w:hAnsi="Arial" w:cs="Arial"/>
                <w:sz w:val="20"/>
                <w:szCs w:val="20"/>
              </w:rPr>
              <w:t xml:space="preserve"> o poslovnih subjektih in njihovih delih, ki jih AJPES vpiše v </w:t>
            </w:r>
            <w:r w:rsidR="00B33D8F">
              <w:rPr>
                <w:rFonts w:ascii="Arial" w:hAnsi="Arial" w:cs="Arial"/>
                <w:sz w:val="20"/>
                <w:szCs w:val="20"/>
              </w:rPr>
              <w:t>poslovni register</w:t>
            </w:r>
            <w:r w:rsidRPr="00AB0F9D">
              <w:rPr>
                <w:rFonts w:ascii="Arial" w:hAnsi="Arial" w:cs="Arial"/>
                <w:sz w:val="20"/>
                <w:szCs w:val="20"/>
              </w:rPr>
              <w:t xml:space="preserve"> za </w:t>
            </w:r>
            <w:r w:rsidR="00B33D8F">
              <w:rPr>
                <w:rFonts w:ascii="Arial" w:hAnsi="Arial" w:cs="Arial"/>
                <w:sz w:val="20"/>
                <w:szCs w:val="20"/>
              </w:rPr>
              <w:t xml:space="preserve">statistične in druge </w:t>
            </w:r>
            <w:r w:rsidRPr="00AB0F9D">
              <w:rPr>
                <w:rFonts w:ascii="Arial" w:hAnsi="Arial" w:cs="Arial"/>
                <w:sz w:val="20"/>
                <w:szCs w:val="20"/>
              </w:rPr>
              <w:t>namen</w:t>
            </w:r>
            <w:r w:rsidR="00B33D8F">
              <w:rPr>
                <w:rFonts w:ascii="Arial" w:hAnsi="Arial" w:cs="Arial"/>
                <w:sz w:val="20"/>
                <w:szCs w:val="20"/>
              </w:rPr>
              <w:t>e</w:t>
            </w:r>
            <w:r w:rsidRPr="00AB0F9D">
              <w:rPr>
                <w:rFonts w:ascii="Arial" w:hAnsi="Arial" w:cs="Arial"/>
                <w:sz w:val="20"/>
                <w:szCs w:val="20"/>
              </w:rPr>
              <w:t>.</w:t>
            </w:r>
          </w:p>
          <w:p w14:paraId="4810984E" w14:textId="77777777" w:rsidR="00645CC9" w:rsidRDefault="00645CC9" w:rsidP="00D0297F">
            <w:pPr>
              <w:spacing w:line="260" w:lineRule="atLeast"/>
              <w:ind w:left="284"/>
              <w:jc w:val="both"/>
              <w:rPr>
                <w:rFonts w:cs="Arial"/>
                <w:szCs w:val="20"/>
              </w:rPr>
            </w:pPr>
          </w:p>
          <w:p w14:paraId="6B6813A7" w14:textId="7A09CC09" w:rsidR="00AB3FF1" w:rsidRDefault="008F6082" w:rsidP="00D0297F">
            <w:pPr>
              <w:spacing w:line="260" w:lineRule="atLeast"/>
              <w:ind w:left="284"/>
              <w:jc w:val="both"/>
              <w:rPr>
                <w:rFonts w:cs="Arial"/>
                <w:szCs w:val="20"/>
              </w:rPr>
            </w:pPr>
            <w:r>
              <w:rPr>
                <w:rFonts w:cs="Arial"/>
                <w:szCs w:val="20"/>
              </w:rPr>
              <w:t>P</w:t>
            </w:r>
            <w:r w:rsidR="00AB3FF1">
              <w:rPr>
                <w:rFonts w:cs="Arial"/>
                <w:szCs w:val="20"/>
              </w:rPr>
              <w:t>renovljen zakon b</w:t>
            </w:r>
            <w:r>
              <w:rPr>
                <w:rFonts w:cs="Arial"/>
                <w:szCs w:val="20"/>
              </w:rPr>
              <w:t>i moral</w:t>
            </w:r>
            <w:r w:rsidR="00AB3FF1">
              <w:rPr>
                <w:rFonts w:cs="Arial"/>
                <w:szCs w:val="20"/>
              </w:rPr>
              <w:t xml:space="preserve"> določ</w:t>
            </w:r>
            <w:r>
              <w:rPr>
                <w:rFonts w:cs="Arial"/>
                <w:szCs w:val="20"/>
              </w:rPr>
              <w:t>iti</w:t>
            </w:r>
            <w:r w:rsidR="00AB3FF1">
              <w:rPr>
                <w:rFonts w:cs="Arial"/>
                <w:szCs w:val="20"/>
              </w:rPr>
              <w:t xml:space="preserve"> tudi </w:t>
            </w:r>
            <w:r w:rsidR="00AB3FF1" w:rsidRPr="00FE04C5">
              <w:rPr>
                <w:rFonts w:cs="Arial"/>
                <w:i/>
                <w:iCs/>
                <w:szCs w:val="20"/>
              </w:rPr>
              <w:t>pogoj</w:t>
            </w:r>
            <w:r w:rsidRPr="00FE04C5">
              <w:rPr>
                <w:rFonts w:cs="Arial"/>
                <w:i/>
                <w:iCs/>
                <w:szCs w:val="20"/>
              </w:rPr>
              <w:t>e</w:t>
            </w:r>
            <w:r w:rsidR="00AB3FF1">
              <w:rPr>
                <w:rFonts w:cs="Arial"/>
                <w:szCs w:val="20"/>
              </w:rPr>
              <w:t>, p</w:t>
            </w:r>
            <w:r w:rsidR="00D22E4A">
              <w:rPr>
                <w:rFonts w:cs="Arial"/>
                <w:szCs w:val="20"/>
              </w:rPr>
              <w:t>od</w:t>
            </w:r>
            <w:r w:rsidR="00AB3FF1">
              <w:rPr>
                <w:rFonts w:cs="Arial"/>
                <w:szCs w:val="20"/>
              </w:rPr>
              <w:t xml:space="preserve"> katerimi bo lahko AJPES </w:t>
            </w:r>
            <w:r w:rsidR="00AB3FF1" w:rsidRPr="00FE04C5">
              <w:rPr>
                <w:rFonts w:cs="Arial"/>
                <w:i/>
                <w:iCs/>
                <w:szCs w:val="20"/>
              </w:rPr>
              <w:t>izbrisal</w:t>
            </w:r>
            <w:r w:rsidR="00AB3FF1">
              <w:rPr>
                <w:rFonts w:cs="Arial"/>
                <w:szCs w:val="20"/>
              </w:rPr>
              <w:t xml:space="preserve"> poslovne subjekte in njihove dele </w:t>
            </w:r>
            <w:r w:rsidR="00AB3FF1" w:rsidRPr="00FE04C5">
              <w:rPr>
                <w:rFonts w:cs="Arial"/>
                <w:i/>
                <w:iCs/>
                <w:szCs w:val="20"/>
              </w:rPr>
              <w:t>po uradni dol</w:t>
            </w:r>
            <w:r w:rsidRPr="00FE04C5">
              <w:rPr>
                <w:rFonts w:cs="Arial"/>
                <w:i/>
                <w:iCs/>
                <w:szCs w:val="20"/>
              </w:rPr>
              <w:t>žnosti</w:t>
            </w:r>
            <w:r>
              <w:rPr>
                <w:rFonts w:cs="Arial"/>
                <w:szCs w:val="20"/>
              </w:rPr>
              <w:t xml:space="preserve">. </w:t>
            </w:r>
          </w:p>
          <w:p w14:paraId="70BAE28F" w14:textId="77777777" w:rsidR="00AB3FF1" w:rsidRPr="00972A3D" w:rsidRDefault="00AB3FF1" w:rsidP="00D0297F">
            <w:pPr>
              <w:spacing w:line="260" w:lineRule="atLeast"/>
              <w:ind w:left="284"/>
              <w:jc w:val="both"/>
              <w:rPr>
                <w:rFonts w:cs="Arial"/>
                <w:szCs w:val="20"/>
              </w:rPr>
            </w:pPr>
          </w:p>
          <w:p w14:paraId="3FAFB97C" w14:textId="4F463265" w:rsidR="00645CC9" w:rsidRDefault="00645CC9" w:rsidP="002008CE">
            <w:pPr>
              <w:spacing w:line="260" w:lineRule="atLeast"/>
              <w:ind w:left="284"/>
              <w:jc w:val="both"/>
              <w:rPr>
                <w:rFonts w:cs="Arial"/>
                <w:szCs w:val="20"/>
              </w:rPr>
            </w:pPr>
            <w:r w:rsidRPr="00972A3D">
              <w:rPr>
                <w:rFonts w:cs="Arial"/>
                <w:szCs w:val="20"/>
              </w:rPr>
              <w:lastRenderedPageBreak/>
              <w:t xml:space="preserve">Kar zadeva </w:t>
            </w:r>
            <w:r w:rsidRPr="00FE04C5">
              <w:rPr>
                <w:rFonts w:cs="Arial"/>
                <w:i/>
                <w:iCs/>
                <w:szCs w:val="20"/>
              </w:rPr>
              <w:t>sistem vse na enem mestu oziroma sistem VEM</w:t>
            </w:r>
            <w:r w:rsidRPr="00972A3D">
              <w:rPr>
                <w:rFonts w:cs="Arial"/>
                <w:szCs w:val="20"/>
              </w:rPr>
              <w:t xml:space="preserve"> (od leta 2017 dalje sistem za podporo poslovnim subjektom (SPOT)) so izhodišča za prenovo registrske zakonodaje predvidela, da bi se določbe, ki opredeljujejo sistem vse na enem mestu oziroma sistem VEM, e-VEM in delovanje točke VEM, prenesle </w:t>
            </w:r>
            <w:r w:rsidR="00FE04C5">
              <w:rPr>
                <w:rFonts w:cs="Arial"/>
                <w:szCs w:val="20"/>
              </w:rPr>
              <w:t xml:space="preserve">iz ZSReg </w:t>
            </w:r>
            <w:r w:rsidRPr="00972A3D">
              <w:rPr>
                <w:rFonts w:cs="Arial"/>
                <w:szCs w:val="20"/>
              </w:rPr>
              <w:t>v prenovljen Zakon o Poslovnem registru Slovenije in dopolnile z določbami o dostopu do osebnih podatkov in obdelovanju osebnih podatkov v postopkih registracije oziroma vpisa poslovnih subjektov v poslovni register. V prenovljenem Zakonu o Poslovnem registru Slovenije bi bilo treba opredeliti vrste in storitve točk VEM, pogoje, ki jih mora posamezna vrsta točk VEM izpolnjevati za izvajanje svojih storitev, ter kriterije za zagotavljanje primerne geografske pokritosti mreže točk VEM.</w:t>
            </w:r>
          </w:p>
          <w:p w14:paraId="4F233629" w14:textId="77777777" w:rsidR="00E218FD" w:rsidRDefault="00E218FD" w:rsidP="00D7656D">
            <w:pPr>
              <w:spacing w:line="260" w:lineRule="atLeast"/>
              <w:jc w:val="both"/>
              <w:rPr>
                <w:rFonts w:cs="Arial"/>
                <w:szCs w:val="20"/>
              </w:rPr>
            </w:pPr>
          </w:p>
          <w:p w14:paraId="5FD1A3A3" w14:textId="53D3ABE1" w:rsidR="00FE04C5" w:rsidRDefault="00E218FD" w:rsidP="00F249F2">
            <w:pPr>
              <w:spacing w:line="260" w:lineRule="atLeast"/>
              <w:ind w:left="284"/>
              <w:jc w:val="both"/>
              <w:rPr>
                <w:rFonts w:cs="Arial"/>
                <w:szCs w:val="20"/>
              </w:rPr>
            </w:pPr>
            <w:r>
              <w:rPr>
                <w:rFonts w:cs="Arial"/>
                <w:szCs w:val="20"/>
              </w:rPr>
              <w:t>Prenova sistema VEM je bila izvedena z normativnimi spremembami ZPRS-1 in ZSReg leta 2017 v okviru prve faze prenove registrske zakonodaje</w:t>
            </w:r>
            <w:r w:rsidR="00FE04C5">
              <w:rPr>
                <w:rFonts w:cs="Arial"/>
                <w:szCs w:val="20"/>
              </w:rPr>
              <w:t xml:space="preserve"> v Republiki Sloveniji</w:t>
            </w:r>
            <w:r>
              <w:rPr>
                <w:rFonts w:cs="Arial"/>
                <w:szCs w:val="20"/>
              </w:rPr>
              <w:t>.</w:t>
            </w:r>
          </w:p>
          <w:p w14:paraId="21AB8760" w14:textId="77777777" w:rsidR="00FE04C5" w:rsidRPr="00972A3D" w:rsidRDefault="00FE04C5" w:rsidP="00D64815">
            <w:pPr>
              <w:spacing w:line="260" w:lineRule="atLeast"/>
              <w:ind w:left="284"/>
              <w:jc w:val="both"/>
              <w:rPr>
                <w:rFonts w:cs="Arial"/>
                <w:szCs w:val="20"/>
              </w:rPr>
            </w:pPr>
          </w:p>
          <w:p w14:paraId="0A1F0CB1" w14:textId="499CE1A4" w:rsidR="00645CC9" w:rsidRPr="00972A3D" w:rsidRDefault="00645CC9" w:rsidP="002008CE">
            <w:pPr>
              <w:spacing w:line="260" w:lineRule="atLeast"/>
              <w:ind w:left="284"/>
              <w:jc w:val="both"/>
              <w:rPr>
                <w:szCs w:val="20"/>
              </w:rPr>
            </w:pPr>
            <w:r w:rsidRPr="00972A3D">
              <w:rPr>
                <w:szCs w:val="20"/>
              </w:rPr>
              <w:t xml:space="preserve">Na </w:t>
            </w:r>
            <w:r w:rsidRPr="002008CE">
              <w:rPr>
                <w:rFonts w:cs="Arial"/>
                <w:szCs w:val="20"/>
              </w:rPr>
              <w:t>področju</w:t>
            </w:r>
            <w:r w:rsidRPr="00972A3D">
              <w:rPr>
                <w:szCs w:val="20"/>
              </w:rPr>
              <w:t xml:space="preserve"> javnosti podatkov o poslovnih subjektih, dostopa in uporabe podatkov o poslovnih subjektih bi moral prenovljen Zakon o Poslovnem registru Slovenije podrobno opredeliti načine in možnosti dostopa in posredovanja podatkov ter pogoje, pod katerimi se podatki lahko posredujejo, v skladu z dejanskimi načini in možnostmi posredovanja podatkov.</w:t>
            </w:r>
          </w:p>
          <w:p w14:paraId="2159B47F" w14:textId="77777777" w:rsidR="000F3AFF" w:rsidRPr="00972A3D" w:rsidRDefault="000F3AFF" w:rsidP="00D64815">
            <w:pPr>
              <w:pStyle w:val="Alineazaodstavkom"/>
              <w:spacing w:line="260" w:lineRule="atLeast"/>
              <w:ind w:left="601"/>
              <w:rPr>
                <w:sz w:val="20"/>
                <w:szCs w:val="20"/>
              </w:rPr>
            </w:pPr>
          </w:p>
          <w:p w14:paraId="5A7F6518" w14:textId="61B26852" w:rsidR="000F3AFF" w:rsidRDefault="00FE3061" w:rsidP="00FE04C5">
            <w:pPr>
              <w:pStyle w:val="Alineazaodstavkom"/>
              <w:numPr>
                <w:ilvl w:val="0"/>
                <w:numId w:val="9"/>
              </w:numPr>
              <w:spacing w:line="260" w:lineRule="atLeast"/>
              <w:ind w:left="284" w:hanging="284"/>
              <w:rPr>
                <w:sz w:val="20"/>
                <w:szCs w:val="20"/>
              </w:rPr>
            </w:pPr>
            <w:r w:rsidRPr="00FE04C5">
              <w:rPr>
                <w:b/>
                <w:bCs/>
                <w:sz w:val="20"/>
                <w:szCs w:val="20"/>
                <w:u w:val="single"/>
              </w:rPr>
              <w:t>predpisi Evropske unije, ki vplivajo na področje urejanja</w:t>
            </w:r>
            <w:r w:rsidR="00FE04C5">
              <w:rPr>
                <w:sz w:val="20"/>
                <w:szCs w:val="20"/>
              </w:rPr>
              <w:t>:</w:t>
            </w:r>
          </w:p>
          <w:p w14:paraId="25B0710F" w14:textId="77777777" w:rsidR="000F3AFF" w:rsidRDefault="000F3AFF" w:rsidP="00D64815">
            <w:pPr>
              <w:pStyle w:val="Alineazaodstavkom"/>
              <w:spacing w:line="260" w:lineRule="atLeast"/>
              <w:rPr>
                <w:sz w:val="20"/>
                <w:szCs w:val="20"/>
              </w:rPr>
            </w:pPr>
          </w:p>
          <w:p w14:paraId="52FE4791" w14:textId="7646B44F" w:rsidR="000F3AFF" w:rsidRDefault="000F3AFF" w:rsidP="00FE04C5">
            <w:pPr>
              <w:spacing w:line="260" w:lineRule="atLeast"/>
              <w:ind w:left="284"/>
              <w:jc w:val="both"/>
              <w:rPr>
                <w:szCs w:val="20"/>
              </w:rPr>
            </w:pPr>
            <w:r>
              <w:rPr>
                <w:szCs w:val="20"/>
              </w:rPr>
              <w:t>Direktive:</w:t>
            </w:r>
          </w:p>
          <w:p w14:paraId="47C75C16" w14:textId="46433B61" w:rsidR="000F3AFF" w:rsidRPr="000F3AFF" w:rsidRDefault="000F3AFF" w:rsidP="000713F4">
            <w:pPr>
              <w:pStyle w:val="Alineazaodstavkom"/>
              <w:numPr>
                <w:ilvl w:val="0"/>
                <w:numId w:val="30"/>
              </w:numPr>
              <w:spacing w:line="260" w:lineRule="atLeast"/>
              <w:rPr>
                <w:sz w:val="20"/>
                <w:szCs w:val="20"/>
              </w:rPr>
            </w:pPr>
            <w:r w:rsidRPr="000F3AFF">
              <w:rPr>
                <w:sz w:val="20"/>
                <w:szCs w:val="20"/>
              </w:rPr>
              <w:t xml:space="preserve">Direktiva (EU) 2017/1132 Evropskega parlamenta in Sveta z dne 14. junija 2017 o določenih vidikih prava družb (kodificirano besedilo) </w:t>
            </w:r>
            <w:r>
              <w:rPr>
                <w:sz w:val="20"/>
                <w:szCs w:val="20"/>
              </w:rPr>
              <w:t>(</w:t>
            </w:r>
            <w:r w:rsidRPr="000F3AFF">
              <w:rPr>
                <w:sz w:val="20"/>
                <w:szCs w:val="20"/>
              </w:rPr>
              <w:t>UL L št. 169 z dne 30. 6. 2017, str. 46</w:t>
            </w:r>
            <w:r w:rsidR="004B6251">
              <w:rPr>
                <w:sz w:val="20"/>
                <w:szCs w:val="20"/>
              </w:rPr>
              <w:t>; v nadaljnjem besedilu: Direktiva 2017/1132/EU</w:t>
            </w:r>
            <w:r>
              <w:rPr>
                <w:sz w:val="20"/>
                <w:szCs w:val="20"/>
              </w:rPr>
              <w:t>)</w:t>
            </w:r>
            <w:r w:rsidR="00FE04C5">
              <w:rPr>
                <w:sz w:val="20"/>
                <w:szCs w:val="20"/>
              </w:rPr>
              <w:t>.</w:t>
            </w:r>
          </w:p>
          <w:p w14:paraId="431E0E35" w14:textId="77777777" w:rsidR="004F491A" w:rsidRDefault="004F491A" w:rsidP="00D64815">
            <w:pPr>
              <w:pStyle w:val="Alineazaodstavkom"/>
              <w:spacing w:line="260" w:lineRule="atLeast"/>
              <w:ind w:left="601"/>
              <w:rPr>
                <w:sz w:val="20"/>
                <w:szCs w:val="20"/>
              </w:rPr>
            </w:pPr>
          </w:p>
          <w:p w14:paraId="7DA5D594" w14:textId="2F7B606E" w:rsidR="000F3AFF" w:rsidRDefault="004F491A" w:rsidP="00FE04C5">
            <w:pPr>
              <w:spacing w:line="260" w:lineRule="atLeast"/>
              <w:ind w:left="284"/>
              <w:jc w:val="both"/>
              <w:rPr>
                <w:szCs w:val="20"/>
              </w:rPr>
            </w:pPr>
            <w:r>
              <w:rPr>
                <w:szCs w:val="20"/>
              </w:rPr>
              <w:t>Izvedbena uredba</w:t>
            </w:r>
            <w:r w:rsidR="00FE04C5">
              <w:rPr>
                <w:szCs w:val="20"/>
              </w:rPr>
              <w:t>:</w:t>
            </w:r>
          </w:p>
          <w:p w14:paraId="4740139F" w14:textId="2B2F3820" w:rsidR="000F3AFF" w:rsidRDefault="004F491A" w:rsidP="000713F4">
            <w:pPr>
              <w:pStyle w:val="Alineazaodstavkom"/>
              <w:numPr>
                <w:ilvl w:val="0"/>
                <w:numId w:val="30"/>
              </w:numPr>
              <w:spacing w:line="260" w:lineRule="atLeast"/>
              <w:rPr>
                <w:sz w:val="20"/>
                <w:szCs w:val="20"/>
              </w:rPr>
            </w:pPr>
            <w:r w:rsidRPr="004F491A">
              <w:rPr>
                <w:sz w:val="20"/>
                <w:szCs w:val="20"/>
              </w:rPr>
              <w:t xml:space="preserve">Izvedbena uredba Komisije (EU) 2021/1042 z dne 18. junija 2021 o določitvi pravil za uporabo Direktive (EU) 2017/1132 Evropskega parlamenta in Sveta v zvezi s tehničnimi specifikacijami in postopki za sistem povezovanja registrov ter razveljavitvi Izvedbene uredbe Komisije (EU) 2020/2244 (UL L </w:t>
            </w:r>
            <w:r>
              <w:rPr>
                <w:sz w:val="20"/>
                <w:szCs w:val="20"/>
              </w:rPr>
              <w:t xml:space="preserve">št. </w:t>
            </w:r>
            <w:r w:rsidRPr="004F491A">
              <w:rPr>
                <w:sz w:val="20"/>
                <w:szCs w:val="20"/>
              </w:rPr>
              <w:t>225</w:t>
            </w:r>
            <w:r>
              <w:rPr>
                <w:sz w:val="20"/>
                <w:szCs w:val="20"/>
              </w:rPr>
              <w:t xml:space="preserve"> z dne</w:t>
            </w:r>
            <w:r w:rsidRPr="004F491A">
              <w:rPr>
                <w:sz w:val="20"/>
                <w:szCs w:val="20"/>
              </w:rPr>
              <w:t xml:space="preserve"> 25</w:t>
            </w:r>
            <w:r>
              <w:rPr>
                <w:sz w:val="20"/>
                <w:szCs w:val="20"/>
              </w:rPr>
              <w:t xml:space="preserve">. </w:t>
            </w:r>
            <w:r w:rsidRPr="004F491A">
              <w:rPr>
                <w:sz w:val="20"/>
                <w:szCs w:val="20"/>
              </w:rPr>
              <w:t>6</w:t>
            </w:r>
            <w:r>
              <w:rPr>
                <w:sz w:val="20"/>
                <w:szCs w:val="20"/>
              </w:rPr>
              <w:t xml:space="preserve">. </w:t>
            </w:r>
            <w:r w:rsidRPr="004F491A">
              <w:rPr>
                <w:sz w:val="20"/>
                <w:szCs w:val="20"/>
              </w:rPr>
              <w:t xml:space="preserve">2021, </w:t>
            </w:r>
            <w:r>
              <w:rPr>
                <w:sz w:val="20"/>
                <w:szCs w:val="20"/>
              </w:rPr>
              <w:t>str</w:t>
            </w:r>
            <w:r w:rsidRPr="004F491A">
              <w:rPr>
                <w:sz w:val="20"/>
                <w:szCs w:val="20"/>
              </w:rPr>
              <w:t>. 7</w:t>
            </w:r>
            <w:r w:rsidRPr="004F491A">
              <w:rPr>
                <w:i/>
                <w:iCs/>
                <w:sz w:val="20"/>
                <w:szCs w:val="20"/>
              </w:rPr>
              <w:t>)</w:t>
            </w:r>
            <w:r w:rsidR="00FE04C5">
              <w:rPr>
                <w:i/>
                <w:iCs/>
                <w:sz w:val="20"/>
                <w:szCs w:val="20"/>
              </w:rPr>
              <w:t>.</w:t>
            </w:r>
          </w:p>
          <w:p w14:paraId="50EFCB56" w14:textId="77777777" w:rsidR="007C2F8F" w:rsidRPr="007C2F8F" w:rsidRDefault="007C2F8F" w:rsidP="007C2F8F">
            <w:pPr>
              <w:pStyle w:val="Alineazaodstavkom"/>
              <w:spacing w:line="260" w:lineRule="atLeast"/>
              <w:ind w:left="601"/>
              <w:rPr>
                <w:sz w:val="20"/>
                <w:szCs w:val="20"/>
              </w:rPr>
            </w:pPr>
          </w:p>
          <w:p w14:paraId="00819B71" w14:textId="0677785F" w:rsidR="00FE3061" w:rsidRPr="003F1703" w:rsidRDefault="00FE3061" w:rsidP="00FE04C5">
            <w:pPr>
              <w:pStyle w:val="Alineazaodstavkom"/>
              <w:numPr>
                <w:ilvl w:val="0"/>
                <w:numId w:val="9"/>
              </w:numPr>
              <w:spacing w:line="260" w:lineRule="atLeast"/>
              <w:ind w:left="284" w:hanging="284"/>
              <w:rPr>
                <w:sz w:val="20"/>
                <w:szCs w:val="20"/>
              </w:rPr>
            </w:pPr>
            <w:r w:rsidRPr="00FE04C5">
              <w:rPr>
                <w:b/>
                <w:bCs/>
                <w:sz w:val="20"/>
                <w:szCs w:val="20"/>
                <w:u w:val="single"/>
              </w:rPr>
              <w:t>odločbe Ustavnega sodišča Republike Slovenije, ki obravnavajo področje urejanja oziroma primerljivo ureditev</w:t>
            </w:r>
            <w:r w:rsidR="00D64815">
              <w:rPr>
                <w:sz w:val="20"/>
                <w:szCs w:val="20"/>
              </w:rPr>
              <w:t>:</w:t>
            </w:r>
          </w:p>
          <w:p w14:paraId="0A9D1647" w14:textId="77777777" w:rsidR="00FE04C5" w:rsidRDefault="00FE04C5" w:rsidP="00FE04C5">
            <w:pPr>
              <w:pStyle w:val="Alineazaodstavkom"/>
              <w:spacing w:line="260" w:lineRule="atLeast"/>
              <w:rPr>
                <w:sz w:val="20"/>
                <w:szCs w:val="20"/>
              </w:rPr>
            </w:pPr>
          </w:p>
          <w:p w14:paraId="3B581E33" w14:textId="7CCE1F8B" w:rsidR="004F491A" w:rsidRPr="00C153D1" w:rsidRDefault="004F491A" w:rsidP="00FE04C5">
            <w:pPr>
              <w:spacing w:line="260" w:lineRule="atLeast"/>
              <w:ind w:left="284"/>
              <w:jc w:val="both"/>
              <w:rPr>
                <w:szCs w:val="20"/>
              </w:rPr>
            </w:pPr>
            <w:r w:rsidRPr="00C153D1">
              <w:rPr>
                <w:szCs w:val="20"/>
              </w:rPr>
              <w:t xml:space="preserve">Ustavno sodišče RS ni obravnavalo področja urejanja. </w:t>
            </w:r>
          </w:p>
          <w:p w14:paraId="3E0299A9" w14:textId="77777777" w:rsidR="000F3AFF" w:rsidRDefault="000F3AFF" w:rsidP="00D64815">
            <w:pPr>
              <w:pStyle w:val="Alineazaodstavkom"/>
              <w:spacing w:line="260" w:lineRule="atLeast"/>
              <w:rPr>
                <w:sz w:val="20"/>
                <w:szCs w:val="20"/>
              </w:rPr>
            </w:pPr>
          </w:p>
          <w:p w14:paraId="0734FB92" w14:textId="48601C59" w:rsidR="00FE3061" w:rsidRPr="003F1703" w:rsidRDefault="00FE3061" w:rsidP="00FE04C5">
            <w:pPr>
              <w:pStyle w:val="Alineazaodstavkom"/>
              <w:numPr>
                <w:ilvl w:val="0"/>
                <w:numId w:val="9"/>
              </w:numPr>
              <w:spacing w:line="260" w:lineRule="atLeast"/>
              <w:ind w:left="284" w:hanging="284"/>
              <w:rPr>
                <w:sz w:val="20"/>
                <w:szCs w:val="20"/>
              </w:rPr>
            </w:pPr>
            <w:r w:rsidRPr="003F1703">
              <w:rPr>
                <w:sz w:val="20"/>
                <w:szCs w:val="20"/>
              </w:rPr>
              <w:t>odločbe Sodišča Evropske unije, ki obravnavajo področje urejanja oziroma primerljivo ureditev</w:t>
            </w:r>
            <w:r w:rsidR="00D038A0">
              <w:rPr>
                <w:sz w:val="20"/>
                <w:szCs w:val="20"/>
              </w:rPr>
              <w:t>: /</w:t>
            </w:r>
            <w:r w:rsidRPr="003F1703">
              <w:rPr>
                <w:sz w:val="20"/>
                <w:szCs w:val="20"/>
              </w:rPr>
              <w:t>,</w:t>
            </w:r>
          </w:p>
          <w:p w14:paraId="4716E0A6" w14:textId="77777777" w:rsidR="00D64815" w:rsidRDefault="00D64815" w:rsidP="00FE04C5">
            <w:pPr>
              <w:pStyle w:val="Alineazaodstavkom"/>
              <w:spacing w:line="260" w:lineRule="atLeast"/>
              <w:rPr>
                <w:sz w:val="20"/>
                <w:szCs w:val="20"/>
              </w:rPr>
            </w:pPr>
          </w:p>
          <w:p w14:paraId="16A3C864" w14:textId="74B6FFC2" w:rsidR="00FE3061" w:rsidRPr="003F1703" w:rsidRDefault="00FE3061" w:rsidP="00FE04C5">
            <w:pPr>
              <w:pStyle w:val="Alineazaodstavkom"/>
              <w:numPr>
                <w:ilvl w:val="0"/>
                <w:numId w:val="9"/>
              </w:numPr>
              <w:spacing w:line="260" w:lineRule="atLeast"/>
              <w:ind w:left="284" w:hanging="284"/>
              <w:rPr>
                <w:sz w:val="20"/>
                <w:szCs w:val="20"/>
              </w:rPr>
            </w:pPr>
            <w:r w:rsidRPr="00D038A0">
              <w:rPr>
                <w:b/>
                <w:bCs/>
                <w:sz w:val="20"/>
                <w:szCs w:val="20"/>
                <w:u w:val="single"/>
              </w:rPr>
              <w:t>razlogi, s katerimi se utemeljuje potreba po novem predpisu ali spremembi in dopolnitvi veljavnega predpisa</w:t>
            </w:r>
            <w:r w:rsidR="00D038A0">
              <w:rPr>
                <w:sz w:val="20"/>
                <w:szCs w:val="20"/>
              </w:rPr>
              <w:t>:</w:t>
            </w:r>
          </w:p>
          <w:p w14:paraId="31981507" w14:textId="77777777" w:rsidR="00FE04C5" w:rsidRDefault="00FE04C5" w:rsidP="00FE04C5">
            <w:pPr>
              <w:pStyle w:val="Alineazaodstavkom"/>
              <w:spacing w:line="260" w:lineRule="atLeast"/>
              <w:rPr>
                <w:sz w:val="20"/>
                <w:szCs w:val="20"/>
              </w:rPr>
            </w:pPr>
          </w:p>
          <w:p w14:paraId="244B53B9" w14:textId="174537EF" w:rsidR="00D038A0" w:rsidRPr="003F1703" w:rsidRDefault="00D038A0" w:rsidP="00D038A0">
            <w:pPr>
              <w:pStyle w:val="Alineazaodstavkom"/>
              <w:spacing w:line="260" w:lineRule="atLeast"/>
              <w:ind w:left="284"/>
              <w:rPr>
                <w:sz w:val="20"/>
                <w:szCs w:val="20"/>
              </w:rPr>
            </w:pPr>
            <w:r>
              <w:rPr>
                <w:sz w:val="20"/>
                <w:szCs w:val="20"/>
              </w:rPr>
              <w:t xml:space="preserve">Predlog zakona vsebuje rešitve, ki so v skladu z izhodišči za prenovo registrske zakonodaje v Republiki Sloveniji, s katerimi se je Vlada RS seznanila </w:t>
            </w:r>
            <w:r w:rsidRPr="00D038A0">
              <w:rPr>
                <w:sz w:val="20"/>
                <w:szCs w:val="20"/>
              </w:rPr>
              <w:t>17. 7. 2014 in njenimi spremembami, s katerimi se je Vlada RS seznanila 4. 7. 2019</w:t>
            </w:r>
            <w:r>
              <w:rPr>
                <w:sz w:val="20"/>
                <w:szCs w:val="20"/>
              </w:rPr>
              <w:t>.</w:t>
            </w:r>
          </w:p>
        </w:tc>
      </w:tr>
      <w:tr w:rsidR="001922FE" w:rsidRPr="003F1703" w14:paraId="7250FE96" w14:textId="77777777" w:rsidTr="00FC17A3">
        <w:tblPrEx>
          <w:tblCellMar>
            <w:left w:w="70" w:type="dxa"/>
            <w:right w:w="70" w:type="dxa"/>
          </w:tblCellMar>
        </w:tblPrEx>
        <w:tc>
          <w:tcPr>
            <w:tcW w:w="9072" w:type="dxa"/>
            <w:shd w:val="clear" w:color="auto" w:fill="FFFFFF" w:themeFill="background1"/>
          </w:tcPr>
          <w:p w14:paraId="0EE7EBE2" w14:textId="77777777" w:rsidR="001922FE" w:rsidRDefault="001922FE" w:rsidP="00FE3061">
            <w:pPr>
              <w:pStyle w:val="Alineazaodstavkom"/>
              <w:spacing w:line="260" w:lineRule="exact"/>
              <w:ind w:left="601"/>
              <w:rPr>
                <w:sz w:val="20"/>
                <w:szCs w:val="20"/>
              </w:rPr>
            </w:pPr>
          </w:p>
        </w:tc>
      </w:tr>
      <w:tr w:rsidR="00FE3061" w:rsidRPr="003F1703" w14:paraId="7B49CFAF" w14:textId="77777777" w:rsidTr="00FC17A3">
        <w:tc>
          <w:tcPr>
            <w:tcW w:w="9072" w:type="dxa"/>
          </w:tcPr>
          <w:p w14:paraId="03840894" w14:textId="77777777" w:rsidR="00FE3061" w:rsidRPr="003F1703" w:rsidRDefault="00FE3061" w:rsidP="00040A24">
            <w:pPr>
              <w:pStyle w:val="Oddelek"/>
              <w:numPr>
                <w:ilvl w:val="0"/>
                <w:numId w:val="0"/>
              </w:numPr>
              <w:spacing w:before="0" w:after="0" w:line="260" w:lineRule="exact"/>
              <w:jc w:val="left"/>
              <w:rPr>
                <w:sz w:val="20"/>
                <w:szCs w:val="20"/>
              </w:rPr>
            </w:pPr>
            <w:r w:rsidRPr="003F1703">
              <w:rPr>
                <w:sz w:val="20"/>
                <w:szCs w:val="20"/>
              </w:rPr>
              <w:t>2. CILJI, NAČELA IN POGLAVITNE REŠITVE PREDLOGA ZAKONA</w:t>
            </w:r>
          </w:p>
        </w:tc>
      </w:tr>
      <w:tr w:rsidR="00FE3061" w:rsidRPr="003F1703" w14:paraId="033FE728" w14:textId="77777777" w:rsidTr="00FC17A3">
        <w:tc>
          <w:tcPr>
            <w:tcW w:w="9072" w:type="dxa"/>
          </w:tcPr>
          <w:p w14:paraId="78F12B35" w14:textId="77777777" w:rsidR="009F0F64" w:rsidRDefault="009F0F64" w:rsidP="00040A24">
            <w:pPr>
              <w:pStyle w:val="Odsek"/>
              <w:numPr>
                <w:ilvl w:val="0"/>
                <w:numId w:val="0"/>
              </w:numPr>
              <w:spacing w:before="0" w:after="0" w:line="260" w:lineRule="exact"/>
              <w:jc w:val="left"/>
              <w:rPr>
                <w:sz w:val="20"/>
                <w:szCs w:val="20"/>
              </w:rPr>
            </w:pPr>
          </w:p>
          <w:p w14:paraId="59B15612" w14:textId="11A4C39D"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2.1 Cilji</w:t>
            </w:r>
          </w:p>
        </w:tc>
      </w:tr>
      <w:tr w:rsidR="00FE3061" w:rsidRPr="003F1703" w14:paraId="4851E60D" w14:textId="77777777" w:rsidTr="00FC17A3">
        <w:tc>
          <w:tcPr>
            <w:tcW w:w="9072" w:type="dxa"/>
          </w:tcPr>
          <w:p w14:paraId="2836698C" w14:textId="77777777" w:rsidR="009F0F64" w:rsidRDefault="009F0F64" w:rsidP="00040A24">
            <w:pPr>
              <w:pStyle w:val="Neotevilenodstavek"/>
              <w:spacing w:before="0" w:after="0" w:line="260" w:lineRule="exact"/>
              <w:rPr>
                <w:sz w:val="20"/>
                <w:szCs w:val="20"/>
              </w:rPr>
            </w:pPr>
          </w:p>
          <w:p w14:paraId="6C66A8D3" w14:textId="708BD790" w:rsidR="006101D0" w:rsidRDefault="001E15E6" w:rsidP="00040A24">
            <w:pPr>
              <w:pStyle w:val="Neotevilenodstavek"/>
              <w:spacing w:before="0" w:after="0" w:line="260" w:lineRule="exact"/>
              <w:rPr>
                <w:sz w:val="20"/>
                <w:szCs w:val="20"/>
              </w:rPr>
            </w:pPr>
            <w:r>
              <w:rPr>
                <w:sz w:val="20"/>
                <w:szCs w:val="20"/>
              </w:rPr>
              <w:t>Predlog zakona vsebuje rešitve v skladu z izhodišči za prenovo registrske zakonodaje v Republiki Sloveniji.</w:t>
            </w:r>
          </w:p>
          <w:p w14:paraId="1A356F0C" w14:textId="77777777" w:rsidR="006101D0" w:rsidRPr="006101D0" w:rsidRDefault="006101D0" w:rsidP="00040A24">
            <w:pPr>
              <w:pStyle w:val="Neotevilenodstavek"/>
              <w:spacing w:before="0" w:after="0" w:line="260" w:lineRule="exact"/>
              <w:rPr>
                <w:sz w:val="20"/>
                <w:szCs w:val="20"/>
              </w:rPr>
            </w:pPr>
          </w:p>
          <w:p w14:paraId="72E69739" w14:textId="401A48E6" w:rsidR="006101D0" w:rsidRPr="006101D0" w:rsidRDefault="006101D0" w:rsidP="00040A24">
            <w:pPr>
              <w:pStyle w:val="Neotevilenodstavek"/>
              <w:spacing w:before="0" w:after="0" w:line="260" w:lineRule="exact"/>
              <w:rPr>
                <w:bCs/>
                <w:sz w:val="20"/>
                <w:szCs w:val="20"/>
              </w:rPr>
            </w:pPr>
            <w:r w:rsidRPr="006101D0">
              <w:rPr>
                <w:bCs/>
                <w:sz w:val="20"/>
                <w:szCs w:val="20"/>
              </w:rPr>
              <w:t>Cilji prenove registrske zakonodaje v Republiki Sloveniji so:</w:t>
            </w:r>
          </w:p>
          <w:p w14:paraId="527E382F" w14:textId="77777777"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i/>
                <w:iCs/>
                <w:sz w:val="20"/>
                <w:szCs w:val="20"/>
              </w:rPr>
              <w:lastRenderedPageBreak/>
              <w:t>poenostaviti in poenotiti postopke registracije poslovnih subjektov</w:t>
            </w:r>
            <w:r w:rsidRPr="006101D0">
              <w:rPr>
                <w:rFonts w:ascii="Arial" w:hAnsi="Arial" w:cs="Arial"/>
                <w:sz w:val="20"/>
                <w:szCs w:val="20"/>
              </w:rPr>
              <w:t>, zlasti tistih, ki se najprej vpišejo v primarni register, potem pa še v poslovni register,</w:t>
            </w:r>
          </w:p>
          <w:p w14:paraId="4F3E38B7" w14:textId="77777777"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i/>
                <w:iCs/>
                <w:sz w:val="20"/>
                <w:szCs w:val="20"/>
              </w:rPr>
              <w:t>določiti vodenje podatkov o poslovnih subjektih na enem mestu</w:t>
            </w:r>
            <w:r w:rsidRPr="006101D0">
              <w:rPr>
                <w:rFonts w:ascii="Arial" w:hAnsi="Arial" w:cs="Arial"/>
                <w:sz w:val="20"/>
                <w:szCs w:val="20"/>
              </w:rPr>
              <w:t>, to je v poslovnem registru,</w:t>
            </w:r>
          </w:p>
          <w:p w14:paraId="2112B5ED" w14:textId="77777777"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sz w:val="20"/>
                <w:szCs w:val="20"/>
              </w:rPr>
              <w:t xml:space="preserve">zagotoviti mehanizme za </w:t>
            </w:r>
            <w:r w:rsidRPr="006101D0">
              <w:rPr>
                <w:rFonts w:ascii="Arial" w:hAnsi="Arial" w:cs="Arial"/>
                <w:i/>
                <w:iCs/>
                <w:sz w:val="20"/>
                <w:szCs w:val="20"/>
              </w:rPr>
              <w:t>vodenje ažurnih podatkov</w:t>
            </w:r>
            <w:r w:rsidRPr="006101D0">
              <w:rPr>
                <w:rFonts w:ascii="Arial" w:hAnsi="Arial" w:cs="Arial"/>
                <w:sz w:val="20"/>
                <w:szCs w:val="20"/>
              </w:rPr>
              <w:t xml:space="preserve"> o vseh poslovnih subjektih in</w:t>
            </w:r>
          </w:p>
          <w:p w14:paraId="7578E539" w14:textId="5E7EC1D8"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sz w:val="20"/>
                <w:szCs w:val="20"/>
              </w:rPr>
              <w:t xml:space="preserve">zagotoviti </w:t>
            </w:r>
            <w:r w:rsidRPr="006101D0">
              <w:rPr>
                <w:rFonts w:ascii="Arial" w:hAnsi="Arial" w:cs="Arial"/>
                <w:i/>
                <w:iCs/>
                <w:sz w:val="20"/>
                <w:szCs w:val="20"/>
              </w:rPr>
              <w:t>večjo pravno varnost in varnost pravnega prometa</w:t>
            </w:r>
            <w:r w:rsidRPr="006101D0">
              <w:rPr>
                <w:rFonts w:ascii="Arial" w:hAnsi="Arial" w:cs="Arial"/>
                <w:sz w:val="20"/>
                <w:szCs w:val="20"/>
              </w:rPr>
              <w:t>.</w:t>
            </w:r>
          </w:p>
          <w:p w14:paraId="45938B40" w14:textId="77777777" w:rsidR="001E15E6" w:rsidRPr="003F1703" w:rsidRDefault="001E15E6" w:rsidP="00040A24">
            <w:pPr>
              <w:pStyle w:val="Neotevilenodstavek"/>
              <w:spacing w:before="0" w:after="0" w:line="260" w:lineRule="exact"/>
              <w:rPr>
                <w:sz w:val="20"/>
                <w:szCs w:val="20"/>
              </w:rPr>
            </w:pPr>
          </w:p>
        </w:tc>
      </w:tr>
      <w:tr w:rsidR="00FE3061" w:rsidRPr="003F1703" w14:paraId="7B2B14E1" w14:textId="77777777" w:rsidTr="00FC17A3">
        <w:tc>
          <w:tcPr>
            <w:tcW w:w="9072" w:type="dxa"/>
          </w:tcPr>
          <w:p w14:paraId="08F35C5D" w14:textId="77777777"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lastRenderedPageBreak/>
              <w:t>2.2 Načela</w:t>
            </w:r>
          </w:p>
        </w:tc>
      </w:tr>
      <w:tr w:rsidR="00FE3061" w:rsidRPr="003F1703" w14:paraId="5586055A" w14:textId="77777777" w:rsidTr="00FC17A3">
        <w:tc>
          <w:tcPr>
            <w:tcW w:w="9072" w:type="dxa"/>
          </w:tcPr>
          <w:p w14:paraId="0CFAB8C2" w14:textId="77777777" w:rsidR="00FE3061" w:rsidRDefault="00FE3061" w:rsidP="00040A24">
            <w:pPr>
              <w:pStyle w:val="Neotevilenodstavek"/>
              <w:spacing w:before="0" w:after="0" w:line="260" w:lineRule="exact"/>
              <w:rPr>
                <w:sz w:val="20"/>
                <w:szCs w:val="20"/>
              </w:rPr>
            </w:pPr>
          </w:p>
          <w:p w14:paraId="0ECD86AD" w14:textId="77777777" w:rsidR="001E15E6" w:rsidRDefault="001E15E6" w:rsidP="001E15E6">
            <w:pPr>
              <w:pStyle w:val="Neotevilenodstavek"/>
              <w:spacing w:before="0" w:after="0" w:line="240" w:lineRule="auto"/>
              <w:rPr>
                <w:sz w:val="20"/>
                <w:szCs w:val="20"/>
              </w:rPr>
            </w:pPr>
            <w:r>
              <w:rPr>
                <w:sz w:val="20"/>
                <w:szCs w:val="20"/>
              </w:rPr>
              <w:t>S p</w:t>
            </w:r>
            <w:r w:rsidRPr="00C153D1">
              <w:rPr>
                <w:sz w:val="20"/>
                <w:szCs w:val="20"/>
              </w:rPr>
              <w:t>redlog</w:t>
            </w:r>
            <w:r>
              <w:rPr>
                <w:sz w:val="20"/>
                <w:szCs w:val="20"/>
              </w:rPr>
              <w:t>om</w:t>
            </w:r>
            <w:r w:rsidRPr="00C153D1">
              <w:rPr>
                <w:sz w:val="20"/>
                <w:szCs w:val="20"/>
              </w:rPr>
              <w:t xml:space="preserve"> zakona </w:t>
            </w:r>
            <w:r>
              <w:rPr>
                <w:sz w:val="20"/>
                <w:szCs w:val="20"/>
              </w:rPr>
              <w:t>se ne spreminjajo temeljna načela poslovnega registra in postopka vpisa v poslovni register</w:t>
            </w:r>
            <w:r w:rsidRPr="00C153D1">
              <w:rPr>
                <w:sz w:val="20"/>
                <w:szCs w:val="20"/>
              </w:rPr>
              <w:t xml:space="preserve">, na katerih temelji </w:t>
            </w:r>
            <w:r>
              <w:rPr>
                <w:sz w:val="20"/>
                <w:szCs w:val="20"/>
              </w:rPr>
              <w:t>veljavna</w:t>
            </w:r>
            <w:r w:rsidRPr="00C153D1">
              <w:rPr>
                <w:sz w:val="20"/>
                <w:szCs w:val="20"/>
              </w:rPr>
              <w:t xml:space="preserve"> ureditev</w:t>
            </w:r>
            <w:r>
              <w:rPr>
                <w:sz w:val="20"/>
                <w:szCs w:val="20"/>
              </w:rPr>
              <w:t>.</w:t>
            </w:r>
          </w:p>
          <w:p w14:paraId="0997F30B" w14:textId="77777777" w:rsidR="001E15E6" w:rsidRDefault="001E15E6" w:rsidP="001E15E6">
            <w:pPr>
              <w:pStyle w:val="Neotevilenodstavek"/>
              <w:spacing w:before="0" w:after="0" w:line="240" w:lineRule="auto"/>
              <w:rPr>
                <w:sz w:val="20"/>
                <w:szCs w:val="20"/>
              </w:rPr>
            </w:pPr>
          </w:p>
          <w:p w14:paraId="4524395B" w14:textId="776FA8D3" w:rsidR="001E15E6" w:rsidRDefault="001E15E6" w:rsidP="001E15E6">
            <w:pPr>
              <w:pStyle w:val="Neotevilenodstavek"/>
              <w:spacing w:before="0" w:after="0" w:line="240" w:lineRule="auto"/>
              <w:rPr>
                <w:sz w:val="20"/>
                <w:szCs w:val="20"/>
              </w:rPr>
            </w:pPr>
            <w:r w:rsidRPr="00C153D1">
              <w:rPr>
                <w:sz w:val="20"/>
                <w:szCs w:val="20"/>
              </w:rPr>
              <w:t xml:space="preserve"> </w:t>
            </w:r>
            <w:r>
              <w:rPr>
                <w:sz w:val="20"/>
                <w:szCs w:val="20"/>
              </w:rPr>
              <w:t>Rešitve v predlogu zakona temeljijo zlasti na naslednjih načelih:</w:t>
            </w:r>
          </w:p>
          <w:p w14:paraId="1EA82812" w14:textId="77777777" w:rsidR="001E15E6" w:rsidRPr="009A6830" w:rsidRDefault="001E15E6" w:rsidP="000713F4">
            <w:pPr>
              <w:pStyle w:val="rkovnatokazaodstavkom"/>
              <w:numPr>
                <w:ilvl w:val="0"/>
                <w:numId w:val="35"/>
              </w:numPr>
              <w:spacing w:line="260" w:lineRule="exact"/>
              <w:rPr>
                <w:rFonts w:cs="Arial"/>
                <w:sz w:val="20"/>
                <w:szCs w:val="20"/>
              </w:rPr>
            </w:pPr>
            <w:r w:rsidRPr="009A6830">
              <w:rPr>
                <w:rFonts w:cs="Arial"/>
                <w:sz w:val="20"/>
                <w:szCs w:val="20"/>
              </w:rPr>
              <w:t xml:space="preserve">načelo </w:t>
            </w:r>
            <w:r w:rsidRPr="00C153D1">
              <w:rPr>
                <w:rFonts w:cs="Arial"/>
                <w:sz w:val="20"/>
                <w:szCs w:val="20"/>
              </w:rPr>
              <w:t>obveznost</w:t>
            </w:r>
            <w:r w:rsidRPr="009A6830">
              <w:rPr>
                <w:rFonts w:cs="Arial"/>
                <w:sz w:val="20"/>
                <w:szCs w:val="20"/>
              </w:rPr>
              <w:t>i</w:t>
            </w:r>
            <w:r w:rsidRPr="00C153D1">
              <w:rPr>
                <w:rFonts w:cs="Arial"/>
                <w:sz w:val="20"/>
                <w:szCs w:val="20"/>
              </w:rPr>
              <w:t xml:space="preserve"> vpisa v </w:t>
            </w:r>
            <w:r w:rsidRPr="009A6830">
              <w:rPr>
                <w:rFonts w:cs="Arial"/>
                <w:sz w:val="20"/>
                <w:szCs w:val="20"/>
              </w:rPr>
              <w:t xml:space="preserve">poslovni </w:t>
            </w:r>
            <w:r w:rsidRPr="00C153D1">
              <w:rPr>
                <w:rFonts w:cs="Arial"/>
                <w:sz w:val="20"/>
                <w:szCs w:val="20"/>
              </w:rPr>
              <w:t>register,</w:t>
            </w:r>
          </w:p>
          <w:p w14:paraId="798D1E0D" w14:textId="3CE61D21" w:rsidR="001E15E6" w:rsidRPr="009A6830" w:rsidRDefault="001E15E6" w:rsidP="000713F4">
            <w:pPr>
              <w:pStyle w:val="rkovnatokazaodstavkom"/>
              <w:numPr>
                <w:ilvl w:val="0"/>
                <w:numId w:val="35"/>
              </w:numPr>
              <w:spacing w:line="260" w:lineRule="exact"/>
              <w:rPr>
                <w:rFonts w:cs="Arial"/>
                <w:sz w:val="20"/>
                <w:szCs w:val="20"/>
              </w:rPr>
            </w:pPr>
            <w:r w:rsidRPr="009A6830">
              <w:rPr>
                <w:rFonts w:cs="Arial"/>
                <w:sz w:val="20"/>
                <w:szCs w:val="20"/>
              </w:rPr>
              <w:t>načelo »vse na enem mestu«,</w:t>
            </w:r>
          </w:p>
          <w:p w14:paraId="3294975D" w14:textId="00CD0BF3" w:rsidR="009A6830" w:rsidRPr="009A6830" w:rsidRDefault="009A6830" w:rsidP="000713F4">
            <w:pPr>
              <w:pStyle w:val="rkovnatokazaodstavkom"/>
              <w:numPr>
                <w:ilvl w:val="0"/>
                <w:numId w:val="35"/>
              </w:numPr>
              <w:spacing w:line="260" w:lineRule="exact"/>
              <w:rPr>
                <w:rFonts w:cs="Arial"/>
                <w:sz w:val="20"/>
                <w:szCs w:val="20"/>
              </w:rPr>
            </w:pPr>
            <w:r w:rsidRPr="009A6830">
              <w:rPr>
                <w:rFonts w:cs="Arial"/>
                <w:sz w:val="20"/>
                <w:szCs w:val="20"/>
              </w:rPr>
              <w:t>načelo vlaganja prijav v elektronski obliki,</w:t>
            </w:r>
          </w:p>
          <w:p w14:paraId="1921B33E" w14:textId="77777777" w:rsidR="009A6830" w:rsidRPr="009A6830" w:rsidRDefault="009A6830" w:rsidP="000713F4">
            <w:pPr>
              <w:pStyle w:val="rkovnatokazaodstavkom"/>
              <w:numPr>
                <w:ilvl w:val="0"/>
                <w:numId w:val="35"/>
              </w:numPr>
              <w:spacing w:line="260" w:lineRule="exact"/>
              <w:rPr>
                <w:rFonts w:cs="Arial"/>
                <w:sz w:val="20"/>
                <w:szCs w:val="20"/>
              </w:rPr>
            </w:pPr>
            <w:r w:rsidRPr="009A6830">
              <w:rPr>
                <w:rFonts w:cs="Arial"/>
                <w:sz w:val="20"/>
                <w:szCs w:val="20"/>
              </w:rPr>
              <w:t>načelo »samo enkrat«,</w:t>
            </w:r>
          </w:p>
          <w:p w14:paraId="6B2322F6" w14:textId="7C295B58" w:rsidR="009A6830" w:rsidRPr="009A6830" w:rsidRDefault="009A6830" w:rsidP="000713F4">
            <w:pPr>
              <w:pStyle w:val="rkovnatokazaodstavkom"/>
              <w:numPr>
                <w:ilvl w:val="0"/>
                <w:numId w:val="35"/>
              </w:numPr>
              <w:spacing w:line="260" w:lineRule="exact"/>
              <w:rPr>
                <w:rFonts w:cs="Arial"/>
                <w:sz w:val="20"/>
                <w:szCs w:val="20"/>
              </w:rPr>
            </w:pPr>
            <w:r w:rsidRPr="009A6830">
              <w:rPr>
                <w:rFonts w:cs="Arial"/>
                <w:sz w:val="20"/>
                <w:szCs w:val="20"/>
              </w:rPr>
              <w:t>načelo hitrosti postopka,</w:t>
            </w:r>
          </w:p>
          <w:p w14:paraId="1E873F0E" w14:textId="62F85008" w:rsidR="001E15E6" w:rsidRPr="009A6830" w:rsidRDefault="001E15E6" w:rsidP="000713F4">
            <w:pPr>
              <w:pStyle w:val="rkovnatokazaodstavkom"/>
              <w:numPr>
                <w:ilvl w:val="0"/>
                <w:numId w:val="35"/>
              </w:numPr>
              <w:spacing w:line="260" w:lineRule="exact"/>
              <w:rPr>
                <w:rFonts w:cs="Arial"/>
                <w:sz w:val="20"/>
                <w:szCs w:val="20"/>
              </w:rPr>
            </w:pPr>
            <w:r w:rsidRPr="009A6830">
              <w:rPr>
                <w:rFonts w:cs="Arial"/>
                <w:sz w:val="20"/>
                <w:szCs w:val="20"/>
              </w:rPr>
              <w:t xml:space="preserve">načelo </w:t>
            </w:r>
            <w:r w:rsidRPr="00C153D1">
              <w:rPr>
                <w:rFonts w:cs="Arial"/>
                <w:sz w:val="20"/>
                <w:szCs w:val="20"/>
              </w:rPr>
              <w:t>javnost</w:t>
            </w:r>
            <w:r w:rsidRPr="009A6830">
              <w:rPr>
                <w:rFonts w:cs="Arial"/>
                <w:sz w:val="20"/>
                <w:szCs w:val="20"/>
              </w:rPr>
              <w:t>i</w:t>
            </w:r>
            <w:r w:rsidRPr="00C153D1">
              <w:rPr>
                <w:rFonts w:cs="Arial"/>
                <w:sz w:val="20"/>
                <w:szCs w:val="20"/>
              </w:rPr>
              <w:t>,</w:t>
            </w:r>
          </w:p>
          <w:p w14:paraId="3ECCE550" w14:textId="4AD0136F" w:rsidR="001E15E6" w:rsidRPr="009A6830" w:rsidRDefault="001E15E6" w:rsidP="000713F4">
            <w:pPr>
              <w:pStyle w:val="rkovnatokazaodstavkom"/>
              <w:numPr>
                <w:ilvl w:val="0"/>
                <w:numId w:val="35"/>
              </w:numPr>
              <w:spacing w:line="260" w:lineRule="exact"/>
              <w:rPr>
                <w:sz w:val="20"/>
                <w:szCs w:val="20"/>
              </w:rPr>
            </w:pPr>
            <w:r w:rsidRPr="009A6830">
              <w:rPr>
                <w:rFonts w:cs="Arial"/>
                <w:sz w:val="20"/>
                <w:szCs w:val="20"/>
              </w:rPr>
              <w:t>načelo zaupanja</w:t>
            </w:r>
            <w:r w:rsidR="009A6830" w:rsidRPr="009A6830">
              <w:rPr>
                <w:rFonts w:cs="Arial"/>
                <w:sz w:val="20"/>
                <w:szCs w:val="20"/>
              </w:rPr>
              <w:t>.</w:t>
            </w:r>
          </w:p>
        </w:tc>
      </w:tr>
      <w:tr w:rsidR="00FE3061" w:rsidRPr="003F1703" w14:paraId="32E53BF7" w14:textId="77777777" w:rsidTr="00FC17A3">
        <w:tc>
          <w:tcPr>
            <w:tcW w:w="9072" w:type="dxa"/>
          </w:tcPr>
          <w:p w14:paraId="601AF6F6" w14:textId="77777777" w:rsidR="009A6830" w:rsidRDefault="009A6830" w:rsidP="00040A24">
            <w:pPr>
              <w:pStyle w:val="Odsek"/>
              <w:numPr>
                <w:ilvl w:val="0"/>
                <w:numId w:val="0"/>
              </w:numPr>
              <w:spacing w:before="0" w:after="0" w:line="260" w:lineRule="exact"/>
              <w:jc w:val="left"/>
              <w:rPr>
                <w:sz w:val="20"/>
                <w:szCs w:val="20"/>
              </w:rPr>
            </w:pPr>
          </w:p>
          <w:p w14:paraId="11883EFD" w14:textId="2B8673F3"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2.3 Poglavitne rešitve</w:t>
            </w:r>
          </w:p>
        </w:tc>
      </w:tr>
      <w:tr w:rsidR="00FE3061" w:rsidRPr="003F1703" w14:paraId="40BE16D8" w14:textId="77777777" w:rsidTr="00FC17A3">
        <w:trPr>
          <w:trHeight w:val="434"/>
        </w:trPr>
        <w:tc>
          <w:tcPr>
            <w:tcW w:w="9072" w:type="dxa"/>
          </w:tcPr>
          <w:p w14:paraId="4BEA2410" w14:textId="77777777" w:rsidR="0056212C" w:rsidRDefault="0056212C" w:rsidP="00040A24">
            <w:pPr>
              <w:pStyle w:val="rkovnatokazaodstavkom"/>
              <w:spacing w:line="260" w:lineRule="exact"/>
              <w:rPr>
                <w:rFonts w:cs="Arial"/>
                <w:sz w:val="20"/>
                <w:szCs w:val="20"/>
              </w:rPr>
            </w:pPr>
          </w:p>
          <w:p w14:paraId="2BB72A5C" w14:textId="47F39532" w:rsidR="001E15E6" w:rsidRDefault="009A6830" w:rsidP="00040A24">
            <w:pPr>
              <w:pStyle w:val="rkovnatokazaodstavkom"/>
              <w:spacing w:line="260" w:lineRule="exact"/>
              <w:rPr>
                <w:rFonts w:cs="Arial"/>
                <w:sz w:val="20"/>
                <w:szCs w:val="20"/>
              </w:rPr>
            </w:pPr>
            <w:r>
              <w:rPr>
                <w:rFonts w:cs="Arial"/>
                <w:sz w:val="20"/>
                <w:szCs w:val="20"/>
              </w:rPr>
              <w:t>Najpomembnejše rešitve predloga zakona:</w:t>
            </w:r>
          </w:p>
          <w:p w14:paraId="3AC3A859" w14:textId="77777777" w:rsidR="009A6830" w:rsidRDefault="009A6830" w:rsidP="00040A24">
            <w:pPr>
              <w:pStyle w:val="rkovnatokazaodstavkom"/>
              <w:spacing w:line="260" w:lineRule="exact"/>
              <w:rPr>
                <w:rFonts w:cs="Arial"/>
                <w:sz w:val="20"/>
                <w:szCs w:val="20"/>
              </w:rPr>
            </w:pPr>
          </w:p>
          <w:p w14:paraId="79450EDF" w14:textId="77777777" w:rsidR="00882026" w:rsidRDefault="00882026" w:rsidP="000713F4">
            <w:pPr>
              <w:pStyle w:val="rkovnatokazaodstavkom"/>
              <w:numPr>
                <w:ilvl w:val="0"/>
                <w:numId w:val="34"/>
              </w:numPr>
              <w:spacing w:line="260" w:lineRule="exact"/>
              <w:rPr>
                <w:rFonts w:cs="Arial"/>
                <w:sz w:val="20"/>
                <w:szCs w:val="20"/>
              </w:rPr>
            </w:pPr>
            <w:r>
              <w:rPr>
                <w:rFonts w:cs="Arial"/>
                <w:sz w:val="20"/>
                <w:szCs w:val="20"/>
              </w:rPr>
              <w:t>opredeljen je pomen in namen vodenja poslovnega registra, načelo zaupanja in učinki vpisa (2., 4. in 5. člen predloga zakona),</w:t>
            </w:r>
          </w:p>
          <w:p w14:paraId="4D4B8282" w14:textId="06F3214E" w:rsidR="00882026" w:rsidRDefault="00882026" w:rsidP="000713F4">
            <w:pPr>
              <w:pStyle w:val="rkovnatokazaodstavkom"/>
              <w:numPr>
                <w:ilvl w:val="0"/>
                <w:numId w:val="34"/>
              </w:numPr>
              <w:spacing w:line="260" w:lineRule="exact"/>
              <w:rPr>
                <w:rFonts w:cs="Arial"/>
                <w:sz w:val="20"/>
                <w:szCs w:val="20"/>
              </w:rPr>
            </w:pPr>
            <w:r>
              <w:rPr>
                <w:rFonts w:cs="Arial"/>
                <w:sz w:val="20"/>
                <w:szCs w:val="20"/>
              </w:rPr>
              <w:t>določene so pristojnosti AJPES (6. in drugi členi predloga zakona),</w:t>
            </w:r>
            <w:r w:rsidR="00513E7A">
              <w:rPr>
                <w:rFonts w:cs="Arial"/>
                <w:sz w:val="20"/>
                <w:szCs w:val="20"/>
              </w:rPr>
              <w:t xml:space="preserve"> </w:t>
            </w:r>
          </w:p>
          <w:p w14:paraId="778DB84B" w14:textId="1D39CBC8" w:rsidR="009A6830" w:rsidRDefault="009A6830" w:rsidP="000713F4">
            <w:pPr>
              <w:pStyle w:val="rkovnatokazaodstavkom"/>
              <w:numPr>
                <w:ilvl w:val="0"/>
                <w:numId w:val="34"/>
              </w:numPr>
              <w:spacing w:line="260" w:lineRule="exact"/>
              <w:rPr>
                <w:rFonts w:cs="Arial"/>
                <w:sz w:val="20"/>
                <w:szCs w:val="20"/>
              </w:rPr>
            </w:pPr>
            <w:r>
              <w:rPr>
                <w:rFonts w:cs="Arial"/>
                <w:sz w:val="20"/>
                <w:szCs w:val="20"/>
              </w:rPr>
              <w:t>določeni so subjekti vpisa v poslovni register in njihovi deli (3. člen predloga zakona),</w:t>
            </w:r>
          </w:p>
          <w:p w14:paraId="30F4E289" w14:textId="7D53D154" w:rsidR="009A6830" w:rsidRDefault="009A6830" w:rsidP="000713F4">
            <w:pPr>
              <w:pStyle w:val="rkovnatokazaodstavkom"/>
              <w:numPr>
                <w:ilvl w:val="0"/>
                <w:numId w:val="34"/>
              </w:numPr>
              <w:spacing w:line="260" w:lineRule="exact"/>
              <w:rPr>
                <w:rFonts w:cs="Arial"/>
                <w:sz w:val="20"/>
                <w:szCs w:val="20"/>
              </w:rPr>
            </w:pPr>
            <w:r>
              <w:rPr>
                <w:rFonts w:cs="Arial"/>
                <w:sz w:val="20"/>
                <w:szCs w:val="20"/>
              </w:rPr>
              <w:t xml:space="preserve">določeni so podatki, ki se o </w:t>
            </w:r>
            <w:r w:rsidR="004C4719">
              <w:rPr>
                <w:rFonts w:cs="Arial"/>
                <w:sz w:val="20"/>
                <w:szCs w:val="20"/>
              </w:rPr>
              <w:t xml:space="preserve">tujih pravnih osebah, </w:t>
            </w:r>
            <w:r>
              <w:rPr>
                <w:rFonts w:cs="Arial"/>
                <w:sz w:val="20"/>
                <w:szCs w:val="20"/>
              </w:rPr>
              <w:t xml:space="preserve">subjektih vpisa in njihovih delih </w:t>
            </w:r>
            <w:r w:rsidR="004C4719">
              <w:rPr>
                <w:rFonts w:cs="Arial"/>
                <w:sz w:val="20"/>
                <w:szCs w:val="20"/>
              </w:rPr>
              <w:t xml:space="preserve">pridobivajo in </w:t>
            </w:r>
            <w:r>
              <w:rPr>
                <w:rFonts w:cs="Arial"/>
                <w:sz w:val="20"/>
                <w:szCs w:val="20"/>
              </w:rPr>
              <w:t>obdelujejo v poslovnem registru (</w:t>
            </w:r>
            <w:r w:rsidR="004C4719">
              <w:rPr>
                <w:rFonts w:cs="Arial"/>
                <w:sz w:val="20"/>
                <w:szCs w:val="20"/>
              </w:rPr>
              <w:t xml:space="preserve">10., </w:t>
            </w:r>
            <w:r>
              <w:rPr>
                <w:rFonts w:cs="Arial"/>
                <w:sz w:val="20"/>
                <w:szCs w:val="20"/>
              </w:rPr>
              <w:t>15</w:t>
            </w:r>
            <w:r w:rsidR="004E186E">
              <w:rPr>
                <w:rFonts w:cs="Arial"/>
                <w:sz w:val="20"/>
                <w:szCs w:val="20"/>
              </w:rPr>
              <w:t>.</w:t>
            </w:r>
            <w:r>
              <w:rPr>
                <w:rFonts w:cs="Arial"/>
                <w:sz w:val="20"/>
                <w:szCs w:val="20"/>
              </w:rPr>
              <w:t>, 16. in 17. člen predloga zakona),</w:t>
            </w:r>
          </w:p>
          <w:p w14:paraId="04A566C1" w14:textId="3ED73B90" w:rsidR="004C4719" w:rsidRPr="004C4719" w:rsidRDefault="004C4719" w:rsidP="004C4719">
            <w:pPr>
              <w:pStyle w:val="rkovnatokazaodstavkom"/>
              <w:numPr>
                <w:ilvl w:val="0"/>
                <w:numId w:val="34"/>
              </w:numPr>
              <w:spacing w:line="260" w:lineRule="exact"/>
              <w:rPr>
                <w:rFonts w:cs="Arial"/>
                <w:sz w:val="20"/>
                <w:szCs w:val="20"/>
              </w:rPr>
            </w:pPr>
            <w:r w:rsidRPr="00CC5C1E">
              <w:rPr>
                <w:rFonts w:cs="Arial"/>
                <w:sz w:val="20"/>
                <w:szCs w:val="20"/>
              </w:rPr>
              <w:t>predlaga se vpis podatka o naslovu elektronskega predala za vsakega od namenov vročanja</w:t>
            </w:r>
            <w:r>
              <w:rPr>
                <w:rFonts w:cs="Arial"/>
                <w:sz w:val="20"/>
                <w:szCs w:val="20"/>
              </w:rPr>
              <w:t xml:space="preserve"> v poslovni register</w:t>
            </w:r>
            <w:r w:rsidRPr="00CC5C1E">
              <w:rPr>
                <w:rFonts w:cs="Arial"/>
                <w:sz w:val="20"/>
                <w:szCs w:val="20"/>
              </w:rPr>
              <w:t xml:space="preserve"> (15.</w:t>
            </w:r>
            <w:r>
              <w:rPr>
                <w:rFonts w:cs="Arial"/>
                <w:sz w:val="20"/>
                <w:szCs w:val="20"/>
              </w:rPr>
              <w:t>, 54.</w:t>
            </w:r>
            <w:r w:rsidRPr="00CC5C1E">
              <w:rPr>
                <w:rFonts w:cs="Arial"/>
                <w:sz w:val="20"/>
                <w:szCs w:val="20"/>
              </w:rPr>
              <w:t xml:space="preserve"> člen predloga zakona)</w:t>
            </w:r>
            <w:r>
              <w:rPr>
                <w:rFonts w:cs="Arial"/>
                <w:sz w:val="20"/>
                <w:szCs w:val="20"/>
              </w:rPr>
              <w:t>,</w:t>
            </w:r>
          </w:p>
          <w:p w14:paraId="480793AE" w14:textId="7FA1FE4A" w:rsidR="009A6830" w:rsidRDefault="009A6830" w:rsidP="000713F4">
            <w:pPr>
              <w:pStyle w:val="rkovnatokazaodstavkom"/>
              <w:numPr>
                <w:ilvl w:val="0"/>
                <w:numId w:val="34"/>
              </w:numPr>
              <w:spacing w:line="260" w:lineRule="exact"/>
              <w:rPr>
                <w:rFonts w:cs="Arial"/>
                <w:sz w:val="20"/>
                <w:szCs w:val="20"/>
              </w:rPr>
            </w:pPr>
            <w:r>
              <w:rPr>
                <w:rFonts w:cs="Arial"/>
                <w:sz w:val="20"/>
                <w:szCs w:val="20"/>
              </w:rPr>
              <w:t>določena so pravila za določitev matične številke, enotnega identifikatorja</w:t>
            </w:r>
            <w:r w:rsidR="00C60F51">
              <w:rPr>
                <w:rFonts w:cs="Arial"/>
                <w:sz w:val="20"/>
                <w:szCs w:val="20"/>
              </w:rPr>
              <w:t>, glavne dejavnosti</w:t>
            </w:r>
            <w:r>
              <w:rPr>
                <w:rFonts w:cs="Arial"/>
                <w:sz w:val="20"/>
                <w:szCs w:val="20"/>
              </w:rPr>
              <w:t xml:space="preserve"> in </w:t>
            </w:r>
            <w:r w:rsidR="00882026">
              <w:rPr>
                <w:rFonts w:cs="Arial"/>
                <w:sz w:val="20"/>
                <w:szCs w:val="20"/>
              </w:rPr>
              <w:t>institucionalnega sektorja subjektov vpisa in njihovi</w:t>
            </w:r>
            <w:r w:rsidR="00D22E4A">
              <w:rPr>
                <w:rFonts w:cs="Arial"/>
                <w:sz w:val="20"/>
                <w:szCs w:val="20"/>
              </w:rPr>
              <w:t>h</w:t>
            </w:r>
            <w:r w:rsidR="00882026">
              <w:rPr>
                <w:rFonts w:cs="Arial"/>
                <w:sz w:val="20"/>
                <w:szCs w:val="20"/>
              </w:rPr>
              <w:t xml:space="preserve"> delov (8. do 14. člen predloga zakona)</w:t>
            </w:r>
          </w:p>
          <w:p w14:paraId="664D8DE7" w14:textId="7F9752F5" w:rsidR="009A6830" w:rsidRDefault="009A6830" w:rsidP="000713F4">
            <w:pPr>
              <w:pStyle w:val="rkovnatokazaodstavkom"/>
              <w:numPr>
                <w:ilvl w:val="0"/>
                <w:numId w:val="34"/>
              </w:numPr>
              <w:spacing w:line="260" w:lineRule="exact"/>
              <w:rPr>
                <w:rFonts w:cs="Arial"/>
                <w:sz w:val="20"/>
                <w:szCs w:val="20"/>
              </w:rPr>
            </w:pPr>
            <w:r>
              <w:rPr>
                <w:rFonts w:cs="Arial"/>
                <w:sz w:val="20"/>
                <w:szCs w:val="20"/>
              </w:rPr>
              <w:t xml:space="preserve">določeni so postopki in </w:t>
            </w:r>
            <w:r w:rsidR="004C4719">
              <w:rPr>
                <w:rFonts w:cs="Arial"/>
                <w:sz w:val="20"/>
                <w:szCs w:val="20"/>
              </w:rPr>
              <w:t xml:space="preserve">poslovni </w:t>
            </w:r>
            <w:r>
              <w:rPr>
                <w:rFonts w:cs="Arial"/>
                <w:sz w:val="20"/>
                <w:szCs w:val="20"/>
              </w:rPr>
              <w:t xml:space="preserve">procesi v sistemu za podporo poslovnim subjektom </w:t>
            </w:r>
            <w:r w:rsidR="004C4719">
              <w:rPr>
                <w:rFonts w:cs="Arial"/>
                <w:sz w:val="20"/>
                <w:szCs w:val="20"/>
              </w:rPr>
              <w:t xml:space="preserve">ter pravila za delovanje točk za podporo poslovnim subjektom </w:t>
            </w:r>
            <w:r>
              <w:rPr>
                <w:rFonts w:cs="Arial"/>
                <w:sz w:val="20"/>
                <w:szCs w:val="20"/>
              </w:rPr>
              <w:t>(</w:t>
            </w:r>
            <w:r w:rsidR="00882026">
              <w:rPr>
                <w:rFonts w:cs="Arial"/>
                <w:sz w:val="20"/>
                <w:szCs w:val="20"/>
              </w:rPr>
              <w:t>21. do 23. člen predloga zakona)</w:t>
            </w:r>
            <w:r>
              <w:rPr>
                <w:rFonts w:cs="Arial"/>
                <w:sz w:val="20"/>
                <w:szCs w:val="20"/>
              </w:rPr>
              <w:t>,</w:t>
            </w:r>
          </w:p>
          <w:p w14:paraId="57838898" w14:textId="451BDEF7" w:rsidR="004B4A92" w:rsidRPr="004B4A92" w:rsidRDefault="009A6830" w:rsidP="004B4A92">
            <w:pPr>
              <w:pStyle w:val="rkovnatokazaodstavkom"/>
              <w:numPr>
                <w:ilvl w:val="0"/>
                <w:numId w:val="34"/>
              </w:numPr>
              <w:spacing w:line="260" w:lineRule="exact"/>
              <w:rPr>
                <w:rFonts w:cs="Arial"/>
                <w:sz w:val="20"/>
                <w:szCs w:val="20"/>
              </w:rPr>
            </w:pPr>
            <w:r>
              <w:rPr>
                <w:rFonts w:cs="Arial"/>
                <w:sz w:val="20"/>
                <w:szCs w:val="20"/>
              </w:rPr>
              <w:t>opredeljeni so postopki vpisa subjektov vpisa in njihovih delov v poslovni register</w:t>
            </w:r>
            <w:r w:rsidR="00882026">
              <w:rPr>
                <w:rFonts w:cs="Arial"/>
                <w:sz w:val="20"/>
                <w:szCs w:val="20"/>
              </w:rPr>
              <w:t xml:space="preserve"> (24. do 40. člen predloga zakona)</w:t>
            </w:r>
            <w:r>
              <w:rPr>
                <w:rFonts w:cs="Arial"/>
                <w:sz w:val="20"/>
                <w:szCs w:val="20"/>
              </w:rPr>
              <w:t>,</w:t>
            </w:r>
          </w:p>
          <w:p w14:paraId="7F358741" w14:textId="594571CF" w:rsidR="00882026" w:rsidRDefault="009A6830" w:rsidP="000713F4">
            <w:pPr>
              <w:pStyle w:val="rkovnatokazaodstavkom"/>
              <w:numPr>
                <w:ilvl w:val="0"/>
                <w:numId w:val="34"/>
              </w:numPr>
              <w:spacing w:line="260" w:lineRule="exact"/>
              <w:rPr>
                <w:rFonts w:cs="Arial"/>
                <w:sz w:val="20"/>
                <w:szCs w:val="20"/>
              </w:rPr>
            </w:pPr>
            <w:r>
              <w:rPr>
                <w:rFonts w:cs="Arial"/>
                <w:sz w:val="20"/>
                <w:szCs w:val="20"/>
              </w:rPr>
              <w:t xml:space="preserve">določena so pravila uporabe in </w:t>
            </w:r>
            <w:r w:rsidR="004C4719">
              <w:rPr>
                <w:rFonts w:cs="Arial"/>
                <w:sz w:val="20"/>
                <w:szCs w:val="20"/>
              </w:rPr>
              <w:t xml:space="preserve">dostopa do </w:t>
            </w:r>
            <w:r>
              <w:rPr>
                <w:rFonts w:cs="Arial"/>
                <w:sz w:val="20"/>
                <w:szCs w:val="20"/>
              </w:rPr>
              <w:t>podatkov poslovnega registra</w:t>
            </w:r>
            <w:r w:rsidR="00882026">
              <w:rPr>
                <w:rFonts w:cs="Arial"/>
                <w:sz w:val="20"/>
                <w:szCs w:val="20"/>
              </w:rPr>
              <w:t xml:space="preserve"> (42. in 43. člen predloga zakona),</w:t>
            </w:r>
          </w:p>
          <w:p w14:paraId="76BEF8FA" w14:textId="77777777" w:rsidR="004C4719" w:rsidRDefault="00882026" w:rsidP="000713F4">
            <w:pPr>
              <w:pStyle w:val="rkovnatokazaodstavkom"/>
              <w:numPr>
                <w:ilvl w:val="0"/>
                <w:numId w:val="34"/>
              </w:numPr>
              <w:spacing w:line="260" w:lineRule="exact"/>
              <w:rPr>
                <w:rFonts w:cs="Arial"/>
                <w:sz w:val="20"/>
                <w:szCs w:val="20"/>
              </w:rPr>
            </w:pPr>
            <w:r>
              <w:rPr>
                <w:rFonts w:cs="Arial"/>
                <w:sz w:val="20"/>
                <w:szCs w:val="20"/>
              </w:rPr>
              <w:t>določena je pravna podlaga za vodenje in upravljanje evidence kvalificiranih potrdil za elektronski podpis (19. člen predloga zakona)</w:t>
            </w:r>
            <w:r w:rsidR="004C4719">
              <w:rPr>
                <w:rFonts w:cs="Arial"/>
                <w:sz w:val="20"/>
                <w:szCs w:val="20"/>
              </w:rPr>
              <w:t>,</w:t>
            </w:r>
          </w:p>
          <w:p w14:paraId="43086B02" w14:textId="7313E5F7" w:rsidR="004C4719" w:rsidRDefault="004C4719" w:rsidP="004C4719">
            <w:pPr>
              <w:pStyle w:val="rkovnatokazaodstavkom"/>
              <w:numPr>
                <w:ilvl w:val="0"/>
                <w:numId w:val="34"/>
              </w:numPr>
              <w:spacing w:line="260" w:lineRule="exact"/>
              <w:rPr>
                <w:rFonts w:cs="Arial"/>
                <w:sz w:val="20"/>
                <w:szCs w:val="20"/>
              </w:rPr>
            </w:pPr>
            <w:r>
              <w:rPr>
                <w:rFonts w:cs="Arial"/>
                <w:sz w:val="20"/>
                <w:szCs w:val="20"/>
              </w:rPr>
              <w:t>omeji se vpis drugih dejavnosti v poslovni register (tretji odstavek 16. člena predloga zakona)</w:t>
            </w:r>
            <w:r w:rsidR="00D038A0">
              <w:rPr>
                <w:rFonts w:cs="Arial"/>
                <w:sz w:val="20"/>
                <w:szCs w:val="20"/>
              </w:rPr>
              <w:t>.</w:t>
            </w:r>
          </w:p>
          <w:p w14:paraId="4D2D19F8" w14:textId="77777777" w:rsidR="009B25F5" w:rsidRDefault="009B25F5" w:rsidP="00040A24">
            <w:pPr>
              <w:pStyle w:val="rkovnatokazaodstavkom"/>
              <w:spacing w:line="260" w:lineRule="exact"/>
              <w:rPr>
                <w:rFonts w:cs="Arial"/>
                <w:sz w:val="20"/>
                <w:szCs w:val="20"/>
              </w:rPr>
            </w:pPr>
          </w:p>
          <w:p w14:paraId="1F3A3438" w14:textId="4FF7286F" w:rsidR="00FE3061" w:rsidRPr="003F1703" w:rsidRDefault="00FE3061" w:rsidP="00040A24">
            <w:pPr>
              <w:pStyle w:val="rkovnatokazaodstavkom"/>
              <w:spacing w:line="260" w:lineRule="exact"/>
              <w:rPr>
                <w:rFonts w:cs="Arial"/>
                <w:sz w:val="20"/>
                <w:szCs w:val="20"/>
              </w:rPr>
            </w:pPr>
            <w:r w:rsidRPr="003F1703">
              <w:rPr>
                <w:rFonts w:cs="Arial"/>
                <w:sz w:val="20"/>
                <w:szCs w:val="20"/>
              </w:rPr>
              <w:t>Predstavitev predlaganih rešitev:</w:t>
            </w:r>
          </w:p>
          <w:p w14:paraId="16F218BF" w14:textId="77777777" w:rsidR="00FE3061" w:rsidRPr="003F1703" w:rsidRDefault="00FE3061" w:rsidP="004C4719">
            <w:pPr>
              <w:pStyle w:val="Alineazatoko"/>
              <w:numPr>
                <w:ilvl w:val="0"/>
                <w:numId w:val="9"/>
              </w:numPr>
              <w:spacing w:line="260" w:lineRule="exact"/>
              <w:ind w:left="605" w:hanging="567"/>
              <w:rPr>
                <w:sz w:val="20"/>
                <w:szCs w:val="20"/>
              </w:rPr>
            </w:pPr>
            <w:r w:rsidRPr="003F1703">
              <w:rPr>
                <w:sz w:val="20"/>
                <w:szCs w:val="20"/>
              </w:rPr>
              <w:t>konkreten opis predlaganih rešitev (z navedbo členov),</w:t>
            </w:r>
          </w:p>
          <w:p w14:paraId="40643E36" w14:textId="77777777" w:rsidR="004C4719" w:rsidRDefault="004C4719" w:rsidP="004C4719">
            <w:pPr>
              <w:pStyle w:val="Alineazatoko"/>
              <w:tabs>
                <w:tab w:val="clear" w:pos="720"/>
              </w:tabs>
              <w:spacing w:line="260" w:lineRule="exact"/>
              <w:rPr>
                <w:sz w:val="20"/>
                <w:szCs w:val="20"/>
              </w:rPr>
            </w:pPr>
          </w:p>
          <w:p w14:paraId="7F88B79F"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opredeljen je pomen in namen vodenja poslovnega registra, načelo zaupanja in učinki vpisa (2., 4. in 5. člen predloga zakona),</w:t>
            </w:r>
          </w:p>
          <w:p w14:paraId="3AF94EE4" w14:textId="77777777" w:rsidR="004B4A92" w:rsidRDefault="004B4A92" w:rsidP="004B4A92">
            <w:pPr>
              <w:pStyle w:val="rkovnatokazaodstavkom"/>
              <w:spacing w:line="260" w:lineRule="exact"/>
              <w:rPr>
                <w:rFonts w:cs="Arial"/>
                <w:sz w:val="20"/>
                <w:szCs w:val="20"/>
              </w:rPr>
            </w:pPr>
          </w:p>
          <w:p w14:paraId="09544BAF" w14:textId="026F5998" w:rsidR="004B4A92" w:rsidRDefault="004B4A92" w:rsidP="004B4A92">
            <w:pPr>
              <w:pStyle w:val="rkovnatokazaodstavkom"/>
              <w:spacing w:line="260" w:lineRule="exact"/>
              <w:rPr>
                <w:rFonts w:cs="Arial"/>
                <w:sz w:val="20"/>
                <w:szCs w:val="20"/>
              </w:rPr>
            </w:pPr>
            <w:r w:rsidRPr="00665326">
              <w:rPr>
                <w:rFonts w:cs="Arial"/>
                <w:sz w:val="20"/>
                <w:szCs w:val="20"/>
              </w:rPr>
              <w:t xml:space="preserve">Poslovni register je </w:t>
            </w:r>
            <w:r w:rsidRPr="00A52076">
              <w:rPr>
                <w:rFonts w:cs="Arial"/>
                <w:i/>
                <w:iCs/>
                <w:sz w:val="20"/>
                <w:szCs w:val="20"/>
                <w:u w:val="single"/>
              </w:rPr>
              <w:t xml:space="preserve">osrednja </w:t>
            </w:r>
            <w:r w:rsidR="00F34D19">
              <w:rPr>
                <w:rFonts w:cs="Arial"/>
                <w:i/>
                <w:iCs/>
                <w:sz w:val="20"/>
                <w:szCs w:val="20"/>
                <w:u w:val="single"/>
              </w:rPr>
              <w:t xml:space="preserve">zbirka oziroma </w:t>
            </w:r>
            <w:r w:rsidRPr="00A52076">
              <w:rPr>
                <w:rFonts w:cs="Arial"/>
                <w:i/>
                <w:iCs/>
                <w:sz w:val="20"/>
                <w:szCs w:val="20"/>
                <w:u w:val="single"/>
              </w:rPr>
              <w:t>baza podatkov</w:t>
            </w:r>
            <w:r w:rsidRPr="00665326">
              <w:rPr>
                <w:rFonts w:cs="Arial"/>
                <w:sz w:val="20"/>
                <w:szCs w:val="20"/>
              </w:rPr>
              <w:t xml:space="preserve"> o subjektih vpisa in njihovih delih s sedežem v Republiki Sloveniji. </w:t>
            </w:r>
          </w:p>
          <w:p w14:paraId="01E83DAA" w14:textId="77777777" w:rsidR="004B4A92" w:rsidRDefault="004B4A92" w:rsidP="004B4A92">
            <w:pPr>
              <w:pStyle w:val="rkovnatokazaodstavkom"/>
              <w:spacing w:line="260" w:lineRule="exact"/>
              <w:rPr>
                <w:rFonts w:cs="Arial"/>
                <w:sz w:val="20"/>
                <w:szCs w:val="20"/>
              </w:rPr>
            </w:pPr>
          </w:p>
          <w:p w14:paraId="45924201" w14:textId="77777777" w:rsidR="004B4A92" w:rsidRDefault="004B4A92" w:rsidP="004B4A92">
            <w:pPr>
              <w:pStyle w:val="rkovnatokazaodstavkom"/>
              <w:spacing w:line="260" w:lineRule="exact"/>
              <w:rPr>
                <w:rFonts w:cs="Arial"/>
                <w:sz w:val="20"/>
                <w:szCs w:val="20"/>
              </w:rPr>
            </w:pPr>
            <w:r>
              <w:rPr>
                <w:sz w:val="20"/>
                <w:szCs w:val="20"/>
              </w:rPr>
              <w:lastRenderedPageBreak/>
              <w:t xml:space="preserve">V </w:t>
            </w:r>
            <w:r w:rsidRPr="00665326">
              <w:rPr>
                <w:rFonts w:cs="Arial"/>
                <w:sz w:val="20"/>
                <w:szCs w:val="20"/>
              </w:rPr>
              <w:t>poslovnem</w:t>
            </w:r>
            <w:r>
              <w:rPr>
                <w:sz w:val="20"/>
                <w:szCs w:val="20"/>
              </w:rPr>
              <w:t xml:space="preserve"> registru je bilo </w:t>
            </w:r>
            <w:r w:rsidRPr="008D4B48">
              <w:rPr>
                <w:i/>
                <w:iCs/>
                <w:sz w:val="20"/>
                <w:szCs w:val="20"/>
                <w:u w:val="single"/>
              </w:rPr>
              <w:t>31. 12. 2024 vpisanih 245.819</w:t>
            </w:r>
            <w:r>
              <w:rPr>
                <w:sz w:val="20"/>
                <w:szCs w:val="20"/>
              </w:rPr>
              <w:t xml:space="preserve"> enot poslovnega registra: poslovnih subjektov, njihovih delov in podružnic tujih podjetij. </w:t>
            </w:r>
          </w:p>
          <w:p w14:paraId="16FAF064" w14:textId="77777777" w:rsidR="004B4A92" w:rsidRPr="008D4B48" w:rsidRDefault="004B4A92" w:rsidP="004B4A92">
            <w:pPr>
              <w:pStyle w:val="rkovnatokazaodstavkom"/>
              <w:spacing w:line="260" w:lineRule="exact"/>
              <w:rPr>
                <w:rFonts w:cs="Arial"/>
                <w:sz w:val="20"/>
                <w:szCs w:val="20"/>
              </w:rPr>
            </w:pPr>
          </w:p>
          <w:p w14:paraId="33E4F682" w14:textId="77777777" w:rsidR="004B4A92" w:rsidRDefault="004B4A92" w:rsidP="004B4A92">
            <w:pPr>
              <w:pStyle w:val="rkovnatokazaodstavkom"/>
              <w:spacing w:line="260" w:lineRule="exact"/>
              <w:rPr>
                <w:rFonts w:cs="Arial"/>
                <w:sz w:val="20"/>
                <w:szCs w:val="20"/>
              </w:rPr>
            </w:pPr>
            <w:r w:rsidRPr="008D4B48">
              <w:rPr>
                <w:rFonts w:cs="Arial"/>
                <w:sz w:val="20"/>
                <w:szCs w:val="20"/>
              </w:rPr>
              <w:t xml:space="preserve">Poslovni register je </w:t>
            </w:r>
            <w:r w:rsidRPr="008D4B48">
              <w:rPr>
                <w:rFonts w:cs="Arial"/>
                <w:i/>
                <w:iCs/>
                <w:sz w:val="20"/>
                <w:szCs w:val="20"/>
                <w:u w:val="single"/>
              </w:rPr>
              <w:t>presegel namen vzpostavitv</w:t>
            </w:r>
            <w:r w:rsidRPr="008D4B48">
              <w:rPr>
                <w:rFonts w:cs="Arial"/>
                <w:sz w:val="20"/>
                <w:szCs w:val="20"/>
              </w:rPr>
              <w:t>e leta 1997, ki jo je narekovala potreba po centralnem vodenju podatkov o poslovnih subjektih, dostopnost izbranih podatkih o poslovnih subjektih na enem mestu za potrebe držav</w:t>
            </w:r>
            <w:r>
              <w:rPr>
                <w:rFonts w:cs="Arial"/>
                <w:sz w:val="20"/>
                <w:szCs w:val="20"/>
              </w:rPr>
              <w:t>nih organov</w:t>
            </w:r>
            <w:r w:rsidRPr="008D4B48">
              <w:rPr>
                <w:rFonts w:cs="Arial"/>
                <w:sz w:val="20"/>
                <w:szCs w:val="20"/>
              </w:rPr>
              <w:t xml:space="preserve"> in poslovnih subjektov, zmanjšanje administrativnih bremen ob registraciji in potreba po enolični identifikaciji poslovnih subjektov. </w:t>
            </w:r>
          </w:p>
          <w:p w14:paraId="71D1AC52" w14:textId="77777777" w:rsidR="004B4A92" w:rsidRDefault="004B4A92" w:rsidP="004B4A92">
            <w:pPr>
              <w:pStyle w:val="rkovnatokazaodstavkom"/>
              <w:spacing w:line="260" w:lineRule="exact"/>
              <w:rPr>
                <w:rFonts w:cs="Arial"/>
                <w:sz w:val="20"/>
                <w:szCs w:val="20"/>
              </w:rPr>
            </w:pPr>
          </w:p>
          <w:p w14:paraId="13CCB07D" w14:textId="77777777" w:rsidR="004B4A92" w:rsidRPr="00665326" w:rsidRDefault="004B4A92" w:rsidP="004B4A92">
            <w:pPr>
              <w:pStyle w:val="rkovnatokazaodstavkom"/>
              <w:spacing w:line="260" w:lineRule="exact"/>
              <w:rPr>
                <w:rFonts w:cs="Arial"/>
                <w:sz w:val="20"/>
                <w:szCs w:val="20"/>
              </w:rPr>
            </w:pPr>
            <w:r>
              <w:rPr>
                <w:rFonts w:cs="Arial"/>
                <w:sz w:val="20"/>
                <w:szCs w:val="20"/>
              </w:rPr>
              <w:t xml:space="preserve">Danes je poslovni </w:t>
            </w:r>
            <w:r w:rsidRPr="00665326">
              <w:rPr>
                <w:rFonts w:cs="Arial"/>
                <w:sz w:val="20"/>
                <w:szCs w:val="20"/>
              </w:rPr>
              <w:t xml:space="preserve">register </w:t>
            </w:r>
            <w:r w:rsidRPr="00A52076">
              <w:rPr>
                <w:rFonts w:cs="Arial"/>
                <w:i/>
                <w:iCs/>
                <w:sz w:val="20"/>
                <w:szCs w:val="20"/>
                <w:u w:val="single"/>
              </w:rPr>
              <w:t>primarni register</w:t>
            </w:r>
            <w:r w:rsidRPr="00665326">
              <w:rPr>
                <w:rFonts w:cs="Arial"/>
                <w:sz w:val="20"/>
                <w:szCs w:val="20"/>
              </w:rPr>
              <w:t xml:space="preserve"> za poslovne subjekte in njihove podružnice, za katere zakon določa, da se vpišejo samo v poslovni register, ali ki se ustanovijo neposredno z zakonom in se ne vpišejo v drug primarni register ali uradno evidenco, ter za dele subjektov vpisa</w:t>
            </w:r>
            <w:r>
              <w:rPr>
                <w:rFonts w:cs="Arial"/>
                <w:sz w:val="20"/>
                <w:szCs w:val="20"/>
              </w:rPr>
              <w:t>. Hkrati je p</w:t>
            </w:r>
            <w:r w:rsidRPr="00A52076">
              <w:rPr>
                <w:rFonts w:cs="Arial"/>
                <w:sz w:val="20"/>
                <w:szCs w:val="20"/>
              </w:rPr>
              <w:t xml:space="preserve">oslovni register </w:t>
            </w:r>
            <w:r w:rsidRPr="00A52076">
              <w:rPr>
                <w:rFonts w:cs="Arial"/>
                <w:i/>
                <w:iCs/>
                <w:sz w:val="20"/>
                <w:szCs w:val="20"/>
                <w:u w:val="single"/>
              </w:rPr>
              <w:t>izvedeni register</w:t>
            </w:r>
            <w:r w:rsidRPr="00A52076">
              <w:rPr>
                <w:rFonts w:cs="Arial"/>
                <w:sz w:val="20"/>
                <w:szCs w:val="20"/>
              </w:rPr>
              <w:t xml:space="preserve"> za subjekte vpisa, ki se najprej vpišejo v primarni register ali uradno evidenco, razvid, imenik ali drugo evidenco, ki jo vodi registrski organ</w:t>
            </w:r>
            <w:r>
              <w:rPr>
                <w:rFonts w:cs="Arial"/>
                <w:sz w:val="20"/>
                <w:szCs w:val="20"/>
              </w:rPr>
              <w:t xml:space="preserve">, potem pa še v </w:t>
            </w:r>
            <w:r w:rsidRPr="00A52076">
              <w:rPr>
                <w:rFonts w:cs="Arial"/>
                <w:sz w:val="20"/>
                <w:szCs w:val="20"/>
              </w:rPr>
              <w:t>poslovni register.</w:t>
            </w:r>
          </w:p>
          <w:p w14:paraId="2E9B7810" w14:textId="77777777" w:rsidR="004B4A92" w:rsidRDefault="004B4A92" w:rsidP="004B4A92">
            <w:pPr>
              <w:pStyle w:val="rkovnatokazaodstavkom"/>
              <w:spacing w:line="260" w:lineRule="exact"/>
              <w:rPr>
                <w:rFonts w:cs="Arial"/>
                <w:sz w:val="20"/>
                <w:szCs w:val="20"/>
              </w:rPr>
            </w:pPr>
          </w:p>
          <w:p w14:paraId="1D59D0B0" w14:textId="77777777" w:rsidR="004B4A92" w:rsidRDefault="004B4A92" w:rsidP="004B4A92">
            <w:pPr>
              <w:pStyle w:val="rkovnatokazaodstavkom"/>
              <w:spacing w:line="260" w:lineRule="exact"/>
              <w:rPr>
                <w:rFonts w:cs="Arial"/>
                <w:sz w:val="20"/>
                <w:szCs w:val="20"/>
              </w:rPr>
            </w:pPr>
            <w:r>
              <w:rPr>
                <w:rFonts w:cs="Arial"/>
                <w:sz w:val="20"/>
                <w:szCs w:val="20"/>
              </w:rPr>
              <w:t>Po predlogu zakona vsebuje p</w:t>
            </w:r>
            <w:r w:rsidRPr="00665326">
              <w:rPr>
                <w:rFonts w:cs="Arial"/>
                <w:sz w:val="20"/>
                <w:szCs w:val="20"/>
              </w:rPr>
              <w:t xml:space="preserve">oslovni register tudi podatke o </w:t>
            </w:r>
            <w:r w:rsidRPr="008D4B48">
              <w:rPr>
                <w:rFonts w:cs="Arial"/>
                <w:b/>
                <w:bCs/>
                <w:i/>
                <w:iCs/>
                <w:sz w:val="20"/>
                <w:szCs w:val="20"/>
                <w:u w:val="single"/>
              </w:rPr>
              <w:t>tujih pravnih osebah</w:t>
            </w:r>
            <w:r>
              <w:rPr>
                <w:rFonts w:cs="Arial"/>
                <w:sz w:val="20"/>
                <w:szCs w:val="20"/>
              </w:rPr>
              <w:t xml:space="preserve">, ki </w:t>
            </w:r>
            <w:r w:rsidRPr="008D4B48">
              <w:rPr>
                <w:rFonts w:cs="Arial"/>
                <w:sz w:val="20"/>
                <w:szCs w:val="20"/>
              </w:rPr>
              <w:t>potrebujejo matično številko za namen vpisa njihovih pravic na nepremičninah v zemljiško knjigo in vpisa v kazensko evidenco ali evidenco pravnomočnih sodb ali sklepov o prekrških</w:t>
            </w:r>
            <w:r w:rsidRPr="00665326">
              <w:rPr>
                <w:rFonts w:cs="Arial"/>
                <w:sz w:val="20"/>
                <w:szCs w:val="20"/>
              </w:rPr>
              <w:t>.</w:t>
            </w:r>
          </w:p>
          <w:p w14:paraId="19A79F5F" w14:textId="77777777" w:rsidR="004B4A92" w:rsidRDefault="004B4A92" w:rsidP="004B4A92">
            <w:pPr>
              <w:pStyle w:val="rkovnatokazaodstavkom"/>
              <w:spacing w:line="260" w:lineRule="exact"/>
              <w:rPr>
                <w:rFonts w:cs="Arial"/>
                <w:sz w:val="20"/>
                <w:szCs w:val="20"/>
              </w:rPr>
            </w:pPr>
          </w:p>
          <w:p w14:paraId="4E99B22A" w14:textId="77777777" w:rsidR="004B4A92" w:rsidRPr="008D4B48" w:rsidRDefault="004B4A92" w:rsidP="004B4A92">
            <w:pPr>
              <w:pStyle w:val="rkovnatokazaodstavkom"/>
              <w:spacing w:line="260" w:lineRule="exact"/>
              <w:rPr>
                <w:rFonts w:cs="Arial"/>
                <w:sz w:val="20"/>
                <w:szCs w:val="20"/>
              </w:rPr>
            </w:pPr>
            <w:r w:rsidRPr="008D4B48">
              <w:rPr>
                <w:rFonts w:cs="Arial"/>
                <w:sz w:val="20"/>
                <w:szCs w:val="20"/>
              </w:rPr>
              <w:t xml:space="preserve">Poslovni register se vodi in upravlja za </w:t>
            </w:r>
            <w:r w:rsidRPr="008D4B48">
              <w:rPr>
                <w:rFonts w:cs="Arial"/>
                <w:i/>
                <w:iCs/>
                <w:sz w:val="20"/>
                <w:szCs w:val="20"/>
                <w:u w:val="single"/>
              </w:rPr>
              <w:t>tri namene</w:t>
            </w:r>
            <w:r w:rsidRPr="008D4B48">
              <w:rPr>
                <w:rFonts w:cs="Arial"/>
                <w:sz w:val="20"/>
                <w:szCs w:val="20"/>
              </w:rPr>
              <w:t>: za zagotavljanje varnosti pravnega prometa, za davčne, statistične in druge raziskovalne namene ter za zagotavljanje podatkov drugim organom z enega mesta za izvajanje z zakonom določenih nalog.</w:t>
            </w:r>
          </w:p>
          <w:p w14:paraId="7954C700" w14:textId="77777777" w:rsidR="004B4A92" w:rsidRPr="008D4B48"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446351B9" w14:textId="77777777" w:rsidR="004B4A92" w:rsidRPr="008D4B48" w:rsidRDefault="004B4A92" w:rsidP="004B4A92">
            <w:pPr>
              <w:overflowPunct w:val="0"/>
              <w:autoSpaceDE w:val="0"/>
              <w:autoSpaceDN w:val="0"/>
              <w:adjustRightInd w:val="0"/>
              <w:spacing w:line="260" w:lineRule="atLeast"/>
              <w:jc w:val="both"/>
              <w:textAlignment w:val="baseline"/>
              <w:rPr>
                <w:rFonts w:cs="Arial"/>
                <w:szCs w:val="20"/>
                <w:lang w:eastAsia="sl-SI"/>
              </w:rPr>
            </w:pPr>
            <w:r w:rsidRPr="008D4B48">
              <w:rPr>
                <w:rFonts w:cs="Arial"/>
                <w:szCs w:val="20"/>
                <w:lang w:eastAsia="sl-SI"/>
              </w:rPr>
              <w:t xml:space="preserve">Poslovni register je </w:t>
            </w:r>
            <w:r w:rsidRPr="008D4B48">
              <w:rPr>
                <w:rFonts w:cs="Arial"/>
                <w:i/>
                <w:iCs/>
                <w:szCs w:val="20"/>
                <w:u w:val="single"/>
                <w:lang w:eastAsia="sl-SI"/>
              </w:rPr>
              <w:t>javni register</w:t>
            </w:r>
            <w:r w:rsidRPr="008D4B48">
              <w:rPr>
                <w:rFonts w:cs="Arial"/>
                <w:szCs w:val="20"/>
                <w:lang w:eastAsia="sl-SI"/>
              </w:rPr>
              <w:t xml:space="preserve">, ki temelji na </w:t>
            </w:r>
            <w:r>
              <w:rPr>
                <w:rFonts w:cs="Arial"/>
                <w:szCs w:val="20"/>
                <w:lang w:eastAsia="sl-SI"/>
              </w:rPr>
              <w:t xml:space="preserve">naslednjih </w:t>
            </w:r>
            <w:r w:rsidRPr="008D4B48">
              <w:rPr>
                <w:rFonts w:cs="Arial"/>
                <w:szCs w:val="20"/>
                <w:lang w:eastAsia="sl-SI"/>
              </w:rPr>
              <w:t>načel</w:t>
            </w:r>
            <w:r>
              <w:rPr>
                <w:rFonts w:cs="Arial"/>
                <w:szCs w:val="20"/>
                <w:lang w:eastAsia="sl-SI"/>
              </w:rPr>
              <w:t>ih</w:t>
            </w:r>
            <w:r w:rsidRPr="008D4B48">
              <w:rPr>
                <w:rFonts w:cs="Arial"/>
                <w:szCs w:val="20"/>
                <w:lang w:eastAsia="sl-SI"/>
              </w:rPr>
              <w:t xml:space="preserve">: </w:t>
            </w:r>
          </w:p>
          <w:p w14:paraId="3142F076"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obveznosti vpisa,</w:t>
            </w:r>
          </w:p>
          <w:p w14:paraId="700FB8EE"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javnosti vpisa,</w:t>
            </w:r>
          </w:p>
          <w:p w14:paraId="2636690A"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proofErr w:type="spellStart"/>
            <w:r w:rsidRPr="008D4B48">
              <w:rPr>
                <w:rFonts w:cs="Arial"/>
                <w:szCs w:val="20"/>
                <w:lang w:eastAsia="sl-SI"/>
              </w:rPr>
              <w:t>publicitet</w:t>
            </w:r>
            <w:r>
              <w:rPr>
                <w:rFonts w:cs="Arial"/>
                <w:szCs w:val="20"/>
                <w:lang w:eastAsia="sl-SI"/>
              </w:rPr>
              <w:t>nem</w:t>
            </w:r>
            <w:proofErr w:type="spellEnd"/>
            <w:r>
              <w:rPr>
                <w:rFonts w:cs="Arial"/>
                <w:szCs w:val="20"/>
                <w:lang w:eastAsia="sl-SI"/>
              </w:rPr>
              <w:t xml:space="preserve"> načelu</w:t>
            </w:r>
            <w:r w:rsidRPr="008D4B48">
              <w:rPr>
                <w:rFonts w:cs="Arial"/>
                <w:szCs w:val="20"/>
                <w:lang w:eastAsia="sl-SI"/>
              </w:rPr>
              <w:t>,</w:t>
            </w:r>
          </w:p>
          <w:p w14:paraId="106871BD"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 xml:space="preserve">ažurnosti in </w:t>
            </w:r>
          </w:p>
          <w:p w14:paraId="11E00F9E"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zaupanja.</w:t>
            </w:r>
          </w:p>
          <w:p w14:paraId="5BC3DD77" w14:textId="77777777" w:rsidR="004B4A92" w:rsidRPr="008D4B48" w:rsidRDefault="004B4A92" w:rsidP="004B4A92">
            <w:pPr>
              <w:pStyle w:val="rkovnatokazaodstavkom"/>
              <w:spacing w:line="260" w:lineRule="exact"/>
              <w:rPr>
                <w:rFonts w:cs="Arial"/>
                <w:sz w:val="20"/>
                <w:szCs w:val="20"/>
              </w:rPr>
            </w:pPr>
          </w:p>
          <w:p w14:paraId="0413F97F" w14:textId="77777777" w:rsidR="004B4A92" w:rsidRPr="008D4B48" w:rsidRDefault="004B4A92" w:rsidP="004B4A92">
            <w:pPr>
              <w:pStyle w:val="rkovnatokazaodstavkom"/>
              <w:spacing w:line="260" w:lineRule="exact"/>
              <w:rPr>
                <w:rFonts w:cs="Arial"/>
                <w:sz w:val="20"/>
                <w:szCs w:val="20"/>
              </w:rPr>
            </w:pPr>
            <w:r w:rsidRPr="008D4B48">
              <w:rPr>
                <w:rFonts w:cs="Arial"/>
                <w:sz w:val="20"/>
                <w:szCs w:val="20"/>
              </w:rPr>
              <w:t xml:space="preserve">Z obveznostjo vpisa lahko poslovni register opravlja </w:t>
            </w:r>
            <w:r w:rsidRPr="008D4B48">
              <w:rPr>
                <w:rFonts w:cs="Arial"/>
                <w:i/>
                <w:iCs/>
                <w:sz w:val="20"/>
                <w:szCs w:val="20"/>
                <w:u w:val="single"/>
              </w:rPr>
              <w:t>funkcijo javnega registra</w:t>
            </w:r>
            <w:r w:rsidRPr="008D4B48">
              <w:rPr>
                <w:rFonts w:cs="Arial"/>
                <w:sz w:val="20"/>
                <w:szCs w:val="20"/>
              </w:rPr>
              <w:t>.</w:t>
            </w:r>
            <w:r>
              <w:rPr>
                <w:rFonts w:cs="Arial"/>
                <w:sz w:val="20"/>
                <w:szCs w:val="20"/>
              </w:rPr>
              <w:t xml:space="preserve"> </w:t>
            </w:r>
            <w:r w:rsidRPr="008D4B48">
              <w:rPr>
                <w:rFonts w:cs="Arial"/>
                <w:sz w:val="20"/>
                <w:szCs w:val="20"/>
              </w:rPr>
              <w:t xml:space="preserve">Načelo javnosti se uresničuje z javno objavo v poslovnem registru vpisanih podatkov o subjektih vpisa in njihovih delih, za katere zakon določa, da so javni. Izjema velja za nekatere podatke, ki so varovani v skladu s pravili varstva osebnih podatkov. AJPES zagotavlja </w:t>
            </w:r>
            <w:r w:rsidRPr="008D4B48">
              <w:rPr>
                <w:rFonts w:cs="Arial"/>
                <w:i/>
                <w:iCs/>
                <w:sz w:val="20"/>
                <w:szCs w:val="20"/>
                <w:u w:val="single"/>
              </w:rPr>
              <w:t>vpogled v javne podatke</w:t>
            </w:r>
            <w:r w:rsidRPr="008D4B48">
              <w:rPr>
                <w:rFonts w:cs="Arial"/>
                <w:sz w:val="20"/>
                <w:szCs w:val="20"/>
              </w:rPr>
              <w:t xml:space="preserve"> o subjektih vpisa in njihovih delih </w:t>
            </w:r>
            <w:r w:rsidRPr="00A74B0B">
              <w:rPr>
                <w:rFonts w:cs="Arial"/>
                <w:i/>
                <w:iCs/>
                <w:sz w:val="20"/>
                <w:szCs w:val="20"/>
                <w:u w:val="single"/>
              </w:rPr>
              <w:t>neposredno</w:t>
            </w:r>
            <w:r w:rsidRPr="008D4B48">
              <w:rPr>
                <w:rFonts w:cs="Arial"/>
                <w:sz w:val="20"/>
                <w:szCs w:val="20"/>
              </w:rPr>
              <w:t xml:space="preserve">, z dostopom </w:t>
            </w:r>
            <w:r w:rsidRPr="008D4B48">
              <w:rPr>
                <w:rFonts w:cs="Arial"/>
                <w:i/>
                <w:iCs/>
                <w:sz w:val="20"/>
                <w:szCs w:val="20"/>
                <w:u w:val="single"/>
              </w:rPr>
              <w:t>prek svojega spletnega portala</w:t>
            </w:r>
            <w:r w:rsidRPr="008D4B48">
              <w:rPr>
                <w:rFonts w:cs="Arial"/>
                <w:sz w:val="20"/>
                <w:szCs w:val="20"/>
              </w:rPr>
              <w:t xml:space="preserve"> in </w:t>
            </w:r>
            <w:r w:rsidRPr="00A74B0B">
              <w:rPr>
                <w:rFonts w:cs="Arial"/>
                <w:i/>
                <w:iCs/>
                <w:sz w:val="20"/>
                <w:szCs w:val="20"/>
                <w:u w:val="single"/>
              </w:rPr>
              <w:t>prek sistema povezovanja poslovnih registrov (BRIS)</w:t>
            </w:r>
            <w:r w:rsidRPr="00A74B0B">
              <w:rPr>
                <w:rFonts w:cs="Arial"/>
                <w:sz w:val="20"/>
                <w:szCs w:val="20"/>
              </w:rPr>
              <w:t>,</w:t>
            </w:r>
          </w:p>
          <w:p w14:paraId="0D5739C2" w14:textId="77777777" w:rsidR="004B4A92" w:rsidRPr="008D4B48"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664F78ED" w14:textId="77777777" w:rsidR="004B4A92" w:rsidRPr="00A74B0B" w:rsidRDefault="004B4A92" w:rsidP="004B4A92">
            <w:pPr>
              <w:pStyle w:val="rkovnatokazaodstavkom"/>
              <w:spacing w:line="260" w:lineRule="exact"/>
              <w:rPr>
                <w:rFonts w:cs="Arial"/>
                <w:sz w:val="20"/>
                <w:szCs w:val="20"/>
              </w:rPr>
            </w:pPr>
            <w:r w:rsidRPr="00A74B0B">
              <w:rPr>
                <w:rFonts w:cs="Arial"/>
                <w:sz w:val="20"/>
                <w:szCs w:val="20"/>
              </w:rPr>
              <w:t xml:space="preserve">Načelo zaupanja zaokrožuje načela, na katerih temelji ureditev poslovnega registra. Poslovni register </w:t>
            </w:r>
            <w:r w:rsidRPr="00A74B0B">
              <w:rPr>
                <w:rFonts w:cs="Arial"/>
                <w:i/>
                <w:iCs/>
                <w:sz w:val="20"/>
                <w:szCs w:val="20"/>
                <w:u w:val="single"/>
              </w:rPr>
              <w:t>upravlja in vodi AJPES</w:t>
            </w:r>
            <w:r w:rsidRPr="00A74B0B">
              <w:rPr>
                <w:rFonts w:cs="Arial"/>
                <w:sz w:val="20"/>
                <w:szCs w:val="20"/>
              </w:rPr>
              <w:t>, ki je pravna oseba javnega prava. Ustanovitelj AJPES je Republika Slovenija. Na podatke, vpisane v poslovni register, se lahko vsakdo zanese. Osebo, ki v pravnem prometu pošteno ravna in se zanese na podatke, vpisane v poslovnem registru, ne prizadenejo škodljive pravne posledice.</w:t>
            </w:r>
          </w:p>
          <w:p w14:paraId="11DF17CF" w14:textId="77777777" w:rsidR="004B4A92" w:rsidRPr="008D4B48" w:rsidRDefault="004B4A92" w:rsidP="004B4A92">
            <w:pPr>
              <w:pStyle w:val="rkovnatokazaodstavkom"/>
              <w:spacing w:line="260" w:lineRule="exact"/>
              <w:rPr>
                <w:rFonts w:cs="Arial"/>
                <w:sz w:val="20"/>
                <w:szCs w:val="20"/>
              </w:rPr>
            </w:pPr>
          </w:p>
          <w:p w14:paraId="36A10F68"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 xml:space="preserve">določene so pristojnosti AJPES (6. in drugi členi predloga zakona), </w:t>
            </w:r>
          </w:p>
          <w:p w14:paraId="5BD8CCE4" w14:textId="77777777" w:rsidR="004B4A92" w:rsidRDefault="004B4A92" w:rsidP="004B4A92">
            <w:pPr>
              <w:pStyle w:val="rkovnatokazaodstavkom"/>
              <w:spacing w:line="260" w:lineRule="exact"/>
              <w:rPr>
                <w:rFonts w:cs="Arial"/>
                <w:sz w:val="20"/>
                <w:szCs w:val="20"/>
              </w:rPr>
            </w:pPr>
          </w:p>
          <w:p w14:paraId="273924F1" w14:textId="77777777" w:rsidR="004B4A92" w:rsidRDefault="004B4A92" w:rsidP="004B4A92">
            <w:pPr>
              <w:pStyle w:val="rkovnatokazaodstavkom"/>
              <w:spacing w:line="260" w:lineRule="exact"/>
              <w:rPr>
                <w:rFonts w:cs="Arial"/>
                <w:sz w:val="20"/>
                <w:szCs w:val="20"/>
              </w:rPr>
            </w:pPr>
            <w:r>
              <w:rPr>
                <w:rFonts w:cs="Arial"/>
                <w:sz w:val="20"/>
                <w:szCs w:val="20"/>
              </w:rPr>
              <w:t xml:space="preserve">Poslovni register </w:t>
            </w:r>
            <w:r w:rsidRPr="00AC5F7C">
              <w:rPr>
                <w:rFonts w:cs="Arial"/>
                <w:i/>
                <w:iCs/>
                <w:sz w:val="20"/>
                <w:szCs w:val="20"/>
                <w:u w:val="single"/>
              </w:rPr>
              <w:t>vodi</w:t>
            </w:r>
            <w:r>
              <w:rPr>
                <w:rFonts w:cs="Arial"/>
                <w:sz w:val="20"/>
                <w:szCs w:val="20"/>
              </w:rPr>
              <w:t xml:space="preserve"> in </w:t>
            </w:r>
            <w:r w:rsidRPr="00AC5F7C">
              <w:rPr>
                <w:rFonts w:cs="Arial"/>
                <w:i/>
                <w:iCs/>
                <w:sz w:val="20"/>
                <w:szCs w:val="20"/>
                <w:u w:val="single"/>
              </w:rPr>
              <w:t>upravlja</w:t>
            </w:r>
            <w:r>
              <w:rPr>
                <w:rFonts w:cs="Arial"/>
                <w:sz w:val="20"/>
                <w:szCs w:val="20"/>
              </w:rPr>
              <w:t xml:space="preserve"> AJPES. </w:t>
            </w:r>
          </w:p>
          <w:p w14:paraId="564AEA6C" w14:textId="77777777" w:rsidR="004B4A92" w:rsidRDefault="004B4A92" w:rsidP="004B4A92">
            <w:pPr>
              <w:pStyle w:val="rkovnatokazaodstavkom"/>
              <w:spacing w:line="260" w:lineRule="exact"/>
              <w:rPr>
                <w:rFonts w:cs="Arial"/>
                <w:sz w:val="20"/>
                <w:szCs w:val="20"/>
              </w:rPr>
            </w:pPr>
          </w:p>
          <w:p w14:paraId="131005E8" w14:textId="77777777" w:rsidR="004B4A92" w:rsidRDefault="004B4A92" w:rsidP="004B4A92">
            <w:pPr>
              <w:pStyle w:val="rkovnatokazaodstavkom"/>
              <w:spacing w:line="260" w:lineRule="exact"/>
              <w:rPr>
                <w:rFonts w:cs="Arial"/>
                <w:sz w:val="20"/>
                <w:szCs w:val="20"/>
              </w:rPr>
            </w:pPr>
            <w:r>
              <w:rPr>
                <w:rFonts w:cs="Arial"/>
                <w:sz w:val="20"/>
                <w:szCs w:val="20"/>
              </w:rPr>
              <w:t xml:space="preserve">AJPES </w:t>
            </w:r>
            <w:r w:rsidRPr="00AC5F7C">
              <w:rPr>
                <w:rFonts w:cs="Arial"/>
                <w:i/>
                <w:iCs/>
                <w:sz w:val="20"/>
                <w:szCs w:val="20"/>
                <w:u w:val="single"/>
              </w:rPr>
              <w:t>odloča o vpisih</w:t>
            </w:r>
            <w:r>
              <w:rPr>
                <w:rFonts w:cs="Arial"/>
                <w:sz w:val="20"/>
                <w:szCs w:val="20"/>
              </w:rPr>
              <w:t xml:space="preserve"> podatkov v poslovni register. V postopku </w:t>
            </w:r>
            <w:r w:rsidRPr="00AC5F7C">
              <w:rPr>
                <w:rFonts w:cs="Arial"/>
                <w:i/>
                <w:iCs/>
                <w:sz w:val="20"/>
                <w:szCs w:val="20"/>
                <w:u w:val="single"/>
              </w:rPr>
              <w:t>izda akt v elektronski obliki</w:t>
            </w:r>
            <w:r w:rsidRPr="004C6B78">
              <w:rPr>
                <w:rFonts w:cs="Arial"/>
                <w:sz w:val="20"/>
                <w:szCs w:val="20"/>
              </w:rPr>
              <w:t xml:space="preserve">. </w:t>
            </w:r>
            <w:r>
              <w:rPr>
                <w:rFonts w:cs="Arial"/>
                <w:sz w:val="20"/>
                <w:szCs w:val="20"/>
              </w:rPr>
              <w:t xml:space="preserve">Glede na vrsto postopka ima AJPES pristojnosti </w:t>
            </w:r>
            <w:r w:rsidRPr="00C07B03">
              <w:rPr>
                <w:rFonts w:cs="Arial"/>
                <w:i/>
                <w:iCs/>
                <w:sz w:val="20"/>
                <w:szCs w:val="20"/>
                <w:u w:val="single"/>
              </w:rPr>
              <w:t>pristojnega in</w:t>
            </w:r>
            <w:r>
              <w:rPr>
                <w:rFonts w:cs="Arial"/>
                <w:i/>
                <w:iCs/>
                <w:sz w:val="20"/>
                <w:szCs w:val="20"/>
                <w:u w:val="single"/>
              </w:rPr>
              <w:t xml:space="preserve"> / ali</w:t>
            </w:r>
            <w:r w:rsidRPr="00C07B03">
              <w:rPr>
                <w:rFonts w:cs="Arial"/>
                <w:i/>
                <w:iCs/>
                <w:sz w:val="20"/>
                <w:szCs w:val="20"/>
                <w:u w:val="single"/>
              </w:rPr>
              <w:t xml:space="preserve"> registrskega organa</w:t>
            </w:r>
            <w:r>
              <w:rPr>
                <w:rFonts w:cs="Arial"/>
                <w:sz w:val="20"/>
                <w:szCs w:val="20"/>
              </w:rPr>
              <w:t xml:space="preserve">. Kot pristojni organ odloča o izpolnjevanju pogojev za opravljanje ali prenehanje opravljanja dejavnosti subjekta vpisa, kot registrski organ pa vodi in upravlja poslovni register. V postopku vpisa podatkov ima AJPES obveznost, da subjektom vpisa in njihovim delom </w:t>
            </w:r>
            <w:r w:rsidRPr="00FA7B93">
              <w:rPr>
                <w:rFonts w:cs="Arial"/>
                <w:i/>
                <w:iCs/>
                <w:sz w:val="20"/>
                <w:szCs w:val="20"/>
                <w:u w:val="single"/>
              </w:rPr>
              <w:t>dodeli matično številko in enotni identifikator</w:t>
            </w:r>
            <w:r>
              <w:rPr>
                <w:rFonts w:cs="Arial"/>
                <w:sz w:val="20"/>
                <w:szCs w:val="20"/>
              </w:rPr>
              <w:t xml:space="preserve">, jih </w:t>
            </w:r>
            <w:r w:rsidRPr="00FA7B93">
              <w:rPr>
                <w:rFonts w:cs="Arial"/>
                <w:i/>
                <w:iCs/>
                <w:sz w:val="20"/>
                <w:szCs w:val="20"/>
                <w:u w:val="single"/>
              </w:rPr>
              <w:t>razvrsti v institucionalni sektor</w:t>
            </w:r>
            <w:r>
              <w:rPr>
                <w:rFonts w:cs="Arial"/>
                <w:sz w:val="20"/>
                <w:szCs w:val="20"/>
              </w:rPr>
              <w:t xml:space="preserve"> in </w:t>
            </w:r>
            <w:r w:rsidRPr="00FA7B93">
              <w:rPr>
                <w:rFonts w:cs="Arial"/>
                <w:i/>
                <w:iCs/>
                <w:sz w:val="20"/>
                <w:szCs w:val="20"/>
                <w:u w:val="single"/>
              </w:rPr>
              <w:t xml:space="preserve">določi podatke o upravni enoti, statistični in kohezijski regiji, </w:t>
            </w:r>
            <w:r>
              <w:rPr>
                <w:rFonts w:cs="Arial"/>
                <w:i/>
                <w:iCs/>
                <w:sz w:val="20"/>
                <w:szCs w:val="20"/>
                <w:u w:val="single"/>
              </w:rPr>
              <w:t xml:space="preserve">vrsti lastnine po pretežnem deležu, </w:t>
            </w:r>
            <w:r w:rsidRPr="00FA7B93">
              <w:rPr>
                <w:rFonts w:cs="Arial"/>
                <w:i/>
                <w:iCs/>
                <w:sz w:val="20"/>
                <w:szCs w:val="20"/>
                <w:u w:val="single"/>
              </w:rPr>
              <w:t xml:space="preserve">velikosti po merilih zakona, ki ureja gospodarske družbe, in Priporočila </w:t>
            </w:r>
            <w:r w:rsidRPr="00FA7B93">
              <w:rPr>
                <w:rFonts w:cs="Arial"/>
                <w:i/>
                <w:iCs/>
                <w:sz w:val="20"/>
                <w:szCs w:val="20"/>
                <w:u w:val="single"/>
              </w:rPr>
              <w:lastRenderedPageBreak/>
              <w:t>Komisije 2003/361/ES</w:t>
            </w:r>
            <w:r w:rsidRPr="00FA7B93">
              <w:rPr>
                <w:rFonts w:cs="Arial"/>
                <w:sz w:val="20"/>
                <w:szCs w:val="20"/>
              </w:rPr>
              <w:t xml:space="preserve"> z dne 6. maja 2003 o opredelitvi </w:t>
            </w:r>
            <w:proofErr w:type="spellStart"/>
            <w:r w:rsidRPr="00FA7B93">
              <w:rPr>
                <w:rFonts w:cs="Arial"/>
                <w:sz w:val="20"/>
                <w:szCs w:val="20"/>
              </w:rPr>
              <w:t>mikro</w:t>
            </w:r>
            <w:proofErr w:type="spellEnd"/>
            <w:r w:rsidRPr="00FA7B93">
              <w:rPr>
                <w:rFonts w:cs="Arial"/>
                <w:sz w:val="20"/>
                <w:szCs w:val="20"/>
              </w:rPr>
              <w:t>, malih in srednje velikih podjetij (UL L št. 124 z dne 20. 5. 2003, str. 36; v nadaljnjem besedilu: Priporočilo Komisije 2003/361/ES)</w:t>
            </w:r>
            <w:r>
              <w:rPr>
                <w:rFonts w:cs="Arial"/>
                <w:sz w:val="20"/>
                <w:szCs w:val="20"/>
              </w:rPr>
              <w:t xml:space="preserve">, </w:t>
            </w:r>
            <w:r w:rsidRPr="00FA7B93">
              <w:rPr>
                <w:rFonts w:cs="Arial"/>
                <w:i/>
                <w:iCs/>
                <w:sz w:val="20"/>
                <w:szCs w:val="20"/>
                <w:u w:val="single"/>
              </w:rPr>
              <w:t>vrsti društva</w:t>
            </w:r>
            <w:r>
              <w:rPr>
                <w:rFonts w:cs="Arial"/>
                <w:sz w:val="20"/>
                <w:szCs w:val="20"/>
              </w:rPr>
              <w:t xml:space="preserve"> idr. </w:t>
            </w:r>
          </w:p>
          <w:p w14:paraId="68BF527F" w14:textId="77777777" w:rsidR="004B4A92" w:rsidRDefault="004B4A92" w:rsidP="004B4A92">
            <w:pPr>
              <w:pStyle w:val="rkovnatokazaodstavkom"/>
              <w:spacing w:line="260" w:lineRule="exact"/>
              <w:rPr>
                <w:rFonts w:cs="Arial"/>
                <w:sz w:val="20"/>
                <w:szCs w:val="20"/>
              </w:rPr>
            </w:pPr>
          </w:p>
          <w:p w14:paraId="0ECCBB57" w14:textId="77777777" w:rsidR="004B4A92" w:rsidRDefault="004B4A92" w:rsidP="004B4A92">
            <w:pPr>
              <w:pStyle w:val="rkovnatokazaodstavkom"/>
              <w:spacing w:line="260" w:lineRule="exact"/>
              <w:rPr>
                <w:rFonts w:cs="Arial"/>
                <w:sz w:val="20"/>
                <w:szCs w:val="20"/>
              </w:rPr>
            </w:pPr>
            <w:r w:rsidRPr="004C6B78">
              <w:rPr>
                <w:rFonts w:cs="Arial"/>
                <w:sz w:val="20"/>
                <w:szCs w:val="20"/>
              </w:rPr>
              <w:t xml:space="preserve">Upravljanje poslovnega registra pomeni </w:t>
            </w:r>
            <w:r w:rsidRPr="00AC5F7C">
              <w:rPr>
                <w:rFonts w:cs="Arial"/>
                <w:i/>
                <w:iCs/>
                <w:sz w:val="20"/>
                <w:szCs w:val="20"/>
                <w:u w:val="single"/>
              </w:rPr>
              <w:t>upravljanje in vzdrževanje baze podatkov</w:t>
            </w:r>
            <w:r w:rsidRPr="004C6B78">
              <w:rPr>
                <w:rFonts w:cs="Arial"/>
                <w:sz w:val="20"/>
                <w:szCs w:val="20"/>
              </w:rPr>
              <w:t xml:space="preserve"> poslovnega registra, ki se vodi v elektronski obliki in vsebuje vse podatke, vpisane v poslovni register. AJPES upravlja bazo podatkov poslovnega registra tako, da s</w:t>
            </w:r>
            <w:r>
              <w:rPr>
                <w:rFonts w:cs="Arial"/>
                <w:sz w:val="20"/>
                <w:szCs w:val="20"/>
              </w:rPr>
              <w:t>o</w:t>
            </w:r>
            <w:r w:rsidRPr="004C6B78">
              <w:rPr>
                <w:rFonts w:cs="Arial"/>
                <w:sz w:val="20"/>
                <w:szCs w:val="20"/>
              </w:rPr>
              <w:t xml:space="preserve"> poleg zadnjega stanja podatkov o vseh subjektih vpisa in njihovih delih ohranj</w:t>
            </w:r>
            <w:r>
              <w:rPr>
                <w:rFonts w:cs="Arial"/>
                <w:sz w:val="20"/>
                <w:szCs w:val="20"/>
              </w:rPr>
              <w:t>eni</w:t>
            </w:r>
            <w:r w:rsidRPr="004C6B78">
              <w:rPr>
                <w:rFonts w:cs="Arial"/>
                <w:sz w:val="20"/>
                <w:szCs w:val="20"/>
              </w:rPr>
              <w:t xml:space="preserve"> tudi vsi pretekli vpisi, spremembe podatkov in izbrisi podatkov o subjektih vpisa in njihovih delih po času nastanka.</w:t>
            </w:r>
          </w:p>
          <w:p w14:paraId="5F3BACFB" w14:textId="77777777" w:rsidR="004B4A92" w:rsidRDefault="004B4A92" w:rsidP="004B4A92">
            <w:pPr>
              <w:pStyle w:val="rkovnatokazaodstavkom"/>
              <w:spacing w:line="260" w:lineRule="exact"/>
              <w:rPr>
                <w:rFonts w:cs="Arial"/>
                <w:sz w:val="20"/>
                <w:szCs w:val="20"/>
              </w:rPr>
            </w:pPr>
          </w:p>
          <w:p w14:paraId="0F67F1C1" w14:textId="77777777" w:rsidR="004B4A92" w:rsidRPr="00AC5F7C" w:rsidRDefault="004B4A92" w:rsidP="004B4A92">
            <w:pPr>
              <w:pStyle w:val="rkovnatokazaodstavkom"/>
              <w:spacing w:line="260" w:lineRule="exact"/>
              <w:rPr>
                <w:rFonts w:cs="Arial"/>
                <w:sz w:val="20"/>
                <w:szCs w:val="20"/>
              </w:rPr>
            </w:pPr>
            <w:r>
              <w:rPr>
                <w:rFonts w:cs="Arial"/>
                <w:sz w:val="20"/>
                <w:szCs w:val="20"/>
              </w:rPr>
              <w:t xml:space="preserve">AJPES je tudi </w:t>
            </w:r>
            <w:r w:rsidRPr="00AC5F7C">
              <w:rPr>
                <w:rFonts w:cs="Arial"/>
                <w:i/>
                <w:iCs/>
                <w:sz w:val="20"/>
                <w:szCs w:val="20"/>
                <w:u w:val="single"/>
              </w:rPr>
              <w:t>upravljavec nacionalnega vozlišča</w:t>
            </w:r>
            <w:r>
              <w:rPr>
                <w:rFonts w:cs="Arial"/>
                <w:sz w:val="20"/>
                <w:szCs w:val="20"/>
              </w:rPr>
              <w:t xml:space="preserve"> pri</w:t>
            </w:r>
            <w:r w:rsidRPr="00AC5F7C">
              <w:rPr>
                <w:rFonts w:cs="Arial"/>
                <w:sz w:val="20"/>
                <w:szCs w:val="20"/>
              </w:rPr>
              <w:t xml:space="preserve"> </w:t>
            </w:r>
            <w:r w:rsidRPr="00AC5F7C">
              <w:rPr>
                <w:sz w:val="20"/>
                <w:szCs w:val="20"/>
              </w:rPr>
              <w:t>povezovanju centralnih in trgovinskih registrov ter registrov družb držav članic E</w:t>
            </w:r>
            <w:r>
              <w:rPr>
                <w:sz w:val="20"/>
                <w:szCs w:val="20"/>
              </w:rPr>
              <w:t>U</w:t>
            </w:r>
            <w:r w:rsidRPr="00AC5F7C">
              <w:rPr>
                <w:sz w:val="20"/>
                <w:szCs w:val="20"/>
              </w:rPr>
              <w:t xml:space="preserve"> in EGP</w:t>
            </w:r>
            <w:r>
              <w:rPr>
                <w:sz w:val="20"/>
                <w:szCs w:val="20"/>
              </w:rPr>
              <w:t xml:space="preserve"> oziroma </w:t>
            </w:r>
            <w:r w:rsidRPr="00AC5F7C">
              <w:rPr>
                <w:i/>
                <w:iCs/>
                <w:sz w:val="20"/>
                <w:szCs w:val="20"/>
                <w:u w:val="single"/>
              </w:rPr>
              <w:t>sistema BRIS</w:t>
            </w:r>
            <w:r>
              <w:rPr>
                <w:sz w:val="20"/>
                <w:szCs w:val="20"/>
              </w:rPr>
              <w:t xml:space="preserve">. </w:t>
            </w:r>
            <w:r w:rsidRPr="00591251">
              <w:rPr>
                <w:sz w:val="20"/>
                <w:szCs w:val="20"/>
              </w:rPr>
              <w:t>Nacionalno vozlišče sistema BRIS je celota postopkov in informacijskih rešitev, ki omogoča prejem in pošiljanje podatkov ter listin in zagotavljanje javnosti določenih podatkov ter listin v okviru sistema BRIS</w:t>
            </w:r>
            <w:r>
              <w:rPr>
                <w:sz w:val="20"/>
                <w:szCs w:val="20"/>
              </w:rPr>
              <w:t xml:space="preserve">. Poleg upravljanja nacionalnega vozlišča sistema BRIS so določene tudi obveznosti AJPES pri </w:t>
            </w:r>
            <w:r w:rsidRPr="00AC5F7C">
              <w:rPr>
                <w:i/>
                <w:iCs/>
                <w:sz w:val="20"/>
                <w:szCs w:val="20"/>
                <w:u w:val="single"/>
              </w:rPr>
              <w:t>posredovanju in prejemanju podatkov in listin prek sistema BRIS</w:t>
            </w:r>
            <w:r>
              <w:rPr>
                <w:sz w:val="20"/>
                <w:szCs w:val="20"/>
              </w:rPr>
              <w:t>.</w:t>
            </w:r>
          </w:p>
          <w:p w14:paraId="21B2210D" w14:textId="77777777" w:rsidR="004B4A92" w:rsidRDefault="004B4A92" w:rsidP="004B4A92">
            <w:pPr>
              <w:pStyle w:val="rkovnatokazaodstavkom"/>
              <w:spacing w:line="260" w:lineRule="exact"/>
              <w:rPr>
                <w:rFonts w:cs="Arial"/>
                <w:sz w:val="20"/>
                <w:szCs w:val="20"/>
              </w:rPr>
            </w:pPr>
          </w:p>
          <w:p w14:paraId="49AAC271" w14:textId="77777777" w:rsidR="004B4A92" w:rsidRDefault="004B4A92" w:rsidP="004B4A92">
            <w:pPr>
              <w:pStyle w:val="rkovnatokazaodstavkom"/>
              <w:spacing w:line="260" w:lineRule="exact"/>
              <w:rPr>
                <w:rFonts w:cs="Arial"/>
                <w:sz w:val="20"/>
                <w:szCs w:val="20"/>
              </w:rPr>
            </w:pPr>
            <w:r>
              <w:rPr>
                <w:rFonts w:cs="Arial"/>
                <w:sz w:val="20"/>
                <w:szCs w:val="20"/>
              </w:rPr>
              <w:t xml:space="preserve">AJPES skrbi za </w:t>
            </w:r>
            <w:r w:rsidRPr="00563DA6">
              <w:rPr>
                <w:rFonts w:cs="Arial"/>
                <w:i/>
                <w:iCs/>
                <w:sz w:val="20"/>
                <w:szCs w:val="20"/>
                <w:u w:val="single"/>
              </w:rPr>
              <w:t>ustrezno, pravočasno in varno posredovanje podatkov poslovnega registra</w:t>
            </w:r>
            <w:r>
              <w:rPr>
                <w:rFonts w:cs="Arial"/>
                <w:sz w:val="20"/>
                <w:szCs w:val="20"/>
              </w:rPr>
              <w:t xml:space="preserve"> </w:t>
            </w:r>
            <w:r w:rsidRPr="008A3DF0">
              <w:rPr>
                <w:rFonts w:cs="Arial"/>
                <w:sz w:val="20"/>
                <w:szCs w:val="20"/>
              </w:rPr>
              <w:t>državnim organom in upravljavcem javnih zbirk podatkov, ki se povezujejo s poslovnim registrom za namene vodenja in upravljanja svojih zbirk podatkov</w:t>
            </w:r>
            <w:r>
              <w:rPr>
                <w:rFonts w:cs="Arial"/>
                <w:sz w:val="20"/>
                <w:szCs w:val="20"/>
              </w:rPr>
              <w:t xml:space="preserve">, ter Statističnemu uradu Republike Slovenije in pooblaščenim izvajalcem programa statističnih raziskovanj. Nova je pravna podlaga za </w:t>
            </w:r>
            <w:r w:rsidRPr="00563DA6">
              <w:rPr>
                <w:rFonts w:cs="Arial"/>
                <w:i/>
                <w:iCs/>
                <w:sz w:val="20"/>
                <w:szCs w:val="20"/>
                <w:u w:val="single"/>
              </w:rPr>
              <w:t>prevzemanje podatkov o spolu</w:t>
            </w:r>
            <w:r w:rsidRPr="00563DA6">
              <w:rPr>
                <w:rFonts w:cs="Arial"/>
                <w:sz w:val="20"/>
                <w:szCs w:val="20"/>
              </w:rPr>
              <w:t xml:space="preserve"> ustanoviteljev, družbenikov, delničarjev, članov organov nadzora in zastopnikov v gospodarskih družbah iz poslovnega registra</w:t>
            </w:r>
            <w:r>
              <w:rPr>
                <w:rFonts w:cs="Arial"/>
                <w:sz w:val="20"/>
                <w:szCs w:val="20"/>
              </w:rPr>
              <w:t xml:space="preserve">. Podatke bosta prevzemala </w:t>
            </w:r>
            <w:r w:rsidRPr="00563DA6">
              <w:rPr>
                <w:rFonts w:cs="Arial"/>
                <w:sz w:val="20"/>
                <w:szCs w:val="20"/>
              </w:rPr>
              <w:t xml:space="preserve">ministrstvo, pristojno za gospodarstvo, in Zagovornik enakih možnosti, za izvajanje </w:t>
            </w:r>
            <w:r>
              <w:rPr>
                <w:rFonts w:cs="Arial"/>
                <w:sz w:val="20"/>
                <w:szCs w:val="20"/>
              </w:rPr>
              <w:t>z zakonom določenih</w:t>
            </w:r>
            <w:r w:rsidRPr="00563DA6">
              <w:rPr>
                <w:rFonts w:cs="Arial"/>
                <w:sz w:val="20"/>
                <w:szCs w:val="20"/>
              </w:rPr>
              <w:t xml:space="preserve"> pristojnosti</w:t>
            </w:r>
            <w:r>
              <w:rPr>
                <w:rFonts w:cs="Arial"/>
                <w:sz w:val="20"/>
                <w:szCs w:val="20"/>
              </w:rPr>
              <w:t>.</w:t>
            </w:r>
          </w:p>
          <w:p w14:paraId="36F25745" w14:textId="77777777" w:rsidR="004B4A92" w:rsidRDefault="004B4A92" w:rsidP="004B4A92">
            <w:pPr>
              <w:pStyle w:val="rkovnatokazaodstavkom"/>
              <w:spacing w:line="260" w:lineRule="exact"/>
              <w:rPr>
                <w:rFonts w:cs="Arial"/>
                <w:sz w:val="20"/>
                <w:szCs w:val="20"/>
              </w:rPr>
            </w:pPr>
          </w:p>
          <w:p w14:paraId="0A0AD354" w14:textId="77777777" w:rsidR="004B4A92" w:rsidRDefault="004B4A92" w:rsidP="004B4A92">
            <w:pPr>
              <w:pStyle w:val="rkovnatokazaodstavkom"/>
              <w:spacing w:line="260" w:lineRule="exact"/>
              <w:rPr>
                <w:rFonts w:cs="Arial"/>
                <w:sz w:val="20"/>
                <w:szCs w:val="20"/>
              </w:rPr>
            </w:pPr>
            <w:r>
              <w:rPr>
                <w:rFonts w:cs="Arial"/>
                <w:sz w:val="20"/>
                <w:szCs w:val="20"/>
              </w:rPr>
              <w:t xml:space="preserve">AJPES zagotavlja </w:t>
            </w:r>
            <w:r w:rsidRPr="008D27C1">
              <w:rPr>
                <w:rFonts w:cs="Arial"/>
                <w:i/>
                <w:iCs/>
                <w:sz w:val="20"/>
                <w:szCs w:val="20"/>
                <w:u w:val="single"/>
              </w:rPr>
              <w:t xml:space="preserve">vpogled v javne podatke </w:t>
            </w:r>
            <w:r>
              <w:rPr>
                <w:rFonts w:cs="Arial"/>
                <w:i/>
                <w:iCs/>
                <w:sz w:val="20"/>
                <w:szCs w:val="20"/>
                <w:u w:val="single"/>
              </w:rPr>
              <w:t xml:space="preserve">o subjektih vpisa v </w:t>
            </w:r>
            <w:r w:rsidRPr="008D27C1">
              <w:rPr>
                <w:rFonts w:cs="Arial"/>
                <w:i/>
                <w:iCs/>
                <w:sz w:val="20"/>
                <w:szCs w:val="20"/>
                <w:u w:val="single"/>
              </w:rPr>
              <w:t>poslovn</w:t>
            </w:r>
            <w:r>
              <w:rPr>
                <w:rFonts w:cs="Arial"/>
                <w:i/>
                <w:iCs/>
                <w:sz w:val="20"/>
                <w:szCs w:val="20"/>
                <w:u w:val="single"/>
              </w:rPr>
              <w:t>i</w:t>
            </w:r>
            <w:r w:rsidRPr="008D27C1">
              <w:rPr>
                <w:rFonts w:cs="Arial"/>
                <w:i/>
                <w:iCs/>
                <w:sz w:val="20"/>
                <w:szCs w:val="20"/>
                <w:u w:val="single"/>
              </w:rPr>
              <w:t xml:space="preserve"> regist</w:t>
            </w:r>
            <w:r>
              <w:rPr>
                <w:rFonts w:cs="Arial"/>
                <w:i/>
                <w:iCs/>
                <w:sz w:val="20"/>
                <w:szCs w:val="20"/>
                <w:u w:val="single"/>
              </w:rPr>
              <w:t>e</w:t>
            </w:r>
            <w:r w:rsidRPr="008D27C1">
              <w:rPr>
                <w:rFonts w:cs="Arial"/>
                <w:i/>
                <w:iCs/>
                <w:sz w:val="20"/>
                <w:szCs w:val="20"/>
                <w:u w:val="single"/>
              </w:rPr>
              <w:t>r</w:t>
            </w:r>
            <w:r>
              <w:rPr>
                <w:rFonts w:cs="Arial"/>
                <w:i/>
                <w:iCs/>
                <w:sz w:val="20"/>
                <w:szCs w:val="20"/>
                <w:u w:val="single"/>
              </w:rPr>
              <w:t xml:space="preserve"> in njihovih delih</w:t>
            </w:r>
            <w:r>
              <w:rPr>
                <w:rFonts w:cs="Arial"/>
                <w:sz w:val="20"/>
                <w:szCs w:val="20"/>
              </w:rPr>
              <w:t xml:space="preserve"> neposredno, z dostopom prek svojega spletnega portala (</w:t>
            </w:r>
            <w:hyperlink r:id="rId95" w:history="1">
              <w:r w:rsidRPr="00350AAB">
                <w:rPr>
                  <w:rStyle w:val="Hiperpovezava"/>
                  <w:rFonts w:cs="Arial"/>
                  <w:sz w:val="20"/>
                  <w:szCs w:val="20"/>
                </w:rPr>
                <w:t>www.ajpes.si</w:t>
              </w:r>
            </w:hyperlink>
            <w:r>
              <w:rPr>
                <w:rFonts w:cs="Arial"/>
                <w:sz w:val="20"/>
                <w:szCs w:val="20"/>
              </w:rPr>
              <w:t xml:space="preserve">) in prek sistema BRIS. Prek svojega spletnega portala zagotavlja </w:t>
            </w:r>
            <w:r w:rsidRPr="008D27C1">
              <w:rPr>
                <w:rFonts w:cs="Arial"/>
                <w:sz w:val="20"/>
                <w:szCs w:val="20"/>
              </w:rPr>
              <w:t xml:space="preserve">brezplačen dostop do javnih podatkov </w:t>
            </w:r>
            <w:r>
              <w:rPr>
                <w:rFonts w:cs="Arial"/>
                <w:sz w:val="20"/>
                <w:szCs w:val="20"/>
              </w:rPr>
              <w:t xml:space="preserve">o subjektih vpisa v </w:t>
            </w:r>
            <w:r w:rsidRPr="008D27C1">
              <w:rPr>
                <w:rFonts w:cs="Arial"/>
                <w:sz w:val="20"/>
                <w:szCs w:val="20"/>
              </w:rPr>
              <w:t>poslovn</w:t>
            </w:r>
            <w:r>
              <w:rPr>
                <w:rFonts w:cs="Arial"/>
                <w:sz w:val="20"/>
                <w:szCs w:val="20"/>
              </w:rPr>
              <w:t>i</w:t>
            </w:r>
            <w:r w:rsidRPr="008D27C1">
              <w:rPr>
                <w:rFonts w:cs="Arial"/>
                <w:sz w:val="20"/>
                <w:szCs w:val="20"/>
              </w:rPr>
              <w:t xml:space="preserve"> regist</w:t>
            </w:r>
            <w:r>
              <w:rPr>
                <w:rFonts w:cs="Arial"/>
                <w:sz w:val="20"/>
                <w:szCs w:val="20"/>
              </w:rPr>
              <w:t>e</w:t>
            </w:r>
            <w:r w:rsidRPr="008D27C1">
              <w:rPr>
                <w:rFonts w:cs="Arial"/>
                <w:sz w:val="20"/>
                <w:szCs w:val="20"/>
              </w:rPr>
              <w:t>r</w:t>
            </w:r>
            <w:r>
              <w:rPr>
                <w:rFonts w:cs="Arial"/>
                <w:sz w:val="20"/>
                <w:szCs w:val="20"/>
              </w:rPr>
              <w:t xml:space="preserve"> in njihovih delih ter v katerih subjektih vpisa je določena oseba </w:t>
            </w:r>
            <w:r w:rsidRPr="00265247">
              <w:rPr>
                <w:rFonts w:cs="Arial"/>
                <w:sz w:val="20"/>
                <w:szCs w:val="20"/>
              </w:rPr>
              <w:t>ustanovitelj, družbenik, član, član organa nadzora ali zastopnik</w:t>
            </w:r>
            <w:r w:rsidRPr="008D27C1">
              <w:rPr>
                <w:rFonts w:cs="Arial"/>
                <w:sz w:val="20"/>
                <w:szCs w:val="20"/>
              </w:rPr>
              <w:t>, brezplačen vpogled in izpis elektronsko podpisanih izpiskov iz poslovnega registra za nekatere vrste subjektov vpisa ter redno objavlja različne zbirne podatke iz poslovnega registra.</w:t>
            </w:r>
            <w:r>
              <w:rPr>
                <w:rFonts w:cs="Arial"/>
                <w:sz w:val="20"/>
                <w:szCs w:val="20"/>
              </w:rPr>
              <w:t xml:space="preserve"> Po predlogu zakona bo AJPES prek spletnega portala zagotavljal tudi </w:t>
            </w:r>
            <w:r w:rsidRPr="00265247">
              <w:rPr>
                <w:rFonts w:cs="Arial"/>
                <w:i/>
                <w:iCs/>
                <w:sz w:val="20"/>
                <w:szCs w:val="20"/>
                <w:u w:val="single"/>
              </w:rPr>
              <w:t>vpogled v javne podatke o izbrisanih subjektih vpisa in njihovih delih</w:t>
            </w:r>
            <w:r>
              <w:rPr>
                <w:rFonts w:cs="Arial"/>
                <w:sz w:val="20"/>
                <w:szCs w:val="20"/>
              </w:rPr>
              <w:t xml:space="preserve">. </w:t>
            </w:r>
          </w:p>
          <w:p w14:paraId="5C59E826" w14:textId="77777777" w:rsidR="004B4A92" w:rsidRDefault="004B4A92" w:rsidP="004B4A92">
            <w:pPr>
              <w:pStyle w:val="rkovnatokazaodstavkom"/>
              <w:spacing w:line="260" w:lineRule="exact"/>
              <w:rPr>
                <w:rFonts w:cs="Arial"/>
                <w:sz w:val="20"/>
                <w:szCs w:val="20"/>
              </w:rPr>
            </w:pPr>
          </w:p>
          <w:p w14:paraId="002BE136" w14:textId="77777777" w:rsidR="004B4A92" w:rsidRDefault="004B4A92" w:rsidP="004B4A92">
            <w:pPr>
              <w:pStyle w:val="rkovnatokazaodstavkom"/>
              <w:spacing w:line="260" w:lineRule="exact"/>
              <w:rPr>
                <w:rFonts w:cs="Arial"/>
                <w:sz w:val="20"/>
                <w:szCs w:val="20"/>
              </w:rPr>
            </w:pPr>
            <w:r>
              <w:rPr>
                <w:rFonts w:cs="Arial"/>
                <w:sz w:val="20"/>
                <w:szCs w:val="20"/>
              </w:rPr>
              <w:t xml:space="preserve">AJPES </w:t>
            </w:r>
            <w:r w:rsidRPr="0033363A">
              <w:rPr>
                <w:rFonts w:cs="Arial"/>
                <w:i/>
                <w:iCs/>
                <w:sz w:val="20"/>
                <w:szCs w:val="20"/>
                <w:u w:val="single"/>
              </w:rPr>
              <w:t>hrani dokumentacijo</w:t>
            </w:r>
            <w:r>
              <w:rPr>
                <w:rFonts w:cs="Arial"/>
                <w:sz w:val="20"/>
                <w:szCs w:val="20"/>
              </w:rPr>
              <w:t>, ki nastane ali jo prejme  v postopkih vpisa in izbrisa iz poslovnega registra, na način in v rokih iz 44. člena predloga zakona.</w:t>
            </w:r>
          </w:p>
          <w:p w14:paraId="2E6B7B35" w14:textId="77777777" w:rsidR="004B4A92" w:rsidRDefault="004B4A92" w:rsidP="004B4A92">
            <w:pPr>
              <w:pStyle w:val="rkovnatokazaodstavkom"/>
              <w:spacing w:line="260" w:lineRule="exact"/>
              <w:rPr>
                <w:rFonts w:cs="Arial"/>
                <w:sz w:val="20"/>
                <w:szCs w:val="20"/>
              </w:rPr>
            </w:pPr>
          </w:p>
          <w:p w14:paraId="6C6268A2" w14:textId="77777777" w:rsidR="004B4A92" w:rsidRPr="009D068C" w:rsidRDefault="004B4A92" w:rsidP="004B4A92">
            <w:pPr>
              <w:pStyle w:val="rkovnatokazaodstavkom"/>
              <w:numPr>
                <w:ilvl w:val="0"/>
                <w:numId w:val="122"/>
              </w:numPr>
              <w:spacing w:line="260" w:lineRule="exact"/>
              <w:rPr>
                <w:rFonts w:cs="Arial"/>
                <w:sz w:val="20"/>
                <w:szCs w:val="20"/>
              </w:rPr>
            </w:pPr>
            <w:r>
              <w:rPr>
                <w:rFonts w:cs="Arial"/>
                <w:sz w:val="20"/>
                <w:szCs w:val="20"/>
              </w:rPr>
              <w:t>določeni so subjekti vpisa v poslovni register in njihovi deli (3. člen predloga zakona)</w:t>
            </w:r>
          </w:p>
          <w:p w14:paraId="165508EA" w14:textId="77777777" w:rsidR="004B4A92" w:rsidRDefault="004B4A92" w:rsidP="004B4A92">
            <w:pPr>
              <w:pStyle w:val="rkovnatokazaodstavkom"/>
              <w:spacing w:line="260" w:lineRule="exact"/>
              <w:rPr>
                <w:rFonts w:cs="Arial"/>
                <w:sz w:val="20"/>
                <w:szCs w:val="20"/>
              </w:rPr>
            </w:pPr>
          </w:p>
          <w:p w14:paraId="5743A870" w14:textId="77777777" w:rsidR="004B4A92" w:rsidRDefault="004B4A92" w:rsidP="004B4A92">
            <w:pPr>
              <w:pStyle w:val="rkovnatokazaodstavkom"/>
              <w:spacing w:line="260" w:lineRule="exact"/>
              <w:rPr>
                <w:rFonts w:cs="Arial"/>
                <w:sz w:val="20"/>
                <w:szCs w:val="20"/>
              </w:rPr>
            </w:pPr>
            <w:r>
              <w:rPr>
                <w:rFonts w:cs="Arial"/>
                <w:sz w:val="20"/>
                <w:szCs w:val="20"/>
              </w:rPr>
              <w:t xml:space="preserve">Poslovni register Republike Slovenije je </w:t>
            </w:r>
            <w:r w:rsidRPr="00EA131C">
              <w:rPr>
                <w:rFonts w:cs="Arial"/>
                <w:i/>
                <w:iCs/>
                <w:sz w:val="20"/>
                <w:szCs w:val="20"/>
                <w:u w:val="single"/>
              </w:rPr>
              <w:t>register subjektov vpisa in njihovih delov</w:t>
            </w:r>
            <w:r>
              <w:rPr>
                <w:rFonts w:cs="Arial"/>
                <w:sz w:val="20"/>
                <w:szCs w:val="20"/>
              </w:rPr>
              <w:t xml:space="preserve">. </w:t>
            </w:r>
          </w:p>
          <w:p w14:paraId="59A1A9B3" w14:textId="77777777" w:rsidR="004B4A92" w:rsidRDefault="004B4A92" w:rsidP="004B4A92">
            <w:pPr>
              <w:pStyle w:val="rkovnatokazaodstavkom"/>
              <w:spacing w:line="260" w:lineRule="exact"/>
              <w:rPr>
                <w:rFonts w:cs="Arial"/>
                <w:sz w:val="20"/>
                <w:szCs w:val="20"/>
              </w:rPr>
            </w:pPr>
          </w:p>
          <w:p w14:paraId="29F83024" w14:textId="77777777" w:rsidR="004B4A92" w:rsidRDefault="004B4A92" w:rsidP="004B4A92">
            <w:pPr>
              <w:pStyle w:val="rkovnatokazaodstavkom"/>
              <w:spacing w:line="260" w:lineRule="exact"/>
              <w:rPr>
                <w:rFonts w:cs="Arial"/>
                <w:sz w:val="20"/>
                <w:szCs w:val="20"/>
              </w:rPr>
            </w:pPr>
            <w:r>
              <w:rPr>
                <w:rFonts w:cs="Arial"/>
                <w:sz w:val="20"/>
                <w:szCs w:val="20"/>
              </w:rPr>
              <w:t xml:space="preserve">Izraz </w:t>
            </w:r>
            <w:r w:rsidRPr="00EA131C">
              <w:rPr>
                <w:rFonts w:cs="Arial"/>
                <w:i/>
                <w:iCs/>
                <w:sz w:val="20"/>
                <w:szCs w:val="20"/>
                <w:u w:val="single"/>
              </w:rPr>
              <w:t>»subjekti vpisa« nadomešča dosedanji izraz »enote poslovnega registra«</w:t>
            </w:r>
            <w:r>
              <w:rPr>
                <w:rFonts w:cs="Arial"/>
                <w:sz w:val="20"/>
                <w:szCs w:val="20"/>
              </w:rPr>
              <w:t xml:space="preserve"> ter označuje </w:t>
            </w:r>
            <w:r w:rsidRPr="00A629DD">
              <w:rPr>
                <w:rFonts w:cs="Arial"/>
                <w:sz w:val="20"/>
                <w:szCs w:val="20"/>
              </w:rPr>
              <w:t>poslovne subjekte in njihove podružnice, državne organe, samoupravne lokalne skupnosti in ožje dele občin, ki so pravne osebe</w:t>
            </w:r>
            <w:r>
              <w:rPr>
                <w:rFonts w:cs="Arial"/>
                <w:sz w:val="20"/>
                <w:szCs w:val="20"/>
              </w:rPr>
              <w:t>,</w:t>
            </w:r>
            <w:r w:rsidRPr="00A629DD">
              <w:rPr>
                <w:rFonts w:cs="Arial"/>
                <w:sz w:val="20"/>
                <w:szCs w:val="20"/>
              </w:rPr>
              <w:t xml:space="preserve"> ter podružnice tujih podjetij</w:t>
            </w:r>
            <w:r>
              <w:rPr>
                <w:rFonts w:cs="Arial"/>
                <w:sz w:val="20"/>
                <w:szCs w:val="20"/>
              </w:rPr>
              <w:t>. Poslovni register se odmika od namenov, ki so bili določeni ob vzpostavitvi leta 1997, in pridobiva na pomenu kot osrednja baza podatkov o poslovnih subjektih v Republiki Sloveniji, ki se vodi in upravlja z namenom zagotavljanja varnosti pravnega prometa.</w:t>
            </w:r>
          </w:p>
          <w:p w14:paraId="315B8F13" w14:textId="77777777" w:rsidR="004B4A92" w:rsidRDefault="004B4A92" w:rsidP="004B4A92">
            <w:pPr>
              <w:pStyle w:val="rkovnatokazaodstavkom"/>
              <w:spacing w:line="260" w:lineRule="exact"/>
              <w:rPr>
                <w:rFonts w:cs="Arial"/>
                <w:sz w:val="20"/>
                <w:szCs w:val="20"/>
              </w:rPr>
            </w:pPr>
          </w:p>
          <w:p w14:paraId="208C9602" w14:textId="77777777" w:rsidR="004B4A92" w:rsidRDefault="004B4A92" w:rsidP="004B4A92">
            <w:pPr>
              <w:pStyle w:val="rkovnatokazaodstavkom"/>
              <w:spacing w:line="260" w:lineRule="exact"/>
              <w:rPr>
                <w:rFonts w:cs="Arial"/>
                <w:sz w:val="20"/>
                <w:szCs w:val="20"/>
              </w:rPr>
            </w:pPr>
            <w:r>
              <w:rPr>
                <w:rFonts w:cs="Arial"/>
                <w:sz w:val="20"/>
                <w:szCs w:val="20"/>
              </w:rPr>
              <w:t xml:space="preserve">Za </w:t>
            </w:r>
            <w:r w:rsidRPr="00EA131C">
              <w:rPr>
                <w:rFonts w:cs="Arial"/>
                <w:i/>
                <w:iCs/>
                <w:sz w:val="20"/>
                <w:szCs w:val="20"/>
                <w:u w:val="single"/>
              </w:rPr>
              <w:t>subjekte vpisa</w:t>
            </w:r>
            <w:r>
              <w:rPr>
                <w:rFonts w:cs="Arial"/>
                <w:sz w:val="20"/>
                <w:szCs w:val="20"/>
              </w:rPr>
              <w:t xml:space="preserve"> je značilno, da je njihov </w:t>
            </w:r>
            <w:r w:rsidRPr="00EA131C">
              <w:rPr>
                <w:rFonts w:cs="Arial"/>
                <w:i/>
                <w:iCs/>
                <w:sz w:val="20"/>
                <w:szCs w:val="20"/>
                <w:u w:val="single"/>
              </w:rPr>
              <w:t>materialni pravni status urejen v področni sektorski zakonodaji</w:t>
            </w:r>
            <w:r>
              <w:rPr>
                <w:rFonts w:cs="Arial"/>
                <w:sz w:val="20"/>
                <w:szCs w:val="20"/>
              </w:rPr>
              <w:t xml:space="preserve">, na primer v Zakonu o gospodarskih družbah, Zakonu o društvih, Zakonu o zadrugah, Zakonu o ustanovah, Zakonu o javnih agencijah in Zakonu o političnih strankah in drugo. Subjekti vpisa po predlogu zakona so gospodarske družbe, samostojni podjetniki posamezniki, društva, zadruge, ustanove, javne agencije, politične stranke, pa tudi zavodi, zbornice, sindikati, detektivi, </w:t>
            </w:r>
            <w:r>
              <w:rPr>
                <w:rFonts w:cs="Arial"/>
                <w:sz w:val="20"/>
                <w:szCs w:val="20"/>
              </w:rPr>
              <w:lastRenderedPageBreak/>
              <w:t xml:space="preserve">odvetniki, notarji, državni organi, samostojni novinarji, zasebni športni delavci in poklicni športniki, zasebni učitelji oziroma vzgojitelji in drugi. </w:t>
            </w:r>
          </w:p>
          <w:p w14:paraId="4C6396DA" w14:textId="77777777" w:rsidR="004B4A92" w:rsidRDefault="004B4A92" w:rsidP="004B4A92">
            <w:pPr>
              <w:pStyle w:val="rkovnatokazaodstavkom"/>
              <w:spacing w:line="260" w:lineRule="exact"/>
              <w:rPr>
                <w:rFonts w:cs="Arial"/>
                <w:sz w:val="20"/>
                <w:szCs w:val="20"/>
              </w:rPr>
            </w:pPr>
          </w:p>
          <w:p w14:paraId="239F1804" w14:textId="77777777" w:rsidR="004B4A92" w:rsidRDefault="004B4A92" w:rsidP="004B4A92">
            <w:pPr>
              <w:pStyle w:val="rkovnatokazaodstavkom"/>
              <w:spacing w:line="260" w:lineRule="exact"/>
              <w:rPr>
                <w:rFonts w:cs="Arial"/>
                <w:sz w:val="20"/>
                <w:szCs w:val="20"/>
              </w:rPr>
            </w:pPr>
            <w:r>
              <w:rPr>
                <w:rFonts w:cs="Arial"/>
                <w:sz w:val="20"/>
                <w:szCs w:val="20"/>
              </w:rPr>
              <w:t xml:space="preserve">Če je izraz »subjekti vpisa« pomensko širši od veljavnega izraza »enote poslovnega registra«, pa je za izraz </w:t>
            </w:r>
            <w:r w:rsidRPr="00EA131C">
              <w:rPr>
                <w:rFonts w:cs="Arial"/>
                <w:i/>
                <w:iCs/>
                <w:sz w:val="20"/>
                <w:szCs w:val="20"/>
                <w:u w:val="single"/>
              </w:rPr>
              <w:t>»deli subjektov vpisa«</w:t>
            </w:r>
            <w:r>
              <w:rPr>
                <w:rFonts w:cs="Arial"/>
                <w:sz w:val="20"/>
                <w:szCs w:val="20"/>
              </w:rPr>
              <w:t xml:space="preserve"> značilno, da je pomensko ožji od veljavnega izraza »deli poslovnih subjektov«. Označuje </w:t>
            </w:r>
            <w:r w:rsidRPr="00EA131C">
              <w:rPr>
                <w:rFonts w:cs="Arial"/>
                <w:i/>
                <w:iCs/>
                <w:sz w:val="20"/>
                <w:szCs w:val="20"/>
                <w:u w:val="single"/>
              </w:rPr>
              <w:t>organizacijske enote (dele)</w:t>
            </w:r>
            <w:r>
              <w:rPr>
                <w:rFonts w:cs="Arial"/>
                <w:sz w:val="20"/>
                <w:szCs w:val="20"/>
              </w:rPr>
              <w:t xml:space="preserve"> </w:t>
            </w:r>
            <w:r w:rsidRPr="003D1FC0">
              <w:rPr>
                <w:rFonts w:cs="Arial"/>
                <w:sz w:val="20"/>
                <w:szCs w:val="20"/>
              </w:rPr>
              <w:t>poslovnih subjektov, državnih organov, samoupravnih lokalnih skupnosti in ožjih delov občin, ki so pravne osebe</w:t>
            </w:r>
            <w:r>
              <w:rPr>
                <w:rFonts w:cs="Arial"/>
                <w:sz w:val="20"/>
                <w:szCs w:val="20"/>
              </w:rPr>
              <w:t xml:space="preserve">. Deli subjektov vpisa </w:t>
            </w:r>
            <w:r w:rsidRPr="00EA131C">
              <w:rPr>
                <w:rFonts w:cs="Arial"/>
                <w:i/>
                <w:iCs/>
                <w:sz w:val="20"/>
                <w:szCs w:val="20"/>
                <w:u w:val="single"/>
              </w:rPr>
              <w:t>niso pravne osebe</w:t>
            </w:r>
            <w:r>
              <w:rPr>
                <w:rFonts w:cs="Arial"/>
                <w:sz w:val="20"/>
                <w:szCs w:val="20"/>
              </w:rPr>
              <w:t xml:space="preserve">. </w:t>
            </w:r>
            <w:bookmarkStart w:id="9" w:name="_Hlk194917531"/>
            <w:r w:rsidRPr="00EA131C">
              <w:rPr>
                <w:rFonts w:cs="Arial"/>
                <w:i/>
                <w:iCs/>
                <w:sz w:val="20"/>
                <w:szCs w:val="20"/>
                <w:u w:val="single"/>
              </w:rPr>
              <w:t>Opravljajo glavno dejavnost, ki je lahko ista ali različna od glavne dejavnosti subjekta vpisa</w:t>
            </w:r>
            <w:r w:rsidRPr="000939BA">
              <w:rPr>
                <w:rFonts w:cs="Arial"/>
                <w:sz w:val="20"/>
                <w:szCs w:val="20"/>
              </w:rPr>
              <w:t>.</w:t>
            </w:r>
            <w:bookmarkEnd w:id="9"/>
            <w:r w:rsidRPr="000939BA">
              <w:rPr>
                <w:rFonts w:cs="Arial"/>
                <w:sz w:val="20"/>
                <w:szCs w:val="20"/>
              </w:rPr>
              <w:t xml:space="preserve"> Registrirajo se lahko zaradi opravljanja iste ali različne glavne dejavnosti na poslovnem naslovu, ki se razlikuje od poslovnega naslova subjekta vpisa, ali zaradi opravljanja različne glavne dejavnosti na poslovnem naslovu subjekta vpisa.</w:t>
            </w:r>
            <w:r>
              <w:rPr>
                <w:rFonts w:cs="Arial"/>
                <w:sz w:val="20"/>
                <w:szCs w:val="20"/>
              </w:rPr>
              <w:t xml:space="preserve"> Deli subjektov vpisa se vpišejo v poslovni register (predvsem) za davčne, statistične in druge raziskovalne namene. </w:t>
            </w:r>
          </w:p>
          <w:p w14:paraId="29691DBB" w14:textId="77777777" w:rsidR="004B4A92" w:rsidRDefault="004B4A92" w:rsidP="004B4A92">
            <w:pPr>
              <w:pStyle w:val="rkovnatokazaodstavkom"/>
              <w:spacing w:line="260" w:lineRule="exact"/>
              <w:rPr>
                <w:rFonts w:cs="Arial"/>
                <w:sz w:val="20"/>
                <w:szCs w:val="20"/>
              </w:rPr>
            </w:pPr>
          </w:p>
          <w:p w14:paraId="40A66554"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določeni so podatki, ki se o tujih pravnih osebah, subjektih vpisa in njihovih delih pridobivajo in obdelujejo v poslovnem registru (10., 15., 16. in 17. člen predloga zakona),</w:t>
            </w:r>
          </w:p>
          <w:p w14:paraId="4A8A0B8D" w14:textId="77777777" w:rsidR="004B4A92" w:rsidRDefault="004B4A92" w:rsidP="004B4A92">
            <w:pPr>
              <w:pStyle w:val="rkovnatokazaodstavkom"/>
              <w:spacing w:line="260" w:lineRule="exact"/>
              <w:rPr>
                <w:rFonts w:cs="Arial"/>
                <w:sz w:val="20"/>
                <w:szCs w:val="20"/>
              </w:rPr>
            </w:pPr>
          </w:p>
          <w:p w14:paraId="2CE9F75E" w14:textId="77777777" w:rsidR="004B4A92" w:rsidRPr="00CA5E53" w:rsidRDefault="004B4A92" w:rsidP="004B4A92">
            <w:pPr>
              <w:pStyle w:val="rkovnatokazaodstavkom"/>
              <w:spacing w:line="260" w:lineRule="exact"/>
              <w:rPr>
                <w:rFonts w:cs="Arial"/>
                <w:sz w:val="20"/>
                <w:szCs w:val="20"/>
              </w:rPr>
            </w:pPr>
            <w:r w:rsidRPr="00CA5E53">
              <w:rPr>
                <w:rFonts w:cs="Arial"/>
                <w:sz w:val="20"/>
                <w:szCs w:val="20"/>
              </w:rPr>
              <w:t xml:space="preserve">V predlogu zakona so opredeljeni </w:t>
            </w:r>
            <w:r w:rsidRPr="00CA5E53">
              <w:rPr>
                <w:rFonts w:cs="Arial"/>
                <w:sz w:val="20"/>
                <w:szCs w:val="20"/>
                <w:u w:val="single"/>
              </w:rPr>
              <w:t>trije sklopi podatkov</w:t>
            </w:r>
            <w:r w:rsidRPr="00CA5E53">
              <w:rPr>
                <w:rFonts w:cs="Arial"/>
                <w:sz w:val="20"/>
                <w:szCs w:val="20"/>
              </w:rPr>
              <w:t xml:space="preserve">: podatki, ki v poslovni register vpišejo </w:t>
            </w:r>
            <w:r w:rsidRPr="00CA5E53">
              <w:rPr>
                <w:rFonts w:cs="Arial"/>
                <w:sz w:val="20"/>
                <w:szCs w:val="20"/>
                <w:u w:val="single"/>
              </w:rPr>
              <w:t>o tujih pravnih osebah</w:t>
            </w:r>
            <w:r w:rsidRPr="00CA5E53">
              <w:rPr>
                <w:rFonts w:cs="Arial"/>
                <w:sz w:val="20"/>
                <w:szCs w:val="20"/>
              </w:rPr>
              <w:t xml:space="preserve">, ter podatki, ki se pridobivajo ali določajo in nadalje obdelujejo </w:t>
            </w:r>
            <w:r w:rsidRPr="00CA5E53">
              <w:rPr>
                <w:rFonts w:cs="Arial"/>
                <w:sz w:val="20"/>
                <w:szCs w:val="20"/>
                <w:u w:val="single"/>
              </w:rPr>
              <w:t>o subjektih vpisa</w:t>
            </w:r>
            <w:r w:rsidRPr="00CA5E53">
              <w:rPr>
                <w:rFonts w:cs="Arial"/>
                <w:sz w:val="20"/>
                <w:szCs w:val="20"/>
              </w:rPr>
              <w:t xml:space="preserve"> in </w:t>
            </w:r>
            <w:r w:rsidRPr="00CA5E53">
              <w:rPr>
                <w:rFonts w:cs="Arial"/>
                <w:sz w:val="20"/>
                <w:szCs w:val="20"/>
                <w:u w:val="single"/>
              </w:rPr>
              <w:t>delih subjektov vpisa</w:t>
            </w:r>
            <w:r w:rsidRPr="00CA5E53">
              <w:rPr>
                <w:rFonts w:cs="Arial"/>
                <w:sz w:val="20"/>
                <w:szCs w:val="20"/>
              </w:rPr>
              <w:t xml:space="preserve">. </w:t>
            </w:r>
          </w:p>
          <w:p w14:paraId="26C38E24" w14:textId="77777777" w:rsidR="004B4A92" w:rsidRDefault="004B4A92" w:rsidP="004B4A92">
            <w:pPr>
              <w:pStyle w:val="rkovnatokazaodstavkom"/>
              <w:spacing w:line="260" w:lineRule="exact"/>
              <w:rPr>
                <w:rFonts w:cs="Arial"/>
                <w:sz w:val="20"/>
                <w:szCs w:val="20"/>
              </w:rPr>
            </w:pPr>
          </w:p>
          <w:p w14:paraId="3730CF60" w14:textId="77777777" w:rsidR="004B4A92" w:rsidRPr="00CA5E53" w:rsidRDefault="004B4A92" w:rsidP="004B4A92">
            <w:pPr>
              <w:pStyle w:val="rkovnatokazaodstavkom"/>
              <w:spacing w:line="260" w:lineRule="exact"/>
              <w:rPr>
                <w:rFonts w:cs="Arial"/>
                <w:sz w:val="20"/>
                <w:szCs w:val="20"/>
              </w:rPr>
            </w:pPr>
            <w:r w:rsidRPr="00CA5E53">
              <w:rPr>
                <w:rFonts w:cs="Arial"/>
                <w:sz w:val="20"/>
                <w:szCs w:val="20"/>
              </w:rPr>
              <w:t xml:space="preserve">O tujih pravnih osebah in delih subjektov vpisa ni utemeljeno voditi podatkov v obsegu kot za subjekte vpisa. Tuje pravne osebe se v poslovni register vpišejo za namen vpisa njene pravice na nepremičnini v zemljiško knjigo v skladu z zakonom, ki ureja zemljiško knjigo, </w:t>
            </w:r>
            <w:r>
              <w:rPr>
                <w:rFonts w:cs="Arial"/>
                <w:sz w:val="20"/>
                <w:szCs w:val="20"/>
              </w:rPr>
              <w:t>oziroma</w:t>
            </w:r>
            <w:r w:rsidRPr="00CA5E53">
              <w:rPr>
                <w:rFonts w:cs="Arial"/>
                <w:sz w:val="20"/>
                <w:szCs w:val="20"/>
              </w:rPr>
              <w:t xml:space="preserve"> za namen vpisa v kazensko evidenco ali evidenco pravnomočnih sodb ali sklepov o prekrških v skladu s predpisi, ki urejajo kazensko evidenco in evidenco pravnomočnih sodb ali sklepov o prekrških.</w:t>
            </w:r>
          </w:p>
          <w:p w14:paraId="6690569C" w14:textId="77777777" w:rsidR="004B4A92" w:rsidRPr="00CA5E53" w:rsidRDefault="004B4A92" w:rsidP="004B4A92">
            <w:pPr>
              <w:pStyle w:val="rkovnatokazaodstavkom"/>
              <w:spacing w:line="260" w:lineRule="exact"/>
              <w:rPr>
                <w:rFonts w:cs="Arial"/>
                <w:sz w:val="20"/>
                <w:szCs w:val="20"/>
              </w:rPr>
            </w:pPr>
          </w:p>
          <w:p w14:paraId="4A579C7A" w14:textId="77777777" w:rsidR="004B4A92" w:rsidRPr="00CA5E53" w:rsidRDefault="004B4A92" w:rsidP="004B4A92">
            <w:pPr>
              <w:pStyle w:val="rkovnatokazaodstavkom"/>
              <w:spacing w:line="260" w:lineRule="exact"/>
              <w:rPr>
                <w:rFonts w:cs="Arial"/>
                <w:sz w:val="20"/>
                <w:szCs w:val="20"/>
              </w:rPr>
            </w:pPr>
            <w:r w:rsidRPr="00CA5E53">
              <w:rPr>
                <w:rFonts w:cs="Arial"/>
                <w:sz w:val="20"/>
                <w:szCs w:val="20"/>
              </w:rPr>
              <w:t>Deli subjektov vpisa se v poslovni register vpisujejo (samo) za davčne, statistične in druge raziskovalne namene. Vpis delov subjektov vpisa v poslovni register ni povezan s pridobitvijo njihove pravne sposobnosti. Materialna pravna podlaga za vpis delov subjektov vpisa v poslovni register je urejena v predlogu zakona ne pa (tudi) v področni statusni zakonodaji, kot to velja npr. za podružnice gospodarskih družb ali podružnice društev. Za vpis delov subjektov vpisa bo kot po veljavni ureditvi pristojen AJPES.</w:t>
            </w:r>
          </w:p>
          <w:p w14:paraId="1E1ACD30" w14:textId="77777777" w:rsidR="004B4A92" w:rsidRDefault="004B4A92" w:rsidP="004B4A92">
            <w:pPr>
              <w:pStyle w:val="rkovnatokazaodstavkom"/>
              <w:spacing w:line="260" w:lineRule="exact"/>
              <w:rPr>
                <w:rFonts w:cs="Arial"/>
                <w:sz w:val="20"/>
                <w:szCs w:val="20"/>
              </w:rPr>
            </w:pPr>
          </w:p>
          <w:p w14:paraId="053E6E40" w14:textId="77777777" w:rsidR="004B4A92" w:rsidRPr="00AE1100" w:rsidRDefault="004B4A92" w:rsidP="004B4A92">
            <w:pPr>
              <w:pStyle w:val="rkovnatokazaodstavkom"/>
              <w:spacing w:line="260" w:lineRule="exact"/>
              <w:rPr>
                <w:rFonts w:cs="Arial"/>
                <w:sz w:val="20"/>
                <w:szCs w:val="20"/>
              </w:rPr>
            </w:pPr>
            <w:r w:rsidRPr="00AE1100">
              <w:rPr>
                <w:rFonts w:cs="Arial"/>
                <w:sz w:val="20"/>
                <w:szCs w:val="20"/>
              </w:rPr>
              <w:t xml:space="preserve">V skladu z Izhodišči za prenovo registrske zakonodaje v Republiki Sloveniji se predlaga </w:t>
            </w:r>
            <w:r w:rsidRPr="00AE1100">
              <w:rPr>
                <w:rFonts w:cs="Arial"/>
                <w:sz w:val="20"/>
                <w:szCs w:val="20"/>
                <w:u w:val="single"/>
              </w:rPr>
              <w:t>razmejitev</w:t>
            </w:r>
            <w:r w:rsidRPr="00AE1100">
              <w:rPr>
                <w:rFonts w:cs="Arial"/>
                <w:sz w:val="20"/>
                <w:szCs w:val="20"/>
              </w:rPr>
              <w:t xml:space="preserve"> </w:t>
            </w:r>
            <w:r w:rsidRPr="00AE1100">
              <w:rPr>
                <w:rFonts w:cs="Arial"/>
                <w:sz w:val="20"/>
                <w:szCs w:val="20"/>
                <w:u w:val="single"/>
              </w:rPr>
              <w:t>registrskih podatkov</w:t>
            </w:r>
            <w:r w:rsidRPr="00AE1100">
              <w:rPr>
                <w:rFonts w:cs="Arial"/>
                <w:sz w:val="20"/>
                <w:szCs w:val="20"/>
              </w:rPr>
              <w:t xml:space="preserve"> od </w:t>
            </w:r>
            <w:r w:rsidRPr="00AE1100">
              <w:rPr>
                <w:rFonts w:cs="Arial"/>
                <w:sz w:val="20"/>
                <w:szCs w:val="20"/>
                <w:u w:val="single"/>
              </w:rPr>
              <w:t>drugih podatkov</w:t>
            </w:r>
            <w:r w:rsidRPr="00AE1100">
              <w:rPr>
                <w:rFonts w:cs="Arial"/>
                <w:sz w:val="20"/>
                <w:szCs w:val="20"/>
              </w:rPr>
              <w:t xml:space="preserve"> o subjektih vpisa. V predlogu zakona se v 15. členu predloga zakona opredelijo registrski podatki, ki so (primarno) namenjeni zagotavljanju varnosti pravnega prometa, medtem ko se v 16. členu predloga zakona združeni (predvsem) podatki za davčne, statistične in druge raziskovalne namene. Vir za pridobivanje registrskih podatkov so (večinoma) subjekti vpisa, medtem ko dodatne podatke zagotavlja oziroma vpiše (večinoma) AJPES na podlagi zahteve, npr. če gre za podatke o glavni ali drugi(h) dejavnosti(h), ali brez zahteve subjektov vpisa, npr. če gre za podatke o institucionalnem sektorju, upravni enoti, statistični ali kohezijski regiji, ki jih AJPES določi na podlagi podatkov iz prijave.</w:t>
            </w:r>
          </w:p>
          <w:p w14:paraId="47184F7D" w14:textId="77777777" w:rsidR="004B4A92" w:rsidRDefault="004B4A92" w:rsidP="004B4A92">
            <w:pPr>
              <w:pStyle w:val="rkovnatokazaodstavkom"/>
              <w:spacing w:line="260" w:lineRule="exact"/>
              <w:rPr>
                <w:rFonts w:cs="Arial"/>
                <w:sz w:val="20"/>
                <w:szCs w:val="20"/>
              </w:rPr>
            </w:pPr>
          </w:p>
          <w:p w14:paraId="0AAE37C5" w14:textId="77777777" w:rsidR="004B4A92" w:rsidRPr="00AE1100" w:rsidRDefault="004B4A92" w:rsidP="004B4A92">
            <w:pPr>
              <w:pStyle w:val="rkovnatokazaodstavkom"/>
              <w:spacing w:line="260" w:lineRule="exact"/>
              <w:rPr>
                <w:rFonts w:cs="Arial"/>
                <w:sz w:val="20"/>
                <w:szCs w:val="20"/>
              </w:rPr>
            </w:pPr>
            <w:r w:rsidRPr="00AE1100">
              <w:rPr>
                <w:rFonts w:cs="Arial"/>
                <w:sz w:val="20"/>
                <w:szCs w:val="20"/>
              </w:rPr>
              <w:t xml:space="preserve">Glede na veljavno ureditev se v predlogu zakona </w:t>
            </w:r>
            <w:r w:rsidRPr="00AE1100">
              <w:rPr>
                <w:rFonts w:cs="Arial"/>
                <w:sz w:val="20"/>
                <w:szCs w:val="20"/>
                <w:u w:val="single"/>
              </w:rPr>
              <w:t>spreminja</w:t>
            </w:r>
            <w:r w:rsidRPr="00AE1100">
              <w:rPr>
                <w:rFonts w:cs="Arial"/>
                <w:sz w:val="20"/>
                <w:szCs w:val="20"/>
              </w:rPr>
              <w:t xml:space="preserve"> </w:t>
            </w:r>
            <w:r w:rsidRPr="00AE1100">
              <w:rPr>
                <w:rFonts w:cs="Arial"/>
                <w:sz w:val="20"/>
                <w:szCs w:val="20"/>
                <w:u w:val="single"/>
              </w:rPr>
              <w:t>obseg</w:t>
            </w:r>
            <w:r w:rsidRPr="00AE1100">
              <w:rPr>
                <w:rFonts w:cs="Arial"/>
                <w:sz w:val="20"/>
                <w:szCs w:val="20"/>
              </w:rPr>
              <w:t xml:space="preserve"> in </w:t>
            </w:r>
            <w:r w:rsidRPr="00AE1100">
              <w:rPr>
                <w:rFonts w:cs="Arial"/>
                <w:sz w:val="20"/>
                <w:szCs w:val="20"/>
                <w:u w:val="single"/>
              </w:rPr>
              <w:t>struktura podatkov</w:t>
            </w:r>
            <w:r w:rsidRPr="00AE1100">
              <w:rPr>
                <w:rFonts w:cs="Arial"/>
                <w:sz w:val="20"/>
                <w:szCs w:val="20"/>
              </w:rPr>
              <w:t xml:space="preserve">, ki se pridobivajo ali določajo in nadalje obdelujejo v poslovnem registru. Iz obsega se v skladu z Izhodišči za prenovo registrske zakonodaje v Republiki Sloveniji </w:t>
            </w:r>
            <w:r w:rsidRPr="00AE1100">
              <w:rPr>
                <w:rFonts w:cs="Arial"/>
                <w:sz w:val="20"/>
                <w:szCs w:val="20"/>
                <w:u w:val="single"/>
              </w:rPr>
              <w:t>izločijo</w:t>
            </w:r>
            <w:r w:rsidRPr="00AE1100">
              <w:rPr>
                <w:rFonts w:cs="Arial"/>
                <w:sz w:val="20"/>
                <w:szCs w:val="20"/>
              </w:rPr>
              <w:t xml:space="preserve"> </w:t>
            </w:r>
            <w:r w:rsidRPr="00AE1100">
              <w:rPr>
                <w:rFonts w:cs="Arial"/>
                <w:sz w:val="20"/>
                <w:szCs w:val="20"/>
                <w:u w:val="single"/>
              </w:rPr>
              <w:t>podatki, ki se v poslovnem registru upravičeno ne vodijo oziroma se vodijo v drugih javnih evidencah</w:t>
            </w:r>
            <w:r w:rsidRPr="00AE1100">
              <w:rPr>
                <w:rFonts w:cs="Arial"/>
                <w:sz w:val="20"/>
                <w:szCs w:val="20"/>
              </w:rPr>
              <w:t xml:space="preserve">, npr. podatek o oznaki zavezanosti po zakonu, ki ureja dostop do informacij javnega značaja, in </w:t>
            </w:r>
            <w:r w:rsidRPr="00AE1100">
              <w:rPr>
                <w:rFonts w:cs="Arial"/>
                <w:sz w:val="20"/>
                <w:szCs w:val="20"/>
                <w:u w:val="single"/>
              </w:rPr>
              <w:t>podatki, ki nimajo uporabne vrednosti</w:t>
            </w:r>
            <w:r w:rsidRPr="00AE1100">
              <w:rPr>
                <w:rFonts w:cs="Arial"/>
                <w:sz w:val="20"/>
                <w:szCs w:val="20"/>
              </w:rPr>
              <w:t xml:space="preserve"> ali so </w:t>
            </w:r>
            <w:r w:rsidRPr="00AE1100">
              <w:rPr>
                <w:rFonts w:cs="Arial"/>
                <w:sz w:val="20"/>
                <w:szCs w:val="20"/>
                <w:u w:val="single"/>
              </w:rPr>
              <w:t>brez ustreznega izvora oziroma vira</w:t>
            </w:r>
            <w:r w:rsidRPr="00AE1100">
              <w:rPr>
                <w:rFonts w:cs="Arial"/>
                <w:sz w:val="20"/>
                <w:szCs w:val="20"/>
              </w:rPr>
              <w:t>, npr. lastniški delež Republike Slovenije.</w:t>
            </w:r>
          </w:p>
          <w:p w14:paraId="589E2D5F" w14:textId="77777777" w:rsidR="004B4A92" w:rsidRDefault="004B4A92" w:rsidP="004B4A92">
            <w:pPr>
              <w:pStyle w:val="rkovnatokazaodstavkom"/>
              <w:spacing w:line="260" w:lineRule="exact"/>
              <w:rPr>
                <w:rFonts w:cs="Arial"/>
                <w:sz w:val="20"/>
                <w:szCs w:val="20"/>
              </w:rPr>
            </w:pPr>
          </w:p>
          <w:p w14:paraId="473F872E" w14:textId="77777777" w:rsidR="004B4A92" w:rsidRDefault="004B4A92" w:rsidP="004B4A92">
            <w:pPr>
              <w:pStyle w:val="rkovnatokazaodstavkom"/>
              <w:spacing w:line="260" w:lineRule="exact"/>
              <w:rPr>
                <w:rFonts w:cs="Arial"/>
                <w:sz w:val="20"/>
                <w:szCs w:val="20"/>
              </w:rPr>
            </w:pPr>
            <w:r w:rsidRPr="00AE1100">
              <w:rPr>
                <w:rFonts w:cs="Arial"/>
                <w:sz w:val="20"/>
                <w:szCs w:val="20"/>
              </w:rPr>
              <w:t xml:space="preserve">Na drugi strani se </w:t>
            </w:r>
            <w:r w:rsidRPr="00AE1100">
              <w:rPr>
                <w:rFonts w:cs="Arial"/>
                <w:sz w:val="20"/>
                <w:szCs w:val="20"/>
                <w:u w:val="single"/>
              </w:rPr>
              <w:t>dodajo</w:t>
            </w:r>
            <w:r w:rsidRPr="00AE1100">
              <w:rPr>
                <w:rFonts w:cs="Arial"/>
                <w:sz w:val="20"/>
                <w:szCs w:val="20"/>
              </w:rPr>
              <w:t xml:space="preserve"> </w:t>
            </w:r>
            <w:r w:rsidRPr="00AE1100">
              <w:rPr>
                <w:rFonts w:cs="Arial"/>
                <w:sz w:val="20"/>
                <w:szCs w:val="20"/>
                <w:u w:val="single"/>
              </w:rPr>
              <w:t>podatki, za katere so bile doslej izkazane potrebe uporabnikov</w:t>
            </w:r>
            <w:r w:rsidRPr="00AE1100">
              <w:rPr>
                <w:rFonts w:cs="Arial"/>
                <w:sz w:val="20"/>
                <w:szCs w:val="20"/>
              </w:rPr>
              <w:t xml:space="preserve">, npr. podatek o prevodu firme ali imena, naslov varnega elektronskega predala za vsakega od namenov vročanja, pravna podlaga, če se subjekt vpisa ustanovi neposredno z zakonom in se ne vpiše v noben drug </w:t>
            </w:r>
            <w:r w:rsidRPr="00AE1100">
              <w:rPr>
                <w:rFonts w:cs="Arial"/>
                <w:sz w:val="20"/>
                <w:szCs w:val="20"/>
              </w:rPr>
              <w:lastRenderedPageBreak/>
              <w:t xml:space="preserve">register, </w:t>
            </w:r>
            <w:proofErr w:type="spellStart"/>
            <w:r w:rsidRPr="00AE1100">
              <w:rPr>
                <w:rFonts w:cs="Arial"/>
                <w:sz w:val="20"/>
                <w:szCs w:val="20"/>
              </w:rPr>
              <w:t>podoblika</w:t>
            </w:r>
            <w:proofErr w:type="spellEnd"/>
            <w:r w:rsidRPr="00AE1100">
              <w:rPr>
                <w:rFonts w:cs="Arial"/>
                <w:sz w:val="20"/>
                <w:szCs w:val="20"/>
              </w:rPr>
              <w:t xml:space="preserve">, ponudnik e-poti, datum rojstva ustanovitelja, družbenika, delničarja, člana organa nadzora in zastopnika, spol ustanovitelja, družbenika, delničarja, člana organa nadzora in zastopnika gospodarske družbe, oziroma je </w:t>
            </w:r>
            <w:r w:rsidRPr="00AE1100">
              <w:rPr>
                <w:rFonts w:cs="Arial"/>
                <w:sz w:val="20"/>
                <w:szCs w:val="20"/>
                <w:u w:val="single"/>
              </w:rPr>
              <w:t>vključitev podatkov</w:t>
            </w:r>
            <w:r w:rsidRPr="00AE1100">
              <w:rPr>
                <w:rFonts w:cs="Arial"/>
                <w:sz w:val="20"/>
                <w:szCs w:val="20"/>
              </w:rPr>
              <w:t xml:space="preserve"> v obseg podatkov, ki se vodijo poslovnem registru, </w:t>
            </w:r>
            <w:r w:rsidRPr="00AE1100">
              <w:rPr>
                <w:rFonts w:cs="Arial"/>
                <w:sz w:val="20"/>
                <w:szCs w:val="20"/>
                <w:u w:val="single"/>
              </w:rPr>
              <w:t>potrebna zaradi drugih določb predloga zakona</w:t>
            </w:r>
            <w:r w:rsidRPr="00AE1100">
              <w:rPr>
                <w:rFonts w:cs="Arial"/>
                <w:sz w:val="20"/>
                <w:szCs w:val="20"/>
              </w:rPr>
              <w:t>, npr. pristojni organ ter datum in številka akta pristojnega organa.</w:t>
            </w:r>
          </w:p>
          <w:p w14:paraId="6B31B83D" w14:textId="77777777" w:rsidR="004B4A92" w:rsidRDefault="004B4A92" w:rsidP="004B4A92">
            <w:pPr>
              <w:pStyle w:val="rkovnatokazaodstavkom"/>
              <w:spacing w:line="260" w:lineRule="exact"/>
              <w:rPr>
                <w:rFonts w:cs="Arial"/>
                <w:sz w:val="20"/>
                <w:szCs w:val="20"/>
              </w:rPr>
            </w:pPr>
          </w:p>
          <w:p w14:paraId="6D75F5C4" w14:textId="77777777" w:rsidR="004B4A92" w:rsidRPr="00CC5C1E" w:rsidRDefault="004B4A92" w:rsidP="004B4A92">
            <w:pPr>
              <w:pStyle w:val="rkovnatokazaodstavkom"/>
              <w:numPr>
                <w:ilvl w:val="0"/>
                <w:numId w:val="122"/>
              </w:numPr>
              <w:spacing w:line="260" w:lineRule="exact"/>
              <w:rPr>
                <w:rFonts w:cs="Arial"/>
                <w:sz w:val="20"/>
                <w:szCs w:val="20"/>
              </w:rPr>
            </w:pPr>
            <w:r w:rsidRPr="00CC5C1E">
              <w:rPr>
                <w:rFonts w:cs="Arial"/>
                <w:sz w:val="20"/>
                <w:szCs w:val="20"/>
              </w:rPr>
              <w:t>predlaga se vpis podatka o naslovu elektronskega predala za vsakega od namenov vročanja</w:t>
            </w:r>
            <w:r>
              <w:rPr>
                <w:rFonts w:cs="Arial"/>
                <w:sz w:val="20"/>
                <w:szCs w:val="20"/>
              </w:rPr>
              <w:t xml:space="preserve"> v poslovni register</w:t>
            </w:r>
            <w:r w:rsidRPr="00CC5C1E">
              <w:rPr>
                <w:rFonts w:cs="Arial"/>
                <w:sz w:val="20"/>
                <w:szCs w:val="20"/>
              </w:rPr>
              <w:t xml:space="preserve"> (15.</w:t>
            </w:r>
            <w:r>
              <w:rPr>
                <w:rFonts w:cs="Arial"/>
                <w:sz w:val="20"/>
                <w:szCs w:val="20"/>
              </w:rPr>
              <w:t>, 54.</w:t>
            </w:r>
            <w:r w:rsidRPr="00CC5C1E">
              <w:rPr>
                <w:rFonts w:cs="Arial"/>
                <w:sz w:val="20"/>
                <w:szCs w:val="20"/>
              </w:rPr>
              <w:t xml:space="preserve"> člen predloga zakona)</w:t>
            </w:r>
          </w:p>
          <w:p w14:paraId="616258E9" w14:textId="77777777" w:rsidR="004B4A92" w:rsidRDefault="004B4A92" w:rsidP="004B4A92">
            <w:pPr>
              <w:pStyle w:val="rkovnatokazaodstavkom"/>
              <w:spacing w:line="260" w:lineRule="exact"/>
              <w:rPr>
                <w:rFonts w:cs="Arial"/>
                <w:sz w:val="20"/>
                <w:szCs w:val="20"/>
              </w:rPr>
            </w:pPr>
          </w:p>
          <w:p w14:paraId="14F9D477"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t>Predlaga se vpis podatka o naslovu elektronskega predala za vsakega od namenov vročanja: za namen vročanja po zakonu, ki ureja splošni upravni postopek, vročanja v sodnih kot tudi drugih postopkih.</w:t>
            </w:r>
          </w:p>
          <w:p w14:paraId="4F588955" w14:textId="77777777" w:rsidR="004B4A92" w:rsidRPr="00CC5C1E" w:rsidRDefault="004B4A92" w:rsidP="004B4A92">
            <w:pPr>
              <w:pStyle w:val="rkovnatokazaodstavkom"/>
              <w:spacing w:line="260" w:lineRule="exact"/>
              <w:rPr>
                <w:rFonts w:cs="Arial"/>
                <w:sz w:val="20"/>
                <w:szCs w:val="20"/>
              </w:rPr>
            </w:pPr>
          </w:p>
          <w:p w14:paraId="12997340"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t>Vpis podatka o naslovu varnega elektronskega predala v poslovni register bi v praksi omogočil</w:t>
            </w:r>
            <w:r>
              <w:rPr>
                <w:rFonts w:cs="Arial"/>
                <w:sz w:val="20"/>
                <w:szCs w:val="20"/>
              </w:rPr>
              <w:t>o</w:t>
            </w:r>
            <w:r w:rsidRPr="00CC5C1E">
              <w:rPr>
                <w:rFonts w:cs="Arial"/>
                <w:sz w:val="20"/>
                <w:szCs w:val="20"/>
              </w:rPr>
              <w:t xml:space="preserve"> elektronsko vročanje v </w:t>
            </w:r>
            <w:r>
              <w:rPr>
                <w:rFonts w:cs="Arial"/>
                <w:sz w:val="20"/>
                <w:szCs w:val="20"/>
              </w:rPr>
              <w:t xml:space="preserve">različnih </w:t>
            </w:r>
            <w:r w:rsidRPr="00CC5C1E">
              <w:rPr>
                <w:rFonts w:cs="Arial"/>
                <w:sz w:val="20"/>
                <w:szCs w:val="20"/>
              </w:rPr>
              <w:t>postopkih</w:t>
            </w:r>
            <w:r>
              <w:rPr>
                <w:rFonts w:cs="Arial"/>
                <w:sz w:val="20"/>
                <w:szCs w:val="20"/>
              </w:rPr>
              <w:t xml:space="preserve">. </w:t>
            </w:r>
            <w:r w:rsidRPr="00CC5C1E">
              <w:rPr>
                <w:rFonts w:cs="Arial"/>
                <w:sz w:val="20"/>
                <w:szCs w:val="20"/>
              </w:rPr>
              <w:t>Poleg splošnih prednosti, ki bi jih elektronsko vročanje prineslo v upravnih in sodnih zadevah, bi širša uporaba elektronskega vročanja omogočila nadzornim organom, da postopke nadzora izvajajo hitreje in učinkoviteje. Slednje je odločilnega pomena zlasti v primerih izogibanja zakonitemu poslovanju v pravnem prometu.</w:t>
            </w:r>
          </w:p>
          <w:p w14:paraId="23E70AE9" w14:textId="77777777" w:rsidR="004B4A92" w:rsidRPr="00CC5C1E" w:rsidRDefault="004B4A92" w:rsidP="004B4A92">
            <w:pPr>
              <w:pStyle w:val="rkovnatokazaodstavkom"/>
              <w:spacing w:line="260" w:lineRule="exact"/>
              <w:rPr>
                <w:rFonts w:cs="Arial"/>
                <w:sz w:val="20"/>
                <w:szCs w:val="20"/>
              </w:rPr>
            </w:pPr>
          </w:p>
          <w:p w14:paraId="719A4A02"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t xml:space="preserve">Na podlagi veljavnih določb </w:t>
            </w:r>
            <w:r>
              <w:rPr>
                <w:rFonts w:cs="Arial"/>
                <w:sz w:val="20"/>
                <w:szCs w:val="20"/>
              </w:rPr>
              <w:t xml:space="preserve">zakona, ki ureja splošni upravni postopek, </w:t>
            </w:r>
            <w:r w:rsidRPr="00CC5C1E">
              <w:rPr>
                <w:rFonts w:cs="Arial"/>
                <w:sz w:val="20"/>
                <w:szCs w:val="20"/>
              </w:rPr>
              <w:t>se dokument vroči v elektronski obliki, če državni organ, organ samoupravne lokalne skupnosti, nosilec javnega pooblastila, pravna ali fizična oseba, registrirana za opravljanje dejavnosti, v sodnem, poslovnem ali drugem registru prijavi elektronski naslov (registriran elektronski naslov). Vročitev dokumenta v elektronski obliki se opravi na registriran elektronski naslov, razen če je oseba v postopku sporočila drug elektronski naslov varnega elektronskega predala ali drugega elektronskega predala.</w:t>
            </w:r>
          </w:p>
          <w:p w14:paraId="471625DD" w14:textId="77777777" w:rsidR="004B4A92" w:rsidRDefault="004B4A92" w:rsidP="004B4A92">
            <w:pPr>
              <w:pStyle w:val="rkovnatokazaodstavkom"/>
              <w:spacing w:line="260" w:lineRule="exact"/>
              <w:rPr>
                <w:rFonts w:cs="Arial"/>
                <w:sz w:val="20"/>
                <w:szCs w:val="20"/>
              </w:rPr>
            </w:pPr>
          </w:p>
          <w:p w14:paraId="37B761EF" w14:textId="77777777" w:rsidR="004B4A92" w:rsidRDefault="004B4A92" w:rsidP="004B4A92">
            <w:pPr>
              <w:pStyle w:val="rkovnatokazaodstavkom"/>
              <w:spacing w:line="260" w:lineRule="exact"/>
              <w:rPr>
                <w:rFonts w:cs="Arial"/>
                <w:sz w:val="20"/>
                <w:szCs w:val="20"/>
              </w:rPr>
            </w:pPr>
            <w:r w:rsidRPr="00CC5C1E">
              <w:rPr>
                <w:rFonts w:cs="Arial"/>
                <w:sz w:val="20"/>
                <w:szCs w:val="20"/>
              </w:rPr>
              <w:t xml:space="preserve">S predlaganimi spremembami in dopolnitvami </w:t>
            </w:r>
            <w:r>
              <w:rPr>
                <w:rFonts w:cs="Arial"/>
                <w:sz w:val="20"/>
                <w:szCs w:val="20"/>
              </w:rPr>
              <w:t>zakona, ki ureja splošni upravni postopek,</w:t>
            </w:r>
            <w:r w:rsidRPr="00CC5C1E">
              <w:rPr>
                <w:rFonts w:cs="Arial"/>
                <w:sz w:val="20"/>
                <w:szCs w:val="20"/>
              </w:rPr>
              <w:t xml:space="preserve"> se celovito ureja vročanje v elektronski in fizični obliki državnim organom, organom samoupravne lokalne skupnosti, pravnim osebam, podjetnikom in posameznikom, ki samostojno opravljajo dejavnost ter odvetnikom in notarjem oziroma odvetniški in notarski pisarni. Navedenim subjektom se dokumenti vročajo po elektronski poti v elektronski obliki, vročitev v fizični obliki pa je dopustna, če ni mogoče opraviti vročitve po elektronski poti</w:t>
            </w:r>
            <w:r>
              <w:rPr>
                <w:rFonts w:cs="Arial"/>
                <w:sz w:val="20"/>
                <w:szCs w:val="20"/>
              </w:rPr>
              <w:t>.</w:t>
            </w:r>
          </w:p>
          <w:p w14:paraId="1134CEB7" w14:textId="77777777" w:rsidR="004B4A92" w:rsidRDefault="004B4A92" w:rsidP="004B4A92">
            <w:pPr>
              <w:pStyle w:val="rkovnatokazaodstavkom"/>
              <w:spacing w:line="260" w:lineRule="exact"/>
              <w:rPr>
                <w:rFonts w:cs="Arial"/>
                <w:sz w:val="20"/>
                <w:szCs w:val="20"/>
              </w:rPr>
            </w:pPr>
          </w:p>
          <w:p w14:paraId="31EB017F" w14:textId="77777777" w:rsidR="004B4A92" w:rsidRDefault="004B4A92" w:rsidP="004B4A92">
            <w:pPr>
              <w:pStyle w:val="rkovnatokazaodstavkom"/>
              <w:spacing w:line="260" w:lineRule="exact"/>
              <w:rPr>
                <w:rFonts w:cs="Arial"/>
                <w:sz w:val="20"/>
                <w:szCs w:val="20"/>
              </w:rPr>
            </w:pPr>
            <w:r>
              <w:rPr>
                <w:rFonts w:cs="Arial"/>
                <w:sz w:val="20"/>
                <w:szCs w:val="20"/>
              </w:rPr>
              <w:t xml:space="preserve">V predlogu zakona pa se </w:t>
            </w:r>
            <w:r w:rsidRPr="00CC5C1E">
              <w:rPr>
                <w:rFonts w:cs="Arial"/>
                <w:sz w:val="20"/>
                <w:szCs w:val="20"/>
              </w:rPr>
              <w:t xml:space="preserve">ureja vpis naslova varnega elektronskega predala za namen vročanja po zakonu, ki ureja splošni upravni postopek, v poslovni register ob vpisu subjekta vpisa v poslovni register in spremembah podatkov v poslovni register. </w:t>
            </w:r>
          </w:p>
          <w:p w14:paraId="1FA535C3" w14:textId="77777777" w:rsidR="004B4A92" w:rsidRDefault="004B4A92" w:rsidP="004B4A92">
            <w:pPr>
              <w:pStyle w:val="rkovnatokazaodstavkom"/>
              <w:spacing w:line="260" w:lineRule="exact"/>
              <w:rPr>
                <w:rFonts w:cs="Arial"/>
                <w:sz w:val="20"/>
                <w:szCs w:val="20"/>
              </w:rPr>
            </w:pPr>
          </w:p>
          <w:p w14:paraId="200C3E67" w14:textId="77777777" w:rsidR="004B4A92" w:rsidRDefault="004B4A92" w:rsidP="004B4A92">
            <w:pPr>
              <w:pStyle w:val="rkovnatokazaodstavkom"/>
              <w:spacing w:line="260" w:lineRule="exact"/>
              <w:rPr>
                <w:rFonts w:cs="Arial"/>
                <w:sz w:val="20"/>
                <w:szCs w:val="20"/>
              </w:rPr>
            </w:pPr>
            <w:r w:rsidRPr="00CC5C1E">
              <w:rPr>
                <w:rFonts w:cs="Arial"/>
                <w:sz w:val="20"/>
                <w:szCs w:val="20"/>
              </w:rPr>
              <w:t>Če subjekt vpisa v prijavi za vpis v poslovni register ne bo navedel drugega naslova varnega elektronskega predala za namen vročanja po zakonu, ki ureja splošni upravni postopek, bo naslov varnega elektronskega predala ob vpisu subjekta vpisa v poslovni register določilo ministrstvo, pristojno za zagotavljanje varnih predalov, in ga posredovalo AJPES, ki bo naslov varnega elektronskega predala vpisal v poslovni register.</w:t>
            </w:r>
          </w:p>
          <w:p w14:paraId="10C2B09D" w14:textId="77777777" w:rsidR="004B4A92" w:rsidRPr="00CC5C1E" w:rsidRDefault="004B4A92" w:rsidP="004B4A92">
            <w:pPr>
              <w:pStyle w:val="rkovnatokazaodstavkom"/>
              <w:spacing w:line="260" w:lineRule="exact"/>
              <w:rPr>
                <w:rFonts w:cs="Arial"/>
                <w:sz w:val="20"/>
                <w:szCs w:val="20"/>
              </w:rPr>
            </w:pPr>
          </w:p>
          <w:p w14:paraId="17FE3D8C" w14:textId="4B72427A" w:rsidR="004B4A92" w:rsidRDefault="004B4A92" w:rsidP="004B4A92">
            <w:pPr>
              <w:pStyle w:val="rkovnatokazaodstavkom"/>
              <w:spacing w:line="260" w:lineRule="exact"/>
              <w:rPr>
                <w:rFonts w:cs="Arial"/>
                <w:sz w:val="20"/>
                <w:szCs w:val="20"/>
              </w:rPr>
            </w:pPr>
            <w:r w:rsidRPr="00CC5C1E">
              <w:rPr>
                <w:rFonts w:cs="Arial"/>
                <w:sz w:val="20"/>
                <w:szCs w:val="20"/>
              </w:rPr>
              <w:t>Če bo subjekt vpisa po vpisu v poslovni register predlagal izbris naslova varnega elektronskega predala za namen vročanja po zakonu, ki ureja splošni upravni postopek, in v prijavi za vpis spremembe podatkov ne bo navedel drugega, nadomestnega naslova varnega elektronskega predala za namen vročanja po zakonu, ki ureja splošni upravni postopek, bo AJPES v poslovni register vpisal naslov varnega elektronskega predala, ki ga bo zagotovilo in posredovalo ministrstvo, pristojno za zagotavljanje varnih predalov. Namen predlagane ureditve je doseči, da je v poslovni register vedno vpisan en naslov varnega elektronskega predala za namen vročanja po zakonu, ki ureja splošni upravni postopek, v katerega se lahko subjektu vpisa vročajo dokumenti v elektronski obliki.</w:t>
            </w:r>
          </w:p>
          <w:p w14:paraId="0F8BD46B" w14:textId="77777777" w:rsidR="004B4A92" w:rsidRDefault="004B4A92" w:rsidP="004B4A92">
            <w:pPr>
              <w:pStyle w:val="rkovnatokazaodstavkom"/>
              <w:spacing w:line="260" w:lineRule="exact"/>
              <w:rPr>
                <w:rFonts w:cs="Arial"/>
                <w:sz w:val="20"/>
                <w:szCs w:val="20"/>
              </w:rPr>
            </w:pPr>
          </w:p>
          <w:p w14:paraId="0260B4F6"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lastRenderedPageBreak/>
              <w:t>V prehodni določbi predloga zakona je določena obveznost določitve varnih elektronskih predalov za namen vročanja po zakonu, ki ureja splošni upravni postopek in vpis naslovov varnih elektronskih predalov v poslovni register za vse obstoječe poslovne subjekte oziroma subjekte vpisa v poslovni register.</w:t>
            </w:r>
          </w:p>
          <w:p w14:paraId="530AFBA9" w14:textId="77777777" w:rsidR="004B4A92" w:rsidRDefault="004B4A92" w:rsidP="004B4A92">
            <w:pPr>
              <w:pStyle w:val="rkovnatokazaodstavkom"/>
              <w:spacing w:line="260" w:lineRule="exact"/>
              <w:rPr>
                <w:rFonts w:cs="Arial"/>
                <w:sz w:val="20"/>
                <w:szCs w:val="20"/>
              </w:rPr>
            </w:pPr>
          </w:p>
          <w:p w14:paraId="6765685F"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določena so pravila za določitev matične številke, enotnega identifikatorja, glavne dejavnosti in institucionalnega sektorja subjektov vpisa in njihovih delov (8. do 14. člen predloga zakona)</w:t>
            </w:r>
          </w:p>
          <w:p w14:paraId="3861FD86" w14:textId="77777777" w:rsidR="004B4A92" w:rsidRDefault="004B4A92" w:rsidP="004B4A92">
            <w:pPr>
              <w:pStyle w:val="rkovnatokazaodstavkom"/>
              <w:spacing w:line="260" w:lineRule="exact"/>
              <w:rPr>
                <w:rFonts w:cs="Arial"/>
                <w:sz w:val="20"/>
                <w:szCs w:val="20"/>
              </w:rPr>
            </w:pPr>
          </w:p>
          <w:p w14:paraId="2247BE92" w14:textId="77777777" w:rsidR="004B4A92" w:rsidRPr="0020174F" w:rsidRDefault="004B4A92" w:rsidP="004B4A92">
            <w:pPr>
              <w:pStyle w:val="rkovnatokazaodstavkom"/>
              <w:spacing w:line="260" w:lineRule="exact"/>
              <w:rPr>
                <w:rFonts w:cs="Arial"/>
                <w:sz w:val="20"/>
                <w:szCs w:val="20"/>
              </w:rPr>
            </w:pPr>
            <w:r w:rsidRPr="005563FC">
              <w:rPr>
                <w:rFonts w:cs="Arial"/>
                <w:sz w:val="20"/>
                <w:szCs w:val="20"/>
                <w:u w:val="single"/>
              </w:rPr>
              <w:t>Matična številka</w:t>
            </w:r>
            <w:r w:rsidRPr="0020174F">
              <w:rPr>
                <w:rFonts w:cs="Arial"/>
                <w:sz w:val="20"/>
                <w:szCs w:val="20"/>
              </w:rPr>
              <w:t xml:space="preserve"> je </w:t>
            </w:r>
            <w:r w:rsidRPr="005563FC">
              <w:rPr>
                <w:rFonts w:cs="Arial"/>
                <w:sz w:val="20"/>
                <w:szCs w:val="20"/>
                <w:u w:val="single"/>
              </w:rPr>
              <w:t>enolična identifikacija</w:t>
            </w:r>
            <w:r w:rsidRPr="0020174F">
              <w:rPr>
                <w:rFonts w:cs="Arial"/>
                <w:sz w:val="20"/>
                <w:szCs w:val="20"/>
              </w:rPr>
              <w:t xml:space="preserve">, ki se ne spreminja. Obvezno jo uporabljajo vsi subjekti vpisa in njihovi deli ter vsi </w:t>
            </w:r>
            <w:r>
              <w:rPr>
                <w:rFonts w:cs="Arial"/>
                <w:sz w:val="20"/>
                <w:szCs w:val="20"/>
              </w:rPr>
              <w:t xml:space="preserve">državni </w:t>
            </w:r>
            <w:r w:rsidRPr="0020174F">
              <w:rPr>
                <w:rFonts w:cs="Arial"/>
                <w:sz w:val="20"/>
                <w:szCs w:val="20"/>
              </w:rPr>
              <w:t xml:space="preserve">organi pri posredovanju podatkov ter medsebojni izmenjavi in povezovanju podatkov. </w:t>
            </w:r>
          </w:p>
          <w:p w14:paraId="3566A60E" w14:textId="77777777" w:rsidR="004B4A92" w:rsidRPr="0020174F" w:rsidRDefault="004B4A92" w:rsidP="004B4A92">
            <w:pPr>
              <w:pStyle w:val="rkovnatokazaodstavkom"/>
              <w:spacing w:line="260" w:lineRule="exact"/>
              <w:rPr>
                <w:rFonts w:cs="Arial"/>
                <w:sz w:val="20"/>
                <w:szCs w:val="20"/>
              </w:rPr>
            </w:pPr>
          </w:p>
          <w:p w14:paraId="3DFD37B6" w14:textId="77777777" w:rsidR="004B4A92" w:rsidRPr="0020174F" w:rsidRDefault="004B4A92" w:rsidP="004B4A92">
            <w:pPr>
              <w:pStyle w:val="rkovnatokazaodstavkom"/>
              <w:spacing w:line="260" w:lineRule="exact"/>
              <w:rPr>
                <w:rFonts w:cs="Arial"/>
                <w:sz w:val="20"/>
                <w:szCs w:val="20"/>
              </w:rPr>
            </w:pPr>
            <w:r w:rsidRPr="0020174F">
              <w:rPr>
                <w:rFonts w:cs="Arial"/>
                <w:sz w:val="20"/>
                <w:szCs w:val="20"/>
              </w:rPr>
              <w:t xml:space="preserve">Matično številko </w:t>
            </w:r>
            <w:r w:rsidRPr="005563FC">
              <w:rPr>
                <w:rFonts w:cs="Arial"/>
                <w:sz w:val="20"/>
                <w:szCs w:val="20"/>
                <w:u w:val="single"/>
              </w:rPr>
              <w:t>dodeli AJPES</w:t>
            </w:r>
            <w:r w:rsidRPr="0020174F">
              <w:rPr>
                <w:rFonts w:cs="Arial"/>
                <w:sz w:val="20"/>
                <w:szCs w:val="20"/>
              </w:rPr>
              <w:t xml:space="preserve"> ob vpisu subjektov vpisa in njihovih delov v poslovni register</w:t>
            </w:r>
            <w:r>
              <w:rPr>
                <w:rFonts w:cs="Arial"/>
                <w:sz w:val="20"/>
                <w:szCs w:val="20"/>
              </w:rPr>
              <w:t xml:space="preserve"> ter se </w:t>
            </w:r>
            <w:r w:rsidRPr="00A65B5C">
              <w:rPr>
                <w:rFonts w:cs="Arial"/>
                <w:sz w:val="20"/>
                <w:szCs w:val="20"/>
              </w:rPr>
              <w:t xml:space="preserve">po izbrisu subjektov vpisa in njihovih delov iz poslovnega registra </w:t>
            </w:r>
            <w:r w:rsidRPr="005563FC">
              <w:rPr>
                <w:rFonts w:cs="Arial"/>
                <w:sz w:val="20"/>
                <w:szCs w:val="20"/>
                <w:u w:val="single"/>
              </w:rPr>
              <w:t>ne sme ponovno uporabiti</w:t>
            </w:r>
            <w:r w:rsidRPr="00A65B5C">
              <w:rPr>
                <w:rFonts w:cs="Arial"/>
                <w:sz w:val="20"/>
                <w:szCs w:val="20"/>
              </w:rPr>
              <w:t>.</w:t>
            </w:r>
          </w:p>
          <w:p w14:paraId="364F05AD" w14:textId="77777777" w:rsidR="004B4A92" w:rsidRPr="0020174F" w:rsidRDefault="004B4A92" w:rsidP="004B4A92">
            <w:pPr>
              <w:pStyle w:val="rkovnatokazaodstavkom"/>
              <w:spacing w:line="260" w:lineRule="exact"/>
              <w:rPr>
                <w:rFonts w:cs="Arial"/>
                <w:sz w:val="20"/>
                <w:szCs w:val="20"/>
              </w:rPr>
            </w:pPr>
          </w:p>
          <w:p w14:paraId="10999F68" w14:textId="77777777" w:rsidR="004B4A92" w:rsidRPr="0020174F" w:rsidRDefault="004B4A92" w:rsidP="004B4A92">
            <w:pPr>
              <w:pStyle w:val="rkovnatokazaodstavkom"/>
              <w:spacing w:line="260" w:lineRule="exact"/>
              <w:rPr>
                <w:rFonts w:cs="Arial"/>
                <w:sz w:val="20"/>
                <w:szCs w:val="20"/>
              </w:rPr>
            </w:pPr>
            <w:r w:rsidRPr="0020174F">
              <w:rPr>
                <w:rFonts w:cs="Arial"/>
                <w:sz w:val="20"/>
                <w:szCs w:val="20"/>
              </w:rPr>
              <w:t>Ne glede na splošno pravilo, da se matična številka določi subjektom vpisa in njihovim delom ob njihovem vpisu v poslovni register, se z 10. členom predloga zakona od navedenega pravila odstopa, kadar gre za tuje pravne osebe, ki matično številko potrebujejo za namen vpisa njihovih pravic na nepremičninah v zemljiško knjigo v skladu z Zakonom o zemljiški knjigi in vpisa v kazensko evidenco ali evidenco pravnomočnih sodb ali sklepov o prekrških v skladu s predpisi, ki urejajo kazensko evidenco in evidenco pravnomočnih sodb ali sklepov o prekrških.</w:t>
            </w:r>
          </w:p>
          <w:p w14:paraId="70851F49" w14:textId="77777777" w:rsidR="004B4A92" w:rsidRDefault="004B4A92" w:rsidP="004B4A92">
            <w:pPr>
              <w:pStyle w:val="rkovnatokazaodstavkom"/>
              <w:spacing w:line="260" w:lineRule="exact"/>
              <w:rPr>
                <w:rFonts w:cs="Arial"/>
                <w:sz w:val="20"/>
                <w:szCs w:val="20"/>
              </w:rPr>
            </w:pPr>
          </w:p>
          <w:p w14:paraId="3E0E30CD" w14:textId="77777777" w:rsidR="004B4A92" w:rsidRPr="00A65B5C" w:rsidRDefault="004B4A92" w:rsidP="004B4A92">
            <w:pPr>
              <w:pStyle w:val="rkovnatokazaodstavkom"/>
              <w:spacing w:line="260" w:lineRule="exact"/>
              <w:rPr>
                <w:rFonts w:cs="Arial"/>
                <w:sz w:val="20"/>
                <w:szCs w:val="20"/>
              </w:rPr>
            </w:pPr>
            <w:r w:rsidRPr="005563FC">
              <w:rPr>
                <w:rFonts w:cs="Arial"/>
                <w:sz w:val="20"/>
                <w:szCs w:val="20"/>
                <w:u w:val="single"/>
              </w:rPr>
              <w:t>Enotni identifikator</w:t>
            </w:r>
            <w:r w:rsidRPr="00A65B5C">
              <w:rPr>
                <w:rFonts w:cs="Arial"/>
                <w:sz w:val="20"/>
                <w:szCs w:val="20"/>
              </w:rPr>
              <w:t xml:space="preserve"> se ne dodeli vsem subjektom vpisa in njihovim delom, ampak </w:t>
            </w:r>
            <w:r w:rsidRPr="005563FC">
              <w:rPr>
                <w:rFonts w:cs="Arial"/>
                <w:sz w:val="20"/>
                <w:szCs w:val="20"/>
                <w:u w:val="single"/>
              </w:rPr>
              <w:t>samo kapitalskim družbam in podružnicam tujih podjetij</w:t>
            </w:r>
            <w:r w:rsidRPr="00A65B5C">
              <w:rPr>
                <w:rFonts w:cs="Arial"/>
                <w:sz w:val="20"/>
                <w:szCs w:val="20"/>
              </w:rPr>
              <w:t xml:space="preserve">, ustanovljenih v državah članicah EU in EGP. Enotni identifikator </w:t>
            </w:r>
            <w:r>
              <w:rPr>
                <w:rFonts w:cs="Arial"/>
                <w:sz w:val="20"/>
                <w:szCs w:val="20"/>
              </w:rPr>
              <w:t xml:space="preserve">prav tako </w:t>
            </w:r>
            <w:r w:rsidRPr="00A65B5C">
              <w:rPr>
                <w:rFonts w:cs="Arial"/>
                <w:sz w:val="20"/>
                <w:szCs w:val="20"/>
              </w:rPr>
              <w:t xml:space="preserve">dodeli AJPES. Sestavljen je iz elementov, ki omogočata identifikacijo Republike Slovenije in poslovnega registra, ter matične številke kapitalske družbe ali podružnice tujega podjetja. </w:t>
            </w:r>
          </w:p>
          <w:p w14:paraId="4172F6EC" w14:textId="77777777" w:rsidR="004B4A92" w:rsidRDefault="004B4A92" w:rsidP="004B4A92">
            <w:pPr>
              <w:pStyle w:val="rkovnatokazaodstavkom"/>
              <w:spacing w:line="260" w:lineRule="exact"/>
              <w:rPr>
                <w:rFonts w:cs="Arial"/>
                <w:sz w:val="20"/>
                <w:szCs w:val="20"/>
              </w:rPr>
            </w:pPr>
          </w:p>
          <w:p w14:paraId="72779C64" w14:textId="77777777" w:rsidR="004B4A92" w:rsidRPr="00A65B5C" w:rsidRDefault="004B4A92" w:rsidP="004B4A92">
            <w:pPr>
              <w:pStyle w:val="rkovnatokazaodstavkom"/>
              <w:spacing w:line="260" w:lineRule="exact"/>
              <w:rPr>
                <w:rFonts w:cs="Arial"/>
                <w:sz w:val="20"/>
                <w:szCs w:val="20"/>
              </w:rPr>
            </w:pPr>
            <w:r w:rsidRPr="00A65B5C">
              <w:rPr>
                <w:rFonts w:cs="Arial"/>
                <w:sz w:val="20"/>
                <w:szCs w:val="20"/>
              </w:rPr>
              <w:t xml:space="preserve">Glavna dejavnost in institucionalni sektor sta dva izmed podatkov o subjektih vpisa in njihovih delih, ki se vodijo v poslovnem registru. </w:t>
            </w:r>
          </w:p>
          <w:p w14:paraId="71B78E4E" w14:textId="77777777" w:rsidR="004B4A92" w:rsidRDefault="004B4A92" w:rsidP="004B4A92">
            <w:pPr>
              <w:pStyle w:val="rkovnatokazaodstavkom"/>
              <w:spacing w:line="260" w:lineRule="exact"/>
              <w:rPr>
                <w:rFonts w:cs="Arial"/>
                <w:sz w:val="20"/>
                <w:szCs w:val="20"/>
              </w:rPr>
            </w:pPr>
          </w:p>
          <w:p w14:paraId="29DB286B" w14:textId="77777777" w:rsidR="004B4A92" w:rsidRPr="00A65B5C" w:rsidRDefault="004B4A92" w:rsidP="004B4A92">
            <w:pPr>
              <w:pStyle w:val="rkovnatokazaodstavkom"/>
              <w:spacing w:line="260" w:lineRule="exact"/>
              <w:rPr>
                <w:rFonts w:cs="Arial"/>
                <w:sz w:val="20"/>
                <w:szCs w:val="20"/>
              </w:rPr>
            </w:pPr>
            <w:r w:rsidRPr="00A65B5C">
              <w:rPr>
                <w:rFonts w:cs="Arial"/>
                <w:sz w:val="20"/>
                <w:szCs w:val="20"/>
              </w:rPr>
              <w:t xml:space="preserve">Za določitev </w:t>
            </w:r>
            <w:r w:rsidRPr="005563FC">
              <w:rPr>
                <w:rFonts w:cs="Arial"/>
                <w:sz w:val="20"/>
                <w:szCs w:val="20"/>
                <w:u w:val="single"/>
              </w:rPr>
              <w:t>glavne dejavnosti</w:t>
            </w:r>
            <w:r w:rsidRPr="00A65B5C">
              <w:rPr>
                <w:rFonts w:cs="Arial"/>
                <w:sz w:val="20"/>
                <w:szCs w:val="20"/>
              </w:rPr>
              <w:t xml:space="preserve"> v poslovnem registru so določeni kriteriji. V skladu s </w:t>
            </w:r>
            <w:r w:rsidRPr="005563FC">
              <w:rPr>
                <w:rFonts w:cs="Arial"/>
                <w:sz w:val="20"/>
                <w:szCs w:val="20"/>
                <w:u w:val="single"/>
              </w:rPr>
              <w:t>splošnim pravilom</w:t>
            </w:r>
            <w:r w:rsidRPr="00A65B5C">
              <w:rPr>
                <w:rFonts w:cs="Arial"/>
                <w:sz w:val="20"/>
                <w:szCs w:val="20"/>
              </w:rPr>
              <w:t xml:space="preserve"> je </w:t>
            </w:r>
            <w:r w:rsidRPr="005E1C78">
              <w:rPr>
                <w:rFonts w:cs="Arial"/>
                <w:sz w:val="20"/>
                <w:szCs w:val="20"/>
                <w:u w:val="single"/>
              </w:rPr>
              <w:t>glavna dejavnost</w:t>
            </w:r>
            <w:r w:rsidRPr="00A65B5C">
              <w:rPr>
                <w:rFonts w:cs="Arial"/>
                <w:sz w:val="20"/>
                <w:szCs w:val="20"/>
              </w:rPr>
              <w:t xml:space="preserve"> subjekta vpisa ali njegovega dela lahko </w:t>
            </w:r>
            <w:r w:rsidRPr="005E1C78">
              <w:rPr>
                <w:rFonts w:cs="Arial"/>
                <w:sz w:val="20"/>
                <w:szCs w:val="20"/>
                <w:u w:val="single"/>
              </w:rPr>
              <w:t>samo ena od</w:t>
            </w:r>
            <w:r w:rsidRPr="00A65B5C">
              <w:rPr>
                <w:rFonts w:cs="Arial"/>
                <w:sz w:val="20"/>
                <w:szCs w:val="20"/>
              </w:rPr>
              <w:t xml:space="preserve"> v poslovnem registru vpisanih </w:t>
            </w:r>
            <w:r w:rsidRPr="005E1C78">
              <w:rPr>
                <w:rFonts w:cs="Arial"/>
                <w:sz w:val="20"/>
                <w:szCs w:val="20"/>
                <w:u w:val="single"/>
              </w:rPr>
              <w:t>dejavnosti</w:t>
            </w:r>
            <w:r w:rsidRPr="00A65B5C">
              <w:rPr>
                <w:rFonts w:cs="Arial"/>
                <w:sz w:val="20"/>
                <w:szCs w:val="20"/>
              </w:rPr>
              <w:t xml:space="preserve"> subjekta vpisa ali dejavnost, določena z zakonom ali drugim predpisom, na podlagi katerega je subjekt vpisa ustanovljen, ali ena od dejavnosti subjekta vpisa, vpisana v aktu o ustanovitvi. Deli subjektov vpisa lahko opravljajo dejavnosti subjektov vpisa, vpisane v poslovni register, dejavnosti, določene s predpisi, na podlagi katerih so subjekti vpisa ustanovljeni, ali dejavnosti subjektov vpisa, vpisane v akt o ustanovitvi.</w:t>
            </w:r>
          </w:p>
          <w:p w14:paraId="57AA61DE" w14:textId="77777777" w:rsidR="004B4A92" w:rsidRPr="00A65B5C" w:rsidRDefault="004B4A92" w:rsidP="004B4A92">
            <w:pPr>
              <w:pStyle w:val="rkovnatokazaodstavkom"/>
              <w:spacing w:line="260" w:lineRule="exact"/>
              <w:rPr>
                <w:rFonts w:cs="Arial"/>
                <w:sz w:val="20"/>
                <w:szCs w:val="20"/>
              </w:rPr>
            </w:pPr>
          </w:p>
          <w:p w14:paraId="3E79690D" w14:textId="77777777" w:rsidR="004B4A92" w:rsidRDefault="004B4A92" w:rsidP="004B4A92">
            <w:pPr>
              <w:pStyle w:val="rkovnatokazaodstavkom"/>
              <w:spacing w:line="260" w:lineRule="exact"/>
              <w:rPr>
                <w:rFonts w:cs="Arial"/>
                <w:sz w:val="20"/>
                <w:szCs w:val="20"/>
              </w:rPr>
            </w:pPr>
            <w:r w:rsidRPr="00A65B5C">
              <w:rPr>
                <w:rFonts w:cs="Arial"/>
                <w:sz w:val="20"/>
                <w:szCs w:val="20"/>
              </w:rPr>
              <w:t xml:space="preserve">V skladu s </w:t>
            </w:r>
            <w:r w:rsidRPr="005563FC">
              <w:rPr>
                <w:rFonts w:cs="Arial"/>
                <w:sz w:val="20"/>
                <w:szCs w:val="20"/>
                <w:u w:val="single"/>
              </w:rPr>
              <w:t>posebnimi pravili</w:t>
            </w:r>
            <w:r w:rsidRPr="00A65B5C">
              <w:rPr>
                <w:rFonts w:cs="Arial"/>
                <w:sz w:val="20"/>
                <w:szCs w:val="20"/>
              </w:rPr>
              <w:t xml:space="preserve">, ki </w:t>
            </w:r>
            <w:r>
              <w:rPr>
                <w:rFonts w:cs="Arial"/>
                <w:sz w:val="20"/>
                <w:szCs w:val="20"/>
              </w:rPr>
              <w:t xml:space="preserve">se po predlogu zakona namesto v podzakonskem aktu urejajo na zakonski ravni, je lahko </w:t>
            </w:r>
            <w:r w:rsidRPr="005563FC">
              <w:rPr>
                <w:rFonts w:cs="Arial"/>
                <w:sz w:val="20"/>
                <w:szCs w:val="20"/>
              </w:rPr>
              <w:t>za glavno dejavnost subjekta vpisa ali njegovega dela določena dejavnost, s katero subjekt vpisa ali njegov del ustvarja največji delež dodane vrednosti. Če podatka o dodani vrednosti ni ali ga ni mogoče določiti, se namesto tega upošteva dejavnost, ki ustvarja največji prihodek ali zaposluje največje število oseb. Subjekti vpisa in njihovi deli določijo glavno dejavnost ob upoštevanju podatkov o preteklem poslovanju</w:t>
            </w:r>
            <w:r>
              <w:rPr>
                <w:rFonts w:cs="Arial"/>
                <w:sz w:val="20"/>
                <w:szCs w:val="20"/>
              </w:rPr>
              <w:t xml:space="preserve">, razen ob (prvem) vpisu subjekta vpisa ali njegovega dela v poslovni register, ko subjekt vpisa ali njegov del še ne posluje. V tem primeru se </w:t>
            </w:r>
            <w:r w:rsidRPr="005563FC">
              <w:rPr>
                <w:rFonts w:cs="Arial"/>
                <w:sz w:val="20"/>
                <w:szCs w:val="20"/>
              </w:rPr>
              <w:t>glavna dejavnost določi na podlagi ocene subjekta vpisa ali njegovega dela</w:t>
            </w:r>
            <w:r>
              <w:rPr>
                <w:rFonts w:cs="Arial"/>
                <w:sz w:val="20"/>
                <w:szCs w:val="20"/>
              </w:rPr>
              <w:t>.</w:t>
            </w:r>
          </w:p>
          <w:p w14:paraId="02096993" w14:textId="77777777" w:rsidR="004573C6" w:rsidRDefault="004573C6" w:rsidP="004B4A92">
            <w:pPr>
              <w:pStyle w:val="rkovnatokazaodstavkom"/>
              <w:spacing w:line="260" w:lineRule="exact"/>
              <w:rPr>
                <w:rFonts w:cs="Arial"/>
                <w:sz w:val="20"/>
                <w:szCs w:val="20"/>
              </w:rPr>
            </w:pPr>
          </w:p>
          <w:p w14:paraId="52BFE4AC" w14:textId="77777777" w:rsidR="004B4A92" w:rsidRDefault="004B4A92" w:rsidP="004B4A92">
            <w:pPr>
              <w:pStyle w:val="rkovnatokazaodstavkom"/>
              <w:spacing w:line="260" w:lineRule="exact"/>
              <w:rPr>
                <w:rFonts w:cs="Arial"/>
                <w:sz w:val="20"/>
                <w:szCs w:val="20"/>
              </w:rPr>
            </w:pPr>
            <w:r>
              <w:rPr>
                <w:rFonts w:cs="Arial"/>
                <w:sz w:val="20"/>
                <w:szCs w:val="20"/>
              </w:rPr>
              <w:t xml:space="preserve">Posebno pravilo se predlaga pri </w:t>
            </w:r>
            <w:r w:rsidRPr="005E1C78">
              <w:rPr>
                <w:rFonts w:cs="Arial"/>
                <w:sz w:val="20"/>
                <w:szCs w:val="20"/>
              </w:rPr>
              <w:t xml:space="preserve">določanju </w:t>
            </w:r>
            <w:r w:rsidRPr="005E1C78">
              <w:rPr>
                <w:rFonts w:cs="Arial"/>
                <w:sz w:val="20"/>
                <w:szCs w:val="20"/>
                <w:u w:val="single"/>
              </w:rPr>
              <w:t>glavne dejavnosti invalidskih podjetij in invalidskih organizacij</w:t>
            </w:r>
            <w:r w:rsidRPr="005E1C78">
              <w:rPr>
                <w:rFonts w:cs="Arial"/>
                <w:sz w:val="20"/>
                <w:szCs w:val="20"/>
              </w:rPr>
              <w:t xml:space="preserve">. V poslovni register se kot glavna dejavnost invalidskega podjetja ali invalidske organizacije vpiše dejavnost, ki jo invalidsko podjetje ali invalidska organizacija dejansko opravlja, kot druga dejavnost pa se vpiše dejavnost invalidskih podjetij. Dejavnost invalidskih podjetij in invalidskih organizacij ne sme biti vpisana kot glavna dejavnost invalidskega podjetja in invalidske organizacije </w:t>
            </w:r>
            <w:r w:rsidRPr="005E1C78">
              <w:rPr>
                <w:rFonts w:cs="Arial"/>
                <w:sz w:val="20"/>
                <w:szCs w:val="20"/>
              </w:rPr>
              <w:lastRenderedPageBreak/>
              <w:t>v poslovnem registru, saj opredeljuje samo status subjekta vpisa in ne njegove dejanske dejavnosti, ki jo opravlja.</w:t>
            </w:r>
          </w:p>
          <w:p w14:paraId="26B4893B" w14:textId="77777777" w:rsidR="004B4A92" w:rsidRDefault="004B4A92" w:rsidP="004B4A92">
            <w:pPr>
              <w:pStyle w:val="rkovnatokazaodstavkom"/>
              <w:spacing w:line="260" w:lineRule="exact"/>
              <w:rPr>
                <w:rFonts w:cs="Arial"/>
                <w:sz w:val="20"/>
                <w:szCs w:val="20"/>
              </w:rPr>
            </w:pPr>
            <w:r>
              <w:rPr>
                <w:rFonts w:cs="Arial"/>
                <w:sz w:val="20"/>
                <w:szCs w:val="20"/>
              </w:rPr>
              <w:t xml:space="preserve"> </w:t>
            </w:r>
          </w:p>
          <w:p w14:paraId="770161BD" w14:textId="77777777" w:rsidR="004B4A92" w:rsidRDefault="004B4A92" w:rsidP="004B4A92">
            <w:pPr>
              <w:pStyle w:val="rkovnatokazaodstavkom"/>
              <w:spacing w:line="260" w:lineRule="exact"/>
              <w:rPr>
                <w:rFonts w:cs="Arial"/>
                <w:sz w:val="20"/>
                <w:szCs w:val="20"/>
              </w:rPr>
            </w:pPr>
            <w:r>
              <w:rPr>
                <w:rFonts w:cs="Arial"/>
                <w:sz w:val="20"/>
                <w:szCs w:val="20"/>
              </w:rPr>
              <w:t xml:space="preserve">V predlogu zakona so določena pravila postopka </w:t>
            </w:r>
            <w:r w:rsidRPr="005E1C78">
              <w:rPr>
                <w:rFonts w:cs="Arial"/>
                <w:sz w:val="20"/>
                <w:szCs w:val="20"/>
                <w:u w:val="single"/>
              </w:rPr>
              <w:t>usklajevanja vpisanih podatkov o glavnih dejavnostih subjektov vpisa in njihovih delov z dejanskim stanjem</w:t>
            </w:r>
            <w:r w:rsidRPr="005563FC">
              <w:rPr>
                <w:rFonts w:cs="Arial"/>
                <w:sz w:val="20"/>
                <w:szCs w:val="20"/>
              </w:rPr>
              <w:t>, katerih cilj je doseči večjo kakovost oziroma točnost vpisanih podatkov o glavnih dejavnostih subjektov vpisa in njihovih delov v poslovnem registru. Postopek se bo začel na podlagi obvestila državnega organa, upravljavca javnih zbirk podatkov ali uporabnika javnih podatkov, da glavna dejavnost subjekta vpisa ali njegovega dela ne ustreza dejanskemu stanju. AJPES bo na podlagi obvestila državnega organa ali upravljavca javnih zbirk podatkov pozval subjekt vpisa, da uskladi podatke o glavni dejavnosti subjekta vpisa ali njegovega dela v poslovnem registru z dejanskim stanjem. V primeru obvestila uporabnika javnih podatkov pa bo obvestilo odstopil pristojnemu (nadzornemu) organu za nadzor</w:t>
            </w:r>
            <w:r>
              <w:rPr>
                <w:rFonts w:cs="Arial"/>
                <w:sz w:val="20"/>
                <w:szCs w:val="20"/>
              </w:rPr>
              <w:t>.</w:t>
            </w:r>
          </w:p>
          <w:p w14:paraId="0B0F908A" w14:textId="77777777" w:rsidR="004B4A92" w:rsidRPr="005563FC" w:rsidRDefault="004B4A92" w:rsidP="004B4A92">
            <w:pPr>
              <w:pStyle w:val="rkovnatokazaodstavkom"/>
              <w:spacing w:line="260" w:lineRule="exact"/>
              <w:rPr>
                <w:rFonts w:cs="Arial"/>
                <w:sz w:val="20"/>
                <w:szCs w:val="20"/>
              </w:rPr>
            </w:pPr>
          </w:p>
          <w:p w14:paraId="6F28C1CA" w14:textId="77777777" w:rsidR="004B4A92" w:rsidRDefault="004B4A92" w:rsidP="004B4A92">
            <w:pPr>
              <w:pStyle w:val="rkovnatokazaodstavkom"/>
              <w:spacing w:line="260" w:lineRule="exact"/>
              <w:rPr>
                <w:rFonts w:cs="Arial"/>
                <w:sz w:val="20"/>
                <w:szCs w:val="20"/>
              </w:rPr>
            </w:pPr>
            <w:r w:rsidRPr="005E1C78">
              <w:rPr>
                <w:rFonts w:cs="Arial"/>
                <w:sz w:val="20"/>
                <w:szCs w:val="20"/>
                <w:u w:val="single"/>
              </w:rPr>
              <w:t>Institucionalni sektor</w:t>
            </w:r>
            <w:r w:rsidRPr="005E1C78">
              <w:rPr>
                <w:rFonts w:cs="Arial"/>
                <w:sz w:val="20"/>
                <w:szCs w:val="20"/>
              </w:rPr>
              <w:t xml:space="preserve"> se določi ob upoštevanju Uredbe o standardni klasifikaciji institucionalnih sektorjev. AJPES razvrsti subjekt vpisa in njegov del v institucionalni sektor oziroma dodeli šifro SKIS ob vpisu v poslovni register. Šifro SKIS dodeli na podlagi podatkov iz prijave.</w:t>
            </w:r>
          </w:p>
          <w:p w14:paraId="099F636A" w14:textId="77777777" w:rsidR="004B4A92" w:rsidRDefault="004B4A92" w:rsidP="004B4A92">
            <w:pPr>
              <w:pStyle w:val="rkovnatokazaodstavkom"/>
              <w:spacing w:line="260" w:lineRule="exact"/>
              <w:rPr>
                <w:rFonts w:cs="Arial"/>
                <w:sz w:val="20"/>
                <w:szCs w:val="20"/>
              </w:rPr>
            </w:pPr>
          </w:p>
          <w:p w14:paraId="42B584E4"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določeni so postopki in poslovni procesi v sistemu za podporo poslovnim subjektom ter pravila za delovanje točk za podporo poslovnim subjektom (21. do 23. člen predloga zakona),</w:t>
            </w:r>
          </w:p>
          <w:p w14:paraId="48B7FF30" w14:textId="77777777" w:rsidR="004B4A92" w:rsidRDefault="004B4A92" w:rsidP="004B4A92">
            <w:pPr>
              <w:pStyle w:val="rkovnatokazaodstavkom"/>
              <w:spacing w:line="260" w:lineRule="exact"/>
              <w:rPr>
                <w:rFonts w:cs="Arial"/>
                <w:sz w:val="20"/>
                <w:szCs w:val="20"/>
              </w:rPr>
            </w:pPr>
          </w:p>
          <w:p w14:paraId="55C59E8A" w14:textId="77777777" w:rsidR="004B4A92" w:rsidRDefault="004B4A92" w:rsidP="004B4A92">
            <w:pPr>
              <w:pStyle w:val="rkovnatokazaodstavkom"/>
              <w:spacing w:line="260" w:lineRule="exact"/>
              <w:rPr>
                <w:rFonts w:cs="Arial"/>
                <w:sz w:val="20"/>
                <w:szCs w:val="20"/>
              </w:rPr>
            </w:pPr>
            <w:r w:rsidRPr="00936E2D">
              <w:rPr>
                <w:rFonts w:cs="Arial"/>
                <w:i/>
                <w:iCs/>
                <w:sz w:val="20"/>
                <w:szCs w:val="20"/>
                <w:u w:val="single"/>
              </w:rPr>
              <w:t>Sistem za podporo poslovnim subjektom (SPOT)</w:t>
            </w:r>
            <w:r>
              <w:rPr>
                <w:rFonts w:cs="Arial"/>
                <w:sz w:val="20"/>
                <w:szCs w:val="20"/>
              </w:rPr>
              <w:t xml:space="preserve"> </w:t>
            </w:r>
            <w:r w:rsidRPr="001056FA">
              <w:rPr>
                <w:rFonts w:cs="Arial"/>
                <w:sz w:val="20"/>
                <w:szCs w:val="20"/>
              </w:rPr>
              <w:t xml:space="preserve">vključuje </w:t>
            </w:r>
            <w:r w:rsidRPr="00936E2D">
              <w:rPr>
                <w:rFonts w:cs="Arial"/>
                <w:i/>
                <w:iCs/>
                <w:sz w:val="20"/>
                <w:szCs w:val="20"/>
                <w:u w:val="single"/>
              </w:rPr>
              <w:t>podporo postopkom</w:t>
            </w:r>
            <w:r w:rsidRPr="001056FA">
              <w:rPr>
                <w:rFonts w:cs="Arial"/>
                <w:sz w:val="20"/>
                <w:szCs w:val="20"/>
              </w:rPr>
              <w:t xml:space="preserve">, ki jih </w:t>
            </w:r>
            <w:r>
              <w:rPr>
                <w:rFonts w:cs="Arial"/>
                <w:sz w:val="20"/>
                <w:szCs w:val="20"/>
              </w:rPr>
              <w:t xml:space="preserve">morajo podjetniki </w:t>
            </w:r>
            <w:r w:rsidRPr="001056FA">
              <w:rPr>
                <w:rFonts w:cs="Arial"/>
                <w:sz w:val="20"/>
                <w:szCs w:val="20"/>
              </w:rPr>
              <w:t xml:space="preserve">opraviti za začetek poslovanja gospodarske družbe, </w:t>
            </w:r>
            <w:r>
              <w:rPr>
                <w:rFonts w:cs="Arial"/>
                <w:sz w:val="20"/>
                <w:szCs w:val="20"/>
              </w:rPr>
              <w:t xml:space="preserve">samostojnega </w:t>
            </w:r>
            <w:r w:rsidRPr="001056FA">
              <w:rPr>
                <w:rFonts w:cs="Arial"/>
                <w:sz w:val="20"/>
                <w:szCs w:val="20"/>
              </w:rPr>
              <w:t xml:space="preserve">podjetnika </w:t>
            </w:r>
            <w:r>
              <w:rPr>
                <w:rFonts w:cs="Arial"/>
                <w:sz w:val="20"/>
                <w:szCs w:val="20"/>
              </w:rPr>
              <w:t xml:space="preserve">posameznika </w:t>
            </w:r>
            <w:r w:rsidRPr="001056FA">
              <w:rPr>
                <w:rFonts w:cs="Arial"/>
                <w:sz w:val="20"/>
                <w:szCs w:val="20"/>
              </w:rPr>
              <w:t>in drugih poslovnih subjektov ali v zvezi s kasnejšimi spremembami</w:t>
            </w:r>
            <w:r>
              <w:rPr>
                <w:rFonts w:cs="Arial"/>
                <w:sz w:val="20"/>
                <w:szCs w:val="20"/>
              </w:rPr>
              <w:t>. D</w:t>
            </w:r>
            <w:r w:rsidRPr="001056FA">
              <w:rPr>
                <w:rFonts w:cs="Arial"/>
                <w:sz w:val="20"/>
                <w:szCs w:val="20"/>
              </w:rPr>
              <w:t>ružbenik, podjetnik</w:t>
            </w:r>
            <w:r>
              <w:rPr>
                <w:rFonts w:cs="Arial"/>
                <w:sz w:val="20"/>
                <w:szCs w:val="20"/>
              </w:rPr>
              <w:t>, zastopnik</w:t>
            </w:r>
            <w:r w:rsidRPr="001056FA">
              <w:rPr>
                <w:rFonts w:cs="Arial"/>
                <w:sz w:val="20"/>
                <w:szCs w:val="20"/>
              </w:rPr>
              <w:t xml:space="preserve"> in druga oseba </w:t>
            </w:r>
            <w:r>
              <w:rPr>
                <w:rFonts w:cs="Arial"/>
                <w:sz w:val="20"/>
                <w:szCs w:val="20"/>
              </w:rPr>
              <w:t xml:space="preserve">lahko </w:t>
            </w:r>
            <w:r w:rsidRPr="001056FA">
              <w:rPr>
                <w:rFonts w:cs="Arial"/>
                <w:sz w:val="20"/>
                <w:szCs w:val="20"/>
              </w:rPr>
              <w:t xml:space="preserve">postopke opravi </w:t>
            </w:r>
            <w:r>
              <w:rPr>
                <w:rFonts w:cs="Arial"/>
                <w:sz w:val="20"/>
                <w:szCs w:val="20"/>
              </w:rPr>
              <w:t>enostavno, hitro in na enem mestu</w:t>
            </w:r>
            <w:r w:rsidRPr="001056FA">
              <w:rPr>
                <w:rFonts w:cs="Arial"/>
                <w:sz w:val="20"/>
                <w:szCs w:val="20"/>
              </w:rPr>
              <w:t>.</w:t>
            </w:r>
          </w:p>
          <w:p w14:paraId="196006A0" w14:textId="77777777" w:rsidR="004B4A92" w:rsidRDefault="004B4A92" w:rsidP="004B4A92">
            <w:pPr>
              <w:pStyle w:val="rkovnatokazaodstavkom"/>
              <w:spacing w:line="260" w:lineRule="exact"/>
              <w:rPr>
                <w:rFonts w:cs="Arial"/>
                <w:sz w:val="20"/>
                <w:szCs w:val="20"/>
              </w:rPr>
            </w:pPr>
          </w:p>
          <w:p w14:paraId="13EAF095" w14:textId="77777777" w:rsidR="004B4A92" w:rsidRDefault="004B4A92" w:rsidP="004B4A92">
            <w:pPr>
              <w:pStyle w:val="rkovnatokazaodstavkom"/>
              <w:spacing w:line="260" w:lineRule="exact"/>
              <w:rPr>
                <w:rFonts w:cs="Arial"/>
                <w:sz w:val="20"/>
                <w:szCs w:val="20"/>
              </w:rPr>
            </w:pPr>
            <w:r>
              <w:rPr>
                <w:rFonts w:cs="Arial"/>
                <w:sz w:val="20"/>
                <w:szCs w:val="20"/>
              </w:rPr>
              <w:t xml:space="preserve">Sistem za podporo poslovnim subjektom (SPOT) </w:t>
            </w:r>
            <w:r w:rsidRPr="00936E2D">
              <w:rPr>
                <w:rFonts w:cs="Arial"/>
                <w:i/>
                <w:iCs/>
                <w:sz w:val="20"/>
                <w:szCs w:val="20"/>
                <w:u w:val="single"/>
              </w:rPr>
              <w:t>sestavljajo štiri ravni</w:t>
            </w:r>
            <w:r>
              <w:rPr>
                <w:rFonts w:cs="Arial"/>
                <w:sz w:val="20"/>
                <w:szCs w:val="20"/>
              </w:rPr>
              <w:t>, ki</w:t>
            </w:r>
            <w:r w:rsidRPr="00303E4D">
              <w:rPr>
                <w:rFonts w:cs="Arial"/>
                <w:sz w:val="20"/>
                <w:szCs w:val="20"/>
              </w:rPr>
              <w:t xml:space="preserve"> </w:t>
            </w:r>
            <w:r>
              <w:rPr>
                <w:rFonts w:cs="Arial"/>
                <w:sz w:val="20"/>
                <w:szCs w:val="20"/>
              </w:rPr>
              <w:t>predstavljajo celovito podporno okolje v Republiki Sloveniji, ki obstoječim in bodočim podjetnikom nudi brezplačne storitve pri poslovanje z državo v vseh fazah razvoja:</w:t>
            </w:r>
          </w:p>
          <w:p w14:paraId="371C5068" w14:textId="77777777" w:rsidR="004B4A92" w:rsidRDefault="004B4A92" w:rsidP="004B4A92">
            <w:pPr>
              <w:pStyle w:val="rkovnatokazaodstavkom"/>
              <w:numPr>
                <w:ilvl w:val="0"/>
                <w:numId w:val="120"/>
              </w:numPr>
              <w:spacing w:line="260" w:lineRule="exact"/>
              <w:rPr>
                <w:rFonts w:cs="Arial"/>
                <w:sz w:val="20"/>
                <w:szCs w:val="20"/>
              </w:rPr>
            </w:pPr>
            <w:r w:rsidRPr="00936E2D">
              <w:rPr>
                <w:rFonts w:cs="Arial"/>
                <w:i/>
                <w:iCs/>
                <w:sz w:val="20"/>
                <w:szCs w:val="20"/>
                <w:u w:val="single"/>
              </w:rPr>
              <w:t>portal SPOT</w:t>
            </w:r>
            <w:r>
              <w:rPr>
                <w:rFonts w:cs="Arial"/>
                <w:sz w:val="20"/>
                <w:szCs w:val="20"/>
              </w:rPr>
              <w:t xml:space="preserve"> (</w:t>
            </w:r>
            <w:hyperlink r:id="rId96" w:history="1">
              <w:r w:rsidRPr="00610B06">
                <w:rPr>
                  <w:rStyle w:val="Hiperpovezava"/>
                  <w:rFonts w:cs="Arial"/>
                  <w:sz w:val="20"/>
                  <w:szCs w:val="20"/>
                </w:rPr>
                <w:t>https://spot.gov.si</w:t>
              </w:r>
            </w:hyperlink>
            <w:r>
              <w:rPr>
                <w:rFonts w:cs="Arial"/>
                <w:sz w:val="20"/>
                <w:szCs w:val="20"/>
              </w:rPr>
              <w:t>),</w:t>
            </w:r>
          </w:p>
          <w:p w14:paraId="54457C2C" w14:textId="77777777" w:rsidR="004B4A92" w:rsidRDefault="004B4A92" w:rsidP="004B4A92">
            <w:pPr>
              <w:pStyle w:val="rkovnatokazaodstavkom"/>
              <w:numPr>
                <w:ilvl w:val="0"/>
                <w:numId w:val="120"/>
              </w:numPr>
              <w:spacing w:line="260" w:lineRule="exact"/>
              <w:rPr>
                <w:rFonts w:cs="Arial"/>
                <w:sz w:val="20"/>
                <w:szCs w:val="20"/>
              </w:rPr>
            </w:pPr>
            <w:r w:rsidRPr="00936E2D">
              <w:rPr>
                <w:rFonts w:cs="Arial"/>
                <w:i/>
                <w:iCs/>
                <w:sz w:val="20"/>
                <w:szCs w:val="20"/>
                <w:u w:val="single"/>
              </w:rPr>
              <w:t>SPOT Registracija</w:t>
            </w:r>
            <w:r>
              <w:rPr>
                <w:rFonts w:cs="Arial"/>
                <w:sz w:val="20"/>
                <w:szCs w:val="20"/>
              </w:rPr>
              <w:t>, ki jo sestavljajo fizične registracijske točke za podporo poslovnim subjektom, na katerih uporabniki izvedejo postopke,</w:t>
            </w:r>
          </w:p>
          <w:p w14:paraId="08B98E63" w14:textId="77777777" w:rsidR="004B4A92" w:rsidRDefault="004B4A92" w:rsidP="004B4A92">
            <w:pPr>
              <w:pStyle w:val="rkovnatokazaodstavkom"/>
              <w:numPr>
                <w:ilvl w:val="0"/>
                <w:numId w:val="120"/>
              </w:numPr>
              <w:spacing w:line="260" w:lineRule="exact"/>
              <w:rPr>
                <w:rFonts w:cs="Arial"/>
                <w:sz w:val="20"/>
                <w:szCs w:val="20"/>
              </w:rPr>
            </w:pPr>
            <w:r w:rsidRPr="00936E2D">
              <w:rPr>
                <w:rFonts w:cs="Arial"/>
                <w:i/>
                <w:iCs/>
                <w:sz w:val="20"/>
                <w:szCs w:val="20"/>
                <w:u w:val="single"/>
              </w:rPr>
              <w:t>SPOT Svetovanje</w:t>
            </w:r>
            <w:r>
              <w:rPr>
                <w:rFonts w:cs="Arial"/>
                <w:sz w:val="20"/>
                <w:szCs w:val="20"/>
              </w:rPr>
              <w:t>, ki omogoča podjetniško svetovanje na 12 regijskih točkah po Sloveniji,</w:t>
            </w:r>
          </w:p>
          <w:p w14:paraId="51981CBE" w14:textId="77777777" w:rsidR="004B4A92" w:rsidRDefault="004B4A92" w:rsidP="004B4A92">
            <w:pPr>
              <w:pStyle w:val="rkovnatokazaodstavkom"/>
              <w:numPr>
                <w:ilvl w:val="0"/>
                <w:numId w:val="120"/>
              </w:numPr>
              <w:spacing w:line="260" w:lineRule="exact"/>
              <w:rPr>
                <w:rFonts w:cs="Arial"/>
                <w:sz w:val="20"/>
                <w:szCs w:val="20"/>
              </w:rPr>
            </w:pPr>
            <w:r w:rsidRPr="00936E2D">
              <w:rPr>
                <w:rFonts w:cs="Arial"/>
                <w:i/>
                <w:iCs/>
                <w:sz w:val="20"/>
                <w:szCs w:val="20"/>
                <w:u w:val="single"/>
              </w:rPr>
              <w:t>SPOT Global</w:t>
            </w:r>
            <w:r>
              <w:rPr>
                <w:rFonts w:cs="Arial"/>
                <w:sz w:val="20"/>
                <w:szCs w:val="20"/>
              </w:rPr>
              <w:t>, ki zagotavlja podporo izvoznikom in investitorjem. Izvaja jo Javna agencija Republike Slovenije za spodbujanje investicij, podjetništva in internacionalizacije.</w:t>
            </w:r>
          </w:p>
          <w:p w14:paraId="53938861" w14:textId="77777777" w:rsidR="004B4A92" w:rsidRDefault="004B4A92" w:rsidP="004B4A92">
            <w:pPr>
              <w:pStyle w:val="rkovnatokazaodstavkom"/>
              <w:spacing w:line="260" w:lineRule="exact"/>
              <w:rPr>
                <w:rFonts w:cs="Arial"/>
                <w:sz w:val="20"/>
                <w:szCs w:val="20"/>
              </w:rPr>
            </w:pPr>
          </w:p>
          <w:p w14:paraId="5DE3C588" w14:textId="77777777" w:rsidR="004B4A92" w:rsidRDefault="004B4A92" w:rsidP="004B4A92">
            <w:pPr>
              <w:pStyle w:val="rkovnatokazaodstavkom"/>
              <w:spacing w:line="260" w:lineRule="exact"/>
              <w:rPr>
                <w:rFonts w:cs="Arial"/>
                <w:sz w:val="20"/>
                <w:szCs w:val="20"/>
              </w:rPr>
            </w:pPr>
            <w:r>
              <w:rPr>
                <w:rFonts w:cs="Arial"/>
                <w:sz w:val="20"/>
                <w:szCs w:val="20"/>
              </w:rPr>
              <w:t xml:space="preserve">V predlogu zakona je izrecno navedenih </w:t>
            </w:r>
            <w:r w:rsidRPr="00CF3A85">
              <w:rPr>
                <w:rFonts w:cs="Arial"/>
                <w:i/>
                <w:iCs/>
                <w:sz w:val="20"/>
                <w:szCs w:val="20"/>
                <w:u w:val="single"/>
              </w:rPr>
              <w:t>pet postopkov, ki jih podpira sistem za podporo poslovnim subjektom (SPOT)</w:t>
            </w:r>
            <w:r>
              <w:rPr>
                <w:rFonts w:cs="Arial"/>
                <w:sz w:val="20"/>
                <w:szCs w:val="20"/>
              </w:rPr>
              <w:t xml:space="preserve">. Gre za postopke: </w:t>
            </w:r>
          </w:p>
          <w:p w14:paraId="061DD983" w14:textId="77777777" w:rsidR="004B4A92" w:rsidRPr="00303E4D" w:rsidRDefault="004B4A92" w:rsidP="004B4A92">
            <w:pPr>
              <w:pStyle w:val="rkovnatokazaodstavkom"/>
              <w:numPr>
                <w:ilvl w:val="0"/>
                <w:numId w:val="121"/>
              </w:numPr>
              <w:spacing w:line="260" w:lineRule="exact"/>
              <w:rPr>
                <w:rFonts w:cs="Arial"/>
                <w:sz w:val="20"/>
                <w:szCs w:val="20"/>
              </w:rPr>
            </w:pPr>
            <w:r w:rsidRPr="00303E4D">
              <w:rPr>
                <w:rFonts w:cs="Arial"/>
                <w:sz w:val="20"/>
                <w:szCs w:val="20"/>
              </w:rPr>
              <w:t xml:space="preserve">vpisa, spremembe podatkov ali izbrisa subjektov vpisa in njihovih delov ter tujih pravnih oseb iz sodnega in / ali poslovnega registra, </w:t>
            </w:r>
          </w:p>
          <w:p w14:paraId="422E27AB" w14:textId="77777777" w:rsidR="004B4A92" w:rsidRPr="00303E4D" w:rsidRDefault="004B4A92" w:rsidP="004B4A92">
            <w:pPr>
              <w:pStyle w:val="rkovnatokazaodstavkom"/>
              <w:numPr>
                <w:ilvl w:val="0"/>
                <w:numId w:val="121"/>
              </w:numPr>
              <w:spacing w:line="260" w:lineRule="exact"/>
              <w:rPr>
                <w:rFonts w:cs="Arial"/>
                <w:sz w:val="20"/>
                <w:szCs w:val="20"/>
              </w:rPr>
            </w:pPr>
            <w:r w:rsidRPr="00303E4D">
              <w:rPr>
                <w:rFonts w:cs="Arial"/>
                <w:sz w:val="20"/>
                <w:szCs w:val="20"/>
              </w:rPr>
              <w:t xml:space="preserve">prijave potreb po delavcih, </w:t>
            </w:r>
          </w:p>
          <w:p w14:paraId="7FB4A3FC" w14:textId="77777777" w:rsidR="004B4A92" w:rsidRPr="00303E4D" w:rsidRDefault="004B4A92" w:rsidP="004B4A92">
            <w:pPr>
              <w:pStyle w:val="Odstavekseznama"/>
              <w:numPr>
                <w:ilvl w:val="0"/>
                <w:numId w:val="12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303E4D">
              <w:rPr>
                <w:rFonts w:ascii="Arial" w:hAnsi="Arial" w:cs="Arial"/>
                <w:sz w:val="20"/>
                <w:szCs w:val="20"/>
                <w:lang w:eastAsia="sl-SI"/>
              </w:rPr>
              <w:t>vpisa v davčni register in pridobitve identifikacijske številke za DDV,</w:t>
            </w:r>
          </w:p>
          <w:p w14:paraId="5003E4B8" w14:textId="77777777" w:rsidR="004B4A92" w:rsidRPr="00303E4D" w:rsidRDefault="004B4A92" w:rsidP="004B4A92">
            <w:pPr>
              <w:pStyle w:val="Odstavekseznama"/>
              <w:numPr>
                <w:ilvl w:val="0"/>
                <w:numId w:val="12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303E4D">
              <w:rPr>
                <w:rFonts w:ascii="Arial" w:hAnsi="Arial" w:cs="Arial"/>
                <w:sz w:val="20"/>
                <w:szCs w:val="20"/>
                <w:lang w:eastAsia="sl-SI"/>
              </w:rPr>
              <w:t xml:space="preserve">prijave, odjave ali spremembe prijave v sistemu socialnega zavarovanja, </w:t>
            </w:r>
          </w:p>
          <w:p w14:paraId="406A4F85" w14:textId="77777777" w:rsidR="004B4A92" w:rsidRPr="00303E4D" w:rsidRDefault="004B4A92" w:rsidP="004B4A92">
            <w:pPr>
              <w:pStyle w:val="rkovnatokazaodstavkom"/>
              <w:numPr>
                <w:ilvl w:val="0"/>
                <w:numId w:val="121"/>
              </w:numPr>
              <w:spacing w:line="260" w:lineRule="exact"/>
              <w:rPr>
                <w:rFonts w:cs="Arial"/>
                <w:sz w:val="20"/>
                <w:szCs w:val="20"/>
              </w:rPr>
            </w:pPr>
            <w:r w:rsidRPr="00303E4D">
              <w:rPr>
                <w:rFonts w:cs="Arial"/>
                <w:sz w:val="20"/>
                <w:szCs w:val="20"/>
              </w:rPr>
              <w:t>pridobitve obrtnega dovoljenja.</w:t>
            </w:r>
          </w:p>
          <w:p w14:paraId="497971A4" w14:textId="77777777" w:rsidR="004B4A92" w:rsidRDefault="004B4A92" w:rsidP="004B4A92">
            <w:pPr>
              <w:pStyle w:val="rkovnatokazaodstavkom"/>
              <w:spacing w:line="260" w:lineRule="exact"/>
              <w:rPr>
                <w:rFonts w:cs="Arial"/>
                <w:sz w:val="20"/>
                <w:szCs w:val="20"/>
              </w:rPr>
            </w:pPr>
          </w:p>
          <w:p w14:paraId="53096FA0" w14:textId="77777777" w:rsidR="004B4A92" w:rsidRDefault="004B4A92" w:rsidP="004B4A92">
            <w:pPr>
              <w:pStyle w:val="rkovnatokazaodstavkom"/>
              <w:spacing w:line="260" w:lineRule="exact"/>
              <w:rPr>
                <w:rFonts w:cs="Arial"/>
                <w:sz w:val="20"/>
                <w:szCs w:val="20"/>
              </w:rPr>
            </w:pPr>
            <w:r w:rsidRPr="00936E2D">
              <w:rPr>
                <w:rFonts w:cs="Arial"/>
                <w:sz w:val="20"/>
                <w:szCs w:val="20"/>
              </w:rPr>
              <w:t>Drugi postopki so navedeni v Pravilniku o oddaji vlog v sistem za podporo poslovnim subjektom</w:t>
            </w:r>
            <w:r>
              <w:rPr>
                <w:rFonts w:cs="Arial"/>
                <w:sz w:val="20"/>
                <w:szCs w:val="20"/>
              </w:rPr>
              <w:t xml:space="preserve"> </w:t>
            </w:r>
            <w:r w:rsidRPr="00936E2D">
              <w:rPr>
                <w:rFonts w:cs="Arial"/>
                <w:sz w:val="20"/>
                <w:szCs w:val="20"/>
              </w:rPr>
              <w:t>(Uradni list RS, št. </w:t>
            </w:r>
            <w:hyperlink r:id="rId97" w:tgtFrame="_blank" w:tooltip="Pravilnik o oddaji vlog v sistem za podporo poslovnim subjektom" w:history="1">
              <w:r w:rsidRPr="00936E2D">
                <w:rPr>
                  <w:rFonts w:cs="Arial"/>
                  <w:sz w:val="20"/>
                  <w:szCs w:val="20"/>
                </w:rPr>
                <w:t>40/18</w:t>
              </w:r>
            </w:hyperlink>
            <w:r w:rsidRPr="00936E2D">
              <w:rPr>
                <w:rFonts w:cs="Arial"/>
                <w:sz w:val="20"/>
                <w:szCs w:val="20"/>
              </w:rPr>
              <w:t>, </w:t>
            </w:r>
            <w:hyperlink r:id="rId98" w:tgtFrame="_blank" w:tooltip="Pravilnik o spremembi in dopolnitvi Pravilnika o oddaji vlog v sistem za podporo poslovnim subjektom" w:history="1">
              <w:r w:rsidRPr="00936E2D">
                <w:rPr>
                  <w:rFonts w:cs="Arial"/>
                  <w:sz w:val="20"/>
                  <w:szCs w:val="20"/>
                </w:rPr>
                <w:t>82/18</w:t>
              </w:r>
            </w:hyperlink>
            <w:r w:rsidRPr="00936E2D">
              <w:rPr>
                <w:rFonts w:cs="Arial"/>
                <w:sz w:val="20"/>
                <w:szCs w:val="20"/>
              </w:rPr>
              <w:t>, </w:t>
            </w:r>
            <w:hyperlink r:id="rId99" w:tgtFrame="_blank" w:tooltip="Pravilnik o spremembi in dopolnitvi Pravilnika o oddaji vlog v sistem za podporo poslovnim subjektom" w:history="1">
              <w:r w:rsidRPr="00936E2D">
                <w:rPr>
                  <w:rFonts w:cs="Arial"/>
                  <w:sz w:val="20"/>
                  <w:szCs w:val="20"/>
                </w:rPr>
                <w:t>82/19</w:t>
              </w:r>
            </w:hyperlink>
            <w:r w:rsidRPr="00936E2D">
              <w:rPr>
                <w:rFonts w:cs="Arial"/>
                <w:sz w:val="20"/>
                <w:szCs w:val="20"/>
              </w:rPr>
              <w:t>, </w:t>
            </w:r>
            <w:hyperlink r:id="rId100" w:tgtFrame="_blank" w:tooltip="Pravilnik o dopolnitvi Pravilnika o oddaji vlog v sistem za podporo poslovnim subjektom" w:history="1">
              <w:r w:rsidRPr="00936E2D">
                <w:rPr>
                  <w:rFonts w:cs="Arial"/>
                  <w:sz w:val="20"/>
                  <w:szCs w:val="20"/>
                </w:rPr>
                <w:t>195/20</w:t>
              </w:r>
            </w:hyperlink>
            <w:r w:rsidRPr="00936E2D">
              <w:rPr>
                <w:rFonts w:cs="Arial"/>
                <w:sz w:val="20"/>
                <w:szCs w:val="20"/>
              </w:rPr>
              <w:t>, </w:t>
            </w:r>
            <w:hyperlink r:id="rId101" w:tgtFrame="_blank" w:tooltip="Pravilnik o dopolnitvi Pravilnika o oddaji vlog v sistem za podporo poslovnim subjektom" w:history="1">
              <w:r w:rsidRPr="00936E2D">
                <w:rPr>
                  <w:rFonts w:cs="Arial"/>
                  <w:sz w:val="20"/>
                  <w:szCs w:val="20"/>
                </w:rPr>
                <w:t>135/21</w:t>
              </w:r>
            </w:hyperlink>
            <w:r w:rsidRPr="00936E2D">
              <w:rPr>
                <w:rFonts w:cs="Arial"/>
                <w:sz w:val="20"/>
                <w:szCs w:val="20"/>
              </w:rPr>
              <w:t> in </w:t>
            </w:r>
            <w:hyperlink r:id="rId102" w:tgtFrame="_blank" w:tooltip="Pravilnik o dopolnitvi Pravilnika o oddaji vlog v sistem za podporo poslovnim subjektom" w:history="1">
              <w:r w:rsidRPr="00936E2D">
                <w:rPr>
                  <w:rFonts w:cs="Arial"/>
                  <w:sz w:val="20"/>
                  <w:szCs w:val="20"/>
                </w:rPr>
                <w:t>128/22</w:t>
              </w:r>
            </w:hyperlink>
            <w:r w:rsidRPr="00936E2D">
              <w:rPr>
                <w:rFonts w:cs="Arial"/>
                <w:sz w:val="20"/>
                <w:szCs w:val="20"/>
              </w:rPr>
              <w:t xml:space="preserve">), ki ga po predlogu zakona nadomešča </w:t>
            </w:r>
            <w:r w:rsidRPr="00CF3A85">
              <w:rPr>
                <w:rFonts w:cs="Arial"/>
                <w:i/>
                <w:iCs/>
                <w:sz w:val="20"/>
                <w:szCs w:val="20"/>
                <w:u w:val="single"/>
              </w:rPr>
              <w:t>objava seznama postopkov na javnem spletnem portalu</w:t>
            </w:r>
            <w:r>
              <w:rPr>
                <w:rFonts w:cs="Arial"/>
                <w:sz w:val="20"/>
                <w:szCs w:val="20"/>
              </w:rPr>
              <w:t xml:space="preserve"> (portal SPOT)</w:t>
            </w:r>
            <w:r w:rsidRPr="00936E2D">
              <w:rPr>
                <w:rFonts w:cs="Arial"/>
                <w:sz w:val="20"/>
                <w:szCs w:val="20"/>
              </w:rPr>
              <w:t xml:space="preserve">. </w:t>
            </w:r>
          </w:p>
          <w:p w14:paraId="2C0C3F2B" w14:textId="77777777" w:rsidR="004B4A92" w:rsidRDefault="004B4A92" w:rsidP="004B4A92">
            <w:pPr>
              <w:pStyle w:val="rkovnatokazaodstavkom"/>
              <w:spacing w:line="260" w:lineRule="exact"/>
              <w:rPr>
                <w:rFonts w:cs="Arial"/>
                <w:sz w:val="20"/>
                <w:szCs w:val="20"/>
              </w:rPr>
            </w:pPr>
          </w:p>
          <w:p w14:paraId="6CE019A1" w14:textId="77777777" w:rsidR="004B4A92" w:rsidRPr="00936E2D" w:rsidRDefault="004B4A92" w:rsidP="004B4A92">
            <w:pPr>
              <w:pStyle w:val="rkovnatokazaodstavkom"/>
              <w:spacing w:line="260" w:lineRule="exact"/>
              <w:rPr>
                <w:rFonts w:cs="Arial"/>
                <w:sz w:val="20"/>
                <w:szCs w:val="20"/>
              </w:rPr>
            </w:pPr>
            <w:r w:rsidRPr="00936E2D">
              <w:rPr>
                <w:rFonts w:cs="Arial"/>
                <w:sz w:val="20"/>
                <w:szCs w:val="20"/>
              </w:rPr>
              <w:t xml:space="preserve">V sistem za podporo poslovnim subjektom </w:t>
            </w:r>
            <w:r>
              <w:rPr>
                <w:rFonts w:cs="Arial"/>
                <w:sz w:val="20"/>
                <w:szCs w:val="20"/>
              </w:rPr>
              <w:t xml:space="preserve">(SPOT) </w:t>
            </w:r>
            <w:r w:rsidRPr="00936E2D">
              <w:rPr>
                <w:rFonts w:cs="Arial"/>
                <w:sz w:val="20"/>
                <w:szCs w:val="20"/>
              </w:rPr>
              <w:t xml:space="preserve">je </w:t>
            </w:r>
            <w:r>
              <w:rPr>
                <w:rFonts w:cs="Arial"/>
                <w:sz w:val="20"/>
                <w:szCs w:val="20"/>
              </w:rPr>
              <w:t xml:space="preserve">skupno </w:t>
            </w:r>
            <w:r w:rsidRPr="00CF3A85">
              <w:rPr>
                <w:rFonts w:cs="Arial"/>
                <w:i/>
                <w:iCs/>
                <w:sz w:val="20"/>
                <w:szCs w:val="20"/>
                <w:u w:val="single"/>
              </w:rPr>
              <w:t>vključenih več kot 35 postopkov</w:t>
            </w:r>
            <w:r w:rsidRPr="00936E2D">
              <w:rPr>
                <w:rFonts w:cs="Arial"/>
                <w:sz w:val="20"/>
                <w:szCs w:val="20"/>
              </w:rPr>
              <w:t>, med drugim oddaja vloge v postopkih pridobitve dovoljenja za gojitev živali domorodnih ali tujerodnih vrst, vloge za pridobitev dovoljenj ali soglasja za izjemna ravnanja v podzemnih jamah v skladu z zakonom, ki ureja varstvo podzemnih jam, ali vloge za pridobitev poimenskega seznama zaposlenih.</w:t>
            </w:r>
          </w:p>
          <w:p w14:paraId="6C441A7D" w14:textId="77777777" w:rsidR="004B4A92" w:rsidRDefault="004B4A92" w:rsidP="004B4A92">
            <w:pPr>
              <w:pStyle w:val="rkovnatokazaodstavkom"/>
              <w:spacing w:line="260" w:lineRule="exact"/>
              <w:rPr>
                <w:rFonts w:cs="Arial"/>
                <w:sz w:val="20"/>
                <w:szCs w:val="20"/>
              </w:rPr>
            </w:pPr>
          </w:p>
          <w:p w14:paraId="0BB927EC" w14:textId="77777777" w:rsidR="004B4A92" w:rsidRDefault="004B4A92" w:rsidP="004B4A92">
            <w:pPr>
              <w:pStyle w:val="rkovnatokazaodstavkom"/>
              <w:spacing w:line="260" w:lineRule="exact"/>
              <w:rPr>
                <w:rFonts w:cs="Arial"/>
                <w:sz w:val="20"/>
                <w:szCs w:val="20"/>
              </w:rPr>
            </w:pPr>
            <w:r>
              <w:rPr>
                <w:rFonts w:cs="Arial"/>
                <w:sz w:val="20"/>
                <w:szCs w:val="20"/>
              </w:rPr>
              <w:lastRenderedPageBreak/>
              <w:t xml:space="preserve">Prek sistema za podporo poslovnim subjektom (SPOT) je bilo </w:t>
            </w:r>
            <w:r w:rsidRPr="00936E2D">
              <w:rPr>
                <w:rFonts w:cs="Arial"/>
                <w:i/>
                <w:iCs/>
                <w:sz w:val="20"/>
                <w:szCs w:val="20"/>
                <w:u w:val="single"/>
              </w:rPr>
              <w:t>leta 2024 oddanih več kot 2,8 milijonov vlog</w:t>
            </w:r>
            <w:r>
              <w:rPr>
                <w:rStyle w:val="Sprotnaopomba-sklic"/>
                <w:rFonts w:cs="Arial"/>
                <w:i/>
                <w:iCs/>
                <w:sz w:val="20"/>
                <w:szCs w:val="20"/>
                <w:u w:val="single"/>
              </w:rPr>
              <w:footnoteReference w:id="16"/>
            </w:r>
            <w:r>
              <w:rPr>
                <w:rFonts w:cs="Arial"/>
                <w:sz w:val="20"/>
                <w:szCs w:val="20"/>
              </w:rPr>
              <w:t>.</w:t>
            </w:r>
            <w:r w:rsidRPr="00936E2D">
              <w:rPr>
                <w:rFonts w:cs="Arial"/>
                <w:sz w:val="20"/>
                <w:szCs w:val="20"/>
              </w:rPr>
              <w:t xml:space="preserve"> Od tega je bilo 1.267.711 oddanih vlog prek portala SPOT (spot.gov.si), 1.430.841 vlog pa je bilo oddanih prek spletnih vmesnikov SPOT. Druge vloge so bile oddane prek točk SPOT, notar</w:t>
            </w:r>
            <w:r>
              <w:rPr>
                <w:rFonts w:cs="Arial"/>
                <w:sz w:val="20"/>
                <w:szCs w:val="20"/>
              </w:rPr>
              <w:t>jev</w:t>
            </w:r>
            <w:r w:rsidRPr="00936E2D">
              <w:rPr>
                <w:rFonts w:cs="Arial"/>
                <w:sz w:val="20"/>
                <w:szCs w:val="20"/>
              </w:rPr>
              <w:t xml:space="preserve"> in drugih organizacij.</w:t>
            </w:r>
          </w:p>
          <w:p w14:paraId="593D3B9C" w14:textId="77777777" w:rsidR="004B4A92" w:rsidRDefault="004B4A92" w:rsidP="004B4A92">
            <w:pPr>
              <w:pStyle w:val="rkovnatokazaodstavkom"/>
              <w:spacing w:line="260" w:lineRule="exact"/>
              <w:rPr>
                <w:rFonts w:cs="Arial"/>
                <w:sz w:val="20"/>
                <w:szCs w:val="20"/>
              </w:rPr>
            </w:pPr>
          </w:p>
          <w:p w14:paraId="1D24B653" w14:textId="77777777" w:rsidR="004B4A92" w:rsidRPr="006C78D2" w:rsidRDefault="004B4A92" w:rsidP="004B4A92">
            <w:pPr>
              <w:pStyle w:val="rkovnatokazaodstavkom"/>
              <w:spacing w:line="260" w:lineRule="exact"/>
              <w:rPr>
                <w:rFonts w:cs="Arial"/>
                <w:sz w:val="20"/>
                <w:szCs w:val="20"/>
              </w:rPr>
            </w:pPr>
            <w:r>
              <w:rPr>
                <w:rFonts w:cs="Arial"/>
                <w:sz w:val="20"/>
                <w:szCs w:val="20"/>
              </w:rPr>
              <w:t xml:space="preserve">Leta 2024 so uporabniki največkrat </w:t>
            </w:r>
            <w:r w:rsidRPr="006C78D2">
              <w:rPr>
                <w:rFonts w:cs="Arial"/>
                <w:sz w:val="20"/>
                <w:szCs w:val="20"/>
              </w:rPr>
              <w:t>ureja</w:t>
            </w:r>
            <w:r>
              <w:rPr>
                <w:rFonts w:cs="Arial"/>
                <w:sz w:val="20"/>
                <w:szCs w:val="20"/>
              </w:rPr>
              <w:t>li</w:t>
            </w:r>
            <w:r w:rsidRPr="006C78D2">
              <w:rPr>
                <w:rFonts w:cs="Arial"/>
                <w:sz w:val="20"/>
                <w:szCs w:val="20"/>
              </w:rPr>
              <w:t xml:space="preserve"> vlog</w:t>
            </w:r>
            <w:r>
              <w:rPr>
                <w:rFonts w:cs="Arial"/>
                <w:sz w:val="20"/>
                <w:szCs w:val="20"/>
              </w:rPr>
              <w:t>e</w:t>
            </w:r>
            <w:r w:rsidRPr="006C78D2">
              <w:rPr>
                <w:rFonts w:cs="Arial"/>
                <w:sz w:val="20"/>
                <w:szCs w:val="20"/>
              </w:rPr>
              <w:t xml:space="preserve"> za namen prijave zavarovanja za primer poškodbe pri delu in poklicne bolezni </w:t>
            </w:r>
            <w:r>
              <w:rPr>
                <w:rFonts w:cs="Arial"/>
                <w:sz w:val="20"/>
                <w:szCs w:val="20"/>
              </w:rPr>
              <w:t>(</w:t>
            </w:r>
            <w:r w:rsidRPr="006C78D2">
              <w:rPr>
                <w:rFonts w:cs="Arial"/>
                <w:sz w:val="20"/>
                <w:szCs w:val="20"/>
              </w:rPr>
              <w:t>obrazec M-12</w:t>
            </w:r>
            <w:r>
              <w:rPr>
                <w:rFonts w:cs="Arial"/>
                <w:sz w:val="20"/>
                <w:szCs w:val="20"/>
              </w:rPr>
              <w:t>).</w:t>
            </w:r>
            <w:r w:rsidRPr="006C78D2">
              <w:rPr>
                <w:rFonts w:cs="Arial"/>
                <w:sz w:val="20"/>
                <w:szCs w:val="20"/>
              </w:rPr>
              <w:t> </w:t>
            </w:r>
            <w:r>
              <w:rPr>
                <w:rFonts w:cs="Arial"/>
                <w:sz w:val="20"/>
                <w:szCs w:val="20"/>
              </w:rPr>
              <w:t>V l</w:t>
            </w:r>
            <w:r w:rsidRPr="006C78D2">
              <w:rPr>
                <w:rFonts w:cs="Arial"/>
                <w:sz w:val="20"/>
                <w:szCs w:val="20"/>
              </w:rPr>
              <w:t>etu 2024 </w:t>
            </w:r>
            <w:r>
              <w:rPr>
                <w:rFonts w:cs="Arial"/>
                <w:sz w:val="20"/>
                <w:szCs w:val="20"/>
              </w:rPr>
              <w:t xml:space="preserve">je bilo </w:t>
            </w:r>
            <w:r w:rsidRPr="006C78D2">
              <w:rPr>
                <w:rFonts w:cs="Arial"/>
                <w:sz w:val="20"/>
                <w:szCs w:val="20"/>
              </w:rPr>
              <w:t>oddanih 1.194.377 teh vlog. Po številu oddanih vlog sledi postopek za prijavo v obvezna socialna zavarovanja </w:t>
            </w:r>
            <w:r>
              <w:rPr>
                <w:rFonts w:cs="Arial"/>
                <w:sz w:val="20"/>
                <w:szCs w:val="20"/>
              </w:rPr>
              <w:t xml:space="preserve">(obrazec </w:t>
            </w:r>
            <w:r w:rsidRPr="006C78D2">
              <w:rPr>
                <w:rFonts w:cs="Arial"/>
                <w:sz w:val="20"/>
                <w:szCs w:val="20"/>
              </w:rPr>
              <w:t>M1</w:t>
            </w:r>
            <w:r>
              <w:rPr>
                <w:rFonts w:cs="Arial"/>
                <w:sz w:val="20"/>
                <w:szCs w:val="20"/>
              </w:rPr>
              <w:t>).</w:t>
            </w:r>
            <w:r w:rsidRPr="006C78D2">
              <w:rPr>
                <w:rFonts w:cs="Arial"/>
                <w:sz w:val="20"/>
                <w:szCs w:val="20"/>
              </w:rPr>
              <w:t xml:space="preserve"> </w:t>
            </w:r>
            <w:r>
              <w:rPr>
                <w:rFonts w:cs="Arial"/>
                <w:sz w:val="20"/>
                <w:szCs w:val="20"/>
              </w:rPr>
              <w:t>T</w:t>
            </w:r>
            <w:r w:rsidRPr="006C78D2">
              <w:rPr>
                <w:rFonts w:cs="Arial"/>
                <w:sz w:val="20"/>
                <w:szCs w:val="20"/>
              </w:rPr>
              <w:t>eh vlog je bilo več kot 370.000. Približno enako je bilo vlog za nadomestilo plače.</w:t>
            </w:r>
          </w:p>
          <w:p w14:paraId="24736226" w14:textId="77777777" w:rsidR="004B4A92" w:rsidRDefault="004B4A92" w:rsidP="004B4A92">
            <w:pPr>
              <w:pStyle w:val="rkovnatokazaodstavkom"/>
              <w:spacing w:line="260" w:lineRule="exact"/>
              <w:rPr>
                <w:rFonts w:cs="Arial"/>
                <w:sz w:val="20"/>
                <w:szCs w:val="20"/>
              </w:rPr>
            </w:pPr>
          </w:p>
          <w:p w14:paraId="79891708" w14:textId="77777777" w:rsidR="004B4A92" w:rsidRPr="006C78D2" w:rsidRDefault="004B4A92" w:rsidP="004B4A92">
            <w:pPr>
              <w:pStyle w:val="rkovnatokazaodstavkom"/>
              <w:spacing w:line="260" w:lineRule="exact"/>
              <w:rPr>
                <w:rFonts w:cs="Arial"/>
                <w:sz w:val="20"/>
                <w:szCs w:val="20"/>
              </w:rPr>
            </w:pPr>
            <w:r>
              <w:rPr>
                <w:rFonts w:cs="Arial"/>
                <w:sz w:val="20"/>
                <w:szCs w:val="20"/>
              </w:rPr>
              <w:t xml:space="preserve">Postopki v sistemu za podporo poslovnim subjektom (SPOT) se izvajajo s pomočjo </w:t>
            </w:r>
            <w:r w:rsidRPr="006C78D2">
              <w:rPr>
                <w:rFonts w:cs="Arial"/>
                <w:i/>
                <w:iCs/>
                <w:sz w:val="20"/>
                <w:szCs w:val="20"/>
                <w:u w:val="single"/>
              </w:rPr>
              <w:t>poslovnih procesov</w:t>
            </w:r>
            <w:r>
              <w:rPr>
                <w:rFonts w:cs="Arial"/>
                <w:sz w:val="20"/>
                <w:szCs w:val="20"/>
              </w:rPr>
              <w:t xml:space="preserve">, ki </w:t>
            </w:r>
            <w:r w:rsidRPr="006C78D2">
              <w:rPr>
                <w:rFonts w:cs="Arial"/>
                <w:sz w:val="20"/>
                <w:szCs w:val="20"/>
              </w:rPr>
              <w:t>obsegajo:</w:t>
            </w:r>
          </w:p>
          <w:p w14:paraId="1B4575D6"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pripravo vlog,</w:t>
            </w:r>
          </w:p>
          <w:p w14:paraId="52C643D2"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pridobivanje podatkov, ki jih mora vsebovati vloga v posameznem postopku, iz uradnih evidenc,</w:t>
            </w:r>
          </w:p>
          <w:p w14:paraId="1B24A828"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preverjanje omejitev vpisa v sodni ali poslovni register,</w:t>
            </w:r>
          </w:p>
          <w:p w14:paraId="6853CA57"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pripravo dokumentov in listin, ki jih je treba priložiti vlogam,</w:t>
            </w:r>
          </w:p>
          <w:p w14:paraId="71865434"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elektronsko oddajo vlog, dokumentov in listin, ki jih je treba priložiti tem vlogam,</w:t>
            </w:r>
          </w:p>
          <w:p w14:paraId="49593E9C"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druga administrativna opravila za potrebe postopkov,</w:t>
            </w:r>
          </w:p>
          <w:p w14:paraId="7FC3B9EA"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 xml:space="preserve">obveščanje pristojnih ali registrskih organov o oddanih vlogah za vpis regulirane dejavnosti subjekta vpisa ali njegovega dela v poslovni register in </w:t>
            </w:r>
          </w:p>
          <w:p w14:paraId="12C03EA5"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elektronsko posredovanje ali vročanje odločitev v postopkih za podporo poslovnim subjektom.</w:t>
            </w:r>
          </w:p>
          <w:p w14:paraId="7430047F" w14:textId="77777777" w:rsidR="004B4A92" w:rsidRDefault="004B4A92" w:rsidP="004B4A92">
            <w:pPr>
              <w:pStyle w:val="rkovnatokazaodstavkom"/>
              <w:spacing w:line="260" w:lineRule="exact"/>
              <w:rPr>
                <w:rFonts w:cs="Arial"/>
                <w:sz w:val="20"/>
                <w:szCs w:val="20"/>
              </w:rPr>
            </w:pPr>
          </w:p>
          <w:p w14:paraId="7129840E" w14:textId="77777777" w:rsidR="004B4A92" w:rsidRDefault="004B4A92" w:rsidP="004B4A92">
            <w:pPr>
              <w:pStyle w:val="rkovnatokazaodstavkom"/>
              <w:spacing w:line="260" w:lineRule="exact"/>
              <w:rPr>
                <w:rFonts w:cs="Arial"/>
                <w:sz w:val="20"/>
                <w:szCs w:val="20"/>
              </w:rPr>
            </w:pPr>
            <w:r w:rsidRPr="006C78D2">
              <w:rPr>
                <w:rFonts w:cs="Arial"/>
                <w:sz w:val="20"/>
                <w:szCs w:val="20"/>
              </w:rPr>
              <w:t xml:space="preserve">Poslovne procese za gospodarske družbe, </w:t>
            </w:r>
            <w:r>
              <w:rPr>
                <w:rFonts w:cs="Arial"/>
                <w:sz w:val="20"/>
                <w:szCs w:val="20"/>
              </w:rPr>
              <w:t xml:space="preserve">samostojne </w:t>
            </w:r>
            <w:r w:rsidRPr="006C78D2">
              <w:rPr>
                <w:rFonts w:cs="Arial"/>
                <w:sz w:val="20"/>
                <w:szCs w:val="20"/>
              </w:rPr>
              <w:t xml:space="preserve">podjetnike </w:t>
            </w:r>
            <w:r>
              <w:rPr>
                <w:rFonts w:cs="Arial"/>
                <w:sz w:val="20"/>
                <w:szCs w:val="20"/>
              </w:rPr>
              <w:t xml:space="preserve">posameznike </w:t>
            </w:r>
            <w:r w:rsidRPr="006C78D2">
              <w:rPr>
                <w:rFonts w:cs="Arial"/>
                <w:sz w:val="20"/>
                <w:szCs w:val="20"/>
              </w:rPr>
              <w:t xml:space="preserve">in nekatere druge poslovne subjekte v postopkih </w:t>
            </w:r>
            <w:r w:rsidRPr="006C78D2">
              <w:rPr>
                <w:rFonts w:cs="Arial"/>
                <w:i/>
                <w:iCs/>
                <w:sz w:val="20"/>
                <w:szCs w:val="20"/>
                <w:u w:val="single"/>
              </w:rPr>
              <w:t xml:space="preserve">opravljajo točke za podporo poslovnim subjektom </w:t>
            </w:r>
            <w:r>
              <w:rPr>
                <w:rFonts w:cs="Arial"/>
                <w:i/>
                <w:iCs/>
                <w:sz w:val="20"/>
                <w:szCs w:val="20"/>
                <w:u w:val="single"/>
              </w:rPr>
              <w:t xml:space="preserve">(SPOT) </w:t>
            </w:r>
            <w:r w:rsidRPr="006C78D2">
              <w:rPr>
                <w:rFonts w:cs="Arial"/>
                <w:i/>
                <w:iCs/>
                <w:sz w:val="20"/>
                <w:szCs w:val="20"/>
                <w:u w:val="single"/>
              </w:rPr>
              <w:t>ali notarji</w:t>
            </w:r>
            <w:r w:rsidRPr="006C78D2">
              <w:rPr>
                <w:rFonts w:cs="Arial"/>
                <w:sz w:val="20"/>
                <w:szCs w:val="20"/>
              </w:rPr>
              <w:t>.</w:t>
            </w:r>
            <w:r>
              <w:rPr>
                <w:rFonts w:cs="Arial"/>
                <w:sz w:val="20"/>
                <w:szCs w:val="20"/>
              </w:rPr>
              <w:t xml:space="preserve"> </w:t>
            </w:r>
            <w:r w:rsidRPr="006C78D2">
              <w:rPr>
                <w:rFonts w:cs="Arial"/>
                <w:sz w:val="20"/>
                <w:szCs w:val="20"/>
              </w:rPr>
              <w:t xml:space="preserve">Če so </w:t>
            </w:r>
            <w:r w:rsidRPr="006C78D2">
              <w:rPr>
                <w:rFonts w:cs="Arial"/>
                <w:i/>
                <w:iCs/>
                <w:sz w:val="20"/>
                <w:szCs w:val="20"/>
                <w:u w:val="single"/>
              </w:rPr>
              <w:t>izpolnjeni tehnični pogoji</w:t>
            </w:r>
            <w:r w:rsidRPr="006C78D2">
              <w:rPr>
                <w:rFonts w:cs="Arial"/>
                <w:sz w:val="20"/>
                <w:szCs w:val="20"/>
              </w:rPr>
              <w:t xml:space="preserve">, lahko poslovne procese opravljajo </w:t>
            </w:r>
            <w:r w:rsidRPr="006C78D2">
              <w:rPr>
                <w:rFonts w:cs="Arial"/>
                <w:i/>
                <w:iCs/>
                <w:sz w:val="20"/>
                <w:szCs w:val="20"/>
                <w:u w:val="single"/>
              </w:rPr>
              <w:t>podjetniki sami</w:t>
            </w:r>
            <w:r>
              <w:rPr>
                <w:rFonts w:cs="Arial"/>
                <w:sz w:val="20"/>
                <w:szCs w:val="20"/>
              </w:rPr>
              <w:t xml:space="preserve"> </w:t>
            </w:r>
            <w:r w:rsidRPr="006C78D2">
              <w:rPr>
                <w:rFonts w:cs="Arial"/>
                <w:sz w:val="20"/>
                <w:szCs w:val="20"/>
              </w:rPr>
              <w:t>neposredno prek oddaljenega dostopa do informacijskega sistema za podporo poslovnim subjektom</w:t>
            </w:r>
            <w:r>
              <w:rPr>
                <w:rFonts w:cs="Arial"/>
                <w:sz w:val="20"/>
                <w:szCs w:val="20"/>
              </w:rPr>
              <w:t xml:space="preserve"> (SPOT)</w:t>
            </w:r>
            <w:r w:rsidRPr="006C78D2">
              <w:rPr>
                <w:rFonts w:cs="Arial"/>
                <w:sz w:val="20"/>
                <w:szCs w:val="20"/>
              </w:rPr>
              <w:t>.</w:t>
            </w:r>
          </w:p>
          <w:p w14:paraId="60BBFA1B" w14:textId="77777777" w:rsidR="004B4A92" w:rsidRDefault="004B4A92" w:rsidP="004B4A92">
            <w:pPr>
              <w:pStyle w:val="rkovnatokazaodstavkom"/>
              <w:spacing w:line="260" w:lineRule="exact"/>
              <w:rPr>
                <w:rFonts w:cs="Arial"/>
                <w:sz w:val="20"/>
                <w:szCs w:val="20"/>
              </w:rPr>
            </w:pPr>
          </w:p>
          <w:p w14:paraId="2676C2BD" w14:textId="77777777" w:rsidR="004B4A92" w:rsidRPr="006C78D2" w:rsidRDefault="004B4A92" w:rsidP="004B4A92">
            <w:pPr>
              <w:pStyle w:val="rkovnatokazaodstavkom"/>
              <w:spacing w:line="260" w:lineRule="exact"/>
              <w:rPr>
                <w:rFonts w:cs="Arial"/>
                <w:sz w:val="20"/>
                <w:szCs w:val="20"/>
              </w:rPr>
            </w:pPr>
            <w:r w:rsidRPr="006C78D2">
              <w:rPr>
                <w:rFonts w:cs="Arial"/>
                <w:sz w:val="20"/>
                <w:szCs w:val="20"/>
              </w:rPr>
              <w:t xml:space="preserve">Položaj </w:t>
            </w:r>
            <w:r w:rsidRPr="006C78D2">
              <w:rPr>
                <w:rFonts w:cs="Arial"/>
                <w:i/>
                <w:iCs/>
                <w:sz w:val="20"/>
                <w:szCs w:val="20"/>
                <w:u w:val="single"/>
              </w:rPr>
              <w:t>točke za podporo poslovnim subjektom</w:t>
            </w:r>
            <w:r w:rsidRPr="006C78D2">
              <w:rPr>
                <w:rFonts w:cs="Arial"/>
                <w:sz w:val="20"/>
                <w:szCs w:val="20"/>
              </w:rPr>
              <w:t xml:space="preserve"> </w:t>
            </w:r>
            <w:r>
              <w:rPr>
                <w:rFonts w:cs="Arial"/>
                <w:sz w:val="20"/>
                <w:szCs w:val="20"/>
              </w:rPr>
              <w:t xml:space="preserve">(SPOT) </w:t>
            </w:r>
            <w:r w:rsidRPr="006C78D2">
              <w:rPr>
                <w:rFonts w:cs="Arial"/>
                <w:sz w:val="20"/>
                <w:szCs w:val="20"/>
              </w:rPr>
              <w:t>lahko pridobijo upravne enote, izpostave AJPES</w:t>
            </w:r>
            <w:r>
              <w:rPr>
                <w:rFonts w:cs="Arial"/>
                <w:sz w:val="20"/>
                <w:szCs w:val="20"/>
              </w:rPr>
              <w:t>,</w:t>
            </w:r>
            <w:r w:rsidRPr="006C78D2">
              <w:rPr>
                <w:rFonts w:cs="Arial"/>
                <w:sz w:val="20"/>
                <w:szCs w:val="20"/>
              </w:rPr>
              <w:t xml:space="preserve"> reprezentativna gospodarska zbornica ali Obrtno-podjetniška zbornica Slovenije in njune regionalne oziroma območne zbornice</w:t>
            </w:r>
            <w:r>
              <w:rPr>
                <w:rFonts w:cs="Arial"/>
                <w:sz w:val="20"/>
                <w:szCs w:val="20"/>
              </w:rPr>
              <w:t xml:space="preserve"> ter </w:t>
            </w:r>
            <w:r w:rsidRPr="006C78D2">
              <w:rPr>
                <w:rFonts w:cs="Arial"/>
                <w:sz w:val="20"/>
                <w:szCs w:val="20"/>
              </w:rPr>
              <w:t>pravne osebe javnega in zasebnega prava, ki uspešno kandidirajo na javni poziv ministrstva, pristojnega za gospodarstvo, in pridobijo dovoljenje ministrstva za opravljanje postopkov za podporo poslovnim subjektom.</w:t>
            </w:r>
            <w:r>
              <w:rPr>
                <w:rFonts w:cs="Arial"/>
                <w:sz w:val="20"/>
                <w:szCs w:val="20"/>
              </w:rPr>
              <w:t xml:space="preserve"> Na dan 7. 4. 2025 je bilo 135 točk za podporo poslovnim subjektom.</w:t>
            </w:r>
            <w:r w:rsidRPr="009379EC">
              <w:rPr>
                <w:rFonts w:cs="Arial"/>
                <w:sz w:val="20"/>
                <w:szCs w:val="20"/>
              </w:rPr>
              <w:t xml:space="preserve"> </w:t>
            </w:r>
            <w:r>
              <w:rPr>
                <w:rFonts w:cs="Arial"/>
                <w:sz w:val="20"/>
                <w:szCs w:val="20"/>
              </w:rPr>
              <w:t>Na točkah za podporo poslovnim subjektom (SPOT) je bilo leta 2024 oddanih več kot 131.000 vlog uporabnikov.</w:t>
            </w:r>
          </w:p>
          <w:p w14:paraId="351999D6" w14:textId="77777777" w:rsidR="004B4A92" w:rsidRDefault="004B4A92" w:rsidP="004B4A92">
            <w:pPr>
              <w:pStyle w:val="rkovnatokazaodstavkom"/>
              <w:spacing w:line="260" w:lineRule="exact"/>
              <w:rPr>
                <w:rFonts w:cs="Arial"/>
                <w:sz w:val="20"/>
                <w:szCs w:val="20"/>
              </w:rPr>
            </w:pPr>
          </w:p>
          <w:p w14:paraId="322F8407" w14:textId="77777777" w:rsidR="004B4A92" w:rsidRDefault="004B4A92" w:rsidP="004B4A92">
            <w:pPr>
              <w:pStyle w:val="rkovnatokazaodstavkom"/>
              <w:spacing w:line="260" w:lineRule="exact"/>
              <w:rPr>
                <w:rFonts w:cs="Arial"/>
                <w:sz w:val="20"/>
                <w:szCs w:val="20"/>
              </w:rPr>
            </w:pPr>
            <w:r>
              <w:rPr>
                <w:rFonts w:cs="Arial"/>
                <w:sz w:val="20"/>
                <w:szCs w:val="20"/>
              </w:rPr>
              <w:t>Točke za podporo poslovnim subjektom (SPOT) morajo za učinkovito in strokovno opravljanje poslovnih procesov zagotavljati ustrezne kadrovske, organizacijske in tehnične pogoje. Postopke za podporo poslovnim subjektom morajo opravljati brezplačno, skrbno in v skladu s predpisi, ki urejajo te postopke. Na zahtevo stranke morajo pripraviti in oddati vlogo ter zagotavljati potrebne informacije.</w:t>
            </w:r>
          </w:p>
          <w:p w14:paraId="63E8DFDA" w14:textId="77777777" w:rsidR="004B4A92" w:rsidRDefault="004B4A92" w:rsidP="004B4A92">
            <w:pPr>
              <w:pStyle w:val="rkovnatokazaodstavkom"/>
              <w:spacing w:line="260" w:lineRule="exact"/>
              <w:rPr>
                <w:rFonts w:cs="Arial"/>
                <w:sz w:val="20"/>
                <w:szCs w:val="20"/>
              </w:rPr>
            </w:pPr>
          </w:p>
          <w:p w14:paraId="77E089D4" w14:textId="796D13C4" w:rsidR="004B4A92" w:rsidRDefault="004B4A92" w:rsidP="004B4A92">
            <w:pPr>
              <w:pStyle w:val="rkovnatokazaodstavkom"/>
              <w:spacing w:line="260" w:lineRule="exact"/>
              <w:rPr>
                <w:rFonts w:cs="Arial"/>
                <w:sz w:val="20"/>
                <w:szCs w:val="20"/>
              </w:rPr>
            </w:pPr>
            <w:r>
              <w:rPr>
                <w:rFonts w:cs="Arial"/>
                <w:sz w:val="20"/>
                <w:szCs w:val="20"/>
              </w:rPr>
              <w:t xml:space="preserve">S predlogom zakona se želi zagotoviti </w:t>
            </w:r>
            <w:r w:rsidRPr="006B14FE">
              <w:rPr>
                <w:rFonts w:cs="Arial"/>
                <w:i/>
                <w:iCs/>
                <w:sz w:val="20"/>
                <w:szCs w:val="20"/>
                <w:u w:val="single"/>
              </w:rPr>
              <w:t>visoko raven strokovnosti in kakovosti dela svetovalcev</w:t>
            </w:r>
            <w:r>
              <w:rPr>
                <w:rFonts w:cs="Arial"/>
                <w:sz w:val="20"/>
                <w:szCs w:val="20"/>
              </w:rPr>
              <w:t xml:space="preserve"> na točkah za podporo poslovnim subjektom (SPOT), ki opravljajo postopke za podporo poslovnim subjektom. Strokovnost in kakovost dela svetovalcev je odvisna od števila opravljenih postopkov za podporo poslovnim subjektom. Zato se s predlogom zakona dviga minimalno število postopkov, ki jih mora točka za podporo poslovnim subjektom (SPOT) opraviti v koledarskem letu. Točka za podporo poslovnim subjektom (SPOT) bo obdržala položaj točke, če bo </w:t>
            </w:r>
            <w:r w:rsidRPr="006B14FE">
              <w:rPr>
                <w:rFonts w:cs="Arial"/>
                <w:i/>
                <w:iCs/>
                <w:sz w:val="20"/>
                <w:szCs w:val="20"/>
                <w:u w:val="single"/>
              </w:rPr>
              <w:t>letno</w:t>
            </w:r>
            <w:r>
              <w:rPr>
                <w:rFonts w:cs="Arial"/>
                <w:sz w:val="20"/>
                <w:szCs w:val="20"/>
              </w:rPr>
              <w:t xml:space="preserve"> opravila </w:t>
            </w:r>
            <w:r w:rsidR="003B0F1A" w:rsidRPr="00732A79">
              <w:rPr>
                <w:rFonts w:cs="Arial"/>
                <w:i/>
                <w:iCs/>
                <w:sz w:val="20"/>
                <w:szCs w:val="20"/>
              </w:rPr>
              <w:t>16</w:t>
            </w:r>
            <w:r w:rsidRPr="006B14FE">
              <w:rPr>
                <w:rFonts w:cs="Arial"/>
                <w:i/>
                <w:iCs/>
                <w:sz w:val="20"/>
                <w:szCs w:val="20"/>
                <w:u w:val="single"/>
              </w:rPr>
              <w:t>0 postopkov za podporo poslovnim subjektom</w:t>
            </w:r>
            <w:r>
              <w:rPr>
                <w:rFonts w:cs="Arial"/>
                <w:sz w:val="20"/>
                <w:szCs w:val="20"/>
              </w:rPr>
              <w:t>.</w:t>
            </w:r>
          </w:p>
          <w:p w14:paraId="7C148FD6" w14:textId="77777777" w:rsidR="004B4A92" w:rsidRDefault="004B4A92" w:rsidP="004B4A92">
            <w:pPr>
              <w:pStyle w:val="rkovnatokazaodstavkom"/>
              <w:spacing w:line="260" w:lineRule="exact"/>
              <w:rPr>
                <w:rFonts w:cs="Arial"/>
                <w:sz w:val="20"/>
                <w:szCs w:val="20"/>
              </w:rPr>
            </w:pPr>
          </w:p>
          <w:p w14:paraId="3BDEEE77"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lastRenderedPageBreak/>
              <w:t>opredeljeni so postopki vpisa subjektov vpisa in njihovih delov v poslovni register (24. do 40. člen predloga zakona),</w:t>
            </w:r>
          </w:p>
          <w:p w14:paraId="726F3075" w14:textId="77777777" w:rsidR="004B4A92" w:rsidRPr="00EE096A" w:rsidRDefault="004B4A92" w:rsidP="004B4A92">
            <w:pPr>
              <w:pStyle w:val="rkovnatokazaodstavkom"/>
              <w:spacing w:line="260" w:lineRule="exact"/>
              <w:ind w:left="360"/>
              <w:rPr>
                <w:rFonts w:cs="Arial"/>
                <w:sz w:val="20"/>
                <w:szCs w:val="20"/>
              </w:rPr>
            </w:pPr>
          </w:p>
          <w:p w14:paraId="2EA2E18E" w14:textId="77777777" w:rsidR="004B4A92" w:rsidRPr="00EE096A" w:rsidRDefault="004B4A92" w:rsidP="004B4A92">
            <w:pPr>
              <w:pStyle w:val="rkovnatokazaodstavkom"/>
              <w:spacing w:line="260" w:lineRule="exact"/>
              <w:rPr>
                <w:rFonts w:cs="Arial"/>
                <w:sz w:val="20"/>
                <w:szCs w:val="20"/>
              </w:rPr>
            </w:pPr>
            <w:r w:rsidRPr="00EE096A">
              <w:rPr>
                <w:rFonts w:cs="Arial"/>
                <w:sz w:val="20"/>
                <w:szCs w:val="20"/>
              </w:rPr>
              <w:t xml:space="preserve">Subjekti vpisa in njihovi deli se vpišejo v poslovni register na enega izmed </w:t>
            </w:r>
            <w:r w:rsidRPr="00EE096A">
              <w:rPr>
                <w:rFonts w:cs="Arial"/>
                <w:i/>
                <w:iCs/>
                <w:sz w:val="20"/>
                <w:szCs w:val="20"/>
                <w:u w:val="single"/>
              </w:rPr>
              <w:t>štirih postopkov vpisa</w:t>
            </w:r>
            <w:r w:rsidRPr="00EE096A">
              <w:rPr>
                <w:rFonts w:cs="Arial"/>
                <w:sz w:val="20"/>
                <w:szCs w:val="20"/>
              </w:rPr>
              <w:t xml:space="preserve">: </w:t>
            </w:r>
          </w:p>
          <w:p w14:paraId="39B3D18A" w14:textId="77777777" w:rsidR="004B4A92" w:rsidRPr="00EE096A" w:rsidRDefault="004B4A92" w:rsidP="004B4A92">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w:t>
            </w:r>
            <w:r w:rsidRPr="00EE096A">
              <w:rPr>
                <w:rFonts w:cs="Arial"/>
                <w:szCs w:val="20"/>
                <w:lang w:eastAsia="sl-SI"/>
              </w:rPr>
              <w:t>k vpisa subjektov vpisa, ki so subjekti vpisa v sodni register (sedmo poglavje predloga zakona),</w:t>
            </w:r>
          </w:p>
          <w:p w14:paraId="427A6384" w14:textId="77777777" w:rsidR="004B4A92" w:rsidRPr="00EE096A" w:rsidRDefault="004B4A92" w:rsidP="004B4A92">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ek</w:t>
            </w:r>
            <w:r w:rsidRPr="00EE096A">
              <w:rPr>
                <w:rFonts w:cs="Arial"/>
                <w:szCs w:val="20"/>
                <w:lang w:eastAsia="sl-SI"/>
              </w:rPr>
              <w:t xml:space="preserve"> vpisa subjektov vpisa, za katere je AJPES pristojni in registrski organ (osmo poglavje predloga zakona),</w:t>
            </w:r>
          </w:p>
          <w:p w14:paraId="6C488442" w14:textId="77777777" w:rsidR="004B4A92" w:rsidRPr="00EE096A" w:rsidRDefault="004B4A92" w:rsidP="004B4A92">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ek</w:t>
            </w:r>
            <w:r w:rsidRPr="00EE096A">
              <w:rPr>
                <w:rFonts w:cs="Arial"/>
                <w:szCs w:val="20"/>
                <w:lang w:eastAsia="sl-SI"/>
              </w:rPr>
              <w:t xml:space="preserve"> vpisa subjektov vpisa, za katere AJPES ni pristojni organ (deveto poglavje predloga zakona):</w:t>
            </w:r>
          </w:p>
          <w:p w14:paraId="3506D8DB" w14:textId="77777777" w:rsidR="004B4A92" w:rsidRPr="00EE096A" w:rsidRDefault="004B4A92" w:rsidP="004B4A92">
            <w:pPr>
              <w:numPr>
                <w:ilvl w:val="1"/>
                <w:numId w:val="58"/>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i/>
                <w:iCs/>
                <w:szCs w:val="20"/>
                <w:u w:val="single"/>
                <w:lang w:eastAsia="sl-SI"/>
              </w:rPr>
              <w:t>postopek vpisa subjektov vpisa, ki se pred vpisom v poslovni register ne vpišejo v drug primarni register ali uradno evidenco</w:t>
            </w:r>
            <w:r w:rsidRPr="00EE096A">
              <w:rPr>
                <w:rFonts w:cs="Arial"/>
                <w:szCs w:val="20"/>
                <w:lang w:eastAsia="sl-SI"/>
              </w:rPr>
              <w:t xml:space="preserve"> (1. podpoglavje), in </w:t>
            </w:r>
          </w:p>
          <w:p w14:paraId="62BA0D38" w14:textId="77777777" w:rsidR="004B4A92" w:rsidRPr="00EE096A" w:rsidRDefault="004B4A92" w:rsidP="004B4A92">
            <w:pPr>
              <w:numPr>
                <w:ilvl w:val="1"/>
                <w:numId w:val="58"/>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w:t>
            </w:r>
            <w:r w:rsidRPr="00EE096A">
              <w:rPr>
                <w:rFonts w:cs="Arial"/>
                <w:szCs w:val="20"/>
                <w:lang w:eastAsia="sl-SI"/>
              </w:rPr>
              <w:t>k vpisa subjektov vpisa, ki se pred vpisom v poslovni register vpišejo v drug primarni register ali uradno evidenco (2. podpoglavje).</w:t>
            </w:r>
          </w:p>
          <w:p w14:paraId="1699F803" w14:textId="77777777" w:rsidR="004B4A92" w:rsidRDefault="004B4A92" w:rsidP="004B4A92">
            <w:pPr>
              <w:pStyle w:val="rkovnatokazaodstavkom"/>
              <w:spacing w:line="260" w:lineRule="exact"/>
              <w:rPr>
                <w:rFonts w:cs="Arial"/>
                <w:sz w:val="20"/>
                <w:szCs w:val="20"/>
              </w:rPr>
            </w:pPr>
          </w:p>
          <w:p w14:paraId="2BCC3653" w14:textId="77777777" w:rsidR="004B4A92" w:rsidRPr="00B33542" w:rsidRDefault="004B4A92" w:rsidP="004B4A92">
            <w:pPr>
              <w:pStyle w:val="rkovnatokazaodstavkom"/>
              <w:spacing w:line="260" w:lineRule="exact"/>
              <w:rPr>
                <w:rFonts w:cs="Arial"/>
                <w:sz w:val="20"/>
                <w:szCs w:val="20"/>
              </w:rPr>
            </w:pPr>
            <w:r>
              <w:rPr>
                <w:rFonts w:cs="Arial"/>
                <w:sz w:val="20"/>
                <w:szCs w:val="20"/>
              </w:rPr>
              <w:t xml:space="preserve">S prenovljenimi pravili postopkov vpisa se </w:t>
            </w:r>
            <w:r w:rsidRPr="006B14FE">
              <w:rPr>
                <w:rFonts w:cs="Arial"/>
                <w:i/>
                <w:iCs/>
                <w:sz w:val="20"/>
                <w:szCs w:val="20"/>
                <w:u w:val="single"/>
              </w:rPr>
              <w:t>zasledujejo štiri cilje prenove registrske zakonodaje</w:t>
            </w:r>
            <w:r>
              <w:rPr>
                <w:rFonts w:cs="Arial"/>
                <w:sz w:val="20"/>
                <w:szCs w:val="20"/>
              </w:rPr>
              <w:t xml:space="preserve"> v Republiki Sloveniji v skladu z </w:t>
            </w:r>
            <w:r w:rsidRPr="00B33542">
              <w:rPr>
                <w:rFonts w:cs="Arial"/>
                <w:sz w:val="20"/>
                <w:szCs w:val="20"/>
              </w:rPr>
              <w:t>Izhodišči za prenovo registrske zakonodaje v Republiki Sloveniji:</w:t>
            </w:r>
          </w:p>
          <w:p w14:paraId="544CE093" w14:textId="77777777" w:rsidR="004B4A92" w:rsidRPr="00B33542" w:rsidRDefault="004B4A92" w:rsidP="004B4A92">
            <w:pPr>
              <w:numPr>
                <w:ilvl w:val="0"/>
                <w:numId w:val="123"/>
              </w:numPr>
              <w:overflowPunct w:val="0"/>
              <w:autoSpaceDE w:val="0"/>
              <w:autoSpaceDN w:val="0"/>
              <w:adjustRightInd w:val="0"/>
              <w:spacing w:line="260" w:lineRule="atLeast"/>
              <w:contextualSpacing/>
              <w:jc w:val="both"/>
              <w:textAlignment w:val="baseline"/>
              <w:rPr>
                <w:rFonts w:cs="Arial"/>
                <w:szCs w:val="20"/>
                <w:lang w:eastAsia="sl-SI"/>
              </w:rPr>
            </w:pPr>
            <w:r w:rsidRPr="006B14FE">
              <w:rPr>
                <w:rFonts w:cs="Arial"/>
                <w:i/>
                <w:iCs/>
                <w:szCs w:val="20"/>
                <w:u w:val="single"/>
                <w:lang w:eastAsia="sl-SI"/>
              </w:rPr>
              <w:t>poenostaviti in poenotiti postopke</w:t>
            </w:r>
            <w:r w:rsidRPr="00B33542">
              <w:rPr>
                <w:rFonts w:cs="Arial"/>
                <w:i/>
                <w:iCs/>
                <w:szCs w:val="20"/>
                <w:lang w:eastAsia="sl-SI"/>
              </w:rPr>
              <w:t xml:space="preserve"> registracije poslovnih subjektov</w:t>
            </w:r>
            <w:r w:rsidRPr="00B33542">
              <w:rPr>
                <w:rFonts w:cs="Arial"/>
                <w:szCs w:val="20"/>
                <w:lang w:eastAsia="sl-SI"/>
              </w:rPr>
              <w:t>, zlasti tistih, ki se najprej vpišejo v primarni register, potem pa še v poslovni register,</w:t>
            </w:r>
          </w:p>
          <w:p w14:paraId="245039C0" w14:textId="77777777" w:rsidR="004B4A92" w:rsidRPr="00B33542" w:rsidRDefault="004B4A92" w:rsidP="004B4A92">
            <w:pPr>
              <w:numPr>
                <w:ilvl w:val="0"/>
                <w:numId w:val="123"/>
              </w:numPr>
              <w:overflowPunct w:val="0"/>
              <w:autoSpaceDE w:val="0"/>
              <w:autoSpaceDN w:val="0"/>
              <w:adjustRightInd w:val="0"/>
              <w:spacing w:line="260" w:lineRule="atLeast"/>
              <w:contextualSpacing/>
              <w:jc w:val="both"/>
              <w:textAlignment w:val="baseline"/>
              <w:rPr>
                <w:rFonts w:cs="Arial"/>
                <w:szCs w:val="20"/>
                <w:lang w:eastAsia="sl-SI"/>
              </w:rPr>
            </w:pPr>
            <w:r w:rsidRPr="00B33542">
              <w:rPr>
                <w:rFonts w:cs="Arial"/>
                <w:i/>
                <w:iCs/>
                <w:szCs w:val="20"/>
                <w:lang w:eastAsia="sl-SI"/>
              </w:rPr>
              <w:t xml:space="preserve">določiti </w:t>
            </w:r>
            <w:r w:rsidRPr="006B14FE">
              <w:rPr>
                <w:rFonts w:cs="Arial"/>
                <w:i/>
                <w:iCs/>
                <w:szCs w:val="20"/>
                <w:u w:val="single"/>
                <w:lang w:eastAsia="sl-SI"/>
              </w:rPr>
              <w:t>vodenje podatkov</w:t>
            </w:r>
            <w:r w:rsidRPr="00B33542">
              <w:rPr>
                <w:rFonts w:cs="Arial"/>
                <w:i/>
                <w:iCs/>
                <w:szCs w:val="20"/>
                <w:lang w:eastAsia="sl-SI"/>
              </w:rPr>
              <w:t xml:space="preserve"> o poslovnih subjektih </w:t>
            </w:r>
            <w:r w:rsidRPr="006B14FE">
              <w:rPr>
                <w:rFonts w:cs="Arial"/>
                <w:i/>
                <w:iCs/>
                <w:szCs w:val="20"/>
                <w:u w:val="single"/>
                <w:lang w:eastAsia="sl-SI"/>
              </w:rPr>
              <w:t>na enem mestu</w:t>
            </w:r>
            <w:r w:rsidRPr="00B33542">
              <w:rPr>
                <w:rFonts w:cs="Arial"/>
                <w:szCs w:val="20"/>
                <w:lang w:eastAsia="sl-SI"/>
              </w:rPr>
              <w:t xml:space="preserve">, to je </w:t>
            </w:r>
            <w:r w:rsidRPr="006B14FE">
              <w:rPr>
                <w:rFonts w:cs="Arial"/>
                <w:i/>
                <w:iCs/>
                <w:szCs w:val="20"/>
                <w:u w:val="single"/>
                <w:lang w:eastAsia="sl-SI"/>
              </w:rPr>
              <w:t>v poslovnem registru</w:t>
            </w:r>
            <w:r w:rsidRPr="00B33542">
              <w:rPr>
                <w:rFonts w:cs="Arial"/>
                <w:szCs w:val="20"/>
                <w:lang w:eastAsia="sl-SI"/>
              </w:rPr>
              <w:t>,</w:t>
            </w:r>
          </w:p>
          <w:p w14:paraId="34C44621" w14:textId="77777777" w:rsidR="004B4A92" w:rsidRPr="00B33542" w:rsidRDefault="004B4A92" w:rsidP="004B4A92">
            <w:pPr>
              <w:numPr>
                <w:ilvl w:val="0"/>
                <w:numId w:val="123"/>
              </w:numPr>
              <w:overflowPunct w:val="0"/>
              <w:autoSpaceDE w:val="0"/>
              <w:autoSpaceDN w:val="0"/>
              <w:adjustRightInd w:val="0"/>
              <w:spacing w:line="260" w:lineRule="atLeast"/>
              <w:contextualSpacing/>
              <w:jc w:val="both"/>
              <w:textAlignment w:val="baseline"/>
              <w:rPr>
                <w:rFonts w:cs="Arial"/>
                <w:szCs w:val="20"/>
                <w:lang w:eastAsia="sl-SI"/>
              </w:rPr>
            </w:pPr>
            <w:r w:rsidRPr="00B33542">
              <w:rPr>
                <w:rFonts w:cs="Arial"/>
                <w:szCs w:val="20"/>
                <w:lang w:eastAsia="sl-SI"/>
              </w:rPr>
              <w:t xml:space="preserve">zagotoviti mehanizme za </w:t>
            </w:r>
            <w:r w:rsidRPr="006B14FE">
              <w:rPr>
                <w:rFonts w:cs="Arial"/>
                <w:i/>
                <w:iCs/>
                <w:szCs w:val="20"/>
                <w:u w:val="single"/>
                <w:lang w:eastAsia="sl-SI"/>
              </w:rPr>
              <w:t>vodenje ažurnih podatkov</w:t>
            </w:r>
            <w:r w:rsidRPr="00B33542">
              <w:rPr>
                <w:rFonts w:cs="Arial"/>
                <w:szCs w:val="20"/>
                <w:lang w:eastAsia="sl-SI"/>
              </w:rPr>
              <w:t xml:space="preserve"> o vseh poslovnih subjektih in</w:t>
            </w:r>
          </w:p>
          <w:p w14:paraId="68C32F7C" w14:textId="77777777" w:rsidR="004B4A92" w:rsidRPr="00B33542" w:rsidRDefault="004B4A92" w:rsidP="004B4A92">
            <w:pPr>
              <w:numPr>
                <w:ilvl w:val="0"/>
                <w:numId w:val="123"/>
              </w:numPr>
              <w:overflowPunct w:val="0"/>
              <w:autoSpaceDE w:val="0"/>
              <w:autoSpaceDN w:val="0"/>
              <w:adjustRightInd w:val="0"/>
              <w:spacing w:line="260" w:lineRule="atLeast"/>
              <w:contextualSpacing/>
              <w:jc w:val="both"/>
              <w:textAlignment w:val="baseline"/>
              <w:rPr>
                <w:rFonts w:cs="Arial"/>
                <w:szCs w:val="20"/>
                <w:lang w:eastAsia="sl-SI"/>
              </w:rPr>
            </w:pPr>
            <w:r w:rsidRPr="00B33542">
              <w:rPr>
                <w:rFonts w:cs="Arial"/>
                <w:szCs w:val="20"/>
                <w:lang w:eastAsia="sl-SI"/>
              </w:rPr>
              <w:t xml:space="preserve">zagotoviti </w:t>
            </w:r>
            <w:r w:rsidRPr="006B14FE">
              <w:rPr>
                <w:rFonts w:cs="Arial"/>
                <w:i/>
                <w:iCs/>
                <w:szCs w:val="20"/>
                <w:u w:val="single"/>
                <w:lang w:eastAsia="sl-SI"/>
              </w:rPr>
              <w:t>večjo pravno varnost</w:t>
            </w:r>
            <w:r w:rsidRPr="00B33542">
              <w:rPr>
                <w:rFonts w:cs="Arial"/>
                <w:i/>
                <w:iCs/>
                <w:szCs w:val="20"/>
                <w:lang w:eastAsia="sl-SI"/>
              </w:rPr>
              <w:t xml:space="preserve"> </w:t>
            </w:r>
            <w:r w:rsidRPr="006B14FE">
              <w:rPr>
                <w:rFonts w:cs="Arial"/>
                <w:szCs w:val="20"/>
                <w:lang w:eastAsia="sl-SI"/>
              </w:rPr>
              <w:t>in</w:t>
            </w:r>
            <w:r w:rsidRPr="00B33542">
              <w:rPr>
                <w:rFonts w:cs="Arial"/>
                <w:i/>
                <w:iCs/>
                <w:szCs w:val="20"/>
                <w:lang w:eastAsia="sl-SI"/>
              </w:rPr>
              <w:t xml:space="preserve"> </w:t>
            </w:r>
            <w:r w:rsidRPr="006B14FE">
              <w:rPr>
                <w:rFonts w:cs="Arial"/>
                <w:i/>
                <w:iCs/>
                <w:szCs w:val="20"/>
                <w:u w:val="single"/>
                <w:lang w:eastAsia="sl-SI"/>
              </w:rPr>
              <w:t>varnost pravnega prometa</w:t>
            </w:r>
            <w:r w:rsidRPr="00B33542">
              <w:rPr>
                <w:rFonts w:cs="Arial"/>
                <w:szCs w:val="20"/>
                <w:lang w:eastAsia="sl-SI"/>
              </w:rPr>
              <w:t>.</w:t>
            </w:r>
          </w:p>
          <w:p w14:paraId="23019D89" w14:textId="77777777" w:rsidR="004B4A92" w:rsidRDefault="004B4A92" w:rsidP="004B4A92">
            <w:pPr>
              <w:pStyle w:val="rkovnatokazaodstavkom"/>
              <w:spacing w:line="260" w:lineRule="exact"/>
              <w:rPr>
                <w:rFonts w:cs="Arial"/>
                <w:sz w:val="20"/>
                <w:szCs w:val="20"/>
              </w:rPr>
            </w:pPr>
          </w:p>
          <w:p w14:paraId="1005636B" w14:textId="77777777" w:rsidR="004B4A92" w:rsidRDefault="004B4A92" w:rsidP="004B4A92">
            <w:pPr>
              <w:pStyle w:val="rkovnatokazaodstavkom"/>
              <w:spacing w:line="260" w:lineRule="exact"/>
              <w:rPr>
                <w:rFonts w:cs="Arial"/>
                <w:sz w:val="20"/>
                <w:szCs w:val="20"/>
              </w:rPr>
            </w:pPr>
            <w:r>
              <w:rPr>
                <w:rFonts w:cs="Arial"/>
                <w:sz w:val="20"/>
                <w:szCs w:val="20"/>
              </w:rPr>
              <w:t xml:space="preserve">S predlogom zakona se stremi k čimbolj </w:t>
            </w:r>
            <w:bookmarkStart w:id="10" w:name="_Hlk198813674"/>
            <w:r w:rsidRPr="00B33542">
              <w:rPr>
                <w:rFonts w:cs="Arial"/>
                <w:i/>
                <w:iCs/>
                <w:sz w:val="20"/>
                <w:szCs w:val="20"/>
                <w:u w:val="single"/>
              </w:rPr>
              <w:t>enostavnemu</w:t>
            </w:r>
            <w:r>
              <w:rPr>
                <w:rFonts w:cs="Arial"/>
                <w:sz w:val="20"/>
                <w:szCs w:val="20"/>
              </w:rPr>
              <w:t xml:space="preserve">, </w:t>
            </w:r>
            <w:r w:rsidRPr="00B33542">
              <w:rPr>
                <w:rFonts w:cs="Arial"/>
                <w:i/>
                <w:iCs/>
                <w:sz w:val="20"/>
                <w:szCs w:val="20"/>
                <w:u w:val="single"/>
              </w:rPr>
              <w:t>hitremu</w:t>
            </w:r>
            <w:r>
              <w:rPr>
                <w:rFonts w:cs="Arial"/>
                <w:sz w:val="20"/>
                <w:szCs w:val="20"/>
              </w:rPr>
              <w:t xml:space="preserve">, </w:t>
            </w:r>
            <w:r w:rsidRPr="00B33542">
              <w:rPr>
                <w:rFonts w:cs="Arial"/>
                <w:i/>
                <w:iCs/>
                <w:sz w:val="20"/>
                <w:szCs w:val="20"/>
                <w:u w:val="single"/>
              </w:rPr>
              <w:t>enotnemu</w:t>
            </w:r>
            <w:r>
              <w:rPr>
                <w:rFonts w:cs="Arial"/>
                <w:sz w:val="20"/>
                <w:szCs w:val="20"/>
              </w:rPr>
              <w:t xml:space="preserve"> in </w:t>
            </w:r>
            <w:r w:rsidRPr="00B33542">
              <w:rPr>
                <w:rFonts w:cs="Arial"/>
                <w:i/>
                <w:iCs/>
                <w:sz w:val="20"/>
                <w:szCs w:val="20"/>
                <w:u w:val="single"/>
              </w:rPr>
              <w:t>preglednemu</w:t>
            </w:r>
            <w:r>
              <w:rPr>
                <w:rFonts w:cs="Arial"/>
                <w:sz w:val="20"/>
                <w:szCs w:val="20"/>
              </w:rPr>
              <w:t xml:space="preserve"> izvajanju (registrskih) postopkov vpisa subjektov vpisa in njihovih delov v poslovni register</w:t>
            </w:r>
            <w:bookmarkEnd w:id="10"/>
            <w:r>
              <w:rPr>
                <w:rFonts w:cs="Arial"/>
                <w:sz w:val="20"/>
                <w:szCs w:val="20"/>
              </w:rPr>
              <w:t xml:space="preserve">. </w:t>
            </w:r>
          </w:p>
          <w:p w14:paraId="39C3C0C2" w14:textId="77777777" w:rsidR="004B4A92" w:rsidRDefault="004B4A92" w:rsidP="004B4A92">
            <w:pPr>
              <w:pStyle w:val="rkovnatokazaodstavkom"/>
              <w:spacing w:line="260" w:lineRule="exact"/>
              <w:rPr>
                <w:rFonts w:cs="Arial"/>
                <w:sz w:val="20"/>
                <w:szCs w:val="20"/>
              </w:rPr>
            </w:pPr>
          </w:p>
          <w:p w14:paraId="25C6B7DB" w14:textId="77777777" w:rsidR="004B4A92" w:rsidRPr="006B14FE" w:rsidRDefault="004B4A92" w:rsidP="004B4A92">
            <w:pPr>
              <w:pStyle w:val="rkovnatokazaodstavkom"/>
              <w:spacing w:line="260" w:lineRule="exact"/>
              <w:rPr>
                <w:rFonts w:cs="Arial"/>
                <w:sz w:val="20"/>
                <w:szCs w:val="20"/>
              </w:rPr>
            </w:pPr>
            <w:r>
              <w:rPr>
                <w:rFonts w:cs="Arial"/>
                <w:sz w:val="20"/>
                <w:szCs w:val="20"/>
              </w:rPr>
              <w:t xml:space="preserve">V ta namen so bile v Republiki Slovenije že leta 2008 sprejete pravne podlage za vzpostavitev sistema »Vse na enem mestu«, ki je bil po letu 2017 večkrat prenovljen, leta 2018 pa tudi preimenovan v </w:t>
            </w:r>
            <w:r w:rsidRPr="006B4B36">
              <w:rPr>
                <w:rFonts w:cs="Arial"/>
                <w:i/>
                <w:iCs/>
                <w:sz w:val="20"/>
                <w:szCs w:val="20"/>
                <w:u w:val="single"/>
              </w:rPr>
              <w:t>sistem za podporo poslovnim subjektom (SPOT)</w:t>
            </w:r>
            <w:r>
              <w:rPr>
                <w:rFonts w:cs="Arial"/>
                <w:sz w:val="20"/>
                <w:szCs w:val="20"/>
              </w:rPr>
              <w:t xml:space="preserve">. Gre za </w:t>
            </w:r>
            <w:r w:rsidRPr="006B4B36">
              <w:rPr>
                <w:rFonts w:cs="Arial"/>
                <w:sz w:val="20"/>
                <w:szCs w:val="20"/>
              </w:rPr>
              <w:t>celot</w:t>
            </w:r>
            <w:r>
              <w:rPr>
                <w:rFonts w:cs="Arial"/>
                <w:sz w:val="20"/>
                <w:szCs w:val="20"/>
              </w:rPr>
              <w:t>o</w:t>
            </w:r>
            <w:r w:rsidRPr="006B4B36">
              <w:rPr>
                <w:rFonts w:cs="Arial"/>
                <w:sz w:val="20"/>
                <w:szCs w:val="20"/>
              </w:rPr>
              <w:t xml:space="preserve"> storitev, postopkov in informacijskih rešitev, ki </w:t>
            </w:r>
            <w:r>
              <w:rPr>
                <w:rFonts w:cs="Arial"/>
                <w:sz w:val="20"/>
                <w:szCs w:val="20"/>
              </w:rPr>
              <w:t>omogoča</w:t>
            </w:r>
            <w:r w:rsidRPr="006B4B36">
              <w:rPr>
                <w:rFonts w:cs="Arial"/>
                <w:sz w:val="20"/>
                <w:szCs w:val="20"/>
              </w:rPr>
              <w:t xml:space="preserve"> oddajo prijave, predloga ali druge vloge za vpise v </w:t>
            </w:r>
            <w:r>
              <w:rPr>
                <w:rFonts w:cs="Arial"/>
                <w:sz w:val="20"/>
                <w:szCs w:val="20"/>
              </w:rPr>
              <w:t xml:space="preserve">poslovni in </w:t>
            </w:r>
            <w:r w:rsidRPr="006B4B36">
              <w:rPr>
                <w:rFonts w:cs="Arial"/>
                <w:sz w:val="20"/>
                <w:szCs w:val="20"/>
              </w:rPr>
              <w:t xml:space="preserve">sodni register in za druge postopke, ki jih je treba opraviti za zagotovitev pogojev za začetek in za poslovanje subjekta vpisa in njegovega dela ali v zvezi s kasnejšimi </w:t>
            </w:r>
            <w:r w:rsidRPr="006B14FE">
              <w:rPr>
                <w:rFonts w:cs="Arial"/>
                <w:sz w:val="20"/>
                <w:szCs w:val="20"/>
              </w:rPr>
              <w:t xml:space="preserve">spremembami. </w:t>
            </w:r>
            <w:bookmarkStart w:id="11" w:name="_Hlk198813882"/>
            <w:r w:rsidRPr="006B14FE">
              <w:rPr>
                <w:rFonts w:cs="Arial"/>
                <w:i/>
                <w:iCs/>
                <w:sz w:val="20"/>
                <w:szCs w:val="20"/>
                <w:u w:val="single"/>
              </w:rPr>
              <w:t xml:space="preserve">Postopki vpisa </w:t>
            </w:r>
            <w:r w:rsidRPr="006B14FE">
              <w:rPr>
                <w:rFonts w:cs="Arial"/>
                <w:sz w:val="20"/>
                <w:szCs w:val="20"/>
              </w:rPr>
              <w:t xml:space="preserve">subjektov vpisa in njihovih delov v poslovni register se v še večji meri </w:t>
            </w:r>
            <w:r w:rsidRPr="006B14FE">
              <w:rPr>
                <w:rFonts w:cs="Arial"/>
                <w:i/>
                <w:iCs/>
                <w:sz w:val="20"/>
                <w:szCs w:val="20"/>
                <w:u w:val="single"/>
              </w:rPr>
              <w:t>naslanjajo na funkcionalnosti informacijskega sistema za podporo poslovnim subjektom (SPOT)</w:t>
            </w:r>
            <w:r>
              <w:rPr>
                <w:rFonts w:cs="Arial"/>
                <w:sz w:val="20"/>
                <w:szCs w:val="20"/>
              </w:rPr>
              <w:t>.</w:t>
            </w:r>
          </w:p>
          <w:bookmarkEnd w:id="11"/>
          <w:p w14:paraId="53881D2E" w14:textId="77777777" w:rsidR="004B4A92" w:rsidRDefault="004B4A92" w:rsidP="004B4A92">
            <w:pPr>
              <w:pStyle w:val="rkovnatokazaodstavkom"/>
              <w:spacing w:line="260" w:lineRule="exact"/>
              <w:rPr>
                <w:rFonts w:cs="Arial"/>
                <w:sz w:val="20"/>
                <w:szCs w:val="20"/>
              </w:rPr>
            </w:pPr>
          </w:p>
          <w:p w14:paraId="27D458A3" w14:textId="77777777" w:rsidR="004B4A92" w:rsidRDefault="004B4A92" w:rsidP="004B4A92">
            <w:pPr>
              <w:pStyle w:val="rkovnatokazaodstavkom"/>
              <w:spacing w:line="260" w:lineRule="exact"/>
              <w:rPr>
                <w:rFonts w:cs="Arial"/>
                <w:sz w:val="20"/>
                <w:szCs w:val="20"/>
              </w:rPr>
            </w:pPr>
            <w:bookmarkStart w:id="12" w:name="_Hlk198813900"/>
            <w:r w:rsidRPr="00B33542">
              <w:rPr>
                <w:rFonts w:cs="Arial"/>
                <w:sz w:val="20"/>
                <w:szCs w:val="20"/>
              </w:rPr>
              <w:t xml:space="preserve">V skladu z </w:t>
            </w:r>
            <w:r w:rsidRPr="00B33542">
              <w:rPr>
                <w:rFonts w:cs="Arial"/>
                <w:i/>
                <w:iCs/>
                <w:sz w:val="20"/>
                <w:szCs w:val="20"/>
                <w:u w:val="single"/>
              </w:rPr>
              <w:t>načelom »samo enkrat«</w:t>
            </w:r>
            <w:r w:rsidRPr="00B33542">
              <w:rPr>
                <w:rFonts w:cs="Arial"/>
                <w:sz w:val="20"/>
                <w:szCs w:val="20"/>
              </w:rPr>
              <w:t xml:space="preserve"> bodo subjekti vpisa prijavo za vpis </w:t>
            </w:r>
            <w:r>
              <w:rPr>
                <w:rFonts w:cs="Arial"/>
                <w:sz w:val="20"/>
                <w:szCs w:val="20"/>
              </w:rPr>
              <w:t xml:space="preserve">ali izbris </w:t>
            </w:r>
            <w:r w:rsidRPr="00B33542">
              <w:rPr>
                <w:rFonts w:cs="Arial"/>
                <w:sz w:val="20"/>
                <w:szCs w:val="20"/>
              </w:rPr>
              <w:t>vložili enkrat za več namenov hkrati. Prijavo za vpis bodo lahko glede na vrsto postopka vložili na eni od točk za podporo poslovnim subjektom ali pri notarju, AJPES ali drugem pristojnem ali registrskem organu</w:t>
            </w:r>
            <w:bookmarkEnd w:id="12"/>
            <w:r w:rsidRPr="00B33542">
              <w:rPr>
                <w:rFonts w:cs="Arial"/>
                <w:sz w:val="20"/>
                <w:szCs w:val="20"/>
              </w:rPr>
              <w:t xml:space="preserve">. </w:t>
            </w:r>
          </w:p>
          <w:p w14:paraId="18592069" w14:textId="77777777" w:rsidR="004B4A92" w:rsidRDefault="004B4A92" w:rsidP="004B4A92">
            <w:pPr>
              <w:pStyle w:val="rkovnatokazaodstavkom"/>
              <w:spacing w:line="260" w:lineRule="exact"/>
              <w:rPr>
                <w:rFonts w:cs="Arial"/>
                <w:sz w:val="20"/>
                <w:szCs w:val="20"/>
              </w:rPr>
            </w:pPr>
          </w:p>
          <w:p w14:paraId="2E3D22A7" w14:textId="77777777" w:rsidR="004B4A92" w:rsidRDefault="004B4A92" w:rsidP="004B4A92">
            <w:pPr>
              <w:pStyle w:val="rkovnatokazaodstavkom"/>
              <w:spacing w:line="260" w:lineRule="exact"/>
              <w:rPr>
                <w:rFonts w:cs="Arial"/>
                <w:sz w:val="20"/>
                <w:szCs w:val="20"/>
              </w:rPr>
            </w:pPr>
            <w:bookmarkStart w:id="13" w:name="_Hlk198813915"/>
            <w:r w:rsidRPr="00B33542">
              <w:rPr>
                <w:rFonts w:cs="Arial"/>
                <w:sz w:val="20"/>
                <w:szCs w:val="20"/>
              </w:rPr>
              <w:t xml:space="preserve">V primeru, da bodo izpolnjeni tehnični pogoji, bodo lahko subjekti vpisa vložili prijavo za vpis tudi </w:t>
            </w:r>
            <w:r>
              <w:rPr>
                <w:rFonts w:cs="Arial"/>
                <w:sz w:val="20"/>
                <w:szCs w:val="20"/>
              </w:rPr>
              <w:t xml:space="preserve">sami </w:t>
            </w:r>
            <w:r w:rsidRPr="00B33542">
              <w:rPr>
                <w:rFonts w:cs="Arial"/>
                <w:sz w:val="20"/>
                <w:szCs w:val="20"/>
              </w:rPr>
              <w:t>neposredno prek informacijskega sistema za podporo poslovnim subjektom (SPOT), ki ga upravlja ministrstvo, pristojno za zagotavljanje elektronskih storitev javne uprave.</w:t>
            </w:r>
          </w:p>
          <w:bookmarkEnd w:id="13"/>
          <w:p w14:paraId="7A673795" w14:textId="77777777" w:rsidR="004B4A92" w:rsidRPr="00B33542" w:rsidRDefault="004B4A92" w:rsidP="004B4A92">
            <w:pPr>
              <w:pStyle w:val="rkovnatokazaodstavkom"/>
              <w:spacing w:line="260" w:lineRule="exact"/>
              <w:rPr>
                <w:rFonts w:cs="Arial"/>
                <w:sz w:val="20"/>
                <w:szCs w:val="20"/>
              </w:rPr>
            </w:pPr>
          </w:p>
          <w:p w14:paraId="64CC43F1" w14:textId="77777777" w:rsidR="004B4A92" w:rsidRDefault="004B4A92" w:rsidP="004B4A92">
            <w:pPr>
              <w:pStyle w:val="rkovnatokazaodstavkom"/>
              <w:spacing w:line="260" w:lineRule="exact"/>
              <w:rPr>
                <w:rFonts w:cs="Arial"/>
                <w:sz w:val="20"/>
                <w:szCs w:val="20"/>
              </w:rPr>
            </w:pPr>
            <w:r>
              <w:rPr>
                <w:rFonts w:cs="Arial"/>
                <w:sz w:val="20"/>
                <w:szCs w:val="20"/>
              </w:rPr>
              <w:t xml:space="preserve">S predlogom zakona se v skladu z Izhodišči za prenovo registrske zakonodaje v Republiki Sloveniji določi </w:t>
            </w:r>
            <w:r w:rsidRPr="00D009B6">
              <w:rPr>
                <w:rFonts w:cs="Arial"/>
                <w:i/>
                <w:iCs/>
                <w:sz w:val="20"/>
                <w:szCs w:val="20"/>
                <w:u w:val="single"/>
              </w:rPr>
              <w:t>postopek vpisa subjektov vpisa, za katere AJPES ni pristojni organ in ki se pred vpisom v poslovni register na vpišejo v drug primarni register ali uradno evidenco</w:t>
            </w:r>
            <w:r>
              <w:rPr>
                <w:rFonts w:cs="Arial"/>
                <w:sz w:val="20"/>
                <w:szCs w:val="20"/>
              </w:rPr>
              <w:t xml:space="preserve">.  </w:t>
            </w:r>
          </w:p>
          <w:p w14:paraId="0B575549" w14:textId="77777777" w:rsidR="004B4A92" w:rsidRDefault="004B4A92" w:rsidP="004B4A92">
            <w:pPr>
              <w:pStyle w:val="rkovnatokazaodstavkom"/>
              <w:spacing w:line="260" w:lineRule="exact"/>
              <w:rPr>
                <w:rFonts w:cs="Arial"/>
                <w:sz w:val="20"/>
                <w:szCs w:val="20"/>
              </w:rPr>
            </w:pPr>
          </w:p>
          <w:p w14:paraId="306F981A" w14:textId="77777777" w:rsidR="004B4A92" w:rsidRPr="00B624B5" w:rsidRDefault="004B4A92" w:rsidP="004B4A92">
            <w:pPr>
              <w:pStyle w:val="rkovnatokazaodstavkom"/>
              <w:spacing w:line="260" w:lineRule="exact"/>
              <w:rPr>
                <w:rFonts w:cs="Arial"/>
                <w:sz w:val="20"/>
                <w:szCs w:val="20"/>
              </w:rPr>
            </w:pPr>
            <w:r w:rsidRPr="00B624B5">
              <w:rPr>
                <w:rFonts w:cs="Arial"/>
                <w:sz w:val="20"/>
                <w:szCs w:val="20"/>
              </w:rPr>
              <w:t xml:space="preserve">Pravila so namenjena </w:t>
            </w:r>
            <w:r w:rsidRPr="00B624B5">
              <w:rPr>
                <w:rFonts w:cs="Arial"/>
                <w:i/>
                <w:iCs/>
                <w:sz w:val="20"/>
                <w:szCs w:val="20"/>
                <w:u w:val="single"/>
              </w:rPr>
              <w:t>subjektom vpisa</w:t>
            </w:r>
            <w:r w:rsidRPr="00B624B5">
              <w:rPr>
                <w:rFonts w:cs="Arial"/>
                <w:sz w:val="20"/>
                <w:szCs w:val="20"/>
              </w:rPr>
              <w:t xml:space="preserve">, ki se po veljavni ureditvi </w:t>
            </w:r>
            <w:r w:rsidRPr="00B624B5">
              <w:rPr>
                <w:rFonts w:cs="Arial"/>
                <w:i/>
                <w:iCs/>
                <w:sz w:val="20"/>
                <w:szCs w:val="20"/>
                <w:u w:val="single"/>
              </w:rPr>
              <w:t>vpišejo v dva registra ali evidenci: v primarni register ali uradno evidenco nato pa še v poslovni register</w:t>
            </w:r>
            <w:r w:rsidRPr="00B624B5">
              <w:rPr>
                <w:rFonts w:cs="Arial"/>
                <w:sz w:val="20"/>
                <w:szCs w:val="20"/>
              </w:rPr>
              <w:t xml:space="preserve">. Skupno gre za </w:t>
            </w:r>
            <w:r w:rsidRPr="00B624B5">
              <w:rPr>
                <w:rFonts w:cs="Arial"/>
                <w:i/>
                <w:iCs/>
                <w:sz w:val="20"/>
                <w:szCs w:val="20"/>
                <w:u w:val="single"/>
              </w:rPr>
              <w:t>22 skupin subjektov</w:t>
            </w:r>
            <w:r w:rsidRPr="00B624B5">
              <w:rPr>
                <w:rFonts w:cs="Arial"/>
                <w:sz w:val="20"/>
                <w:szCs w:val="20"/>
              </w:rPr>
              <w:t xml:space="preserve"> vpisa, ki se vpisujejo v enega od 22 registrov, evidenc, imenikov in razvidov, tem vpisom pa sledi še vpis v poslovni register. Registre, evidence, imenike in razvide vodi 14 pristojnih organov. Vpis teh subjektov vpisa v primarni register ali uradno evidenco </w:t>
            </w:r>
            <w:r>
              <w:rPr>
                <w:rFonts w:cs="Arial"/>
                <w:sz w:val="20"/>
                <w:szCs w:val="20"/>
              </w:rPr>
              <w:t xml:space="preserve">trenutno </w:t>
            </w:r>
            <w:r w:rsidRPr="00B624B5">
              <w:rPr>
                <w:rFonts w:cs="Arial"/>
                <w:sz w:val="20"/>
                <w:szCs w:val="20"/>
              </w:rPr>
              <w:t xml:space="preserve">ureja področna sektorska </w:t>
            </w:r>
            <w:r w:rsidRPr="00B624B5">
              <w:rPr>
                <w:rFonts w:cs="Arial"/>
                <w:sz w:val="20"/>
                <w:szCs w:val="20"/>
              </w:rPr>
              <w:lastRenderedPageBreak/>
              <w:t xml:space="preserve">(registrska) zakonodaja, vpis v poslovni register pa </w:t>
            </w:r>
            <w:r>
              <w:rPr>
                <w:rFonts w:cs="Arial"/>
                <w:sz w:val="20"/>
                <w:szCs w:val="20"/>
              </w:rPr>
              <w:t>ZPRS-1</w:t>
            </w:r>
            <w:r w:rsidRPr="00B624B5">
              <w:rPr>
                <w:rFonts w:cs="Arial"/>
                <w:sz w:val="20"/>
                <w:szCs w:val="20"/>
              </w:rPr>
              <w:t>. Za uporabo novih pravil postopka vpisa bo treba uskladiti tudi področno sektorsko zakonodajo.</w:t>
            </w:r>
          </w:p>
          <w:p w14:paraId="442AFB55" w14:textId="77777777" w:rsidR="004B4A92" w:rsidRPr="00B624B5" w:rsidRDefault="004B4A92" w:rsidP="004B4A92">
            <w:pPr>
              <w:pStyle w:val="rkovnatokazaodstavkom"/>
              <w:spacing w:line="260" w:lineRule="exact"/>
              <w:rPr>
                <w:rFonts w:cs="Arial"/>
                <w:sz w:val="20"/>
                <w:szCs w:val="20"/>
              </w:rPr>
            </w:pPr>
          </w:p>
          <w:p w14:paraId="3FF8B635" w14:textId="77777777" w:rsidR="004B4A92" w:rsidRDefault="004B4A92" w:rsidP="004B4A92">
            <w:pPr>
              <w:pStyle w:val="rkovnatokazaodstavkom"/>
              <w:spacing w:line="260" w:lineRule="exact"/>
              <w:rPr>
                <w:rFonts w:cs="Arial"/>
                <w:sz w:val="20"/>
                <w:szCs w:val="20"/>
              </w:rPr>
            </w:pPr>
            <w:r w:rsidRPr="00B624B5">
              <w:rPr>
                <w:rFonts w:cs="Arial"/>
                <w:sz w:val="20"/>
                <w:szCs w:val="20"/>
              </w:rPr>
              <w:t xml:space="preserve">Končni </w:t>
            </w:r>
            <w:r w:rsidRPr="00B624B5">
              <w:rPr>
                <w:rFonts w:cs="Arial"/>
                <w:i/>
                <w:iCs/>
                <w:sz w:val="20"/>
                <w:szCs w:val="20"/>
                <w:u w:val="single"/>
              </w:rPr>
              <w:t>cilj</w:t>
            </w:r>
            <w:r w:rsidRPr="00B624B5">
              <w:rPr>
                <w:rFonts w:cs="Arial"/>
                <w:sz w:val="20"/>
                <w:szCs w:val="20"/>
              </w:rPr>
              <w:t xml:space="preserve"> novih pravil postopka vpisa po predlogu zakona in sprememb področne sektorske zakonodaje je </w:t>
            </w:r>
            <w:r w:rsidRPr="00B624B5">
              <w:rPr>
                <w:rFonts w:cs="Arial"/>
                <w:i/>
                <w:iCs/>
                <w:sz w:val="20"/>
                <w:szCs w:val="20"/>
                <w:u w:val="single"/>
              </w:rPr>
              <w:t>zagotoviti enotno vodenje registrskih postopkov za 22 skupin subjektov vpisa</w:t>
            </w:r>
            <w:r w:rsidRPr="00B624B5">
              <w:rPr>
                <w:rFonts w:cs="Arial"/>
                <w:sz w:val="20"/>
                <w:szCs w:val="20"/>
              </w:rPr>
              <w:t xml:space="preserve">, </w:t>
            </w:r>
            <w:r w:rsidRPr="00B624B5">
              <w:rPr>
                <w:rFonts w:cs="Arial"/>
                <w:i/>
                <w:iCs/>
                <w:sz w:val="20"/>
                <w:szCs w:val="20"/>
                <w:u w:val="single"/>
              </w:rPr>
              <w:t>večjo preglednost postopkov</w:t>
            </w:r>
            <w:r w:rsidRPr="00B624B5">
              <w:rPr>
                <w:rFonts w:cs="Arial"/>
                <w:sz w:val="20"/>
                <w:szCs w:val="20"/>
              </w:rPr>
              <w:t xml:space="preserve"> ter </w:t>
            </w:r>
            <w:r w:rsidRPr="00B624B5">
              <w:rPr>
                <w:rFonts w:cs="Arial"/>
                <w:i/>
                <w:iCs/>
                <w:sz w:val="20"/>
                <w:szCs w:val="20"/>
                <w:u w:val="single"/>
              </w:rPr>
              <w:t>vodenje in upravljanje podatkov</w:t>
            </w:r>
            <w:r w:rsidRPr="00B624B5">
              <w:rPr>
                <w:rFonts w:cs="Arial"/>
                <w:sz w:val="20"/>
                <w:szCs w:val="20"/>
              </w:rPr>
              <w:t xml:space="preserve"> o subjektih vpisa na enem mestu, </w:t>
            </w:r>
            <w:r w:rsidRPr="00B624B5">
              <w:rPr>
                <w:rFonts w:cs="Arial"/>
                <w:i/>
                <w:iCs/>
                <w:sz w:val="20"/>
                <w:szCs w:val="20"/>
                <w:u w:val="single"/>
              </w:rPr>
              <w:t>v poslovnem registru</w:t>
            </w:r>
            <w:r w:rsidRPr="00B624B5">
              <w:rPr>
                <w:rFonts w:cs="Arial"/>
                <w:sz w:val="20"/>
                <w:szCs w:val="20"/>
              </w:rPr>
              <w:t xml:space="preserve">. </w:t>
            </w:r>
            <w:r>
              <w:rPr>
                <w:rFonts w:cs="Arial"/>
                <w:sz w:val="20"/>
                <w:szCs w:val="20"/>
              </w:rPr>
              <w:t xml:space="preserve">Vpis in vodenje podatkov o subjektih vpisa bo zmanjšalo možnost napak </w:t>
            </w:r>
          </w:p>
          <w:p w14:paraId="4372F049" w14:textId="77777777" w:rsidR="004B4A92" w:rsidRDefault="004B4A92" w:rsidP="004B4A92">
            <w:pPr>
              <w:pStyle w:val="rkovnatokazaodstavkom"/>
              <w:spacing w:line="260" w:lineRule="exact"/>
              <w:rPr>
                <w:rFonts w:cs="Arial"/>
                <w:sz w:val="20"/>
                <w:szCs w:val="20"/>
              </w:rPr>
            </w:pPr>
          </w:p>
          <w:p w14:paraId="2B7902FA" w14:textId="77777777" w:rsidR="004B4A92" w:rsidRPr="00B624B5" w:rsidRDefault="004B4A92" w:rsidP="004B4A92">
            <w:pPr>
              <w:pStyle w:val="rkovnatokazaodstavkom"/>
              <w:spacing w:line="260" w:lineRule="exact"/>
              <w:rPr>
                <w:rFonts w:cs="Arial"/>
                <w:sz w:val="20"/>
                <w:szCs w:val="20"/>
              </w:rPr>
            </w:pPr>
            <w:r w:rsidRPr="00B624B5">
              <w:rPr>
                <w:rFonts w:cs="Arial"/>
                <w:sz w:val="20"/>
                <w:szCs w:val="20"/>
              </w:rPr>
              <w:t xml:space="preserve">Z novo ureditvijo bo odpravljena obveznost vpisa subjekta vpisa v primarni register ali uradno evidenco ter vodenje in upravljanje podatkov o subjektih v več registrih ali evidencah. </w:t>
            </w:r>
            <w:r w:rsidRPr="00B454BC">
              <w:rPr>
                <w:rFonts w:cs="Arial"/>
                <w:i/>
                <w:iCs/>
                <w:sz w:val="20"/>
                <w:szCs w:val="20"/>
                <w:u w:val="single"/>
              </w:rPr>
              <w:t>Prehod</w:t>
            </w:r>
            <w:r>
              <w:rPr>
                <w:rFonts w:cs="Arial"/>
                <w:sz w:val="20"/>
                <w:szCs w:val="20"/>
              </w:rPr>
              <w:t xml:space="preserve"> na nov postopek oziroma način vpisa </w:t>
            </w:r>
            <w:r w:rsidRPr="00B454BC">
              <w:rPr>
                <w:rFonts w:cs="Arial"/>
                <w:i/>
                <w:iCs/>
                <w:sz w:val="20"/>
                <w:szCs w:val="20"/>
                <w:u w:val="single"/>
              </w:rPr>
              <w:t>ne bo (nujno) sočasen</w:t>
            </w:r>
            <w:r>
              <w:rPr>
                <w:rFonts w:cs="Arial"/>
                <w:sz w:val="20"/>
                <w:szCs w:val="20"/>
              </w:rPr>
              <w:t xml:space="preserve"> za vse skupine subjektov vpisa, ampak bo dinamika </w:t>
            </w:r>
            <w:r w:rsidRPr="00B624B5">
              <w:rPr>
                <w:rFonts w:cs="Arial"/>
                <w:sz w:val="20"/>
                <w:szCs w:val="20"/>
              </w:rPr>
              <w:t xml:space="preserve">prehoda odvisna od </w:t>
            </w:r>
            <w:r w:rsidRPr="00B454BC">
              <w:rPr>
                <w:rFonts w:cs="Arial"/>
                <w:i/>
                <w:iCs/>
                <w:sz w:val="20"/>
                <w:szCs w:val="20"/>
                <w:u w:val="single"/>
              </w:rPr>
              <w:t>odločitve registrskih organov o pristopu</w:t>
            </w:r>
            <w:r w:rsidRPr="00B624B5">
              <w:rPr>
                <w:rFonts w:cs="Arial"/>
                <w:sz w:val="20"/>
                <w:szCs w:val="20"/>
              </w:rPr>
              <w:t xml:space="preserve"> in </w:t>
            </w:r>
            <w:r w:rsidRPr="00B454BC">
              <w:rPr>
                <w:rFonts w:cs="Arial"/>
                <w:i/>
                <w:iCs/>
                <w:sz w:val="20"/>
                <w:szCs w:val="20"/>
                <w:u w:val="single"/>
              </w:rPr>
              <w:t>posledičnih sprememb področne sektorske zakonodaje</w:t>
            </w:r>
            <w:r>
              <w:rPr>
                <w:rFonts w:cs="Arial"/>
                <w:sz w:val="20"/>
                <w:szCs w:val="20"/>
              </w:rPr>
              <w:t xml:space="preserve">, ki določa obveznost vpisa v primarni register ali uradno evidenco. </w:t>
            </w:r>
          </w:p>
          <w:p w14:paraId="5C73FE38" w14:textId="77777777" w:rsidR="004B4A92" w:rsidRDefault="004B4A92" w:rsidP="004B4A92">
            <w:pPr>
              <w:pStyle w:val="rkovnatokazaodstavkom"/>
              <w:spacing w:line="260" w:lineRule="exact"/>
              <w:rPr>
                <w:rFonts w:cs="Arial"/>
                <w:sz w:val="20"/>
                <w:szCs w:val="20"/>
              </w:rPr>
            </w:pPr>
          </w:p>
          <w:p w14:paraId="68EC9C88" w14:textId="77777777" w:rsidR="004B4A92" w:rsidRDefault="004B4A92" w:rsidP="004B4A92">
            <w:pPr>
              <w:pStyle w:val="rkovnatokazaodstavkom"/>
              <w:spacing w:line="260" w:lineRule="exact"/>
              <w:rPr>
                <w:rFonts w:cs="Arial"/>
                <w:sz w:val="20"/>
                <w:szCs w:val="20"/>
              </w:rPr>
            </w:pPr>
            <w:r w:rsidRPr="00B454BC">
              <w:rPr>
                <w:rFonts w:cs="Arial"/>
                <w:sz w:val="20"/>
                <w:szCs w:val="20"/>
              </w:rPr>
              <w:t>Registrski organi, ki se zaradi vsebinskih, pravnih, tehničnih in drugih razlogov ne bodo odločili za prehod na nov postopek vpisa, bodo registrske postopke izvajali v skladu z veljavno področno sektorsko zakonodajo, medtem ko se bodo za vpis subjektov vpisa v poslovni register uporabljala pravila postopka vpisa subjektov vpisa, ki se pred vpisom v poslovni register vpišejo v drug primarni register ali uradno evidenco.</w:t>
            </w:r>
          </w:p>
          <w:p w14:paraId="583E06B7" w14:textId="77777777" w:rsidR="004B4A92" w:rsidRPr="00B454BC" w:rsidRDefault="004B4A92" w:rsidP="004B4A92">
            <w:pPr>
              <w:pStyle w:val="rkovnatokazaodstavkom"/>
              <w:spacing w:line="260" w:lineRule="exact"/>
              <w:rPr>
                <w:rFonts w:cs="Arial"/>
                <w:sz w:val="20"/>
                <w:szCs w:val="20"/>
              </w:rPr>
            </w:pPr>
          </w:p>
          <w:p w14:paraId="5E94773D" w14:textId="77777777" w:rsidR="004B4A92" w:rsidRPr="00AA6B3E" w:rsidRDefault="004B4A92" w:rsidP="004B4A92">
            <w:pPr>
              <w:pStyle w:val="rkovnatokazaodstavkom"/>
              <w:spacing w:line="260" w:lineRule="exact"/>
              <w:rPr>
                <w:rFonts w:cs="Arial"/>
                <w:szCs w:val="20"/>
              </w:rPr>
            </w:pPr>
            <w:r w:rsidRPr="00B454BC">
              <w:rPr>
                <w:rFonts w:cs="Arial"/>
                <w:sz w:val="20"/>
                <w:szCs w:val="20"/>
              </w:rPr>
              <w:t>Pravila postopka so prenovljena glede na veljavna pravila 18., 19. in 20. člena ZPRS-1. Ne glede na navedeno, bodo predlagana pravila tem registrskim organom omogočale prehod na nov postopek vpisa kadarkoli v prihodnosti</w:t>
            </w:r>
            <w:r w:rsidRPr="00AA6B3E">
              <w:rPr>
                <w:rFonts w:cs="Arial"/>
                <w:szCs w:val="20"/>
              </w:rPr>
              <w:t>.</w:t>
            </w:r>
          </w:p>
          <w:p w14:paraId="00AF5A6C" w14:textId="77777777" w:rsidR="004B4A92" w:rsidRDefault="004B4A92" w:rsidP="004B4A92">
            <w:pPr>
              <w:pStyle w:val="rkovnatokazaodstavkom"/>
              <w:spacing w:line="260" w:lineRule="exact"/>
              <w:rPr>
                <w:rFonts w:cs="Arial"/>
                <w:sz w:val="20"/>
                <w:szCs w:val="20"/>
              </w:rPr>
            </w:pPr>
          </w:p>
          <w:p w14:paraId="622C8CFE"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določena so pravila uporabe in dostopa do podatkov poslovnega registra (42. in 43. člen predloga zakona),</w:t>
            </w:r>
          </w:p>
          <w:p w14:paraId="6229C91C" w14:textId="77777777" w:rsidR="004B4A92" w:rsidRDefault="004B4A92" w:rsidP="004B4A92">
            <w:pPr>
              <w:pStyle w:val="rkovnatokazaodstavkom"/>
              <w:spacing w:line="260" w:lineRule="exact"/>
              <w:rPr>
                <w:rFonts w:cs="Arial"/>
                <w:sz w:val="20"/>
                <w:szCs w:val="20"/>
                <w:u w:val="single"/>
              </w:rPr>
            </w:pPr>
          </w:p>
          <w:p w14:paraId="78151E7F" w14:textId="77777777" w:rsidR="004B4A92" w:rsidRPr="00BF0D5A" w:rsidRDefault="004B4A92" w:rsidP="004B4A92">
            <w:pPr>
              <w:pStyle w:val="rkovnatokazaodstavkom"/>
              <w:spacing w:line="260" w:lineRule="exact"/>
              <w:rPr>
                <w:rFonts w:cs="Arial"/>
                <w:sz w:val="20"/>
                <w:szCs w:val="20"/>
              </w:rPr>
            </w:pPr>
            <w:r w:rsidRPr="00BF0D5A">
              <w:rPr>
                <w:rFonts w:cs="Arial"/>
                <w:sz w:val="20"/>
                <w:szCs w:val="20"/>
                <w:u w:val="single"/>
              </w:rPr>
              <w:t>Podatke</w:t>
            </w:r>
            <w:r w:rsidRPr="00BF0D5A">
              <w:rPr>
                <w:rFonts w:cs="Arial"/>
                <w:sz w:val="20"/>
                <w:szCs w:val="20"/>
              </w:rPr>
              <w:t xml:space="preserve"> poslovnega registra lahko </w:t>
            </w:r>
            <w:r w:rsidRPr="00BF0D5A">
              <w:rPr>
                <w:rFonts w:cs="Arial"/>
                <w:sz w:val="20"/>
                <w:szCs w:val="20"/>
                <w:u w:val="single"/>
              </w:rPr>
              <w:t>uporabljajo</w:t>
            </w:r>
            <w:r w:rsidRPr="00BF0D5A">
              <w:rPr>
                <w:rFonts w:cs="Arial"/>
                <w:sz w:val="20"/>
                <w:szCs w:val="20"/>
              </w:rPr>
              <w:t xml:space="preserve"> </w:t>
            </w:r>
            <w:r w:rsidRPr="00BF0D5A">
              <w:rPr>
                <w:rFonts w:cs="Arial"/>
                <w:sz w:val="20"/>
                <w:szCs w:val="20"/>
                <w:u w:val="single"/>
              </w:rPr>
              <w:t>državni organi in upravljavci javnih zbirk podatkov</w:t>
            </w:r>
            <w:r w:rsidRPr="00BF0D5A">
              <w:rPr>
                <w:rFonts w:cs="Arial"/>
                <w:sz w:val="20"/>
                <w:szCs w:val="20"/>
              </w:rPr>
              <w:t>, ki se povezujejo s poslovnim registrom in prevzemajo podatke za namene vodenja in upravljanja svojih zbirk podatkov. Pogoj za uporabo podatkov poslovnega registra je ustrezna zakonska podlaga, s katero so opredeljeni obseg, vrsta in namen uporabe podatkov.</w:t>
            </w:r>
          </w:p>
          <w:p w14:paraId="5D3FDA7B" w14:textId="77777777" w:rsidR="004B4A92" w:rsidRDefault="004B4A92" w:rsidP="004B4A92">
            <w:pPr>
              <w:pStyle w:val="rkovnatokazaodstavkom"/>
              <w:spacing w:line="260" w:lineRule="exact"/>
              <w:rPr>
                <w:rFonts w:cs="Arial"/>
                <w:sz w:val="20"/>
                <w:szCs w:val="20"/>
              </w:rPr>
            </w:pPr>
          </w:p>
          <w:p w14:paraId="75AD93B2" w14:textId="77777777" w:rsidR="004B4A92" w:rsidRPr="00BF0D5A" w:rsidRDefault="004B4A92" w:rsidP="004B4A92">
            <w:pPr>
              <w:pStyle w:val="rkovnatokazaodstavkom"/>
              <w:spacing w:line="260" w:lineRule="exact"/>
              <w:rPr>
                <w:rFonts w:cs="Arial"/>
                <w:sz w:val="20"/>
                <w:szCs w:val="20"/>
              </w:rPr>
            </w:pPr>
            <w:r w:rsidRPr="00BF0D5A">
              <w:rPr>
                <w:rFonts w:cs="Arial"/>
                <w:sz w:val="20"/>
                <w:szCs w:val="20"/>
              </w:rPr>
              <w:t>Do brezplačnega dostopa in uporabe podatkov poslovnega registra so upravičeni tudi Statistični urad Republike Slovenije in pooblaščeni izvajalci programa statističnih raziskovanj, določeni v vsakoletnem programu statističnih raziskovan</w:t>
            </w:r>
            <w:r>
              <w:rPr>
                <w:rFonts w:cs="Arial"/>
                <w:sz w:val="20"/>
                <w:szCs w:val="20"/>
              </w:rPr>
              <w:t>j.</w:t>
            </w:r>
          </w:p>
          <w:p w14:paraId="1F080CE6" w14:textId="77777777" w:rsidR="004B4A92" w:rsidRDefault="004B4A92" w:rsidP="004B4A92">
            <w:pPr>
              <w:pStyle w:val="rkovnatokazaodstavkom"/>
              <w:spacing w:line="260" w:lineRule="exact"/>
              <w:rPr>
                <w:rFonts w:cs="Arial"/>
                <w:sz w:val="20"/>
                <w:szCs w:val="20"/>
              </w:rPr>
            </w:pPr>
          </w:p>
          <w:p w14:paraId="12E3A980" w14:textId="77777777" w:rsidR="004B4A92" w:rsidRPr="00BF0D5A" w:rsidRDefault="004B4A92" w:rsidP="004B4A92">
            <w:pPr>
              <w:pStyle w:val="rkovnatokazaodstavkom"/>
              <w:spacing w:line="260" w:lineRule="exact"/>
              <w:rPr>
                <w:rFonts w:cs="Arial"/>
                <w:sz w:val="20"/>
                <w:szCs w:val="20"/>
              </w:rPr>
            </w:pPr>
            <w:r>
              <w:rPr>
                <w:rFonts w:cs="Arial"/>
                <w:sz w:val="20"/>
                <w:szCs w:val="20"/>
              </w:rPr>
              <w:t xml:space="preserve">S predlogom zakona se dodaja pravna podlaga za </w:t>
            </w:r>
            <w:r w:rsidRPr="00BF0D5A">
              <w:rPr>
                <w:rFonts w:cs="Arial"/>
                <w:sz w:val="20"/>
                <w:szCs w:val="20"/>
                <w:u w:val="single"/>
              </w:rPr>
              <w:t>prevzemanje podatkov o spolu</w:t>
            </w:r>
            <w:r w:rsidRPr="00BF0D5A">
              <w:rPr>
                <w:rFonts w:cs="Arial"/>
                <w:sz w:val="20"/>
                <w:szCs w:val="20"/>
              </w:rPr>
              <w:t xml:space="preserve"> ustanoviteljev, družbenikov, delničarjev, članov organov nadzora in zastopnikov v gospodarskih družbah iz poslovnega registra. </w:t>
            </w:r>
            <w:r>
              <w:rPr>
                <w:rFonts w:cs="Arial"/>
                <w:sz w:val="20"/>
                <w:szCs w:val="20"/>
              </w:rPr>
              <w:t xml:space="preserve">Podatke o spolu bosta lahko </w:t>
            </w:r>
            <w:r w:rsidRPr="00BF0D5A">
              <w:rPr>
                <w:rFonts w:cs="Arial"/>
                <w:sz w:val="20"/>
                <w:szCs w:val="20"/>
              </w:rPr>
              <w:t>prevzemala ministrstvo, pristojno za gospodarstvo, in Zagovornik enakih možnosti za izvajanje svojih pristojnosti.</w:t>
            </w:r>
            <w:r>
              <w:rPr>
                <w:rFonts w:cs="Arial"/>
                <w:sz w:val="20"/>
                <w:szCs w:val="20"/>
              </w:rPr>
              <w:t xml:space="preserve"> </w:t>
            </w:r>
            <w:r w:rsidRPr="00BF0D5A">
              <w:rPr>
                <w:rFonts w:cs="Arial"/>
                <w:sz w:val="20"/>
                <w:szCs w:val="20"/>
              </w:rPr>
              <w:t xml:space="preserve">Dostop in uporaba podatka o spolu bo omogočilo </w:t>
            </w:r>
            <w:r>
              <w:rPr>
                <w:rFonts w:cs="Arial"/>
                <w:sz w:val="20"/>
                <w:szCs w:val="20"/>
              </w:rPr>
              <w:t xml:space="preserve">tudi </w:t>
            </w:r>
            <w:r w:rsidRPr="00BF0D5A">
              <w:rPr>
                <w:rFonts w:cs="Arial"/>
                <w:sz w:val="20"/>
                <w:szCs w:val="20"/>
              </w:rPr>
              <w:t>spremljanje napredka in spodbujanje žensk v podjetništvu (</w:t>
            </w:r>
            <w:proofErr w:type="spellStart"/>
            <w:r w:rsidRPr="00BF0D5A">
              <w:rPr>
                <w:rFonts w:cs="Arial"/>
                <w:sz w:val="20"/>
                <w:szCs w:val="20"/>
              </w:rPr>
              <w:t>t.i</w:t>
            </w:r>
            <w:proofErr w:type="spellEnd"/>
            <w:r w:rsidRPr="00BF0D5A">
              <w:rPr>
                <w:rFonts w:cs="Arial"/>
                <w:sz w:val="20"/>
                <w:szCs w:val="20"/>
              </w:rPr>
              <w:t xml:space="preserve">. žensko podjetništvo) in pri doseganju uravnotežene zastopanosti spolov v organih vodenja in nadzora ter med izvršnimi direktorji v gospodarskih družbah. </w:t>
            </w:r>
          </w:p>
          <w:p w14:paraId="42EA5417" w14:textId="77777777" w:rsidR="004B4A92" w:rsidRDefault="004B4A92" w:rsidP="004B4A92">
            <w:pPr>
              <w:pStyle w:val="rkovnatokazaodstavkom"/>
              <w:spacing w:line="260" w:lineRule="exact"/>
              <w:rPr>
                <w:rFonts w:cs="Arial"/>
                <w:sz w:val="20"/>
                <w:szCs w:val="20"/>
              </w:rPr>
            </w:pPr>
          </w:p>
          <w:p w14:paraId="32A8BFDC" w14:textId="77777777" w:rsidR="004B4A92" w:rsidRPr="00CE6445" w:rsidRDefault="004B4A92" w:rsidP="004B4A92">
            <w:pPr>
              <w:pStyle w:val="rkovnatokazaodstavkom"/>
              <w:spacing w:line="260" w:lineRule="exact"/>
              <w:rPr>
                <w:rFonts w:cs="Arial"/>
                <w:sz w:val="20"/>
                <w:szCs w:val="20"/>
              </w:rPr>
            </w:pPr>
            <w:r w:rsidRPr="00CE6445">
              <w:rPr>
                <w:rFonts w:cs="Arial"/>
                <w:sz w:val="20"/>
                <w:szCs w:val="20"/>
              </w:rPr>
              <w:t xml:space="preserve">Poslovni register je </w:t>
            </w:r>
            <w:r w:rsidRPr="00CE6445">
              <w:rPr>
                <w:rFonts w:cs="Arial"/>
                <w:sz w:val="20"/>
                <w:szCs w:val="20"/>
                <w:u w:val="single"/>
              </w:rPr>
              <w:t>javni register</w:t>
            </w:r>
            <w:r w:rsidRPr="00CE6445">
              <w:rPr>
                <w:rFonts w:cs="Arial"/>
                <w:sz w:val="20"/>
                <w:szCs w:val="20"/>
              </w:rPr>
              <w:t xml:space="preserve"> oziroma </w:t>
            </w:r>
            <w:r w:rsidRPr="00CE6445">
              <w:rPr>
                <w:rFonts w:cs="Arial"/>
                <w:sz w:val="20"/>
                <w:szCs w:val="20"/>
                <w:u w:val="single"/>
              </w:rPr>
              <w:t>baza podatkov</w:t>
            </w:r>
            <w:r w:rsidRPr="00CE6445">
              <w:rPr>
                <w:rFonts w:cs="Arial"/>
                <w:sz w:val="20"/>
                <w:szCs w:val="20"/>
              </w:rPr>
              <w:t xml:space="preserve">. </w:t>
            </w:r>
            <w:r w:rsidRPr="00CE6445">
              <w:rPr>
                <w:rFonts w:cs="Arial"/>
                <w:sz w:val="20"/>
                <w:szCs w:val="20"/>
                <w:u w:val="single"/>
              </w:rPr>
              <w:t>Načelo javnosti</w:t>
            </w:r>
            <w:r w:rsidRPr="00CE6445">
              <w:rPr>
                <w:rFonts w:cs="Arial"/>
                <w:sz w:val="20"/>
                <w:szCs w:val="20"/>
              </w:rPr>
              <w:t xml:space="preserve"> se načeloma oziroma praviloma razteza na večino v poslovnem registru vpisanih podatkov o subjektih vpisa in njihovih delih. </w:t>
            </w:r>
          </w:p>
          <w:p w14:paraId="0ED53C08" w14:textId="77777777" w:rsidR="004B4A92" w:rsidRPr="00CE6445" w:rsidRDefault="004B4A92" w:rsidP="004B4A92">
            <w:pPr>
              <w:pStyle w:val="rkovnatokazaodstavkom"/>
              <w:spacing w:line="260" w:lineRule="exact"/>
              <w:rPr>
                <w:rFonts w:cs="Arial"/>
                <w:sz w:val="20"/>
                <w:szCs w:val="20"/>
              </w:rPr>
            </w:pPr>
          </w:p>
          <w:p w14:paraId="256CC1F8" w14:textId="77777777" w:rsidR="004B4A92" w:rsidRDefault="004B4A92" w:rsidP="004B4A92">
            <w:pPr>
              <w:pStyle w:val="rkovnatokazaodstavkom"/>
              <w:spacing w:line="260" w:lineRule="exact"/>
              <w:rPr>
                <w:rFonts w:cs="Arial"/>
                <w:sz w:val="20"/>
                <w:szCs w:val="20"/>
              </w:rPr>
            </w:pPr>
            <w:r w:rsidRPr="00CE6445">
              <w:rPr>
                <w:rFonts w:cs="Arial"/>
                <w:sz w:val="20"/>
                <w:szCs w:val="20"/>
              </w:rPr>
              <w:t xml:space="preserve">Izjema velja za nekatere </w:t>
            </w:r>
            <w:r w:rsidRPr="00F26E3E">
              <w:rPr>
                <w:rFonts w:cs="Arial"/>
                <w:sz w:val="20"/>
                <w:szCs w:val="20"/>
                <w:u w:val="single"/>
              </w:rPr>
              <w:t>podatke</w:t>
            </w:r>
            <w:r w:rsidRPr="00CE6445">
              <w:rPr>
                <w:rFonts w:cs="Arial"/>
                <w:sz w:val="20"/>
                <w:szCs w:val="20"/>
              </w:rPr>
              <w:t xml:space="preserve">, ki so </w:t>
            </w:r>
            <w:r w:rsidRPr="00F26E3E">
              <w:rPr>
                <w:rFonts w:cs="Arial"/>
                <w:sz w:val="20"/>
                <w:szCs w:val="20"/>
                <w:u w:val="single"/>
              </w:rPr>
              <w:t>varovani</w:t>
            </w:r>
            <w:r w:rsidRPr="00CE6445">
              <w:rPr>
                <w:rFonts w:cs="Arial"/>
                <w:sz w:val="20"/>
                <w:szCs w:val="20"/>
              </w:rPr>
              <w:t xml:space="preserve"> v skladu s pravili varstva osebnih podatkov. </w:t>
            </w:r>
            <w:r>
              <w:rPr>
                <w:rFonts w:cs="Arial"/>
                <w:sz w:val="20"/>
                <w:szCs w:val="20"/>
              </w:rPr>
              <w:t>G</w:t>
            </w:r>
            <w:r w:rsidRPr="00CE6445">
              <w:rPr>
                <w:rFonts w:cs="Arial"/>
                <w:sz w:val="20"/>
                <w:szCs w:val="20"/>
              </w:rPr>
              <w:t xml:space="preserve">re za </w:t>
            </w:r>
            <w:r w:rsidRPr="00F26E3E">
              <w:rPr>
                <w:rFonts w:cs="Arial"/>
                <w:sz w:val="20"/>
                <w:szCs w:val="20"/>
                <w:u w:val="single"/>
              </w:rPr>
              <w:t>podatke o fizičnih osebah</w:t>
            </w:r>
            <w:r w:rsidRPr="00CE6445">
              <w:rPr>
                <w:rFonts w:cs="Arial"/>
                <w:sz w:val="20"/>
                <w:szCs w:val="20"/>
              </w:rPr>
              <w:t xml:space="preserve">, ki nastopajo kot ustanovitelji, družbeniki, delničarji, člani ali nosilci dejavnosti, člani organov nadzora ali zastopniki v subjektih vpisa ali njihovih delih. </w:t>
            </w:r>
            <w:r w:rsidRPr="00F26E3E">
              <w:rPr>
                <w:rFonts w:cs="Arial"/>
                <w:sz w:val="20"/>
                <w:szCs w:val="20"/>
                <w:u w:val="single"/>
              </w:rPr>
              <w:t>EMŠO, datum rojstva, davčna številka ter naslov stalnega in začasnega prebivališča, stalni naslov v tujini</w:t>
            </w:r>
            <w:r w:rsidRPr="00CE6445">
              <w:rPr>
                <w:rFonts w:cs="Arial"/>
                <w:sz w:val="20"/>
                <w:szCs w:val="20"/>
              </w:rPr>
              <w:t xml:space="preserve"> navedenih fizičnih oseb, niso javni podatki, ampak so varovani osebni podatki. </w:t>
            </w:r>
          </w:p>
          <w:p w14:paraId="585A105F" w14:textId="77777777" w:rsidR="004B4A92" w:rsidRPr="00F26E3E" w:rsidRDefault="004B4A92" w:rsidP="004B4A92">
            <w:pPr>
              <w:pStyle w:val="rkovnatokazaodstavkom"/>
              <w:spacing w:line="260" w:lineRule="exact"/>
              <w:rPr>
                <w:rFonts w:cs="Arial"/>
                <w:sz w:val="20"/>
                <w:szCs w:val="20"/>
              </w:rPr>
            </w:pPr>
          </w:p>
          <w:p w14:paraId="1232FF15" w14:textId="77777777" w:rsidR="004B4A92" w:rsidRDefault="004B4A92" w:rsidP="004B4A92">
            <w:pPr>
              <w:pStyle w:val="rkovnatokazaodstavkom"/>
              <w:spacing w:line="260" w:lineRule="exact"/>
              <w:rPr>
                <w:rFonts w:cs="Arial"/>
                <w:sz w:val="20"/>
                <w:szCs w:val="20"/>
              </w:rPr>
            </w:pPr>
            <w:r w:rsidRPr="00F26E3E">
              <w:rPr>
                <w:rFonts w:cs="Arial"/>
                <w:sz w:val="20"/>
                <w:szCs w:val="20"/>
              </w:rPr>
              <w:t xml:space="preserve">Za </w:t>
            </w:r>
            <w:r w:rsidRPr="00F26E3E">
              <w:rPr>
                <w:rFonts w:cs="Arial"/>
                <w:sz w:val="20"/>
                <w:szCs w:val="20"/>
                <w:u w:val="single"/>
              </w:rPr>
              <w:t>štiri</w:t>
            </w:r>
            <w:r w:rsidRPr="00F26E3E">
              <w:rPr>
                <w:rFonts w:cs="Arial"/>
                <w:sz w:val="20"/>
                <w:szCs w:val="20"/>
              </w:rPr>
              <w:t xml:space="preserve"> osebne </w:t>
            </w:r>
            <w:r w:rsidRPr="00F26E3E">
              <w:rPr>
                <w:rFonts w:cs="Arial"/>
                <w:sz w:val="20"/>
                <w:szCs w:val="20"/>
                <w:u w:val="single"/>
              </w:rPr>
              <w:t>podatke</w:t>
            </w:r>
            <w:r w:rsidRPr="00F26E3E">
              <w:rPr>
                <w:rFonts w:cs="Arial"/>
                <w:sz w:val="20"/>
                <w:szCs w:val="20"/>
              </w:rPr>
              <w:t xml:space="preserve"> je določen </w:t>
            </w:r>
            <w:r w:rsidRPr="00F26E3E">
              <w:rPr>
                <w:rFonts w:cs="Arial"/>
                <w:sz w:val="20"/>
                <w:szCs w:val="20"/>
                <w:u w:val="single"/>
              </w:rPr>
              <w:t>poseben režim</w:t>
            </w:r>
            <w:r w:rsidRPr="00F26E3E">
              <w:rPr>
                <w:rFonts w:cs="Arial"/>
                <w:sz w:val="20"/>
                <w:szCs w:val="20"/>
              </w:rPr>
              <w:t xml:space="preserve">. </w:t>
            </w:r>
            <w:r w:rsidRPr="00F26E3E">
              <w:rPr>
                <w:rFonts w:cs="Arial"/>
                <w:sz w:val="20"/>
                <w:szCs w:val="20"/>
                <w:u w:val="single"/>
              </w:rPr>
              <w:t>Davčna številka, naslov stalnega in začasnega prebivališča ter račun</w:t>
            </w:r>
            <w:r w:rsidRPr="00F26E3E">
              <w:rPr>
                <w:rFonts w:cs="Arial"/>
                <w:sz w:val="20"/>
                <w:szCs w:val="20"/>
              </w:rPr>
              <w:t xml:space="preserve"> fizične osebe, ki so hkrati davčna številka, sedež in poslovni naslov ter račun subjekta vpisa z vpisom subjekta vpisa v poslovni register postanejo javni podatki in ostanejo javni do izbrisa subjekta vpisa iz poslovnega registra.</w:t>
            </w:r>
          </w:p>
          <w:p w14:paraId="497071B0" w14:textId="77777777" w:rsidR="004B4A92" w:rsidRPr="00F26E3E" w:rsidRDefault="004B4A92" w:rsidP="004B4A92">
            <w:pPr>
              <w:pStyle w:val="rkovnatokazaodstavkom"/>
              <w:spacing w:line="260" w:lineRule="exact"/>
              <w:rPr>
                <w:rFonts w:cs="Arial"/>
                <w:sz w:val="20"/>
                <w:szCs w:val="20"/>
              </w:rPr>
            </w:pPr>
          </w:p>
          <w:p w14:paraId="79C65B74" w14:textId="77777777" w:rsidR="004B4A92" w:rsidRPr="00F26E3E" w:rsidRDefault="004B4A92" w:rsidP="004B4A92">
            <w:pPr>
              <w:pStyle w:val="rkovnatokazaodstavkom"/>
              <w:spacing w:line="260" w:lineRule="exact"/>
              <w:rPr>
                <w:rFonts w:cs="Arial"/>
                <w:sz w:val="20"/>
                <w:szCs w:val="20"/>
              </w:rPr>
            </w:pPr>
            <w:r w:rsidRPr="00F26E3E">
              <w:rPr>
                <w:rFonts w:cs="Arial"/>
                <w:sz w:val="20"/>
                <w:szCs w:val="20"/>
              </w:rPr>
              <w:t xml:space="preserve">Podatek o </w:t>
            </w:r>
            <w:r w:rsidRPr="00F26E3E">
              <w:rPr>
                <w:rFonts w:cs="Arial"/>
                <w:sz w:val="20"/>
                <w:szCs w:val="20"/>
                <w:u w:val="single"/>
              </w:rPr>
              <w:t>spolu</w:t>
            </w:r>
            <w:r w:rsidRPr="00F26E3E">
              <w:rPr>
                <w:rFonts w:cs="Arial"/>
                <w:sz w:val="20"/>
                <w:szCs w:val="20"/>
              </w:rPr>
              <w:t xml:space="preserve"> ustanoviteljev, družbenikov, delničarjev, članov ali nosilcev dejavnosti, članov organov nadzora in zastopnikov subjektov vpisa in njihovih delov je javni podatek, dokler </w:t>
            </w:r>
            <w:r w:rsidRPr="00F26E3E">
              <w:rPr>
                <w:rFonts w:cs="Arial"/>
                <w:sz w:val="20"/>
                <w:szCs w:val="20"/>
                <w:u w:val="single"/>
              </w:rPr>
              <w:t>oseba</w:t>
            </w:r>
            <w:r w:rsidRPr="00F26E3E">
              <w:rPr>
                <w:rFonts w:cs="Arial"/>
                <w:sz w:val="20"/>
                <w:szCs w:val="20"/>
              </w:rPr>
              <w:t xml:space="preserve">, na katero se podatek o spolu nanaša, pri AJPES ne </w:t>
            </w:r>
            <w:r w:rsidRPr="00F26E3E">
              <w:rPr>
                <w:rFonts w:cs="Arial"/>
                <w:sz w:val="20"/>
                <w:szCs w:val="20"/>
                <w:u w:val="single"/>
              </w:rPr>
              <w:t>zahteva</w:t>
            </w:r>
            <w:r w:rsidRPr="00F26E3E">
              <w:rPr>
                <w:rFonts w:cs="Arial"/>
                <w:sz w:val="20"/>
                <w:szCs w:val="20"/>
              </w:rPr>
              <w:t xml:space="preserve">, da podatek ni več javni podatek in uporabnikom javnih podatkov, ki lahko do javnih podatkov dostopajo na enega izmed zakonitih načinov, vanj ni več omogočeno oziroma dovoljeno </w:t>
            </w:r>
            <w:proofErr w:type="spellStart"/>
            <w:r w:rsidRPr="00F26E3E">
              <w:rPr>
                <w:rFonts w:cs="Arial"/>
                <w:sz w:val="20"/>
                <w:szCs w:val="20"/>
              </w:rPr>
              <w:t>vpogledati</w:t>
            </w:r>
            <w:proofErr w:type="spellEnd"/>
            <w:r w:rsidRPr="00F26E3E">
              <w:rPr>
                <w:rFonts w:cs="Arial"/>
                <w:sz w:val="20"/>
                <w:szCs w:val="20"/>
              </w:rPr>
              <w:t>.</w:t>
            </w:r>
          </w:p>
          <w:p w14:paraId="49AF6E45" w14:textId="77777777" w:rsidR="004B4A92" w:rsidRPr="00512B17" w:rsidRDefault="004B4A92" w:rsidP="004B4A92">
            <w:pPr>
              <w:pStyle w:val="rkovnatokazaodstavkom"/>
              <w:spacing w:line="260" w:lineRule="exact"/>
              <w:rPr>
                <w:rFonts w:cs="Arial"/>
                <w:sz w:val="20"/>
                <w:szCs w:val="20"/>
              </w:rPr>
            </w:pPr>
          </w:p>
          <w:p w14:paraId="6A263417" w14:textId="77777777" w:rsidR="004B4A92" w:rsidRDefault="004B4A92" w:rsidP="004B4A92">
            <w:pPr>
              <w:pStyle w:val="rkovnatokazaodstavkom"/>
              <w:spacing w:line="260" w:lineRule="exact"/>
              <w:rPr>
                <w:rFonts w:cs="Arial"/>
                <w:sz w:val="20"/>
                <w:szCs w:val="20"/>
              </w:rPr>
            </w:pPr>
            <w:r w:rsidRPr="00512B17">
              <w:rPr>
                <w:rFonts w:cs="Arial"/>
                <w:sz w:val="20"/>
                <w:szCs w:val="20"/>
              </w:rPr>
              <w:t xml:space="preserve">AJPES zagotavlja </w:t>
            </w:r>
            <w:r w:rsidRPr="00512B17">
              <w:rPr>
                <w:rFonts w:cs="Arial"/>
                <w:sz w:val="20"/>
                <w:szCs w:val="20"/>
                <w:u w:val="single"/>
              </w:rPr>
              <w:t>vpogled v javne podatke</w:t>
            </w:r>
            <w:r w:rsidRPr="00512B17">
              <w:rPr>
                <w:rFonts w:cs="Arial"/>
                <w:sz w:val="20"/>
                <w:szCs w:val="20"/>
              </w:rPr>
              <w:t xml:space="preserve"> o posameznem subjektu vpisa in njegovih delih </w:t>
            </w:r>
            <w:r w:rsidRPr="00512B17">
              <w:rPr>
                <w:rFonts w:cs="Arial"/>
                <w:sz w:val="20"/>
                <w:szCs w:val="20"/>
                <w:u w:val="single"/>
              </w:rPr>
              <w:t>neposredno</w:t>
            </w:r>
            <w:r w:rsidRPr="00512B17">
              <w:rPr>
                <w:rFonts w:cs="Arial"/>
                <w:sz w:val="20"/>
                <w:szCs w:val="20"/>
              </w:rPr>
              <w:t xml:space="preserve">, z </w:t>
            </w:r>
            <w:r w:rsidRPr="00512B17">
              <w:rPr>
                <w:rFonts w:cs="Arial"/>
                <w:sz w:val="20"/>
                <w:szCs w:val="20"/>
                <w:u w:val="single"/>
              </w:rPr>
              <w:t>dostopom prek svojega spletnega portala</w:t>
            </w:r>
            <w:r w:rsidRPr="00512B17">
              <w:rPr>
                <w:rFonts w:cs="Arial"/>
                <w:sz w:val="20"/>
                <w:szCs w:val="20"/>
              </w:rPr>
              <w:t xml:space="preserve"> in </w:t>
            </w:r>
            <w:r w:rsidRPr="00512B17">
              <w:rPr>
                <w:rFonts w:cs="Arial"/>
                <w:sz w:val="20"/>
                <w:szCs w:val="20"/>
                <w:u w:val="single"/>
              </w:rPr>
              <w:t>sistema povezovanja poslovnih registrov</w:t>
            </w:r>
            <w:r w:rsidRPr="00512B17">
              <w:rPr>
                <w:rFonts w:cs="Arial"/>
                <w:sz w:val="20"/>
                <w:szCs w:val="20"/>
              </w:rPr>
              <w:t xml:space="preserve">. </w:t>
            </w:r>
            <w:r w:rsidRPr="00512B17">
              <w:rPr>
                <w:rFonts w:cs="Arial"/>
                <w:sz w:val="20"/>
                <w:szCs w:val="20"/>
                <w:u w:val="single"/>
              </w:rPr>
              <w:t>Iskanje in vpogled</w:t>
            </w:r>
            <w:r w:rsidRPr="00512B17">
              <w:rPr>
                <w:rFonts w:cs="Arial"/>
                <w:sz w:val="20"/>
                <w:szCs w:val="20"/>
              </w:rPr>
              <w:t xml:space="preserve"> v javne podatke sta </w:t>
            </w:r>
            <w:r w:rsidRPr="00512B17">
              <w:rPr>
                <w:rFonts w:cs="Arial"/>
                <w:sz w:val="20"/>
                <w:szCs w:val="20"/>
                <w:u w:val="single"/>
              </w:rPr>
              <w:t>brezplačna</w:t>
            </w:r>
            <w:r w:rsidRPr="00512B17">
              <w:rPr>
                <w:rFonts w:cs="Arial"/>
                <w:sz w:val="20"/>
                <w:szCs w:val="20"/>
              </w:rPr>
              <w:t xml:space="preserve">. Na podlagi vloge uporabnika javnih podatkov pa lahko AJPES zagotovi tudi </w:t>
            </w:r>
            <w:r w:rsidRPr="00512B17">
              <w:rPr>
                <w:rFonts w:cs="Arial"/>
                <w:sz w:val="20"/>
                <w:szCs w:val="20"/>
                <w:u w:val="single"/>
              </w:rPr>
              <w:t>uradni izpis javnih podatkov</w:t>
            </w:r>
            <w:r w:rsidRPr="00512B17">
              <w:rPr>
                <w:rFonts w:cs="Arial"/>
                <w:sz w:val="20"/>
                <w:szCs w:val="20"/>
              </w:rPr>
              <w:t xml:space="preserve"> in </w:t>
            </w:r>
            <w:r w:rsidRPr="00512B17">
              <w:rPr>
                <w:rFonts w:cs="Arial"/>
                <w:sz w:val="20"/>
                <w:szCs w:val="20"/>
                <w:u w:val="single"/>
              </w:rPr>
              <w:t>izbor javnih podatkov iz poslovnega registra</w:t>
            </w:r>
            <w:r w:rsidRPr="00512B17">
              <w:rPr>
                <w:rFonts w:cs="Arial"/>
                <w:sz w:val="20"/>
                <w:szCs w:val="20"/>
              </w:rPr>
              <w:t>. Uradni izpis javnih podatkov zagotavlja za subjekte vpisa, za katere je AJPES registrski organ, njihove dele in tuje pravne osebe iz 10. člena predloga zakona.</w:t>
            </w:r>
            <w:r>
              <w:rPr>
                <w:rFonts w:cs="Arial"/>
                <w:sz w:val="20"/>
                <w:szCs w:val="20"/>
              </w:rPr>
              <w:t xml:space="preserve"> </w:t>
            </w:r>
            <w:r w:rsidRPr="00512B17">
              <w:rPr>
                <w:rFonts w:cs="Arial"/>
                <w:sz w:val="20"/>
                <w:szCs w:val="20"/>
              </w:rPr>
              <w:t xml:space="preserve">AJPES omogoča tudi </w:t>
            </w:r>
            <w:r w:rsidRPr="00512B17">
              <w:rPr>
                <w:rFonts w:cs="Arial"/>
                <w:sz w:val="20"/>
                <w:szCs w:val="20"/>
                <w:u w:val="single"/>
              </w:rPr>
              <w:t>iskanje in vpogled v javne podatke</w:t>
            </w:r>
            <w:r w:rsidRPr="00512B17">
              <w:rPr>
                <w:rFonts w:cs="Arial"/>
                <w:sz w:val="20"/>
                <w:szCs w:val="20"/>
              </w:rPr>
              <w:t xml:space="preserve">, </w:t>
            </w:r>
            <w:r w:rsidRPr="00512B17">
              <w:rPr>
                <w:rFonts w:cs="Arial"/>
                <w:sz w:val="20"/>
                <w:szCs w:val="20"/>
                <w:u w:val="single"/>
              </w:rPr>
              <w:t>v katerem subjektu vpisa je določena oseba ustanovitelj, družbenik, član, član organa nadzora ali zastopnik</w:t>
            </w:r>
            <w:r w:rsidRPr="00512B17">
              <w:rPr>
                <w:rFonts w:cs="Arial"/>
                <w:sz w:val="20"/>
                <w:szCs w:val="20"/>
              </w:rPr>
              <w:t xml:space="preserve">. </w:t>
            </w:r>
          </w:p>
          <w:p w14:paraId="56A94D31" w14:textId="77777777" w:rsidR="004B4A92" w:rsidRDefault="004B4A92" w:rsidP="004B4A92">
            <w:pPr>
              <w:pStyle w:val="rkovnatokazaodstavkom"/>
              <w:spacing w:line="260" w:lineRule="exact"/>
              <w:rPr>
                <w:rFonts w:cs="Arial"/>
                <w:sz w:val="20"/>
                <w:szCs w:val="20"/>
              </w:rPr>
            </w:pPr>
          </w:p>
          <w:p w14:paraId="38032DCA" w14:textId="77777777" w:rsidR="004B4A92" w:rsidRPr="00512B17" w:rsidRDefault="004B4A92" w:rsidP="004B4A92">
            <w:pPr>
              <w:pStyle w:val="rkovnatokazaodstavkom"/>
              <w:spacing w:line="260" w:lineRule="exact"/>
              <w:rPr>
                <w:rFonts w:cs="Arial"/>
                <w:sz w:val="20"/>
                <w:szCs w:val="20"/>
              </w:rPr>
            </w:pPr>
            <w:r w:rsidRPr="00512B17">
              <w:rPr>
                <w:rFonts w:cs="Arial"/>
                <w:sz w:val="20"/>
                <w:szCs w:val="20"/>
              </w:rPr>
              <w:t xml:space="preserve">Na drugi strani </w:t>
            </w:r>
            <w:r w:rsidRPr="00512B17">
              <w:rPr>
                <w:rFonts w:cs="Arial"/>
                <w:sz w:val="20"/>
                <w:szCs w:val="20"/>
                <w:u w:val="single"/>
              </w:rPr>
              <w:t>listine</w:t>
            </w:r>
            <w:r w:rsidRPr="00512B17">
              <w:rPr>
                <w:rFonts w:cs="Arial"/>
                <w:sz w:val="20"/>
                <w:szCs w:val="20"/>
              </w:rPr>
              <w:t xml:space="preserve">, na podlagi katerih je bil opravljen vpis podatkov o subjektih vpisa in njihovih delih v poslovni register, </w:t>
            </w:r>
            <w:r w:rsidRPr="00512B17">
              <w:rPr>
                <w:rFonts w:cs="Arial"/>
                <w:sz w:val="20"/>
                <w:szCs w:val="20"/>
                <w:u w:val="single"/>
              </w:rPr>
              <w:t>načeloma niso javne</w:t>
            </w:r>
            <w:r w:rsidRPr="00512B17">
              <w:rPr>
                <w:rFonts w:cs="Arial"/>
                <w:sz w:val="20"/>
                <w:szCs w:val="20"/>
              </w:rPr>
              <w:t xml:space="preserve">, razen če je v predlogu zakona ali drugih predpisih določeno drugače. Prek spletnega portala AJPES so </w:t>
            </w:r>
            <w:r w:rsidRPr="00512B17">
              <w:rPr>
                <w:rFonts w:cs="Arial"/>
                <w:sz w:val="20"/>
                <w:szCs w:val="20"/>
                <w:u w:val="single"/>
              </w:rPr>
              <w:t>javni</w:t>
            </w:r>
            <w:r w:rsidRPr="00512B17">
              <w:rPr>
                <w:rFonts w:cs="Arial"/>
                <w:sz w:val="20"/>
                <w:szCs w:val="20"/>
              </w:rPr>
              <w:t xml:space="preserve"> npr. </w:t>
            </w:r>
            <w:r w:rsidRPr="00512B17">
              <w:rPr>
                <w:rFonts w:cs="Arial"/>
                <w:sz w:val="20"/>
                <w:szCs w:val="20"/>
                <w:u w:val="single"/>
              </w:rPr>
              <w:t>izreki odločb</w:t>
            </w:r>
            <w:r w:rsidRPr="00512B17">
              <w:rPr>
                <w:rFonts w:cs="Arial"/>
                <w:sz w:val="20"/>
                <w:szCs w:val="20"/>
              </w:rPr>
              <w:t xml:space="preserve"> v postopku vpisa subjektov vpisa, npr. podjetnikov, v primeru katerih je AJPES pristojni in registrski organ. Prek spletnega portala AJPES bodo po predlogu zakona javni tudi izreki odločb v postopku vpisa subjektov vpisa, ki se pred vpisom v poslovni register ne bodo vpisali v drug primarni register ali uradno evidenco in v primeru katerih bo AJPES registrski ne pa tudi pristojni organ.</w:t>
            </w:r>
          </w:p>
          <w:p w14:paraId="6D0061D1" w14:textId="77777777" w:rsidR="004B4A92" w:rsidRPr="00512B17" w:rsidRDefault="004B4A92" w:rsidP="004B4A92">
            <w:pPr>
              <w:pStyle w:val="rkovnatokazaodstavkom"/>
              <w:spacing w:line="260" w:lineRule="exact"/>
              <w:rPr>
                <w:rFonts w:cs="Arial"/>
                <w:sz w:val="20"/>
                <w:szCs w:val="20"/>
              </w:rPr>
            </w:pPr>
          </w:p>
          <w:p w14:paraId="42B57B0C" w14:textId="77777777" w:rsidR="004B4A92" w:rsidRPr="00512B17" w:rsidRDefault="004B4A92" w:rsidP="004B4A92">
            <w:pPr>
              <w:pStyle w:val="rkovnatokazaodstavkom"/>
              <w:spacing w:line="260" w:lineRule="exact"/>
              <w:rPr>
                <w:rFonts w:cs="Arial"/>
                <w:sz w:val="20"/>
                <w:szCs w:val="20"/>
              </w:rPr>
            </w:pPr>
            <w:r w:rsidRPr="00512B17">
              <w:rPr>
                <w:rFonts w:cs="Arial"/>
                <w:sz w:val="20"/>
                <w:szCs w:val="20"/>
              </w:rPr>
              <w:t xml:space="preserve">Javne so tudi </w:t>
            </w:r>
            <w:r w:rsidRPr="00512B17">
              <w:rPr>
                <w:rFonts w:cs="Arial"/>
                <w:sz w:val="20"/>
                <w:szCs w:val="20"/>
                <w:u w:val="single"/>
              </w:rPr>
              <w:t>listine</w:t>
            </w:r>
            <w:r w:rsidRPr="00512B17">
              <w:rPr>
                <w:rFonts w:cs="Arial"/>
                <w:sz w:val="20"/>
                <w:szCs w:val="20"/>
              </w:rPr>
              <w:t xml:space="preserve">, ki jih AJPES zagotavlja </w:t>
            </w:r>
            <w:r w:rsidRPr="00512B17">
              <w:rPr>
                <w:rFonts w:cs="Arial"/>
                <w:sz w:val="20"/>
                <w:szCs w:val="20"/>
                <w:u w:val="single"/>
              </w:rPr>
              <w:t>prek sistema povezovanja poslovnih registrov</w:t>
            </w:r>
            <w:r w:rsidRPr="00512B17">
              <w:rPr>
                <w:rFonts w:cs="Arial"/>
                <w:sz w:val="20"/>
                <w:szCs w:val="20"/>
              </w:rPr>
              <w:t xml:space="preserve">. </w:t>
            </w:r>
          </w:p>
          <w:p w14:paraId="473E5965" w14:textId="77777777" w:rsidR="004B4A92" w:rsidRDefault="004B4A92" w:rsidP="004B4A92">
            <w:pPr>
              <w:pStyle w:val="rkovnatokazaodstavkom"/>
              <w:spacing w:line="260" w:lineRule="exact"/>
              <w:rPr>
                <w:rFonts w:cs="Arial"/>
                <w:sz w:val="20"/>
                <w:szCs w:val="20"/>
              </w:rPr>
            </w:pPr>
          </w:p>
          <w:p w14:paraId="3DF84FF5" w14:textId="77777777" w:rsidR="004B4A92" w:rsidRPr="00CE6445" w:rsidRDefault="004B4A92" w:rsidP="004B4A92">
            <w:pPr>
              <w:pStyle w:val="rkovnatokazaodstavkom"/>
              <w:spacing w:line="260" w:lineRule="exact"/>
              <w:rPr>
                <w:rFonts w:cs="Arial"/>
                <w:sz w:val="20"/>
                <w:szCs w:val="20"/>
              </w:rPr>
            </w:pPr>
            <w:r>
              <w:rPr>
                <w:rFonts w:cs="Arial"/>
                <w:sz w:val="20"/>
                <w:szCs w:val="20"/>
              </w:rPr>
              <w:t xml:space="preserve">Na novo se določa pravna podlaga </w:t>
            </w:r>
            <w:r w:rsidRPr="00512B17">
              <w:rPr>
                <w:rFonts w:cs="Arial"/>
                <w:sz w:val="20"/>
                <w:szCs w:val="20"/>
              </w:rPr>
              <w:t xml:space="preserve">za </w:t>
            </w:r>
            <w:r w:rsidRPr="00512B17">
              <w:rPr>
                <w:rFonts w:cs="Arial"/>
                <w:sz w:val="20"/>
                <w:szCs w:val="20"/>
                <w:u w:val="single"/>
              </w:rPr>
              <w:t>vpogled</w:t>
            </w:r>
            <w:r w:rsidRPr="00512B17">
              <w:rPr>
                <w:rFonts w:cs="Arial"/>
                <w:sz w:val="20"/>
                <w:szCs w:val="20"/>
              </w:rPr>
              <w:t xml:space="preserve"> v nekatere </w:t>
            </w:r>
            <w:r w:rsidRPr="00512B17">
              <w:rPr>
                <w:rFonts w:cs="Arial"/>
                <w:sz w:val="20"/>
                <w:szCs w:val="20"/>
                <w:u w:val="single"/>
              </w:rPr>
              <w:t>javne podatke o izbrisanih subjektih vpisa ali njihovih delih</w:t>
            </w:r>
            <w:r w:rsidRPr="00512B17">
              <w:rPr>
                <w:rFonts w:cs="Arial"/>
                <w:sz w:val="20"/>
                <w:szCs w:val="20"/>
              </w:rPr>
              <w:t>.</w:t>
            </w:r>
          </w:p>
          <w:p w14:paraId="7A2042CA" w14:textId="77777777" w:rsidR="004B4A92" w:rsidRDefault="004B4A92" w:rsidP="004B4A92">
            <w:pPr>
              <w:pStyle w:val="rkovnatokazaodstavkom"/>
              <w:spacing w:line="260" w:lineRule="exact"/>
              <w:rPr>
                <w:rFonts w:cs="Arial"/>
                <w:sz w:val="20"/>
                <w:szCs w:val="20"/>
              </w:rPr>
            </w:pPr>
          </w:p>
          <w:p w14:paraId="42AF48F4"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določena je pravna podlaga za vodenje in upravljanje evidence kvalificiranih potrdil za elektronski podpis (19. člen predloga zakona),</w:t>
            </w:r>
          </w:p>
          <w:p w14:paraId="598E7EFF" w14:textId="77777777" w:rsidR="004B4A92" w:rsidRPr="00512B17" w:rsidRDefault="004B4A92" w:rsidP="004B4A92">
            <w:pPr>
              <w:pStyle w:val="rkovnatokazaodstavkom"/>
              <w:spacing w:line="260" w:lineRule="exact"/>
              <w:rPr>
                <w:rFonts w:cs="Arial"/>
                <w:sz w:val="20"/>
                <w:szCs w:val="20"/>
              </w:rPr>
            </w:pPr>
          </w:p>
          <w:p w14:paraId="4AAAEBFB" w14:textId="77777777" w:rsidR="004B4A92" w:rsidRPr="004E6636" w:rsidRDefault="004B4A92" w:rsidP="004B4A92">
            <w:pPr>
              <w:pStyle w:val="rkovnatokazaodstavkom"/>
              <w:spacing w:line="260" w:lineRule="exact"/>
              <w:rPr>
                <w:rFonts w:cs="Arial"/>
                <w:sz w:val="20"/>
                <w:szCs w:val="20"/>
              </w:rPr>
            </w:pPr>
            <w:r w:rsidRPr="004E6636">
              <w:rPr>
                <w:rFonts w:cs="Arial"/>
                <w:sz w:val="20"/>
                <w:szCs w:val="20"/>
              </w:rPr>
              <w:t xml:space="preserve">V evidenci se zagotavljajo </w:t>
            </w:r>
            <w:r w:rsidRPr="004E6636">
              <w:rPr>
                <w:rFonts w:cs="Arial"/>
                <w:sz w:val="20"/>
                <w:szCs w:val="20"/>
                <w:u w:val="single"/>
              </w:rPr>
              <w:t>podatki o</w:t>
            </w:r>
            <w:r w:rsidRPr="004E6636">
              <w:rPr>
                <w:rFonts w:cs="Arial"/>
                <w:sz w:val="20"/>
                <w:szCs w:val="20"/>
              </w:rPr>
              <w:t xml:space="preserve"> zakonitem </w:t>
            </w:r>
            <w:r w:rsidRPr="004E6636">
              <w:rPr>
                <w:rFonts w:cs="Arial"/>
                <w:sz w:val="20"/>
                <w:szCs w:val="20"/>
                <w:u w:val="single"/>
              </w:rPr>
              <w:t>zastopniku</w:t>
            </w:r>
            <w:r w:rsidRPr="004E6636">
              <w:rPr>
                <w:rFonts w:cs="Arial"/>
                <w:sz w:val="20"/>
                <w:szCs w:val="20"/>
              </w:rPr>
              <w:t xml:space="preserve"> in prokuristu subjekta vpisa, </w:t>
            </w:r>
            <w:r w:rsidRPr="004E6636">
              <w:rPr>
                <w:rFonts w:cs="Arial"/>
                <w:sz w:val="20"/>
                <w:szCs w:val="20"/>
                <w:u w:val="single"/>
              </w:rPr>
              <w:t>podjetniku ali drugi fizični osebi</w:t>
            </w:r>
            <w:r w:rsidRPr="004E6636">
              <w:rPr>
                <w:rFonts w:cs="Arial"/>
                <w:sz w:val="20"/>
                <w:szCs w:val="20"/>
              </w:rPr>
              <w:t xml:space="preserve">, ki opravlja v poslovnem registru vpisano dejavnost, ali s predpisom ali z aktom o ustanovitvi določene dejavnosti, ter zastopniku dela subjekta vpisa in zanje </w:t>
            </w:r>
            <w:r w:rsidRPr="004E6636">
              <w:rPr>
                <w:rFonts w:cs="Arial"/>
                <w:sz w:val="20"/>
                <w:szCs w:val="20"/>
                <w:u w:val="single"/>
              </w:rPr>
              <w:t>vsebuje vsa kvalificirana digitalna potrdila</w:t>
            </w:r>
            <w:r w:rsidRPr="004E6636">
              <w:rPr>
                <w:rFonts w:cs="Arial"/>
                <w:sz w:val="20"/>
                <w:szCs w:val="20"/>
              </w:rPr>
              <w:t xml:space="preserve">, ki so jih navedene osebe pridobile v skladu s predpisi, ki urejajo elektronski podpis. </w:t>
            </w:r>
          </w:p>
          <w:p w14:paraId="1A2BD2E1" w14:textId="77777777" w:rsidR="004B4A92" w:rsidRDefault="004B4A92" w:rsidP="004B4A92">
            <w:pPr>
              <w:pStyle w:val="rkovnatokazaodstavkom"/>
              <w:spacing w:line="260" w:lineRule="exact"/>
              <w:rPr>
                <w:rFonts w:cs="Arial"/>
                <w:sz w:val="20"/>
                <w:szCs w:val="20"/>
              </w:rPr>
            </w:pPr>
          </w:p>
          <w:p w14:paraId="1E45BB49" w14:textId="77777777" w:rsidR="004B4A92" w:rsidRDefault="004B4A92" w:rsidP="004B4A92">
            <w:pPr>
              <w:pStyle w:val="rkovnatokazaodstavkom"/>
              <w:spacing w:line="260" w:lineRule="exact"/>
              <w:rPr>
                <w:rFonts w:cs="Arial"/>
                <w:sz w:val="20"/>
                <w:szCs w:val="20"/>
              </w:rPr>
            </w:pPr>
            <w:r w:rsidRPr="004E6636">
              <w:rPr>
                <w:rFonts w:cs="Arial"/>
                <w:sz w:val="20"/>
                <w:szCs w:val="20"/>
                <w:u w:val="single"/>
              </w:rPr>
              <w:t>Namen evidence</w:t>
            </w:r>
            <w:r w:rsidRPr="004E6636">
              <w:rPr>
                <w:rFonts w:cs="Arial"/>
                <w:sz w:val="20"/>
                <w:szCs w:val="20"/>
              </w:rPr>
              <w:t xml:space="preserve"> je, da se subjektom vpisa in njihovim delom </w:t>
            </w:r>
            <w:r w:rsidRPr="004E6636">
              <w:rPr>
                <w:rFonts w:cs="Arial"/>
                <w:sz w:val="20"/>
                <w:szCs w:val="20"/>
                <w:u w:val="single"/>
              </w:rPr>
              <w:t>omogoči poslovanje z elektronskimi storitvami javne uprave</w:t>
            </w:r>
            <w:r w:rsidRPr="004E6636">
              <w:rPr>
                <w:rFonts w:cs="Arial"/>
                <w:sz w:val="20"/>
                <w:szCs w:val="20"/>
              </w:rPr>
              <w:t xml:space="preserve">. Za </w:t>
            </w:r>
            <w:r>
              <w:rPr>
                <w:rFonts w:cs="Arial"/>
                <w:sz w:val="20"/>
                <w:szCs w:val="20"/>
              </w:rPr>
              <w:t xml:space="preserve">opisan </w:t>
            </w:r>
            <w:r w:rsidRPr="004E6636">
              <w:rPr>
                <w:rFonts w:cs="Arial"/>
                <w:sz w:val="20"/>
                <w:szCs w:val="20"/>
              </w:rPr>
              <w:t>namen ter za vodenje in upravljanje evidence kvalificiranih potrdil za elektronski podpis upravljavec registra pridobiva in nadalje obdeluje podatke o posameznem kvalificiranem potrdilu za elektronski podpis zastopnika subjekta vpisa ali njegovega del</w:t>
            </w:r>
            <w:r>
              <w:rPr>
                <w:rFonts w:cs="Arial"/>
                <w:sz w:val="20"/>
                <w:szCs w:val="20"/>
              </w:rPr>
              <w:t>a.</w:t>
            </w:r>
          </w:p>
          <w:p w14:paraId="742EA62D" w14:textId="77777777" w:rsidR="004B4A92" w:rsidRDefault="004B4A92" w:rsidP="004B4A92">
            <w:pPr>
              <w:pStyle w:val="rkovnatokazaodstavkom"/>
              <w:spacing w:line="260" w:lineRule="exact"/>
              <w:rPr>
                <w:rFonts w:cs="Arial"/>
                <w:sz w:val="20"/>
                <w:szCs w:val="20"/>
              </w:rPr>
            </w:pPr>
          </w:p>
          <w:p w14:paraId="3CA9F134" w14:textId="77777777" w:rsidR="004B4A92" w:rsidRDefault="004B4A92" w:rsidP="004B4A92">
            <w:pPr>
              <w:pStyle w:val="rkovnatokazaodstavkom"/>
              <w:spacing w:line="260" w:lineRule="exact"/>
              <w:rPr>
                <w:rFonts w:cs="Arial"/>
                <w:sz w:val="20"/>
                <w:szCs w:val="20"/>
              </w:rPr>
            </w:pPr>
            <w:r w:rsidRPr="004E6636">
              <w:rPr>
                <w:rFonts w:cs="Arial"/>
                <w:sz w:val="20"/>
                <w:szCs w:val="20"/>
                <w:u w:val="single"/>
              </w:rPr>
              <w:t>Podatki</w:t>
            </w:r>
            <w:r w:rsidRPr="004E6636">
              <w:rPr>
                <w:rFonts w:cs="Arial"/>
                <w:sz w:val="20"/>
                <w:szCs w:val="20"/>
              </w:rPr>
              <w:t xml:space="preserve"> iz evidence so </w:t>
            </w:r>
            <w:r w:rsidRPr="004E6636">
              <w:rPr>
                <w:rFonts w:cs="Arial"/>
                <w:sz w:val="20"/>
                <w:szCs w:val="20"/>
                <w:u w:val="single"/>
              </w:rPr>
              <w:t>brezplačno javno dostopni</w:t>
            </w:r>
            <w:r w:rsidRPr="004E6636">
              <w:rPr>
                <w:rFonts w:cs="Arial"/>
                <w:sz w:val="20"/>
                <w:szCs w:val="20"/>
              </w:rPr>
              <w:t xml:space="preserve"> na spletnem portalu AJPES </w:t>
            </w:r>
            <w:r w:rsidRPr="004E6636">
              <w:rPr>
                <w:rFonts w:cs="Arial"/>
                <w:sz w:val="20"/>
                <w:szCs w:val="20"/>
                <w:u w:val="single"/>
              </w:rPr>
              <w:t>z izjemo</w:t>
            </w:r>
            <w:r w:rsidRPr="004E6636">
              <w:rPr>
                <w:rFonts w:cs="Arial"/>
                <w:sz w:val="20"/>
                <w:szCs w:val="20"/>
              </w:rPr>
              <w:t xml:space="preserve"> </w:t>
            </w:r>
            <w:r w:rsidRPr="004E6636">
              <w:rPr>
                <w:rFonts w:cs="Arial"/>
                <w:sz w:val="20"/>
                <w:szCs w:val="20"/>
                <w:u w:val="single"/>
              </w:rPr>
              <w:t>davčne številke</w:t>
            </w:r>
            <w:r w:rsidRPr="004E6636">
              <w:rPr>
                <w:rFonts w:cs="Arial"/>
                <w:sz w:val="20"/>
                <w:szCs w:val="20"/>
              </w:rPr>
              <w:t xml:space="preserve"> zastopnika subjekta vpisa ali njegovega dela, ki je varovan osebni podatek</w:t>
            </w:r>
            <w:r>
              <w:rPr>
                <w:rFonts w:cs="Arial"/>
                <w:sz w:val="20"/>
                <w:szCs w:val="20"/>
              </w:rPr>
              <w:t>.</w:t>
            </w:r>
          </w:p>
          <w:p w14:paraId="5E971E3F" w14:textId="77777777" w:rsidR="004B4A92" w:rsidRDefault="004B4A92" w:rsidP="004B4A92">
            <w:pPr>
              <w:pStyle w:val="rkovnatokazaodstavkom"/>
              <w:spacing w:line="260" w:lineRule="exact"/>
              <w:rPr>
                <w:rFonts w:cs="Arial"/>
                <w:sz w:val="20"/>
                <w:szCs w:val="20"/>
              </w:rPr>
            </w:pPr>
          </w:p>
          <w:p w14:paraId="6670463A" w14:textId="77777777" w:rsidR="004B4A92" w:rsidRDefault="004B4A92" w:rsidP="004B4A92">
            <w:pPr>
              <w:pStyle w:val="rkovnatokazaodstavkom"/>
              <w:numPr>
                <w:ilvl w:val="0"/>
                <w:numId w:val="122"/>
              </w:numPr>
              <w:spacing w:line="260" w:lineRule="exact"/>
              <w:rPr>
                <w:rFonts w:cs="Arial"/>
                <w:sz w:val="20"/>
                <w:szCs w:val="20"/>
              </w:rPr>
            </w:pPr>
            <w:r>
              <w:rPr>
                <w:rFonts w:cs="Arial"/>
                <w:sz w:val="20"/>
                <w:szCs w:val="20"/>
              </w:rPr>
              <w:t>omeji se vpis drugih dejavnosti v poslovni register (tretji odstavek 16. člena predloga zakona)</w:t>
            </w:r>
          </w:p>
          <w:p w14:paraId="7C431C1F" w14:textId="77777777" w:rsidR="004B4A92" w:rsidRDefault="004B4A92" w:rsidP="004B4A92">
            <w:pPr>
              <w:pStyle w:val="rkovnatokazaodstavkom"/>
              <w:spacing w:line="260" w:lineRule="exact"/>
              <w:rPr>
                <w:rFonts w:cs="Arial"/>
                <w:sz w:val="20"/>
                <w:szCs w:val="20"/>
              </w:rPr>
            </w:pPr>
          </w:p>
          <w:p w14:paraId="359AD789"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r w:rsidRPr="00203DCF">
              <w:rPr>
                <w:rFonts w:cs="Arial"/>
                <w:szCs w:val="20"/>
                <w:lang w:eastAsia="sl-SI"/>
              </w:rPr>
              <w:lastRenderedPageBreak/>
              <w:t xml:space="preserve">Predlaga se </w:t>
            </w:r>
            <w:r w:rsidRPr="00203DCF">
              <w:rPr>
                <w:rFonts w:cs="Arial"/>
                <w:szCs w:val="20"/>
                <w:u w:val="single"/>
                <w:lang w:eastAsia="sl-SI"/>
              </w:rPr>
              <w:t>določitev zgornjega števila drugih dejavnosti</w:t>
            </w:r>
            <w:r w:rsidRPr="00203DCF">
              <w:rPr>
                <w:rFonts w:cs="Arial"/>
                <w:szCs w:val="20"/>
                <w:lang w:eastAsia="sl-SI"/>
              </w:rPr>
              <w:t xml:space="preserve">, ki se lahko vpišejo v poslovni register. Subjekti vpisa, ki imajo dejavnosti določene v aktu o ustanovitvi, bodo lahko za vpis v poslovni register predlagali </w:t>
            </w:r>
            <w:r w:rsidRPr="00203DCF">
              <w:rPr>
                <w:rFonts w:cs="Arial"/>
                <w:szCs w:val="20"/>
                <w:u w:val="single"/>
                <w:lang w:eastAsia="sl-SI"/>
              </w:rPr>
              <w:t>največ 20 drugih dejavnosti</w:t>
            </w:r>
            <w:r w:rsidRPr="00203DCF">
              <w:rPr>
                <w:rFonts w:cs="Arial"/>
                <w:szCs w:val="20"/>
                <w:lang w:eastAsia="sl-SI"/>
              </w:rPr>
              <w:t>, ki jih dejansko opravljajo.</w:t>
            </w:r>
            <w:r>
              <w:rPr>
                <w:rFonts w:cs="Arial"/>
                <w:szCs w:val="20"/>
                <w:lang w:eastAsia="sl-SI"/>
              </w:rPr>
              <w:t xml:space="preserve"> </w:t>
            </w:r>
          </w:p>
          <w:p w14:paraId="104B696E"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38185F74" w14:textId="77777777" w:rsidR="004B4A92" w:rsidRPr="00203DCF" w:rsidRDefault="004B4A92" w:rsidP="004B4A92">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 predlagano omejitvijo</w:t>
            </w:r>
            <w:r w:rsidRPr="00203DCF">
              <w:rPr>
                <w:rFonts w:cs="Arial"/>
                <w:szCs w:val="20"/>
                <w:lang w:eastAsia="sl-SI"/>
              </w:rPr>
              <w:t xml:space="preserve"> se želi omejiti </w:t>
            </w:r>
            <w:r w:rsidRPr="00203DCF">
              <w:rPr>
                <w:rFonts w:cs="Arial"/>
                <w:szCs w:val="20"/>
                <w:u w:val="single"/>
                <w:lang w:eastAsia="sl-SI"/>
              </w:rPr>
              <w:t>vpisovanje dejavnosti na zalogo</w:t>
            </w:r>
            <w:r w:rsidRPr="00203DCF">
              <w:rPr>
                <w:rFonts w:cs="Arial"/>
                <w:szCs w:val="20"/>
                <w:lang w:eastAsia="sl-SI"/>
              </w:rPr>
              <w:t xml:space="preserve"> ali </w:t>
            </w:r>
            <w:r w:rsidRPr="00203DCF">
              <w:rPr>
                <w:rFonts w:cs="Arial"/>
                <w:szCs w:val="20"/>
                <w:u w:val="single"/>
                <w:lang w:eastAsia="sl-SI"/>
              </w:rPr>
              <w:t>kopičenje dejavnosti</w:t>
            </w:r>
            <w:r w:rsidRPr="00203DCF">
              <w:rPr>
                <w:rFonts w:cs="Arial"/>
                <w:szCs w:val="20"/>
                <w:lang w:eastAsia="sl-SI"/>
              </w:rPr>
              <w:t xml:space="preserve">, ki jih subjekti vpisa ali njihovi deli dejansko ne opravljajo. Druge dejavnosti se v poslovni register vpisujejo tudi zato, da subjekti vpisa </w:t>
            </w:r>
            <w:r w:rsidRPr="00203DCF">
              <w:rPr>
                <w:rFonts w:cs="Arial"/>
                <w:szCs w:val="20"/>
                <w:u w:val="single"/>
                <w:lang w:eastAsia="sl-SI"/>
              </w:rPr>
              <w:t>izpolnijo</w:t>
            </w:r>
            <w:r w:rsidRPr="00203DCF">
              <w:rPr>
                <w:rFonts w:cs="Arial"/>
                <w:szCs w:val="20"/>
                <w:lang w:eastAsia="sl-SI"/>
              </w:rPr>
              <w:t xml:space="preserve"> določene pogoje, npr. </w:t>
            </w:r>
            <w:r w:rsidRPr="00203DCF">
              <w:rPr>
                <w:rFonts w:cs="Arial"/>
                <w:szCs w:val="20"/>
                <w:u w:val="single"/>
                <w:lang w:eastAsia="sl-SI"/>
              </w:rPr>
              <w:t>pogoje iz javnih razpisov</w:t>
            </w:r>
            <w:r w:rsidRPr="00203DCF">
              <w:rPr>
                <w:rFonts w:cs="Arial"/>
                <w:szCs w:val="20"/>
                <w:lang w:eastAsia="sl-SI"/>
              </w:rPr>
              <w:t xml:space="preserve"> za pridobitev finančne spodbude ali pomoči, čeprav te dejavnosti zanje ne pomenijo pomembnega dela poslovanja oziroma jih (še) ne opravljajo. Druge dejavnosti, vpisane v poslovnem registru, ki jih subjekti vpisa dejansko ne opravljajo, ne izpolnjujejo zakonskih pogojev za vpis v poslovni register. </w:t>
            </w:r>
            <w:r w:rsidRPr="00203DCF">
              <w:rPr>
                <w:rFonts w:cs="Arial"/>
                <w:szCs w:val="20"/>
                <w:u w:val="single"/>
                <w:lang w:eastAsia="sl-SI"/>
              </w:rPr>
              <w:t>Netočni podatki</w:t>
            </w:r>
            <w:r w:rsidRPr="00203DCF">
              <w:rPr>
                <w:rFonts w:cs="Arial"/>
                <w:szCs w:val="20"/>
                <w:lang w:eastAsia="sl-SI"/>
              </w:rPr>
              <w:t xml:space="preserve"> o drugih dejavnostih </w:t>
            </w:r>
            <w:r w:rsidRPr="00203DCF">
              <w:rPr>
                <w:rFonts w:cs="Arial"/>
                <w:szCs w:val="20"/>
                <w:u w:val="single"/>
                <w:lang w:eastAsia="sl-SI"/>
              </w:rPr>
              <w:t>zavajajo uporabnike javnih podatkov</w:t>
            </w:r>
            <w:r w:rsidRPr="00203DCF">
              <w:rPr>
                <w:rFonts w:cs="Arial"/>
                <w:szCs w:val="20"/>
                <w:lang w:eastAsia="sl-SI"/>
              </w:rPr>
              <w:t xml:space="preserve">, </w:t>
            </w:r>
            <w:r w:rsidRPr="00203DCF">
              <w:rPr>
                <w:rFonts w:cs="Arial"/>
                <w:szCs w:val="20"/>
                <w:u w:val="single"/>
                <w:lang w:eastAsia="sl-SI"/>
              </w:rPr>
              <w:t>vplivajo na kakovost podatkov</w:t>
            </w:r>
            <w:r w:rsidRPr="00203DCF">
              <w:rPr>
                <w:rFonts w:cs="Arial"/>
                <w:szCs w:val="20"/>
                <w:lang w:eastAsia="sl-SI"/>
              </w:rPr>
              <w:t xml:space="preserve"> poslovnega registra ter pripravo statističnih in drugih analiz podatkov, ki se izkazujejo po dejavnostih in se uporabljajo za pripravo makro in mikroekonomskih politik. </w:t>
            </w:r>
          </w:p>
          <w:p w14:paraId="1A12AB5A"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594456BD" w14:textId="77777777" w:rsidR="004B4A92" w:rsidRPr="00203DCF" w:rsidRDefault="004B4A92" w:rsidP="004B4A92">
            <w:pPr>
              <w:overflowPunct w:val="0"/>
              <w:autoSpaceDE w:val="0"/>
              <w:autoSpaceDN w:val="0"/>
              <w:adjustRightInd w:val="0"/>
              <w:spacing w:line="260" w:lineRule="atLeast"/>
              <w:jc w:val="both"/>
              <w:textAlignment w:val="baseline"/>
              <w:rPr>
                <w:rFonts w:cs="Arial"/>
                <w:szCs w:val="20"/>
                <w:lang w:eastAsia="sl-SI"/>
              </w:rPr>
            </w:pPr>
            <w:r w:rsidRPr="00203DCF">
              <w:rPr>
                <w:rFonts w:cs="Arial"/>
                <w:szCs w:val="20"/>
                <w:lang w:eastAsia="sl-SI"/>
              </w:rPr>
              <w:t xml:space="preserve">Zato je pomembno, da </w:t>
            </w:r>
            <w:r>
              <w:rPr>
                <w:rFonts w:cs="Arial"/>
                <w:szCs w:val="20"/>
                <w:lang w:eastAsia="sl-SI"/>
              </w:rPr>
              <w:t xml:space="preserve">v poslovnem registru vpisane </w:t>
            </w:r>
            <w:r w:rsidRPr="00203DCF">
              <w:rPr>
                <w:rFonts w:cs="Arial"/>
                <w:szCs w:val="20"/>
                <w:lang w:eastAsia="sl-SI"/>
              </w:rPr>
              <w:t>dejavnosti subjektov vpisa in njihovih delov, še posebej velikih, ki imajo večjo težo pri izkazovanju podatkov, odražajo čim bolj dejansko stanje njihovega poslovanja in da na vpisane podatke o dejavnostih vplivajo samo merila, ki so določena z zakonom in podzakonskimi akti (vrednost dodane vrednosti, prihodek ali število zaposlenih).</w:t>
            </w:r>
          </w:p>
          <w:p w14:paraId="2DC06F99" w14:textId="77777777" w:rsidR="004B4A92" w:rsidRPr="00A76D8E"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4A85F961"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r w:rsidRPr="00A76D8E">
              <w:rPr>
                <w:rFonts w:cs="Arial"/>
                <w:szCs w:val="20"/>
                <w:lang w:eastAsia="sl-SI"/>
              </w:rPr>
              <w:t xml:space="preserve">Ker bi lahko določitev zgornjega števila drugih dejavnosti, ki se lahko vpišejo v poslovni register, omejila poslovanje tistih subjektov vpisa, ki v skladu s poslovno strategijo dejansko opravljajo večje število dejavnosti, in prekomerno posegla v svobodno gospodarsko pobudo, se za te primere predlaga </w:t>
            </w:r>
            <w:r w:rsidRPr="00440E0C">
              <w:rPr>
                <w:rFonts w:cs="Arial"/>
                <w:szCs w:val="20"/>
                <w:u w:val="single"/>
                <w:lang w:eastAsia="sl-SI"/>
              </w:rPr>
              <w:t>možnost vpisa dejavnosti</w:t>
            </w:r>
            <w:r w:rsidRPr="00A76D8E">
              <w:rPr>
                <w:rFonts w:cs="Arial"/>
                <w:szCs w:val="20"/>
                <w:lang w:eastAsia="sl-SI"/>
              </w:rPr>
              <w:t xml:space="preserve">, </w:t>
            </w:r>
            <w:r w:rsidRPr="00440E0C">
              <w:rPr>
                <w:rFonts w:cs="Arial"/>
                <w:szCs w:val="20"/>
                <w:u w:val="single"/>
                <w:lang w:eastAsia="sl-SI"/>
              </w:rPr>
              <w:t>ki presegajo največje število drugih dejavnosti</w:t>
            </w:r>
            <w:r w:rsidRPr="00A76D8E">
              <w:rPr>
                <w:rFonts w:cs="Arial"/>
                <w:szCs w:val="20"/>
                <w:lang w:eastAsia="sl-SI"/>
              </w:rPr>
              <w:t xml:space="preserve">, </w:t>
            </w:r>
            <w:r>
              <w:rPr>
                <w:rFonts w:cs="Arial"/>
                <w:szCs w:val="20"/>
                <w:lang w:eastAsia="sl-SI"/>
              </w:rPr>
              <w:t xml:space="preserve">pod pogojem, da </w:t>
            </w:r>
            <w:r w:rsidRPr="00A76D8E">
              <w:rPr>
                <w:rFonts w:cs="Arial"/>
                <w:szCs w:val="20"/>
                <w:lang w:eastAsia="sl-SI"/>
              </w:rPr>
              <w:t xml:space="preserve">bo subjekt vpisa prijavi predložil </w:t>
            </w:r>
            <w:r w:rsidRPr="00440E0C">
              <w:rPr>
                <w:rFonts w:cs="Arial"/>
                <w:szCs w:val="20"/>
                <w:u w:val="single"/>
                <w:lang w:eastAsia="sl-SI"/>
              </w:rPr>
              <w:t>dokazilo, da dejavnosti dejansko opravlja</w:t>
            </w:r>
            <w:r w:rsidRPr="00A76D8E">
              <w:rPr>
                <w:rFonts w:cs="Arial"/>
                <w:szCs w:val="20"/>
                <w:lang w:eastAsia="sl-SI"/>
              </w:rPr>
              <w:t>.</w:t>
            </w:r>
          </w:p>
          <w:p w14:paraId="10BCCBF1" w14:textId="77777777" w:rsidR="004B4A92" w:rsidRPr="00A76D8E"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35E89DE4"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r w:rsidRPr="00A76D8E">
              <w:rPr>
                <w:rFonts w:cs="Arial"/>
                <w:szCs w:val="20"/>
                <w:lang w:eastAsia="sl-SI"/>
              </w:rPr>
              <w:t>Omejitev vpisa drugih dejavnosti v poslovni register se v skladu z načelom enake obravnave ne bo uporabljala za subjekte vpisa, ki dejavnosti vpišejo samo v poslovni register.</w:t>
            </w:r>
          </w:p>
          <w:p w14:paraId="2D6FAE5B" w14:textId="77777777" w:rsidR="004C4719" w:rsidRDefault="004C4719" w:rsidP="004B4A92">
            <w:pPr>
              <w:pStyle w:val="Alineazatoko"/>
              <w:tabs>
                <w:tab w:val="clear" w:pos="720"/>
              </w:tabs>
              <w:spacing w:line="260" w:lineRule="exact"/>
              <w:ind w:left="0" w:firstLine="0"/>
              <w:rPr>
                <w:sz w:val="20"/>
                <w:szCs w:val="20"/>
              </w:rPr>
            </w:pPr>
          </w:p>
          <w:p w14:paraId="60AC070A" w14:textId="7F3468E0" w:rsidR="00FE3061" w:rsidRPr="003F1703" w:rsidRDefault="00FE3061" w:rsidP="004C4719">
            <w:pPr>
              <w:pStyle w:val="Alineazatoko"/>
              <w:numPr>
                <w:ilvl w:val="0"/>
                <w:numId w:val="9"/>
              </w:numPr>
              <w:spacing w:line="260" w:lineRule="exact"/>
              <w:ind w:left="605" w:hanging="567"/>
              <w:rPr>
                <w:sz w:val="20"/>
                <w:szCs w:val="20"/>
              </w:rPr>
            </w:pPr>
            <w:r w:rsidRPr="003F1703">
              <w:rPr>
                <w:sz w:val="20"/>
                <w:szCs w:val="20"/>
              </w:rPr>
              <w:t>variantne rešitve, ki so bile proučevane, in utemeljitev predlagane rešitve</w:t>
            </w:r>
            <w:r w:rsidR="004B4A92">
              <w:rPr>
                <w:sz w:val="20"/>
                <w:szCs w:val="20"/>
              </w:rPr>
              <w:t>: /.</w:t>
            </w:r>
          </w:p>
          <w:p w14:paraId="0737768D" w14:textId="77777777" w:rsidR="0056212C" w:rsidRDefault="0056212C" w:rsidP="00040A24">
            <w:pPr>
              <w:pStyle w:val="rkovnatokazaodstavkom"/>
              <w:spacing w:line="260" w:lineRule="exact"/>
              <w:rPr>
                <w:rFonts w:cs="Arial"/>
                <w:sz w:val="20"/>
                <w:szCs w:val="20"/>
              </w:rPr>
            </w:pPr>
          </w:p>
          <w:p w14:paraId="4296F88E" w14:textId="707658BE" w:rsidR="00FE3061" w:rsidRPr="003F1703" w:rsidRDefault="00FE3061" w:rsidP="00040A24">
            <w:pPr>
              <w:pStyle w:val="rkovnatokazaodstavkom"/>
              <w:spacing w:line="260" w:lineRule="exact"/>
              <w:rPr>
                <w:rFonts w:cs="Arial"/>
                <w:sz w:val="20"/>
                <w:szCs w:val="20"/>
              </w:rPr>
            </w:pPr>
            <w:r w:rsidRPr="003F1703">
              <w:rPr>
                <w:rFonts w:cs="Arial"/>
                <w:sz w:val="20"/>
                <w:szCs w:val="20"/>
              </w:rPr>
              <w:t>Način reševanja:</w:t>
            </w:r>
          </w:p>
          <w:p w14:paraId="34CA24F8"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 xml:space="preserve">vprašanja, ki se bodo urejala s predlaganim zakonom, </w:t>
            </w:r>
          </w:p>
          <w:p w14:paraId="2F03503A" w14:textId="77777777" w:rsidR="004B4A92" w:rsidRDefault="004B4A92" w:rsidP="004B4A92">
            <w:pPr>
              <w:pStyle w:val="Alineazatoko"/>
              <w:tabs>
                <w:tab w:val="clear" w:pos="720"/>
              </w:tabs>
              <w:spacing w:line="260" w:lineRule="exact"/>
              <w:ind w:left="567" w:firstLine="0"/>
              <w:rPr>
                <w:sz w:val="20"/>
                <w:szCs w:val="20"/>
              </w:rPr>
            </w:pPr>
          </w:p>
          <w:p w14:paraId="01396EB1" w14:textId="6AF05CBC" w:rsidR="004B4A92" w:rsidRDefault="004B4A92" w:rsidP="004B4A92">
            <w:pPr>
              <w:pStyle w:val="Alineazatoko"/>
              <w:numPr>
                <w:ilvl w:val="0"/>
                <w:numId w:val="124"/>
              </w:numPr>
              <w:spacing w:line="260" w:lineRule="exact"/>
              <w:rPr>
                <w:sz w:val="20"/>
                <w:szCs w:val="20"/>
              </w:rPr>
            </w:pPr>
            <w:r>
              <w:rPr>
                <w:sz w:val="20"/>
                <w:szCs w:val="20"/>
              </w:rPr>
              <w:t>pomen in namen vodenja poslovnega registra, načelo zaupanja in učinki vpisa (2., 4. in 5. člen predloga zakona),</w:t>
            </w:r>
          </w:p>
          <w:p w14:paraId="1458676C" w14:textId="4AAC3CC7" w:rsidR="004B4A92" w:rsidRDefault="004B4A92" w:rsidP="004B4A92">
            <w:pPr>
              <w:pStyle w:val="Alineazatoko"/>
              <w:numPr>
                <w:ilvl w:val="0"/>
                <w:numId w:val="124"/>
              </w:numPr>
              <w:spacing w:line="260" w:lineRule="exact"/>
              <w:rPr>
                <w:sz w:val="20"/>
                <w:szCs w:val="20"/>
              </w:rPr>
            </w:pPr>
            <w:r>
              <w:rPr>
                <w:sz w:val="20"/>
                <w:szCs w:val="20"/>
              </w:rPr>
              <w:t>pristojnosti AJPES (6. in drugi členi predloga zakona),</w:t>
            </w:r>
          </w:p>
          <w:p w14:paraId="220E2AC6" w14:textId="5931E6D2" w:rsidR="004B4A92" w:rsidRDefault="004B4A92" w:rsidP="004B4A92">
            <w:pPr>
              <w:pStyle w:val="Alineazatoko"/>
              <w:numPr>
                <w:ilvl w:val="0"/>
                <w:numId w:val="124"/>
              </w:numPr>
              <w:spacing w:line="260" w:lineRule="exact"/>
              <w:rPr>
                <w:sz w:val="20"/>
                <w:szCs w:val="20"/>
              </w:rPr>
            </w:pPr>
            <w:r>
              <w:rPr>
                <w:sz w:val="20"/>
                <w:szCs w:val="20"/>
              </w:rPr>
              <w:t>subjekti vpisa v poslovni register in njihovi deli (3. člen predloga zakona),</w:t>
            </w:r>
          </w:p>
          <w:p w14:paraId="390796C6" w14:textId="45D57E31" w:rsidR="004B4A92" w:rsidRDefault="004B4A92" w:rsidP="004B4A92">
            <w:pPr>
              <w:pStyle w:val="Alineazatoko"/>
              <w:numPr>
                <w:ilvl w:val="0"/>
                <w:numId w:val="124"/>
              </w:numPr>
              <w:spacing w:line="260" w:lineRule="exact"/>
              <w:rPr>
                <w:sz w:val="20"/>
                <w:szCs w:val="20"/>
              </w:rPr>
            </w:pPr>
            <w:r>
              <w:rPr>
                <w:sz w:val="20"/>
                <w:szCs w:val="20"/>
              </w:rPr>
              <w:t>podatki, ki se o tujih pravnih osebah, subjektih vpisa in njihovih delih pridobivajo in obdelujejo v poslovnem registru (10., 15., 16. in 17. člen predloga zakona),</w:t>
            </w:r>
          </w:p>
          <w:p w14:paraId="4EDD29D4" w14:textId="2F669BFF" w:rsidR="004B4A92" w:rsidRDefault="004B4A92" w:rsidP="004B4A92">
            <w:pPr>
              <w:pStyle w:val="Alineazatoko"/>
              <w:numPr>
                <w:ilvl w:val="0"/>
                <w:numId w:val="124"/>
              </w:numPr>
              <w:spacing w:line="260" w:lineRule="exact"/>
              <w:rPr>
                <w:sz w:val="20"/>
                <w:szCs w:val="20"/>
              </w:rPr>
            </w:pPr>
            <w:r w:rsidRPr="00CC5C1E">
              <w:rPr>
                <w:sz w:val="20"/>
                <w:szCs w:val="20"/>
              </w:rPr>
              <w:t>vpis podatka o naslovu elektronskega predala za vsakega od namenov vročanja</w:t>
            </w:r>
            <w:r>
              <w:rPr>
                <w:sz w:val="20"/>
                <w:szCs w:val="20"/>
              </w:rPr>
              <w:t xml:space="preserve"> v poslovni register</w:t>
            </w:r>
            <w:r w:rsidRPr="00CC5C1E">
              <w:rPr>
                <w:sz w:val="20"/>
                <w:szCs w:val="20"/>
              </w:rPr>
              <w:t xml:space="preserve"> (15.</w:t>
            </w:r>
            <w:r>
              <w:rPr>
                <w:sz w:val="20"/>
                <w:szCs w:val="20"/>
              </w:rPr>
              <w:t>, 54.</w:t>
            </w:r>
            <w:r w:rsidRPr="00CC5C1E">
              <w:rPr>
                <w:sz w:val="20"/>
                <w:szCs w:val="20"/>
              </w:rPr>
              <w:t xml:space="preserve"> člen predloga zakona)</w:t>
            </w:r>
            <w:r>
              <w:rPr>
                <w:sz w:val="20"/>
                <w:szCs w:val="20"/>
              </w:rPr>
              <w:t>,</w:t>
            </w:r>
          </w:p>
          <w:p w14:paraId="7A8D7FF2" w14:textId="7DA91304" w:rsidR="004B4A92" w:rsidRDefault="004B4A92" w:rsidP="004B4A92">
            <w:pPr>
              <w:pStyle w:val="Alineazatoko"/>
              <w:numPr>
                <w:ilvl w:val="0"/>
                <w:numId w:val="124"/>
              </w:numPr>
              <w:spacing w:line="260" w:lineRule="exact"/>
              <w:rPr>
                <w:sz w:val="20"/>
                <w:szCs w:val="20"/>
              </w:rPr>
            </w:pPr>
            <w:r>
              <w:rPr>
                <w:sz w:val="20"/>
                <w:szCs w:val="20"/>
              </w:rPr>
              <w:t>določitev matične številke, enotnega identifikatorja, glavne dejavnosti in institucionalnega sektorja subjektov vpisa in njihovih delov (8. do 14. člen predloga zakona),</w:t>
            </w:r>
          </w:p>
          <w:p w14:paraId="698EFC63" w14:textId="0593F40D" w:rsidR="004B4A92" w:rsidRDefault="004B4A92" w:rsidP="004B4A92">
            <w:pPr>
              <w:pStyle w:val="Alineazatoko"/>
              <w:numPr>
                <w:ilvl w:val="0"/>
                <w:numId w:val="124"/>
              </w:numPr>
              <w:spacing w:line="260" w:lineRule="exact"/>
              <w:rPr>
                <w:sz w:val="20"/>
                <w:szCs w:val="20"/>
              </w:rPr>
            </w:pPr>
            <w:r>
              <w:rPr>
                <w:sz w:val="20"/>
                <w:szCs w:val="20"/>
              </w:rPr>
              <w:t>postopki in poslovni procesi v sistemu za podporo poslovnim subjektom ter pravila za delovanje točk za podporo poslovnim subjektom (21. do 23. člen predloga zakona),</w:t>
            </w:r>
          </w:p>
          <w:p w14:paraId="13B14FDE" w14:textId="5FF40503" w:rsidR="004B4A92" w:rsidRDefault="004B4A92" w:rsidP="004B4A92">
            <w:pPr>
              <w:pStyle w:val="Alineazatoko"/>
              <w:numPr>
                <w:ilvl w:val="0"/>
                <w:numId w:val="124"/>
              </w:numPr>
              <w:spacing w:line="260" w:lineRule="exact"/>
              <w:rPr>
                <w:sz w:val="20"/>
                <w:szCs w:val="20"/>
              </w:rPr>
            </w:pPr>
            <w:r>
              <w:rPr>
                <w:sz w:val="20"/>
                <w:szCs w:val="20"/>
              </w:rPr>
              <w:t>postopki vpisa subjektov vpisa in njihovih delov v poslovni register (24. do 40. člen predloga zakona),</w:t>
            </w:r>
          </w:p>
          <w:p w14:paraId="76FE0F6E" w14:textId="4F82F5EE" w:rsidR="004B4A92" w:rsidRDefault="004B4A92" w:rsidP="004B4A92">
            <w:pPr>
              <w:pStyle w:val="Alineazatoko"/>
              <w:numPr>
                <w:ilvl w:val="0"/>
                <w:numId w:val="124"/>
              </w:numPr>
              <w:spacing w:line="260" w:lineRule="exact"/>
              <w:rPr>
                <w:sz w:val="20"/>
                <w:szCs w:val="20"/>
              </w:rPr>
            </w:pPr>
            <w:r>
              <w:rPr>
                <w:sz w:val="20"/>
                <w:szCs w:val="20"/>
              </w:rPr>
              <w:t>pravila uporabe in dostopa do podatkov poslovnega registra (42. in 43. člen predloga zakona),</w:t>
            </w:r>
          </w:p>
          <w:p w14:paraId="7691C9C5" w14:textId="1D3308F6" w:rsidR="004B4A92" w:rsidRDefault="004B4A92" w:rsidP="004B4A92">
            <w:pPr>
              <w:pStyle w:val="Alineazatoko"/>
              <w:numPr>
                <w:ilvl w:val="0"/>
                <w:numId w:val="124"/>
              </w:numPr>
              <w:spacing w:line="260" w:lineRule="exact"/>
              <w:rPr>
                <w:sz w:val="20"/>
                <w:szCs w:val="20"/>
              </w:rPr>
            </w:pPr>
            <w:r>
              <w:rPr>
                <w:sz w:val="20"/>
                <w:szCs w:val="20"/>
              </w:rPr>
              <w:t>vodenje in upravljanje evidence kvalificiranih potrdil za elektronski podpis (19. člen predloga zakona),</w:t>
            </w:r>
          </w:p>
          <w:p w14:paraId="709C4F14" w14:textId="3939A367" w:rsidR="004B4A92" w:rsidRDefault="004B4A92" w:rsidP="004B4A92">
            <w:pPr>
              <w:pStyle w:val="Alineazatoko"/>
              <w:numPr>
                <w:ilvl w:val="0"/>
                <w:numId w:val="124"/>
              </w:numPr>
              <w:spacing w:line="260" w:lineRule="exact"/>
              <w:rPr>
                <w:sz w:val="20"/>
                <w:szCs w:val="20"/>
              </w:rPr>
            </w:pPr>
            <w:r>
              <w:rPr>
                <w:sz w:val="20"/>
                <w:szCs w:val="20"/>
              </w:rPr>
              <w:t>omejitev vpisa drugih dejavnosti v poslovni register (tretji odstavek 16. člena predloga zakona).</w:t>
            </w:r>
          </w:p>
          <w:p w14:paraId="0265CF32" w14:textId="77777777" w:rsidR="004B4A92" w:rsidRDefault="004B4A92" w:rsidP="004B4A92">
            <w:pPr>
              <w:pStyle w:val="Alineazatoko"/>
              <w:tabs>
                <w:tab w:val="clear" w:pos="720"/>
              </w:tabs>
              <w:spacing w:line="260" w:lineRule="exact"/>
              <w:ind w:left="567" w:firstLine="0"/>
              <w:rPr>
                <w:sz w:val="20"/>
                <w:szCs w:val="20"/>
              </w:rPr>
            </w:pPr>
          </w:p>
          <w:p w14:paraId="49F91F93" w14:textId="7B816B6E"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lastRenderedPageBreak/>
              <w:t>vprašanja, ki se bodo urejala z izvršilnimi predpisi, in seznam izvršilnih predpisov, ki bodo prenehali veljati,</w:t>
            </w:r>
          </w:p>
          <w:p w14:paraId="3744E1EB" w14:textId="77777777" w:rsidR="004B4A92" w:rsidRDefault="004B4A92" w:rsidP="004B4A92">
            <w:pPr>
              <w:pStyle w:val="Alineazatoko"/>
              <w:tabs>
                <w:tab w:val="clear" w:pos="720"/>
              </w:tabs>
              <w:spacing w:line="260" w:lineRule="exact"/>
              <w:ind w:left="0" w:firstLine="0"/>
              <w:rPr>
                <w:sz w:val="20"/>
                <w:szCs w:val="20"/>
              </w:rPr>
            </w:pPr>
          </w:p>
          <w:p w14:paraId="7B767FB3" w14:textId="43CE1C1C" w:rsidR="004634F3" w:rsidRDefault="004634F3" w:rsidP="004B4A92">
            <w:pPr>
              <w:pStyle w:val="Alineazatoko"/>
              <w:tabs>
                <w:tab w:val="clear" w:pos="720"/>
              </w:tabs>
              <w:spacing w:line="260" w:lineRule="exact"/>
              <w:ind w:left="0" w:firstLine="0"/>
              <w:rPr>
                <w:sz w:val="20"/>
                <w:szCs w:val="20"/>
              </w:rPr>
            </w:pPr>
            <w:r>
              <w:rPr>
                <w:sz w:val="20"/>
                <w:szCs w:val="20"/>
              </w:rPr>
              <w:t>Z izvršilnimi predpisi se bodo urejala naslednja vprašanja:</w:t>
            </w:r>
          </w:p>
          <w:p w14:paraId="44D9F9F7" w14:textId="77777777" w:rsidR="004634F3" w:rsidRDefault="004634F3" w:rsidP="004634F3">
            <w:pPr>
              <w:numPr>
                <w:ilvl w:val="0"/>
                <w:numId w:val="125"/>
              </w:numPr>
              <w:overflowPunct w:val="0"/>
              <w:autoSpaceDE w:val="0"/>
              <w:autoSpaceDN w:val="0"/>
              <w:adjustRightInd w:val="0"/>
              <w:spacing w:line="260" w:lineRule="atLeast"/>
              <w:jc w:val="both"/>
              <w:textAlignment w:val="baseline"/>
            </w:pPr>
            <w:r w:rsidRPr="00AA6B3E">
              <w:rPr>
                <w:rFonts w:cs="Arial"/>
                <w:szCs w:val="20"/>
                <w:lang w:eastAsia="sl-SI"/>
              </w:rPr>
              <w:t>način določitve enotnega identifikatorja</w:t>
            </w:r>
          </w:p>
          <w:p w14:paraId="7A57F0EB" w14:textId="11734235" w:rsidR="004634F3" w:rsidRDefault="004634F3" w:rsidP="004634F3">
            <w:pPr>
              <w:numPr>
                <w:ilvl w:val="0"/>
                <w:numId w:val="125"/>
              </w:numPr>
              <w:overflowPunct w:val="0"/>
              <w:autoSpaceDE w:val="0"/>
              <w:autoSpaceDN w:val="0"/>
              <w:adjustRightInd w:val="0"/>
              <w:spacing w:line="260" w:lineRule="atLeast"/>
              <w:jc w:val="both"/>
              <w:textAlignment w:val="baseline"/>
            </w:pPr>
            <w:r w:rsidRPr="00AA6B3E">
              <w:rPr>
                <w:rFonts w:cs="Arial"/>
                <w:szCs w:val="20"/>
                <w:lang w:eastAsia="sl-SI"/>
              </w:rPr>
              <w:t>vrst</w:t>
            </w:r>
            <w:r>
              <w:rPr>
                <w:rFonts w:cs="Arial"/>
                <w:szCs w:val="20"/>
                <w:lang w:eastAsia="sl-SI"/>
              </w:rPr>
              <w:t>a</w:t>
            </w:r>
            <w:r w:rsidRPr="00AA6B3E">
              <w:rPr>
                <w:rFonts w:cs="Arial"/>
                <w:szCs w:val="20"/>
                <w:lang w:eastAsia="sl-SI"/>
              </w:rPr>
              <w:t xml:space="preserve"> in obseg podatkov iz prvega odstavka 15. člena in prvega odstavka 16. člena </w:t>
            </w:r>
            <w:r>
              <w:rPr>
                <w:rFonts w:cs="Arial"/>
                <w:szCs w:val="20"/>
                <w:lang w:eastAsia="sl-SI"/>
              </w:rPr>
              <w:t>predloga zakona</w:t>
            </w:r>
            <w:r w:rsidRPr="00AA6B3E">
              <w:rPr>
                <w:rFonts w:cs="Arial"/>
                <w:szCs w:val="20"/>
                <w:lang w:eastAsia="sl-SI"/>
              </w:rPr>
              <w:t xml:space="preserve"> za posamezno pravnoorganizacijsko obliko subjekta vpisa</w:t>
            </w:r>
            <w:r>
              <w:rPr>
                <w:rFonts w:cs="Arial"/>
                <w:szCs w:val="20"/>
                <w:lang w:eastAsia="sl-SI"/>
              </w:rPr>
              <w:t>,</w:t>
            </w:r>
          </w:p>
          <w:p w14:paraId="36286A8A" w14:textId="3F0AB18B" w:rsidR="004634F3" w:rsidRPr="004634F3" w:rsidRDefault="004634F3" w:rsidP="004634F3">
            <w:pPr>
              <w:numPr>
                <w:ilvl w:val="0"/>
                <w:numId w:val="125"/>
              </w:numPr>
              <w:overflowPunct w:val="0"/>
              <w:autoSpaceDE w:val="0"/>
              <w:autoSpaceDN w:val="0"/>
              <w:adjustRightInd w:val="0"/>
              <w:spacing w:line="260" w:lineRule="atLeast"/>
              <w:jc w:val="both"/>
              <w:textAlignment w:val="baseline"/>
              <w:rPr>
                <w:szCs w:val="20"/>
                <w:lang w:eastAsia="sl-SI"/>
              </w:rPr>
            </w:pPr>
            <w:r w:rsidRPr="00AA6B3E">
              <w:rPr>
                <w:rFonts w:cs="Arial"/>
                <w:szCs w:val="20"/>
                <w:lang w:eastAsia="sl-SI"/>
              </w:rPr>
              <w:t xml:space="preserve">tehnične zahteve in način vodenja </w:t>
            </w:r>
            <w:r>
              <w:rPr>
                <w:rFonts w:cs="Arial"/>
                <w:szCs w:val="20"/>
                <w:lang w:eastAsia="sl-SI"/>
              </w:rPr>
              <w:t>in upravljanja ter</w:t>
            </w:r>
            <w:r w:rsidRPr="00AA6B3E">
              <w:rPr>
                <w:rFonts w:cs="Arial"/>
                <w:szCs w:val="20"/>
                <w:lang w:eastAsia="sl-SI"/>
              </w:rPr>
              <w:t xml:space="preserve"> posodabljanja evidence kvalificiranih potrdil za elektronski podpis</w:t>
            </w:r>
            <w:r>
              <w:rPr>
                <w:rFonts w:cs="Arial"/>
                <w:szCs w:val="20"/>
                <w:lang w:eastAsia="sl-SI"/>
              </w:rPr>
              <w:t>,</w:t>
            </w:r>
          </w:p>
          <w:p w14:paraId="0EE28CC2" w14:textId="3919EEFC" w:rsidR="004634F3" w:rsidRDefault="004634F3" w:rsidP="004634F3">
            <w:pPr>
              <w:numPr>
                <w:ilvl w:val="0"/>
                <w:numId w:val="125"/>
              </w:numPr>
              <w:overflowPunct w:val="0"/>
              <w:autoSpaceDE w:val="0"/>
              <w:autoSpaceDN w:val="0"/>
              <w:adjustRightInd w:val="0"/>
              <w:spacing w:line="260" w:lineRule="atLeast"/>
              <w:jc w:val="both"/>
              <w:textAlignment w:val="baseline"/>
              <w:rPr>
                <w:szCs w:val="20"/>
                <w:lang w:eastAsia="sl-SI"/>
              </w:rPr>
            </w:pPr>
            <w:r>
              <w:rPr>
                <w:rFonts w:eastAsia="Calibri" w:cs="Arial"/>
                <w:szCs w:val="20"/>
                <w:lang w:eastAsia="sl-SI"/>
              </w:rPr>
              <w:t xml:space="preserve">določitev </w:t>
            </w:r>
            <w:r w:rsidRPr="00AA6B3E">
              <w:rPr>
                <w:rFonts w:eastAsia="Calibri" w:cs="Arial"/>
                <w:szCs w:val="20"/>
                <w:lang w:eastAsia="sl-SI"/>
              </w:rPr>
              <w:t>točk za podporo poslovnim subjektom za posamezne pravnoorganizacijske oblike subjektov vpisa in del</w:t>
            </w:r>
            <w:r>
              <w:rPr>
                <w:rFonts w:eastAsia="Calibri" w:cs="Arial"/>
                <w:szCs w:val="20"/>
                <w:lang w:eastAsia="sl-SI"/>
              </w:rPr>
              <w:t>e</w:t>
            </w:r>
            <w:r w:rsidRPr="00AA6B3E">
              <w:rPr>
                <w:rFonts w:eastAsia="Calibri" w:cs="Arial"/>
                <w:szCs w:val="20"/>
                <w:lang w:eastAsia="sl-SI"/>
              </w:rPr>
              <w:t xml:space="preserve"> subjektov vpisa</w:t>
            </w:r>
            <w:r>
              <w:rPr>
                <w:rFonts w:eastAsia="Calibri" w:cs="Arial"/>
                <w:szCs w:val="20"/>
                <w:lang w:eastAsia="sl-SI"/>
              </w:rPr>
              <w:t>,</w:t>
            </w:r>
          </w:p>
          <w:p w14:paraId="1A647442" w14:textId="3B3688BC" w:rsidR="004634F3" w:rsidRPr="00AA6B3E" w:rsidRDefault="004634F3" w:rsidP="004634F3">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podrobnejš</w:t>
            </w:r>
            <w:r>
              <w:rPr>
                <w:szCs w:val="20"/>
                <w:lang w:eastAsia="sl-SI"/>
              </w:rPr>
              <w:t>i</w:t>
            </w:r>
            <w:r w:rsidRPr="00AA6B3E">
              <w:rPr>
                <w:szCs w:val="20"/>
                <w:lang w:eastAsia="sl-SI"/>
              </w:rPr>
              <w:t xml:space="preserve"> kadrovsk</w:t>
            </w:r>
            <w:r>
              <w:rPr>
                <w:szCs w:val="20"/>
                <w:lang w:eastAsia="sl-SI"/>
              </w:rPr>
              <w:t>i</w:t>
            </w:r>
            <w:r w:rsidRPr="00AA6B3E">
              <w:rPr>
                <w:szCs w:val="20"/>
                <w:lang w:eastAsia="sl-SI"/>
              </w:rPr>
              <w:t>, organizacijsk</w:t>
            </w:r>
            <w:r>
              <w:rPr>
                <w:szCs w:val="20"/>
                <w:lang w:eastAsia="sl-SI"/>
              </w:rPr>
              <w:t>i</w:t>
            </w:r>
            <w:r w:rsidRPr="00AA6B3E">
              <w:rPr>
                <w:szCs w:val="20"/>
                <w:lang w:eastAsia="sl-SI"/>
              </w:rPr>
              <w:t xml:space="preserve"> in tehničn</w:t>
            </w:r>
            <w:r>
              <w:rPr>
                <w:szCs w:val="20"/>
                <w:lang w:eastAsia="sl-SI"/>
              </w:rPr>
              <w:t>i</w:t>
            </w:r>
            <w:r w:rsidRPr="00AA6B3E">
              <w:rPr>
                <w:szCs w:val="20"/>
                <w:lang w:eastAsia="sl-SI"/>
              </w:rPr>
              <w:t xml:space="preserve"> pogoj</w:t>
            </w:r>
            <w:r>
              <w:rPr>
                <w:szCs w:val="20"/>
                <w:lang w:eastAsia="sl-SI"/>
              </w:rPr>
              <w:t>i</w:t>
            </w:r>
            <w:r w:rsidRPr="00AA6B3E">
              <w:rPr>
                <w:szCs w:val="20"/>
                <w:lang w:eastAsia="sl-SI"/>
              </w:rPr>
              <w:t>, potrebn</w:t>
            </w:r>
            <w:r>
              <w:rPr>
                <w:szCs w:val="20"/>
                <w:lang w:eastAsia="sl-SI"/>
              </w:rPr>
              <w:t>i</w:t>
            </w:r>
            <w:r w:rsidRPr="00AA6B3E">
              <w:rPr>
                <w:szCs w:val="20"/>
                <w:lang w:eastAsia="sl-SI"/>
              </w:rPr>
              <w:t xml:space="preserve"> za učinkovito in strokovno opravljanje poslovnih procesov, ki jih obsega sistem za podporo poslovnim subjektom, </w:t>
            </w:r>
          </w:p>
          <w:p w14:paraId="771153DE" w14:textId="554D5D01" w:rsidR="004634F3" w:rsidRDefault="004634F3" w:rsidP="004634F3">
            <w:pPr>
              <w:numPr>
                <w:ilvl w:val="0"/>
                <w:numId w:val="125"/>
              </w:numPr>
              <w:overflowPunct w:val="0"/>
              <w:autoSpaceDE w:val="0"/>
              <w:autoSpaceDN w:val="0"/>
              <w:adjustRightInd w:val="0"/>
              <w:spacing w:line="260" w:lineRule="atLeast"/>
              <w:jc w:val="both"/>
              <w:textAlignment w:val="baseline"/>
              <w:rPr>
                <w:szCs w:val="20"/>
                <w:lang w:eastAsia="sl-SI"/>
              </w:rPr>
            </w:pPr>
            <w:r>
              <w:rPr>
                <w:szCs w:val="20"/>
                <w:lang w:eastAsia="sl-SI"/>
              </w:rPr>
              <w:t>vsebina zahteve za izdajo dovoljenja za opravljanje postopkov za podporo poslovnim subjektom in dokumentacija, ki jo je treba priložiti zahtevi,</w:t>
            </w:r>
          </w:p>
          <w:p w14:paraId="6AB4F13E" w14:textId="77777777" w:rsidR="004634F3" w:rsidRDefault="004634F3" w:rsidP="004634F3">
            <w:pPr>
              <w:numPr>
                <w:ilvl w:val="0"/>
                <w:numId w:val="125"/>
              </w:numPr>
              <w:overflowPunct w:val="0"/>
              <w:autoSpaceDE w:val="0"/>
              <w:autoSpaceDN w:val="0"/>
              <w:adjustRightInd w:val="0"/>
              <w:spacing w:line="260" w:lineRule="atLeast"/>
              <w:jc w:val="both"/>
              <w:textAlignment w:val="baseline"/>
              <w:rPr>
                <w:szCs w:val="20"/>
                <w:lang w:eastAsia="sl-SI"/>
              </w:rPr>
            </w:pPr>
            <w:r w:rsidRPr="004634F3">
              <w:rPr>
                <w:szCs w:val="20"/>
              </w:rPr>
              <w:t xml:space="preserve">pravila obveščanja javnosti iz 5. točke četrtega odstavka </w:t>
            </w:r>
            <w:r>
              <w:rPr>
                <w:szCs w:val="20"/>
              </w:rPr>
              <w:t>23. člena predloga zakona,</w:t>
            </w:r>
          </w:p>
          <w:p w14:paraId="33AEFA31" w14:textId="5A8F8CD8" w:rsidR="004634F3" w:rsidRPr="004634F3" w:rsidRDefault="004634F3" w:rsidP="004634F3">
            <w:pPr>
              <w:numPr>
                <w:ilvl w:val="0"/>
                <w:numId w:val="125"/>
              </w:numPr>
              <w:overflowPunct w:val="0"/>
              <w:autoSpaceDE w:val="0"/>
              <w:autoSpaceDN w:val="0"/>
              <w:adjustRightInd w:val="0"/>
              <w:spacing w:line="260" w:lineRule="atLeast"/>
              <w:jc w:val="both"/>
              <w:textAlignment w:val="baseline"/>
              <w:rPr>
                <w:szCs w:val="20"/>
                <w:lang w:eastAsia="sl-SI"/>
              </w:rPr>
            </w:pPr>
            <w:r w:rsidRPr="00AA6B3E">
              <w:rPr>
                <w:rFonts w:cs="Arial"/>
                <w:szCs w:val="20"/>
                <w:lang w:eastAsia="sl-SI"/>
              </w:rPr>
              <w:t>način obveščanja, pristojne in registrske organe ter regulirane dejavnosti, ki so predmet obveščanja</w:t>
            </w:r>
            <w:r>
              <w:rPr>
                <w:szCs w:val="20"/>
              </w:rPr>
              <w:t>.</w:t>
            </w:r>
          </w:p>
          <w:p w14:paraId="0CBAA060" w14:textId="77777777" w:rsidR="004634F3" w:rsidRPr="004634F3" w:rsidRDefault="004634F3" w:rsidP="004B4A92">
            <w:pPr>
              <w:pStyle w:val="Alineazatoko"/>
              <w:tabs>
                <w:tab w:val="clear" w:pos="720"/>
              </w:tabs>
              <w:spacing w:line="260" w:lineRule="exact"/>
              <w:ind w:left="0" w:firstLine="0"/>
              <w:rPr>
                <w:sz w:val="20"/>
                <w:szCs w:val="20"/>
              </w:rPr>
            </w:pPr>
          </w:p>
          <w:p w14:paraId="368A4373" w14:textId="6365BE33" w:rsidR="004B4A92" w:rsidRPr="004634F3" w:rsidRDefault="004634F3" w:rsidP="004B4A92">
            <w:pPr>
              <w:pStyle w:val="Alineazatoko"/>
              <w:tabs>
                <w:tab w:val="clear" w:pos="720"/>
              </w:tabs>
              <w:spacing w:line="260" w:lineRule="exact"/>
              <w:ind w:left="0" w:firstLine="0"/>
              <w:rPr>
                <w:sz w:val="20"/>
                <w:szCs w:val="20"/>
              </w:rPr>
            </w:pPr>
            <w:r w:rsidRPr="004634F3">
              <w:rPr>
                <w:sz w:val="20"/>
                <w:szCs w:val="20"/>
              </w:rPr>
              <w:t>Prenehal bo veljati Pravilnik o oddaji vlog v sistem za podporo poslovnim subjektom (Uradni list RS, št. 40/18, 82/18, 82/19, 195/20, 135/21 in 128/22).</w:t>
            </w:r>
          </w:p>
          <w:p w14:paraId="7D558BEF" w14:textId="77777777" w:rsidR="004B4A92" w:rsidRDefault="004B4A92" w:rsidP="004634F3">
            <w:pPr>
              <w:pStyle w:val="Alineazatoko"/>
              <w:tabs>
                <w:tab w:val="clear" w:pos="720"/>
              </w:tabs>
              <w:spacing w:line="260" w:lineRule="exact"/>
              <w:ind w:left="0" w:firstLine="0"/>
              <w:rPr>
                <w:sz w:val="20"/>
                <w:szCs w:val="20"/>
              </w:rPr>
            </w:pPr>
          </w:p>
          <w:p w14:paraId="753D304D" w14:textId="344A4723"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 xml:space="preserve">vprašanja, ki se bodo urejala drugače, </w:t>
            </w:r>
            <w:r>
              <w:rPr>
                <w:sz w:val="20"/>
                <w:szCs w:val="20"/>
              </w:rPr>
              <w:t>navedite kako (npr</w:t>
            </w:r>
            <w:r w:rsidR="0071771E">
              <w:rPr>
                <w:sz w:val="20"/>
                <w:szCs w:val="20"/>
              </w:rPr>
              <w:t>.</w:t>
            </w:r>
            <w:r w:rsidRPr="003F1703">
              <w:rPr>
                <w:sz w:val="20"/>
                <w:szCs w:val="20"/>
              </w:rPr>
              <w:t xml:space="preserve"> s kolektivnimi pogodbami)</w:t>
            </w:r>
            <w:r w:rsidR="004B4A92">
              <w:rPr>
                <w:sz w:val="20"/>
                <w:szCs w:val="20"/>
              </w:rPr>
              <w:t>: /</w:t>
            </w:r>
            <w:r w:rsidRPr="003F1703">
              <w:rPr>
                <w:sz w:val="20"/>
                <w:szCs w:val="20"/>
              </w:rPr>
              <w:t>,</w:t>
            </w:r>
          </w:p>
          <w:p w14:paraId="4772FB60" w14:textId="068C2106"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vprašanja, v katera ni mogoče poseči s predpisi</w:t>
            </w:r>
            <w:r w:rsidR="004B4A92">
              <w:rPr>
                <w:sz w:val="20"/>
                <w:szCs w:val="20"/>
              </w:rPr>
              <w:t>: /</w:t>
            </w:r>
            <w:r w:rsidRPr="003F1703">
              <w:rPr>
                <w:sz w:val="20"/>
                <w:szCs w:val="20"/>
              </w:rPr>
              <w:t>,</w:t>
            </w:r>
          </w:p>
          <w:p w14:paraId="21226007" w14:textId="03D2013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vprašanja, ki jih ni treba več urejati s predpisi</w:t>
            </w:r>
            <w:r w:rsidR="004B4A92">
              <w:rPr>
                <w:sz w:val="20"/>
                <w:szCs w:val="20"/>
              </w:rPr>
              <w:t xml:space="preserve">: </w:t>
            </w:r>
            <w:r w:rsidR="004634F3">
              <w:rPr>
                <w:sz w:val="20"/>
                <w:szCs w:val="20"/>
              </w:rPr>
              <w:t>/</w:t>
            </w:r>
            <w:r w:rsidRPr="003F1703">
              <w:rPr>
                <w:sz w:val="20"/>
                <w:szCs w:val="20"/>
              </w:rPr>
              <w:t>,</w:t>
            </w:r>
          </w:p>
          <w:p w14:paraId="3ECAB154"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vprašanja, ki se bodo urejala s predpisi ter v zvezi s katerimi so bili predhodno opravljeni poskusi in testi, da se ugotovi, ali je ukrepanje primerno.</w:t>
            </w:r>
          </w:p>
          <w:p w14:paraId="025C4828" w14:textId="77777777" w:rsidR="00B736B0" w:rsidRDefault="00B736B0" w:rsidP="004B4A92">
            <w:pPr>
              <w:pStyle w:val="rkovnatokazaodstavkom"/>
              <w:spacing w:line="260" w:lineRule="exact"/>
              <w:rPr>
                <w:rFonts w:cs="Arial"/>
                <w:sz w:val="20"/>
                <w:szCs w:val="20"/>
              </w:rPr>
            </w:pPr>
          </w:p>
          <w:p w14:paraId="0101B39E" w14:textId="35330BE6" w:rsidR="00FE3061" w:rsidRDefault="00FE3061" w:rsidP="00040A24">
            <w:pPr>
              <w:pStyle w:val="rkovnatokazaodstavkom"/>
              <w:spacing w:line="260" w:lineRule="exact"/>
              <w:rPr>
                <w:rFonts w:cs="Arial"/>
                <w:sz w:val="20"/>
                <w:szCs w:val="20"/>
              </w:rPr>
            </w:pPr>
            <w:r w:rsidRPr="001D6895">
              <w:rPr>
                <w:rFonts w:cs="Arial"/>
                <w:b/>
                <w:bCs/>
                <w:sz w:val="20"/>
                <w:szCs w:val="20"/>
              </w:rPr>
              <w:t>Normativna usklajenost predloga zakona</w:t>
            </w:r>
            <w:r w:rsidRPr="003F1703">
              <w:rPr>
                <w:rFonts w:cs="Arial"/>
                <w:sz w:val="20"/>
                <w:szCs w:val="20"/>
              </w:rPr>
              <w:t>:</w:t>
            </w:r>
          </w:p>
          <w:p w14:paraId="38C9EA6C" w14:textId="77777777" w:rsidR="00B736B0" w:rsidRPr="003F1703" w:rsidRDefault="00B736B0" w:rsidP="00040A24">
            <w:pPr>
              <w:pStyle w:val="rkovnatokazaodstavkom"/>
              <w:spacing w:line="260" w:lineRule="exact"/>
              <w:rPr>
                <w:rFonts w:cs="Arial"/>
                <w:sz w:val="20"/>
                <w:szCs w:val="20"/>
              </w:rPr>
            </w:pPr>
          </w:p>
          <w:p w14:paraId="39546E8B" w14:textId="75C11214" w:rsidR="00FE3061" w:rsidRPr="00B736B0" w:rsidRDefault="00FE3061" w:rsidP="00B736B0">
            <w:pPr>
              <w:pStyle w:val="Alineazaodstavkom"/>
              <w:numPr>
                <w:ilvl w:val="0"/>
                <w:numId w:val="9"/>
              </w:numPr>
              <w:spacing w:line="260" w:lineRule="atLeast"/>
              <w:ind w:left="284" w:hanging="284"/>
              <w:rPr>
                <w:b/>
                <w:bCs/>
                <w:sz w:val="20"/>
                <w:szCs w:val="20"/>
                <w:u w:val="single"/>
              </w:rPr>
            </w:pPr>
            <w:r w:rsidRPr="00B736B0">
              <w:rPr>
                <w:b/>
                <w:bCs/>
                <w:sz w:val="20"/>
                <w:szCs w:val="20"/>
                <w:u w:val="single"/>
              </w:rPr>
              <w:t>z veljavnim pravnim redom</w:t>
            </w:r>
            <w:r w:rsidR="00B736B0" w:rsidRPr="00B736B0">
              <w:rPr>
                <w:sz w:val="20"/>
                <w:szCs w:val="20"/>
              </w:rPr>
              <w:t>:</w:t>
            </w:r>
          </w:p>
          <w:p w14:paraId="205D2151" w14:textId="77777777" w:rsidR="00B736B0" w:rsidRDefault="00B736B0" w:rsidP="00B736B0">
            <w:pPr>
              <w:pStyle w:val="Alineazatoko"/>
              <w:tabs>
                <w:tab w:val="clear" w:pos="720"/>
              </w:tabs>
              <w:spacing w:line="260" w:lineRule="exact"/>
              <w:ind w:left="1593" w:firstLine="0"/>
              <w:rPr>
                <w:sz w:val="20"/>
                <w:szCs w:val="20"/>
              </w:rPr>
            </w:pPr>
          </w:p>
          <w:p w14:paraId="37106D99" w14:textId="77777777" w:rsidR="00B736B0" w:rsidRPr="00C153D1" w:rsidRDefault="00B736B0" w:rsidP="00B736B0">
            <w:pPr>
              <w:pStyle w:val="Alineazatoko"/>
              <w:spacing w:line="240" w:lineRule="auto"/>
              <w:ind w:left="1004"/>
              <w:rPr>
                <w:sz w:val="20"/>
                <w:szCs w:val="20"/>
              </w:rPr>
            </w:pPr>
            <w:r w:rsidRPr="00C153D1">
              <w:rPr>
                <w:sz w:val="20"/>
                <w:szCs w:val="20"/>
              </w:rPr>
              <w:t xml:space="preserve">Predlog zakona je usklajen z veljavnim pravnim redom. </w:t>
            </w:r>
          </w:p>
          <w:p w14:paraId="0BD27AEA" w14:textId="77777777" w:rsidR="00B736B0" w:rsidRPr="003F1703" w:rsidRDefault="00B736B0" w:rsidP="00B736B0">
            <w:pPr>
              <w:pStyle w:val="Alineazatoko"/>
              <w:tabs>
                <w:tab w:val="clear" w:pos="720"/>
              </w:tabs>
              <w:spacing w:line="260" w:lineRule="exact"/>
              <w:ind w:left="0" w:firstLine="0"/>
              <w:rPr>
                <w:sz w:val="20"/>
                <w:szCs w:val="20"/>
              </w:rPr>
            </w:pPr>
          </w:p>
          <w:p w14:paraId="7721A289" w14:textId="64C49C03" w:rsidR="00FE3061" w:rsidRDefault="00FE3061" w:rsidP="00B736B0">
            <w:pPr>
              <w:pStyle w:val="Alineazaodstavkom"/>
              <w:numPr>
                <w:ilvl w:val="0"/>
                <w:numId w:val="9"/>
              </w:numPr>
              <w:spacing w:line="260" w:lineRule="atLeast"/>
              <w:ind w:left="284" w:hanging="284"/>
              <w:rPr>
                <w:sz w:val="20"/>
                <w:szCs w:val="20"/>
              </w:rPr>
            </w:pPr>
            <w:r w:rsidRPr="00B736B0">
              <w:rPr>
                <w:b/>
                <w:bCs/>
                <w:sz w:val="20"/>
                <w:szCs w:val="20"/>
                <w:u w:val="single"/>
              </w:rPr>
              <w:t>s splošno veljavnimi načeli mednarodnega prava in mednarodnimi pogodbami, ki zavezujejo Republiko Slovenijo</w:t>
            </w:r>
            <w:r w:rsidR="00B736B0">
              <w:rPr>
                <w:sz w:val="20"/>
                <w:szCs w:val="20"/>
              </w:rPr>
              <w:t>:</w:t>
            </w:r>
          </w:p>
          <w:p w14:paraId="1341C3D7" w14:textId="77777777" w:rsidR="00B736B0" w:rsidRDefault="00B736B0" w:rsidP="00B736B0">
            <w:pPr>
              <w:pStyle w:val="Alineazaodstavkom"/>
              <w:spacing w:line="260" w:lineRule="atLeast"/>
              <w:rPr>
                <w:sz w:val="20"/>
                <w:szCs w:val="20"/>
              </w:rPr>
            </w:pPr>
          </w:p>
          <w:p w14:paraId="6CA24B7E" w14:textId="77777777" w:rsidR="00B736B0" w:rsidRDefault="00B736B0" w:rsidP="00B736B0">
            <w:pPr>
              <w:pStyle w:val="Alineazatoko"/>
              <w:spacing w:line="240" w:lineRule="auto"/>
              <w:ind w:left="1004"/>
              <w:rPr>
                <w:sz w:val="20"/>
              </w:rPr>
            </w:pPr>
            <w:r w:rsidRPr="00C153D1">
              <w:rPr>
                <w:sz w:val="20"/>
              </w:rPr>
              <w:t>Predlog zakona je usklajen s splošno veljavnimi načeli mednarodnega prava in mednarodnimi</w:t>
            </w:r>
          </w:p>
          <w:p w14:paraId="4402CB3C" w14:textId="508A81CC" w:rsidR="00B736B0" w:rsidRPr="00C153D1" w:rsidRDefault="00B736B0" w:rsidP="00B736B0">
            <w:pPr>
              <w:pStyle w:val="Alineazatoko"/>
              <w:spacing w:line="240" w:lineRule="auto"/>
              <w:ind w:left="1004"/>
              <w:rPr>
                <w:sz w:val="20"/>
              </w:rPr>
            </w:pPr>
            <w:r w:rsidRPr="00C153D1">
              <w:rPr>
                <w:sz w:val="20"/>
              </w:rPr>
              <w:t>pogodbami, ki zavezujejo Republiko Slovenijo.</w:t>
            </w:r>
          </w:p>
          <w:p w14:paraId="138081DE" w14:textId="77777777" w:rsidR="00B736B0" w:rsidRPr="003F1703" w:rsidRDefault="00B736B0" w:rsidP="00B736B0">
            <w:pPr>
              <w:pStyle w:val="Alineazatoko"/>
              <w:tabs>
                <w:tab w:val="clear" w:pos="720"/>
              </w:tabs>
              <w:spacing w:line="260" w:lineRule="exact"/>
              <w:rPr>
                <w:sz w:val="20"/>
                <w:szCs w:val="20"/>
              </w:rPr>
            </w:pPr>
          </w:p>
          <w:p w14:paraId="6065577B" w14:textId="3379495F" w:rsidR="00FE3061" w:rsidRPr="003F1703" w:rsidRDefault="00FE3061" w:rsidP="00B736B0">
            <w:pPr>
              <w:pStyle w:val="Alineazaodstavkom"/>
              <w:numPr>
                <w:ilvl w:val="0"/>
                <w:numId w:val="9"/>
              </w:numPr>
              <w:spacing w:line="260" w:lineRule="atLeast"/>
              <w:ind w:left="284" w:hanging="284"/>
              <w:rPr>
                <w:sz w:val="20"/>
                <w:szCs w:val="20"/>
              </w:rPr>
            </w:pPr>
            <w:r w:rsidRPr="003F1703">
              <w:rPr>
                <w:sz w:val="20"/>
                <w:szCs w:val="20"/>
              </w:rPr>
              <w:t>s predpisi, ki jih je tudi treba sprejeti oziroma spremeniti in »paketno« obravnavati</w:t>
            </w:r>
            <w:r w:rsidR="00B736B0">
              <w:rPr>
                <w:sz w:val="20"/>
                <w:szCs w:val="20"/>
              </w:rPr>
              <w:t>: /</w:t>
            </w:r>
          </w:p>
          <w:p w14:paraId="42C24AF3" w14:textId="77777777" w:rsidR="00B736B0" w:rsidRDefault="00B736B0" w:rsidP="00040A24">
            <w:pPr>
              <w:pStyle w:val="rkovnatokazaodstavkom"/>
              <w:spacing w:line="260" w:lineRule="exact"/>
              <w:ind w:left="1026" w:hanging="318"/>
              <w:rPr>
                <w:rFonts w:cs="Arial"/>
                <w:sz w:val="20"/>
                <w:szCs w:val="20"/>
              </w:rPr>
            </w:pPr>
          </w:p>
          <w:p w14:paraId="2AD9F150" w14:textId="706D7093" w:rsidR="00FE3061" w:rsidRPr="003F1703" w:rsidRDefault="00FE3061" w:rsidP="0056212C">
            <w:pPr>
              <w:pStyle w:val="rkovnatokazaodstavkom"/>
              <w:spacing w:line="260" w:lineRule="exact"/>
              <w:rPr>
                <w:rFonts w:cs="Arial"/>
                <w:sz w:val="20"/>
                <w:szCs w:val="20"/>
              </w:rPr>
            </w:pPr>
            <w:r w:rsidRPr="001D6895">
              <w:rPr>
                <w:rFonts w:cs="Arial"/>
                <w:b/>
                <w:bCs/>
                <w:sz w:val="20"/>
                <w:szCs w:val="20"/>
              </w:rPr>
              <w:t>Usklajenost predloga zakona</w:t>
            </w:r>
            <w:r>
              <w:rPr>
                <w:rFonts w:cs="Arial"/>
                <w:sz w:val="20"/>
                <w:szCs w:val="20"/>
              </w:rPr>
              <w:t>:</w:t>
            </w:r>
          </w:p>
          <w:p w14:paraId="0D350501" w14:textId="77777777" w:rsidR="0056212C" w:rsidRDefault="0056212C" w:rsidP="0056212C">
            <w:pPr>
              <w:pStyle w:val="Alineazaodstavkom"/>
              <w:spacing w:line="260" w:lineRule="atLeast"/>
              <w:ind w:left="284"/>
              <w:rPr>
                <w:sz w:val="20"/>
                <w:szCs w:val="20"/>
              </w:rPr>
            </w:pPr>
          </w:p>
          <w:p w14:paraId="060B458F" w14:textId="4C41A3C8" w:rsidR="00FE3061" w:rsidRDefault="00FE3061" w:rsidP="0056212C">
            <w:pPr>
              <w:pStyle w:val="Alineazaodstavkom"/>
              <w:numPr>
                <w:ilvl w:val="0"/>
                <w:numId w:val="9"/>
              </w:numPr>
              <w:spacing w:line="260" w:lineRule="atLeast"/>
              <w:ind w:left="284" w:hanging="284"/>
              <w:rPr>
                <w:sz w:val="20"/>
                <w:szCs w:val="20"/>
              </w:rPr>
            </w:pPr>
            <w:r w:rsidRPr="003F1703">
              <w:rPr>
                <w:sz w:val="20"/>
                <w:szCs w:val="20"/>
              </w:rPr>
              <w:t>s samoupravnimi lokalnimi skupnostmi,</w:t>
            </w:r>
          </w:p>
          <w:p w14:paraId="4213BB18" w14:textId="77777777" w:rsidR="0056212C" w:rsidRDefault="0056212C" w:rsidP="0056212C">
            <w:pPr>
              <w:pStyle w:val="Alineazaodstavkom"/>
              <w:spacing w:line="260" w:lineRule="atLeast"/>
              <w:ind w:left="284"/>
              <w:rPr>
                <w:sz w:val="20"/>
                <w:szCs w:val="20"/>
              </w:rPr>
            </w:pPr>
          </w:p>
          <w:p w14:paraId="721721CF" w14:textId="4E8D7B92" w:rsidR="004634F3" w:rsidRDefault="004634F3" w:rsidP="0056212C">
            <w:pPr>
              <w:pStyle w:val="Alineazaodstavkom"/>
              <w:spacing w:line="260" w:lineRule="atLeast"/>
              <w:ind w:left="284"/>
              <w:rPr>
                <w:sz w:val="20"/>
                <w:szCs w:val="20"/>
              </w:rPr>
            </w:pPr>
            <w:r>
              <w:rPr>
                <w:sz w:val="20"/>
                <w:szCs w:val="20"/>
              </w:rPr>
              <w:t xml:space="preserve">Pripravljavec ni prejel pripomb samoupravnih lokalnih skupnosti. </w:t>
            </w:r>
          </w:p>
          <w:p w14:paraId="4745A29D" w14:textId="77777777" w:rsidR="004634F3" w:rsidRPr="003F1703" w:rsidRDefault="004634F3" w:rsidP="0056212C">
            <w:pPr>
              <w:pStyle w:val="Alineazaodstavkom"/>
              <w:spacing w:line="260" w:lineRule="atLeast"/>
              <w:ind w:left="284"/>
              <w:rPr>
                <w:sz w:val="20"/>
                <w:szCs w:val="20"/>
              </w:rPr>
            </w:pPr>
          </w:p>
          <w:p w14:paraId="79783AF7" w14:textId="77777777" w:rsidR="00FE3061" w:rsidRPr="003F1703" w:rsidRDefault="00FE3061" w:rsidP="0056212C">
            <w:pPr>
              <w:pStyle w:val="Alineazaodstavkom"/>
              <w:numPr>
                <w:ilvl w:val="0"/>
                <w:numId w:val="9"/>
              </w:numPr>
              <w:spacing w:line="260" w:lineRule="atLeast"/>
              <w:ind w:left="284" w:hanging="284"/>
              <w:rPr>
                <w:sz w:val="20"/>
                <w:szCs w:val="20"/>
              </w:rPr>
            </w:pPr>
            <w:r w:rsidRPr="003F1703">
              <w:rPr>
                <w:sz w:val="20"/>
                <w:szCs w:val="20"/>
              </w:rPr>
              <w:t>s civilno družbo oziroma ciljnimi skupinami, na katere se predlog zakona nanaša (navedba neusklajenih vprašanj),</w:t>
            </w:r>
          </w:p>
          <w:p w14:paraId="5974B288" w14:textId="77777777" w:rsidR="0056212C" w:rsidRDefault="0056212C" w:rsidP="0056212C">
            <w:pPr>
              <w:pStyle w:val="Alineazaodstavkom"/>
              <w:spacing w:line="260" w:lineRule="atLeast"/>
              <w:ind w:left="284"/>
              <w:rPr>
                <w:sz w:val="20"/>
                <w:szCs w:val="20"/>
              </w:rPr>
            </w:pPr>
          </w:p>
          <w:p w14:paraId="70B693CC" w14:textId="6C8383E9" w:rsidR="004C4719" w:rsidRDefault="004C4719" w:rsidP="004C4719">
            <w:pPr>
              <w:pStyle w:val="Alineazatoko"/>
              <w:spacing w:line="240" w:lineRule="auto"/>
              <w:ind w:left="1004"/>
              <w:rPr>
                <w:sz w:val="20"/>
                <w:szCs w:val="20"/>
              </w:rPr>
            </w:pPr>
            <w:r>
              <w:rPr>
                <w:sz w:val="20"/>
                <w:szCs w:val="20"/>
              </w:rPr>
              <w:t>Pripravljavec</w:t>
            </w:r>
            <w:r w:rsidRPr="00C153D1">
              <w:rPr>
                <w:sz w:val="20"/>
                <w:szCs w:val="20"/>
              </w:rPr>
              <w:t xml:space="preserve"> je v večji meri upošteval pripombe oziroma dodatno pojasnil rešitve predloga zakona.</w:t>
            </w:r>
          </w:p>
          <w:p w14:paraId="3A2E7C4A" w14:textId="77777777" w:rsidR="004C4719" w:rsidRDefault="004C4719" w:rsidP="0056212C">
            <w:pPr>
              <w:pStyle w:val="Alineazaodstavkom"/>
              <w:spacing w:line="260" w:lineRule="atLeast"/>
              <w:ind w:left="284"/>
              <w:rPr>
                <w:sz w:val="20"/>
                <w:szCs w:val="20"/>
              </w:rPr>
            </w:pPr>
          </w:p>
          <w:p w14:paraId="147B0288" w14:textId="09FD6768" w:rsidR="00FE3061" w:rsidRPr="003F1703" w:rsidRDefault="00FE3061" w:rsidP="0056212C">
            <w:pPr>
              <w:pStyle w:val="Alineazaodstavkom"/>
              <w:numPr>
                <w:ilvl w:val="0"/>
                <w:numId w:val="9"/>
              </w:numPr>
              <w:spacing w:line="260" w:lineRule="atLeast"/>
              <w:ind w:left="284" w:hanging="284"/>
              <w:rPr>
                <w:sz w:val="20"/>
                <w:szCs w:val="20"/>
              </w:rPr>
            </w:pPr>
            <w:r w:rsidRPr="003F1703">
              <w:rPr>
                <w:sz w:val="20"/>
                <w:szCs w:val="20"/>
              </w:rPr>
              <w:lastRenderedPageBreak/>
              <w:t>s subjekti, ki so na poziv predlagatelja neposredno sodelovali pri pripravi predloga zakona oziroma so dali mnenje (znanstvene in strokovne institucije, nevladne organizacije in posamezni strokovnjaki ter predstavniki zainteresirane javnosti).</w:t>
            </w:r>
          </w:p>
          <w:p w14:paraId="45D3800A" w14:textId="77777777" w:rsidR="00FE3061" w:rsidRDefault="00FE3061" w:rsidP="00040A24">
            <w:pPr>
              <w:pStyle w:val="rkovnatokazaodstavkom"/>
              <w:spacing w:line="260" w:lineRule="exact"/>
              <w:rPr>
                <w:rFonts w:cs="Arial"/>
                <w:sz w:val="20"/>
                <w:szCs w:val="20"/>
              </w:rPr>
            </w:pPr>
          </w:p>
          <w:p w14:paraId="3D4836EC" w14:textId="6F6F63A8" w:rsidR="00B935C9" w:rsidRDefault="00B935C9" w:rsidP="00B935C9">
            <w:pPr>
              <w:pStyle w:val="rkovnatokazaodstavkom"/>
              <w:spacing w:line="260" w:lineRule="exact"/>
              <w:ind w:left="284"/>
              <w:rPr>
                <w:rFonts w:cs="Arial"/>
                <w:sz w:val="20"/>
                <w:szCs w:val="20"/>
              </w:rPr>
            </w:pPr>
            <w:r>
              <w:rPr>
                <w:rFonts w:cs="Arial"/>
                <w:sz w:val="20"/>
                <w:szCs w:val="20"/>
              </w:rPr>
              <w:t xml:space="preserve">Pri pripravi predloga zakona so sodelovali AJPES, SURS, Vrhovno sodišče, </w:t>
            </w:r>
            <w:r w:rsidRPr="00B935C9">
              <w:rPr>
                <w:rFonts w:cs="Arial"/>
                <w:sz w:val="20"/>
                <w:szCs w:val="20"/>
              </w:rPr>
              <w:t>Zavod za zdravstveno zavarovanje Slovenije (v nadaljnjem besedilu: ZZZS).</w:t>
            </w:r>
          </w:p>
          <w:p w14:paraId="4E1CC4FE" w14:textId="77777777" w:rsidR="00B935C9" w:rsidRPr="003F1703" w:rsidRDefault="00B935C9" w:rsidP="00040A24">
            <w:pPr>
              <w:pStyle w:val="rkovnatokazaodstavkom"/>
              <w:spacing w:line="260" w:lineRule="exact"/>
              <w:rPr>
                <w:rFonts w:cs="Arial"/>
                <w:sz w:val="20"/>
                <w:szCs w:val="20"/>
              </w:rPr>
            </w:pPr>
          </w:p>
        </w:tc>
      </w:tr>
      <w:tr w:rsidR="00FE3061" w:rsidRPr="003F1703" w14:paraId="474A7B40" w14:textId="77777777" w:rsidTr="00FC17A3">
        <w:tc>
          <w:tcPr>
            <w:tcW w:w="9072" w:type="dxa"/>
          </w:tcPr>
          <w:p w14:paraId="577F3CC0" w14:textId="77777777" w:rsidR="00FE3061" w:rsidRPr="003F1703" w:rsidRDefault="00FE3061" w:rsidP="00040A24">
            <w:pPr>
              <w:pStyle w:val="Oddelek"/>
              <w:numPr>
                <w:ilvl w:val="0"/>
                <w:numId w:val="0"/>
              </w:numPr>
              <w:spacing w:before="0" w:after="0" w:line="260" w:lineRule="exact"/>
              <w:jc w:val="both"/>
              <w:rPr>
                <w:sz w:val="20"/>
                <w:szCs w:val="20"/>
              </w:rPr>
            </w:pPr>
            <w:r w:rsidRPr="003F1703">
              <w:rPr>
                <w:sz w:val="20"/>
                <w:szCs w:val="20"/>
              </w:rPr>
              <w:lastRenderedPageBreak/>
              <w:t>3. OCENA FINANČNIH POSLEDIC PREDLOGA ZAKONA ZA DRŽAVNI PRORAČUN IN DRUGA JAVNA FINANČNA SREDSTVA</w:t>
            </w:r>
          </w:p>
        </w:tc>
      </w:tr>
      <w:tr w:rsidR="00FE3061" w:rsidRPr="003F1703" w14:paraId="59A62C39" w14:textId="77777777" w:rsidTr="00FC17A3">
        <w:tc>
          <w:tcPr>
            <w:tcW w:w="9072" w:type="dxa"/>
          </w:tcPr>
          <w:p w14:paraId="0808E959" w14:textId="77777777" w:rsidR="00B7201F" w:rsidRPr="00B7201F" w:rsidRDefault="00B7201F" w:rsidP="00B7201F">
            <w:pPr>
              <w:pStyle w:val="Alineazaodstavkom"/>
              <w:spacing w:line="240" w:lineRule="auto"/>
              <w:ind w:left="709"/>
              <w:rPr>
                <w:sz w:val="20"/>
                <w:szCs w:val="20"/>
              </w:rPr>
            </w:pPr>
          </w:p>
          <w:p w14:paraId="39FBEEA3" w14:textId="775EB9C0" w:rsidR="00B7201F" w:rsidRPr="00C153D1" w:rsidRDefault="00B7201F" w:rsidP="00B7201F">
            <w:pPr>
              <w:pStyle w:val="Alineazaodstavkom"/>
              <w:numPr>
                <w:ilvl w:val="0"/>
                <w:numId w:val="9"/>
              </w:numPr>
              <w:spacing w:line="260" w:lineRule="atLeast"/>
              <w:ind w:left="284" w:hanging="284"/>
              <w:rPr>
                <w:sz w:val="20"/>
                <w:szCs w:val="20"/>
              </w:rPr>
            </w:pPr>
            <w:r w:rsidRPr="00B7201F">
              <w:rPr>
                <w:b/>
                <w:bCs/>
                <w:sz w:val="20"/>
                <w:szCs w:val="20"/>
                <w:u w:val="single"/>
              </w:rPr>
              <w:t>Ocena finančnih sredstev za državni proračun</w:t>
            </w:r>
            <w:r w:rsidRPr="00C153D1">
              <w:rPr>
                <w:sz w:val="20"/>
                <w:szCs w:val="20"/>
              </w:rPr>
              <w:t>:</w:t>
            </w:r>
          </w:p>
          <w:p w14:paraId="55978BDB" w14:textId="77777777" w:rsidR="00B7201F" w:rsidRDefault="00B7201F" w:rsidP="00B7201F">
            <w:pPr>
              <w:pStyle w:val="Alineazaodstavkom"/>
              <w:spacing w:line="240" w:lineRule="auto"/>
              <w:rPr>
                <w:sz w:val="20"/>
                <w:szCs w:val="20"/>
              </w:rPr>
            </w:pPr>
          </w:p>
          <w:p w14:paraId="088B8390" w14:textId="2FD6B5B1" w:rsidR="00554B6B" w:rsidRPr="00C55052" w:rsidRDefault="00554B6B" w:rsidP="00C16551">
            <w:pPr>
              <w:pStyle w:val="Alineazaodstavkom"/>
              <w:spacing w:line="260" w:lineRule="atLeast"/>
              <w:ind w:left="284"/>
              <w:rPr>
                <w:sz w:val="20"/>
                <w:szCs w:val="20"/>
              </w:rPr>
            </w:pPr>
            <w:r w:rsidRPr="00554B6B">
              <w:rPr>
                <w:sz w:val="20"/>
                <w:szCs w:val="20"/>
              </w:rPr>
              <w:t>Finančne posledice, povezane z nadgradnjo informacijskega sistema Poslovnega registra Slovenije (620.</w:t>
            </w:r>
            <w:r w:rsidRPr="006A1D98">
              <w:rPr>
                <w:sz w:val="20"/>
                <w:szCs w:val="20"/>
              </w:rPr>
              <w:t>000 EUR)</w:t>
            </w:r>
            <w:r w:rsidR="006A1D98" w:rsidRPr="006A1D98">
              <w:rPr>
                <w:sz w:val="20"/>
                <w:szCs w:val="20"/>
              </w:rPr>
              <w:t>,</w:t>
            </w:r>
            <w:r w:rsidRPr="006A1D98">
              <w:rPr>
                <w:sz w:val="20"/>
                <w:szCs w:val="20"/>
              </w:rPr>
              <w:t xml:space="preserve"> informacijskega sistema za podporo poslovnim subjektom (500.000 EUR)</w:t>
            </w:r>
            <w:r w:rsidR="006A1D98" w:rsidRPr="006A1D98">
              <w:rPr>
                <w:sz w:val="20"/>
                <w:szCs w:val="20"/>
              </w:rPr>
              <w:t xml:space="preserve"> in informacijske rešitve za izračun velikosti po merilih Priporočila Komisije 2003/361/ES (</w:t>
            </w:r>
            <w:r w:rsidR="00BE27DB">
              <w:rPr>
                <w:sz w:val="20"/>
                <w:szCs w:val="20"/>
              </w:rPr>
              <w:t>5</w:t>
            </w:r>
            <w:r w:rsidR="006A1D98" w:rsidRPr="006A1D98">
              <w:rPr>
                <w:sz w:val="20"/>
                <w:szCs w:val="20"/>
              </w:rPr>
              <w:t>00.000 EUR)</w:t>
            </w:r>
            <w:r w:rsidRPr="006A1D98">
              <w:rPr>
                <w:sz w:val="20"/>
                <w:szCs w:val="20"/>
              </w:rPr>
              <w:t>, bodo znašale 1.</w:t>
            </w:r>
            <w:r w:rsidR="00BE27DB">
              <w:rPr>
                <w:sz w:val="20"/>
                <w:szCs w:val="20"/>
              </w:rPr>
              <w:t>6</w:t>
            </w:r>
            <w:r w:rsidRPr="006A1D98">
              <w:rPr>
                <w:sz w:val="20"/>
                <w:szCs w:val="20"/>
              </w:rPr>
              <w:t xml:space="preserve">20.000 EUR (brez DDV). Sredstva </w:t>
            </w:r>
            <w:r w:rsidR="00C55052" w:rsidRPr="006A1D98">
              <w:rPr>
                <w:sz w:val="20"/>
                <w:szCs w:val="20"/>
              </w:rPr>
              <w:t xml:space="preserve">v višini </w:t>
            </w:r>
            <w:r w:rsidR="00BE27DB">
              <w:rPr>
                <w:sz w:val="20"/>
                <w:szCs w:val="20"/>
              </w:rPr>
              <w:t>8</w:t>
            </w:r>
            <w:r w:rsidR="0014379A" w:rsidRPr="006A1D98">
              <w:rPr>
                <w:sz w:val="20"/>
                <w:szCs w:val="20"/>
              </w:rPr>
              <w:t>1</w:t>
            </w:r>
            <w:r w:rsidR="00C55052" w:rsidRPr="006A1D98">
              <w:rPr>
                <w:sz w:val="20"/>
                <w:szCs w:val="20"/>
              </w:rPr>
              <w:t>0.000 EUR</w:t>
            </w:r>
            <w:r w:rsidR="00B60F80">
              <w:t xml:space="preserve">, </w:t>
            </w:r>
            <w:r w:rsidR="00B60F80" w:rsidRPr="00732A79">
              <w:rPr>
                <w:sz w:val="20"/>
                <w:szCs w:val="20"/>
              </w:rPr>
              <w:t>zagotovljena v finančnem načrtu Ministrstva za gospodarstvo, turizem in šport za leto 2026, bodo prerazporejena iz proračunskih postavk</w:t>
            </w:r>
            <w:r w:rsidRPr="00B60F80">
              <w:rPr>
                <w:sz w:val="20"/>
                <w:szCs w:val="20"/>
              </w:rPr>
              <w:t xml:space="preserve"> M</w:t>
            </w:r>
            <w:r w:rsidR="00C16551" w:rsidRPr="00B60F80">
              <w:rPr>
                <w:sz w:val="20"/>
                <w:szCs w:val="20"/>
              </w:rPr>
              <w:t>GTŠ</w:t>
            </w:r>
            <w:r w:rsidR="00B60F80" w:rsidRPr="00732A79">
              <w:rPr>
                <w:sz w:val="20"/>
                <w:szCs w:val="20"/>
              </w:rPr>
              <w:t xml:space="preserve"> na proračunsko postavko Ministrstva za finance</w:t>
            </w:r>
            <w:r w:rsidR="00DC68E2">
              <w:rPr>
                <w:sz w:val="20"/>
                <w:szCs w:val="20"/>
              </w:rPr>
              <w:t>, medtem ko s</w:t>
            </w:r>
            <w:r w:rsidR="00DC68E2" w:rsidRPr="00DC68E2">
              <w:rPr>
                <w:sz w:val="20"/>
                <w:szCs w:val="20"/>
              </w:rPr>
              <w:t xml:space="preserve"> sredstva v višini 500.000 EUR zagotovljena v finančnem načrtu M</w:t>
            </w:r>
            <w:r w:rsidR="005E68D5">
              <w:rPr>
                <w:sz w:val="20"/>
                <w:szCs w:val="20"/>
              </w:rPr>
              <w:t>DP</w:t>
            </w:r>
            <w:r w:rsidR="00DC68E2" w:rsidRPr="00DC68E2">
              <w:rPr>
                <w:sz w:val="20"/>
                <w:szCs w:val="20"/>
              </w:rPr>
              <w:t xml:space="preserve"> za leto 2026</w:t>
            </w:r>
            <w:r w:rsidRPr="00554B6B">
              <w:rPr>
                <w:sz w:val="20"/>
                <w:szCs w:val="20"/>
              </w:rPr>
              <w:t>.</w:t>
            </w:r>
            <w:r w:rsidR="00C55052" w:rsidRPr="00C55052">
              <w:rPr>
                <w:sz w:val="20"/>
                <w:szCs w:val="20"/>
              </w:rPr>
              <w:t xml:space="preserve"> Sredstva v višini 3</w:t>
            </w:r>
            <w:r w:rsidR="0014379A">
              <w:rPr>
                <w:sz w:val="20"/>
                <w:szCs w:val="20"/>
              </w:rPr>
              <w:t>1</w:t>
            </w:r>
            <w:r w:rsidR="00C55052" w:rsidRPr="00C55052">
              <w:rPr>
                <w:sz w:val="20"/>
                <w:szCs w:val="20"/>
              </w:rPr>
              <w:t>0.000 EUR bo zagotovila A</w:t>
            </w:r>
            <w:r w:rsidR="00C16551">
              <w:rPr>
                <w:sz w:val="20"/>
                <w:szCs w:val="20"/>
              </w:rPr>
              <w:t>JPES</w:t>
            </w:r>
            <w:r w:rsidR="00C55052" w:rsidRPr="00C55052">
              <w:rPr>
                <w:sz w:val="20"/>
                <w:szCs w:val="20"/>
              </w:rPr>
              <w:t xml:space="preserve"> iz lastnih virov.</w:t>
            </w:r>
          </w:p>
          <w:p w14:paraId="0FCDEAD4" w14:textId="77777777" w:rsidR="00B7201F" w:rsidRPr="00C153D1" w:rsidRDefault="00B7201F" w:rsidP="00B7201F">
            <w:pPr>
              <w:pStyle w:val="Alineazaodstavkom"/>
              <w:spacing w:line="240" w:lineRule="auto"/>
              <w:rPr>
                <w:sz w:val="20"/>
                <w:szCs w:val="20"/>
              </w:rPr>
            </w:pPr>
          </w:p>
          <w:p w14:paraId="31DD2501" w14:textId="77777777" w:rsidR="00B7201F" w:rsidRPr="00C153D1" w:rsidRDefault="00B7201F" w:rsidP="00B7201F">
            <w:pPr>
              <w:pStyle w:val="Alineazaodstavkom"/>
              <w:numPr>
                <w:ilvl w:val="0"/>
                <w:numId w:val="9"/>
              </w:numPr>
              <w:spacing w:line="260" w:lineRule="atLeast"/>
              <w:ind w:left="284" w:hanging="284"/>
              <w:rPr>
                <w:sz w:val="20"/>
                <w:szCs w:val="20"/>
              </w:rPr>
            </w:pPr>
            <w:r w:rsidRPr="00B7201F">
              <w:rPr>
                <w:b/>
                <w:bCs/>
                <w:sz w:val="20"/>
                <w:szCs w:val="20"/>
                <w:u w:val="single"/>
              </w:rPr>
              <w:t>Ocena drugih javnih finančnih sredstev</w:t>
            </w:r>
            <w:r w:rsidRPr="00C153D1">
              <w:rPr>
                <w:sz w:val="20"/>
                <w:szCs w:val="20"/>
              </w:rPr>
              <w:t>:</w:t>
            </w:r>
          </w:p>
          <w:p w14:paraId="0BE1660B" w14:textId="77777777" w:rsidR="00B7201F" w:rsidRPr="00C153D1" w:rsidRDefault="00B7201F" w:rsidP="00B7201F">
            <w:pPr>
              <w:pStyle w:val="Alineazaodstavkom"/>
              <w:spacing w:line="240" w:lineRule="auto"/>
              <w:ind w:left="425"/>
              <w:rPr>
                <w:sz w:val="20"/>
                <w:szCs w:val="20"/>
              </w:rPr>
            </w:pPr>
          </w:p>
          <w:p w14:paraId="61145CD5" w14:textId="77777777" w:rsidR="00B7201F" w:rsidRPr="00C153D1" w:rsidRDefault="00B7201F" w:rsidP="00B7201F">
            <w:pPr>
              <w:pStyle w:val="Alineazaodstavkom"/>
              <w:spacing w:line="260" w:lineRule="exact"/>
              <w:ind w:left="284"/>
              <w:rPr>
                <w:sz w:val="20"/>
              </w:rPr>
            </w:pPr>
            <w:r w:rsidRPr="00C153D1">
              <w:rPr>
                <w:sz w:val="20"/>
              </w:rPr>
              <w:t xml:space="preserve">Predlog zakona nima posledic za druga javnofinančna sredstva. </w:t>
            </w:r>
          </w:p>
          <w:p w14:paraId="1B926129" w14:textId="77777777" w:rsidR="00FE3061" w:rsidRPr="003F1703" w:rsidRDefault="00FE3061" w:rsidP="00040A24">
            <w:pPr>
              <w:pStyle w:val="Alineazaodstavkom"/>
              <w:spacing w:line="260" w:lineRule="exact"/>
              <w:ind w:left="709"/>
              <w:rPr>
                <w:sz w:val="20"/>
                <w:szCs w:val="20"/>
              </w:rPr>
            </w:pPr>
          </w:p>
        </w:tc>
      </w:tr>
      <w:tr w:rsidR="00FE3061" w:rsidRPr="003F1703" w14:paraId="05C7A01F" w14:textId="77777777" w:rsidTr="00FC17A3">
        <w:tc>
          <w:tcPr>
            <w:tcW w:w="9072" w:type="dxa"/>
          </w:tcPr>
          <w:p w14:paraId="56FB67BD" w14:textId="77777777" w:rsidR="00FE3061" w:rsidRPr="003F1703" w:rsidRDefault="00FE3061" w:rsidP="00040A24">
            <w:pPr>
              <w:pStyle w:val="Oddelek"/>
              <w:numPr>
                <w:ilvl w:val="0"/>
                <w:numId w:val="0"/>
              </w:numPr>
              <w:spacing w:before="0" w:after="0" w:line="260" w:lineRule="exact"/>
              <w:jc w:val="both"/>
              <w:rPr>
                <w:sz w:val="20"/>
                <w:szCs w:val="20"/>
              </w:rPr>
            </w:pPr>
            <w:r w:rsidRPr="003F1703">
              <w:rPr>
                <w:sz w:val="20"/>
                <w:szCs w:val="20"/>
              </w:rPr>
              <w:t>4. NAVEDBA, DA SO SREDSTVA ZA IZVAJANJE ZAKONA V DRŽAVNEM PRORAČUNU ZAGOTOVLJENA, ČE PREDLOG ZAKONA PREDVIDEVA PORABO PRORAČUNSKIH SREDSTEV V OBDOBJU, ZA KATERO JE BIL DRŽAVNI PRORAČUN ŽE SPREJET</w:t>
            </w:r>
          </w:p>
        </w:tc>
      </w:tr>
      <w:tr w:rsidR="00FE3061" w:rsidRPr="003F1703" w14:paraId="495544BF" w14:textId="77777777" w:rsidTr="00FC17A3">
        <w:tc>
          <w:tcPr>
            <w:tcW w:w="9072" w:type="dxa"/>
          </w:tcPr>
          <w:p w14:paraId="5D899AFA" w14:textId="4E24DC25" w:rsidR="00BE27DB" w:rsidRPr="00732A79" w:rsidRDefault="00D038A0" w:rsidP="00732A79">
            <w:pPr>
              <w:pStyle w:val="Alineazaodstavkom"/>
              <w:numPr>
                <w:ilvl w:val="0"/>
                <w:numId w:val="9"/>
              </w:numPr>
              <w:spacing w:line="260" w:lineRule="exact"/>
              <w:ind w:left="601" w:hanging="601"/>
              <w:rPr>
                <w:bCs/>
                <w:kern w:val="32"/>
                <w:szCs w:val="20"/>
              </w:rPr>
            </w:pPr>
            <w:r>
              <w:rPr>
                <w:sz w:val="20"/>
                <w:szCs w:val="20"/>
              </w:rPr>
              <w:t>S</w:t>
            </w:r>
            <w:r w:rsidR="00FE3061" w:rsidRPr="003F1703">
              <w:rPr>
                <w:sz w:val="20"/>
                <w:szCs w:val="20"/>
              </w:rPr>
              <w:t>redstva so zagotovljena v sprejetem državnem proračunu na naslednjih proračunskih postavkah</w:t>
            </w:r>
            <w:r w:rsidR="00131B1A">
              <w:rPr>
                <w:sz w:val="20"/>
                <w:szCs w:val="20"/>
              </w:rPr>
              <w:t>:</w:t>
            </w:r>
            <w:r w:rsidR="00FE3061" w:rsidRPr="003F1703">
              <w:rPr>
                <w:sz w:val="20"/>
                <w:szCs w:val="20"/>
              </w:rPr>
              <w:t xml:space="preserve"> </w:t>
            </w:r>
            <w:r w:rsidR="00C2182D" w:rsidRPr="00CB5BD0">
              <w:rPr>
                <w:sz w:val="20"/>
                <w:szCs w:val="20"/>
              </w:rPr>
              <w:t>proračunska postavka MGTŠ: 231092 - Oblikovanje gospodarskega sistema in ekonomskih politik</w:t>
            </w:r>
            <w:r w:rsidR="00BE27DB" w:rsidRPr="00CB5BD0">
              <w:rPr>
                <w:sz w:val="20"/>
                <w:szCs w:val="20"/>
              </w:rPr>
              <w:t xml:space="preserve">, proračunska postavka MGTŠ: </w:t>
            </w:r>
            <w:r w:rsidR="00BE27DB" w:rsidRPr="00704015">
              <w:rPr>
                <w:sz w:val="20"/>
                <w:szCs w:val="20"/>
              </w:rPr>
              <w:t xml:space="preserve">231095 - </w:t>
            </w:r>
            <w:r w:rsidR="00704015" w:rsidRPr="00704015">
              <w:rPr>
                <w:sz w:val="20"/>
                <w:szCs w:val="20"/>
              </w:rPr>
              <w:t>EU 21-27 - EKP - Tehnična pomoč – integrala</w:t>
            </w:r>
            <w:r w:rsidR="00BE27DB" w:rsidRPr="00704015">
              <w:rPr>
                <w:sz w:val="20"/>
                <w:szCs w:val="20"/>
              </w:rPr>
              <w:t>,</w:t>
            </w:r>
            <w:r w:rsidR="00BE27DB" w:rsidRPr="00CB5BD0">
              <w:rPr>
                <w:sz w:val="20"/>
                <w:szCs w:val="20"/>
              </w:rPr>
              <w:t xml:space="preserve"> proračunska postavka MGTŠ: </w:t>
            </w:r>
            <w:r w:rsidR="00BE27DB" w:rsidRPr="00704015">
              <w:rPr>
                <w:sz w:val="20"/>
                <w:szCs w:val="20"/>
              </w:rPr>
              <w:t>231413 - Spodbujanje</w:t>
            </w:r>
            <w:r w:rsidR="00BE27DB" w:rsidRPr="00CB5BD0">
              <w:rPr>
                <w:bCs/>
                <w:kern w:val="32"/>
                <w:sz w:val="20"/>
                <w:szCs w:val="20"/>
              </w:rPr>
              <w:t xml:space="preserve"> lesne industrije,</w:t>
            </w:r>
            <w:r w:rsidR="00BE27DB" w:rsidRPr="00CB5BD0">
              <w:rPr>
                <w:sz w:val="20"/>
                <w:szCs w:val="20"/>
              </w:rPr>
              <w:t xml:space="preserve"> proračunska postavka MGTŠ: </w:t>
            </w:r>
            <w:r w:rsidR="00BE27DB" w:rsidRPr="00CB5BD0">
              <w:rPr>
                <w:bCs/>
                <w:kern w:val="32"/>
                <w:sz w:val="20"/>
                <w:szCs w:val="20"/>
              </w:rPr>
              <w:t>231417 - Spodbujanje inovativnosti,</w:t>
            </w:r>
            <w:r w:rsidR="00BE27DB" w:rsidRPr="00CB5BD0">
              <w:rPr>
                <w:sz w:val="20"/>
                <w:szCs w:val="20"/>
              </w:rPr>
              <w:t xml:space="preserve"> proračunska postavka MGTŠ: 231733 - Privatizacija in upravljanje državnega premoženja, proračunska postavka MGTŠ: </w:t>
            </w:r>
            <w:r w:rsidR="00BE27DB" w:rsidRPr="00CB5BD0">
              <w:rPr>
                <w:bCs/>
                <w:kern w:val="32"/>
                <w:sz w:val="20"/>
                <w:szCs w:val="20"/>
              </w:rPr>
              <w:t>231790 - Spodbujanje internacionalizacije,</w:t>
            </w:r>
            <w:r w:rsidR="00BE27DB" w:rsidRPr="00CB5BD0">
              <w:rPr>
                <w:sz w:val="20"/>
                <w:szCs w:val="20"/>
              </w:rPr>
              <w:t xml:space="preserve"> proračunska postavka MGTŠ: </w:t>
            </w:r>
            <w:r w:rsidR="00CB5BD0" w:rsidRPr="00732A79">
              <w:rPr>
                <w:bCs/>
                <w:kern w:val="32"/>
                <w:sz w:val="20"/>
                <w:szCs w:val="20"/>
              </w:rPr>
              <w:t xml:space="preserve">231793 - </w:t>
            </w:r>
            <w:r w:rsidR="00CB5BD0" w:rsidRPr="00CB5BD0">
              <w:rPr>
                <w:bCs/>
                <w:kern w:val="32"/>
                <w:sz w:val="20"/>
                <w:szCs w:val="20"/>
              </w:rPr>
              <w:t>Inovacijsko okolje in razvoj gospodarstva,</w:t>
            </w:r>
            <w:r w:rsidR="00CB5BD0" w:rsidRPr="00CB5BD0">
              <w:rPr>
                <w:sz w:val="20"/>
                <w:szCs w:val="20"/>
              </w:rPr>
              <w:t xml:space="preserve"> </w:t>
            </w:r>
            <w:r w:rsidR="00BE27DB" w:rsidRPr="00CB5BD0">
              <w:rPr>
                <w:sz w:val="20"/>
                <w:szCs w:val="20"/>
              </w:rPr>
              <w:t xml:space="preserve">proračunska postavka MGTŠ: </w:t>
            </w:r>
            <w:r w:rsidR="00CB5BD0" w:rsidRPr="00CB5BD0">
              <w:rPr>
                <w:bCs/>
                <w:kern w:val="32"/>
                <w:sz w:val="20"/>
                <w:szCs w:val="20"/>
              </w:rPr>
              <w:t>241061 - Spodbujanje digitalnega in zelenega prehoda,</w:t>
            </w:r>
            <w:r w:rsidR="00CB5BD0" w:rsidRPr="00CB5BD0">
              <w:rPr>
                <w:sz w:val="20"/>
                <w:szCs w:val="20"/>
              </w:rPr>
              <w:t xml:space="preserve"> </w:t>
            </w:r>
            <w:r w:rsidR="00BE27DB" w:rsidRPr="00CB5BD0">
              <w:rPr>
                <w:sz w:val="20"/>
                <w:szCs w:val="20"/>
              </w:rPr>
              <w:t>proračunska postavka MGTŠ:</w:t>
            </w:r>
            <w:r w:rsidR="00CB5BD0" w:rsidRPr="00CB5BD0">
              <w:rPr>
                <w:sz w:val="20"/>
                <w:szCs w:val="20"/>
              </w:rPr>
              <w:t xml:space="preserve"> </w:t>
            </w:r>
            <w:r w:rsidR="00CB5BD0" w:rsidRPr="00CB5BD0">
              <w:rPr>
                <w:bCs/>
                <w:kern w:val="32"/>
                <w:sz w:val="20"/>
                <w:szCs w:val="20"/>
              </w:rPr>
              <w:t xml:space="preserve">251046 - </w:t>
            </w:r>
            <w:r w:rsidR="00704015">
              <w:rPr>
                <w:color w:val="222222"/>
                <w:sz w:val="20"/>
                <w:szCs w:val="20"/>
                <w:shd w:val="clear" w:color="auto" w:fill="FEFEFE"/>
              </w:rPr>
              <w:t xml:space="preserve">Spodbujanje napredka industrije in razvoja v gospodarstvu </w:t>
            </w:r>
            <w:r w:rsidR="00C2182D" w:rsidRPr="00CB5BD0">
              <w:rPr>
                <w:sz w:val="20"/>
                <w:szCs w:val="20"/>
              </w:rPr>
              <w:t>in</w:t>
            </w:r>
            <w:r w:rsidR="00131B1A" w:rsidRPr="00CB5BD0">
              <w:rPr>
                <w:sz w:val="20"/>
                <w:szCs w:val="20"/>
              </w:rPr>
              <w:t xml:space="preserve"> proračunska postavka MDP: </w:t>
            </w:r>
            <w:r w:rsidR="00C2182D" w:rsidRPr="00CB5BD0">
              <w:rPr>
                <w:sz w:val="20"/>
                <w:szCs w:val="20"/>
              </w:rPr>
              <w:t>231</w:t>
            </w:r>
            <w:r w:rsidR="00053F36" w:rsidRPr="00CB5BD0">
              <w:rPr>
                <w:sz w:val="20"/>
                <w:szCs w:val="20"/>
              </w:rPr>
              <w:t>400</w:t>
            </w:r>
            <w:r w:rsidR="00C2182D" w:rsidRPr="00CB5BD0">
              <w:rPr>
                <w:sz w:val="20"/>
                <w:szCs w:val="20"/>
              </w:rPr>
              <w:t xml:space="preserve"> </w:t>
            </w:r>
            <w:r w:rsidR="00053F36" w:rsidRPr="00CB5BD0">
              <w:rPr>
                <w:sz w:val="20"/>
                <w:szCs w:val="20"/>
              </w:rPr>
              <w:t>–</w:t>
            </w:r>
            <w:r w:rsidR="00C2182D" w:rsidRPr="00CB5BD0">
              <w:rPr>
                <w:sz w:val="20"/>
                <w:szCs w:val="20"/>
              </w:rPr>
              <w:t xml:space="preserve"> </w:t>
            </w:r>
            <w:r w:rsidR="00053F36" w:rsidRPr="00CB5BD0">
              <w:rPr>
                <w:sz w:val="20"/>
                <w:szCs w:val="20"/>
              </w:rPr>
              <w:t>Razvoj in vzdrževanje e-storitev</w:t>
            </w:r>
            <w:r w:rsidR="00131B1A" w:rsidRPr="00CB5BD0">
              <w:rPr>
                <w:sz w:val="20"/>
                <w:szCs w:val="20"/>
              </w:rPr>
              <w:t>.</w:t>
            </w:r>
          </w:p>
          <w:p w14:paraId="507C3DA2" w14:textId="796C20A8" w:rsidR="00FE3061" w:rsidRPr="003F1703" w:rsidRDefault="00FE3061" w:rsidP="00BE27DB">
            <w:pPr>
              <w:pStyle w:val="Alineazaodstavkom"/>
              <w:spacing w:line="260" w:lineRule="exact"/>
              <w:rPr>
                <w:sz w:val="20"/>
                <w:szCs w:val="20"/>
              </w:rPr>
            </w:pPr>
          </w:p>
        </w:tc>
      </w:tr>
      <w:tr w:rsidR="00FE3061" w:rsidRPr="003F1703" w14:paraId="631AC910" w14:textId="77777777" w:rsidTr="00FC17A3">
        <w:tc>
          <w:tcPr>
            <w:tcW w:w="9072" w:type="dxa"/>
          </w:tcPr>
          <w:p w14:paraId="673B2582" w14:textId="77777777" w:rsidR="00FE3061" w:rsidRPr="003F1703" w:rsidRDefault="00FE3061" w:rsidP="00040A24">
            <w:pPr>
              <w:pStyle w:val="Oddelek"/>
              <w:numPr>
                <w:ilvl w:val="0"/>
                <w:numId w:val="0"/>
              </w:numPr>
              <w:spacing w:before="0" w:after="0" w:line="260" w:lineRule="exact"/>
              <w:jc w:val="both"/>
              <w:rPr>
                <w:sz w:val="20"/>
                <w:szCs w:val="20"/>
              </w:rPr>
            </w:pPr>
            <w:r w:rsidRPr="003F1703">
              <w:rPr>
                <w:sz w:val="20"/>
                <w:szCs w:val="20"/>
              </w:rPr>
              <w:t>5. PRIKAZ UREDITVE V DRUGIH PRAVNIH SISTEMIH IN PRILAGOJENOSTI PREDLAGANE UREDITVE PRAVU EVROPSKE UNIJE</w:t>
            </w:r>
          </w:p>
        </w:tc>
      </w:tr>
      <w:tr w:rsidR="00FE3061" w:rsidRPr="003F1703" w14:paraId="126C9508" w14:textId="77777777" w:rsidTr="00FC17A3">
        <w:tc>
          <w:tcPr>
            <w:tcW w:w="9072" w:type="dxa"/>
          </w:tcPr>
          <w:p w14:paraId="5AA635A2" w14:textId="77777777" w:rsidR="002B088D" w:rsidRDefault="002B088D" w:rsidP="002B088D">
            <w:pPr>
              <w:pStyle w:val="Alineazaodstavkom"/>
              <w:spacing w:line="260" w:lineRule="exact"/>
              <w:ind w:left="601"/>
              <w:rPr>
                <w:sz w:val="20"/>
                <w:szCs w:val="20"/>
              </w:rPr>
            </w:pPr>
          </w:p>
          <w:p w14:paraId="15A046AD" w14:textId="5CCDC1BA" w:rsidR="00FE3061" w:rsidRPr="003F1703" w:rsidRDefault="00FE3061" w:rsidP="0099157C">
            <w:pPr>
              <w:pStyle w:val="Alineazaodstavkom"/>
              <w:numPr>
                <w:ilvl w:val="0"/>
                <w:numId w:val="9"/>
              </w:numPr>
              <w:spacing w:line="260" w:lineRule="atLeast"/>
              <w:ind w:left="284" w:hanging="284"/>
              <w:rPr>
                <w:sz w:val="20"/>
                <w:szCs w:val="20"/>
              </w:rPr>
            </w:pPr>
            <w:r w:rsidRPr="009555BC">
              <w:rPr>
                <w:b/>
                <w:bCs/>
                <w:sz w:val="20"/>
                <w:szCs w:val="20"/>
                <w:u w:val="single"/>
              </w:rPr>
              <w:t>prikaz ureditve v drugih pravnih sistemih</w:t>
            </w:r>
            <w:r w:rsidR="00B7201F">
              <w:rPr>
                <w:sz w:val="20"/>
                <w:szCs w:val="20"/>
              </w:rPr>
              <w:t>:</w:t>
            </w:r>
          </w:p>
          <w:p w14:paraId="7A178918" w14:textId="77777777" w:rsidR="002B088D" w:rsidRDefault="002B088D" w:rsidP="009555BC">
            <w:pPr>
              <w:pStyle w:val="Alineazaodstavkom"/>
              <w:spacing w:line="260" w:lineRule="exact"/>
              <w:ind w:left="284"/>
              <w:rPr>
                <w:b/>
                <w:sz w:val="20"/>
                <w:szCs w:val="20"/>
              </w:rPr>
            </w:pPr>
          </w:p>
          <w:p w14:paraId="2947EA99" w14:textId="3010F3C9" w:rsidR="009555BC" w:rsidRDefault="00E25D33" w:rsidP="009555BC">
            <w:pPr>
              <w:pStyle w:val="Alineazaodstavkom"/>
              <w:spacing w:line="260" w:lineRule="exact"/>
              <w:ind w:left="284"/>
              <w:rPr>
                <w:b/>
                <w:sz w:val="20"/>
                <w:szCs w:val="20"/>
              </w:rPr>
            </w:pPr>
            <w:r>
              <w:rPr>
                <w:b/>
                <w:sz w:val="20"/>
                <w:szCs w:val="20"/>
              </w:rPr>
              <w:t>Norveška</w:t>
            </w:r>
          </w:p>
          <w:p w14:paraId="638FC34C" w14:textId="77777777" w:rsidR="00E25D33" w:rsidRPr="00E25D33" w:rsidRDefault="00E25D33" w:rsidP="009555BC">
            <w:pPr>
              <w:pStyle w:val="Alineazaodstavkom"/>
              <w:spacing w:line="260" w:lineRule="exact"/>
              <w:ind w:left="284"/>
              <w:rPr>
                <w:bCs/>
                <w:sz w:val="20"/>
                <w:szCs w:val="20"/>
              </w:rPr>
            </w:pPr>
          </w:p>
          <w:p w14:paraId="5A46D520" w14:textId="0F744676" w:rsidR="00E25D33" w:rsidRDefault="00E25D33" w:rsidP="009555BC">
            <w:pPr>
              <w:pStyle w:val="Alineazaodstavkom"/>
              <w:spacing w:line="260" w:lineRule="exact"/>
              <w:ind w:left="284"/>
              <w:rPr>
                <w:rFonts w:ascii="Open Sans" w:hAnsi="Open Sans" w:cs="Open Sans"/>
                <w:color w:val="4A4A4A"/>
                <w:sz w:val="27"/>
                <w:szCs w:val="27"/>
              </w:rPr>
            </w:pPr>
            <w:r w:rsidRPr="00E25D33">
              <w:rPr>
                <w:bCs/>
                <w:sz w:val="20"/>
                <w:szCs w:val="20"/>
              </w:rPr>
              <w:t xml:space="preserve">Norveški poslovni register (nor. </w:t>
            </w:r>
            <w:proofErr w:type="spellStart"/>
            <w:r w:rsidRPr="00E25D33">
              <w:rPr>
                <w:bCs/>
                <w:sz w:val="20"/>
                <w:szCs w:val="20"/>
              </w:rPr>
              <w:t>Foretaksregisteret</w:t>
            </w:r>
            <w:proofErr w:type="spellEnd"/>
            <w:r w:rsidRPr="00E25D33">
              <w:rPr>
                <w:bCs/>
                <w:sz w:val="20"/>
                <w:szCs w:val="20"/>
              </w:rPr>
              <w:t xml:space="preserve">) </w:t>
            </w:r>
            <w:r>
              <w:rPr>
                <w:bCs/>
                <w:sz w:val="20"/>
                <w:szCs w:val="20"/>
              </w:rPr>
              <w:t xml:space="preserve">je bil vzpostavljen leta 1988 in je </w:t>
            </w:r>
            <w:r w:rsidRPr="00E25D33">
              <w:rPr>
                <w:bCs/>
                <w:sz w:val="20"/>
                <w:szCs w:val="20"/>
              </w:rPr>
              <w:t>prevzel naloge skoraj 100 nekdanjih lokalnih poslovnih registrov.</w:t>
            </w:r>
            <w:r w:rsidR="00CC658A">
              <w:rPr>
                <w:bCs/>
                <w:sz w:val="20"/>
                <w:szCs w:val="20"/>
              </w:rPr>
              <w:t xml:space="preserve"> Poslovni register in 13 drugih nacionalnih registrov upravlja Center za registre </w:t>
            </w:r>
            <w:proofErr w:type="spellStart"/>
            <w:r w:rsidR="00CC658A" w:rsidRPr="00CC658A">
              <w:rPr>
                <w:bCs/>
                <w:sz w:val="20"/>
                <w:szCs w:val="20"/>
              </w:rPr>
              <w:t>Brønnøysund</w:t>
            </w:r>
            <w:proofErr w:type="spellEnd"/>
            <w:r w:rsidR="00CC658A" w:rsidRPr="00CC658A">
              <w:rPr>
                <w:bCs/>
                <w:sz w:val="20"/>
                <w:szCs w:val="20"/>
              </w:rPr>
              <w:t>, vladni organ pod Ministrstvom za trgovino, industrijo in ribištvo.</w:t>
            </w:r>
          </w:p>
          <w:p w14:paraId="2BA2D1E7" w14:textId="77777777" w:rsidR="00CC658A" w:rsidRPr="00CC658A" w:rsidRDefault="00CC658A" w:rsidP="009555BC">
            <w:pPr>
              <w:pStyle w:val="Alineazaodstavkom"/>
              <w:spacing w:line="260" w:lineRule="exact"/>
              <w:ind w:left="284"/>
              <w:rPr>
                <w:bCs/>
                <w:sz w:val="20"/>
                <w:szCs w:val="20"/>
              </w:rPr>
            </w:pPr>
          </w:p>
          <w:p w14:paraId="5C4AC3CD" w14:textId="16F3D294" w:rsidR="00CC658A" w:rsidRDefault="00CC658A" w:rsidP="00CC658A">
            <w:pPr>
              <w:pStyle w:val="Alineazaodstavkom"/>
              <w:spacing w:line="260" w:lineRule="exact"/>
              <w:ind w:left="284"/>
              <w:rPr>
                <w:bCs/>
                <w:sz w:val="20"/>
                <w:szCs w:val="20"/>
              </w:rPr>
            </w:pPr>
            <w:r w:rsidRPr="00CC658A">
              <w:rPr>
                <w:bCs/>
                <w:sz w:val="20"/>
                <w:szCs w:val="20"/>
              </w:rPr>
              <w:lastRenderedPageBreak/>
              <w:t xml:space="preserve">V poslovni register se vpišejo vsa norveška in tuja podjetja na Norveškem. </w:t>
            </w:r>
            <w:r>
              <w:rPr>
                <w:bCs/>
                <w:sz w:val="20"/>
                <w:szCs w:val="20"/>
              </w:rPr>
              <w:t>Poslovni r</w:t>
            </w:r>
            <w:r w:rsidRPr="00CC658A">
              <w:rPr>
                <w:bCs/>
                <w:sz w:val="20"/>
                <w:szCs w:val="20"/>
              </w:rPr>
              <w:t>egister zagotavlja pravno varstvo in finančni pregled ter je pomemben vir za vsakogar, ki potrebuje točne informacije o udeležencih v norveškem gospodarstvu.</w:t>
            </w:r>
            <w:r>
              <w:rPr>
                <w:bCs/>
                <w:sz w:val="20"/>
                <w:szCs w:val="20"/>
              </w:rPr>
              <w:t xml:space="preserve"> S pomočjo iskalnika na </w:t>
            </w:r>
            <w:r w:rsidRPr="00CC658A">
              <w:rPr>
                <w:bCs/>
                <w:sz w:val="20"/>
                <w:szCs w:val="20"/>
              </w:rPr>
              <w:t xml:space="preserve">spletišču Centra za registre </w:t>
            </w:r>
            <w:proofErr w:type="spellStart"/>
            <w:r w:rsidRPr="00CC658A">
              <w:rPr>
                <w:bCs/>
                <w:sz w:val="20"/>
                <w:szCs w:val="20"/>
              </w:rPr>
              <w:t>Brønnøysund</w:t>
            </w:r>
            <w:proofErr w:type="spellEnd"/>
            <w:r w:rsidRPr="00CC658A">
              <w:rPr>
                <w:bCs/>
                <w:sz w:val="20"/>
                <w:szCs w:val="20"/>
              </w:rPr>
              <w:t xml:space="preserve"> je možno dostopati do ključnih informacij. Informacije iz poslovnega registra je mogoče najti v obvestilih, dodatne informacije in prepise pa lahko uporabniki naročijo v spletni trgovini in prek Evropskega poslovnega registra.</w:t>
            </w:r>
            <w:r>
              <w:rPr>
                <w:bCs/>
                <w:sz w:val="20"/>
                <w:szCs w:val="20"/>
              </w:rPr>
              <w:t xml:space="preserve"> Ključn</w:t>
            </w:r>
            <w:r w:rsidR="00FD7370">
              <w:rPr>
                <w:bCs/>
                <w:sz w:val="20"/>
                <w:szCs w:val="20"/>
              </w:rPr>
              <w:t>e informacije</w:t>
            </w:r>
            <w:r>
              <w:rPr>
                <w:bCs/>
                <w:sz w:val="20"/>
                <w:szCs w:val="20"/>
              </w:rPr>
              <w:t xml:space="preserve"> so </w:t>
            </w:r>
            <w:r w:rsidR="00FD7370">
              <w:rPr>
                <w:bCs/>
                <w:sz w:val="20"/>
                <w:szCs w:val="20"/>
              </w:rPr>
              <w:t>podatki</w:t>
            </w:r>
            <w:r>
              <w:rPr>
                <w:bCs/>
                <w:sz w:val="20"/>
                <w:szCs w:val="20"/>
              </w:rPr>
              <w:t xml:space="preserve"> o matični številki, firmi, poslovnem in drugih naslovih, datumu ustanovitve, </w:t>
            </w:r>
            <w:r w:rsidR="00C152A5">
              <w:rPr>
                <w:bCs/>
                <w:sz w:val="20"/>
                <w:szCs w:val="20"/>
              </w:rPr>
              <w:t>dejavnostih, osebah (npr. zastopnikih), stečajnih postopkih</w:t>
            </w:r>
            <w:r w:rsidR="00FD7370">
              <w:rPr>
                <w:bCs/>
                <w:sz w:val="20"/>
                <w:szCs w:val="20"/>
              </w:rPr>
              <w:t>, od dokumentov pa</w:t>
            </w:r>
            <w:r w:rsidR="00C152A5">
              <w:rPr>
                <w:bCs/>
                <w:sz w:val="20"/>
                <w:szCs w:val="20"/>
              </w:rPr>
              <w:t xml:space="preserve"> </w:t>
            </w:r>
            <w:r>
              <w:rPr>
                <w:bCs/>
                <w:sz w:val="20"/>
                <w:szCs w:val="20"/>
              </w:rPr>
              <w:t>družbe</w:t>
            </w:r>
            <w:r w:rsidR="00C152A5">
              <w:rPr>
                <w:bCs/>
                <w:sz w:val="20"/>
                <w:szCs w:val="20"/>
              </w:rPr>
              <w:t>na pogodba.</w:t>
            </w:r>
          </w:p>
          <w:p w14:paraId="528D5269" w14:textId="096AAC6C" w:rsidR="001D5CB4" w:rsidRDefault="001D5CB4" w:rsidP="001D5CB4">
            <w:pPr>
              <w:pStyle w:val="Alineazaodstavkom"/>
              <w:spacing w:line="260" w:lineRule="exact"/>
              <w:rPr>
                <w:bCs/>
                <w:sz w:val="20"/>
                <w:szCs w:val="20"/>
              </w:rPr>
            </w:pPr>
          </w:p>
          <w:p w14:paraId="281455FF" w14:textId="7AB527E9" w:rsidR="00547538" w:rsidRDefault="00547538" w:rsidP="00547538">
            <w:pPr>
              <w:pStyle w:val="Alineazaodstavkom"/>
              <w:spacing w:line="260" w:lineRule="exact"/>
              <w:ind w:left="284"/>
              <w:rPr>
                <w:bCs/>
                <w:sz w:val="20"/>
                <w:szCs w:val="20"/>
              </w:rPr>
            </w:pPr>
            <w:r>
              <w:rPr>
                <w:noProof/>
              </w:rPr>
              <w:drawing>
                <wp:anchor distT="0" distB="0" distL="114300" distR="114300" simplePos="0" relativeHeight="251705344" behindDoc="0" locked="0" layoutInCell="1" allowOverlap="1" wp14:anchorId="4A63F740" wp14:editId="6A92BCFA">
                  <wp:simplePos x="0" y="0"/>
                  <wp:positionH relativeFrom="column">
                    <wp:posOffset>222885</wp:posOffset>
                  </wp:positionH>
                  <wp:positionV relativeFrom="paragraph">
                    <wp:posOffset>179705</wp:posOffset>
                  </wp:positionV>
                  <wp:extent cx="5456555" cy="4574540"/>
                  <wp:effectExtent l="0" t="0" r="0" b="0"/>
                  <wp:wrapTopAndBottom/>
                  <wp:docPr id="15642890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56555" cy="457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CB4">
              <w:rPr>
                <w:bCs/>
                <w:sz w:val="20"/>
                <w:szCs w:val="20"/>
              </w:rPr>
              <w:t xml:space="preserve">Slika 1: Iskalnik po podjetjih Centra za registre </w:t>
            </w:r>
            <w:proofErr w:type="spellStart"/>
            <w:r w:rsidR="001D5CB4" w:rsidRPr="00CC658A">
              <w:rPr>
                <w:bCs/>
                <w:sz w:val="20"/>
                <w:szCs w:val="20"/>
              </w:rPr>
              <w:t>Brønnøysund</w:t>
            </w:r>
            <w:proofErr w:type="spellEnd"/>
          </w:p>
          <w:p w14:paraId="18D3E543" w14:textId="5947036A" w:rsidR="001D5CB4" w:rsidRDefault="001D5CB4" w:rsidP="001D5CB4">
            <w:pPr>
              <w:pStyle w:val="Alineazaodstavkom"/>
              <w:spacing w:line="260" w:lineRule="exact"/>
              <w:ind w:left="284"/>
              <w:rPr>
                <w:bCs/>
                <w:sz w:val="20"/>
                <w:szCs w:val="20"/>
              </w:rPr>
            </w:pPr>
            <w:r>
              <w:rPr>
                <w:bCs/>
                <w:sz w:val="20"/>
                <w:szCs w:val="20"/>
              </w:rPr>
              <w:t xml:space="preserve">Vir: Center za registre </w:t>
            </w:r>
            <w:proofErr w:type="spellStart"/>
            <w:r w:rsidRPr="00CC658A">
              <w:rPr>
                <w:bCs/>
                <w:sz w:val="20"/>
                <w:szCs w:val="20"/>
              </w:rPr>
              <w:t>Brønnøysund</w:t>
            </w:r>
            <w:proofErr w:type="spellEnd"/>
            <w:r>
              <w:rPr>
                <w:bCs/>
                <w:sz w:val="20"/>
                <w:szCs w:val="20"/>
              </w:rPr>
              <w:t xml:space="preserve"> (3. 9. 2024)</w:t>
            </w:r>
          </w:p>
          <w:p w14:paraId="45841D7C" w14:textId="77777777" w:rsidR="001D5CB4" w:rsidRDefault="001D5CB4" w:rsidP="00CC658A">
            <w:pPr>
              <w:pStyle w:val="Alineazaodstavkom"/>
              <w:spacing w:line="260" w:lineRule="exact"/>
              <w:ind w:left="284"/>
              <w:rPr>
                <w:bCs/>
                <w:sz w:val="20"/>
                <w:szCs w:val="20"/>
              </w:rPr>
            </w:pPr>
          </w:p>
          <w:p w14:paraId="27A3FD8B" w14:textId="4ADAD3FF" w:rsidR="00FD7370" w:rsidRDefault="00FD7370" w:rsidP="00CC658A">
            <w:pPr>
              <w:pStyle w:val="Alineazaodstavkom"/>
              <w:spacing w:line="260" w:lineRule="exact"/>
              <w:ind w:left="284"/>
              <w:rPr>
                <w:bCs/>
                <w:sz w:val="20"/>
                <w:szCs w:val="20"/>
              </w:rPr>
            </w:pPr>
            <w:r>
              <w:rPr>
                <w:bCs/>
                <w:sz w:val="20"/>
                <w:szCs w:val="20"/>
              </w:rPr>
              <w:t xml:space="preserve">Poslovni register objavlja </w:t>
            </w:r>
            <w:r w:rsidR="00DF5DDD">
              <w:rPr>
                <w:bCs/>
                <w:sz w:val="20"/>
                <w:szCs w:val="20"/>
              </w:rPr>
              <w:t xml:space="preserve">informacije o </w:t>
            </w:r>
            <w:r>
              <w:rPr>
                <w:bCs/>
                <w:sz w:val="20"/>
                <w:szCs w:val="20"/>
              </w:rPr>
              <w:t>vse</w:t>
            </w:r>
            <w:r w:rsidR="00DF5DDD">
              <w:rPr>
                <w:bCs/>
                <w:sz w:val="20"/>
                <w:szCs w:val="20"/>
              </w:rPr>
              <w:t>h</w:t>
            </w:r>
            <w:r>
              <w:rPr>
                <w:bCs/>
                <w:sz w:val="20"/>
                <w:szCs w:val="20"/>
              </w:rPr>
              <w:t xml:space="preserve"> pomembnejš</w:t>
            </w:r>
            <w:r w:rsidR="00DF5DDD">
              <w:rPr>
                <w:bCs/>
                <w:sz w:val="20"/>
                <w:szCs w:val="20"/>
              </w:rPr>
              <w:t>ih</w:t>
            </w:r>
            <w:r>
              <w:rPr>
                <w:bCs/>
                <w:sz w:val="20"/>
                <w:szCs w:val="20"/>
              </w:rPr>
              <w:t xml:space="preserve"> dogodk</w:t>
            </w:r>
            <w:r w:rsidR="00DF5DDD">
              <w:rPr>
                <w:bCs/>
                <w:sz w:val="20"/>
                <w:szCs w:val="20"/>
              </w:rPr>
              <w:t>ih</w:t>
            </w:r>
            <w:r>
              <w:rPr>
                <w:bCs/>
                <w:sz w:val="20"/>
                <w:szCs w:val="20"/>
              </w:rPr>
              <w:t xml:space="preserve"> o podjetjih, kot je registracija novega podjetja, vpis sprememb v podjetjih ter prenehanje in izbris podjetja. V iskalni bazi za objave so shranjeni podatki od 1. 11. 1999. Različica obvestil v angleščini je na voljo od avgusta 2006.</w:t>
            </w:r>
          </w:p>
          <w:p w14:paraId="6B528DAA" w14:textId="77777777" w:rsidR="00DF5DDD" w:rsidRDefault="00DF5DDD" w:rsidP="00CC658A">
            <w:pPr>
              <w:pStyle w:val="Alineazaodstavkom"/>
              <w:spacing w:line="260" w:lineRule="exact"/>
              <w:ind w:left="284"/>
              <w:rPr>
                <w:bCs/>
                <w:sz w:val="20"/>
                <w:szCs w:val="20"/>
              </w:rPr>
            </w:pPr>
          </w:p>
          <w:p w14:paraId="33E353B7" w14:textId="26B384C8" w:rsidR="00DF5DDD" w:rsidRDefault="00DF5DDD" w:rsidP="001D5CB4">
            <w:pPr>
              <w:pStyle w:val="Alineazaodstavkom"/>
              <w:spacing w:line="260" w:lineRule="exact"/>
              <w:ind w:left="284"/>
              <w:rPr>
                <w:bCs/>
                <w:sz w:val="20"/>
                <w:szCs w:val="20"/>
              </w:rPr>
            </w:pPr>
            <w:r>
              <w:rPr>
                <w:bCs/>
                <w:sz w:val="20"/>
                <w:szCs w:val="20"/>
              </w:rPr>
              <w:t xml:space="preserve">Vse ključne informacije, ki so dostopne prek iskalnika, in informacije iz baze za objave, so brezplačne. Dodatne </w:t>
            </w:r>
            <w:r w:rsidRPr="00DF5DDD">
              <w:rPr>
                <w:bCs/>
                <w:sz w:val="20"/>
                <w:szCs w:val="20"/>
              </w:rPr>
              <w:t>informacije, ki jih je mogoče naročiti za plačilo, so prepisi in potrdila, kot so</w:t>
            </w:r>
            <w:r>
              <w:rPr>
                <w:bCs/>
                <w:sz w:val="20"/>
                <w:szCs w:val="20"/>
              </w:rPr>
              <w:t>:</w:t>
            </w:r>
            <w:r w:rsidRPr="00DF5DDD">
              <w:rPr>
                <w:bCs/>
                <w:sz w:val="20"/>
                <w:szCs w:val="20"/>
              </w:rPr>
              <w:t xml:space="preserve"> </w:t>
            </w:r>
            <w:r>
              <w:rPr>
                <w:bCs/>
                <w:sz w:val="20"/>
                <w:szCs w:val="20"/>
              </w:rPr>
              <w:t>p</w:t>
            </w:r>
            <w:r w:rsidRPr="00DF5DDD">
              <w:rPr>
                <w:bCs/>
                <w:sz w:val="20"/>
                <w:szCs w:val="20"/>
              </w:rPr>
              <w:t>otrdilo o registraciji in letna poročila.</w:t>
            </w:r>
          </w:p>
          <w:p w14:paraId="702FA7FD" w14:textId="77777777" w:rsidR="00DF5DDD" w:rsidRDefault="00DF5DDD" w:rsidP="00CC658A">
            <w:pPr>
              <w:pStyle w:val="Alineazaodstavkom"/>
              <w:spacing w:line="260" w:lineRule="exact"/>
              <w:ind w:left="284"/>
              <w:rPr>
                <w:bCs/>
                <w:sz w:val="20"/>
                <w:szCs w:val="20"/>
              </w:rPr>
            </w:pPr>
          </w:p>
          <w:p w14:paraId="56495D6D" w14:textId="0EE46473" w:rsidR="00547538" w:rsidRDefault="00547538" w:rsidP="00547538">
            <w:pPr>
              <w:pStyle w:val="Alineazaodstavkom"/>
              <w:spacing w:line="260" w:lineRule="exact"/>
              <w:ind w:left="284"/>
              <w:rPr>
                <w:bCs/>
                <w:sz w:val="20"/>
                <w:szCs w:val="20"/>
              </w:rPr>
            </w:pPr>
            <w:r>
              <w:rPr>
                <w:noProof/>
              </w:rPr>
              <w:lastRenderedPageBreak/>
              <w:drawing>
                <wp:anchor distT="0" distB="0" distL="114300" distR="114300" simplePos="0" relativeHeight="251707392" behindDoc="0" locked="0" layoutInCell="1" allowOverlap="1" wp14:anchorId="77DC929D" wp14:editId="31B7A484">
                  <wp:simplePos x="0" y="0"/>
                  <wp:positionH relativeFrom="column">
                    <wp:posOffset>179705</wp:posOffset>
                  </wp:positionH>
                  <wp:positionV relativeFrom="paragraph">
                    <wp:posOffset>177165</wp:posOffset>
                  </wp:positionV>
                  <wp:extent cx="5508625" cy="4225925"/>
                  <wp:effectExtent l="0" t="0" r="0" b="3175"/>
                  <wp:wrapTopAndBottom/>
                  <wp:docPr id="6923939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08625" cy="422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DDD">
              <w:rPr>
                <w:bCs/>
                <w:sz w:val="20"/>
                <w:szCs w:val="20"/>
              </w:rPr>
              <w:t xml:space="preserve">Slika </w:t>
            </w:r>
            <w:r w:rsidR="00F46A34">
              <w:rPr>
                <w:bCs/>
                <w:sz w:val="20"/>
                <w:szCs w:val="20"/>
              </w:rPr>
              <w:t>2</w:t>
            </w:r>
            <w:r w:rsidR="00DF5DDD">
              <w:rPr>
                <w:bCs/>
                <w:sz w:val="20"/>
                <w:szCs w:val="20"/>
              </w:rPr>
              <w:t xml:space="preserve">: Iskalna baza objave Centra za registre </w:t>
            </w:r>
            <w:proofErr w:type="spellStart"/>
            <w:r w:rsidR="00DF5DDD" w:rsidRPr="00CC658A">
              <w:rPr>
                <w:bCs/>
                <w:sz w:val="20"/>
                <w:szCs w:val="20"/>
              </w:rPr>
              <w:t>Brønnøysund</w:t>
            </w:r>
            <w:proofErr w:type="spellEnd"/>
          </w:p>
          <w:p w14:paraId="2A005B98" w14:textId="655A5A5C" w:rsidR="00FD7370" w:rsidRDefault="00FD7370" w:rsidP="001D5CB4">
            <w:pPr>
              <w:pStyle w:val="Alineazaodstavkom"/>
              <w:spacing w:line="260" w:lineRule="exact"/>
              <w:ind w:left="284"/>
              <w:rPr>
                <w:bCs/>
                <w:sz w:val="20"/>
                <w:szCs w:val="20"/>
              </w:rPr>
            </w:pPr>
            <w:r>
              <w:rPr>
                <w:bCs/>
                <w:sz w:val="20"/>
                <w:szCs w:val="20"/>
              </w:rPr>
              <w:t>Vir</w:t>
            </w:r>
            <w:r w:rsidR="00DF5DDD">
              <w:rPr>
                <w:bCs/>
                <w:sz w:val="20"/>
                <w:szCs w:val="20"/>
              </w:rPr>
              <w:t xml:space="preserve">: Center za registre </w:t>
            </w:r>
            <w:proofErr w:type="spellStart"/>
            <w:r w:rsidR="00DF5DDD" w:rsidRPr="00CC658A">
              <w:rPr>
                <w:bCs/>
                <w:sz w:val="20"/>
                <w:szCs w:val="20"/>
              </w:rPr>
              <w:t>Brønnøysund</w:t>
            </w:r>
            <w:proofErr w:type="spellEnd"/>
            <w:r w:rsidR="00DF5DDD">
              <w:rPr>
                <w:bCs/>
                <w:sz w:val="20"/>
                <w:szCs w:val="20"/>
              </w:rPr>
              <w:t xml:space="preserve"> (3. 9. 2024)</w:t>
            </w:r>
          </w:p>
          <w:p w14:paraId="62462DAA" w14:textId="77777777" w:rsidR="00FD7370" w:rsidRDefault="00FD7370" w:rsidP="00CC658A">
            <w:pPr>
              <w:pStyle w:val="Alineazaodstavkom"/>
              <w:spacing w:line="260" w:lineRule="exact"/>
              <w:ind w:left="284"/>
              <w:rPr>
                <w:bCs/>
                <w:sz w:val="20"/>
                <w:szCs w:val="20"/>
              </w:rPr>
            </w:pPr>
          </w:p>
          <w:p w14:paraId="0CDD1D4C" w14:textId="416DDDF8" w:rsidR="002B088D" w:rsidRDefault="00FE3061" w:rsidP="00B736B0">
            <w:pPr>
              <w:pStyle w:val="Alineazaodstavkom"/>
              <w:numPr>
                <w:ilvl w:val="0"/>
                <w:numId w:val="9"/>
              </w:numPr>
              <w:spacing w:line="260" w:lineRule="atLeast"/>
              <w:ind w:left="284" w:hanging="284"/>
              <w:rPr>
                <w:b/>
                <w:sz w:val="20"/>
                <w:szCs w:val="20"/>
              </w:rPr>
            </w:pPr>
            <w:r w:rsidRPr="0010553F">
              <w:rPr>
                <w:b/>
                <w:bCs/>
                <w:sz w:val="20"/>
                <w:szCs w:val="20"/>
                <w:u w:val="single"/>
              </w:rPr>
              <w:t>prikaz ureditve v pravnem redu EU</w:t>
            </w:r>
            <w:r w:rsidR="00B736B0">
              <w:rPr>
                <w:sz w:val="20"/>
                <w:szCs w:val="20"/>
              </w:rPr>
              <w:t>:</w:t>
            </w:r>
          </w:p>
          <w:p w14:paraId="2DCC91B1" w14:textId="77777777" w:rsidR="002B088D" w:rsidRDefault="002B088D" w:rsidP="00B7201F">
            <w:pPr>
              <w:pStyle w:val="Alineazaodstavkom"/>
              <w:spacing w:line="260" w:lineRule="exact"/>
              <w:rPr>
                <w:sz w:val="20"/>
                <w:szCs w:val="20"/>
              </w:rPr>
            </w:pPr>
          </w:p>
          <w:p w14:paraId="4A0E2AC6" w14:textId="61060090" w:rsidR="0010553F" w:rsidRDefault="004B6251" w:rsidP="004B6251">
            <w:pPr>
              <w:pStyle w:val="Navadensplet"/>
              <w:spacing w:before="0" w:beforeAutospacing="0" w:after="0" w:afterAutospacing="0" w:line="260" w:lineRule="atLeast"/>
              <w:ind w:left="284"/>
              <w:jc w:val="both"/>
              <w:textAlignment w:val="baseline"/>
              <w:rPr>
                <w:rFonts w:ascii="Arial" w:hAnsi="Arial" w:cs="Arial"/>
                <w:sz w:val="20"/>
                <w:szCs w:val="20"/>
              </w:rPr>
            </w:pPr>
            <w:r w:rsidRPr="004B6251">
              <w:rPr>
                <w:rFonts w:ascii="Arial" w:hAnsi="Arial" w:cs="Arial"/>
                <w:sz w:val="20"/>
                <w:szCs w:val="20"/>
              </w:rPr>
              <w:t>Pravila prav</w:t>
            </w:r>
            <w:r w:rsidR="00D1715C">
              <w:rPr>
                <w:rFonts w:ascii="Arial" w:hAnsi="Arial" w:cs="Arial"/>
                <w:sz w:val="20"/>
                <w:szCs w:val="20"/>
              </w:rPr>
              <w:t>a</w:t>
            </w:r>
            <w:r w:rsidRPr="004B6251">
              <w:rPr>
                <w:rFonts w:ascii="Arial" w:hAnsi="Arial" w:cs="Arial"/>
                <w:sz w:val="20"/>
                <w:szCs w:val="20"/>
              </w:rPr>
              <w:t xml:space="preserve"> družb </w:t>
            </w:r>
            <w:r w:rsidR="001D6895">
              <w:rPr>
                <w:rFonts w:ascii="Arial" w:hAnsi="Arial" w:cs="Arial"/>
                <w:sz w:val="20"/>
                <w:szCs w:val="20"/>
              </w:rPr>
              <w:t xml:space="preserve">v </w:t>
            </w:r>
            <w:r w:rsidRPr="004B6251">
              <w:rPr>
                <w:rFonts w:ascii="Arial" w:hAnsi="Arial" w:cs="Arial"/>
                <w:sz w:val="20"/>
                <w:szCs w:val="20"/>
              </w:rPr>
              <w:t>EU so kodificirana v Direktivi 2017/1132/EU</w:t>
            </w:r>
            <w:r w:rsidR="001D6895">
              <w:rPr>
                <w:rFonts w:ascii="Arial" w:hAnsi="Arial" w:cs="Arial"/>
                <w:sz w:val="20"/>
                <w:szCs w:val="20"/>
              </w:rPr>
              <w:t>, ki določa pravila ustan</w:t>
            </w:r>
            <w:r w:rsidR="00DA7413">
              <w:rPr>
                <w:rFonts w:ascii="Arial" w:hAnsi="Arial" w:cs="Arial"/>
                <w:sz w:val="20"/>
                <w:szCs w:val="20"/>
              </w:rPr>
              <w:t>avljanja, zahtev</w:t>
            </w:r>
            <w:r w:rsidR="004910C6">
              <w:rPr>
                <w:rFonts w:ascii="Arial" w:hAnsi="Arial" w:cs="Arial"/>
                <w:sz w:val="20"/>
                <w:szCs w:val="20"/>
              </w:rPr>
              <w:t>e</w:t>
            </w:r>
            <w:r w:rsidR="00DA7413">
              <w:rPr>
                <w:rFonts w:ascii="Arial" w:hAnsi="Arial" w:cs="Arial"/>
                <w:sz w:val="20"/>
                <w:szCs w:val="20"/>
              </w:rPr>
              <w:t xml:space="preserve"> glede ohranjanja</w:t>
            </w:r>
            <w:r w:rsidR="004910C6">
              <w:rPr>
                <w:rFonts w:ascii="Arial" w:hAnsi="Arial" w:cs="Arial"/>
                <w:sz w:val="20"/>
                <w:szCs w:val="20"/>
              </w:rPr>
              <w:t>,</w:t>
            </w:r>
            <w:r w:rsidR="00DA7413">
              <w:rPr>
                <w:rFonts w:ascii="Arial" w:hAnsi="Arial" w:cs="Arial"/>
                <w:sz w:val="20"/>
                <w:szCs w:val="20"/>
              </w:rPr>
              <w:t xml:space="preserve"> spreminjanja </w:t>
            </w:r>
            <w:r w:rsidR="001D6895">
              <w:rPr>
                <w:rFonts w:ascii="Arial" w:hAnsi="Arial" w:cs="Arial"/>
                <w:sz w:val="20"/>
                <w:szCs w:val="20"/>
              </w:rPr>
              <w:t>kapitala</w:t>
            </w:r>
            <w:r w:rsidR="00DA7413">
              <w:rPr>
                <w:rFonts w:ascii="Arial" w:hAnsi="Arial" w:cs="Arial"/>
                <w:sz w:val="20"/>
                <w:szCs w:val="20"/>
              </w:rPr>
              <w:t xml:space="preserve"> in</w:t>
            </w:r>
            <w:r w:rsidR="001D6895">
              <w:rPr>
                <w:rFonts w:ascii="Arial" w:hAnsi="Arial" w:cs="Arial"/>
                <w:sz w:val="20"/>
                <w:szCs w:val="20"/>
              </w:rPr>
              <w:t xml:space="preserve"> razkrit</w:t>
            </w:r>
            <w:r w:rsidR="00DA7413">
              <w:rPr>
                <w:rFonts w:ascii="Arial" w:hAnsi="Arial" w:cs="Arial"/>
                <w:sz w:val="20"/>
                <w:szCs w:val="20"/>
              </w:rPr>
              <w:t>i</w:t>
            </w:r>
            <w:r w:rsidR="001D6895">
              <w:rPr>
                <w:rFonts w:ascii="Arial" w:hAnsi="Arial" w:cs="Arial"/>
                <w:sz w:val="20"/>
                <w:szCs w:val="20"/>
              </w:rPr>
              <w:t xml:space="preserve">j </w:t>
            </w:r>
            <w:r w:rsidR="00DA7413">
              <w:rPr>
                <w:rFonts w:ascii="Arial" w:hAnsi="Arial" w:cs="Arial"/>
                <w:sz w:val="20"/>
                <w:szCs w:val="20"/>
              </w:rPr>
              <w:t xml:space="preserve">ter </w:t>
            </w:r>
            <w:r w:rsidR="001D6895">
              <w:rPr>
                <w:rFonts w:ascii="Arial" w:hAnsi="Arial" w:cs="Arial"/>
                <w:sz w:val="20"/>
                <w:szCs w:val="20"/>
              </w:rPr>
              <w:t>nacionalnih in čezmejnih operacij družb z omejeno odgovornostjo</w:t>
            </w:r>
            <w:r w:rsidR="00DA7413">
              <w:rPr>
                <w:rFonts w:ascii="Arial" w:hAnsi="Arial" w:cs="Arial"/>
                <w:sz w:val="20"/>
                <w:szCs w:val="20"/>
              </w:rPr>
              <w:t>.</w:t>
            </w:r>
          </w:p>
          <w:p w14:paraId="570DA8E8" w14:textId="77777777" w:rsidR="00DA7413" w:rsidRDefault="00DA7413" w:rsidP="004B6251">
            <w:pPr>
              <w:pStyle w:val="Navadensplet"/>
              <w:spacing w:before="0" w:beforeAutospacing="0" w:after="0" w:afterAutospacing="0" w:line="260" w:lineRule="atLeast"/>
              <w:ind w:left="284"/>
              <w:jc w:val="both"/>
              <w:textAlignment w:val="baseline"/>
              <w:rPr>
                <w:rFonts w:ascii="Arial" w:hAnsi="Arial" w:cs="Arial"/>
                <w:sz w:val="20"/>
                <w:szCs w:val="20"/>
              </w:rPr>
            </w:pPr>
          </w:p>
          <w:p w14:paraId="5500EEE8" w14:textId="77777777" w:rsidR="007A5BBC" w:rsidRDefault="00325211" w:rsidP="004B6251">
            <w:pPr>
              <w:pStyle w:val="Navadensplet"/>
              <w:spacing w:before="0" w:beforeAutospacing="0" w:after="0" w:afterAutospacing="0" w:line="260" w:lineRule="atLeast"/>
              <w:ind w:left="284"/>
              <w:jc w:val="both"/>
              <w:textAlignment w:val="baseline"/>
              <w:rPr>
                <w:rFonts w:ascii="Arial" w:hAnsi="Arial" w:cs="Arial"/>
                <w:sz w:val="20"/>
                <w:szCs w:val="20"/>
              </w:rPr>
            </w:pPr>
            <w:r>
              <w:rPr>
                <w:rFonts w:ascii="Arial" w:hAnsi="Arial" w:cs="Arial"/>
                <w:sz w:val="20"/>
                <w:szCs w:val="20"/>
              </w:rPr>
              <w:t>N</w:t>
            </w:r>
            <w:r w:rsidR="00D1715C">
              <w:rPr>
                <w:rFonts w:ascii="Arial" w:hAnsi="Arial" w:cs="Arial"/>
                <w:sz w:val="20"/>
                <w:szCs w:val="20"/>
              </w:rPr>
              <w:t>a uskladitev</w:t>
            </w:r>
            <w:r w:rsidR="00DA7413" w:rsidRPr="00DA7413">
              <w:rPr>
                <w:rFonts w:ascii="Arial" w:hAnsi="Arial" w:cs="Arial"/>
                <w:sz w:val="20"/>
                <w:szCs w:val="20"/>
              </w:rPr>
              <w:t xml:space="preserve"> </w:t>
            </w:r>
            <w:r w:rsidR="00D1715C">
              <w:rPr>
                <w:rFonts w:ascii="Arial" w:hAnsi="Arial" w:cs="Arial"/>
                <w:sz w:val="20"/>
                <w:szCs w:val="20"/>
              </w:rPr>
              <w:t xml:space="preserve">pravil </w:t>
            </w:r>
            <w:r w:rsidR="00DA7413" w:rsidRPr="00DA7413">
              <w:rPr>
                <w:rFonts w:ascii="Arial" w:hAnsi="Arial" w:cs="Arial"/>
                <w:sz w:val="20"/>
                <w:szCs w:val="20"/>
              </w:rPr>
              <w:t>prav</w:t>
            </w:r>
            <w:r w:rsidR="00D1715C">
              <w:rPr>
                <w:rFonts w:ascii="Arial" w:hAnsi="Arial" w:cs="Arial"/>
                <w:sz w:val="20"/>
                <w:szCs w:val="20"/>
              </w:rPr>
              <w:t>a</w:t>
            </w:r>
            <w:r w:rsidR="00DA7413" w:rsidRPr="00DA7413">
              <w:rPr>
                <w:rFonts w:ascii="Arial" w:hAnsi="Arial" w:cs="Arial"/>
                <w:sz w:val="20"/>
                <w:szCs w:val="20"/>
              </w:rPr>
              <w:t xml:space="preserve"> družb EU</w:t>
            </w:r>
            <w:r>
              <w:rPr>
                <w:rFonts w:ascii="Arial" w:hAnsi="Arial" w:cs="Arial"/>
                <w:sz w:val="20"/>
                <w:szCs w:val="20"/>
              </w:rPr>
              <w:t xml:space="preserve"> so v zadnjih desetletjih vplivale številne spremembe v EU.</w:t>
            </w:r>
            <w:r w:rsidR="00DA7413" w:rsidRPr="00DA7413">
              <w:rPr>
                <w:rFonts w:ascii="Arial" w:hAnsi="Arial" w:cs="Arial"/>
                <w:sz w:val="20"/>
                <w:szCs w:val="20"/>
              </w:rPr>
              <w:t xml:space="preserve"> </w:t>
            </w:r>
            <w:r>
              <w:rPr>
                <w:rFonts w:ascii="Arial" w:hAnsi="Arial" w:cs="Arial"/>
                <w:sz w:val="20"/>
                <w:szCs w:val="20"/>
              </w:rPr>
              <w:t>D</w:t>
            </w:r>
            <w:r w:rsidR="00DA7413" w:rsidRPr="00DA7413">
              <w:rPr>
                <w:rFonts w:ascii="Arial" w:hAnsi="Arial" w:cs="Arial"/>
                <w:sz w:val="20"/>
                <w:szCs w:val="20"/>
              </w:rPr>
              <w:t>igitalni razvoj</w:t>
            </w:r>
            <w:r>
              <w:rPr>
                <w:rFonts w:ascii="Arial" w:hAnsi="Arial" w:cs="Arial"/>
                <w:sz w:val="20"/>
                <w:szCs w:val="20"/>
              </w:rPr>
              <w:t xml:space="preserve"> je leta 2007</w:t>
            </w:r>
            <w:r w:rsidR="00502693">
              <w:rPr>
                <w:rStyle w:val="Sprotnaopomba-sklic"/>
                <w:rFonts w:ascii="Arial" w:hAnsi="Arial" w:cs="Arial"/>
                <w:sz w:val="20"/>
                <w:szCs w:val="20"/>
              </w:rPr>
              <w:footnoteReference w:id="17"/>
            </w:r>
            <w:r>
              <w:rPr>
                <w:rFonts w:ascii="Arial" w:hAnsi="Arial" w:cs="Arial"/>
                <w:sz w:val="20"/>
                <w:szCs w:val="20"/>
              </w:rPr>
              <w:t xml:space="preserve"> omogočil elektronsko vlaganje podatkov in listin ter </w:t>
            </w:r>
            <w:r w:rsidR="00502693">
              <w:rPr>
                <w:rFonts w:ascii="Arial" w:hAnsi="Arial" w:cs="Arial"/>
                <w:sz w:val="20"/>
                <w:szCs w:val="20"/>
              </w:rPr>
              <w:t>elektronske kopije</w:t>
            </w:r>
            <w:r w:rsidR="00DA7413" w:rsidRPr="00DA7413">
              <w:rPr>
                <w:rFonts w:ascii="Arial" w:hAnsi="Arial" w:cs="Arial"/>
                <w:sz w:val="20"/>
                <w:szCs w:val="20"/>
              </w:rPr>
              <w:t xml:space="preserve">. </w:t>
            </w:r>
          </w:p>
          <w:p w14:paraId="0C625984" w14:textId="77777777" w:rsidR="007A5BBC" w:rsidRDefault="007A5BBC" w:rsidP="004B6251">
            <w:pPr>
              <w:pStyle w:val="Navadensplet"/>
              <w:spacing w:before="0" w:beforeAutospacing="0" w:after="0" w:afterAutospacing="0" w:line="260" w:lineRule="atLeast"/>
              <w:ind w:left="284"/>
              <w:jc w:val="both"/>
              <w:textAlignment w:val="baseline"/>
              <w:rPr>
                <w:rFonts w:ascii="Arial" w:hAnsi="Arial" w:cs="Arial"/>
                <w:sz w:val="20"/>
                <w:szCs w:val="20"/>
              </w:rPr>
            </w:pPr>
          </w:p>
          <w:p w14:paraId="4D35D729" w14:textId="2E7240A7" w:rsidR="009555BC" w:rsidRDefault="00502693" w:rsidP="009555BC">
            <w:pPr>
              <w:pStyle w:val="Navadensplet"/>
              <w:spacing w:before="0" w:beforeAutospacing="0" w:after="0" w:afterAutospacing="0" w:line="260" w:lineRule="atLeast"/>
              <w:ind w:left="284"/>
              <w:jc w:val="both"/>
              <w:textAlignment w:val="baseline"/>
              <w:rPr>
                <w:rFonts w:ascii="Arial" w:hAnsi="Arial" w:cs="Arial"/>
                <w:sz w:val="20"/>
                <w:szCs w:val="20"/>
              </w:rPr>
            </w:pPr>
            <w:r>
              <w:rPr>
                <w:rFonts w:ascii="Arial" w:hAnsi="Arial" w:cs="Arial"/>
                <w:sz w:val="20"/>
                <w:szCs w:val="20"/>
              </w:rPr>
              <w:t>P</w:t>
            </w:r>
            <w:r w:rsidR="00DA7413" w:rsidRPr="00DA7413">
              <w:rPr>
                <w:rFonts w:ascii="Arial" w:hAnsi="Arial" w:cs="Arial"/>
                <w:sz w:val="20"/>
                <w:szCs w:val="20"/>
              </w:rPr>
              <w:t xml:space="preserve">omemben mejnik </w:t>
            </w:r>
            <w:r>
              <w:rPr>
                <w:rFonts w:ascii="Arial" w:hAnsi="Arial" w:cs="Arial"/>
                <w:sz w:val="20"/>
                <w:szCs w:val="20"/>
              </w:rPr>
              <w:t>predstavlja vzpostavitev sistema BRIS leta 2012</w:t>
            </w:r>
            <w:r w:rsidR="00277F4F">
              <w:rPr>
                <w:rStyle w:val="Sprotnaopomba-sklic"/>
                <w:rFonts w:ascii="Arial" w:hAnsi="Arial" w:cs="Arial"/>
                <w:sz w:val="20"/>
                <w:szCs w:val="20"/>
              </w:rPr>
              <w:footnoteReference w:id="18"/>
            </w:r>
            <w:r>
              <w:rPr>
                <w:rFonts w:ascii="Arial" w:hAnsi="Arial" w:cs="Arial"/>
                <w:sz w:val="20"/>
                <w:szCs w:val="20"/>
              </w:rPr>
              <w:t xml:space="preserve">. </w:t>
            </w:r>
            <w:r w:rsidR="002C0FA6">
              <w:rPr>
                <w:rFonts w:ascii="Arial" w:hAnsi="Arial" w:cs="Arial"/>
                <w:sz w:val="20"/>
                <w:szCs w:val="20"/>
              </w:rPr>
              <w:t>Sistem</w:t>
            </w:r>
            <w:r w:rsidR="00DA7413" w:rsidRPr="00DA7413">
              <w:rPr>
                <w:rFonts w:ascii="Arial" w:hAnsi="Arial" w:cs="Arial"/>
                <w:sz w:val="20"/>
                <w:szCs w:val="20"/>
              </w:rPr>
              <w:t xml:space="preserve"> BRIS je začel delovati leta 2017</w:t>
            </w:r>
            <w:r w:rsidR="00F74B8C">
              <w:rPr>
                <w:rFonts w:ascii="Arial" w:hAnsi="Arial" w:cs="Arial"/>
                <w:sz w:val="20"/>
                <w:szCs w:val="20"/>
              </w:rPr>
              <w:t>. Od takrat so se v sistem BRIS postopoma vključili vsi p</w:t>
            </w:r>
            <w:r w:rsidR="00DA7413" w:rsidRPr="00DA7413">
              <w:rPr>
                <w:rFonts w:ascii="Arial" w:hAnsi="Arial" w:cs="Arial"/>
                <w:sz w:val="20"/>
                <w:szCs w:val="20"/>
              </w:rPr>
              <w:t xml:space="preserve">oslovni registri držav </w:t>
            </w:r>
            <w:r w:rsidR="002C0FA6">
              <w:rPr>
                <w:rFonts w:ascii="Arial" w:hAnsi="Arial" w:cs="Arial"/>
                <w:sz w:val="20"/>
                <w:szCs w:val="20"/>
              </w:rPr>
              <w:lastRenderedPageBreak/>
              <w:t>članic</w:t>
            </w:r>
            <w:r w:rsidR="00F74B8C">
              <w:rPr>
                <w:rFonts w:ascii="Arial" w:hAnsi="Arial" w:cs="Arial"/>
                <w:sz w:val="20"/>
                <w:szCs w:val="20"/>
              </w:rPr>
              <w:t xml:space="preserve"> EU in EG</w:t>
            </w:r>
            <w:r w:rsidR="00CD63BA">
              <w:rPr>
                <w:rFonts w:ascii="Arial" w:hAnsi="Arial" w:cs="Arial"/>
                <w:sz w:val="20"/>
                <w:szCs w:val="20"/>
              </w:rPr>
              <w:t>P</w:t>
            </w:r>
            <w:r w:rsidR="00F74B8C">
              <w:rPr>
                <w:rFonts w:ascii="Arial" w:hAnsi="Arial" w:cs="Arial"/>
                <w:sz w:val="20"/>
                <w:szCs w:val="20"/>
              </w:rPr>
              <w:t>.</w:t>
            </w:r>
            <w:r w:rsidR="00DA7413" w:rsidRPr="00DA7413">
              <w:rPr>
                <w:rFonts w:ascii="Arial" w:hAnsi="Arial" w:cs="Arial"/>
                <w:sz w:val="20"/>
                <w:szCs w:val="20"/>
              </w:rPr>
              <w:t xml:space="preserve"> </w:t>
            </w:r>
            <w:r w:rsidR="002C0FA6">
              <w:rPr>
                <w:rFonts w:ascii="Arial" w:hAnsi="Arial" w:cs="Arial"/>
                <w:sz w:val="20"/>
                <w:szCs w:val="20"/>
              </w:rPr>
              <w:t>Z</w:t>
            </w:r>
            <w:r w:rsidR="00DA7413" w:rsidRPr="00DA7413">
              <w:rPr>
                <w:rFonts w:ascii="Arial" w:hAnsi="Arial" w:cs="Arial"/>
                <w:sz w:val="20"/>
                <w:szCs w:val="20"/>
              </w:rPr>
              <w:t xml:space="preserve">adnja država članica </w:t>
            </w:r>
            <w:r w:rsidR="002C0FA6">
              <w:rPr>
                <w:rFonts w:ascii="Arial" w:hAnsi="Arial" w:cs="Arial"/>
                <w:sz w:val="20"/>
                <w:szCs w:val="20"/>
              </w:rPr>
              <w:t xml:space="preserve">se je </w:t>
            </w:r>
            <w:r w:rsidR="00F74B8C">
              <w:rPr>
                <w:rFonts w:ascii="Arial" w:hAnsi="Arial" w:cs="Arial"/>
                <w:sz w:val="20"/>
                <w:szCs w:val="20"/>
              </w:rPr>
              <w:t>sistemu BRIS pridružila v začetku</w:t>
            </w:r>
            <w:r w:rsidR="00DA7413" w:rsidRPr="00DA7413">
              <w:rPr>
                <w:rFonts w:ascii="Arial" w:hAnsi="Arial" w:cs="Arial"/>
                <w:sz w:val="20"/>
                <w:szCs w:val="20"/>
              </w:rPr>
              <w:t xml:space="preserve"> leta 2022. </w:t>
            </w:r>
            <w:r w:rsidR="00F74B8C">
              <w:rPr>
                <w:rFonts w:ascii="Arial" w:hAnsi="Arial" w:cs="Arial"/>
                <w:sz w:val="20"/>
                <w:szCs w:val="20"/>
              </w:rPr>
              <w:t>Sistem</w:t>
            </w:r>
            <w:r w:rsidR="00DA7413" w:rsidRPr="00DA7413">
              <w:rPr>
                <w:rFonts w:ascii="Arial" w:hAnsi="Arial" w:cs="Arial"/>
                <w:sz w:val="20"/>
                <w:szCs w:val="20"/>
              </w:rPr>
              <w:t xml:space="preserve"> BRIS povezuje poslovne registre vseh držav članic</w:t>
            </w:r>
            <w:r w:rsidR="00F74B8C">
              <w:rPr>
                <w:rFonts w:ascii="Arial" w:hAnsi="Arial" w:cs="Arial"/>
                <w:sz w:val="20"/>
                <w:szCs w:val="20"/>
              </w:rPr>
              <w:t xml:space="preserve"> EU in EG</w:t>
            </w:r>
            <w:r w:rsidR="00CD63BA">
              <w:rPr>
                <w:rFonts w:ascii="Arial" w:hAnsi="Arial" w:cs="Arial"/>
                <w:sz w:val="20"/>
                <w:szCs w:val="20"/>
              </w:rPr>
              <w:t>P</w:t>
            </w:r>
            <w:r w:rsidR="00DA7413" w:rsidRPr="00DA7413">
              <w:rPr>
                <w:rFonts w:ascii="Arial" w:hAnsi="Arial" w:cs="Arial"/>
                <w:sz w:val="20"/>
                <w:szCs w:val="20"/>
              </w:rPr>
              <w:t xml:space="preserve">. </w:t>
            </w:r>
            <w:r w:rsidR="00F74B8C">
              <w:rPr>
                <w:rFonts w:ascii="Arial" w:hAnsi="Arial" w:cs="Arial"/>
                <w:sz w:val="20"/>
                <w:szCs w:val="20"/>
              </w:rPr>
              <w:t>Prek sistema BRIS se z</w:t>
            </w:r>
            <w:r w:rsidR="00DA7413" w:rsidRPr="00DA7413">
              <w:rPr>
                <w:rFonts w:ascii="Arial" w:hAnsi="Arial" w:cs="Arial"/>
                <w:sz w:val="20"/>
                <w:szCs w:val="20"/>
              </w:rPr>
              <w:t>bira</w:t>
            </w:r>
            <w:r w:rsidR="00F74B8C">
              <w:rPr>
                <w:rFonts w:ascii="Arial" w:hAnsi="Arial" w:cs="Arial"/>
                <w:sz w:val="20"/>
                <w:szCs w:val="20"/>
              </w:rPr>
              <w:t>jo</w:t>
            </w:r>
            <w:r w:rsidR="00DA7413" w:rsidRPr="00DA7413">
              <w:rPr>
                <w:rFonts w:ascii="Arial" w:hAnsi="Arial" w:cs="Arial"/>
                <w:sz w:val="20"/>
                <w:szCs w:val="20"/>
              </w:rPr>
              <w:t xml:space="preserve"> določene informacije o družbah z omejeno odgovornostjo </w:t>
            </w:r>
            <w:r w:rsidR="00F74B8C">
              <w:rPr>
                <w:rFonts w:ascii="Arial" w:hAnsi="Arial" w:cs="Arial"/>
                <w:sz w:val="20"/>
                <w:szCs w:val="20"/>
              </w:rPr>
              <w:t xml:space="preserve">iz </w:t>
            </w:r>
            <w:r w:rsidR="00DA7413" w:rsidRPr="00DA7413">
              <w:rPr>
                <w:rFonts w:ascii="Arial" w:hAnsi="Arial" w:cs="Arial"/>
                <w:sz w:val="20"/>
                <w:szCs w:val="20"/>
              </w:rPr>
              <w:t>EU</w:t>
            </w:r>
            <w:r w:rsidR="00F74B8C">
              <w:rPr>
                <w:rFonts w:ascii="Arial" w:hAnsi="Arial" w:cs="Arial"/>
                <w:sz w:val="20"/>
                <w:szCs w:val="20"/>
              </w:rPr>
              <w:t xml:space="preserve"> in EG</w:t>
            </w:r>
            <w:r w:rsidR="00CD63BA">
              <w:rPr>
                <w:rFonts w:ascii="Arial" w:hAnsi="Arial" w:cs="Arial"/>
                <w:sz w:val="20"/>
                <w:szCs w:val="20"/>
              </w:rPr>
              <w:t>P</w:t>
            </w:r>
            <w:r w:rsidR="00DA7413" w:rsidRPr="00DA7413">
              <w:rPr>
                <w:rFonts w:ascii="Arial" w:hAnsi="Arial" w:cs="Arial"/>
                <w:sz w:val="20"/>
                <w:szCs w:val="20"/>
              </w:rPr>
              <w:t xml:space="preserve">, ki so </w:t>
            </w:r>
            <w:r w:rsidR="00F74B8C">
              <w:rPr>
                <w:rFonts w:ascii="Arial" w:hAnsi="Arial" w:cs="Arial"/>
                <w:sz w:val="20"/>
                <w:szCs w:val="20"/>
              </w:rPr>
              <w:t>v skladu</w:t>
            </w:r>
            <w:r w:rsidR="00DA7413" w:rsidRPr="00DA7413">
              <w:rPr>
                <w:rFonts w:ascii="Arial" w:hAnsi="Arial" w:cs="Arial"/>
                <w:sz w:val="20"/>
                <w:szCs w:val="20"/>
              </w:rPr>
              <w:t xml:space="preserve"> s skupnimi zahtev</w:t>
            </w:r>
            <w:r w:rsidR="00F74B8C">
              <w:rPr>
                <w:rFonts w:ascii="Arial" w:hAnsi="Arial" w:cs="Arial"/>
                <w:sz w:val="20"/>
                <w:szCs w:val="20"/>
              </w:rPr>
              <w:t>ami</w:t>
            </w:r>
            <w:r w:rsidR="00DA7413" w:rsidRPr="00DA7413">
              <w:rPr>
                <w:rFonts w:ascii="Arial" w:hAnsi="Arial" w:cs="Arial"/>
                <w:sz w:val="20"/>
                <w:szCs w:val="20"/>
              </w:rPr>
              <w:t xml:space="preserve"> o razkritju </w:t>
            </w:r>
            <w:r w:rsidR="00F74B8C">
              <w:rPr>
                <w:rFonts w:ascii="Arial" w:hAnsi="Arial" w:cs="Arial"/>
                <w:sz w:val="20"/>
                <w:szCs w:val="20"/>
              </w:rPr>
              <w:t>na podlagi Direktive 2017/1132/EU.</w:t>
            </w:r>
            <w:r w:rsidR="00BF36A6">
              <w:rPr>
                <w:rFonts w:ascii="Arial" w:hAnsi="Arial" w:cs="Arial"/>
                <w:sz w:val="20"/>
                <w:szCs w:val="20"/>
              </w:rPr>
              <w:t xml:space="preserve"> </w:t>
            </w:r>
            <w:r w:rsidR="00F74B8C">
              <w:rPr>
                <w:rFonts w:ascii="Arial" w:hAnsi="Arial" w:cs="Arial"/>
                <w:sz w:val="20"/>
                <w:szCs w:val="20"/>
              </w:rPr>
              <w:t xml:space="preserve">Informacije zagotavljajo poslovni registri </w:t>
            </w:r>
            <w:r w:rsidR="00DA7413" w:rsidRPr="00DA7413">
              <w:rPr>
                <w:rFonts w:ascii="Arial" w:hAnsi="Arial" w:cs="Arial"/>
                <w:sz w:val="20"/>
                <w:szCs w:val="20"/>
              </w:rPr>
              <w:t xml:space="preserve">držav članic </w:t>
            </w:r>
            <w:r w:rsidR="00F74B8C">
              <w:rPr>
                <w:rFonts w:ascii="Arial" w:hAnsi="Arial" w:cs="Arial"/>
                <w:sz w:val="20"/>
                <w:szCs w:val="20"/>
              </w:rPr>
              <w:t>EU in EG</w:t>
            </w:r>
            <w:r w:rsidR="00CD63BA">
              <w:rPr>
                <w:rFonts w:ascii="Arial" w:hAnsi="Arial" w:cs="Arial"/>
                <w:sz w:val="20"/>
                <w:szCs w:val="20"/>
              </w:rPr>
              <w:t>P</w:t>
            </w:r>
            <w:r w:rsidR="00BF36A6">
              <w:rPr>
                <w:rFonts w:ascii="Arial" w:hAnsi="Arial" w:cs="Arial"/>
                <w:sz w:val="20"/>
                <w:szCs w:val="20"/>
              </w:rPr>
              <w:t>. J</w:t>
            </w:r>
            <w:r w:rsidR="00DA7413" w:rsidRPr="00DA7413">
              <w:rPr>
                <w:rFonts w:ascii="Arial" w:hAnsi="Arial" w:cs="Arial"/>
                <w:sz w:val="20"/>
                <w:szCs w:val="20"/>
              </w:rPr>
              <w:t>avnost</w:t>
            </w:r>
            <w:r w:rsidR="00BF36A6">
              <w:rPr>
                <w:rFonts w:ascii="Arial" w:hAnsi="Arial" w:cs="Arial"/>
                <w:sz w:val="20"/>
                <w:szCs w:val="20"/>
              </w:rPr>
              <w:t xml:space="preserve"> dostopa do informacij p</w:t>
            </w:r>
            <w:r w:rsidR="00DA7413" w:rsidRPr="00DA7413">
              <w:rPr>
                <w:rFonts w:ascii="Arial" w:hAnsi="Arial" w:cs="Arial"/>
                <w:sz w:val="20"/>
                <w:szCs w:val="20"/>
              </w:rPr>
              <w:t xml:space="preserve">rek enotne </w:t>
            </w:r>
            <w:r w:rsidR="00BF36A6">
              <w:rPr>
                <w:rFonts w:ascii="Arial" w:hAnsi="Arial" w:cs="Arial"/>
                <w:sz w:val="20"/>
                <w:szCs w:val="20"/>
              </w:rPr>
              <w:t xml:space="preserve">evropske </w:t>
            </w:r>
            <w:r w:rsidR="00DA7413" w:rsidRPr="00DA7413">
              <w:rPr>
                <w:rFonts w:ascii="Arial" w:hAnsi="Arial" w:cs="Arial"/>
                <w:sz w:val="20"/>
                <w:szCs w:val="20"/>
              </w:rPr>
              <w:t xml:space="preserve">točke </w:t>
            </w:r>
            <w:r w:rsidR="00BF36A6">
              <w:rPr>
                <w:rFonts w:ascii="Arial" w:hAnsi="Arial" w:cs="Arial"/>
                <w:sz w:val="20"/>
                <w:szCs w:val="20"/>
              </w:rPr>
              <w:t xml:space="preserve">za dostop </w:t>
            </w:r>
            <w:r w:rsidR="00DA7413" w:rsidRPr="00DA7413">
              <w:rPr>
                <w:rFonts w:ascii="Arial" w:hAnsi="Arial" w:cs="Arial"/>
                <w:sz w:val="20"/>
                <w:szCs w:val="20"/>
              </w:rPr>
              <w:t>na evropsk</w:t>
            </w:r>
            <w:r w:rsidR="00BF36A6">
              <w:rPr>
                <w:rFonts w:ascii="Arial" w:hAnsi="Arial" w:cs="Arial"/>
                <w:sz w:val="20"/>
                <w:szCs w:val="20"/>
              </w:rPr>
              <w:t>em</w:t>
            </w:r>
            <w:r w:rsidR="00DA7413" w:rsidRPr="00DA7413">
              <w:rPr>
                <w:rFonts w:ascii="Arial" w:hAnsi="Arial" w:cs="Arial"/>
                <w:sz w:val="20"/>
                <w:szCs w:val="20"/>
              </w:rPr>
              <w:t xml:space="preserve"> portal</w:t>
            </w:r>
            <w:r w:rsidR="00BF36A6">
              <w:rPr>
                <w:rFonts w:ascii="Arial" w:hAnsi="Arial" w:cs="Arial"/>
                <w:sz w:val="20"/>
                <w:szCs w:val="20"/>
              </w:rPr>
              <w:t>u</w:t>
            </w:r>
            <w:r w:rsidR="00DA7413" w:rsidRPr="00DA7413">
              <w:rPr>
                <w:rFonts w:ascii="Arial" w:hAnsi="Arial" w:cs="Arial"/>
                <w:sz w:val="20"/>
                <w:szCs w:val="20"/>
              </w:rPr>
              <w:t xml:space="preserve"> e-pravosodje</w:t>
            </w:r>
            <w:r w:rsidR="00BF36A6">
              <w:rPr>
                <w:rStyle w:val="Sprotnaopomba-sklic"/>
                <w:rFonts w:ascii="Arial" w:hAnsi="Arial" w:cs="Arial"/>
                <w:sz w:val="20"/>
                <w:szCs w:val="20"/>
              </w:rPr>
              <w:footnoteReference w:id="19"/>
            </w:r>
            <w:r w:rsidR="00DA7413" w:rsidRPr="00DA7413">
              <w:rPr>
                <w:rFonts w:ascii="Arial" w:hAnsi="Arial" w:cs="Arial"/>
                <w:sz w:val="20"/>
                <w:szCs w:val="20"/>
              </w:rPr>
              <w:t>.</w:t>
            </w:r>
            <w:r w:rsidR="00BF36A6">
              <w:rPr>
                <w:rFonts w:ascii="Arial" w:hAnsi="Arial" w:cs="Arial"/>
                <w:sz w:val="20"/>
                <w:szCs w:val="20"/>
              </w:rPr>
              <w:t xml:space="preserve"> </w:t>
            </w:r>
            <w:r w:rsidR="004910C6">
              <w:rPr>
                <w:rFonts w:ascii="Arial" w:hAnsi="Arial" w:cs="Arial"/>
                <w:sz w:val="20"/>
                <w:szCs w:val="20"/>
              </w:rPr>
              <w:t xml:space="preserve">Prek sistema BRIS so </w:t>
            </w:r>
            <w:r w:rsidR="000A37BE">
              <w:rPr>
                <w:rFonts w:ascii="Arial" w:hAnsi="Arial" w:cs="Arial"/>
                <w:sz w:val="20"/>
                <w:szCs w:val="20"/>
              </w:rPr>
              <w:t xml:space="preserve">brezplačno </w:t>
            </w:r>
            <w:r w:rsidR="004910C6">
              <w:rPr>
                <w:rFonts w:ascii="Arial" w:hAnsi="Arial" w:cs="Arial"/>
                <w:sz w:val="20"/>
                <w:szCs w:val="20"/>
              </w:rPr>
              <w:t>dostopne informacije, kot je firma in pravno organizacijska oblika</w:t>
            </w:r>
            <w:r w:rsidR="000A37BE">
              <w:rPr>
                <w:rFonts w:ascii="Arial" w:hAnsi="Arial" w:cs="Arial"/>
                <w:sz w:val="20"/>
                <w:szCs w:val="20"/>
              </w:rPr>
              <w:t>, registriran sedež, registrska številka</w:t>
            </w:r>
            <w:r w:rsidR="004910C6">
              <w:rPr>
                <w:rFonts w:ascii="Arial" w:hAnsi="Arial" w:cs="Arial"/>
                <w:sz w:val="20"/>
                <w:szCs w:val="20"/>
              </w:rPr>
              <w:t xml:space="preserve"> družbe</w:t>
            </w:r>
            <w:r w:rsidR="000A37BE">
              <w:rPr>
                <w:rFonts w:ascii="Arial" w:hAnsi="Arial" w:cs="Arial"/>
                <w:sz w:val="20"/>
                <w:szCs w:val="20"/>
              </w:rPr>
              <w:t xml:space="preserve">, </w:t>
            </w:r>
            <w:r w:rsidR="00C11890">
              <w:rPr>
                <w:rFonts w:ascii="Arial" w:hAnsi="Arial" w:cs="Arial"/>
                <w:sz w:val="20"/>
                <w:szCs w:val="20"/>
              </w:rPr>
              <w:t>v zadnjem času</w:t>
            </w:r>
            <w:r w:rsidR="00C11890">
              <w:rPr>
                <w:rStyle w:val="Sprotnaopomba-sklic"/>
                <w:rFonts w:ascii="Arial" w:hAnsi="Arial" w:cs="Arial"/>
                <w:sz w:val="20"/>
                <w:szCs w:val="20"/>
              </w:rPr>
              <w:footnoteReference w:id="20"/>
            </w:r>
            <w:r w:rsidR="00C11890">
              <w:rPr>
                <w:rFonts w:ascii="Arial" w:hAnsi="Arial" w:cs="Arial"/>
                <w:sz w:val="20"/>
                <w:szCs w:val="20"/>
              </w:rPr>
              <w:t xml:space="preserve"> pa tudi podatki o zakonitih zastopnikih, podružnicah družbe, registriranih v drugih državah članicah, status in dejavnost družbe. Države članice zagotavljajo tudi druge informacije, za katere lahko zaračunajo nadomestilo, kot </w:t>
            </w:r>
            <w:r w:rsidR="00793EC6">
              <w:rPr>
                <w:rFonts w:ascii="Arial" w:hAnsi="Arial" w:cs="Arial"/>
                <w:sz w:val="20"/>
                <w:szCs w:val="20"/>
              </w:rPr>
              <w:t>so akti o ustanovitvi, računovodska poročila, višin</w:t>
            </w:r>
            <w:r w:rsidR="00633396">
              <w:rPr>
                <w:rFonts w:ascii="Arial" w:hAnsi="Arial" w:cs="Arial"/>
                <w:sz w:val="20"/>
                <w:szCs w:val="20"/>
              </w:rPr>
              <w:t>a</w:t>
            </w:r>
            <w:r w:rsidR="00793EC6">
              <w:rPr>
                <w:rFonts w:ascii="Arial" w:hAnsi="Arial" w:cs="Arial"/>
                <w:sz w:val="20"/>
                <w:szCs w:val="20"/>
              </w:rPr>
              <w:t xml:space="preserve"> vpisanega kapitala, podatki o prenehanju družbe, ugotovitvi ničnosti družbe in končanju likvidacije. Sistem BRIS zagotavlja tudi varen način izmenjave informacij med poslovnimi registri v </w:t>
            </w:r>
            <w:r w:rsidR="001858D2">
              <w:rPr>
                <w:rFonts w:ascii="Arial" w:hAnsi="Arial" w:cs="Arial"/>
                <w:sz w:val="20"/>
                <w:szCs w:val="20"/>
              </w:rPr>
              <w:t xml:space="preserve">nekaterih </w:t>
            </w:r>
            <w:r w:rsidR="00793EC6">
              <w:rPr>
                <w:rFonts w:ascii="Arial" w:hAnsi="Arial" w:cs="Arial"/>
                <w:sz w:val="20"/>
                <w:szCs w:val="20"/>
              </w:rPr>
              <w:t xml:space="preserve">čezmejnih </w:t>
            </w:r>
            <w:r w:rsidR="001858D2">
              <w:rPr>
                <w:rFonts w:ascii="Arial" w:hAnsi="Arial" w:cs="Arial"/>
                <w:sz w:val="20"/>
                <w:szCs w:val="20"/>
              </w:rPr>
              <w:t>postopkih</w:t>
            </w:r>
            <w:r w:rsidR="00793EC6">
              <w:rPr>
                <w:rFonts w:ascii="Arial" w:hAnsi="Arial" w:cs="Arial"/>
                <w:sz w:val="20"/>
                <w:szCs w:val="20"/>
              </w:rPr>
              <w:t xml:space="preserve">, kot so npr. čezmejne združitve. Tehnična sredstva omogočajo </w:t>
            </w:r>
            <w:r w:rsidR="001858D2">
              <w:rPr>
                <w:rFonts w:ascii="Arial" w:hAnsi="Arial" w:cs="Arial"/>
                <w:sz w:val="20"/>
                <w:szCs w:val="20"/>
              </w:rPr>
              <w:t xml:space="preserve">v navedenih postopkih </w:t>
            </w:r>
            <w:r w:rsidR="00793EC6">
              <w:rPr>
                <w:rFonts w:ascii="Arial" w:hAnsi="Arial" w:cs="Arial"/>
                <w:sz w:val="20"/>
                <w:szCs w:val="20"/>
              </w:rPr>
              <w:t>sodelovanje med poslovnim</w:t>
            </w:r>
            <w:r w:rsidR="00633396">
              <w:rPr>
                <w:rFonts w:ascii="Arial" w:hAnsi="Arial" w:cs="Arial"/>
                <w:sz w:val="20"/>
                <w:szCs w:val="20"/>
              </w:rPr>
              <w:t>i</w:t>
            </w:r>
            <w:r w:rsidR="00793EC6">
              <w:rPr>
                <w:rFonts w:ascii="Arial" w:hAnsi="Arial" w:cs="Arial"/>
                <w:sz w:val="20"/>
                <w:szCs w:val="20"/>
              </w:rPr>
              <w:t xml:space="preserve"> registri in izvajanje načela »samo enkrat</w:t>
            </w:r>
            <w:r w:rsidR="001858D2">
              <w:rPr>
                <w:rFonts w:ascii="Arial" w:hAnsi="Arial" w:cs="Arial"/>
                <w:sz w:val="20"/>
                <w:szCs w:val="20"/>
              </w:rPr>
              <w:t xml:space="preserve">«. </w:t>
            </w:r>
          </w:p>
          <w:p w14:paraId="0DC39071" w14:textId="77777777" w:rsidR="009555BC" w:rsidRDefault="009555BC" w:rsidP="009555BC">
            <w:pPr>
              <w:pStyle w:val="Navadensplet"/>
              <w:spacing w:before="0" w:beforeAutospacing="0" w:after="0" w:afterAutospacing="0" w:line="260" w:lineRule="atLeast"/>
              <w:ind w:left="284"/>
              <w:jc w:val="both"/>
              <w:textAlignment w:val="baseline"/>
              <w:rPr>
                <w:rFonts w:ascii="Arial" w:hAnsi="Arial" w:cs="Arial"/>
                <w:sz w:val="20"/>
                <w:szCs w:val="20"/>
              </w:rPr>
            </w:pPr>
          </w:p>
          <w:p w14:paraId="2F6D5D72" w14:textId="0285A5B5" w:rsidR="009555BC" w:rsidRPr="009555BC" w:rsidRDefault="001858D2" w:rsidP="009555BC">
            <w:pPr>
              <w:pStyle w:val="Navadensplet"/>
              <w:spacing w:before="0" w:beforeAutospacing="0" w:after="0" w:afterAutospacing="0" w:line="260" w:lineRule="atLeast"/>
              <w:ind w:left="284"/>
              <w:jc w:val="both"/>
              <w:textAlignment w:val="baseline"/>
              <w:rPr>
                <w:rFonts w:ascii="Arial" w:hAnsi="Arial" w:cs="Arial"/>
                <w:sz w:val="20"/>
                <w:szCs w:val="20"/>
              </w:rPr>
            </w:pPr>
            <w:r>
              <w:rPr>
                <w:rFonts w:ascii="Arial" w:hAnsi="Arial" w:cs="Arial"/>
                <w:sz w:val="20"/>
                <w:szCs w:val="20"/>
              </w:rPr>
              <w:t>Na podlagi Direktive 2019/1151/EU so bili določeni v celoti spletni postopki ustanovitve družb in registracije podružnic ter načini vlaganja listin v poslovni register</w:t>
            </w:r>
            <w:r w:rsidR="009555BC">
              <w:rPr>
                <w:rFonts w:ascii="Arial" w:hAnsi="Arial" w:cs="Arial"/>
                <w:sz w:val="20"/>
                <w:szCs w:val="20"/>
              </w:rPr>
              <w:t xml:space="preserve">, kot tudi izmenjava informacij med državami članicami o direktorjih, ki jim je prepovedano opravljati poklic. </w:t>
            </w:r>
            <w:r w:rsidR="009555BC" w:rsidRPr="009555BC">
              <w:rPr>
                <w:rFonts w:ascii="Arial" w:hAnsi="Arial" w:cs="Arial"/>
                <w:sz w:val="20"/>
                <w:szCs w:val="20"/>
              </w:rPr>
              <w:t>Direktiva (EU) 2019/2121 Evropskega parlamenta in Sveta z dne 27. novembra 2019 o spremembi Direktive (EU) 2017/1132 glede čezmejnih preoblikovanj, združitev in delitev (UL L št. 321 z dne 12. 12. 2019, str. 1)</w:t>
            </w:r>
            <w:r w:rsidR="009555BC">
              <w:rPr>
                <w:rFonts w:ascii="Arial" w:hAnsi="Arial" w:cs="Arial"/>
                <w:sz w:val="20"/>
                <w:szCs w:val="20"/>
              </w:rPr>
              <w:t xml:space="preserve"> pa je določila skupna pravila za izvajanje čezmejnih postopkov, kot so čezmejne delitve in čezmejna preoblikovanja, ter dopolnila pravila za izvajanje čezmejnih združitev. </w:t>
            </w:r>
          </w:p>
          <w:p w14:paraId="3B085064" w14:textId="5A7191A8" w:rsidR="0010553F" w:rsidRPr="009555BC" w:rsidRDefault="0010553F" w:rsidP="009555BC">
            <w:pPr>
              <w:pStyle w:val="Navadensplet"/>
              <w:spacing w:before="0" w:beforeAutospacing="0" w:after="0" w:afterAutospacing="0" w:line="260" w:lineRule="atLeast"/>
              <w:jc w:val="both"/>
              <w:textAlignment w:val="baseline"/>
              <w:rPr>
                <w:rFonts w:ascii="Arial" w:hAnsi="Arial" w:cs="Arial"/>
                <w:sz w:val="20"/>
                <w:szCs w:val="20"/>
              </w:rPr>
            </w:pPr>
          </w:p>
          <w:p w14:paraId="405FEA0B" w14:textId="47DFF6FF" w:rsidR="00FE3061" w:rsidRPr="003F1703" w:rsidRDefault="00FE3061" w:rsidP="0099157C">
            <w:pPr>
              <w:pStyle w:val="Alineazaodstavkom"/>
              <w:numPr>
                <w:ilvl w:val="0"/>
                <w:numId w:val="9"/>
              </w:numPr>
              <w:spacing w:line="260" w:lineRule="atLeast"/>
              <w:ind w:left="284" w:hanging="284"/>
              <w:rPr>
                <w:sz w:val="20"/>
                <w:szCs w:val="20"/>
              </w:rPr>
            </w:pPr>
            <w:r w:rsidRPr="00B736B0">
              <w:rPr>
                <w:b/>
                <w:bCs/>
                <w:sz w:val="20"/>
                <w:szCs w:val="20"/>
                <w:u w:val="single"/>
              </w:rPr>
              <w:t>prikaz ureditve v najmanj treh pravnih sistemih držav članic EU</w:t>
            </w:r>
            <w:r w:rsidR="00B736B0">
              <w:rPr>
                <w:sz w:val="20"/>
                <w:szCs w:val="20"/>
              </w:rPr>
              <w:t>:</w:t>
            </w:r>
          </w:p>
          <w:p w14:paraId="6BAA9F6E" w14:textId="77777777" w:rsidR="002B088D" w:rsidRDefault="002B088D" w:rsidP="002B088D">
            <w:pPr>
              <w:pStyle w:val="Alineazaodstavkom"/>
              <w:spacing w:line="260" w:lineRule="exact"/>
              <w:ind w:left="601"/>
              <w:rPr>
                <w:sz w:val="20"/>
                <w:szCs w:val="20"/>
              </w:rPr>
            </w:pPr>
          </w:p>
          <w:p w14:paraId="2D5C011D" w14:textId="54CE0143" w:rsidR="002B088D" w:rsidRPr="002B088D" w:rsidRDefault="002B088D" w:rsidP="0099157C">
            <w:pPr>
              <w:spacing w:line="260" w:lineRule="atLeast"/>
              <w:ind w:left="284"/>
              <w:jc w:val="both"/>
              <w:rPr>
                <w:b/>
                <w:bCs/>
                <w:szCs w:val="20"/>
              </w:rPr>
            </w:pPr>
            <w:r w:rsidRPr="002B088D">
              <w:rPr>
                <w:b/>
                <w:bCs/>
                <w:szCs w:val="20"/>
              </w:rPr>
              <w:t>Nemčija</w:t>
            </w:r>
          </w:p>
          <w:p w14:paraId="4287A117" w14:textId="77777777" w:rsidR="002B088D" w:rsidRDefault="002B088D" w:rsidP="0099157C">
            <w:pPr>
              <w:pStyle w:val="Alineazaodstavkom"/>
              <w:spacing w:line="260" w:lineRule="exact"/>
              <w:ind w:left="601"/>
              <w:rPr>
                <w:sz w:val="20"/>
                <w:szCs w:val="20"/>
              </w:rPr>
            </w:pPr>
          </w:p>
          <w:p w14:paraId="524049EB" w14:textId="24BCA015" w:rsidR="00966B2A" w:rsidRDefault="00966B2A" w:rsidP="00966B2A">
            <w:pPr>
              <w:pStyle w:val="Navadensplet"/>
              <w:spacing w:before="0" w:beforeAutospacing="0" w:after="0" w:afterAutospacing="0" w:line="260" w:lineRule="atLeast"/>
              <w:ind w:left="284"/>
              <w:jc w:val="both"/>
              <w:textAlignment w:val="baseline"/>
              <w:rPr>
                <w:rFonts w:ascii="Arial" w:hAnsi="Arial" w:cs="Arial"/>
                <w:sz w:val="20"/>
                <w:szCs w:val="20"/>
              </w:rPr>
            </w:pPr>
            <w:r w:rsidRPr="00966B2A">
              <w:rPr>
                <w:rFonts w:ascii="Arial" w:hAnsi="Arial" w:cs="Arial"/>
                <w:sz w:val="20"/>
                <w:szCs w:val="20"/>
              </w:rPr>
              <w:t xml:space="preserve">Določbe o </w:t>
            </w:r>
            <w:r w:rsidR="00DA3C96">
              <w:rPr>
                <w:rFonts w:ascii="Arial" w:hAnsi="Arial" w:cs="Arial"/>
                <w:sz w:val="20"/>
                <w:szCs w:val="20"/>
              </w:rPr>
              <w:t xml:space="preserve">trgovinskem </w:t>
            </w:r>
            <w:r w:rsidRPr="00966B2A">
              <w:rPr>
                <w:rFonts w:ascii="Arial" w:hAnsi="Arial" w:cs="Arial"/>
                <w:sz w:val="20"/>
                <w:szCs w:val="20"/>
              </w:rPr>
              <w:t xml:space="preserve">registru </w:t>
            </w:r>
            <w:r w:rsidR="00596825">
              <w:rPr>
                <w:rFonts w:ascii="Arial" w:hAnsi="Arial" w:cs="Arial"/>
                <w:sz w:val="20"/>
                <w:szCs w:val="20"/>
              </w:rPr>
              <w:t xml:space="preserve">(nem. </w:t>
            </w:r>
            <w:proofErr w:type="spellStart"/>
            <w:r w:rsidR="00596825" w:rsidRPr="00596825">
              <w:rPr>
                <w:rFonts w:ascii="Arial" w:hAnsi="Arial" w:cs="Arial"/>
                <w:sz w:val="20"/>
                <w:szCs w:val="20"/>
              </w:rPr>
              <w:t>Handelsregister</w:t>
            </w:r>
            <w:proofErr w:type="spellEnd"/>
            <w:r w:rsidR="00596825" w:rsidRPr="00596825">
              <w:rPr>
                <w:rFonts w:ascii="Arial" w:hAnsi="Arial" w:cs="Arial"/>
                <w:sz w:val="20"/>
                <w:szCs w:val="20"/>
              </w:rPr>
              <w:t xml:space="preserve">) </w:t>
            </w:r>
            <w:r w:rsidRPr="00966B2A">
              <w:rPr>
                <w:rFonts w:ascii="Arial" w:hAnsi="Arial" w:cs="Arial"/>
                <w:sz w:val="20"/>
                <w:szCs w:val="20"/>
              </w:rPr>
              <w:t xml:space="preserve">in </w:t>
            </w:r>
            <w:r w:rsidR="00DA3C96">
              <w:rPr>
                <w:rFonts w:ascii="Arial" w:hAnsi="Arial" w:cs="Arial"/>
                <w:sz w:val="20"/>
                <w:szCs w:val="20"/>
              </w:rPr>
              <w:t xml:space="preserve">poslovnem </w:t>
            </w:r>
            <w:r w:rsidRPr="00966B2A">
              <w:rPr>
                <w:rFonts w:ascii="Arial" w:hAnsi="Arial" w:cs="Arial"/>
                <w:sz w:val="20"/>
                <w:szCs w:val="20"/>
              </w:rPr>
              <w:t xml:space="preserve">registru </w:t>
            </w:r>
            <w:r w:rsidR="00596825" w:rsidRPr="00596825">
              <w:rPr>
                <w:rFonts w:ascii="Arial" w:hAnsi="Arial" w:cs="Arial"/>
                <w:sz w:val="20"/>
                <w:szCs w:val="20"/>
              </w:rPr>
              <w:t xml:space="preserve">(nem. </w:t>
            </w:r>
            <w:proofErr w:type="spellStart"/>
            <w:r w:rsidR="00596825" w:rsidRPr="00596825">
              <w:rPr>
                <w:rFonts w:ascii="Arial" w:hAnsi="Arial" w:cs="Arial"/>
                <w:sz w:val="20"/>
                <w:szCs w:val="20"/>
              </w:rPr>
              <w:t>Unternehmensregister</w:t>
            </w:r>
            <w:proofErr w:type="spellEnd"/>
            <w:r w:rsidR="00596825" w:rsidRPr="00AA6428">
              <w:rPr>
                <w:rFonts w:ascii="Arial" w:hAnsi="Arial"/>
                <w:sz w:val="20"/>
                <w:szCs w:val="20"/>
              </w:rPr>
              <w:t>)</w:t>
            </w:r>
            <w:r w:rsidR="00596825">
              <w:rPr>
                <w:rFonts w:ascii="Arial" w:hAnsi="Arial"/>
                <w:sz w:val="20"/>
                <w:szCs w:val="20"/>
              </w:rPr>
              <w:t xml:space="preserve"> </w:t>
            </w:r>
            <w:r w:rsidR="00FA0B83">
              <w:rPr>
                <w:rFonts w:ascii="Arial" w:hAnsi="Arial" w:cs="Arial"/>
                <w:sz w:val="20"/>
                <w:szCs w:val="20"/>
              </w:rPr>
              <w:t>vsebuje</w:t>
            </w:r>
            <w:r w:rsidRPr="00966B2A">
              <w:rPr>
                <w:rFonts w:ascii="Arial" w:hAnsi="Arial" w:cs="Arial"/>
                <w:sz w:val="20"/>
                <w:szCs w:val="20"/>
              </w:rPr>
              <w:t xml:space="preserve"> </w:t>
            </w:r>
            <w:r>
              <w:rPr>
                <w:rFonts w:ascii="Arial" w:hAnsi="Arial" w:cs="Arial"/>
                <w:sz w:val="20"/>
                <w:szCs w:val="20"/>
              </w:rPr>
              <w:t xml:space="preserve">8. do 16. </w:t>
            </w:r>
            <w:r w:rsidRPr="00966B2A">
              <w:rPr>
                <w:rFonts w:ascii="Arial" w:hAnsi="Arial" w:cs="Arial"/>
                <w:sz w:val="20"/>
                <w:szCs w:val="20"/>
              </w:rPr>
              <w:t xml:space="preserve">člen </w:t>
            </w:r>
            <w:r>
              <w:rPr>
                <w:rFonts w:ascii="Arial" w:hAnsi="Arial" w:cs="Arial"/>
                <w:sz w:val="20"/>
                <w:szCs w:val="20"/>
              </w:rPr>
              <w:t>T</w:t>
            </w:r>
            <w:r w:rsidRPr="00966B2A">
              <w:rPr>
                <w:rFonts w:ascii="Arial" w:hAnsi="Arial" w:cs="Arial"/>
                <w:sz w:val="20"/>
                <w:szCs w:val="20"/>
              </w:rPr>
              <w:t>rgovinskega zakonika (</w:t>
            </w:r>
            <w:r w:rsidR="00143604">
              <w:rPr>
                <w:rFonts w:ascii="Arial" w:hAnsi="Arial" w:cs="Arial"/>
                <w:sz w:val="20"/>
                <w:szCs w:val="20"/>
              </w:rPr>
              <w:t xml:space="preserve">nem. </w:t>
            </w:r>
            <w:proofErr w:type="spellStart"/>
            <w:r w:rsidRPr="00143604">
              <w:rPr>
                <w:rStyle w:val="Poudarek"/>
                <w:rFonts w:ascii="Arial" w:hAnsi="Arial" w:cs="Arial"/>
                <w:i w:val="0"/>
                <w:iCs w:val="0"/>
                <w:sz w:val="20"/>
                <w:szCs w:val="20"/>
                <w:bdr w:val="none" w:sz="0" w:space="0" w:color="auto" w:frame="1"/>
              </w:rPr>
              <w:t>Handelsgesetzbuch</w:t>
            </w:r>
            <w:proofErr w:type="spellEnd"/>
            <w:r w:rsidRPr="00143604">
              <w:rPr>
                <w:rStyle w:val="Poudarek"/>
                <w:rFonts w:ascii="Arial" w:hAnsi="Arial" w:cs="Arial"/>
                <w:i w:val="0"/>
                <w:iCs w:val="0"/>
                <w:sz w:val="20"/>
                <w:szCs w:val="20"/>
                <w:bdr w:val="none" w:sz="0" w:space="0" w:color="auto" w:frame="1"/>
              </w:rPr>
              <w:t>, HGB</w:t>
            </w:r>
            <w:r w:rsidRPr="00966B2A">
              <w:rPr>
                <w:rFonts w:ascii="Arial" w:hAnsi="Arial" w:cs="Arial"/>
                <w:sz w:val="20"/>
                <w:szCs w:val="20"/>
              </w:rPr>
              <w:t>)</w:t>
            </w:r>
            <w:r w:rsidR="00996106">
              <w:rPr>
                <w:rFonts w:ascii="Arial" w:hAnsi="Arial" w:cs="Arial"/>
                <w:sz w:val="20"/>
                <w:szCs w:val="20"/>
              </w:rPr>
              <w:t>,</w:t>
            </w:r>
            <w:r w:rsidRPr="00966B2A">
              <w:rPr>
                <w:rFonts w:ascii="Arial" w:hAnsi="Arial" w:cs="Arial"/>
                <w:sz w:val="20"/>
                <w:szCs w:val="20"/>
              </w:rPr>
              <w:t xml:space="preserve"> </w:t>
            </w:r>
            <w:r>
              <w:rPr>
                <w:rFonts w:ascii="Arial" w:hAnsi="Arial" w:cs="Arial"/>
                <w:sz w:val="20"/>
                <w:szCs w:val="20"/>
              </w:rPr>
              <w:t>U</w:t>
            </w:r>
            <w:r w:rsidRPr="00966B2A">
              <w:rPr>
                <w:rFonts w:ascii="Arial" w:hAnsi="Arial" w:cs="Arial"/>
                <w:sz w:val="20"/>
                <w:szCs w:val="20"/>
              </w:rPr>
              <w:t>redb</w:t>
            </w:r>
            <w:r w:rsidR="00FA0B83">
              <w:rPr>
                <w:rFonts w:ascii="Arial" w:hAnsi="Arial" w:cs="Arial"/>
                <w:sz w:val="20"/>
                <w:szCs w:val="20"/>
              </w:rPr>
              <w:t>a</w:t>
            </w:r>
            <w:r w:rsidR="00996106">
              <w:rPr>
                <w:rFonts w:ascii="Arial" w:hAnsi="Arial" w:cs="Arial"/>
                <w:sz w:val="20"/>
                <w:szCs w:val="20"/>
              </w:rPr>
              <w:t xml:space="preserve"> </w:t>
            </w:r>
            <w:r w:rsidRPr="00966B2A">
              <w:rPr>
                <w:rFonts w:ascii="Arial" w:hAnsi="Arial" w:cs="Arial"/>
                <w:sz w:val="20"/>
                <w:szCs w:val="20"/>
              </w:rPr>
              <w:t xml:space="preserve">o </w:t>
            </w:r>
            <w:r w:rsidR="00DA3C96">
              <w:rPr>
                <w:rFonts w:ascii="Arial" w:hAnsi="Arial" w:cs="Arial"/>
                <w:sz w:val="20"/>
                <w:szCs w:val="20"/>
              </w:rPr>
              <w:t xml:space="preserve">trgovinskem </w:t>
            </w:r>
            <w:r w:rsidRPr="00966B2A">
              <w:rPr>
                <w:rFonts w:ascii="Arial" w:hAnsi="Arial" w:cs="Arial"/>
                <w:sz w:val="20"/>
                <w:szCs w:val="20"/>
              </w:rPr>
              <w:t>registru (</w:t>
            </w:r>
            <w:r w:rsidR="00143604">
              <w:rPr>
                <w:rFonts w:ascii="Arial" w:hAnsi="Arial" w:cs="Arial"/>
                <w:sz w:val="20"/>
                <w:szCs w:val="20"/>
              </w:rPr>
              <w:t>nem.</w:t>
            </w:r>
            <w:r w:rsidR="00143604" w:rsidRPr="00143604">
              <w:rPr>
                <w:rFonts w:ascii="Arial" w:hAnsi="Arial" w:cs="Arial"/>
                <w:sz w:val="20"/>
                <w:szCs w:val="20"/>
              </w:rPr>
              <w:t xml:space="preserve"> </w:t>
            </w:r>
            <w:proofErr w:type="spellStart"/>
            <w:r w:rsidRPr="00143604">
              <w:rPr>
                <w:rStyle w:val="Poudarek"/>
                <w:rFonts w:ascii="Arial" w:hAnsi="Arial" w:cs="Arial"/>
                <w:i w:val="0"/>
                <w:iCs w:val="0"/>
                <w:sz w:val="20"/>
                <w:szCs w:val="20"/>
                <w:bdr w:val="none" w:sz="0" w:space="0" w:color="auto" w:frame="1"/>
              </w:rPr>
              <w:t>Handelsregisterverordnung</w:t>
            </w:r>
            <w:proofErr w:type="spellEnd"/>
            <w:r w:rsidRPr="00143604">
              <w:rPr>
                <w:rStyle w:val="Poudarek"/>
                <w:rFonts w:ascii="Arial" w:hAnsi="Arial" w:cs="Arial"/>
                <w:i w:val="0"/>
                <w:iCs w:val="0"/>
                <w:sz w:val="20"/>
                <w:szCs w:val="20"/>
                <w:bdr w:val="none" w:sz="0" w:space="0" w:color="auto" w:frame="1"/>
              </w:rPr>
              <w:t>, HRV</w:t>
            </w:r>
            <w:r w:rsidRPr="00966B2A">
              <w:rPr>
                <w:rFonts w:ascii="Arial" w:hAnsi="Arial" w:cs="Arial"/>
                <w:sz w:val="20"/>
                <w:szCs w:val="20"/>
              </w:rPr>
              <w:t xml:space="preserve">) in </w:t>
            </w:r>
            <w:r>
              <w:rPr>
                <w:rFonts w:ascii="Arial" w:hAnsi="Arial" w:cs="Arial"/>
                <w:sz w:val="20"/>
                <w:szCs w:val="20"/>
              </w:rPr>
              <w:t>U</w:t>
            </w:r>
            <w:r w:rsidRPr="00966B2A">
              <w:rPr>
                <w:rFonts w:ascii="Arial" w:hAnsi="Arial" w:cs="Arial"/>
                <w:sz w:val="20"/>
                <w:szCs w:val="20"/>
              </w:rPr>
              <w:t>redb</w:t>
            </w:r>
            <w:r w:rsidR="00FA0B83">
              <w:rPr>
                <w:rFonts w:ascii="Arial" w:hAnsi="Arial" w:cs="Arial"/>
                <w:sz w:val="20"/>
                <w:szCs w:val="20"/>
              </w:rPr>
              <w:t>a</w:t>
            </w:r>
            <w:r w:rsidRPr="00966B2A">
              <w:rPr>
                <w:rFonts w:ascii="Arial" w:hAnsi="Arial" w:cs="Arial"/>
                <w:sz w:val="20"/>
                <w:szCs w:val="20"/>
              </w:rPr>
              <w:t xml:space="preserve"> o </w:t>
            </w:r>
            <w:r w:rsidR="00DA3C96">
              <w:rPr>
                <w:rFonts w:ascii="Arial" w:hAnsi="Arial" w:cs="Arial"/>
                <w:sz w:val="20"/>
                <w:szCs w:val="20"/>
              </w:rPr>
              <w:t xml:space="preserve">poslovnem </w:t>
            </w:r>
            <w:r w:rsidRPr="00966B2A">
              <w:rPr>
                <w:rFonts w:ascii="Arial" w:hAnsi="Arial" w:cs="Arial"/>
                <w:sz w:val="20"/>
                <w:szCs w:val="20"/>
              </w:rPr>
              <w:t>registru (</w:t>
            </w:r>
            <w:r w:rsidR="00143604">
              <w:rPr>
                <w:rFonts w:ascii="Arial" w:hAnsi="Arial" w:cs="Arial"/>
                <w:sz w:val="20"/>
                <w:szCs w:val="20"/>
              </w:rPr>
              <w:t>nem.</w:t>
            </w:r>
            <w:r w:rsidR="00143604" w:rsidRPr="00143604">
              <w:rPr>
                <w:rFonts w:ascii="Arial" w:hAnsi="Arial" w:cs="Arial"/>
                <w:sz w:val="20"/>
                <w:szCs w:val="20"/>
              </w:rPr>
              <w:t xml:space="preserve"> </w:t>
            </w:r>
            <w:proofErr w:type="spellStart"/>
            <w:r w:rsidRPr="00143604">
              <w:rPr>
                <w:rStyle w:val="Poudarek"/>
                <w:rFonts w:ascii="Arial" w:hAnsi="Arial" w:cs="Arial"/>
                <w:i w:val="0"/>
                <w:iCs w:val="0"/>
                <w:sz w:val="20"/>
                <w:szCs w:val="20"/>
                <w:bdr w:val="none" w:sz="0" w:space="0" w:color="auto" w:frame="1"/>
              </w:rPr>
              <w:t>Unternehmensregisterverordnung</w:t>
            </w:r>
            <w:proofErr w:type="spellEnd"/>
            <w:r w:rsidRPr="00143604">
              <w:rPr>
                <w:rStyle w:val="Poudarek"/>
                <w:rFonts w:ascii="Arial" w:hAnsi="Arial" w:cs="Arial"/>
                <w:i w:val="0"/>
                <w:iCs w:val="0"/>
                <w:sz w:val="20"/>
                <w:szCs w:val="20"/>
                <w:bdr w:val="none" w:sz="0" w:space="0" w:color="auto" w:frame="1"/>
              </w:rPr>
              <w:t>, URV</w:t>
            </w:r>
            <w:r w:rsidRPr="00966B2A">
              <w:rPr>
                <w:rFonts w:ascii="Arial" w:hAnsi="Arial" w:cs="Arial"/>
                <w:sz w:val="20"/>
                <w:szCs w:val="20"/>
              </w:rPr>
              <w:t xml:space="preserve">), dopolnjujejo pa jih </w:t>
            </w:r>
            <w:r>
              <w:rPr>
                <w:rFonts w:ascii="Arial" w:hAnsi="Arial" w:cs="Arial"/>
                <w:sz w:val="20"/>
                <w:szCs w:val="20"/>
              </w:rPr>
              <w:t xml:space="preserve">1. in naslednji </w:t>
            </w:r>
            <w:r w:rsidRPr="00966B2A">
              <w:rPr>
                <w:rFonts w:ascii="Arial" w:hAnsi="Arial" w:cs="Arial"/>
                <w:sz w:val="20"/>
                <w:szCs w:val="20"/>
              </w:rPr>
              <w:t>člen</w:t>
            </w:r>
            <w:r>
              <w:rPr>
                <w:rFonts w:ascii="Arial" w:hAnsi="Arial" w:cs="Arial"/>
                <w:sz w:val="20"/>
                <w:szCs w:val="20"/>
              </w:rPr>
              <w:t>i</w:t>
            </w:r>
            <w:r w:rsidRPr="00966B2A">
              <w:rPr>
                <w:rFonts w:ascii="Arial" w:hAnsi="Arial" w:cs="Arial"/>
                <w:sz w:val="20"/>
                <w:szCs w:val="20"/>
              </w:rPr>
              <w:t xml:space="preserve"> ter </w:t>
            </w:r>
            <w:r>
              <w:rPr>
                <w:rFonts w:ascii="Arial" w:hAnsi="Arial" w:cs="Arial"/>
                <w:sz w:val="20"/>
                <w:szCs w:val="20"/>
              </w:rPr>
              <w:t xml:space="preserve">376. in naslednji </w:t>
            </w:r>
            <w:r w:rsidRPr="00966B2A">
              <w:rPr>
                <w:rFonts w:ascii="Arial" w:hAnsi="Arial" w:cs="Arial"/>
                <w:sz w:val="20"/>
                <w:szCs w:val="20"/>
              </w:rPr>
              <w:t>člen</w:t>
            </w:r>
            <w:r>
              <w:rPr>
                <w:rFonts w:ascii="Arial" w:hAnsi="Arial" w:cs="Arial"/>
                <w:sz w:val="20"/>
                <w:szCs w:val="20"/>
              </w:rPr>
              <w:t>i</w:t>
            </w:r>
            <w:r w:rsidRPr="00966B2A">
              <w:rPr>
                <w:rFonts w:ascii="Arial" w:hAnsi="Arial" w:cs="Arial"/>
                <w:sz w:val="20"/>
                <w:szCs w:val="20"/>
              </w:rPr>
              <w:t xml:space="preserve"> </w:t>
            </w:r>
            <w:r>
              <w:rPr>
                <w:rFonts w:ascii="Arial" w:hAnsi="Arial" w:cs="Arial"/>
                <w:sz w:val="20"/>
                <w:szCs w:val="20"/>
              </w:rPr>
              <w:t>Z</w:t>
            </w:r>
            <w:r w:rsidRPr="00966B2A">
              <w:rPr>
                <w:rFonts w:ascii="Arial" w:hAnsi="Arial" w:cs="Arial"/>
                <w:sz w:val="20"/>
                <w:szCs w:val="20"/>
              </w:rPr>
              <w:t>akona o postopku v družinskih in nepravdnih zadevah (</w:t>
            </w:r>
            <w:r w:rsidR="00143604">
              <w:rPr>
                <w:rFonts w:ascii="Arial" w:hAnsi="Arial" w:cs="Arial"/>
                <w:sz w:val="20"/>
                <w:szCs w:val="20"/>
              </w:rPr>
              <w:t>nem.</w:t>
            </w:r>
            <w:r w:rsidR="00143604" w:rsidRPr="00143604">
              <w:rPr>
                <w:rFonts w:ascii="Arial" w:hAnsi="Arial" w:cs="Arial"/>
                <w:sz w:val="20"/>
                <w:szCs w:val="20"/>
              </w:rPr>
              <w:t xml:space="preserve"> </w:t>
            </w:r>
            <w:proofErr w:type="spellStart"/>
            <w:r w:rsidRPr="00143604">
              <w:rPr>
                <w:rStyle w:val="Poudarek"/>
                <w:rFonts w:ascii="Arial" w:hAnsi="Arial" w:cs="Arial"/>
                <w:i w:val="0"/>
                <w:iCs w:val="0"/>
                <w:sz w:val="20"/>
                <w:szCs w:val="20"/>
                <w:bdr w:val="none" w:sz="0" w:space="0" w:color="auto" w:frame="1"/>
              </w:rPr>
              <w:t>Gesetz</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über</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das</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Verfahren</w:t>
            </w:r>
            <w:proofErr w:type="spellEnd"/>
            <w:r w:rsidRPr="00143604">
              <w:rPr>
                <w:rStyle w:val="Poudarek"/>
                <w:rFonts w:ascii="Arial" w:hAnsi="Arial" w:cs="Arial"/>
                <w:i w:val="0"/>
                <w:iCs w:val="0"/>
                <w:sz w:val="20"/>
                <w:szCs w:val="20"/>
                <w:bdr w:val="none" w:sz="0" w:space="0" w:color="auto" w:frame="1"/>
              </w:rPr>
              <w:t xml:space="preserve"> in </w:t>
            </w:r>
            <w:proofErr w:type="spellStart"/>
            <w:r w:rsidRPr="00143604">
              <w:rPr>
                <w:rStyle w:val="Poudarek"/>
                <w:rFonts w:ascii="Arial" w:hAnsi="Arial" w:cs="Arial"/>
                <w:i w:val="0"/>
                <w:iCs w:val="0"/>
                <w:sz w:val="20"/>
                <w:szCs w:val="20"/>
                <w:bdr w:val="none" w:sz="0" w:space="0" w:color="auto" w:frame="1"/>
              </w:rPr>
              <w:t>Familiensachen</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und</w:t>
            </w:r>
            <w:proofErr w:type="spellEnd"/>
            <w:r w:rsidRPr="00143604">
              <w:rPr>
                <w:rStyle w:val="Poudarek"/>
                <w:rFonts w:ascii="Arial" w:hAnsi="Arial" w:cs="Arial"/>
                <w:i w:val="0"/>
                <w:iCs w:val="0"/>
                <w:sz w:val="20"/>
                <w:szCs w:val="20"/>
                <w:bdr w:val="none" w:sz="0" w:space="0" w:color="auto" w:frame="1"/>
              </w:rPr>
              <w:t xml:space="preserve"> in den </w:t>
            </w:r>
            <w:proofErr w:type="spellStart"/>
            <w:r w:rsidRPr="00143604">
              <w:rPr>
                <w:rStyle w:val="Poudarek"/>
                <w:rFonts w:ascii="Arial" w:hAnsi="Arial" w:cs="Arial"/>
                <w:i w:val="0"/>
                <w:iCs w:val="0"/>
                <w:sz w:val="20"/>
                <w:szCs w:val="20"/>
                <w:bdr w:val="none" w:sz="0" w:space="0" w:color="auto" w:frame="1"/>
              </w:rPr>
              <w:t>Angelegenheiten</w:t>
            </w:r>
            <w:proofErr w:type="spellEnd"/>
            <w:r w:rsidRPr="00143604">
              <w:rPr>
                <w:rStyle w:val="Poudarek"/>
                <w:rFonts w:ascii="Arial" w:hAnsi="Arial" w:cs="Arial"/>
                <w:i w:val="0"/>
                <w:iCs w:val="0"/>
                <w:sz w:val="20"/>
                <w:szCs w:val="20"/>
                <w:bdr w:val="none" w:sz="0" w:space="0" w:color="auto" w:frame="1"/>
              </w:rPr>
              <w:t xml:space="preserve"> der </w:t>
            </w:r>
            <w:proofErr w:type="spellStart"/>
            <w:r w:rsidRPr="00143604">
              <w:rPr>
                <w:rStyle w:val="Poudarek"/>
                <w:rFonts w:ascii="Arial" w:hAnsi="Arial" w:cs="Arial"/>
                <w:i w:val="0"/>
                <w:iCs w:val="0"/>
                <w:sz w:val="20"/>
                <w:szCs w:val="20"/>
                <w:bdr w:val="none" w:sz="0" w:space="0" w:color="auto" w:frame="1"/>
              </w:rPr>
              <w:t>freiwilligen</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Gerichtsbarkeit</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FamFG</w:t>
            </w:r>
            <w:proofErr w:type="spellEnd"/>
            <w:r w:rsidRPr="00966B2A">
              <w:rPr>
                <w:rFonts w:ascii="Arial" w:hAnsi="Arial" w:cs="Arial"/>
                <w:sz w:val="20"/>
                <w:szCs w:val="20"/>
              </w:rPr>
              <w:t xml:space="preserve">). Poleg tega veliko posameznih zakonov, zlasti </w:t>
            </w:r>
            <w:r>
              <w:rPr>
                <w:rFonts w:ascii="Arial" w:hAnsi="Arial" w:cs="Arial"/>
                <w:sz w:val="20"/>
                <w:szCs w:val="20"/>
              </w:rPr>
              <w:t>Trgovinski zakonik</w:t>
            </w:r>
            <w:r w:rsidRPr="00966B2A">
              <w:rPr>
                <w:rFonts w:ascii="Arial" w:hAnsi="Arial" w:cs="Arial"/>
                <w:sz w:val="20"/>
                <w:szCs w:val="20"/>
              </w:rPr>
              <w:t xml:space="preserve">, </w:t>
            </w:r>
            <w:r>
              <w:rPr>
                <w:rFonts w:ascii="Arial" w:hAnsi="Arial" w:cs="Arial"/>
                <w:sz w:val="20"/>
                <w:szCs w:val="20"/>
              </w:rPr>
              <w:t>Z</w:t>
            </w:r>
            <w:r w:rsidRPr="00966B2A">
              <w:rPr>
                <w:rFonts w:ascii="Arial" w:hAnsi="Arial" w:cs="Arial"/>
                <w:sz w:val="20"/>
                <w:szCs w:val="20"/>
              </w:rPr>
              <w:t>akon o delniških družbah (</w:t>
            </w:r>
            <w:r w:rsidR="00143604">
              <w:rPr>
                <w:rFonts w:ascii="Arial" w:hAnsi="Arial" w:cs="Arial"/>
                <w:sz w:val="20"/>
                <w:szCs w:val="20"/>
              </w:rPr>
              <w:t xml:space="preserve">nem. </w:t>
            </w:r>
            <w:proofErr w:type="spellStart"/>
            <w:r w:rsidRPr="00143604">
              <w:rPr>
                <w:rStyle w:val="Poudarek"/>
                <w:rFonts w:ascii="Arial" w:hAnsi="Arial" w:cs="Arial"/>
                <w:i w:val="0"/>
                <w:iCs w:val="0"/>
                <w:sz w:val="20"/>
                <w:szCs w:val="20"/>
                <w:bdr w:val="none" w:sz="0" w:space="0" w:color="auto" w:frame="1"/>
              </w:rPr>
              <w:t>Aktiengesetz</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AktG</w:t>
            </w:r>
            <w:proofErr w:type="spellEnd"/>
            <w:r w:rsidRPr="00966B2A">
              <w:rPr>
                <w:rFonts w:ascii="Arial" w:hAnsi="Arial" w:cs="Arial"/>
                <w:sz w:val="20"/>
                <w:szCs w:val="20"/>
              </w:rPr>
              <w:t xml:space="preserve">) in </w:t>
            </w:r>
            <w:r>
              <w:rPr>
                <w:rFonts w:ascii="Arial" w:hAnsi="Arial" w:cs="Arial"/>
                <w:sz w:val="20"/>
                <w:szCs w:val="20"/>
              </w:rPr>
              <w:t>Z</w:t>
            </w:r>
            <w:r w:rsidRPr="00966B2A">
              <w:rPr>
                <w:rFonts w:ascii="Arial" w:hAnsi="Arial" w:cs="Arial"/>
                <w:sz w:val="20"/>
                <w:szCs w:val="20"/>
              </w:rPr>
              <w:t>akon o preoblikovanju (</w:t>
            </w:r>
            <w:r w:rsidR="00143604">
              <w:rPr>
                <w:rFonts w:ascii="Arial" w:hAnsi="Arial" w:cs="Arial"/>
                <w:sz w:val="20"/>
                <w:szCs w:val="20"/>
              </w:rPr>
              <w:t xml:space="preserve">nem. </w:t>
            </w:r>
            <w:proofErr w:type="spellStart"/>
            <w:r w:rsidRPr="00143604">
              <w:rPr>
                <w:rStyle w:val="Poudarek"/>
                <w:rFonts w:ascii="Arial" w:hAnsi="Arial" w:cs="Arial"/>
                <w:i w:val="0"/>
                <w:iCs w:val="0"/>
                <w:sz w:val="20"/>
                <w:szCs w:val="20"/>
                <w:bdr w:val="none" w:sz="0" w:space="0" w:color="auto" w:frame="1"/>
              </w:rPr>
              <w:t>Umwandlungsgesetz</w:t>
            </w:r>
            <w:proofErr w:type="spellEnd"/>
            <w:r w:rsidRPr="00143604">
              <w:rPr>
                <w:rStyle w:val="Poudarek"/>
                <w:rFonts w:ascii="Arial" w:hAnsi="Arial" w:cs="Arial"/>
                <w:i w:val="0"/>
                <w:iCs w:val="0"/>
                <w:sz w:val="20"/>
                <w:szCs w:val="20"/>
                <w:bdr w:val="none" w:sz="0" w:space="0" w:color="auto" w:frame="1"/>
              </w:rPr>
              <w:t xml:space="preserve">, </w:t>
            </w:r>
            <w:proofErr w:type="spellStart"/>
            <w:r w:rsidRPr="00143604">
              <w:rPr>
                <w:rStyle w:val="Poudarek"/>
                <w:rFonts w:ascii="Arial" w:hAnsi="Arial" w:cs="Arial"/>
                <w:i w:val="0"/>
                <w:iCs w:val="0"/>
                <w:sz w:val="20"/>
                <w:szCs w:val="20"/>
                <w:bdr w:val="none" w:sz="0" w:space="0" w:color="auto" w:frame="1"/>
              </w:rPr>
              <w:t>UmwG</w:t>
            </w:r>
            <w:proofErr w:type="spellEnd"/>
            <w:r w:rsidRPr="00966B2A">
              <w:rPr>
                <w:rFonts w:ascii="Arial" w:hAnsi="Arial" w:cs="Arial"/>
                <w:sz w:val="20"/>
                <w:szCs w:val="20"/>
              </w:rPr>
              <w:t xml:space="preserve">), opredeljuje, katere informacije se lahko </w:t>
            </w:r>
            <w:r w:rsidR="00996106">
              <w:rPr>
                <w:rFonts w:ascii="Arial" w:hAnsi="Arial" w:cs="Arial"/>
                <w:sz w:val="20"/>
                <w:szCs w:val="20"/>
              </w:rPr>
              <w:t xml:space="preserve">ali morajo </w:t>
            </w:r>
            <w:r w:rsidRPr="00966B2A">
              <w:rPr>
                <w:rFonts w:ascii="Arial" w:hAnsi="Arial" w:cs="Arial"/>
                <w:sz w:val="20"/>
                <w:szCs w:val="20"/>
              </w:rPr>
              <w:t>vpi</w:t>
            </w:r>
            <w:r w:rsidR="00996106">
              <w:rPr>
                <w:rFonts w:ascii="Arial" w:hAnsi="Arial" w:cs="Arial"/>
                <w:sz w:val="20"/>
                <w:szCs w:val="20"/>
              </w:rPr>
              <w:t>sati</w:t>
            </w:r>
            <w:r w:rsidRPr="00966B2A">
              <w:rPr>
                <w:rFonts w:ascii="Arial" w:hAnsi="Arial" w:cs="Arial"/>
                <w:sz w:val="20"/>
                <w:szCs w:val="20"/>
              </w:rPr>
              <w:t xml:space="preserve"> v</w:t>
            </w:r>
            <w:r w:rsidR="00513E7A">
              <w:rPr>
                <w:rFonts w:ascii="Arial" w:hAnsi="Arial" w:cs="Arial"/>
                <w:sz w:val="20"/>
                <w:szCs w:val="20"/>
              </w:rPr>
              <w:t xml:space="preserve"> </w:t>
            </w:r>
            <w:r w:rsidR="00DA3C96">
              <w:rPr>
                <w:rFonts w:ascii="Arial" w:hAnsi="Arial" w:cs="Arial"/>
                <w:sz w:val="20"/>
                <w:szCs w:val="20"/>
              </w:rPr>
              <w:t xml:space="preserve">trgovinski </w:t>
            </w:r>
            <w:r w:rsidRPr="00966B2A">
              <w:rPr>
                <w:rFonts w:ascii="Arial" w:hAnsi="Arial" w:cs="Arial"/>
                <w:sz w:val="20"/>
                <w:szCs w:val="20"/>
              </w:rPr>
              <w:t>register.</w:t>
            </w:r>
          </w:p>
          <w:p w14:paraId="3B071BFF" w14:textId="77777777" w:rsidR="00996106" w:rsidRPr="00966B2A" w:rsidRDefault="00996106" w:rsidP="00996106">
            <w:pPr>
              <w:spacing w:line="260" w:lineRule="atLeast"/>
              <w:ind w:left="284"/>
              <w:jc w:val="both"/>
              <w:rPr>
                <w:rFonts w:cs="Arial"/>
                <w:szCs w:val="20"/>
              </w:rPr>
            </w:pPr>
          </w:p>
          <w:p w14:paraId="24B19241" w14:textId="2F09D329" w:rsidR="00E30A72" w:rsidRDefault="00DA3C96" w:rsidP="0099157C">
            <w:pPr>
              <w:spacing w:line="260" w:lineRule="atLeast"/>
              <w:ind w:left="284"/>
              <w:jc w:val="both"/>
              <w:rPr>
                <w:szCs w:val="20"/>
              </w:rPr>
            </w:pPr>
            <w:r>
              <w:rPr>
                <w:szCs w:val="20"/>
              </w:rPr>
              <w:t xml:space="preserve">Trgovinski </w:t>
            </w:r>
            <w:r w:rsidR="00E30A72">
              <w:rPr>
                <w:szCs w:val="20"/>
              </w:rPr>
              <w:t xml:space="preserve">register je bil vzpostavljen leta 1861, od 1. 1. 2007 pa je v celoti digitaliziran. Portal </w:t>
            </w:r>
            <w:r>
              <w:rPr>
                <w:szCs w:val="20"/>
              </w:rPr>
              <w:t xml:space="preserve">trgovinskega </w:t>
            </w:r>
            <w:r w:rsidR="00E30A72">
              <w:rPr>
                <w:szCs w:val="20"/>
              </w:rPr>
              <w:t>registra</w:t>
            </w:r>
            <w:r w:rsidR="00E30A72">
              <w:rPr>
                <w:rStyle w:val="Sprotnaopomba-sklic"/>
                <w:szCs w:val="20"/>
              </w:rPr>
              <w:footnoteReference w:id="21"/>
            </w:r>
            <w:r w:rsidR="00E30A72">
              <w:rPr>
                <w:szCs w:val="20"/>
              </w:rPr>
              <w:t xml:space="preserve"> omogoča </w:t>
            </w:r>
            <w:r w:rsidR="00E30A72" w:rsidRPr="00E30A72">
              <w:rPr>
                <w:rFonts w:cs="Arial"/>
                <w:szCs w:val="20"/>
              </w:rPr>
              <w:t xml:space="preserve">centraliziran dostop do lokalnih </w:t>
            </w:r>
            <w:r>
              <w:rPr>
                <w:rFonts w:cs="Arial"/>
                <w:szCs w:val="20"/>
              </w:rPr>
              <w:t xml:space="preserve">trgovinskih </w:t>
            </w:r>
            <w:r w:rsidR="00E30A72" w:rsidRPr="00E30A72">
              <w:rPr>
                <w:rFonts w:cs="Arial"/>
                <w:szCs w:val="20"/>
              </w:rPr>
              <w:t xml:space="preserve">registrov, registrov zadrug, partnerstev in združenj ter </w:t>
            </w:r>
            <w:r w:rsidR="00996106">
              <w:rPr>
                <w:rFonts w:cs="Arial"/>
                <w:szCs w:val="20"/>
              </w:rPr>
              <w:t>registrsk</w:t>
            </w:r>
            <w:r w:rsidR="00143604">
              <w:rPr>
                <w:rFonts w:cs="Arial"/>
                <w:szCs w:val="20"/>
              </w:rPr>
              <w:t>ih</w:t>
            </w:r>
            <w:r w:rsidR="00996106">
              <w:rPr>
                <w:rFonts w:cs="Arial"/>
                <w:szCs w:val="20"/>
              </w:rPr>
              <w:t xml:space="preserve"> objav</w:t>
            </w:r>
            <w:r w:rsidR="00E30A72" w:rsidRPr="00E30A72">
              <w:rPr>
                <w:rFonts w:cs="Arial"/>
                <w:szCs w:val="20"/>
              </w:rPr>
              <w:t>.</w:t>
            </w:r>
          </w:p>
          <w:p w14:paraId="7F29DD78" w14:textId="77777777" w:rsidR="00E30A72" w:rsidRDefault="00E30A72" w:rsidP="00996106">
            <w:pPr>
              <w:pStyle w:val="Alineazaodstavkom"/>
              <w:spacing w:line="260" w:lineRule="exact"/>
              <w:rPr>
                <w:sz w:val="20"/>
                <w:szCs w:val="20"/>
              </w:rPr>
            </w:pPr>
          </w:p>
          <w:p w14:paraId="24C1698C" w14:textId="437BFC43" w:rsidR="00996106" w:rsidRDefault="00996106" w:rsidP="00996106">
            <w:pPr>
              <w:pStyle w:val="Navadensplet"/>
              <w:spacing w:before="0" w:beforeAutospacing="0" w:after="0" w:afterAutospacing="0" w:line="260" w:lineRule="atLeast"/>
              <w:ind w:left="284"/>
              <w:jc w:val="both"/>
              <w:textAlignment w:val="baseline"/>
              <w:rPr>
                <w:rFonts w:ascii="Arial" w:hAnsi="Arial" w:cs="Arial"/>
                <w:sz w:val="20"/>
                <w:szCs w:val="20"/>
              </w:rPr>
            </w:pPr>
            <w:r w:rsidRPr="00996106">
              <w:rPr>
                <w:rFonts w:ascii="Arial" w:hAnsi="Arial" w:cs="Arial"/>
                <w:sz w:val="20"/>
                <w:szCs w:val="20"/>
              </w:rPr>
              <w:t xml:space="preserve">V registrih so evidentirana pomembna dejstva in pravna razmerja. Ta se nanašajo </w:t>
            </w:r>
            <w:r>
              <w:rPr>
                <w:rFonts w:ascii="Arial" w:hAnsi="Arial" w:cs="Arial"/>
                <w:sz w:val="20"/>
                <w:szCs w:val="20"/>
              </w:rPr>
              <w:t xml:space="preserve">npr. </w:t>
            </w:r>
            <w:r w:rsidRPr="00996106">
              <w:rPr>
                <w:rFonts w:ascii="Arial" w:hAnsi="Arial" w:cs="Arial"/>
                <w:sz w:val="20"/>
                <w:szCs w:val="20"/>
              </w:rPr>
              <w:t>na obstoj družbe, tj. njeno ustanovitev in prenehanje (npr. prenehanje poslovanja, likvidacij</w:t>
            </w:r>
            <w:r w:rsidR="00143604">
              <w:rPr>
                <w:rFonts w:ascii="Arial" w:hAnsi="Arial" w:cs="Arial"/>
                <w:sz w:val="20"/>
                <w:szCs w:val="20"/>
              </w:rPr>
              <w:t>a</w:t>
            </w:r>
            <w:r w:rsidRPr="00996106">
              <w:rPr>
                <w:rFonts w:ascii="Arial" w:hAnsi="Arial" w:cs="Arial"/>
                <w:sz w:val="20"/>
                <w:szCs w:val="20"/>
              </w:rPr>
              <w:t xml:space="preserve"> ali likvidacij</w:t>
            </w:r>
            <w:r w:rsidR="00143604">
              <w:rPr>
                <w:rFonts w:ascii="Arial" w:hAnsi="Arial" w:cs="Arial"/>
                <w:sz w:val="20"/>
                <w:szCs w:val="20"/>
              </w:rPr>
              <w:t>a</w:t>
            </w:r>
            <w:r w:rsidRPr="00996106">
              <w:rPr>
                <w:rFonts w:ascii="Arial" w:hAnsi="Arial" w:cs="Arial"/>
                <w:sz w:val="20"/>
                <w:szCs w:val="20"/>
              </w:rPr>
              <w:t xml:space="preserve"> in </w:t>
            </w:r>
            <w:r w:rsidRPr="00996106">
              <w:rPr>
                <w:rFonts w:ascii="Arial" w:hAnsi="Arial" w:cs="Arial"/>
                <w:sz w:val="20"/>
                <w:szCs w:val="20"/>
              </w:rPr>
              <w:lastRenderedPageBreak/>
              <w:t xml:space="preserve">izbris), zastopanje družbe, tj. osebe s pravico zastopati družbo, kot so direktorji </w:t>
            </w:r>
            <w:r>
              <w:rPr>
                <w:rFonts w:ascii="Arial" w:hAnsi="Arial" w:cs="Arial"/>
                <w:sz w:val="20"/>
                <w:szCs w:val="20"/>
              </w:rPr>
              <w:t>v družbi z omejeno odgovornostjo</w:t>
            </w:r>
            <w:r w:rsidRPr="00996106">
              <w:rPr>
                <w:rFonts w:ascii="Arial" w:hAnsi="Arial" w:cs="Arial"/>
                <w:sz w:val="20"/>
                <w:szCs w:val="20"/>
              </w:rPr>
              <w:t xml:space="preserve">, člani upravnega odbora </w:t>
            </w:r>
            <w:r>
              <w:rPr>
                <w:rFonts w:ascii="Arial" w:hAnsi="Arial" w:cs="Arial"/>
                <w:sz w:val="20"/>
                <w:szCs w:val="20"/>
              </w:rPr>
              <w:t>delniške družbe</w:t>
            </w:r>
            <w:r w:rsidRPr="00996106">
              <w:rPr>
                <w:rFonts w:ascii="Arial" w:hAnsi="Arial" w:cs="Arial"/>
                <w:sz w:val="20"/>
                <w:szCs w:val="20"/>
              </w:rPr>
              <w:t xml:space="preserve"> in prokuristi, vključno z njihovim imenovanjem in razrešitvijo, obseg pooblastil za zastopanje (npr. samostojno zastopanje ali zastopanje skupaj z drugim pooblaščenim zastopnikom), odgovornost družbe (zlasti znesek in spremembe zneska odgovornosti, razen če je odgovornost neomejena) in spremembe družbenikov v </w:t>
            </w:r>
            <w:r>
              <w:rPr>
                <w:rFonts w:ascii="Arial" w:hAnsi="Arial" w:cs="Arial"/>
                <w:sz w:val="20"/>
                <w:szCs w:val="20"/>
              </w:rPr>
              <w:t>družbi z omejeno odgovornostjo</w:t>
            </w:r>
            <w:r w:rsidRPr="00996106">
              <w:rPr>
                <w:rFonts w:ascii="Arial" w:hAnsi="Arial" w:cs="Arial"/>
                <w:sz w:val="20"/>
                <w:szCs w:val="20"/>
              </w:rPr>
              <w:t xml:space="preserve">. Informacije, ki jih je treba vnesti, se razlikujejo glede na pravno </w:t>
            </w:r>
            <w:r>
              <w:rPr>
                <w:rFonts w:ascii="Arial" w:hAnsi="Arial" w:cs="Arial"/>
                <w:sz w:val="20"/>
                <w:szCs w:val="20"/>
              </w:rPr>
              <w:t xml:space="preserve">organizacijsko </w:t>
            </w:r>
            <w:r w:rsidRPr="00996106">
              <w:rPr>
                <w:rFonts w:ascii="Arial" w:hAnsi="Arial" w:cs="Arial"/>
                <w:sz w:val="20"/>
                <w:szCs w:val="20"/>
              </w:rPr>
              <w:t>obliko.</w:t>
            </w:r>
          </w:p>
          <w:p w14:paraId="512F67F5" w14:textId="77777777" w:rsidR="00596825"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p>
          <w:p w14:paraId="19FEB4BA" w14:textId="265960F2" w:rsidR="00596825"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r w:rsidRPr="00596825">
              <w:rPr>
                <w:rFonts w:ascii="Arial" w:hAnsi="Arial" w:cs="Arial"/>
                <w:sz w:val="20"/>
                <w:szCs w:val="20"/>
              </w:rPr>
              <w:t xml:space="preserve">V </w:t>
            </w:r>
            <w:r w:rsidR="00DA3C96">
              <w:rPr>
                <w:rFonts w:ascii="Arial" w:hAnsi="Arial" w:cs="Arial"/>
                <w:sz w:val="20"/>
                <w:szCs w:val="20"/>
              </w:rPr>
              <w:t>trgovinskem</w:t>
            </w:r>
            <w:r w:rsidRPr="00596825">
              <w:rPr>
                <w:rFonts w:ascii="Arial" w:hAnsi="Arial" w:cs="Arial"/>
                <w:sz w:val="20"/>
                <w:szCs w:val="20"/>
              </w:rPr>
              <w:t xml:space="preserve"> registru se vodijo listine, ki so podlaga za vpise, npr</w:t>
            </w:r>
            <w:r w:rsidR="0071771E">
              <w:rPr>
                <w:rFonts w:ascii="Arial" w:hAnsi="Arial" w:cs="Arial"/>
                <w:sz w:val="20"/>
                <w:szCs w:val="20"/>
              </w:rPr>
              <w:t>.</w:t>
            </w:r>
            <w:r w:rsidRPr="00596825">
              <w:rPr>
                <w:rFonts w:ascii="Arial" w:hAnsi="Arial" w:cs="Arial"/>
                <w:sz w:val="20"/>
                <w:szCs w:val="20"/>
              </w:rPr>
              <w:t xml:space="preserve"> prijave za vpis, družbene pogodbe in pogodbe o preoblikovanju ter statuti kapitalskih družb, zapisniki skupščin delniških družb in seznami delničarjev družb z omejeno odgovornostjo.</w:t>
            </w:r>
          </w:p>
          <w:p w14:paraId="4329233B" w14:textId="77777777" w:rsidR="00596825"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p>
          <w:p w14:paraId="6EFF318F" w14:textId="0B4271BF" w:rsidR="00596825" w:rsidRPr="00996106"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r w:rsidRPr="00596825">
              <w:rPr>
                <w:rFonts w:ascii="Arial" w:hAnsi="Arial" w:cs="Arial"/>
                <w:sz w:val="20"/>
                <w:szCs w:val="20"/>
              </w:rPr>
              <w:t xml:space="preserve">V </w:t>
            </w:r>
            <w:r w:rsidR="003B6F18">
              <w:rPr>
                <w:rFonts w:ascii="Arial" w:hAnsi="Arial" w:cs="Arial"/>
                <w:sz w:val="20"/>
                <w:szCs w:val="20"/>
              </w:rPr>
              <w:t>t</w:t>
            </w:r>
            <w:r w:rsidR="00DA3C96">
              <w:rPr>
                <w:rFonts w:ascii="Arial" w:hAnsi="Arial" w:cs="Arial"/>
                <w:sz w:val="20"/>
                <w:szCs w:val="20"/>
              </w:rPr>
              <w:t xml:space="preserve">rgovinskem </w:t>
            </w:r>
            <w:r w:rsidRPr="00596825">
              <w:rPr>
                <w:rFonts w:ascii="Arial" w:hAnsi="Arial" w:cs="Arial"/>
                <w:sz w:val="20"/>
                <w:szCs w:val="20"/>
              </w:rPr>
              <w:t>registru pa niso objavljeni računovodski dokumenti, kot so računovodski izkazi in druga obvestila družb, ki so objavljeni v </w:t>
            </w:r>
            <w:r w:rsidRPr="00143604">
              <w:rPr>
                <w:rFonts w:ascii="Arial" w:hAnsi="Arial" w:cs="Arial"/>
                <w:sz w:val="20"/>
                <w:szCs w:val="20"/>
              </w:rPr>
              <w:t>Zveznem listu</w:t>
            </w:r>
            <w:r w:rsidRPr="00596825">
              <w:rPr>
                <w:rFonts w:ascii="Arial" w:hAnsi="Arial" w:cs="Arial"/>
                <w:sz w:val="20"/>
                <w:szCs w:val="20"/>
              </w:rPr>
              <w:t xml:space="preserve">. Ti dokumenti ter informacije o kapitalskem trgu in drugi podatki, zlasti obvestila o insolventnosti, so dostopni tudi v </w:t>
            </w:r>
            <w:r w:rsidR="00DA3C96">
              <w:rPr>
                <w:rFonts w:ascii="Arial" w:hAnsi="Arial" w:cs="Arial"/>
                <w:sz w:val="20"/>
                <w:szCs w:val="20"/>
              </w:rPr>
              <w:t xml:space="preserve">poslovnem </w:t>
            </w:r>
            <w:r w:rsidRPr="00596825">
              <w:rPr>
                <w:rFonts w:ascii="Arial" w:hAnsi="Arial" w:cs="Arial"/>
                <w:sz w:val="20"/>
                <w:szCs w:val="20"/>
              </w:rPr>
              <w:t>registru.</w:t>
            </w:r>
            <w:r>
              <w:rPr>
                <w:rFonts w:ascii="Arial" w:hAnsi="Arial" w:cs="Arial"/>
                <w:sz w:val="20"/>
                <w:szCs w:val="20"/>
              </w:rPr>
              <w:t xml:space="preserve"> </w:t>
            </w:r>
          </w:p>
          <w:p w14:paraId="777B6585" w14:textId="77777777" w:rsidR="00996106" w:rsidRDefault="00996106" w:rsidP="00996106">
            <w:pPr>
              <w:pStyle w:val="Alineazaodstavkom"/>
              <w:spacing w:line="260" w:lineRule="exact"/>
              <w:rPr>
                <w:sz w:val="20"/>
                <w:szCs w:val="20"/>
              </w:rPr>
            </w:pPr>
          </w:p>
          <w:p w14:paraId="4EF279B4" w14:textId="090D9BAD" w:rsidR="00CA2651" w:rsidRDefault="00DA3C96" w:rsidP="0099157C">
            <w:pPr>
              <w:spacing w:line="260" w:lineRule="atLeast"/>
              <w:ind w:left="284"/>
              <w:jc w:val="both"/>
              <w:rPr>
                <w:szCs w:val="20"/>
              </w:rPr>
            </w:pPr>
            <w:r>
              <w:rPr>
                <w:rFonts w:cs="Arial"/>
                <w:szCs w:val="20"/>
              </w:rPr>
              <w:t>Poslovni r</w:t>
            </w:r>
            <w:r w:rsidR="00E30A72" w:rsidRPr="00E30A72">
              <w:rPr>
                <w:rFonts w:cs="Arial"/>
                <w:szCs w:val="20"/>
              </w:rPr>
              <w:t>egister</w:t>
            </w:r>
            <w:r w:rsidR="00AA6428">
              <w:rPr>
                <w:rStyle w:val="Sprotnaopomba-sklic"/>
                <w:szCs w:val="20"/>
              </w:rPr>
              <w:footnoteReference w:id="22"/>
            </w:r>
            <w:r w:rsidR="00E30A72" w:rsidRPr="00E30A72">
              <w:rPr>
                <w:rFonts w:cs="Arial"/>
                <w:szCs w:val="20"/>
              </w:rPr>
              <w:t xml:space="preserve"> je bil vzpostavljen 1. </w:t>
            </w:r>
            <w:r w:rsidR="00E30A72">
              <w:rPr>
                <w:szCs w:val="20"/>
              </w:rPr>
              <w:t>1.</w:t>
            </w:r>
            <w:r w:rsidR="00E30A72" w:rsidRPr="00E30A72">
              <w:rPr>
                <w:rFonts w:cs="Arial"/>
                <w:szCs w:val="20"/>
              </w:rPr>
              <w:t xml:space="preserve"> 2007 kot enoten digitalni informacijski portal, prek katerega je poleg vpisov v zgoraj navedene registre mogoč dostop do dodatnih podatkov o družbah, kot so računovodsk</w:t>
            </w:r>
            <w:r w:rsidR="00596825">
              <w:rPr>
                <w:rFonts w:cs="Arial"/>
                <w:szCs w:val="20"/>
              </w:rPr>
              <w:t>i</w:t>
            </w:r>
            <w:r w:rsidR="00E30A72" w:rsidRPr="00E30A72">
              <w:rPr>
                <w:rFonts w:cs="Arial"/>
                <w:szCs w:val="20"/>
              </w:rPr>
              <w:t xml:space="preserve"> </w:t>
            </w:r>
            <w:r w:rsidR="00596825">
              <w:rPr>
                <w:rFonts w:cs="Arial"/>
                <w:szCs w:val="20"/>
              </w:rPr>
              <w:t>izkazi</w:t>
            </w:r>
            <w:r w:rsidR="00E30A72" w:rsidRPr="00E30A72">
              <w:rPr>
                <w:rFonts w:cs="Arial"/>
                <w:szCs w:val="20"/>
              </w:rPr>
              <w:t xml:space="preserve">, obvestila </w:t>
            </w:r>
            <w:r w:rsidR="00E30A72">
              <w:rPr>
                <w:szCs w:val="20"/>
              </w:rPr>
              <w:t>s področja</w:t>
            </w:r>
            <w:r w:rsidR="00E30A72" w:rsidRPr="00E30A72">
              <w:rPr>
                <w:rFonts w:cs="Arial"/>
                <w:szCs w:val="20"/>
              </w:rPr>
              <w:t xml:space="preserve"> prav</w:t>
            </w:r>
            <w:r w:rsidR="00E30A72">
              <w:rPr>
                <w:szCs w:val="20"/>
              </w:rPr>
              <w:t>a</w:t>
            </w:r>
            <w:r w:rsidR="00E30A72" w:rsidRPr="00E30A72">
              <w:rPr>
                <w:rFonts w:cs="Arial"/>
                <w:szCs w:val="20"/>
              </w:rPr>
              <w:t xml:space="preserve"> družb</w:t>
            </w:r>
            <w:r w:rsidR="00AA6428">
              <w:rPr>
                <w:szCs w:val="20"/>
              </w:rPr>
              <w:t>,</w:t>
            </w:r>
            <w:r w:rsidR="00E30A72" w:rsidRPr="00E30A72">
              <w:rPr>
                <w:rFonts w:cs="Arial"/>
                <w:szCs w:val="20"/>
              </w:rPr>
              <w:t xml:space="preserve"> obvestila stečajnih sodišč ter informacije o kapitalskem trgu.</w:t>
            </w:r>
            <w:r w:rsidR="00AA6428">
              <w:rPr>
                <w:szCs w:val="20"/>
              </w:rPr>
              <w:t xml:space="preserve"> </w:t>
            </w:r>
            <w:r w:rsidR="000619C9">
              <w:rPr>
                <w:szCs w:val="20"/>
              </w:rPr>
              <w:t xml:space="preserve">V </w:t>
            </w:r>
            <w:r>
              <w:rPr>
                <w:szCs w:val="20"/>
              </w:rPr>
              <w:t xml:space="preserve">poslovnem </w:t>
            </w:r>
            <w:r w:rsidR="000619C9">
              <w:rPr>
                <w:szCs w:val="20"/>
              </w:rPr>
              <w:t xml:space="preserve">registru </w:t>
            </w:r>
            <w:r w:rsidR="00AA6428">
              <w:rPr>
                <w:szCs w:val="20"/>
              </w:rPr>
              <w:t>so zbrani podatki</w:t>
            </w:r>
            <w:r w:rsidR="000619C9">
              <w:rPr>
                <w:szCs w:val="20"/>
              </w:rPr>
              <w:t xml:space="preserve"> in listine</w:t>
            </w:r>
            <w:r w:rsidR="00AA6428">
              <w:rPr>
                <w:szCs w:val="20"/>
              </w:rPr>
              <w:t>, ki jih je treba objaviti o družbah</w:t>
            </w:r>
            <w:r w:rsidR="000619C9">
              <w:rPr>
                <w:szCs w:val="20"/>
              </w:rPr>
              <w:t xml:space="preserve">, zainteresiranim osebam pa je omogočen elektronski dostop. Podatki in listine, dostopni v </w:t>
            </w:r>
            <w:r>
              <w:rPr>
                <w:szCs w:val="20"/>
              </w:rPr>
              <w:t xml:space="preserve">poslovnem </w:t>
            </w:r>
            <w:r w:rsidR="000619C9">
              <w:rPr>
                <w:szCs w:val="20"/>
              </w:rPr>
              <w:t>registru, vključujejo</w:t>
            </w:r>
            <w:r w:rsidR="00CA2651">
              <w:rPr>
                <w:szCs w:val="20"/>
              </w:rPr>
              <w:t>:</w:t>
            </w:r>
          </w:p>
          <w:p w14:paraId="119C5032" w14:textId="45C7F37E" w:rsidR="000619C9" w:rsidRDefault="000619C9" w:rsidP="000713F4">
            <w:pPr>
              <w:pStyle w:val="Alineazaodstavkom"/>
              <w:numPr>
                <w:ilvl w:val="0"/>
                <w:numId w:val="31"/>
              </w:numPr>
              <w:spacing w:line="260" w:lineRule="exact"/>
              <w:rPr>
                <w:sz w:val="20"/>
                <w:szCs w:val="20"/>
              </w:rPr>
            </w:pPr>
            <w:r>
              <w:rPr>
                <w:sz w:val="20"/>
                <w:szCs w:val="20"/>
              </w:rPr>
              <w:t>računovodske listine in poročila družb, razkrita v skladu s Trgovinskim zakonikom, Zakonom o dostopu do informacij, Zakonom o železnicah, Zakonom o energetski dejavnosti, Zakonom o preglednosti nagrajevanja, Zakonom o kapitalskih naložbah, Zakonom o telekomunikacijah, Zakonom o investicij</w:t>
            </w:r>
            <w:r w:rsidR="00CA2651">
              <w:rPr>
                <w:sz w:val="20"/>
                <w:szCs w:val="20"/>
              </w:rPr>
              <w:t>ah in Zakonom o trgu vrednostnih papirjev,</w:t>
            </w:r>
          </w:p>
          <w:p w14:paraId="64CF7A47" w14:textId="47BCEA1D" w:rsidR="0099157C" w:rsidRDefault="0099157C" w:rsidP="000713F4">
            <w:pPr>
              <w:pStyle w:val="Alineazaodstavkom"/>
              <w:numPr>
                <w:ilvl w:val="0"/>
                <w:numId w:val="31"/>
              </w:numPr>
              <w:spacing w:line="260" w:lineRule="exact"/>
              <w:rPr>
                <w:sz w:val="20"/>
                <w:szCs w:val="20"/>
              </w:rPr>
            </w:pPr>
            <w:r>
              <w:rPr>
                <w:sz w:val="20"/>
                <w:szCs w:val="20"/>
              </w:rPr>
              <w:t>objave in druge informacije, ki so v skladu z Zakonom o trgu vrednostnih papirjev dostopne javnosti,</w:t>
            </w:r>
          </w:p>
          <w:p w14:paraId="46D56E20" w14:textId="6A19E2CF" w:rsidR="0099157C" w:rsidRDefault="0099157C" w:rsidP="000713F4">
            <w:pPr>
              <w:pStyle w:val="Alineazaodstavkom"/>
              <w:numPr>
                <w:ilvl w:val="0"/>
                <w:numId w:val="31"/>
              </w:numPr>
              <w:spacing w:line="260" w:lineRule="exact"/>
              <w:rPr>
                <w:sz w:val="20"/>
                <w:szCs w:val="20"/>
              </w:rPr>
            </w:pPr>
            <w:r>
              <w:rPr>
                <w:sz w:val="20"/>
                <w:szCs w:val="20"/>
              </w:rPr>
              <w:t xml:space="preserve">vpise v </w:t>
            </w:r>
            <w:r w:rsidR="00DA3C96">
              <w:rPr>
                <w:sz w:val="20"/>
                <w:szCs w:val="20"/>
              </w:rPr>
              <w:t>trgovinski</w:t>
            </w:r>
            <w:r>
              <w:rPr>
                <w:sz w:val="20"/>
                <w:szCs w:val="20"/>
              </w:rPr>
              <w:t xml:space="preserve"> register, register zadrug, partnerstev in družb, vložene dokumente kot tudi registrske objave,</w:t>
            </w:r>
          </w:p>
          <w:p w14:paraId="5DC85078" w14:textId="2C93E804" w:rsidR="0099157C" w:rsidRDefault="00966B2A" w:rsidP="000713F4">
            <w:pPr>
              <w:pStyle w:val="Alineazaodstavkom"/>
              <w:numPr>
                <w:ilvl w:val="0"/>
                <w:numId w:val="31"/>
              </w:numPr>
              <w:spacing w:line="260" w:lineRule="exact"/>
              <w:rPr>
                <w:sz w:val="20"/>
                <w:szCs w:val="20"/>
              </w:rPr>
            </w:pPr>
            <w:r>
              <w:rPr>
                <w:sz w:val="20"/>
                <w:szCs w:val="20"/>
              </w:rPr>
              <w:t xml:space="preserve">obvestila in </w:t>
            </w:r>
            <w:r w:rsidR="0099157C">
              <w:rPr>
                <w:sz w:val="20"/>
                <w:szCs w:val="20"/>
              </w:rPr>
              <w:t xml:space="preserve">objave </w:t>
            </w:r>
            <w:r>
              <w:rPr>
                <w:sz w:val="20"/>
                <w:szCs w:val="20"/>
              </w:rPr>
              <w:t>na podlagi 5., 7. in 8. točke drugega odstavka 8. člena Trgovinskega zakonika</w:t>
            </w:r>
            <w:r w:rsidR="00596825">
              <w:rPr>
                <w:sz w:val="20"/>
                <w:szCs w:val="20"/>
              </w:rPr>
              <w:t>, objavljena v</w:t>
            </w:r>
            <w:r>
              <w:rPr>
                <w:sz w:val="20"/>
                <w:szCs w:val="20"/>
              </w:rPr>
              <w:t xml:space="preserve"> Zvezne</w:t>
            </w:r>
            <w:r w:rsidR="00596825">
              <w:rPr>
                <w:sz w:val="20"/>
                <w:szCs w:val="20"/>
              </w:rPr>
              <w:t>m</w:t>
            </w:r>
            <w:r>
              <w:rPr>
                <w:sz w:val="20"/>
                <w:szCs w:val="20"/>
              </w:rPr>
              <w:t xml:space="preserve"> list</w:t>
            </w:r>
            <w:r w:rsidR="00596825">
              <w:rPr>
                <w:sz w:val="20"/>
                <w:szCs w:val="20"/>
              </w:rPr>
              <w:t>u</w:t>
            </w:r>
            <w:r>
              <w:rPr>
                <w:sz w:val="20"/>
                <w:szCs w:val="20"/>
              </w:rPr>
              <w:t>,</w:t>
            </w:r>
          </w:p>
          <w:p w14:paraId="4F149109" w14:textId="6E3DD58E" w:rsidR="00966B2A" w:rsidRDefault="00966B2A" w:rsidP="000713F4">
            <w:pPr>
              <w:pStyle w:val="Alineazaodstavkom"/>
              <w:numPr>
                <w:ilvl w:val="0"/>
                <w:numId w:val="31"/>
              </w:numPr>
              <w:spacing w:line="260" w:lineRule="exact"/>
              <w:rPr>
                <w:sz w:val="20"/>
                <w:szCs w:val="20"/>
              </w:rPr>
            </w:pPr>
            <w:r>
              <w:rPr>
                <w:sz w:val="20"/>
                <w:szCs w:val="20"/>
              </w:rPr>
              <w:t xml:space="preserve">obvestila o objavah na </w:t>
            </w:r>
            <w:r w:rsidR="00596825">
              <w:rPr>
                <w:sz w:val="20"/>
                <w:szCs w:val="20"/>
              </w:rPr>
              <w:t xml:space="preserve">kapitalskem </w:t>
            </w:r>
            <w:r>
              <w:rPr>
                <w:sz w:val="20"/>
                <w:szCs w:val="20"/>
              </w:rPr>
              <w:t>trgu,</w:t>
            </w:r>
          </w:p>
          <w:p w14:paraId="0C2AC264" w14:textId="0DC08AF6" w:rsidR="00966B2A" w:rsidRDefault="00966B2A" w:rsidP="000713F4">
            <w:pPr>
              <w:pStyle w:val="Alineazaodstavkom"/>
              <w:numPr>
                <w:ilvl w:val="0"/>
                <w:numId w:val="31"/>
              </w:numPr>
              <w:spacing w:line="260" w:lineRule="exact"/>
              <w:rPr>
                <w:sz w:val="20"/>
                <w:szCs w:val="20"/>
              </w:rPr>
            </w:pPr>
            <w:r>
              <w:rPr>
                <w:sz w:val="20"/>
                <w:szCs w:val="20"/>
              </w:rPr>
              <w:t>obvestila stečajnih sodišč, organov po Zakonu o trgovanju z vrednostnimi papirji, Zakonu o investicijah in vpisi, objavljeni na forumu delničarjev.</w:t>
            </w:r>
          </w:p>
          <w:p w14:paraId="3A7CB967" w14:textId="77777777" w:rsidR="00AF61C5" w:rsidRDefault="00AF61C5" w:rsidP="00AF61C5">
            <w:pPr>
              <w:spacing w:line="260" w:lineRule="atLeast"/>
              <w:ind w:left="284"/>
              <w:jc w:val="both"/>
              <w:rPr>
                <w:rFonts w:cs="Arial"/>
                <w:szCs w:val="20"/>
              </w:rPr>
            </w:pPr>
          </w:p>
          <w:p w14:paraId="3398CD33" w14:textId="4F0EE809" w:rsidR="00AF61C5" w:rsidRDefault="00AF61C5" w:rsidP="00AF61C5">
            <w:pPr>
              <w:spacing w:line="260" w:lineRule="atLeast"/>
              <w:ind w:left="284"/>
              <w:jc w:val="both"/>
              <w:rPr>
                <w:rFonts w:cs="Arial"/>
                <w:szCs w:val="20"/>
              </w:rPr>
            </w:pPr>
            <w:r w:rsidRPr="00AF61C5">
              <w:rPr>
                <w:rFonts w:cs="Arial"/>
                <w:szCs w:val="20"/>
              </w:rPr>
              <w:t xml:space="preserve">Na portalu </w:t>
            </w:r>
            <w:r w:rsidR="00DA3C96">
              <w:rPr>
                <w:rFonts w:cs="Arial"/>
                <w:szCs w:val="20"/>
              </w:rPr>
              <w:t>trgovinskega</w:t>
            </w:r>
            <w:r w:rsidRPr="00AF61C5">
              <w:rPr>
                <w:rFonts w:cs="Arial"/>
                <w:szCs w:val="20"/>
              </w:rPr>
              <w:t xml:space="preserve"> registra se lahko v rubriki »Običajno iskanje« </w:t>
            </w:r>
            <w:r w:rsidR="00143604">
              <w:rPr>
                <w:rFonts w:cs="Arial"/>
                <w:szCs w:val="20"/>
              </w:rPr>
              <w:t xml:space="preserve">(nem. Normale </w:t>
            </w:r>
            <w:proofErr w:type="spellStart"/>
            <w:r w:rsidR="00143604">
              <w:rPr>
                <w:rFonts w:cs="Arial"/>
                <w:szCs w:val="20"/>
              </w:rPr>
              <w:t>Suche</w:t>
            </w:r>
            <w:proofErr w:type="spellEnd"/>
            <w:r w:rsidR="00143604">
              <w:rPr>
                <w:rFonts w:cs="Arial"/>
                <w:szCs w:val="20"/>
              </w:rPr>
              <w:t xml:space="preserve">) </w:t>
            </w:r>
            <w:r w:rsidRPr="00AF61C5">
              <w:rPr>
                <w:rFonts w:cs="Arial"/>
                <w:szCs w:val="20"/>
              </w:rPr>
              <w:t xml:space="preserve">izvede iskanje po nazivu ali ključnih besedah ter po kraju ustanovitve ali sedežu. Naprednejše iskanje je mogoče na podlagi informacij, kot so vrsta registra, matična številka in registrsko sodišče. V rubriki </w:t>
            </w:r>
            <w:r w:rsidR="00B736B0">
              <w:rPr>
                <w:rFonts w:cs="Arial"/>
                <w:szCs w:val="20"/>
              </w:rPr>
              <w:t>»</w:t>
            </w:r>
            <w:r w:rsidRPr="00AF61C5">
              <w:rPr>
                <w:rFonts w:cs="Arial"/>
                <w:szCs w:val="20"/>
              </w:rPr>
              <w:t>Napredno iskanje</w:t>
            </w:r>
            <w:r w:rsidR="00B736B0">
              <w:rPr>
                <w:rFonts w:cs="Arial"/>
                <w:szCs w:val="20"/>
              </w:rPr>
              <w:t>«</w:t>
            </w:r>
            <w:r w:rsidRPr="00AF61C5">
              <w:rPr>
                <w:rFonts w:cs="Arial"/>
                <w:szCs w:val="20"/>
              </w:rPr>
              <w:t xml:space="preserve"> </w:t>
            </w:r>
            <w:r w:rsidR="004E186E">
              <w:rPr>
                <w:rFonts w:cs="Arial"/>
                <w:szCs w:val="20"/>
              </w:rPr>
              <w:t>(</w:t>
            </w:r>
            <w:r w:rsidR="004E186E">
              <w:t xml:space="preserve">nem. </w:t>
            </w:r>
            <w:proofErr w:type="spellStart"/>
            <w:r w:rsidR="004E186E">
              <w:t>Erweiterte</w:t>
            </w:r>
            <w:proofErr w:type="spellEnd"/>
            <w:r w:rsidR="004E186E">
              <w:t xml:space="preserve"> </w:t>
            </w:r>
            <w:proofErr w:type="spellStart"/>
            <w:r w:rsidR="004E186E">
              <w:t>Suche</w:t>
            </w:r>
            <w:proofErr w:type="spellEnd"/>
            <w:r w:rsidR="004E186E">
              <w:t xml:space="preserve">) </w:t>
            </w:r>
            <w:r w:rsidRPr="00AF61C5">
              <w:rPr>
                <w:rFonts w:cs="Arial"/>
                <w:szCs w:val="20"/>
              </w:rPr>
              <w:t>je mogoče iskati tudi po naslovu.</w:t>
            </w:r>
          </w:p>
          <w:p w14:paraId="33A26E89" w14:textId="77777777" w:rsidR="00A63387" w:rsidRDefault="00A63387" w:rsidP="00AF61C5">
            <w:pPr>
              <w:spacing w:line="260" w:lineRule="atLeast"/>
              <w:ind w:left="284"/>
              <w:jc w:val="both"/>
              <w:rPr>
                <w:rFonts w:cs="Arial"/>
                <w:szCs w:val="20"/>
              </w:rPr>
            </w:pPr>
          </w:p>
          <w:p w14:paraId="6F1033E1" w14:textId="2C49DC73" w:rsidR="00A63387" w:rsidRPr="00AF61C5" w:rsidRDefault="00372BF2" w:rsidP="00372BF2">
            <w:pPr>
              <w:spacing w:line="260" w:lineRule="atLeast"/>
              <w:ind w:left="284"/>
              <w:jc w:val="both"/>
              <w:rPr>
                <w:rFonts w:cs="Arial"/>
                <w:szCs w:val="20"/>
              </w:rPr>
            </w:pPr>
            <w:r>
              <w:rPr>
                <w:noProof/>
              </w:rPr>
              <w:lastRenderedPageBreak/>
              <w:drawing>
                <wp:anchor distT="0" distB="0" distL="114300" distR="114300" simplePos="0" relativeHeight="251713536" behindDoc="0" locked="0" layoutInCell="1" allowOverlap="1" wp14:anchorId="377E16CA" wp14:editId="597DCB67">
                  <wp:simplePos x="0" y="0"/>
                  <wp:positionH relativeFrom="column">
                    <wp:posOffset>187960</wp:posOffset>
                  </wp:positionH>
                  <wp:positionV relativeFrom="paragraph">
                    <wp:posOffset>170180</wp:posOffset>
                  </wp:positionV>
                  <wp:extent cx="5400040" cy="3418205"/>
                  <wp:effectExtent l="0" t="0" r="0" b="0"/>
                  <wp:wrapTopAndBottom/>
                  <wp:docPr id="10813078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41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387">
              <w:rPr>
                <w:rFonts w:cs="Arial"/>
                <w:szCs w:val="20"/>
              </w:rPr>
              <w:t xml:space="preserve">Slika </w:t>
            </w:r>
            <w:r w:rsidR="001D5CB4">
              <w:rPr>
                <w:rFonts w:cs="Arial"/>
                <w:szCs w:val="20"/>
              </w:rPr>
              <w:t>3</w:t>
            </w:r>
            <w:r w:rsidR="00A63387">
              <w:rPr>
                <w:rFonts w:cs="Arial"/>
                <w:szCs w:val="20"/>
              </w:rPr>
              <w:t xml:space="preserve">: Portal </w:t>
            </w:r>
            <w:r w:rsidR="00AF5720">
              <w:rPr>
                <w:rFonts w:cs="Arial"/>
                <w:szCs w:val="20"/>
              </w:rPr>
              <w:t xml:space="preserve">nemškega </w:t>
            </w:r>
            <w:r w:rsidR="003B6F18">
              <w:rPr>
                <w:rFonts w:cs="Arial"/>
                <w:szCs w:val="20"/>
              </w:rPr>
              <w:t>trgovinskega</w:t>
            </w:r>
            <w:r w:rsidR="00A63387">
              <w:rPr>
                <w:rFonts w:cs="Arial"/>
                <w:szCs w:val="20"/>
              </w:rPr>
              <w:t xml:space="preserve"> registra</w:t>
            </w:r>
          </w:p>
          <w:p w14:paraId="2E4E004E" w14:textId="768C00D8" w:rsidR="00AF61C5" w:rsidRDefault="00A63387" w:rsidP="00AF61C5">
            <w:pPr>
              <w:spacing w:line="260" w:lineRule="atLeast"/>
              <w:ind w:left="284"/>
              <w:jc w:val="both"/>
              <w:rPr>
                <w:rFonts w:cs="Arial"/>
                <w:szCs w:val="20"/>
              </w:rPr>
            </w:pPr>
            <w:r>
              <w:rPr>
                <w:rFonts w:cs="Arial"/>
                <w:szCs w:val="20"/>
              </w:rPr>
              <w:t xml:space="preserve">Vir: Portal </w:t>
            </w:r>
            <w:r w:rsidR="003B6F18">
              <w:rPr>
                <w:rFonts w:cs="Arial"/>
                <w:szCs w:val="20"/>
              </w:rPr>
              <w:t>trgovinskega</w:t>
            </w:r>
            <w:r>
              <w:rPr>
                <w:rFonts w:cs="Arial"/>
                <w:szCs w:val="20"/>
              </w:rPr>
              <w:t xml:space="preserve"> registra (2. 9. 2024)</w:t>
            </w:r>
          </w:p>
          <w:p w14:paraId="6BCA4C7B" w14:textId="5BB1D825" w:rsidR="00A63387" w:rsidRDefault="00A63387" w:rsidP="00AF61C5">
            <w:pPr>
              <w:spacing w:line="260" w:lineRule="atLeast"/>
              <w:ind w:left="284"/>
              <w:jc w:val="both"/>
              <w:rPr>
                <w:rFonts w:cs="Arial"/>
                <w:szCs w:val="20"/>
              </w:rPr>
            </w:pPr>
          </w:p>
          <w:p w14:paraId="0804DF05" w14:textId="39902D09" w:rsidR="00AF61C5" w:rsidRPr="00AF61C5" w:rsidRDefault="00AF61C5" w:rsidP="00AF61C5">
            <w:pPr>
              <w:spacing w:line="260" w:lineRule="atLeast"/>
              <w:ind w:left="284"/>
              <w:jc w:val="both"/>
              <w:rPr>
                <w:rFonts w:cs="Arial"/>
                <w:szCs w:val="20"/>
              </w:rPr>
            </w:pPr>
            <w:r w:rsidRPr="00AF61C5">
              <w:rPr>
                <w:rFonts w:cs="Arial"/>
                <w:szCs w:val="20"/>
              </w:rPr>
              <w:t xml:space="preserve">Na portalu </w:t>
            </w:r>
            <w:r w:rsidR="003B6F18">
              <w:rPr>
                <w:rFonts w:cs="Arial"/>
                <w:szCs w:val="20"/>
              </w:rPr>
              <w:t xml:space="preserve">poslovnega </w:t>
            </w:r>
            <w:r w:rsidRPr="00AF61C5">
              <w:rPr>
                <w:rFonts w:cs="Arial"/>
                <w:szCs w:val="20"/>
              </w:rPr>
              <w:t xml:space="preserve">registra je mogoče tudi hitro iskanje </w:t>
            </w:r>
            <w:r w:rsidR="00805621">
              <w:rPr>
                <w:rFonts w:cs="Arial"/>
                <w:szCs w:val="20"/>
              </w:rPr>
              <w:t xml:space="preserve">(nem. </w:t>
            </w:r>
            <w:proofErr w:type="spellStart"/>
            <w:r w:rsidR="00805621">
              <w:rPr>
                <w:rFonts w:cs="Arial"/>
                <w:szCs w:val="20"/>
              </w:rPr>
              <w:t>Schnellsuche</w:t>
            </w:r>
            <w:proofErr w:type="spellEnd"/>
            <w:r w:rsidR="00805621">
              <w:rPr>
                <w:rFonts w:cs="Arial"/>
                <w:szCs w:val="20"/>
              </w:rPr>
              <w:t xml:space="preserve">) </w:t>
            </w:r>
            <w:r w:rsidRPr="00AF61C5">
              <w:rPr>
                <w:rFonts w:cs="Arial"/>
                <w:szCs w:val="20"/>
              </w:rPr>
              <w:t xml:space="preserve">po imenu družbe z možnostjo omejitve iskanja na </w:t>
            </w:r>
            <w:r w:rsidR="00315BBF">
              <w:rPr>
                <w:rFonts w:cs="Arial"/>
                <w:szCs w:val="20"/>
              </w:rPr>
              <w:t>registrske</w:t>
            </w:r>
            <w:r w:rsidRPr="00AF61C5">
              <w:rPr>
                <w:rFonts w:cs="Arial"/>
                <w:szCs w:val="20"/>
              </w:rPr>
              <w:t xml:space="preserve"> podatke </w:t>
            </w:r>
            <w:r w:rsidR="00805621">
              <w:rPr>
                <w:rFonts w:cs="Arial"/>
                <w:szCs w:val="20"/>
              </w:rPr>
              <w:t xml:space="preserve">(nem. </w:t>
            </w:r>
            <w:proofErr w:type="spellStart"/>
            <w:r w:rsidR="00805621">
              <w:rPr>
                <w:rFonts w:cs="Arial"/>
                <w:szCs w:val="20"/>
              </w:rPr>
              <w:t>Registerinformationen</w:t>
            </w:r>
            <w:proofErr w:type="spellEnd"/>
            <w:r w:rsidR="00805621">
              <w:rPr>
                <w:rFonts w:cs="Arial"/>
                <w:szCs w:val="20"/>
              </w:rPr>
              <w:t xml:space="preserve">) </w:t>
            </w:r>
            <w:r w:rsidRPr="00AF61C5">
              <w:rPr>
                <w:rFonts w:cs="Arial"/>
                <w:szCs w:val="20"/>
              </w:rPr>
              <w:t>ali objave</w:t>
            </w:r>
            <w:r w:rsidR="00805621">
              <w:rPr>
                <w:rFonts w:cs="Arial"/>
                <w:szCs w:val="20"/>
              </w:rPr>
              <w:t xml:space="preserve"> (nem. </w:t>
            </w:r>
            <w:proofErr w:type="spellStart"/>
            <w:r w:rsidR="00805621">
              <w:rPr>
                <w:rFonts w:cs="Arial"/>
                <w:szCs w:val="20"/>
              </w:rPr>
              <w:t>Veröffentlichungen</w:t>
            </w:r>
            <w:proofErr w:type="spellEnd"/>
            <w:r w:rsidR="00805621">
              <w:rPr>
                <w:rFonts w:cs="Arial"/>
                <w:szCs w:val="20"/>
              </w:rPr>
              <w:t>)</w:t>
            </w:r>
            <w:r w:rsidRPr="00AF61C5">
              <w:rPr>
                <w:rFonts w:cs="Arial"/>
                <w:szCs w:val="20"/>
              </w:rPr>
              <w:t xml:space="preserve">. Poleg tega je na portalu </w:t>
            </w:r>
            <w:r w:rsidR="003B6F18">
              <w:rPr>
                <w:rFonts w:cs="Arial"/>
                <w:szCs w:val="20"/>
              </w:rPr>
              <w:t xml:space="preserve">poslovnega </w:t>
            </w:r>
            <w:r w:rsidRPr="00AF61C5">
              <w:rPr>
                <w:rFonts w:cs="Arial"/>
                <w:szCs w:val="20"/>
              </w:rPr>
              <w:t xml:space="preserve">registra mogoče napredno iskanje po </w:t>
            </w:r>
            <w:r w:rsidR="00805621">
              <w:rPr>
                <w:rFonts w:cs="Arial"/>
                <w:szCs w:val="20"/>
              </w:rPr>
              <w:t>določenih vsebinah in datumih razkritij, objavah in informacijah o kapitalskem trgu</w:t>
            </w:r>
            <w:r w:rsidR="000F21CA">
              <w:rPr>
                <w:rFonts w:cs="Arial"/>
                <w:szCs w:val="20"/>
              </w:rPr>
              <w:t xml:space="preserve"> ter pravno pomembnih podatkih o družbah z različnih področij. Prek rezultatov iskanja je mogoč dostop </w:t>
            </w:r>
            <w:r w:rsidR="00315BBF">
              <w:rPr>
                <w:rFonts w:cs="Arial"/>
                <w:szCs w:val="20"/>
              </w:rPr>
              <w:t>do registrskih podatkov registrskih sodišč, kot je pregled vseh trenutno veljavnih vpisov družbe</w:t>
            </w:r>
            <w:r w:rsidRPr="00AF61C5">
              <w:rPr>
                <w:rFonts w:cs="Arial"/>
                <w:szCs w:val="20"/>
              </w:rPr>
              <w:t>.</w:t>
            </w:r>
            <w:r w:rsidR="00BD3EBC">
              <w:rPr>
                <w:rFonts w:cs="Arial"/>
                <w:szCs w:val="20"/>
              </w:rPr>
              <w:t xml:space="preserve"> Iskanje po posameznih družbah in vpogled v objave, najave in registrske podatke je brezplačno. Od 1. 8. 2022 je brezplačno tudi pridobivanje registrskih podatkov</w:t>
            </w:r>
            <w:r w:rsidR="00D035C1">
              <w:rPr>
                <w:rFonts w:cs="Arial"/>
                <w:szCs w:val="20"/>
              </w:rPr>
              <w:t xml:space="preserve"> na</w:t>
            </w:r>
            <w:r w:rsidR="00BD3EBC">
              <w:rPr>
                <w:rFonts w:cs="Arial"/>
                <w:szCs w:val="20"/>
              </w:rPr>
              <w:t xml:space="preserve"> </w:t>
            </w:r>
            <w:r w:rsidR="00D035C1">
              <w:rPr>
                <w:rFonts w:cs="Arial"/>
                <w:szCs w:val="20"/>
              </w:rPr>
              <w:t xml:space="preserve">izpisih, ki jih izdajajo </w:t>
            </w:r>
            <w:r w:rsidR="00BD3EBC">
              <w:rPr>
                <w:rFonts w:cs="Arial"/>
                <w:szCs w:val="20"/>
              </w:rPr>
              <w:t>registrsk</w:t>
            </w:r>
            <w:r w:rsidR="00D035C1">
              <w:rPr>
                <w:rFonts w:cs="Arial"/>
                <w:szCs w:val="20"/>
              </w:rPr>
              <w:t>a</w:t>
            </w:r>
            <w:r w:rsidR="00BD3EBC">
              <w:rPr>
                <w:rFonts w:cs="Arial"/>
                <w:szCs w:val="20"/>
              </w:rPr>
              <w:t xml:space="preserve"> sodišč</w:t>
            </w:r>
            <w:r w:rsidR="00D035C1">
              <w:rPr>
                <w:rFonts w:cs="Arial"/>
                <w:szCs w:val="20"/>
              </w:rPr>
              <w:t>a (redni, kronološki, zgodovinski izpis idr.)</w:t>
            </w:r>
            <w:r w:rsidR="00BD3EBC">
              <w:rPr>
                <w:rFonts w:cs="Arial"/>
                <w:szCs w:val="20"/>
              </w:rPr>
              <w:t>.</w:t>
            </w:r>
            <w:r w:rsidR="00A63387">
              <w:rPr>
                <w:rFonts w:cs="Arial"/>
                <w:szCs w:val="20"/>
              </w:rPr>
              <w:t xml:space="preserve"> </w:t>
            </w:r>
            <w:r w:rsidR="00BD3EBC">
              <w:rPr>
                <w:rFonts w:cs="Arial"/>
                <w:szCs w:val="20"/>
              </w:rPr>
              <w:t xml:space="preserve">Za pridobitev shranjenih letnih računovodskih izkazov in potrditev letnih računovodskih izkazov je treba plačati takso 1 </w:t>
            </w:r>
            <w:r w:rsidR="00633396">
              <w:rPr>
                <w:rFonts w:cs="Arial"/>
                <w:szCs w:val="20"/>
              </w:rPr>
              <w:t xml:space="preserve">euro </w:t>
            </w:r>
            <w:r w:rsidR="00A63387">
              <w:rPr>
                <w:rFonts w:cs="Arial"/>
                <w:szCs w:val="20"/>
              </w:rPr>
              <w:t>brez DDV</w:t>
            </w:r>
            <w:r w:rsidR="00BD3EBC">
              <w:rPr>
                <w:rFonts w:cs="Arial"/>
                <w:szCs w:val="20"/>
              </w:rPr>
              <w:t>.</w:t>
            </w:r>
            <w:r w:rsidR="00A63387">
              <w:rPr>
                <w:rFonts w:cs="Arial"/>
                <w:szCs w:val="20"/>
              </w:rPr>
              <w:t xml:space="preserve"> </w:t>
            </w:r>
            <w:r w:rsidR="003B6F18">
              <w:rPr>
                <w:rFonts w:cs="Arial"/>
                <w:szCs w:val="20"/>
              </w:rPr>
              <w:t>Poslovni r</w:t>
            </w:r>
            <w:r w:rsidR="00A63387">
              <w:rPr>
                <w:rFonts w:cs="Arial"/>
                <w:szCs w:val="20"/>
              </w:rPr>
              <w:t xml:space="preserve">egister omogoča tudi overitev letnih računovodskih izkazov v elektronski ali papirni obliki. Za overitev je treba plačati takso v višini 0,5 </w:t>
            </w:r>
            <w:r w:rsidR="00633396">
              <w:rPr>
                <w:rFonts w:cs="Arial"/>
                <w:szCs w:val="20"/>
              </w:rPr>
              <w:t>eura</w:t>
            </w:r>
            <w:r w:rsidR="00A63387">
              <w:rPr>
                <w:rFonts w:cs="Arial"/>
                <w:szCs w:val="20"/>
              </w:rPr>
              <w:t xml:space="preserve"> na stran oziroma najmanj 5 </w:t>
            </w:r>
            <w:r w:rsidR="00633396">
              <w:rPr>
                <w:rFonts w:cs="Arial"/>
                <w:szCs w:val="20"/>
              </w:rPr>
              <w:t>eurov</w:t>
            </w:r>
            <w:r w:rsidR="00A63387">
              <w:rPr>
                <w:rFonts w:cs="Arial"/>
                <w:szCs w:val="20"/>
              </w:rPr>
              <w:t xml:space="preserve"> brez DD</w:t>
            </w:r>
            <w:r w:rsidR="008A7490">
              <w:rPr>
                <w:rFonts w:cs="Arial"/>
                <w:szCs w:val="20"/>
              </w:rPr>
              <w:t>V.</w:t>
            </w:r>
            <w:r w:rsidR="00A63387">
              <w:rPr>
                <w:rFonts w:cs="Arial"/>
                <w:szCs w:val="20"/>
              </w:rPr>
              <w:t xml:space="preserve"> </w:t>
            </w:r>
          </w:p>
          <w:p w14:paraId="07E2FB98" w14:textId="79ED61DF" w:rsidR="00AF61C5" w:rsidRDefault="00AF61C5" w:rsidP="00AF61C5">
            <w:pPr>
              <w:spacing w:line="260" w:lineRule="atLeast"/>
              <w:ind w:left="284"/>
              <w:jc w:val="both"/>
              <w:rPr>
                <w:rFonts w:cs="Arial"/>
                <w:szCs w:val="20"/>
              </w:rPr>
            </w:pPr>
          </w:p>
          <w:p w14:paraId="6E742F41" w14:textId="295A4D5E" w:rsidR="00372BF2" w:rsidRPr="00372BF2" w:rsidRDefault="00A63387" w:rsidP="00372BF2">
            <w:pPr>
              <w:spacing w:line="260" w:lineRule="atLeast"/>
              <w:ind w:left="284"/>
              <w:jc w:val="both"/>
              <w:rPr>
                <w:rFonts w:cs="Arial"/>
                <w:szCs w:val="20"/>
              </w:rPr>
            </w:pPr>
            <w:r>
              <w:rPr>
                <w:rFonts w:cs="Arial"/>
                <w:szCs w:val="20"/>
              </w:rPr>
              <w:t xml:space="preserve">Slika </w:t>
            </w:r>
            <w:r w:rsidR="001D5CB4">
              <w:rPr>
                <w:rFonts w:cs="Arial"/>
                <w:szCs w:val="20"/>
              </w:rPr>
              <w:t>4</w:t>
            </w:r>
            <w:r>
              <w:rPr>
                <w:rFonts w:cs="Arial"/>
                <w:szCs w:val="20"/>
              </w:rPr>
              <w:t xml:space="preserve">: Portal </w:t>
            </w:r>
            <w:r w:rsidR="00AF5720">
              <w:rPr>
                <w:rFonts w:cs="Arial"/>
                <w:szCs w:val="20"/>
              </w:rPr>
              <w:t xml:space="preserve">nemškega </w:t>
            </w:r>
            <w:r w:rsidR="003B6F18">
              <w:rPr>
                <w:rFonts w:cs="Arial"/>
                <w:szCs w:val="20"/>
              </w:rPr>
              <w:t xml:space="preserve">poslovnega </w:t>
            </w:r>
            <w:r>
              <w:rPr>
                <w:rFonts w:cs="Arial"/>
                <w:szCs w:val="20"/>
              </w:rPr>
              <w:t xml:space="preserve">registra </w:t>
            </w:r>
          </w:p>
          <w:p w14:paraId="16639AF6" w14:textId="7B2CA2F1" w:rsidR="00372BF2" w:rsidRPr="00372BF2" w:rsidRDefault="00372BF2" w:rsidP="00372BF2">
            <w:pPr>
              <w:spacing w:line="260" w:lineRule="atLeast"/>
              <w:ind w:left="175"/>
              <w:jc w:val="both"/>
              <w:rPr>
                <w:noProof/>
              </w:rPr>
            </w:pPr>
            <w:r>
              <w:rPr>
                <w:noProof/>
              </w:rPr>
              <w:lastRenderedPageBreak/>
              <w:drawing>
                <wp:inline distT="0" distB="0" distL="0" distR="0" wp14:anchorId="0D0FEA18" wp14:editId="0F48B1D5">
                  <wp:extent cx="5504875" cy="2573020"/>
                  <wp:effectExtent l="0" t="0" r="635" b="0"/>
                  <wp:docPr id="1481435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07279" cy="2574144"/>
                          </a:xfrm>
                          <a:prstGeom prst="rect">
                            <a:avLst/>
                          </a:prstGeom>
                          <a:noFill/>
                        </pic:spPr>
                      </pic:pic>
                    </a:graphicData>
                  </a:graphic>
                </wp:inline>
              </w:drawing>
            </w:r>
          </w:p>
          <w:p w14:paraId="714418DB" w14:textId="60B6ECF1" w:rsidR="00A63387" w:rsidRDefault="00A63387" w:rsidP="00A63387">
            <w:pPr>
              <w:spacing w:line="260" w:lineRule="atLeast"/>
              <w:ind w:left="284"/>
              <w:jc w:val="both"/>
              <w:rPr>
                <w:rFonts w:cs="Arial"/>
                <w:szCs w:val="20"/>
              </w:rPr>
            </w:pPr>
            <w:r>
              <w:rPr>
                <w:rFonts w:cs="Arial"/>
                <w:szCs w:val="20"/>
              </w:rPr>
              <w:t xml:space="preserve">Vir: Portal </w:t>
            </w:r>
            <w:r w:rsidR="003B6F18">
              <w:rPr>
                <w:rFonts w:cs="Arial"/>
                <w:szCs w:val="20"/>
              </w:rPr>
              <w:t xml:space="preserve">poslovnega </w:t>
            </w:r>
            <w:r>
              <w:rPr>
                <w:rFonts w:cs="Arial"/>
                <w:szCs w:val="20"/>
              </w:rPr>
              <w:t>registra (2. 9. 2024)</w:t>
            </w:r>
          </w:p>
          <w:p w14:paraId="324A943B" w14:textId="6E467590" w:rsidR="00A63387" w:rsidRDefault="00A63387" w:rsidP="00AF61C5">
            <w:pPr>
              <w:spacing w:line="260" w:lineRule="atLeast"/>
              <w:ind w:left="284"/>
              <w:jc w:val="both"/>
              <w:rPr>
                <w:rFonts w:cs="Arial"/>
                <w:szCs w:val="20"/>
              </w:rPr>
            </w:pPr>
          </w:p>
          <w:p w14:paraId="3DEC6CDA" w14:textId="769BBE02" w:rsidR="00AF61C5" w:rsidRDefault="00AF61C5" w:rsidP="00AF61C5">
            <w:pPr>
              <w:spacing w:line="260" w:lineRule="atLeast"/>
              <w:ind w:left="284"/>
              <w:jc w:val="both"/>
              <w:rPr>
                <w:rFonts w:cs="Arial"/>
                <w:szCs w:val="20"/>
              </w:rPr>
            </w:pPr>
            <w:r w:rsidRPr="00AF61C5">
              <w:rPr>
                <w:rFonts w:cs="Arial"/>
                <w:szCs w:val="20"/>
              </w:rPr>
              <w:t xml:space="preserve">Vpogled v </w:t>
            </w:r>
            <w:r w:rsidR="003B6F18">
              <w:rPr>
                <w:rFonts w:cs="Arial"/>
                <w:szCs w:val="20"/>
              </w:rPr>
              <w:t>trgovinski</w:t>
            </w:r>
            <w:r w:rsidRPr="00AF61C5">
              <w:rPr>
                <w:rFonts w:cs="Arial"/>
                <w:szCs w:val="20"/>
              </w:rPr>
              <w:t xml:space="preserve"> register, register zadrug in register partnerstev je mogoč tudi osebno </w:t>
            </w:r>
            <w:r w:rsidR="003B6F18">
              <w:rPr>
                <w:rFonts w:cs="Arial"/>
                <w:szCs w:val="20"/>
              </w:rPr>
              <w:t xml:space="preserve">pri </w:t>
            </w:r>
            <w:r w:rsidRPr="00AF61C5">
              <w:rPr>
                <w:rFonts w:cs="Arial"/>
                <w:szCs w:val="20"/>
              </w:rPr>
              <w:t>pristojne</w:t>
            </w:r>
            <w:r w:rsidR="003B6F18">
              <w:rPr>
                <w:rFonts w:cs="Arial"/>
                <w:szCs w:val="20"/>
              </w:rPr>
              <w:t>m</w:t>
            </w:r>
            <w:r w:rsidRPr="00AF61C5">
              <w:rPr>
                <w:rFonts w:cs="Arial"/>
                <w:szCs w:val="20"/>
              </w:rPr>
              <w:t xml:space="preserve"> registrske</w:t>
            </w:r>
            <w:r w:rsidR="003B6F18">
              <w:rPr>
                <w:rFonts w:cs="Arial"/>
                <w:szCs w:val="20"/>
              </w:rPr>
              <w:t>m</w:t>
            </w:r>
            <w:r w:rsidRPr="00AF61C5">
              <w:rPr>
                <w:rFonts w:cs="Arial"/>
                <w:szCs w:val="20"/>
              </w:rPr>
              <w:t xml:space="preserve"> sodišč</w:t>
            </w:r>
            <w:r w:rsidR="003B6F18">
              <w:rPr>
                <w:rFonts w:cs="Arial"/>
                <w:szCs w:val="20"/>
              </w:rPr>
              <w:t>u</w:t>
            </w:r>
            <w:r w:rsidRPr="00AF61C5">
              <w:rPr>
                <w:rFonts w:cs="Arial"/>
                <w:szCs w:val="20"/>
              </w:rPr>
              <w:t>.</w:t>
            </w:r>
          </w:p>
          <w:p w14:paraId="00C4638D" w14:textId="77777777" w:rsidR="000D2C56" w:rsidRDefault="000D2C56" w:rsidP="00AF61C5">
            <w:pPr>
              <w:spacing w:line="260" w:lineRule="atLeast"/>
              <w:ind w:left="284"/>
              <w:jc w:val="both"/>
              <w:rPr>
                <w:rFonts w:cs="Arial"/>
                <w:szCs w:val="20"/>
              </w:rPr>
            </w:pPr>
          </w:p>
          <w:p w14:paraId="72154DF9" w14:textId="0E2792E1" w:rsidR="000D2C56" w:rsidRPr="000D2C56" w:rsidRDefault="000D2C56" w:rsidP="00AF61C5">
            <w:pPr>
              <w:spacing w:line="260" w:lineRule="atLeast"/>
              <w:ind w:left="284"/>
              <w:jc w:val="both"/>
              <w:rPr>
                <w:rFonts w:cs="Arial"/>
                <w:b/>
                <w:bCs/>
                <w:szCs w:val="20"/>
              </w:rPr>
            </w:pPr>
            <w:r w:rsidRPr="000D2C56">
              <w:rPr>
                <w:rFonts w:cs="Arial"/>
                <w:b/>
                <w:bCs/>
                <w:szCs w:val="20"/>
              </w:rPr>
              <w:t>Avstrija</w:t>
            </w:r>
          </w:p>
          <w:p w14:paraId="42CBACA8" w14:textId="77777777" w:rsidR="00805621" w:rsidRDefault="00805621" w:rsidP="00B7201F">
            <w:pPr>
              <w:pStyle w:val="Alineazaodstavkom"/>
              <w:spacing w:line="260" w:lineRule="exact"/>
              <w:rPr>
                <w:sz w:val="20"/>
                <w:szCs w:val="20"/>
              </w:rPr>
            </w:pPr>
          </w:p>
          <w:p w14:paraId="20E62E33" w14:textId="4FC01949" w:rsidR="000D2C56" w:rsidRDefault="00EC40B6" w:rsidP="000D2C56">
            <w:pPr>
              <w:pStyle w:val="Alineazaodstavkom"/>
              <w:spacing w:line="260" w:lineRule="exact"/>
              <w:ind w:left="284"/>
              <w:rPr>
                <w:sz w:val="20"/>
                <w:szCs w:val="20"/>
              </w:rPr>
            </w:pPr>
            <w:r>
              <w:rPr>
                <w:sz w:val="20"/>
                <w:szCs w:val="20"/>
              </w:rPr>
              <w:t xml:space="preserve">Določbe o </w:t>
            </w:r>
            <w:r w:rsidR="003B6F18">
              <w:rPr>
                <w:sz w:val="20"/>
                <w:szCs w:val="20"/>
              </w:rPr>
              <w:t>trgovinskem</w:t>
            </w:r>
            <w:r>
              <w:rPr>
                <w:sz w:val="20"/>
                <w:szCs w:val="20"/>
              </w:rPr>
              <w:t xml:space="preserve"> registru (nem. </w:t>
            </w:r>
            <w:proofErr w:type="spellStart"/>
            <w:r w:rsidRPr="00EC40B6">
              <w:rPr>
                <w:sz w:val="20"/>
                <w:szCs w:val="20"/>
              </w:rPr>
              <w:t>Handelsregister</w:t>
            </w:r>
            <w:proofErr w:type="spellEnd"/>
            <w:r>
              <w:rPr>
                <w:sz w:val="20"/>
                <w:szCs w:val="20"/>
              </w:rPr>
              <w:t xml:space="preserve">) vsebuje Zakon o </w:t>
            </w:r>
            <w:r w:rsidR="00E81092">
              <w:rPr>
                <w:sz w:val="20"/>
                <w:szCs w:val="20"/>
              </w:rPr>
              <w:t>poslovnem registru</w:t>
            </w:r>
            <w:r w:rsidR="00F039B0">
              <w:rPr>
                <w:sz w:val="20"/>
                <w:szCs w:val="20"/>
              </w:rPr>
              <w:t xml:space="preserve"> </w:t>
            </w:r>
            <w:r>
              <w:rPr>
                <w:sz w:val="20"/>
                <w:szCs w:val="20"/>
              </w:rPr>
              <w:t xml:space="preserve">(nem. </w:t>
            </w:r>
            <w:proofErr w:type="spellStart"/>
            <w:r w:rsidRPr="00EC40B6">
              <w:rPr>
                <w:sz w:val="20"/>
                <w:szCs w:val="20"/>
              </w:rPr>
              <w:t>Firmenbuchgesetz</w:t>
            </w:r>
            <w:proofErr w:type="spellEnd"/>
            <w:r w:rsidRPr="00EC40B6">
              <w:rPr>
                <w:sz w:val="20"/>
                <w:szCs w:val="20"/>
              </w:rPr>
              <w:t xml:space="preserve">, FBG) in </w:t>
            </w:r>
            <w:r w:rsidR="00D0252B">
              <w:rPr>
                <w:sz w:val="20"/>
                <w:szCs w:val="20"/>
              </w:rPr>
              <w:t>Z</w:t>
            </w:r>
            <w:r w:rsidRPr="00EC40B6">
              <w:rPr>
                <w:sz w:val="20"/>
                <w:szCs w:val="20"/>
              </w:rPr>
              <w:t xml:space="preserve">akonik </w:t>
            </w:r>
            <w:r w:rsidR="00D0252B">
              <w:rPr>
                <w:sz w:val="20"/>
                <w:szCs w:val="20"/>
              </w:rPr>
              <w:t xml:space="preserve">o gospodarskih družbah </w:t>
            </w:r>
            <w:r w:rsidRPr="00EC40B6">
              <w:rPr>
                <w:sz w:val="20"/>
                <w:szCs w:val="20"/>
              </w:rPr>
              <w:t>(</w:t>
            </w:r>
            <w:r>
              <w:rPr>
                <w:sz w:val="20"/>
                <w:szCs w:val="20"/>
              </w:rPr>
              <w:t xml:space="preserve">nem. </w:t>
            </w:r>
            <w:proofErr w:type="spellStart"/>
            <w:r w:rsidRPr="00EC40B6">
              <w:rPr>
                <w:sz w:val="20"/>
                <w:szCs w:val="20"/>
              </w:rPr>
              <w:t>Unternehmensgesetzbuch</w:t>
            </w:r>
            <w:proofErr w:type="spellEnd"/>
            <w:r w:rsidRPr="00EC40B6">
              <w:rPr>
                <w:sz w:val="20"/>
                <w:szCs w:val="20"/>
              </w:rPr>
              <w:t>, UGB)</w:t>
            </w:r>
            <w:r>
              <w:rPr>
                <w:sz w:val="20"/>
                <w:szCs w:val="20"/>
              </w:rPr>
              <w:t>.</w:t>
            </w:r>
          </w:p>
          <w:p w14:paraId="1B7D3EB1" w14:textId="77777777" w:rsidR="00EC40B6" w:rsidRDefault="00EC40B6" w:rsidP="000D2C56">
            <w:pPr>
              <w:pStyle w:val="Alineazaodstavkom"/>
              <w:spacing w:line="260" w:lineRule="exact"/>
              <w:ind w:left="284"/>
              <w:rPr>
                <w:sz w:val="20"/>
                <w:szCs w:val="20"/>
              </w:rPr>
            </w:pPr>
          </w:p>
          <w:p w14:paraId="1C3221FB" w14:textId="7EAE2E21" w:rsidR="00EC40B6" w:rsidRDefault="00EC40B6" w:rsidP="000D2C56">
            <w:pPr>
              <w:pStyle w:val="Alineazaodstavkom"/>
              <w:spacing w:line="260" w:lineRule="exact"/>
              <w:ind w:left="284"/>
              <w:rPr>
                <w:sz w:val="20"/>
                <w:szCs w:val="20"/>
              </w:rPr>
            </w:pPr>
            <w:r w:rsidRPr="00EC40B6">
              <w:rPr>
                <w:sz w:val="20"/>
                <w:szCs w:val="20"/>
              </w:rPr>
              <w:t xml:space="preserve">Do leta 1990 se je </w:t>
            </w:r>
            <w:r w:rsidR="00FC7A2C">
              <w:rPr>
                <w:sz w:val="20"/>
                <w:szCs w:val="20"/>
              </w:rPr>
              <w:t>trgovinski</w:t>
            </w:r>
            <w:r w:rsidRPr="00EC40B6">
              <w:rPr>
                <w:sz w:val="20"/>
                <w:szCs w:val="20"/>
              </w:rPr>
              <w:t xml:space="preserve"> register vodil v papirni obliki. Leta 1991 ga je nadomestil </w:t>
            </w:r>
            <w:r w:rsidR="00F337A3">
              <w:rPr>
                <w:sz w:val="20"/>
                <w:szCs w:val="20"/>
              </w:rPr>
              <w:t xml:space="preserve">poslovni </w:t>
            </w:r>
            <w:r w:rsidRPr="00EC40B6">
              <w:rPr>
                <w:sz w:val="20"/>
                <w:szCs w:val="20"/>
              </w:rPr>
              <w:t xml:space="preserve">register (nem. </w:t>
            </w:r>
            <w:proofErr w:type="spellStart"/>
            <w:r w:rsidRPr="0081772A">
              <w:rPr>
                <w:sz w:val="20"/>
                <w:szCs w:val="20"/>
              </w:rPr>
              <w:t>Firmenbuch</w:t>
            </w:r>
            <w:proofErr w:type="spellEnd"/>
            <w:r w:rsidRPr="0081772A">
              <w:rPr>
                <w:sz w:val="20"/>
                <w:szCs w:val="20"/>
              </w:rPr>
              <w:t>)</w:t>
            </w:r>
            <w:r w:rsidRPr="00EC40B6">
              <w:rPr>
                <w:sz w:val="20"/>
                <w:szCs w:val="20"/>
              </w:rPr>
              <w:t>, ki se vodi kot elektronska podatkovna zbirka.</w:t>
            </w:r>
          </w:p>
          <w:p w14:paraId="152E0EE5" w14:textId="77777777" w:rsidR="0081772A" w:rsidRDefault="0081772A" w:rsidP="000D2C56">
            <w:pPr>
              <w:pStyle w:val="Alineazaodstavkom"/>
              <w:spacing w:line="260" w:lineRule="exact"/>
              <w:ind w:left="284"/>
              <w:rPr>
                <w:sz w:val="20"/>
                <w:szCs w:val="20"/>
              </w:rPr>
            </w:pPr>
          </w:p>
          <w:p w14:paraId="0CB03D00" w14:textId="7E1DEE4D" w:rsidR="0081772A" w:rsidRPr="00EC40B6" w:rsidRDefault="0081772A" w:rsidP="000D2C56">
            <w:pPr>
              <w:pStyle w:val="Alineazaodstavkom"/>
              <w:spacing w:line="260" w:lineRule="exact"/>
              <w:ind w:left="284"/>
              <w:rPr>
                <w:sz w:val="20"/>
                <w:szCs w:val="20"/>
              </w:rPr>
            </w:pPr>
            <w:r w:rsidRPr="0081772A">
              <w:rPr>
                <w:sz w:val="20"/>
                <w:szCs w:val="20"/>
              </w:rPr>
              <w:t>Ko je </w:t>
            </w:r>
            <w:r w:rsidR="00F337A3">
              <w:rPr>
                <w:sz w:val="20"/>
                <w:szCs w:val="20"/>
              </w:rPr>
              <w:t xml:space="preserve">poslovni </w:t>
            </w:r>
            <w:r w:rsidRPr="0081772A">
              <w:rPr>
                <w:sz w:val="20"/>
                <w:szCs w:val="20"/>
              </w:rPr>
              <w:t>register nadomestil </w:t>
            </w:r>
            <w:r w:rsidR="00F337A3">
              <w:rPr>
                <w:sz w:val="20"/>
                <w:szCs w:val="20"/>
              </w:rPr>
              <w:t>trgovinski</w:t>
            </w:r>
            <w:r w:rsidRPr="0081772A">
              <w:rPr>
                <w:sz w:val="20"/>
                <w:szCs w:val="20"/>
              </w:rPr>
              <w:t xml:space="preserve"> register, so se podatki iz glavne knjige prenesli v elektronsko podatkovno zbirko. Od takrat so vsi podatki, sedanji in pretekli (od leta 1991 naprej), dostopni v elektronski obliki. Od leta 2005 se tudi arhiv dokumentov </w:t>
            </w:r>
            <w:r w:rsidR="00F337A3">
              <w:rPr>
                <w:sz w:val="20"/>
                <w:szCs w:val="20"/>
              </w:rPr>
              <w:t>trgovinskega</w:t>
            </w:r>
            <w:r w:rsidRPr="0081772A">
              <w:rPr>
                <w:sz w:val="20"/>
                <w:szCs w:val="20"/>
              </w:rPr>
              <w:t xml:space="preserve"> registra vodi v elektronski obliki.</w:t>
            </w:r>
          </w:p>
          <w:p w14:paraId="429461FE" w14:textId="77777777" w:rsidR="00805621" w:rsidRPr="00A90003" w:rsidRDefault="00805621" w:rsidP="00E81092">
            <w:pPr>
              <w:pStyle w:val="Alineazaodstavkom"/>
              <w:spacing w:line="260" w:lineRule="exact"/>
              <w:ind w:left="284"/>
              <w:rPr>
                <w:sz w:val="20"/>
                <w:szCs w:val="20"/>
              </w:rPr>
            </w:pPr>
          </w:p>
          <w:p w14:paraId="2FAA7B06" w14:textId="03878731" w:rsidR="00E81092" w:rsidRPr="00A90003" w:rsidRDefault="00E81092" w:rsidP="00D46511">
            <w:pPr>
              <w:pStyle w:val="Alineazaodstavkom"/>
              <w:spacing w:line="260" w:lineRule="exact"/>
              <w:ind w:left="284"/>
              <w:rPr>
                <w:sz w:val="20"/>
                <w:szCs w:val="20"/>
              </w:rPr>
            </w:pPr>
            <w:r w:rsidRPr="00A90003">
              <w:rPr>
                <w:sz w:val="20"/>
                <w:szCs w:val="20"/>
              </w:rPr>
              <w:t>Glavna knjiga </w:t>
            </w:r>
            <w:r w:rsidR="00F337A3">
              <w:rPr>
                <w:sz w:val="20"/>
                <w:szCs w:val="20"/>
              </w:rPr>
              <w:t xml:space="preserve">poslovnega </w:t>
            </w:r>
            <w:r w:rsidRPr="00A90003">
              <w:rPr>
                <w:sz w:val="20"/>
                <w:szCs w:val="20"/>
              </w:rPr>
              <w:t>registra</w:t>
            </w:r>
            <w:r w:rsidR="00A90003" w:rsidRPr="00A90003">
              <w:rPr>
                <w:sz w:val="20"/>
                <w:szCs w:val="20"/>
              </w:rPr>
              <w:t xml:space="preserve"> </w:t>
            </w:r>
            <w:r w:rsidRPr="00A90003">
              <w:rPr>
                <w:sz w:val="20"/>
                <w:szCs w:val="20"/>
              </w:rPr>
              <w:t>vsebuje podatke o vseh vpisanih avstrijskih družbah.</w:t>
            </w:r>
            <w:r w:rsidR="00D46511">
              <w:rPr>
                <w:sz w:val="20"/>
                <w:szCs w:val="20"/>
              </w:rPr>
              <w:t xml:space="preserve"> </w:t>
            </w:r>
            <w:r w:rsidRPr="00A90003">
              <w:rPr>
                <w:sz w:val="20"/>
                <w:szCs w:val="20"/>
              </w:rPr>
              <w:t>Dokumenti, na katerih temeljijo ti vpisi, so shranjeni v arhivu dokumentov.</w:t>
            </w:r>
          </w:p>
          <w:p w14:paraId="64D112F4" w14:textId="77777777" w:rsidR="00E81092" w:rsidRPr="00E81092" w:rsidRDefault="00E81092" w:rsidP="00E81092">
            <w:pPr>
              <w:pStyle w:val="Alineazaodstavkom"/>
              <w:spacing w:line="260" w:lineRule="exact"/>
              <w:ind w:left="284"/>
              <w:rPr>
                <w:sz w:val="20"/>
                <w:szCs w:val="20"/>
              </w:rPr>
            </w:pPr>
          </w:p>
          <w:p w14:paraId="3A3E6FC5" w14:textId="13D7490F" w:rsidR="00E81092" w:rsidRPr="00F337A3" w:rsidRDefault="00E81092" w:rsidP="00F337A3">
            <w:pPr>
              <w:pStyle w:val="Alineazaodstavkom"/>
              <w:spacing w:line="260" w:lineRule="exact"/>
              <w:ind w:left="284"/>
              <w:rPr>
                <w:b/>
                <w:bCs/>
                <w:sz w:val="20"/>
                <w:szCs w:val="20"/>
              </w:rPr>
            </w:pPr>
            <w:r w:rsidRPr="00F337A3">
              <w:rPr>
                <w:sz w:val="20"/>
                <w:szCs w:val="20"/>
              </w:rPr>
              <w:t>Poslovni register je namenjen evidentiranju in razkrivanju dejstev, ki jih je treba vpisati v skladu z določbami prava družb. Sem spadajo številka vpisa družbe v poslovni register, firma, pravna oblika, sedež in poslovni naslov ter osebe, pooblaščene za zastopanje. Načeloma je treba spremembe dejstev, vpisanih v poslovni register, nemudoma priglasiti</w:t>
            </w:r>
            <w:r w:rsidR="00F337A3" w:rsidRPr="00F337A3">
              <w:rPr>
                <w:sz w:val="20"/>
                <w:szCs w:val="20"/>
              </w:rPr>
              <w:t xml:space="preserve"> </w:t>
            </w:r>
            <w:r w:rsidRPr="00F337A3">
              <w:rPr>
                <w:sz w:val="20"/>
                <w:szCs w:val="20"/>
              </w:rPr>
              <w:t>sodišču</w:t>
            </w:r>
            <w:r w:rsidR="00F337A3" w:rsidRPr="00F337A3">
              <w:rPr>
                <w:sz w:val="20"/>
                <w:szCs w:val="20"/>
              </w:rPr>
              <w:t xml:space="preserve"> (obveznost</w:t>
            </w:r>
            <w:r w:rsidRPr="00E81092">
              <w:rPr>
                <w:sz w:val="20"/>
                <w:szCs w:val="20"/>
              </w:rPr>
              <w:t xml:space="preserve"> priglasitve).</w:t>
            </w:r>
          </w:p>
          <w:p w14:paraId="41882737" w14:textId="77777777" w:rsidR="00F337A3" w:rsidRDefault="00F337A3" w:rsidP="00F337A3">
            <w:pPr>
              <w:pStyle w:val="Alineazaodstavkom"/>
              <w:spacing w:line="260" w:lineRule="exact"/>
              <w:ind w:left="284"/>
              <w:rPr>
                <w:sz w:val="20"/>
                <w:szCs w:val="20"/>
              </w:rPr>
            </w:pPr>
          </w:p>
          <w:p w14:paraId="654B8BB4" w14:textId="09E876EB" w:rsidR="00E81092" w:rsidRPr="00F337A3" w:rsidRDefault="00E81092" w:rsidP="00F337A3">
            <w:pPr>
              <w:pStyle w:val="Alineazaodstavkom"/>
              <w:spacing w:line="260" w:lineRule="exact"/>
              <w:ind w:left="284"/>
              <w:rPr>
                <w:sz w:val="20"/>
                <w:szCs w:val="20"/>
              </w:rPr>
            </w:pPr>
            <w:r w:rsidRPr="00F337A3">
              <w:rPr>
                <w:sz w:val="20"/>
                <w:szCs w:val="20"/>
              </w:rPr>
              <w:t xml:space="preserve">V skladu </w:t>
            </w:r>
            <w:r w:rsidR="00F337A3" w:rsidRPr="00F337A3">
              <w:rPr>
                <w:sz w:val="20"/>
                <w:szCs w:val="20"/>
              </w:rPr>
              <w:t>z</w:t>
            </w:r>
            <w:r w:rsidRPr="00F337A3">
              <w:rPr>
                <w:sz w:val="20"/>
                <w:szCs w:val="20"/>
              </w:rPr>
              <w:t xml:space="preserve"> </w:t>
            </w:r>
            <w:r w:rsidR="00F337A3" w:rsidRPr="00F337A3">
              <w:rPr>
                <w:sz w:val="20"/>
                <w:szCs w:val="20"/>
              </w:rPr>
              <w:t xml:space="preserve">2. </w:t>
            </w:r>
            <w:r w:rsidRPr="00F337A3">
              <w:rPr>
                <w:sz w:val="20"/>
                <w:szCs w:val="20"/>
              </w:rPr>
              <w:t xml:space="preserve">členom </w:t>
            </w:r>
            <w:r w:rsidR="00F337A3" w:rsidRPr="00F337A3">
              <w:rPr>
                <w:sz w:val="20"/>
                <w:szCs w:val="20"/>
              </w:rPr>
              <w:t>Zakona o poslovnem registru</w:t>
            </w:r>
            <w:r w:rsidRPr="00F337A3">
              <w:rPr>
                <w:sz w:val="20"/>
                <w:szCs w:val="20"/>
              </w:rPr>
              <w:t xml:space="preserve"> je treba v glavno knjigo vpisati zlasti vse družbe z omejeno odgovornostjo (</w:t>
            </w:r>
            <w:r w:rsidR="00F337A3" w:rsidRPr="00F337A3">
              <w:rPr>
                <w:sz w:val="20"/>
                <w:szCs w:val="20"/>
              </w:rPr>
              <w:t xml:space="preserve">nem. </w:t>
            </w:r>
            <w:proofErr w:type="spellStart"/>
            <w:r w:rsidRPr="00F337A3">
              <w:rPr>
                <w:sz w:val="20"/>
                <w:szCs w:val="20"/>
              </w:rPr>
              <w:t>Gesellschaft</w:t>
            </w:r>
            <w:proofErr w:type="spellEnd"/>
            <w:r w:rsidRPr="00F337A3">
              <w:rPr>
                <w:sz w:val="20"/>
                <w:szCs w:val="20"/>
              </w:rPr>
              <w:t xml:space="preserve"> mit </w:t>
            </w:r>
            <w:proofErr w:type="spellStart"/>
            <w:r w:rsidRPr="00F337A3">
              <w:rPr>
                <w:sz w:val="20"/>
                <w:szCs w:val="20"/>
              </w:rPr>
              <w:t>beschränkter</w:t>
            </w:r>
            <w:proofErr w:type="spellEnd"/>
            <w:r w:rsidRPr="00F337A3">
              <w:rPr>
                <w:sz w:val="20"/>
                <w:szCs w:val="20"/>
              </w:rPr>
              <w:t xml:space="preserve"> </w:t>
            </w:r>
            <w:proofErr w:type="spellStart"/>
            <w:r w:rsidRPr="00F337A3">
              <w:rPr>
                <w:sz w:val="20"/>
                <w:szCs w:val="20"/>
              </w:rPr>
              <w:t>Haftung</w:t>
            </w:r>
            <w:proofErr w:type="spellEnd"/>
            <w:r w:rsidRPr="00F337A3">
              <w:rPr>
                <w:sz w:val="20"/>
                <w:szCs w:val="20"/>
              </w:rPr>
              <w:t>, </w:t>
            </w:r>
            <w:proofErr w:type="spellStart"/>
            <w:r w:rsidR="00732A79">
              <w:fldChar w:fldCharType="begin"/>
            </w:r>
            <w:r w:rsidR="00732A79">
              <w:instrText>HYPERLINK "https://www.wko.at/service/wirtschaftsrecht-gewerberecht/Gesellschaft_mit_beschraenkter_Haftung_(GmbH).html" \t "_blank"</w:instrText>
            </w:r>
            <w:r w:rsidR="00732A79">
              <w:fldChar w:fldCharType="separate"/>
            </w:r>
            <w:r w:rsidRPr="00F337A3">
              <w:rPr>
                <w:sz w:val="20"/>
                <w:szCs w:val="20"/>
              </w:rPr>
              <w:t>GmbH</w:t>
            </w:r>
            <w:proofErr w:type="spellEnd"/>
            <w:r w:rsidR="00732A79">
              <w:rPr>
                <w:sz w:val="20"/>
                <w:szCs w:val="20"/>
              </w:rPr>
              <w:fldChar w:fldCharType="end"/>
            </w:r>
            <w:r w:rsidRPr="00F337A3">
              <w:rPr>
                <w:sz w:val="20"/>
                <w:szCs w:val="20"/>
              </w:rPr>
              <w:t>), delniške družbe (</w:t>
            </w:r>
            <w:r w:rsidR="00F337A3" w:rsidRPr="00F337A3">
              <w:rPr>
                <w:sz w:val="20"/>
                <w:szCs w:val="20"/>
              </w:rPr>
              <w:t xml:space="preserve">nem. </w:t>
            </w:r>
            <w:proofErr w:type="spellStart"/>
            <w:r w:rsidRPr="00F337A3">
              <w:rPr>
                <w:sz w:val="20"/>
                <w:szCs w:val="20"/>
              </w:rPr>
              <w:t>Aktiengesellschaft</w:t>
            </w:r>
            <w:proofErr w:type="spellEnd"/>
            <w:r w:rsidRPr="00F337A3">
              <w:rPr>
                <w:sz w:val="20"/>
                <w:szCs w:val="20"/>
              </w:rPr>
              <w:t>, AG), evropske družbe (SE), registrirane osebne </w:t>
            </w:r>
            <w:r w:rsidRPr="00D46511">
              <w:rPr>
                <w:sz w:val="20"/>
                <w:szCs w:val="20"/>
              </w:rPr>
              <w:t>družbe</w:t>
            </w:r>
            <w:r w:rsidRPr="00F337A3">
              <w:rPr>
                <w:sz w:val="20"/>
                <w:szCs w:val="20"/>
              </w:rPr>
              <w:t> (družbe z neomejeno odgovornostjo (</w:t>
            </w:r>
            <w:r w:rsidR="00D46511">
              <w:rPr>
                <w:sz w:val="20"/>
                <w:szCs w:val="20"/>
              </w:rPr>
              <w:t xml:space="preserve">nem. </w:t>
            </w:r>
            <w:proofErr w:type="spellStart"/>
            <w:r w:rsidRPr="00F337A3">
              <w:rPr>
                <w:sz w:val="20"/>
                <w:szCs w:val="20"/>
              </w:rPr>
              <w:t>offene</w:t>
            </w:r>
            <w:proofErr w:type="spellEnd"/>
            <w:r w:rsidRPr="00F337A3">
              <w:rPr>
                <w:sz w:val="20"/>
                <w:szCs w:val="20"/>
              </w:rPr>
              <w:t xml:space="preserve"> </w:t>
            </w:r>
            <w:proofErr w:type="spellStart"/>
            <w:r w:rsidRPr="00F337A3">
              <w:rPr>
                <w:sz w:val="20"/>
                <w:szCs w:val="20"/>
              </w:rPr>
              <w:t>Gesellschaft</w:t>
            </w:r>
            <w:proofErr w:type="spellEnd"/>
            <w:r w:rsidRPr="00F337A3">
              <w:rPr>
                <w:sz w:val="20"/>
                <w:szCs w:val="20"/>
              </w:rPr>
              <w:t>, </w:t>
            </w:r>
            <w:hyperlink r:id="rId107" w:tgtFrame="_blank" w:history="1">
              <w:r w:rsidRPr="00F337A3">
                <w:rPr>
                  <w:sz w:val="20"/>
                  <w:szCs w:val="20"/>
                </w:rPr>
                <w:t>OG</w:t>
              </w:r>
            </w:hyperlink>
            <w:r w:rsidRPr="00F337A3">
              <w:rPr>
                <w:sz w:val="20"/>
                <w:szCs w:val="20"/>
              </w:rPr>
              <w:t>) in komanditne družbe (</w:t>
            </w:r>
            <w:r w:rsidR="00D46511">
              <w:rPr>
                <w:sz w:val="20"/>
                <w:szCs w:val="20"/>
              </w:rPr>
              <w:t xml:space="preserve">nem. </w:t>
            </w:r>
            <w:proofErr w:type="spellStart"/>
            <w:r w:rsidRPr="00D46511">
              <w:rPr>
                <w:sz w:val="20"/>
                <w:szCs w:val="20"/>
              </w:rPr>
              <w:t>Kommanditgesellschaft</w:t>
            </w:r>
            <w:proofErr w:type="spellEnd"/>
            <w:r w:rsidRPr="00D46511">
              <w:rPr>
                <w:sz w:val="20"/>
                <w:szCs w:val="20"/>
              </w:rPr>
              <w:t>, </w:t>
            </w:r>
            <w:hyperlink r:id="rId108" w:tgtFrame="_blank" w:history="1">
              <w:r w:rsidRPr="00D46511">
                <w:rPr>
                  <w:sz w:val="20"/>
                  <w:szCs w:val="20"/>
                </w:rPr>
                <w:t>KG</w:t>
              </w:r>
            </w:hyperlink>
            <w:r w:rsidRPr="00F337A3">
              <w:rPr>
                <w:sz w:val="20"/>
                <w:szCs w:val="20"/>
              </w:rPr>
              <w:t>) ter </w:t>
            </w:r>
            <w:r w:rsidRPr="00D46511">
              <w:rPr>
                <w:sz w:val="20"/>
                <w:szCs w:val="20"/>
              </w:rPr>
              <w:t>zadruge</w:t>
            </w:r>
            <w:r w:rsidRPr="00F337A3">
              <w:rPr>
                <w:sz w:val="20"/>
                <w:szCs w:val="20"/>
              </w:rPr>
              <w:t> (vključno z evropskimi zadrugami, SCE) s sedežem v Avstriji. Družbe civilnega prava (</w:t>
            </w:r>
            <w:r w:rsidR="00D46511">
              <w:rPr>
                <w:sz w:val="20"/>
                <w:szCs w:val="20"/>
              </w:rPr>
              <w:t xml:space="preserve">nem. </w:t>
            </w:r>
            <w:hyperlink r:id="rId109" w:tgtFrame="_blank" w:history="1">
              <w:proofErr w:type="spellStart"/>
              <w:r w:rsidRPr="00D46511">
                <w:rPr>
                  <w:sz w:val="20"/>
                  <w:szCs w:val="20"/>
                </w:rPr>
                <w:t>Gesellschaften</w:t>
              </w:r>
              <w:proofErr w:type="spellEnd"/>
              <w:r w:rsidRPr="00D46511">
                <w:rPr>
                  <w:sz w:val="20"/>
                  <w:szCs w:val="20"/>
                </w:rPr>
                <w:t xml:space="preserve"> </w:t>
              </w:r>
              <w:proofErr w:type="spellStart"/>
              <w:r w:rsidRPr="00D46511">
                <w:rPr>
                  <w:sz w:val="20"/>
                  <w:szCs w:val="20"/>
                </w:rPr>
                <w:t>bürgerlichen</w:t>
              </w:r>
              <w:proofErr w:type="spellEnd"/>
              <w:r w:rsidRPr="00D46511">
                <w:rPr>
                  <w:sz w:val="20"/>
                  <w:szCs w:val="20"/>
                </w:rPr>
                <w:t xml:space="preserve"> </w:t>
              </w:r>
              <w:proofErr w:type="spellStart"/>
              <w:r w:rsidRPr="00D46511">
                <w:rPr>
                  <w:sz w:val="20"/>
                  <w:szCs w:val="20"/>
                </w:rPr>
                <w:t>Rechts</w:t>
              </w:r>
              <w:proofErr w:type="spellEnd"/>
              <w:r w:rsidRPr="00D46511">
                <w:rPr>
                  <w:sz w:val="20"/>
                  <w:szCs w:val="20"/>
                </w:rPr>
                <w:t xml:space="preserve">, </w:t>
              </w:r>
              <w:proofErr w:type="spellStart"/>
              <w:r w:rsidRPr="00D46511">
                <w:rPr>
                  <w:sz w:val="20"/>
                  <w:szCs w:val="20"/>
                </w:rPr>
                <w:t>GesbR</w:t>
              </w:r>
              <w:proofErr w:type="spellEnd"/>
            </w:hyperlink>
            <w:r w:rsidRPr="00F337A3">
              <w:rPr>
                <w:sz w:val="20"/>
                <w:szCs w:val="20"/>
              </w:rPr>
              <w:t>) niso vpisane v poslovni register, ker nimajo pravne osebnosti. </w:t>
            </w:r>
            <w:r w:rsidRPr="00D46511">
              <w:rPr>
                <w:sz w:val="20"/>
                <w:szCs w:val="20"/>
              </w:rPr>
              <w:t>Tuje pravne osebe</w:t>
            </w:r>
            <w:r w:rsidRPr="00F337A3">
              <w:rPr>
                <w:sz w:val="20"/>
                <w:szCs w:val="20"/>
              </w:rPr>
              <w:t> morajo biti vpisane v poslovni register, če imajo </w:t>
            </w:r>
            <w:r w:rsidRPr="00D46511">
              <w:rPr>
                <w:sz w:val="20"/>
                <w:szCs w:val="20"/>
              </w:rPr>
              <w:t>podružnico </w:t>
            </w:r>
            <w:r w:rsidRPr="00F337A3">
              <w:rPr>
                <w:sz w:val="20"/>
                <w:szCs w:val="20"/>
              </w:rPr>
              <w:t>v Avstriji.</w:t>
            </w:r>
          </w:p>
          <w:p w14:paraId="62C4E325" w14:textId="77777777" w:rsidR="00F337A3" w:rsidRDefault="00F337A3" w:rsidP="00F337A3">
            <w:pPr>
              <w:pStyle w:val="Alineazaodstavkom"/>
              <w:spacing w:line="260" w:lineRule="exact"/>
              <w:ind w:left="284"/>
              <w:rPr>
                <w:sz w:val="20"/>
                <w:szCs w:val="20"/>
              </w:rPr>
            </w:pPr>
          </w:p>
          <w:p w14:paraId="1E3B70BA" w14:textId="6EA45797" w:rsidR="00E81092" w:rsidRPr="00F337A3" w:rsidRDefault="007749F6" w:rsidP="00F337A3">
            <w:pPr>
              <w:pStyle w:val="Alineazaodstavkom"/>
              <w:spacing w:line="260" w:lineRule="exact"/>
              <w:ind w:left="284"/>
              <w:rPr>
                <w:sz w:val="20"/>
                <w:szCs w:val="20"/>
              </w:rPr>
            </w:pPr>
            <w:hyperlink r:id="rId110" w:tgtFrame="_blank" w:history="1">
              <w:r w:rsidR="00E81092" w:rsidRPr="00D46511">
                <w:rPr>
                  <w:sz w:val="20"/>
                  <w:szCs w:val="20"/>
                </w:rPr>
                <w:t>Samostojni podjetniki</w:t>
              </w:r>
            </w:hyperlink>
            <w:r w:rsidR="00E81092" w:rsidRPr="00F337A3">
              <w:rPr>
                <w:sz w:val="20"/>
                <w:szCs w:val="20"/>
              </w:rPr>
              <w:t> se lahko načeloma vpišejo v poslovni register prostovoljno. Vpis v poslovni register je obvezen le, če samostojni podjetnik v dveh zaporednih poslovnih letih ustvari promet, ki presega 700</w:t>
            </w:r>
            <w:r w:rsidR="00633396">
              <w:rPr>
                <w:sz w:val="20"/>
                <w:szCs w:val="20"/>
              </w:rPr>
              <w:t>.</w:t>
            </w:r>
            <w:r w:rsidR="00E81092" w:rsidRPr="00F337A3">
              <w:rPr>
                <w:sz w:val="20"/>
                <w:szCs w:val="20"/>
              </w:rPr>
              <w:t xml:space="preserve">000 </w:t>
            </w:r>
            <w:r w:rsidR="00633396">
              <w:rPr>
                <w:sz w:val="20"/>
                <w:szCs w:val="20"/>
              </w:rPr>
              <w:t>eurov</w:t>
            </w:r>
            <w:r w:rsidR="00E81092" w:rsidRPr="00F337A3">
              <w:rPr>
                <w:sz w:val="20"/>
                <w:szCs w:val="20"/>
              </w:rPr>
              <w:t xml:space="preserve"> oziroma v enem letu 1</w:t>
            </w:r>
            <w:r w:rsidR="00633396">
              <w:rPr>
                <w:sz w:val="20"/>
                <w:szCs w:val="20"/>
              </w:rPr>
              <w:t>.</w:t>
            </w:r>
            <w:r w:rsidR="00E81092" w:rsidRPr="00F337A3">
              <w:rPr>
                <w:sz w:val="20"/>
                <w:szCs w:val="20"/>
              </w:rPr>
              <w:t>000</w:t>
            </w:r>
            <w:r w:rsidR="00633396">
              <w:rPr>
                <w:sz w:val="20"/>
                <w:szCs w:val="20"/>
              </w:rPr>
              <w:t>.</w:t>
            </w:r>
            <w:r w:rsidR="00E81092" w:rsidRPr="00F337A3">
              <w:rPr>
                <w:sz w:val="20"/>
                <w:szCs w:val="20"/>
              </w:rPr>
              <w:t xml:space="preserve">000 </w:t>
            </w:r>
            <w:r w:rsidR="00633396">
              <w:rPr>
                <w:sz w:val="20"/>
                <w:szCs w:val="20"/>
              </w:rPr>
              <w:t>eurov</w:t>
            </w:r>
            <w:r w:rsidR="00E81092" w:rsidRPr="00F337A3">
              <w:rPr>
                <w:sz w:val="20"/>
                <w:szCs w:val="20"/>
              </w:rPr>
              <w:t>.</w:t>
            </w:r>
          </w:p>
          <w:p w14:paraId="4561ABCB" w14:textId="77777777" w:rsidR="00E81092" w:rsidRDefault="00E81092" w:rsidP="00E81092">
            <w:pPr>
              <w:pStyle w:val="Alineazaodstavkom"/>
              <w:spacing w:line="260" w:lineRule="exact"/>
              <w:ind w:left="284"/>
              <w:rPr>
                <w:sz w:val="20"/>
                <w:szCs w:val="20"/>
              </w:rPr>
            </w:pPr>
          </w:p>
          <w:p w14:paraId="37B4E787" w14:textId="623F5A5D" w:rsidR="00A63387" w:rsidRDefault="00D46511" w:rsidP="00D46511">
            <w:pPr>
              <w:pStyle w:val="Alineazaodstavkom"/>
              <w:spacing w:line="260" w:lineRule="exact"/>
              <w:ind w:left="284"/>
              <w:rPr>
                <w:sz w:val="20"/>
                <w:szCs w:val="20"/>
              </w:rPr>
            </w:pPr>
            <w:r w:rsidRPr="00D46511">
              <w:rPr>
                <w:sz w:val="20"/>
                <w:szCs w:val="20"/>
              </w:rPr>
              <w:t>Poleg vpisov v glavno knjigo poslovnega registra so v arhivu dokumentov shranjene številne listine. Sem spadajo zlasti akti o ustanovitvi družb z omejeno odgovornostjo, računovodski izkazi družb, ki so zavezane pripraviti računovodske izkaze, in vzorci podpisov pooblaščenih zastopnikov.</w:t>
            </w:r>
          </w:p>
          <w:p w14:paraId="2A713891" w14:textId="77777777" w:rsidR="00D46511" w:rsidRDefault="00D46511" w:rsidP="00D46511">
            <w:pPr>
              <w:pStyle w:val="Alineazaodstavkom"/>
              <w:spacing w:line="260" w:lineRule="exact"/>
              <w:ind w:left="284"/>
              <w:rPr>
                <w:sz w:val="20"/>
                <w:szCs w:val="20"/>
              </w:rPr>
            </w:pPr>
          </w:p>
          <w:p w14:paraId="1019C853" w14:textId="696708EA" w:rsidR="00D46511" w:rsidRDefault="00D46511" w:rsidP="00D46511">
            <w:pPr>
              <w:pStyle w:val="Alineazaodstavkom"/>
              <w:spacing w:line="260" w:lineRule="exact"/>
              <w:ind w:left="284"/>
              <w:rPr>
                <w:sz w:val="20"/>
                <w:szCs w:val="20"/>
              </w:rPr>
            </w:pPr>
            <w:r w:rsidRPr="00D46511">
              <w:rPr>
                <w:sz w:val="20"/>
                <w:szCs w:val="20"/>
              </w:rPr>
              <w:t>Izpisek iz poslovnega registra je mogoče pridobiti iz podatkovne zbirke z vnosom matične številke družbe (</w:t>
            </w:r>
            <w:r>
              <w:rPr>
                <w:sz w:val="20"/>
                <w:szCs w:val="20"/>
              </w:rPr>
              <w:t xml:space="preserve">nem. </w:t>
            </w:r>
            <w:proofErr w:type="spellStart"/>
            <w:r w:rsidRPr="00D46511">
              <w:rPr>
                <w:sz w:val="20"/>
                <w:szCs w:val="20"/>
              </w:rPr>
              <w:t>Firmenbuchnummer</w:t>
            </w:r>
            <w:proofErr w:type="spellEnd"/>
            <w:r w:rsidRPr="00D46511">
              <w:rPr>
                <w:sz w:val="20"/>
                <w:szCs w:val="20"/>
              </w:rPr>
              <w:t>). Takšen izpisek načeloma vsebuje podatke, ki so v navedenem trenutku vpisani v register. Izbrisane (pretekle) podatke pa je zdaj mogoče pridobiti tudi na zahtevo.</w:t>
            </w:r>
          </w:p>
          <w:p w14:paraId="68D2DECE" w14:textId="77777777" w:rsidR="00D46511" w:rsidRPr="00D46511" w:rsidRDefault="00D46511" w:rsidP="00D46511">
            <w:pPr>
              <w:pStyle w:val="Alineazaodstavkom"/>
              <w:spacing w:line="260" w:lineRule="exact"/>
              <w:ind w:left="284"/>
              <w:rPr>
                <w:sz w:val="20"/>
                <w:szCs w:val="20"/>
              </w:rPr>
            </w:pPr>
          </w:p>
          <w:p w14:paraId="4826C6C2" w14:textId="362C7832" w:rsidR="00D46511" w:rsidRPr="00D46511" w:rsidRDefault="00D46511" w:rsidP="00D46511">
            <w:pPr>
              <w:pStyle w:val="Alineazaodstavkom"/>
              <w:spacing w:line="260" w:lineRule="exact"/>
              <w:ind w:left="284"/>
              <w:rPr>
                <w:sz w:val="20"/>
                <w:szCs w:val="20"/>
              </w:rPr>
            </w:pPr>
            <w:r w:rsidRPr="00D46511">
              <w:rPr>
                <w:sz w:val="20"/>
                <w:szCs w:val="20"/>
              </w:rPr>
              <w:t>Če matična številka družbe ni znana, je mogoče iskati po firmi (</w:t>
            </w:r>
            <w:r>
              <w:rPr>
                <w:sz w:val="20"/>
                <w:szCs w:val="20"/>
              </w:rPr>
              <w:t xml:space="preserve">nem. </w:t>
            </w:r>
            <w:r w:rsidRPr="00D46511">
              <w:rPr>
                <w:sz w:val="20"/>
                <w:szCs w:val="20"/>
              </w:rPr>
              <w:t>Firma) ali po imenu osebe, ki opravlja določeno funkcijo v zadevni pravni osebi (npr. direktor).</w:t>
            </w:r>
          </w:p>
          <w:p w14:paraId="173608D9" w14:textId="77777777" w:rsidR="00D46511" w:rsidRDefault="00D46511" w:rsidP="00D46511">
            <w:pPr>
              <w:pStyle w:val="Alineazaodstavkom"/>
              <w:spacing w:line="260" w:lineRule="exact"/>
              <w:ind w:left="284"/>
              <w:rPr>
                <w:sz w:val="20"/>
                <w:szCs w:val="20"/>
              </w:rPr>
            </w:pPr>
          </w:p>
          <w:p w14:paraId="12A3D992" w14:textId="1FA8DA9F" w:rsidR="00D46511" w:rsidRPr="00D46511" w:rsidRDefault="00D46511" w:rsidP="00D46511">
            <w:pPr>
              <w:pStyle w:val="Alineazaodstavkom"/>
              <w:spacing w:line="260" w:lineRule="exact"/>
              <w:ind w:left="284"/>
              <w:rPr>
                <w:sz w:val="20"/>
                <w:szCs w:val="20"/>
              </w:rPr>
            </w:pPr>
            <w:r w:rsidRPr="00D46511">
              <w:rPr>
                <w:sz w:val="20"/>
                <w:szCs w:val="20"/>
              </w:rPr>
              <w:t>Vse </w:t>
            </w:r>
            <w:r w:rsidRPr="00AF5720">
              <w:rPr>
                <w:sz w:val="20"/>
                <w:szCs w:val="20"/>
              </w:rPr>
              <w:t>d</w:t>
            </w:r>
            <w:r w:rsidRPr="00D46511">
              <w:rPr>
                <w:sz w:val="20"/>
                <w:szCs w:val="20"/>
              </w:rPr>
              <w:t>okumente, ki so bili elektronsko shranjeni v zvezi s pravno osebo, je mogoče pridobiti tudi prek seznama dokumentov (</w:t>
            </w:r>
            <w:r>
              <w:rPr>
                <w:sz w:val="20"/>
                <w:szCs w:val="20"/>
              </w:rPr>
              <w:t xml:space="preserve">nem. </w:t>
            </w:r>
            <w:proofErr w:type="spellStart"/>
            <w:r w:rsidRPr="00D46511">
              <w:rPr>
                <w:sz w:val="20"/>
                <w:szCs w:val="20"/>
              </w:rPr>
              <w:t>Urkundenliste</w:t>
            </w:r>
            <w:proofErr w:type="spellEnd"/>
            <w:r w:rsidRPr="00D46511">
              <w:rPr>
                <w:sz w:val="20"/>
                <w:szCs w:val="20"/>
              </w:rPr>
              <w:t>).</w:t>
            </w:r>
          </w:p>
          <w:p w14:paraId="46955BC7" w14:textId="61B1E589" w:rsidR="00D46511" w:rsidRDefault="00D46511" w:rsidP="00D46511">
            <w:pPr>
              <w:pStyle w:val="Alineazaodstavkom"/>
              <w:spacing w:line="260" w:lineRule="exact"/>
              <w:ind w:left="284"/>
              <w:rPr>
                <w:sz w:val="20"/>
                <w:szCs w:val="20"/>
              </w:rPr>
            </w:pPr>
          </w:p>
          <w:p w14:paraId="2D4E5FCE" w14:textId="5AC1FA09" w:rsidR="00D0252B" w:rsidRDefault="00D0252B" w:rsidP="00D0252B">
            <w:pPr>
              <w:pStyle w:val="Alineazaodstavkom"/>
              <w:spacing w:line="260" w:lineRule="exact"/>
              <w:ind w:left="284"/>
              <w:rPr>
                <w:sz w:val="20"/>
                <w:szCs w:val="20"/>
              </w:rPr>
            </w:pPr>
            <w:r w:rsidRPr="00D0252B">
              <w:rPr>
                <w:sz w:val="20"/>
                <w:szCs w:val="20"/>
              </w:rPr>
              <w:t>Iz podatkovne zbirke poslovnega registra je mogoče pridobiti izpiske iz poslovnega registra (iz glavne knjige) in dokumente (iz arhiva dokumentov). Dokumenti, ki so na voljo o pravni osebi, so razvidni iz seznama dokumentov. Zahteva za pridobitev podatkov iz podatkovne zbirke poslovnega registra se zaračuna, razen brezplačnih povzetkov informacij, ki vsebujejo glavne podatke o pravni osebi.</w:t>
            </w:r>
          </w:p>
          <w:p w14:paraId="753E9C22" w14:textId="64722566" w:rsidR="00D0252B" w:rsidRPr="00D0252B" w:rsidRDefault="00D0252B" w:rsidP="00D0252B">
            <w:pPr>
              <w:pStyle w:val="Alineazaodstavkom"/>
              <w:spacing w:line="260" w:lineRule="exact"/>
              <w:ind w:left="284"/>
              <w:rPr>
                <w:sz w:val="20"/>
                <w:szCs w:val="20"/>
              </w:rPr>
            </w:pPr>
          </w:p>
          <w:p w14:paraId="32BE34DC" w14:textId="3C5DDD32" w:rsidR="00D0252B" w:rsidRPr="00D0252B" w:rsidRDefault="00D0252B" w:rsidP="00D0252B">
            <w:pPr>
              <w:pStyle w:val="Alineazaodstavkom"/>
              <w:spacing w:line="260" w:lineRule="exact"/>
              <w:ind w:left="284"/>
              <w:rPr>
                <w:sz w:val="20"/>
                <w:szCs w:val="20"/>
              </w:rPr>
            </w:pPr>
            <w:r w:rsidRPr="00D0252B">
              <w:rPr>
                <w:sz w:val="20"/>
                <w:szCs w:val="20"/>
              </w:rPr>
              <w:t xml:space="preserve">Če je znana firma ali matična številka pravne osebe, je mogoče pridobiti izpiske in dokumente iz poslovnega registra prek digitalne platforme avstrijskega pravosodja za informacije in storitve </w:t>
            </w:r>
            <w:r>
              <w:rPr>
                <w:sz w:val="20"/>
                <w:szCs w:val="20"/>
              </w:rPr>
              <w:t>»</w:t>
            </w:r>
            <w:proofErr w:type="spellStart"/>
            <w:r w:rsidRPr="00D0252B">
              <w:rPr>
                <w:sz w:val="20"/>
                <w:szCs w:val="20"/>
              </w:rPr>
              <w:t>JustizOnline</w:t>
            </w:r>
            <w:proofErr w:type="spellEnd"/>
            <w:r>
              <w:rPr>
                <w:sz w:val="20"/>
                <w:szCs w:val="20"/>
              </w:rPr>
              <w:t>«</w:t>
            </w:r>
            <w:r w:rsidRPr="00D0252B">
              <w:rPr>
                <w:sz w:val="20"/>
                <w:szCs w:val="20"/>
              </w:rPr>
              <w:t xml:space="preserve">. Za </w:t>
            </w:r>
            <w:r w:rsidR="00440003">
              <w:rPr>
                <w:sz w:val="20"/>
                <w:szCs w:val="20"/>
              </w:rPr>
              <w:t>izpise in potrdila</w:t>
            </w:r>
            <w:r w:rsidR="00440003">
              <w:rPr>
                <w:rStyle w:val="Sprotnaopomba-sklic"/>
                <w:sz w:val="20"/>
                <w:szCs w:val="20"/>
              </w:rPr>
              <w:footnoteReference w:id="23"/>
            </w:r>
            <w:r w:rsidRPr="00D0252B">
              <w:rPr>
                <w:sz w:val="20"/>
                <w:szCs w:val="20"/>
              </w:rPr>
              <w:t>, ki so plačljivi, se je treba prijaviti s podpisom prek mobilnega telefona</w:t>
            </w:r>
            <w:r>
              <w:rPr>
                <w:sz w:val="20"/>
                <w:szCs w:val="20"/>
              </w:rPr>
              <w:t>.</w:t>
            </w:r>
            <w:r w:rsidRPr="00D0252B">
              <w:rPr>
                <w:sz w:val="20"/>
                <w:szCs w:val="20"/>
              </w:rPr>
              <w:t> </w:t>
            </w:r>
            <w:r>
              <w:rPr>
                <w:sz w:val="20"/>
                <w:szCs w:val="20"/>
              </w:rPr>
              <w:t>N</w:t>
            </w:r>
            <w:r w:rsidRPr="00D0252B">
              <w:rPr>
                <w:sz w:val="20"/>
                <w:szCs w:val="20"/>
              </w:rPr>
              <w:t>a voljo mora biti možnost spletnega plačila. Po drugi strani pa je do zgoraj</w:t>
            </w:r>
            <w:r>
              <w:rPr>
                <w:sz w:val="20"/>
                <w:szCs w:val="20"/>
              </w:rPr>
              <w:t xml:space="preserve"> </w:t>
            </w:r>
            <w:r w:rsidRPr="00D0252B">
              <w:rPr>
                <w:sz w:val="20"/>
                <w:szCs w:val="20"/>
              </w:rPr>
              <w:t>navedenega povzetka informacij mogoč dostop brez izpolnjevanja dodatnih pogojev.</w:t>
            </w:r>
          </w:p>
          <w:p w14:paraId="4C8DA244" w14:textId="6E2C87CB" w:rsidR="00D0252B" w:rsidRDefault="00D0252B" w:rsidP="00D0252B">
            <w:pPr>
              <w:pStyle w:val="Alineazaodstavkom"/>
              <w:spacing w:line="260" w:lineRule="exact"/>
              <w:ind w:left="284"/>
              <w:rPr>
                <w:sz w:val="20"/>
                <w:szCs w:val="20"/>
              </w:rPr>
            </w:pPr>
          </w:p>
          <w:p w14:paraId="45FE994A" w14:textId="1B9341A8" w:rsidR="00D0252B" w:rsidRPr="00D0252B" w:rsidRDefault="00D0252B" w:rsidP="00D0252B">
            <w:pPr>
              <w:pStyle w:val="Alineazaodstavkom"/>
              <w:spacing w:line="260" w:lineRule="exact"/>
              <w:ind w:left="284"/>
              <w:rPr>
                <w:sz w:val="20"/>
                <w:szCs w:val="20"/>
              </w:rPr>
            </w:pPr>
            <w:r w:rsidRPr="00D0252B">
              <w:rPr>
                <w:sz w:val="20"/>
                <w:szCs w:val="20"/>
              </w:rPr>
              <w:t>Stalni spletni dostop do avstrijskega poslovnega registra z vsemi možnostmi iskanja je na voljo prek </w:t>
            </w:r>
            <w:r w:rsidR="00440003">
              <w:rPr>
                <w:sz w:val="20"/>
                <w:szCs w:val="20"/>
              </w:rPr>
              <w:t xml:space="preserve">posebnih ponudnikov (nem. </w:t>
            </w:r>
            <w:proofErr w:type="spellStart"/>
            <w:r w:rsidRPr="00D0252B">
              <w:rPr>
                <w:sz w:val="20"/>
                <w:szCs w:val="20"/>
              </w:rPr>
              <w:t>Verrechnungsstelle</w:t>
            </w:r>
            <w:proofErr w:type="spellEnd"/>
            <w:r w:rsidR="00440003">
              <w:rPr>
                <w:sz w:val="20"/>
                <w:szCs w:val="20"/>
              </w:rPr>
              <w:t>)</w:t>
            </w:r>
            <w:r w:rsidRPr="00D0252B">
              <w:rPr>
                <w:sz w:val="20"/>
                <w:szCs w:val="20"/>
              </w:rPr>
              <w:t>. To so podjetja, s katerimi ima ministrstvo za pravosodje sklenjeno pogodbo za obravnavanje poizvedb v poslovnem registru. Spletni dostop imajo tudi vsi notarji, odvetniki ter revizorji in davčni svetovalci. Zahteve za informacije iz podatkovne zbirke poslovnega registra je mogoče vložiti tudi pri sodišču.</w:t>
            </w:r>
          </w:p>
          <w:p w14:paraId="1C729827" w14:textId="7077D05C" w:rsidR="00D0252B" w:rsidRDefault="00D0252B" w:rsidP="00D46511">
            <w:pPr>
              <w:pStyle w:val="Alineazaodstavkom"/>
              <w:spacing w:line="260" w:lineRule="exact"/>
              <w:ind w:left="284"/>
              <w:rPr>
                <w:sz w:val="20"/>
                <w:szCs w:val="20"/>
              </w:rPr>
            </w:pPr>
          </w:p>
          <w:p w14:paraId="5E26ECC4" w14:textId="09844F88" w:rsidR="00440003" w:rsidRDefault="00F46A34" w:rsidP="001D5CB4">
            <w:pPr>
              <w:pStyle w:val="Alineazaodstavkom"/>
              <w:spacing w:line="260" w:lineRule="exact"/>
              <w:ind w:left="284"/>
              <w:rPr>
                <w:sz w:val="20"/>
                <w:szCs w:val="20"/>
              </w:rPr>
            </w:pPr>
            <w:r>
              <w:rPr>
                <w:noProof/>
              </w:rPr>
              <w:lastRenderedPageBreak/>
              <w:drawing>
                <wp:anchor distT="0" distB="0" distL="114300" distR="114300" simplePos="0" relativeHeight="251714560" behindDoc="0" locked="0" layoutInCell="1" allowOverlap="1" wp14:anchorId="37F46ACD" wp14:editId="7F677C8B">
                  <wp:simplePos x="0" y="0"/>
                  <wp:positionH relativeFrom="column">
                    <wp:posOffset>145559</wp:posOffset>
                  </wp:positionH>
                  <wp:positionV relativeFrom="paragraph">
                    <wp:posOffset>177129</wp:posOffset>
                  </wp:positionV>
                  <wp:extent cx="5546785" cy="3552190"/>
                  <wp:effectExtent l="0" t="0" r="0" b="0"/>
                  <wp:wrapTopAndBottom/>
                  <wp:docPr id="99180164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46785" cy="355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720">
              <w:rPr>
                <w:sz w:val="20"/>
                <w:szCs w:val="20"/>
              </w:rPr>
              <w:t xml:space="preserve">Slika </w:t>
            </w:r>
            <w:r w:rsidR="001D5CB4">
              <w:rPr>
                <w:sz w:val="20"/>
                <w:szCs w:val="20"/>
              </w:rPr>
              <w:t>5</w:t>
            </w:r>
            <w:r w:rsidR="00AF5720">
              <w:rPr>
                <w:sz w:val="20"/>
                <w:szCs w:val="20"/>
              </w:rPr>
              <w:t>: Digitalna platforma avstrijskega pravosodja za informacij</w:t>
            </w:r>
            <w:r w:rsidR="00633396">
              <w:rPr>
                <w:sz w:val="20"/>
                <w:szCs w:val="20"/>
              </w:rPr>
              <w:t>e</w:t>
            </w:r>
            <w:r w:rsidR="00AF5720">
              <w:rPr>
                <w:sz w:val="20"/>
                <w:szCs w:val="20"/>
              </w:rPr>
              <w:t xml:space="preserve"> in storitve »</w:t>
            </w:r>
            <w:proofErr w:type="spellStart"/>
            <w:r w:rsidR="00AF5720">
              <w:rPr>
                <w:sz w:val="20"/>
                <w:szCs w:val="20"/>
              </w:rPr>
              <w:t>JustizOnline</w:t>
            </w:r>
            <w:proofErr w:type="spellEnd"/>
            <w:r w:rsidR="00AF5720">
              <w:rPr>
                <w:sz w:val="20"/>
                <w:szCs w:val="20"/>
              </w:rPr>
              <w:t>«</w:t>
            </w:r>
          </w:p>
          <w:p w14:paraId="0503A969" w14:textId="23B8ED17" w:rsidR="00AF5720" w:rsidRDefault="00AF5720" w:rsidP="00F46A34">
            <w:pPr>
              <w:pStyle w:val="Alineazaodstavkom"/>
              <w:spacing w:line="260" w:lineRule="exact"/>
              <w:ind w:left="284"/>
              <w:rPr>
                <w:sz w:val="20"/>
                <w:szCs w:val="20"/>
              </w:rPr>
            </w:pPr>
            <w:r>
              <w:rPr>
                <w:sz w:val="20"/>
                <w:szCs w:val="20"/>
              </w:rPr>
              <w:t>Vir: Digitalna platforma avstrijskega pravosodja za informaci</w:t>
            </w:r>
            <w:r w:rsidR="00633396">
              <w:rPr>
                <w:sz w:val="20"/>
                <w:szCs w:val="20"/>
              </w:rPr>
              <w:t>je</w:t>
            </w:r>
            <w:r>
              <w:rPr>
                <w:sz w:val="20"/>
                <w:szCs w:val="20"/>
              </w:rPr>
              <w:t xml:space="preserve"> in storitve (2. 9. 2024)</w:t>
            </w:r>
          </w:p>
          <w:p w14:paraId="699D1227" w14:textId="63D1FA83" w:rsidR="00AF5720" w:rsidRDefault="00AF5720" w:rsidP="00B7201F">
            <w:pPr>
              <w:pStyle w:val="Alineazaodstavkom"/>
              <w:spacing w:line="260" w:lineRule="exact"/>
              <w:rPr>
                <w:sz w:val="20"/>
                <w:szCs w:val="20"/>
              </w:rPr>
            </w:pPr>
          </w:p>
          <w:p w14:paraId="435EAF57" w14:textId="24683BB5" w:rsidR="00806104" w:rsidRPr="00806104" w:rsidRDefault="00806104" w:rsidP="00806104">
            <w:pPr>
              <w:pStyle w:val="Alineazaodstavkom"/>
              <w:spacing w:line="260" w:lineRule="exact"/>
              <w:ind w:left="284"/>
              <w:rPr>
                <w:b/>
                <w:bCs/>
                <w:sz w:val="20"/>
                <w:szCs w:val="20"/>
              </w:rPr>
            </w:pPr>
            <w:r w:rsidRPr="00806104">
              <w:rPr>
                <w:b/>
                <w:bCs/>
                <w:sz w:val="20"/>
                <w:szCs w:val="20"/>
              </w:rPr>
              <w:t>Estonija</w:t>
            </w:r>
          </w:p>
          <w:p w14:paraId="2AD2AD4B" w14:textId="0CE348DB" w:rsidR="00806104" w:rsidRDefault="00806104" w:rsidP="00B7201F">
            <w:pPr>
              <w:pStyle w:val="Alineazaodstavkom"/>
              <w:spacing w:line="260" w:lineRule="exact"/>
              <w:rPr>
                <w:sz w:val="20"/>
                <w:szCs w:val="20"/>
              </w:rPr>
            </w:pPr>
          </w:p>
          <w:p w14:paraId="3F99D12C" w14:textId="08F3385E" w:rsidR="007A184F" w:rsidRPr="007A184F" w:rsidRDefault="007A184F" w:rsidP="007A184F">
            <w:pPr>
              <w:pStyle w:val="Alineazaodstavkom"/>
              <w:spacing w:line="260" w:lineRule="exact"/>
              <w:ind w:left="284"/>
              <w:rPr>
                <w:b/>
                <w:bCs/>
                <w:sz w:val="20"/>
                <w:szCs w:val="20"/>
              </w:rPr>
            </w:pPr>
            <w:r w:rsidRPr="007A184F">
              <w:rPr>
                <w:b/>
                <w:bCs/>
                <w:sz w:val="20"/>
                <w:szCs w:val="20"/>
              </w:rPr>
              <w:t>Poslovni register in register neprofitnih organizacij in ustanov</w:t>
            </w:r>
          </w:p>
          <w:p w14:paraId="15EA8AA0" w14:textId="77777777" w:rsidR="007A184F" w:rsidRDefault="007A184F" w:rsidP="00B7201F">
            <w:pPr>
              <w:pStyle w:val="Alineazaodstavkom"/>
              <w:spacing w:line="260" w:lineRule="exact"/>
              <w:rPr>
                <w:sz w:val="20"/>
                <w:szCs w:val="20"/>
              </w:rPr>
            </w:pPr>
          </w:p>
          <w:p w14:paraId="74919192" w14:textId="482035EE" w:rsidR="00806104" w:rsidRDefault="00806104" w:rsidP="00806104">
            <w:pPr>
              <w:pStyle w:val="Alineazaodstavkom"/>
              <w:spacing w:line="260" w:lineRule="exact"/>
              <w:ind w:left="284"/>
              <w:rPr>
                <w:sz w:val="20"/>
                <w:szCs w:val="20"/>
              </w:rPr>
            </w:pPr>
            <w:r>
              <w:rPr>
                <w:sz w:val="20"/>
                <w:szCs w:val="20"/>
              </w:rPr>
              <w:t xml:space="preserve">Poslovni register in register neprofitnih organizacij in ustanov vodi </w:t>
            </w:r>
            <w:r w:rsidR="008A7490">
              <w:rPr>
                <w:sz w:val="20"/>
                <w:szCs w:val="20"/>
              </w:rPr>
              <w:t>O</w:t>
            </w:r>
            <w:r>
              <w:rPr>
                <w:sz w:val="20"/>
                <w:szCs w:val="20"/>
              </w:rPr>
              <w:t xml:space="preserve">ddelek za registracijo </w:t>
            </w:r>
            <w:r w:rsidR="008A7490">
              <w:rPr>
                <w:sz w:val="20"/>
                <w:szCs w:val="20"/>
              </w:rPr>
              <w:t>O</w:t>
            </w:r>
            <w:r>
              <w:rPr>
                <w:sz w:val="20"/>
                <w:szCs w:val="20"/>
              </w:rPr>
              <w:t xml:space="preserve">krajnega sodišča v Tartuju. Na ta način je zagotovljena neodvisnost in pravno strokovno znanje oddelka kot </w:t>
            </w:r>
            <w:proofErr w:type="spellStart"/>
            <w:r>
              <w:rPr>
                <w:sz w:val="20"/>
                <w:szCs w:val="20"/>
              </w:rPr>
              <w:t>registrarja</w:t>
            </w:r>
            <w:proofErr w:type="spellEnd"/>
            <w:r>
              <w:rPr>
                <w:sz w:val="20"/>
                <w:szCs w:val="20"/>
              </w:rPr>
              <w:t xml:space="preserve"> oziroma </w:t>
            </w:r>
            <w:proofErr w:type="spellStart"/>
            <w:r>
              <w:rPr>
                <w:sz w:val="20"/>
                <w:szCs w:val="20"/>
              </w:rPr>
              <w:t>vpisničarja</w:t>
            </w:r>
            <w:proofErr w:type="spellEnd"/>
            <w:r>
              <w:rPr>
                <w:sz w:val="20"/>
                <w:szCs w:val="20"/>
              </w:rPr>
              <w:t>. Namen vodenja registrov je zagotavljanje pravne varnosti.</w:t>
            </w:r>
          </w:p>
          <w:p w14:paraId="7989A2B5" w14:textId="77777777" w:rsidR="00806104" w:rsidRDefault="00806104" w:rsidP="00806104">
            <w:pPr>
              <w:pStyle w:val="Alineazaodstavkom"/>
              <w:spacing w:line="260" w:lineRule="exact"/>
              <w:ind w:left="284"/>
              <w:rPr>
                <w:sz w:val="20"/>
                <w:szCs w:val="20"/>
              </w:rPr>
            </w:pPr>
          </w:p>
          <w:p w14:paraId="3BEA844A" w14:textId="408156A0" w:rsidR="00806104" w:rsidRDefault="00806104" w:rsidP="00806104">
            <w:pPr>
              <w:pStyle w:val="Alineazaodstavkom"/>
              <w:spacing w:line="260" w:lineRule="exact"/>
              <w:ind w:left="284"/>
              <w:rPr>
                <w:sz w:val="20"/>
                <w:szCs w:val="20"/>
              </w:rPr>
            </w:pPr>
            <w:r>
              <w:rPr>
                <w:sz w:val="20"/>
                <w:szCs w:val="20"/>
              </w:rPr>
              <w:t xml:space="preserve">Registra se vodita elektronsko. </w:t>
            </w:r>
          </w:p>
          <w:p w14:paraId="27F9E272" w14:textId="77777777" w:rsidR="00806104" w:rsidRDefault="00806104" w:rsidP="00806104">
            <w:pPr>
              <w:pStyle w:val="Alineazaodstavkom"/>
              <w:spacing w:line="260" w:lineRule="exact"/>
              <w:ind w:left="284"/>
              <w:rPr>
                <w:sz w:val="20"/>
                <w:szCs w:val="20"/>
              </w:rPr>
            </w:pPr>
          </w:p>
          <w:p w14:paraId="56874C79" w14:textId="4B15BD3E" w:rsidR="00806104" w:rsidRDefault="00806104" w:rsidP="00806104">
            <w:pPr>
              <w:pStyle w:val="Alineazaodstavkom"/>
              <w:spacing w:line="260" w:lineRule="exact"/>
              <w:ind w:left="284"/>
              <w:rPr>
                <w:sz w:val="20"/>
                <w:szCs w:val="20"/>
              </w:rPr>
            </w:pPr>
            <w:r>
              <w:rPr>
                <w:sz w:val="20"/>
                <w:szCs w:val="20"/>
              </w:rPr>
              <w:t xml:space="preserve">V poslovnem registru se vodijo podatki o samozaposlenih osebah, </w:t>
            </w:r>
            <w:r w:rsidRPr="00806104">
              <w:rPr>
                <w:sz w:val="20"/>
                <w:szCs w:val="20"/>
              </w:rPr>
              <w:t>družbah (delniških družbah, družbah z omejeno odgovornostjo, družbah z neomejeno odgovornostjo, komanditnih družbah, gospodarskih interesnih združenjih, evropskih družbah (</w:t>
            </w:r>
            <w:proofErr w:type="spellStart"/>
            <w:r w:rsidRPr="00806104">
              <w:rPr>
                <w:i/>
                <w:iCs/>
                <w:sz w:val="20"/>
                <w:szCs w:val="20"/>
              </w:rPr>
              <w:t>Societas</w:t>
            </w:r>
            <w:proofErr w:type="spellEnd"/>
            <w:r w:rsidRPr="00806104">
              <w:rPr>
                <w:i/>
                <w:iCs/>
                <w:sz w:val="20"/>
                <w:szCs w:val="20"/>
              </w:rPr>
              <w:t xml:space="preserve"> </w:t>
            </w:r>
            <w:proofErr w:type="spellStart"/>
            <w:r w:rsidRPr="00806104">
              <w:rPr>
                <w:i/>
                <w:iCs/>
                <w:sz w:val="20"/>
                <w:szCs w:val="20"/>
              </w:rPr>
              <w:t>Europaea</w:t>
            </w:r>
            <w:proofErr w:type="spellEnd"/>
            <w:r w:rsidRPr="00806104">
              <w:rPr>
                <w:sz w:val="20"/>
                <w:szCs w:val="20"/>
              </w:rPr>
              <w:t>), evropskih zadrugah (</w:t>
            </w:r>
            <w:proofErr w:type="spellStart"/>
            <w:r w:rsidRPr="00806104">
              <w:rPr>
                <w:i/>
                <w:iCs/>
                <w:sz w:val="20"/>
                <w:szCs w:val="20"/>
              </w:rPr>
              <w:t>Societas</w:t>
            </w:r>
            <w:proofErr w:type="spellEnd"/>
            <w:r w:rsidRPr="00806104">
              <w:rPr>
                <w:i/>
                <w:iCs/>
                <w:sz w:val="20"/>
                <w:szCs w:val="20"/>
              </w:rPr>
              <w:t xml:space="preserve"> </w:t>
            </w:r>
            <w:proofErr w:type="spellStart"/>
            <w:r w:rsidRPr="00806104">
              <w:rPr>
                <w:i/>
                <w:iCs/>
                <w:sz w:val="20"/>
                <w:szCs w:val="20"/>
              </w:rPr>
              <w:t>Cooperativa</w:t>
            </w:r>
            <w:proofErr w:type="spellEnd"/>
            <w:r w:rsidRPr="00806104">
              <w:rPr>
                <w:i/>
                <w:iCs/>
                <w:sz w:val="20"/>
                <w:szCs w:val="20"/>
              </w:rPr>
              <w:t xml:space="preserve"> </w:t>
            </w:r>
            <w:proofErr w:type="spellStart"/>
            <w:r w:rsidRPr="00806104">
              <w:rPr>
                <w:i/>
                <w:iCs/>
                <w:sz w:val="20"/>
                <w:szCs w:val="20"/>
              </w:rPr>
              <w:t>Europaea</w:t>
            </w:r>
            <w:proofErr w:type="spellEnd"/>
            <w:r w:rsidRPr="00806104">
              <w:rPr>
                <w:sz w:val="20"/>
                <w:szCs w:val="20"/>
              </w:rPr>
              <w:t>) in evropskih združenjih za teritorialno sodelovanje) in podružnicah tujih podjetij.</w:t>
            </w:r>
            <w:r>
              <w:rPr>
                <w:sz w:val="20"/>
                <w:szCs w:val="20"/>
              </w:rPr>
              <w:t xml:space="preserve"> </w:t>
            </w:r>
            <w:r w:rsidRPr="00806104">
              <w:rPr>
                <w:sz w:val="20"/>
                <w:szCs w:val="20"/>
              </w:rPr>
              <w:t>V registru nep</w:t>
            </w:r>
            <w:r w:rsidR="005903D3">
              <w:rPr>
                <w:sz w:val="20"/>
                <w:szCs w:val="20"/>
              </w:rPr>
              <w:t>rofitnih</w:t>
            </w:r>
            <w:r w:rsidRPr="00806104">
              <w:rPr>
                <w:sz w:val="20"/>
                <w:szCs w:val="20"/>
              </w:rPr>
              <w:t xml:space="preserve"> združenj in </w:t>
            </w:r>
            <w:r w:rsidR="005903D3">
              <w:rPr>
                <w:sz w:val="20"/>
                <w:szCs w:val="20"/>
              </w:rPr>
              <w:t>ustanov</w:t>
            </w:r>
            <w:r w:rsidRPr="00806104">
              <w:rPr>
                <w:sz w:val="20"/>
                <w:szCs w:val="20"/>
              </w:rPr>
              <w:t xml:space="preserve"> so </w:t>
            </w:r>
            <w:r w:rsidR="005903D3">
              <w:rPr>
                <w:sz w:val="20"/>
                <w:szCs w:val="20"/>
              </w:rPr>
              <w:t>podatki</w:t>
            </w:r>
            <w:r w:rsidRPr="00806104">
              <w:rPr>
                <w:sz w:val="20"/>
                <w:szCs w:val="20"/>
              </w:rPr>
              <w:t xml:space="preserve"> o nepr</w:t>
            </w:r>
            <w:r w:rsidR="005903D3">
              <w:rPr>
                <w:sz w:val="20"/>
                <w:szCs w:val="20"/>
              </w:rPr>
              <w:t>ofitnih</w:t>
            </w:r>
            <w:r w:rsidRPr="00806104">
              <w:rPr>
                <w:sz w:val="20"/>
                <w:szCs w:val="20"/>
              </w:rPr>
              <w:t xml:space="preserve"> združenjih in </w:t>
            </w:r>
            <w:r w:rsidR="005903D3">
              <w:rPr>
                <w:sz w:val="20"/>
                <w:szCs w:val="20"/>
              </w:rPr>
              <w:t>ustanovah</w:t>
            </w:r>
            <w:r w:rsidRPr="00806104">
              <w:rPr>
                <w:sz w:val="20"/>
                <w:szCs w:val="20"/>
              </w:rPr>
              <w:t xml:space="preserve"> na območju Estonije</w:t>
            </w:r>
            <w:r w:rsidR="005903D3">
              <w:rPr>
                <w:sz w:val="20"/>
                <w:szCs w:val="20"/>
              </w:rPr>
              <w:t>.</w:t>
            </w:r>
            <w:r w:rsidRPr="00806104">
              <w:rPr>
                <w:sz w:val="20"/>
                <w:szCs w:val="20"/>
              </w:rPr>
              <w:t xml:space="preserve"> </w:t>
            </w:r>
            <w:r w:rsidR="005903D3">
              <w:rPr>
                <w:sz w:val="20"/>
                <w:szCs w:val="20"/>
              </w:rPr>
              <w:t>N</w:t>
            </w:r>
            <w:r w:rsidRPr="00806104">
              <w:rPr>
                <w:sz w:val="20"/>
                <w:szCs w:val="20"/>
              </w:rPr>
              <w:t>epr</w:t>
            </w:r>
            <w:r w:rsidR="005903D3">
              <w:rPr>
                <w:sz w:val="20"/>
                <w:szCs w:val="20"/>
              </w:rPr>
              <w:t>ofi</w:t>
            </w:r>
            <w:r w:rsidRPr="00806104">
              <w:rPr>
                <w:sz w:val="20"/>
                <w:szCs w:val="20"/>
              </w:rPr>
              <w:t>tna združenja vključujejo tudi politične stranke in druga nepr</w:t>
            </w:r>
            <w:r w:rsidR="005903D3">
              <w:rPr>
                <w:sz w:val="20"/>
                <w:szCs w:val="20"/>
              </w:rPr>
              <w:t>ofitna</w:t>
            </w:r>
            <w:r w:rsidRPr="00806104">
              <w:rPr>
                <w:sz w:val="20"/>
                <w:szCs w:val="20"/>
              </w:rPr>
              <w:t xml:space="preserve"> združenja, pa tudi sindikate, cerkve, verske skupnosti, združenja verskih skupnosti in samostane. Register ne</w:t>
            </w:r>
            <w:r w:rsidR="005903D3">
              <w:rPr>
                <w:sz w:val="20"/>
                <w:szCs w:val="20"/>
              </w:rPr>
              <w:t>profitnih</w:t>
            </w:r>
            <w:r w:rsidRPr="00806104">
              <w:rPr>
                <w:sz w:val="20"/>
                <w:szCs w:val="20"/>
              </w:rPr>
              <w:t xml:space="preserve"> združenj in </w:t>
            </w:r>
            <w:r w:rsidR="005903D3">
              <w:rPr>
                <w:sz w:val="20"/>
                <w:szCs w:val="20"/>
              </w:rPr>
              <w:t>ustanov</w:t>
            </w:r>
            <w:r w:rsidRPr="00806104">
              <w:rPr>
                <w:sz w:val="20"/>
                <w:szCs w:val="20"/>
              </w:rPr>
              <w:t xml:space="preserve"> vključuje tudi register stanovanjskih združenj in register združenj za izboljšave zemljišč.</w:t>
            </w:r>
          </w:p>
          <w:p w14:paraId="3C636644" w14:textId="77777777" w:rsidR="00806104" w:rsidRDefault="00806104" w:rsidP="00806104">
            <w:pPr>
              <w:pStyle w:val="Alineazaodstavkom"/>
              <w:spacing w:line="260" w:lineRule="exact"/>
              <w:ind w:left="284"/>
              <w:rPr>
                <w:sz w:val="20"/>
                <w:szCs w:val="20"/>
              </w:rPr>
            </w:pPr>
          </w:p>
          <w:p w14:paraId="3FEB16F7" w14:textId="1E9C3B4F" w:rsidR="005903D3" w:rsidRDefault="005903D3" w:rsidP="005903D3">
            <w:pPr>
              <w:pStyle w:val="Alineazaodstavkom"/>
              <w:spacing w:line="260" w:lineRule="exact"/>
              <w:ind w:left="284"/>
              <w:rPr>
                <w:sz w:val="20"/>
                <w:szCs w:val="20"/>
              </w:rPr>
            </w:pPr>
            <w:r w:rsidRPr="005903D3">
              <w:rPr>
                <w:sz w:val="20"/>
                <w:szCs w:val="20"/>
              </w:rPr>
              <w:t>V poslovnem registru ali registru nepr</w:t>
            </w:r>
            <w:r>
              <w:rPr>
                <w:sz w:val="20"/>
                <w:szCs w:val="20"/>
              </w:rPr>
              <w:t xml:space="preserve">ofitnih </w:t>
            </w:r>
            <w:r w:rsidRPr="005903D3">
              <w:rPr>
                <w:sz w:val="20"/>
                <w:szCs w:val="20"/>
              </w:rPr>
              <w:t xml:space="preserve">združenj in </w:t>
            </w:r>
            <w:r>
              <w:rPr>
                <w:sz w:val="20"/>
                <w:szCs w:val="20"/>
              </w:rPr>
              <w:t>ustanov</w:t>
            </w:r>
            <w:r w:rsidRPr="005903D3">
              <w:rPr>
                <w:sz w:val="20"/>
                <w:szCs w:val="20"/>
              </w:rPr>
              <w:t xml:space="preserve"> se za vsako samozaposleno osebo, pravno osebo ali podružnico tuje</w:t>
            </w:r>
            <w:r w:rsidR="002E5711">
              <w:rPr>
                <w:sz w:val="20"/>
                <w:szCs w:val="20"/>
              </w:rPr>
              <w:t>ga</w:t>
            </w:r>
            <w:r w:rsidRPr="005903D3">
              <w:rPr>
                <w:sz w:val="20"/>
                <w:szCs w:val="20"/>
              </w:rPr>
              <w:t xml:space="preserve"> </w:t>
            </w:r>
            <w:r w:rsidR="002E5711">
              <w:rPr>
                <w:sz w:val="20"/>
                <w:szCs w:val="20"/>
              </w:rPr>
              <w:t>podjetja</w:t>
            </w:r>
            <w:r w:rsidRPr="005903D3">
              <w:rPr>
                <w:sz w:val="20"/>
                <w:szCs w:val="20"/>
              </w:rPr>
              <w:t xml:space="preserve"> odpre registrska kartica</w:t>
            </w:r>
            <w:r>
              <w:rPr>
                <w:sz w:val="20"/>
                <w:szCs w:val="20"/>
              </w:rPr>
              <w:t xml:space="preserve">, </w:t>
            </w:r>
            <w:r w:rsidRPr="005903D3">
              <w:rPr>
                <w:sz w:val="20"/>
                <w:szCs w:val="20"/>
              </w:rPr>
              <w:t>poslovni spis (v poslovnem registru) ali javni spis (v primeru nepr</w:t>
            </w:r>
            <w:r>
              <w:rPr>
                <w:sz w:val="20"/>
                <w:szCs w:val="20"/>
              </w:rPr>
              <w:t>ofitnih</w:t>
            </w:r>
            <w:r w:rsidRPr="005903D3">
              <w:rPr>
                <w:sz w:val="20"/>
                <w:szCs w:val="20"/>
              </w:rPr>
              <w:t xml:space="preserve"> združenj, </w:t>
            </w:r>
            <w:r>
              <w:rPr>
                <w:sz w:val="20"/>
                <w:szCs w:val="20"/>
              </w:rPr>
              <w:t>ustanov</w:t>
            </w:r>
            <w:r w:rsidRPr="005903D3">
              <w:rPr>
                <w:sz w:val="20"/>
                <w:szCs w:val="20"/>
              </w:rPr>
              <w:t xml:space="preserve"> in stanovanjskih združenj</w:t>
            </w:r>
            <w:r>
              <w:rPr>
                <w:sz w:val="20"/>
                <w:szCs w:val="20"/>
              </w:rPr>
              <w:t xml:space="preserve">) in </w:t>
            </w:r>
            <w:r w:rsidRPr="005903D3">
              <w:rPr>
                <w:sz w:val="20"/>
                <w:szCs w:val="20"/>
              </w:rPr>
              <w:t>registrski spis.</w:t>
            </w:r>
          </w:p>
          <w:p w14:paraId="0B9D4D12" w14:textId="77777777" w:rsidR="005903D3" w:rsidRDefault="005903D3" w:rsidP="002E5711">
            <w:pPr>
              <w:pStyle w:val="Alineazaodstavkom"/>
              <w:spacing w:line="260" w:lineRule="exact"/>
              <w:rPr>
                <w:sz w:val="20"/>
                <w:szCs w:val="20"/>
              </w:rPr>
            </w:pPr>
          </w:p>
          <w:p w14:paraId="6CB6325D" w14:textId="7C4ABE94" w:rsidR="00CD5E67" w:rsidRPr="00CD5E67" w:rsidRDefault="00CD5E67" w:rsidP="002E5711">
            <w:pPr>
              <w:pStyle w:val="Alineazaodstavkom"/>
              <w:spacing w:line="260" w:lineRule="exact"/>
              <w:ind w:left="284"/>
              <w:rPr>
                <w:sz w:val="20"/>
                <w:szCs w:val="20"/>
              </w:rPr>
            </w:pPr>
            <w:r w:rsidRPr="00CD5E67">
              <w:rPr>
                <w:sz w:val="20"/>
                <w:szCs w:val="20"/>
              </w:rPr>
              <w:t>Poslovni in javni spis vsebujeta dokumente, ki jih pravna oseba, samozaposlena oseba ali podružnica tuje</w:t>
            </w:r>
            <w:r w:rsidR="002E5711">
              <w:rPr>
                <w:sz w:val="20"/>
                <w:szCs w:val="20"/>
              </w:rPr>
              <w:t>ga</w:t>
            </w:r>
            <w:r w:rsidRPr="00CD5E67">
              <w:rPr>
                <w:sz w:val="20"/>
                <w:szCs w:val="20"/>
              </w:rPr>
              <w:t xml:space="preserve"> </w:t>
            </w:r>
            <w:r w:rsidR="002E5711">
              <w:rPr>
                <w:sz w:val="20"/>
                <w:szCs w:val="20"/>
              </w:rPr>
              <w:t>podjetja</w:t>
            </w:r>
            <w:r w:rsidRPr="00CD5E67">
              <w:rPr>
                <w:sz w:val="20"/>
                <w:szCs w:val="20"/>
              </w:rPr>
              <w:t xml:space="preserve"> predloži registru v skladu z zakonodajo, npr</w:t>
            </w:r>
            <w:r w:rsidR="0071771E">
              <w:rPr>
                <w:sz w:val="20"/>
                <w:szCs w:val="20"/>
              </w:rPr>
              <w:t>.</w:t>
            </w:r>
            <w:r w:rsidRPr="00CD5E67">
              <w:rPr>
                <w:sz w:val="20"/>
                <w:szCs w:val="20"/>
              </w:rPr>
              <w:t xml:space="preserve"> statut ali druge </w:t>
            </w:r>
            <w:r w:rsidRPr="00CD5E67">
              <w:rPr>
                <w:sz w:val="20"/>
                <w:szCs w:val="20"/>
              </w:rPr>
              <w:lastRenderedPageBreak/>
              <w:t>dokumente, ki se vložijo za javno evidenco.</w:t>
            </w:r>
            <w:r w:rsidR="002E5711">
              <w:rPr>
                <w:sz w:val="20"/>
                <w:szCs w:val="20"/>
              </w:rPr>
              <w:t xml:space="preserve"> </w:t>
            </w:r>
            <w:r w:rsidRPr="00CD5E67">
              <w:rPr>
                <w:sz w:val="20"/>
                <w:szCs w:val="20"/>
              </w:rPr>
              <w:t>Odločbe sodišč, pritožbe zoper odločbe, korespondenca in drugi dokumenti, ki se ne hranijo v poslovnem ali javnem spisu, se hranijo v registrskem spisu.</w:t>
            </w:r>
          </w:p>
          <w:p w14:paraId="682D4AA1" w14:textId="77777777" w:rsidR="002E5711" w:rsidRDefault="002E5711" w:rsidP="002E5711">
            <w:pPr>
              <w:pStyle w:val="Alineazaodstavkom"/>
              <w:spacing w:line="260" w:lineRule="exact"/>
              <w:ind w:left="284"/>
              <w:rPr>
                <w:sz w:val="20"/>
                <w:szCs w:val="20"/>
              </w:rPr>
            </w:pPr>
          </w:p>
          <w:p w14:paraId="24B7041C" w14:textId="662D41C6" w:rsidR="00CD5E67" w:rsidRPr="00CD5E67" w:rsidRDefault="00CD5E67" w:rsidP="002E5711">
            <w:pPr>
              <w:pStyle w:val="Alineazaodstavkom"/>
              <w:spacing w:line="260" w:lineRule="exact"/>
              <w:ind w:left="284"/>
              <w:rPr>
                <w:sz w:val="20"/>
                <w:szCs w:val="20"/>
              </w:rPr>
            </w:pPr>
            <w:r w:rsidRPr="00CD5E67">
              <w:rPr>
                <w:sz w:val="20"/>
                <w:szCs w:val="20"/>
              </w:rPr>
              <w:t>Registrska kartica pravne osebe, samozaposlene osebe ali podružnice tuje</w:t>
            </w:r>
            <w:r w:rsidR="002E5711">
              <w:rPr>
                <w:sz w:val="20"/>
                <w:szCs w:val="20"/>
              </w:rPr>
              <w:t>ga</w:t>
            </w:r>
            <w:r w:rsidRPr="00CD5E67">
              <w:rPr>
                <w:sz w:val="20"/>
                <w:szCs w:val="20"/>
              </w:rPr>
              <w:t xml:space="preserve"> </w:t>
            </w:r>
            <w:r w:rsidR="002E5711">
              <w:rPr>
                <w:sz w:val="20"/>
                <w:szCs w:val="20"/>
              </w:rPr>
              <w:t>podjetja</w:t>
            </w:r>
            <w:r w:rsidRPr="00CD5E67">
              <w:rPr>
                <w:sz w:val="20"/>
                <w:szCs w:val="20"/>
              </w:rPr>
              <w:t xml:space="preserve"> vsebuje naslednje </w:t>
            </w:r>
            <w:r w:rsidR="002E5711">
              <w:rPr>
                <w:sz w:val="20"/>
                <w:szCs w:val="20"/>
              </w:rPr>
              <w:t>podatke</w:t>
            </w:r>
            <w:r w:rsidRPr="00CD5E67">
              <w:rPr>
                <w:sz w:val="20"/>
                <w:szCs w:val="20"/>
              </w:rPr>
              <w:t>:</w:t>
            </w:r>
          </w:p>
          <w:p w14:paraId="1C25766C" w14:textId="43C33B25" w:rsidR="00CD5E67" w:rsidRPr="00CD5E67" w:rsidRDefault="00CD5E67" w:rsidP="000713F4">
            <w:pPr>
              <w:pStyle w:val="Alineazaodstavkom"/>
              <w:numPr>
                <w:ilvl w:val="0"/>
                <w:numId w:val="32"/>
              </w:numPr>
              <w:spacing w:line="260" w:lineRule="exact"/>
              <w:rPr>
                <w:sz w:val="20"/>
                <w:szCs w:val="20"/>
              </w:rPr>
            </w:pPr>
            <w:r w:rsidRPr="00CD5E67">
              <w:rPr>
                <w:sz w:val="20"/>
                <w:szCs w:val="20"/>
              </w:rPr>
              <w:t>firm</w:t>
            </w:r>
            <w:r w:rsidR="002E5711">
              <w:rPr>
                <w:sz w:val="20"/>
                <w:szCs w:val="20"/>
              </w:rPr>
              <w:t>a</w:t>
            </w:r>
            <w:r w:rsidRPr="00CD5E67">
              <w:rPr>
                <w:sz w:val="20"/>
                <w:szCs w:val="20"/>
              </w:rPr>
              <w:t xml:space="preserve"> ali ime in registrsk</w:t>
            </w:r>
            <w:r w:rsidR="002E5711">
              <w:rPr>
                <w:sz w:val="20"/>
                <w:szCs w:val="20"/>
              </w:rPr>
              <w:t>a</w:t>
            </w:r>
            <w:r w:rsidRPr="00CD5E67">
              <w:rPr>
                <w:sz w:val="20"/>
                <w:szCs w:val="20"/>
              </w:rPr>
              <w:t xml:space="preserve"> oznak</w:t>
            </w:r>
            <w:r w:rsidR="002E5711">
              <w:rPr>
                <w:sz w:val="20"/>
                <w:szCs w:val="20"/>
              </w:rPr>
              <w:t>a</w:t>
            </w:r>
            <w:r w:rsidRPr="00CD5E67">
              <w:rPr>
                <w:sz w:val="20"/>
                <w:szCs w:val="20"/>
              </w:rPr>
              <w:t>;</w:t>
            </w:r>
          </w:p>
          <w:p w14:paraId="643CD550" w14:textId="6F2FF1DE" w:rsidR="00CD5E67" w:rsidRPr="00CD5E67" w:rsidRDefault="00CD5E67" w:rsidP="000713F4">
            <w:pPr>
              <w:pStyle w:val="Alineazaodstavkom"/>
              <w:numPr>
                <w:ilvl w:val="0"/>
                <w:numId w:val="32"/>
              </w:numPr>
              <w:spacing w:line="260" w:lineRule="exact"/>
              <w:rPr>
                <w:sz w:val="20"/>
                <w:szCs w:val="20"/>
              </w:rPr>
            </w:pPr>
            <w:r w:rsidRPr="00CD5E67">
              <w:rPr>
                <w:sz w:val="20"/>
                <w:szCs w:val="20"/>
              </w:rPr>
              <w:t xml:space="preserve">prebivališče ali </w:t>
            </w:r>
            <w:r w:rsidR="002E5711">
              <w:rPr>
                <w:sz w:val="20"/>
                <w:szCs w:val="20"/>
              </w:rPr>
              <w:t xml:space="preserve">registriran </w:t>
            </w:r>
            <w:r w:rsidRPr="00CD5E67">
              <w:rPr>
                <w:sz w:val="20"/>
                <w:szCs w:val="20"/>
              </w:rPr>
              <w:t>sedež in naslov pravne osebe, samozaposlene osebe ali podružnice tuje</w:t>
            </w:r>
            <w:r w:rsidR="002E5711">
              <w:rPr>
                <w:sz w:val="20"/>
                <w:szCs w:val="20"/>
              </w:rPr>
              <w:t>ga</w:t>
            </w:r>
            <w:r w:rsidRPr="00CD5E67">
              <w:rPr>
                <w:sz w:val="20"/>
                <w:szCs w:val="20"/>
              </w:rPr>
              <w:t xml:space="preserve"> </w:t>
            </w:r>
            <w:r w:rsidR="002E5711">
              <w:rPr>
                <w:sz w:val="20"/>
                <w:szCs w:val="20"/>
              </w:rPr>
              <w:t>podjetja</w:t>
            </w:r>
            <w:r w:rsidRPr="00CD5E67">
              <w:rPr>
                <w:sz w:val="20"/>
                <w:szCs w:val="20"/>
              </w:rPr>
              <w:t xml:space="preserve"> ter elektronski naslov teh oseb;</w:t>
            </w:r>
          </w:p>
          <w:p w14:paraId="0CD0543A" w14:textId="10C5471A" w:rsidR="00CD5E67" w:rsidRPr="00CD5E67" w:rsidRDefault="00CD5E67" w:rsidP="000713F4">
            <w:pPr>
              <w:pStyle w:val="Alineazaodstavkom"/>
              <w:numPr>
                <w:ilvl w:val="0"/>
                <w:numId w:val="32"/>
              </w:numPr>
              <w:spacing w:line="260" w:lineRule="exact"/>
              <w:rPr>
                <w:sz w:val="20"/>
                <w:szCs w:val="20"/>
              </w:rPr>
            </w:pPr>
            <w:r w:rsidRPr="00CD5E67">
              <w:rPr>
                <w:sz w:val="20"/>
                <w:szCs w:val="20"/>
              </w:rPr>
              <w:t>podatk</w:t>
            </w:r>
            <w:r w:rsidR="002E5711">
              <w:rPr>
                <w:sz w:val="20"/>
                <w:szCs w:val="20"/>
              </w:rPr>
              <w:t>i</w:t>
            </w:r>
            <w:r w:rsidRPr="00CD5E67">
              <w:rPr>
                <w:sz w:val="20"/>
                <w:szCs w:val="20"/>
              </w:rPr>
              <w:t xml:space="preserve"> o samozaposleni osebi in </w:t>
            </w:r>
            <w:r w:rsidR="002E5711">
              <w:rPr>
                <w:sz w:val="20"/>
                <w:szCs w:val="20"/>
              </w:rPr>
              <w:t>mirovanju</w:t>
            </w:r>
            <w:r w:rsidRPr="00CD5E67">
              <w:rPr>
                <w:sz w:val="20"/>
                <w:szCs w:val="20"/>
              </w:rPr>
              <w:t xml:space="preserve"> dejavnosti osebe ter sezonski ali začasni naravi dejavnosti;</w:t>
            </w:r>
          </w:p>
          <w:p w14:paraId="2F3BF9B5" w14:textId="12AD0366" w:rsidR="00CD5E67" w:rsidRPr="00CD5E67" w:rsidRDefault="00CD5E67" w:rsidP="000713F4">
            <w:pPr>
              <w:pStyle w:val="Alineazaodstavkom"/>
              <w:numPr>
                <w:ilvl w:val="0"/>
                <w:numId w:val="32"/>
              </w:numPr>
              <w:spacing w:line="260" w:lineRule="exact"/>
              <w:rPr>
                <w:sz w:val="20"/>
                <w:szCs w:val="20"/>
              </w:rPr>
            </w:pPr>
            <w:r w:rsidRPr="00CD5E67">
              <w:rPr>
                <w:sz w:val="20"/>
                <w:szCs w:val="20"/>
              </w:rPr>
              <w:t xml:space="preserve">v primeru podružnic tujih </w:t>
            </w:r>
            <w:r w:rsidR="002E5711">
              <w:rPr>
                <w:sz w:val="20"/>
                <w:szCs w:val="20"/>
              </w:rPr>
              <w:t>podjetij</w:t>
            </w:r>
            <w:r w:rsidRPr="00CD5E67">
              <w:rPr>
                <w:sz w:val="20"/>
                <w:szCs w:val="20"/>
              </w:rPr>
              <w:t xml:space="preserve"> register, v katerega je </w:t>
            </w:r>
            <w:r w:rsidR="002E5711">
              <w:rPr>
                <w:sz w:val="20"/>
                <w:szCs w:val="20"/>
              </w:rPr>
              <w:t>tuje podjetje</w:t>
            </w:r>
            <w:r w:rsidRPr="00CD5E67">
              <w:rPr>
                <w:sz w:val="20"/>
                <w:szCs w:val="20"/>
              </w:rPr>
              <w:t xml:space="preserve"> vpisan</w:t>
            </w:r>
            <w:r w:rsidR="002E5711">
              <w:rPr>
                <w:sz w:val="20"/>
                <w:szCs w:val="20"/>
              </w:rPr>
              <w:t>o</w:t>
            </w:r>
            <w:r w:rsidRPr="00CD5E67">
              <w:rPr>
                <w:sz w:val="20"/>
                <w:szCs w:val="20"/>
              </w:rPr>
              <w:t>, in registrsk</w:t>
            </w:r>
            <w:r w:rsidR="002E5711">
              <w:rPr>
                <w:sz w:val="20"/>
                <w:szCs w:val="20"/>
              </w:rPr>
              <w:t>a</w:t>
            </w:r>
            <w:r w:rsidRPr="00CD5E67">
              <w:rPr>
                <w:sz w:val="20"/>
                <w:szCs w:val="20"/>
              </w:rPr>
              <w:t xml:space="preserve"> številk</w:t>
            </w:r>
            <w:r w:rsidR="002E5711">
              <w:rPr>
                <w:sz w:val="20"/>
                <w:szCs w:val="20"/>
              </w:rPr>
              <w:t>a</w:t>
            </w:r>
            <w:r w:rsidRPr="00CD5E67">
              <w:rPr>
                <w:sz w:val="20"/>
                <w:szCs w:val="20"/>
              </w:rPr>
              <w:t xml:space="preserve">, če je vpis v register obvezen v skladu z zakonodajo države, v kateri ima </w:t>
            </w:r>
            <w:r w:rsidR="002E5711">
              <w:rPr>
                <w:sz w:val="20"/>
                <w:szCs w:val="20"/>
              </w:rPr>
              <w:t>tuje podjetje</w:t>
            </w:r>
            <w:r w:rsidRPr="00CD5E67">
              <w:rPr>
                <w:sz w:val="20"/>
                <w:szCs w:val="20"/>
              </w:rPr>
              <w:t xml:space="preserve"> sedež; držav</w:t>
            </w:r>
            <w:r w:rsidR="00042C13">
              <w:rPr>
                <w:sz w:val="20"/>
                <w:szCs w:val="20"/>
              </w:rPr>
              <w:t>a</w:t>
            </w:r>
            <w:r w:rsidRPr="00CD5E67">
              <w:rPr>
                <w:sz w:val="20"/>
                <w:szCs w:val="20"/>
              </w:rPr>
              <w:t xml:space="preserve">, v skladu z zakonodajo katere deluje </w:t>
            </w:r>
            <w:r w:rsidR="00042C13">
              <w:rPr>
                <w:sz w:val="20"/>
                <w:szCs w:val="20"/>
              </w:rPr>
              <w:t>tuje podjetje</w:t>
            </w:r>
            <w:r w:rsidRPr="00CD5E67">
              <w:rPr>
                <w:sz w:val="20"/>
                <w:szCs w:val="20"/>
              </w:rPr>
              <w:t xml:space="preserve"> v državi, v kateri ima sedež; datum sprejetja statuta </w:t>
            </w:r>
            <w:r w:rsidR="00042C13">
              <w:rPr>
                <w:sz w:val="20"/>
                <w:szCs w:val="20"/>
              </w:rPr>
              <w:t>tujega podjetja</w:t>
            </w:r>
            <w:r w:rsidRPr="00CD5E67">
              <w:rPr>
                <w:sz w:val="20"/>
                <w:szCs w:val="20"/>
              </w:rPr>
              <w:t xml:space="preserve"> in podatek o tem, ali je bil statut spremenjen, če je ta podatek vpisan v register v državi, v kateri ima </w:t>
            </w:r>
            <w:r w:rsidR="00042C13">
              <w:rPr>
                <w:sz w:val="20"/>
                <w:szCs w:val="20"/>
              </w:rPr>
              <w:t>tuje podjetje</w:t>
            </w:r>
            <w:r w:rsidRPr="00CD5E67">
              <w:rPr>
                <w:sz w:val="20"/>
                <w:szCs w:val="20"/>
              </w:rPr>
              <w:t xml:space="preserve"> sedež;</w:t>
            </w:r>
          </w:p>
          <w:p w14:paraId="2AE756EB" w14:textId="556626FC" w:rsidR="00CD5E67" w:rsidRPr="00CD5E67" w:rsidRDefault="00CD5E67" w:rsidP="000713F4">
            <w:pPr>
              <w:pStyle w:val="Alineazaodstavkom"/>
              <w:numPr>
                <w:ilvl w:val="0"/>
                <w:numId w:val="32"/>
              </w:numPr>
              <w:spacing w:line="260" w:lineRule="exact"/>
              <w:rPr>
                <w:sz w:val="20"/>
                <w:szCs w:val="20"/>
              </w:rPr>
            </w:pPr>
            <w:r w:rsidRPr="00CD5E67">
              <w:rPr>
                <w:sz w:val="20"/>
                <w:szCs w:val="20"/>
              </w:rPr>
              <w:t>podatk</w:t>
            </w:r>
            <w:r w:rsidR="00042C13">
              <w:rPr>
                <w:sz w:val="20"/>
                <w:szCs w:val="20"/>
              </w:rPr>
              <w:t>i</w:t>
            </w:r>
            <w:r w:rsidRPr="00CD5E67">
              <w:rPr>
                <w:sz w:val="20"/>
                <w:szCs w:val="20"/>
              </w:rPr>
              <w:t xml:space="preserve"> o osebah s pooblastili za zastopanje (člani upravnega odbora, </w:t>
            </w:r>
            <w:proofErr w:type="spellStart"/>
            <w:r w:rsidRPr="00CD5E67">
              <w:rPr>
                <w:sz w:val="20"/>
                <w:szCs w:val="20"/>
              </w:rPr>
              <w:t>komplementarji</w:t>
            </w:r>
            <w:proofErr w:type="spellEnd"/>
            <w:r w:rsidRPr="00CD5E67">
              <w:rPr>
                <w:sz w:val="20"/>
                <w:szCs w:val="20"/>
              </w:rPr>
              <w:t>, družbeniki poslovodj</w:t>
            </w:r>
            <w:r w:rsidR="00042C13">
              <w:rPr>
                <w:sz w:val="20"/>
                <w:szCs w:val="20"/>
              </w:rPr>
              <w:t>e</w:t>
            </w:r>
            <w:r w:rsidRPr="00CD5E67">
              <w:rPr>
                <w:sz w:val="20"/>
                <w:szCs w:val="20"/>
              </w:rPr>
              <w:t xml:space="preserve"> ali tret</w:t>
            </w:r>
            <w:r w:rsidR="00042C13">
              <w:rPr>
                <w:sz w:val="20"/>
                <w:szCs w:val="20"/>
              </w:rPr>
              <w:t>je</w:t>
            </w:r>
            <w:r w:rsidRPr="00CD5E67">
              <w:rPr>
                <w:sz w:val="20"/>
                <w:szCs w:val="20"/>
              </w:rPr>
              <w:t xml:space="preserve"> oseb</w:t>
            </w:r>
            <w:r w:rsidR="00042C13">
              <w:rPr>
                <w:sz w:val="20"/>
                <w:szCs w:val="20"/>
              </w:rPr>
              <w:t>e</w:t>
            </w:r>
            <w:r w:rsidRPr="00CD5E67">
              <w:rPr>
                <w:sz w:val="20"/>
                <w:szCs w:val="20"/>
              </w:rPr>
              <w:t xml:space="preserve">, </w:t>
            </w:r>
            <w:proofErr w:type="spellStart"/>
            <w:r w:rsidRPr="00CD5E67">
              <w:rPr>
                <w:sz w:val="20"/>
                <w:szCs w:val="20"/>
              </w:rPr>
              <w:t>komanditisti</w:t>
            </w:r>
            <w:proofErr w:type="spellEnd"/>
            <w:r w:rsidRPr="00CD5E67">
              <w:rPr>
                <w:sz w:val="20"/>
                <w:szCs w:val="20"/>
              </w:rPr>
              <w:t xml:space="preserve">, likvidacijski upravitelji, stečajni upravitelji), imena in osebne identifikacijske številke </w:t>
            </w:r>
            <w:r w:rsidR="00042C13">
              <w:rPr>
                <w:sz w:val="20"/>
                <w:szCs w:val="20"/>
              </w:rPr>
              <w:t>zastopnikov</w:t>
            </w:r>
            <w:r w:rsidRPr="00CD5E67">
              <w:rPr>
                <w:sz w:val="20"/>
                <w:szCs w:val="20"/>
              </w:rPr>
              <w:t xml:space="preserve"> podružnic (in morebitne posebnosti glede njihovih pooblastil za zastopanje), imena in osebne identifikacijske številke zastopnikov tuje</w:t>
            </w:r>
            <w:r w:rsidR="00042C13">
              <w:rPr>
                <w:sz w:val="20"/>
                <w:szCs w:val="20"/>
              </w:rPr>
              <w:t>ga</w:t>
            </w:r>
            <w:r w:rsidRPr="00CD5E67">
              <w:rPr>
                <w:sz w:val="20"/>
                <w:szCs w:val="20"/>
              </w:rPr>
              <w:t xml:space="preserve"> </w:t>
            </w:r>
            <w:r w:rsidR="00042C13">
              <w:rPr>
                <w:sz w:val="20"/>
                <w:szCs w:val="20"/>
              </w:rPr>
              <w:t>podjetja</w:t>
            </w:r>
            <w:r w:rsidRPr="00CD5E67">
              <w:rPr>
                <w:sz w:val="20"/>
                <w:szCs w:val="20"/>
              </w:rPr>
              <w:t xml:space="preserve"> ter datum začetka in konca veljavnosti njihovih pooblastil za zastopanje; vs</w:t>
            </w:r>
            <w:r w:rsidR="00042C13">
              <w:rPr>
                <w:sz w:val="20"/>
                <w:szCs w:val="20"/>
              </w:rPr>
              <w:t>e</w:t>
            </w:r>
            <w:r w:rsidRPr="00CD5E67">
              <w:rPr>
                <w:sz w:val="20"/>
                <w:szCs w:val="20"/>
              </w:rPr>
              <w:t xml:space="preserve"> pogodbe o pravici do zastopanja ter pooblastila članov upravnega odbora pravne osebe in likvidacijskih upraviteljev za zastopanje pravne osebe;</w:t>
            </w:r>
          </w:p>
          <w:p w14:paraId="07FE37C3" w14:textId="06657C91" w:rsidR="00CD5E67" w:rsidRPr="00CD5E67" w:rsidRDefault="00CD5E67" w:rsidP="000713F4">
            <w:pPr>
              <w:pStyle w:val="Alineazaodstavkom"/>
              <w:numPr>
                <w:ilvl w:val="0"/>
                <w:numId w:val="32"/>
              </w:numPr>
              <w:spacing w:line="260" w:lineRule="exact"/>
              <w:rPr>
                <w:sz w:val="20"/>
                <w:szCs w:val="20"/>
              </w:rPr>
            </w:pPr>
            <w:r w:rsidRPr="00CD5E67">
              <w:rPr>
                <w:sz w:val="20"/>
                <w:szCs w:val="20"/>
              </w:rPr>
              <w:t>ime ali firm</w:t>
            </w:r>
            <w:r w:rsidR="00042C13">
              <w:rPr>
                <w:sz w:val="20"/>
                <w:szCs w:val="20"/>
              </w:rPr>
              <w:t>a</w:t>
            </w:r>
            <w:r w:rsidRPr="00CD5E67">
              <w:rPr>
                <w:sz w:val="20"/>
                <w:szCs w:val="20"/>
              </w:rPr>
              <w:t xml:space="preserve"> in osebn</w:t>
            </w:r>
            <w:r w:rsidR="00042C13">
              <w:rPr>
                <w:sz w:val="20"/>
                <w:szCs w:val="20"/>
              </w:rPr>
              <w:t>a</w:t>
            </w:r>
            <w:r w:rsidRPr="00CD5E67">
              <w:rPr>
                <w:sz w:val="20"/>
                <w:szCs w:val="20"/>
              </w:rPr>
              <w:t xml:space="preserve"> identifikacijsk</w:t>
            </w:r>
            <w:r w:rsidR="00042C13">
              <w:rPr>
                <w:sz w:val="20"/>
                <w:szCs w:val="20"/>
              </w:rPr>
              <w:t>a</w:t>
            </w:r>
            <w:r w:rsidRPr="00CD5E67">
              <w:rPr>
                <w:sz w:val="20"/>
                <w:szCs w:val="20"/>
              </w:rPr>
              <w:t xml:space="preserve"> številk</w:t>
            </w:r>
            <w:r w:rsidR="00042C13">
              <w:rPr>
                <w:sz w:val="20"/>
                <w:szCs w:val="20"/>
              </w:rPr>
              <w:t>a</w:t>
            </w:r>
            <w:r w:rsidRPr="00CD5E67">
              <w:rPr>
                <w:sz w:val="20"/>
                <w:szCs w:val="20"/>
              </w:rPr>
              <w:t xml:space="preserve"> ali registrsk</w:t>
            </w:r>
            <w:r w:rsidR="00042C13">
              <w:rPr>
                <w:sz w:val="20"/>
                <w:szCs w:val="20"/>
              </w:rPr>
              <w:t>a</w:t>
            </w:r>
            <w:r w:rsidRPr="00CD5E67">
              <w:rPr>
                <w:sz w:val="20"/>
                <w:szCs w:val="20"/>
              </w:rPr>
              <w:t xml:space="preserve"> številk</w:t>
            </w:r>
            <w:r w:rsidR="00042C13">
              <w:rPr>
                <w:sz w:val="20"/>
                <w:szCs w:val="20"/>
              </w:rPr>
              <w:t>a</w:t>
            </w:r>
            <w:r w:rsidRPr="00CD5E67">
              <w:rPr>
                <w:sz w:val="20"/>
                <w:szCs w:val="20"/>
              </w:rPr>
              <w:t xml:space="preserve"> kontaktne osebe nep</w:t>
            </w:r>
            <w:r w:rsidR="00042C13">
              <w:rPr>
                <w:sz w:val="20"/>
                <w:szCs w:val="20"/>
              </w:rPr>
              <w:t>rofitnega</w:t>
            </w:r>
            <w:r w:rsidRPr="00CD5E67">
              <w:rPr>
                <w:sz w:val="20"/>
                <w:szCs w:val="20"/>
              </w:rPr>
              <w:t xml:space="preserve"> združenja, </w:t>
            </w:r>
            <w:r w:rsidR="00042C13">
              <w:rPr>
                <w:sz w:val="20"/>
                <w:szCs w:val="20"/>
              </w:rPr>
              <w:t>ustanove</w:t>
            </w:r>
            <w:r w:rsidRPr="00CD5E67">
              <w:rPr>
                <w:sz w:val="20"/>
                <w:szCs w:val="20"/>
              </w:rPr>
              <w:t>, družbe in podružnice tuje</w:t>
            </w:r>
            <w:r w:rsidR="00042C13">
              <w:rPr>
                <w:sz w:val="20"/>
                <w:szCs w:val="20"/>
              </w:rPr>
              <w:t>ga</w:t>
            </w:r>
            <w:r w:rsidRPr="00CD5E67">
              <w:rPr>
                <w:sz w:val="20"/>
                <w:szCs w:val="20"/>
              </w:rPr>
              <w:t xml:space="preserve"> </w:t>
            </w:r>
            <w:r w:rsidR="00042C13">
              <w:rPr>
                <w:sz w:val="20"/>
                <w:szCs w:val="20"/>
              </w:rPr>
              <w:t>podjetja</w:t>
            </w:r>
            <w:r w:rsidRPr="00CD5E67">
              <w:rPr>
                <w:sz w:val="20"/>
                <w:szCs w:val="20"/>
              </w:rPr>
              <w:t>, estonski naslov za pošiljanje izjav o nameri, naslovljenih na podjetje, in za vročanje procesnih dokumentov ter elektronski naslov kontaktne osebe;</w:t>
            </w:r>
          </w:p>
          <w:p w14:paraId="3EADE4C5" w14:textId="0BE05C4A" w:rsidR="00CD5E67" w:rsidRPr="00CD5E67" w:rsidRDefault="00CD5E67" w:rsidP="000713F4">
            <w:pPr>
              <w:pStyle w:val="Alineazaodstavkom"/>
              <w:numPr>
                <w:ilvl w:val="0"/>
                <w:numId w:val="32"/>
              </w:numPr>
              <w:spacing w:line="260" w:lineRule="exact"/>
              <w:rPr>
                <w:sz w:val="20"/>
                <w:szCs w:val="20"/>
              </w:rPr>
            </w:pPr>
            <w:r w:rsidRPr="00CD5E67">
              <w:rPr>
                <w:sz w:val="20"/>
                <w:szCs w:val="20"/>
              </w:rPr>
              <w:t>podatk</w:t>
            </w:r>
            <w:r w:rsidR="00042C13">
              <w:rPr>
                <w:sz w:val="20"/>
                <w:szCs w:val="20"/>
              </w:rPr>
              <w:t>i</w:t>
            </w:r>
            <w:r w:rsidRPr="00CD5E67">
              <w:rPr>
                <w:sz w:val="20"/>
                <w:szCs w:val="20"/>
              </w:rPr>
              <w:t xml:space="preserve"> o prokuristu;</w:t>
            </w:r>
          </w:p>
          <w:p w14:paraId="302E247F" w14:textId="429801CE" w:rsidR="00CD5E67" w:rsidRPr="00CD5E67" w:rsidRDefault="00CD5E67" w:rsidP="000713F4">
            <w:pPr>
              <w:pStyle w:val="Alineazaodstavkom"/>
              <w:numPr>
                <w:ilvl w:val="0"/>
                <w:numId w:val="32"/>
              </w:numPr>
              <w:spacing w:line="260" w:lineRule="exact"/>
              <w:rPr>
                <w:sz w:val="20"/>
                <w:szCs w:val="20"/>
              </w:rPr>
            </w:pPr>
            <w:r w:rsidRPr="00CD5E67">
              <w:rPr>
                <w:sz w:val="20"/>
                <w:szCs w:val="20"/>
              </w:rPr>
              <w:t>pravn</w:t>
            </w:r>
            <w:r w:rsidR="00042C13">
              <w:rPr>
                <w:sz w:val="20"/>
                <w:szCs w:val="20"/>
              </w:rPr>
              <w:t>o organizacijska</w:t>
            </w:r>
            <w:r w:rsidRPr="00CD5E67">
              <w:rPr>
                <w:sz w:val="20"/>
                <w:szCs w:val="20"/>
              </w:rPr>
              <w:t xml:space="preserve"> oblik</w:t>
            </w:r>
            <w:r w:rsidR="00042C13">
              <w:rPr>
                <w:sz w:val="20"/>
                <w:szCs w:val="20"/>
              </w:rPr>
              <w:t>a</w:t>
            </w:r>
            <w:r w:rsidRPr="00CD5E67">
              <w:rPr>
                <w:sz w:val="20"/>
                <w:szCs w:val="20"/>
              </w:rPr>
              <w:t xml:space="preserve"> podjetja ali podružnice tuje</w:t>
            </w:r>
            <w:r w:rsidR="00042C13">
              <w:rPr>
                <w:sz w:val="20"/>
                <w:szCs w:val="20"/>
              </w:rPr>
              <w:t>ga</w:t>
            </w:r>
            <w:r w:rsidRPr="00CD5E67">
              <w:rPr>
                <w:sz w:val="20"/>
                <w:szCs w:val="20"/>
              </w:rPr>
              <w:t xml:space="preserve"> </w:t>
            </w:r>
            <w:r w:rsidR="00042C13">
              <w:rPr>
                <w:sz w:val="20"/>
                <w:szCs w:val="20"/>
              </w:rPr>
              <w:t>podjetja</w:t>
            </w:r>
            <w:r w:rsidRPr="00CD5E67">
              <w:rPr>
                <w:sz w:val="20"/>
                <w:szCs w:val="20"/>
              </w:rPr>
              <w:t xml:space="preserve"> ali vrst</w:t>
            </w:r>
            <w:r w:rsidR="00042C13">
              <w:rPr>
                <w:sz w:val="20"/>
                <w:szCs w:val="20"/>
              </w:rPr>
              <w:t>a</w:t>
            </w:r>
            <w:r w:rsidRPr="00CD5E67">
              <w:rPr>
                <w:sz w:val="20"/>
                <w:szCs w:val="20"/>
              </w:rPr>
              <w:t xml:space="preserve"> družbe;</w:t>
            </w:r>
          </w:p>
          <w:p w14:paraId="753AE830"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datum odobritve statuta pravne osebe;</w:t>
            </w:r>
          </w:p>
          <w:p w14:paraId="6FEA6149" w14:textId="695BF871" w:rsidR="00CD5E67" w:rsidRPr="00CD5E67" w:rsidRDefault="00042C13" w:rsidP="000713F4">
            <w:pPr>
              <w:pStyle w:val="Alineazaodstavkom"/>
              <w:numPr>
                <w:ilvl w:val="0"/>
                <w:numId w:val="32"/>
              </w:numPr>
              <w:spacing w:line="260" w:lineRule="exact"/>
              <w:rPr>
                <w:rFonts w:ascii="inherit" w:hAnsi="inherit" w:cs="Open Sans"/>
                <w:color w:val="4A4A4A"/>
                <w:sz w:val="27"/>
                <w:szCs w:val="27"/>
              </w:rPr>
            </w:pPr>
            <w:r>
              <w:rPr>
                <w:sz w:val="20"/>
                <w:szCs w:val="20"/>
              </w:rPr>
              <w:t xml:space="preserve">denarna </w:t>
            </w:r>
            <w:r w:rsidR="00CD5E67" w:rsidRPr="00CD5E67">
              <w:rPr>
                <w:sz w:val="20"/>
                <w:szCs w:val="20"/>
              </w:rPr>
              <w:t xml:space="preserve">vrednost </w:t>
            </w:r>
            <w:r w:rsidR="0026377D">
              <w:rPr>
                <w:sz w:val="20"/>
                <w:szCs w:val="20"/>
              </w:rPr>
              <w:t xml:space="preserve">delniškega </w:t>
            </w:r>
            <w:r w:rsidR="00CD5E67" w:rsidRPr="00CD5E67">
              <w:rPr>
                <w:sz w:val="20"/>
                <w:szCs w:val="20"/>
              </w:rPr>
              <w:t>kapitala družbe (v primeru podružnice tuje</w:t>
            </w:r>
            <w:r>
              <w:rPr>
                <w:sz w:val="20"/>
                <w:szCs w:val="20"/>
              </w:rPr>
              <w:t>ga</w:t>
            </w:r>
            <w:r w:rsidR="00CD5E67" w:rsidRPr="00CD5E67">
              <w:rPr>
                <w:sz w:val="20"/>
                <w:szCs w:val="20"/>
              </w:rPr>
              <w:t xml:space="preserve"> </w:t>
            </w:r>
            <w:r>
              <w:rPr>
                <w:sz w:val="20"/>
                <w:szCs w:val="20"/>
              </w:rPr>
              <w:t>podjetja</w:t>
            </w:r>
            <w:r w:rsidR="00CD5E67" w:rsidRPr="00CD5E67">
              <w:rPr>
                <w:sz w:val="20"/>
                <w:szCs w:val="20"/>
              </w:rPr>
              <w:t xml:space="preserve"> vrednost </w:t>
            </w:r>
            <w:r w:rsidR="0026377D">
              <w:rPr>
                <w:sz w:val="20"/>
                <w:szCs w:val="20"/>
              </w:rPr>
              <w:t xml:space="preserve">delniškega </w:t>
            </w:r>
            <w:r w:rsidR="00CD5E67" w:rsidRPr="00CD5E67">
              <w:rPr>
                <w:sz w:val="20"/>
                <w:szCs w:val="20"/>
              </w:rPr>
              <w:t xml:space="preserve">kapitala družbe, če je vpisana v register v državi, v kateri ima družba sedež) ter podatke o </w:t>
            </w:r>
            <w:proofErr w:type="spellStart"/>
            <w:r w:rsidR="00CD5E67" w:rsidRPr="00CD5E67">
              <w:rPr>
                <w:sz w:val="20"/>
                <w:szCs w:val="20"/>
              </w:rPr>
              <w:t>komanditistih</w:t>
            </w:r>
            <w:proofErr w:type="spellEnd"/>
            <w:r w:rsidR="00CD5E67" w:rsidRPr="00CD5E67">
              <w:rPr>
                <w:sz w:val="20"/>
                <w:szCs w:val="20"/>
              </w:rPr>
              <w:t xml:space="preserve"> in vrednosti njihovih vložkov;</w:t>
            </w:r>
          </w:p>
          <w:p w14:paraId="0DA3246F"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o ustanovitvi družbe z omejeno odgovornostjo brez vložkov;</w:t>
            </w:r>
          </w:p>
          <w:p w14:paraId="46B973FD"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da so bile delnice vpisane v estonski centralni register vrednostnih papirjev, oziroma zaznamek stranke, ki vodi register vrednostnih papirjev;</w:t>
            </w:r>
          </w:p>
          <w:p w14:paraId="53A39D8E"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o tem, da so bile opuščene formalne zahteve glede razpolaganja za prenos ali zastavo delnice;</w:t>
            </w:r>
          </w:p>
          <w:p w14:paraId="46E038F6" w14:textId="0AB79635" w:rsidR="00CD5E67" w:rsidRPr="00CD5E67" w:rsidRDefault="00CD5E67" w:rsidP="000713F4">
            <w:pPr>
              <w:pStyle w:val="Alineazaodstavkom"/>
              <w:numPr>
                <w:ilvl w:val="0"/>
                <w:numId w:val="32"/>
              </w:numPr>
              <w:spacing w:line="260" w:lineRule="exact"/>
              <w:rPr>
                <w:sz w:val="20"/>
                <w:szCs w:val="20"/>
              </w:rPr>
            </w:pPr>
            <w:r w:rsidRPr="00CD5E67">
              <w:rPr>
                <w:sz w:val="20"/>
                <w:szCs w:val="20"/>
              </w:rPr>
              <w:t xml:space="preserve">začetek in konec poslovnega leta </w:t>
            </w:r>
            <w:r w:rsidR="0026377D">
              <w:rPr>
                <w:sz w:val="20"/>
                <w:szCs w:val="20"/>
              </w:rPr>
              <w:t>družbe</w:t>
            </w:r>
            <w:r w:rsidRPr="00CD5E67">
              <w:rPr>
                <w:sz w:val="20"/>
                <w:szCs w:val="20"/>
              </w:rPr>
              <w:t>, nepr</w:t>
            </w:r>
            <w:r w:rsidR="0026377D">
              <w:rPr>
                <w:sz w:val="20"/>
                <w:szCs w:val="20"/>
              </w:rPr>
              <w:t>of</w:t>
            </w:r>
            <w:r w:rsidRPr="00CD5E67">
              <w:rPr>
                <w:sz w:val="20"/>
                <w:szCs w:val="20"/>
              </w:rPr>
              <w:t xml:space="preserve">itnega združenja, </w:t>
            </w:r>
            <w:r w:rsidR="0026377D">
              <w:rPr>
                <w:sz w:val="20"/>
                <w:szCs w:val="20"/>
              </w:rPr>
              <w:t>ustanove</w:t>
            </w:r>
            <w:r w:rsidRPr="00CD5E67">
              <w:rPr>
                <w:sz w:val="20"/>
                <w:szCs w:val="20"/>
              </w:rPr>
              <w:t xml:space="preserve">, tujega podjetja ali združenja za izboljšave zemljišč (v primeru podružnice tujega podjetja pa tudi podatek o tem, ali mora </w:t>
            </w:r>
            <w:r w:rsidR="0026377D">
              <w:rPr>
                <w:sz w:val="20"/>
                <w:szCs w:val="20"/>
              </w:rPr>
              <w:t xml:space="preserve">tuje </w:t>
            </w:r>
            <w:r w:rsidRPr="00CD5E67">
              <w:rPr>
                <w:sz w:val="20"/>
                <w:szCs w:val="20"/>
              </w:rPr>
              <w:t>podjetje objaviti letno poročilo);</w:t>
            </w:r>
          </w:p>
          <w:p w14:paraId="22F6102F" w14:textId="3A7AA14B" w:rsidR="00CD5E67" w:rsidRPr="00CD5E67" w:rsidRDefault="0026377D" w:rsidP="000713F4">
            <w:pPr>
              <w:pStyle w:val="Alineazaodstavkom"/>
              <w:numPr>
                <w:ilvl w:val="0"/>
                <w:numId w:val="32"/>
              </w:numPr>
              <w:spacing w:line="260" w:lineRule="exact"/>
              <w:rPr>
                <w:sz w:val="20"/>
                <w:szCs w:val="20"/>
              </w:rPr>
            </w:pPr>
            <w:r>
              <w:rPr>
                <w:sz w:val="20"/>
                <w:szCs w:val="20"/>
              </w:rPr>
              <w:t>podatki</w:t>
            </w:r>
            <w:r w:rsidR="00CD5E67" w:rsidRPr="00CD5E67">
              <w:rPr>
                <w:sz w:val="20"/>
                <w:szCs w:val="20"/>
              </w:rPr>
              <w:t xml:space="preserve"> o stečaju, ki jih zahteva zakon, in informacije o imenovanju upravitelja kritnega premoženja;</w:t>
            </w:r>
          </w:p>
          <w:p w14:paraId="54D7943E"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o združitvi, delitvi in preoblikovanju družbe ter o njenem prenehanju in izbrisu iz registra;</w:t>
            </w:r>
          </w:p>
          <w:p w14:paraId="6D5EFF10"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 xml:space="preserve">sklici na vpise </w:t>
            </w:r>
            <w:proofErr w:type="spellStart"/>
            <w:r w:rsidRPr="00CD5E67">
              <w:rPr>
                <w:sz w:val="20"/>
                <w:szCs w:val="20"/>
              </w:rPr>
              <w:t>vpisničarja</w:t>
            </w:r>
            <w:proofErr w:type="spellEnd"/>
            <w:r w:rsidRPr="00CD5E67">
              <w:rPr>
                <w:sz w:val="20"/>
                <w:szCs w:val="20"/>
              </w:rPr>
              <w:t>, kot se zahtevajo z zakonom in brez zahtevka družbe;</w:t>
            </w:r>
          </w:p>
          <w:p w14:paraId="706C0245" w14:textId="4EDCC744" w:rsidR="00CD5E67" w:rsidRPr="00CD5E67" w:rsidRDefault="002D6D35" w:rsidP="000713F4">
            <w:pPr>
              <w:pStyle w:val="Alineazaodstavkom"/>
              <w:numPr>
                <w:ilvl w:val="0"/>
                <w:numId w:val="32"/>
              </w:numPr>
              <w:spacing w:line="260" w:lineRule="exact"/>
              <w:rPr>
                <w:sz w:val="20"/>
                <w:szCs w:val="20"/>
              </w:rPr>
            </w:pPr>
            <w:r>
              <w:rPr>
                <w:sz w:val="20"/>
                <w:szCs w:val="20"/>
              </w:rPr>
              <w:t>podatki</w:t>
            </w:r>
            <w:r w:rsidR="00CD5E67" w:rsidRPr="00CD5E67">
              <w:rPr>
                <w:sz w:val="20"/>
                <w:szCs w:val="20"/>
              </w:rPr>
              <w:t xml:space="preserve"> o depozitarju dokumentov likvidirane pravne osebe;</w:t>
            </w:r>
          </w:p>
          <w:p w14:paraId="668D3ACC" w14:textId="6F9CEF9C" w:rsidR="00CD5E67" w:rsidRPr="00CD5E67" w:rsidRDefault="002D6D35" w:rsidP="000713F4">
            <w:pPr>
              <w:pStyle w:val="Alineazaodstavkom"/>
              <w:numPr>
                <w:ilvl w:val="0"/>
                <w:numId w:val="32"/>
              </w:numPr>
              <w:spacing w:line="260" w:lineRule="exact"/>
              <w:rPr>
                <w:sz w:val="20"/>
                <w:szCs w:val="20"/>
              </w:rPr>
            </w:pPr>
            <w:r>
              <w:rPr>
                <w:sz w:val="20"/>
                <w:szCs w:val="20"/>
              </w:rPr>
              <w:t>dejavnosti ustanove</w:t>
            </w:r>
            <w:r w:rsidR="00CD5E67" w:rsidRPr="00CD5E67">
              <w:rPr>
                <w:sz w:val="20"/>
                <w:szCs w:val="20"/>
              </w:rPr>
              <w:t xml:space="preserve">; lokacijo osrednje uprave, če je v tuji državi; datum sprejetja sklepa o ustanovitvi; obdobje delovanja, če je bila </w:t>
            </w:r>
            <w:r>
              <w:rPr>
                <w:sz w:val="20"/>
                <w:szCs w:val="20"/>
              </w:rPr>
              <w:t>ustanova</w:t>
            </w:r>
            <w:r w:rsidR="00CD5E67" w:rsidRPr="00CD5E67">
              <w:rPr>
                <w:sz w:val="20"/>
                <w:szCs w:val="20"/>
              </w:rPr>
              <w:t xml:space="preserve"> ustanovljena za določeno obdobje;</w:t>
            </w:r>
          </w:p>
          <w:p w14:paraId="5315A044" w14:textId="41973330" w:rsidR="00CD5E67" w:rsidRPr="00CD5E67" w:rsidRDefault="00CD5E67" w:rsidP="000713F4">
            <w:pPr>
              <w:pStyle w:val="Alineazaodstavkom"/>
              <w:numPr>
                <w:ilvl w:val="0"/>
                <w:numId w:val="32"/>
              </w:numPr>
              <w:spacing w:line="260" w:lineRule="exact"/>
              <w:rPr>
                <w:sz w:val="20"/>
                <w:szCs w:val="20"/>
              </w:rPr>
            </w:pPr>
            <w:r w:rsidRPr="00CD5E67">
              <w:rPr>
                <w:sz w:val="20"/>
                <w:szCs w:val="20"/>
              </w:rPr>
              <w:t>kod</w:t>
            </w:r>
            <w:r w:rsidR="002D6D35">
              <w:rPr>
                <w:sz w:val="20"/>
                <w:szCs w:val="20"/>
              </w:rPr>
              <w:t>a</w:t>
            </w:r>
            <w:r w:rsidRPr="00CD5E67">
              <w:rPr>
                <w:sz w:val="20"/>
                <w:szCs w:val="20"/>
              </w:rPr>
              <w:t xml:space="preserve"> sistema za izboljšave zemljišč, ki se nahaja na območju delovanja združenja za izboljšave zemljišč;</w:t>
            </w:r>
          </w:p>
          <w:p w14:paraId="7FB229B7" w14:textId="6806C7A6" w:rsidR="00CD5E67" w:rsidRPr="00CD5E67" w:rsidRDefault="00CD5E67" w:rsidP="000713F4">
            <w:pPr>
              <w:pStyle w:val="Alineazaodstavkom"/>
              <w:numPr>
                <w:ilvl w:val="0"/>
                <w:numId w:val="32"/>
              </w:numPr>
              <w:spacing w:line="260" w:lineRule="exact"/>
              <w:rPr>
                <w:sz w:val="20"/>
                <w:szCs w:val="20"/>
              </w:rPr>
            </w:pPr>
            <w:r w:rsidRPr="00CD5E67">
              <w:rPr>
                <w:sz w:val="20"/>
                <w:szCs w:val="20"/>
              </w:rPr>
              <w:t>ime in registrsk</w:t>
            </w:r>
            <w:r w:rsidR="002D6D35">
              <w:rPr>
                <w:sz w:val="20"/>
                <w:szCs w:val="20"/>
              </w:rPr>
              <w:t>a</w:t>
            </w:r>
            <w:r w:rsidRPr="00CD5E67">
              <w:rPr>
                <w:sz w:val="20"/>
                <w:szCs w:val="20"/>
              </w:rPr>
              <w:t xml:space="preserve"> številk</w:t>
            </w:r>
            <w:r w:rsidR="002D6D35">
              <w:rPr>
                <w:sz w:val="20"/>
                <w:szCs w:val="20"/>
              </w:rPr>
              <w:t>a</w:t>
            </w:r>
            <w:r w:rsidRPr="00CD5E67">
              <w:rPr>
                <w:sz w:val="20"/>
                <w:szCs w:val="20"/>
              </w:rPr>
              <w:t xml:space="preserve"> vodje stanovanjskega združenja ter zaznamek o posojilu;</w:t>
            </w:r>
          </w:p>
          <w:p w14:paraId="70F74996" w14:textId="73451BA2" w:rsidR="00CD5E67" w:rsidRPr="00CD5E67" w:rsidRDefault="00CD5E67" w:rsidP="000713F4">
            <w:pPr>
              <w:pStyle w:val="Alineazaodstavkom"/>
              <w:numPr>
                <w:ilvl w:val="0"/>
                <w:numId w:val="32"/>
              </w:numPr>
              <w:spacing w:line="260" w:lineRule="exact"/>
              <w:rPr>
                <w:sz w:val="20"/>
                <w:szCs w:val="20"/>
              </w:rPr>
            </w:pPr>
            <w:r w:rsidRPr="00CD5E67">
              <w:rPr>
                <w:sz w:val="20"/>
                <w:szCs w:val="20"/>
              </w:rPr>
              <w:t>obdobje delovanja nepr</w:t>
            </w:r>
            <w:r w:rsidR="002D6D35">
              <w:rPr>
                <w:sz w:val="20"/>
                <w:szCs w:val="20"/>
              </w:rPr>
              <w:t>ofitn</w:t>
            </w:r>
            <w:r w:rsidRPr="00CD5E67">
              <w:rPr>
                <w:sz w:val="20"/>
                <w:szCs w:val="20"/>
              </w:rPr>
              <w:t>ega združenja, če je bilo ustanovljeno za določeno obdobje;</w:t>
            </w:r>
          </w:p>
          <w:p w14:paraId="59CF0649" w14:textId="2B776748" w:rsidR="00CD5E67" w:rsidRPr="00CD5E67" w:rsidRDefault="00CD5E67" w:rsidP="000713F4">
            <w:pPr>
              <w:pStyle w:val="Alineazaodstavkom"/>
              <w:numPr>
                <w:ilvl w:val="0"/>
                <w:numId w:val="32"/>
              </w:numPr>
              <w:spacing w:line="260" w:lineRule="exact"/>
              <w:rPr>
                <w:sz w:val="20"/>
                <w:szCs w:val="20"/>
              </w:rPr>
            </w:pPr>
            <w:r w:rsidRPr="00CD5E67">
              <w:rPr>
                <w:sz w:val="20"/>
                <w:szCs w:val="20"/>
              </w:rPr>
              <w:lastRenderedPageBreak/>
              <w:t>datum vpisa, sklic</w:t>
            </w:r>
            <w:r w:rsidR="002D6D35">
              <w:rPr>
                <w:sz w:val="20"/>
                <w:szCs w:val="20"/>
              </w:rPr>
              <w:t>i</w:t>
            </w:r>
            <w:r w:rsidRPr="00CD5E67">
              <w:rPr>
                <w:sz w:val="20"/>
                <w:szCs w:val="20"/>
              </w:rPr>
              <w:t xml:space="preserve"> na poznejše vpise in druge opombe;</w:t>
            </w:r>
          </w:p>
          <w:p w14:paraId="76311607" w14:textId="1E365ADB" w:rsidR="00CD5E67" w:rsidRPr="00CD5E67" w:rsidRDefault="00CD5E67" w:rsidP="000713F4">
            <w:pPr>
              <w:pStyle w:val="Alineazaodstavkom"/>
              <w:numPr>
                <w:ilvl w:val="0"/>
                <w:numId w:val="32"/>
              </w:numPr>
              <w:spacing w:line="260" w:lineRule="exact"/>
              <w:rPr>
                <w:sz w:val="20"/>
                <w:szCs w:val="20"/>
              </w:rPr>
            </w:pPr>
            <w:r w:rsidRPr="00CD5E67">
              <w:rPr>
                <w:sz w:val="20"/>
                <w:szCs w:val="20"/>
              </w:rPr>
              <w:t>drug</w:t>
            </w:r>
            <w:r w:rsidR="002D6D35">
              <w:rPr>
                <w:sz w:val="20"/>
                <w:szCs w:val="20"/>
              </w:rPr>
              <w:t>i</w:t>
            </w:r>
            <w:r w:rsidRPr="00CD5E67">
              <w:rPr>
                <w:sz w:val="20"/>
                <w:szCs w:val="20"/>
              </w:rPr>
              <w:t xml:space="preserve"> zakonsko določen</w:t>
            </w:r>
            <w:r w:rsidR="002D6D35">
              <w:rPr>
                <w:sz w:val="20"/>
                <w:szCs w:val="20"/>
              </w:rPr>
              <w:t>i</w:t>
            </w:r>
            <w:r w:rsidRPr="00CD5E67">
              <w:rPr>
                <w:sz w:val="20"/>
                <w:szCs w:val="20"/>
              </w:rPr>
              <w:t xml:space="preserve"> </w:t>
            </w:r>
            <w:r w:rsidR="002D6D35">
              <w:rPr>
                <w:sz w:val="20"/>
                <w:szCs w:val="20"/>
              </w:rPr>
              <w:t>podatki</w:t>
            </w:r>
            <w:r w:rsidRPr="00CD5E67">
              <w:rPr>
                <w:sz w:val="20"/>
                <w:szCs w:val="20"/>
              </w:rPr>
              <w:t>.</w:t>
            </w:r>
          </w:p>
          <w:p w14:paraId="73B3FE76" w14:textId="77777777" w:rsidR="002E5711" w:rsidRDefault="002E5711" w:rsidP="002E5711">
            <w:pPr>
              <w:pStyle w:val="Alineazaodstavkom"/>
              <w:spacing w:line="260" w:lineRule="exact"/>
              <w:ind w:left="284"/>
              <w:rPr>
                <w:sz w:val="20"/>
                <w:szCs w:val="20"/>
              </w:rPr>
            </w:pPr>
          </w:p>
          <w:p w14:paraId="5426FFE1" w14:textId="515C6A2E" w:rsidR="00CD5E67" w:rsidRPr="00CD5E67" w:rsidRDefault="00CD5E67" w:rsidP="002E5711">
            <w:pPr>
              <w:pStyle w:val="Alineazaodstavkom"/>
              <w:spacing w:line="260" w:lineRule="exact"/>
              <w:ind w:left="284"/>
              <w:rPr>
                <w:sz w:val="20"/>
                <w:szCs w:val="20"/>
              </w:rPr>
            </w:pPr>
            <w:r w:rsidRPr="00CD5E67">
              <w:rPr>
                <w:sz w:val="20"/>
                <w:szCs w:val="20"/>
              </w:rPr>
              <w:t xml:space="preserve">Zadeve v zvezi z registroma se obravnavajo kot nepravdne civilne zadeve na podlagi pisnega postopka. Vpisi v registra se </w:t>
            </w:r>
            <w:r w:rsidR="002D6D35">
              <w:rPr>
                <w:sz w:val="20"/>
                <w:szCs w:val="20"/>
              </w:rPr>
              <w:t>izvedejo</w:t>
            </w:r>
            <w:r w:rsidRPr="00CD5E67">
              <w:rPr>
                <w:sz w:val="20"/>
                <w:szCs w:val="20"/>
              </w:rPr>
              <w:t xml:space="preserve"> na podlagi vloge za vpis ali sodne odločbe ali na drugi podlagi, določeni z zakonom. Vloge za vpis morajo biti podpisane z digitalnim podpisom ali pripravljene v obliki notarske listine.</w:t>
            </w:r>
          </w:p>
          <w:p w14:paraId="3F806B4A" w14:textId="77777777" w:rsidR="002E5711" w:rsidRDefault="002E5711" w:rsidP="002E5711">
            <w:pPr>
              <w:pStyle w:val="Alineazaodstavkom"/>
              <w:spacing w:line="260" w:lineRule="exact"/>
              <w:ind w:left="284"/>
              <w:rPr>
                <w:sz w:val="20"/>
                <w:szCs w:val="20"/>
              </w:rPr>
            </w:pPr>
          </w:p>
          <w:p w14:paraId="773345F5" w14:textId="5C24A426" w:rsidR="00CD5E67" w:rsidRPr="00CD5E67" w:rsidRDefault="00CD5E67" w:rsidP="002E5711">
            <w:pPr>
              <w:pStyle w:val="Alineazaodstavkom"/>
              <w:spacing w:line="260" w:lineRule="exact"/>
              <w:ind w:left="284"/>
              <w:rPr>
                <w:sz w:val="20"/>
                <w:szCs w:val="20"/>
              </w:rPr>
            </w:pPr>
            <w:r w:rsidRPr="00CD5E67">
              <w:rPr>
                <w:sz w:val="20"/>
                <w:szCs w:val="20"/>
              </w:rPr>
              <w:t>Vpisi v poslovni register ter register nepr</w:t>
            </w:r>
            <w:r w:rsidR="002D6D35">
              <w:rPr>
                <w:sz w:val="20"/>
                <w:szCs w:val="20"/>
              </w:rPr>
              <w:t>ofitnih</w:t>
            </w:r>
            <w:r w:rsidRPr="00CD5E67">
              <w:rPr>
                <w:sz w:val="20"/>
                <w:szCs w:val="20"/>
              </w:rPr>
              <w:t xml:space="preserve"> združenj in </w:t>
            </w:r>
            <w:r w:rsidR="002D6D35">
              <w:rPr>
                <w:sz w:val="20"/>
                <w:szCs w:val="20"/>
              </w:rPr>
              <w:t>ustanov</w:t>
            </w:r>
            <w:r w:rsidRPr="00CD5E67">
              <w:rPr>
                <w:sz w:val="20"/>
                <w:szCs w:val="20"/>
              </w:rPr>
              <w:t xml:space="preserve"> so javni. Vsakdo ima pravico do vpogleda v podatke na registrski kartici in v dokumente v poslovnih ali javnih spisih ter do pridobitve njihovih kopij. Registrske spise lahko pregledujejo pristojni vladni organi, sodišča med postopki in druge osebe ali subjekti </w:t>
            </w:r>
            <w:r w:rsidR="002D6D35">
              <w:rPr>
                <w:sz w:val="20"/>
                <w:szCs w:val="20"/>
              </w:rPr>
              <w:t>s pravnim</w:t>
            </w:r>
            <w:r w:rsidRPr="00CD5E67">
              <w:rPr>
                <w:sz w:val="20"/>
                <w:szCs w:val="20"/>
              </w:rPr>
              <w:t xml:space="preserve"> interesom.</w:t>
            </w:r>
          </w:p>
          <w:p w14:paraId="00845B6D" w14:textId="77777777" w:rsidR="002E5711" w:rsidRDefault="002E5711" w:rsidP="002E5711">
            <w:pPr>
              <w:pStyle w:val="Alineazaodstavkom"/>
              <w:spacing w:line="260" w:lineRule="exact"/>
              <w:ind w:left="284"/>
              <w:rPr>
                <w:sz w:val="20"/>
                <w:szCs w:val="20"/>
              </w:rPr>
            </w:pPr>
          </w:p>
          <w:p w14:paraId="75A7343A" w14:textId="219933BC" w:rsidR="002D6D35" w:rsidRPr="005903D3" w:rsidRDefault="007A184F" w:rsidP="005903D3">
            <w:pPr>
              <w:pStyle w:val="Alineazaodstavkom"/>
              <w:spacing w:line="260" w:lineRule="exact"/>
              <w:ind w:left="284"/>
              <w:rPr>
                <w:b/>
                <w:bCs/>
                <w:sz w:val="20"/>
                <w:szCs w:val="20"/>
              </w:rPr>
            </w:pPr>
            <w:r w:rsidRPr="007A184F">
              <w:rPr>
                <w:b/>
                <w:bCs/>
                <w:sz w:val="20"/>
                <w:szCs w:val="20"/>
              </w:rPr>
              <w:t>E-poslovni register</w:t>
            </w:r>
          </w:p>
          <w:p w14:paraId="298F9E81" w14:textId="77777777" w:rsidR="005903D3" w:rsidRDefault="005903D3" w:rsidP="00806104">
            <w:pPr>
              <w:pStyle w:val="Alineazaodstavkom"/>
              <w:spacing w:line="260" w:lineRule="exact"/>
              <w:ind w:left="284"/>
              <w:rPr>
                <w:sz w:val="20"/>
                <w:szCs w:val="20"/>
              </w:rPr>
            </w:pPr>
          </w:p>
          <w:p w14:paraId="57493033" w14:textId="74EF9DF5" w:rsidR="008A7490" w:rsidRDefault="008A7490" w:rsidP="008A7490">
            <w:pPr>
              <w:pStyle w:val="Alineazaodstavkom"/>
              <w:spacing w:line="260" w:lineRule="exact"/>
              <w:ind w:left="284"/>
              <w:rPr>
                <w:sz w:val="20"/>
                <w:szCs w:val="20"/>
              </w:rPr>
            </w:pPr>
            <w:r w:rsidRPr="008A7490">
              <w:rPr>
                <w:sz w:val="20"/>
                <w:szCs w:val="20"/>
              </w:rPr>
              <w:t>E-poslovni register</w:t>
            </w:r>
            <w:r w:rsidR="00C46D59">
              <w:rPr>
                <w:rStyle w:val="Sprotnaopomba-sklic"/>
                <w:sz w:val="20"/>
                <w:szCs w:val="20"/>
              </w:rPr>
              <w:footnoteReference w:id="24"/>
            </w:r>
            <w:r w:rsidRPr="008A7490">
              <w:rPr>
                <w:sz w:val="20"/>
                <w:szCs w:val="20"/>
              </w:rPr>
              <w:t xml:space="preserve"> je storitev, ki temelji na zbirki podatkov </w:t>
            </w:r>
            <w:r>
              <w:rPr>
                <w:sz w:val="20"/>
                <w:szCs w:val="20"/>
              </w:rPr>
              <w:t>O</w:t>
            </w:r>
            <w:r w:rsidRPr="008A7490">
              <w:rPr>
                <w:sz w:val="20"/>
                <w:szCs w:val="20"/>
              </w:rPr>
              <w:t>ddelka za registracijo okrajnega sodišča v Tartuju</w:t>
            </w:r>
            <w:r>
              <w:rPr>
                <w:sz w:val="20"/>
                <w:szCs w:val="20"/>
              </w:rPr>
              <w:t>.</w:t>
            </w:r>
            <w:r w:rsidRPr="008A7490">
              <w:rPr>
                <w:sz w:val="20"/>
                <w:szCs w:val="20"/>
              </w:rPr>
              <w:t xml:space="preserve"> </w:t>
            </w:r>
            <w:r>
              <w:rPr>
                <w:sz w:val="20"/>
                <w:szCs w:val="20"/>
              </w:rPr>
              <w:t>P</w:t>
            </w:r>
            <w:r w:rsidRPr="008A7490">
              <w:rPr>
                <w:sz w:val="20"/>
                <w:szCs w:val="20"/>
              </w:rPr>
              <w:t xml:space="preserve">rikazuje podatke v realnem času o vseh v Estoniji registriranih pravnih in samozaposlenih osebah ter podružnicah tujih </w:t>
            </w:r>
            <w:r>
              <w:rPr>
                <w:sz w:val="20"/>
                <w:szCs w:val="20"/>
              </w:rPr>
              <w:t>podjetij</w:t>
            </w:r>
            <w:r w:rsidRPr="008A7490">
              <w:rPr>
                <w:sz w:val="20"/>
                <w:szCs w:val="20"/>
              </w:rPr>
              <w:t xml:space="preserve">. </w:t>
            </w:r>
          </w:p>
          <w:p w14:paraId="5C2A6933" w14:textId="77777777" w:rsidR="008A7490" w:rsidRDefault="008A7490" w:rsidP="008A7490">
            <w:pPr>
              <w:pStyle w:val="Alineazaodstavkom"/>
              <w:spacing w:line="260" w:lineRule="exact"/>
              <w:ind w:left="284"/>
              <w:rPr>
                <w:sz w:val="20"/>
                <w:szCs w:val="20"/>
              </w:rPr>
            </w:pPr>
          </w:p>
          <w:p w14:paraId="12716294" w14:textId="2DCAE7C6" w:rsidR="008A7490" w:rsidRPr="008A7490" w:rsidRDefault="008A7490" w:rsidP="008A7490">
            <w:pPr>
              <w:pStyle w:val="Alineazaodstavkom"/>
              <w:spacing w:line="260" w:lineRule="exact"/>
              <w:ind w:left="284"/>
              <w:rPr>
                <w:sz w:val="20"/>
                <w:szCs w:val="20"/>
              </w:rPr>
            </w:pPr>
            <w:r w:rsidRPr="008A7490">
              <w:rPr>
                <w:sz w:val="20"/>
                <w:szCs w:val="20"/>
              </w:rPr>
              <w:t>E-poslovni register omogoča:</w:t>
            </w:r>
          </w:p>
          <w:p w14:paraId="22DF715A" w14:textId="77777777" w:rsidR="008A7490" w:rsidRPr="008A7490" w:rsidRDefault="008A7490" w:rsidP="000713F4">
            <w:pPr>
              <w:pStyle w:val="Alineazaodstavkom"/>
              <w:numPr>
                <w:ilvl w:val="0"/>
                <w:numId w:val="33"/>
              </w:numPr>
              <w:spacing w:line="260" w:lineRule="exact"/>
              <w:rPr>
                <w:sz w:val="20"/>
                <w:szCs w:val="20"/>
              </w:rPr>
            </w:pPr>
            <w:r w:rsidRPr="008A7490">
              <w:rPr>
                <w:sz w:val="20"/>
                <w:szCs w:val="20"/>
              </w:rPr>
              <w:t>brezplačno pregledovanje podatkov na registrskih karticah, splošnih podatkov in podatkov o neplačanih davkih;</w:t>
            </w:r>
          </w:p>
          <w:p w14:paraId="710C5C43" w14:textId="1CB869A7" w:rsidR="008A7490" w:rsidRPr="008A7490" w:rsidRDefault="008A7490" w:rsidP="000713F4">
            <w:pPr>
              <w:pStyle w:val="Alineazaodstavkom"/>
              <w:numPr>
                <w:ilvl w:val="0"/>
                <w:numId w:val="33"/>
              </w:numPr>
              <w:spacing w:line="260" w:lineRule="exact"/>
              <w:rPr>
                <w:sz w:val="20"/>
                <w:szCs w:val="20"/>
              </w:rPr>
            </w:pPr>
            <w:r w:rsidRPr="008A7490">
              <w:rPr>
                <w:sz w:val="20"/>
                <w:szCs w:val="20"/>
              </w:rPr>
              <w:t>iskanje po imenu, registrski oznaki, sedežu, dejavnosti</w:t>
            </w:r>
            <w:r>
              <w:rPr>
                <w:sz w:val="20"/>
                <w:szCs w:val="20"/>
              </w:rPr>
              <w:t>h</w:t>
            </w:r>
            <w:r w:rsidRPr="008A7490">
              <w:rPr>
                <w:sz w:val="20"/>
                <w:szCs w:val="20"/>
              </w:rPr>
              <w:t xml:space="preserve"> itd.;</w:t>
            </w:r>
          </w:p>
          <w:p w14:paraId="023C7CFD" w14:textId="5591B46B" w:rsidR="008A7490" w:rsidRPr="008A7490" w:rsidRDefault="008A7490" w:rsidP="000713F4">
            <w:pPr>
              <w:pStyle w:val="Alineazaodstavkom"/>
              <w:numPr>
                <w:ilvl w:val="0"/>
                <w:numId w:val="33"/>
              </w:numPr>
              <w:spacing w:line="260" w:lineRule="exact"/>
              <w:rPr>
                <w:sz w:val="20"/>
                <w:szCs w:val="20"/>
              </w:rPr>
            </w:pPr>
            <w:r w:rsidRPr="008A7490">
              <w:rPr>
                <w:sz w:val="20"/>
                <w:szCs w:val="20"/>
              </w:rPr>
              <w:t xml:space="preserve">ogled letnih poročil, statutov in drugih dokumentov v elektronski obliki, osebnih podatkov in podatkov o poslovnih jamstvih itd., ki se nahajajo v poslovnem ali javnem spisu, in sicer za plačilo </w:t>
            </w:r>
            <w:r>
              <w:rPr>
                <w:sz w:val="20"/>
                <w:szCs w:val="20"/>
              </w:rPr>
              <w:t>nadomestila</w:t>
            </w:r>
            <w:r w:rsidRPr="008A7490">
              <w:rPr>
                <w:sz w:val="20"/>
                <w:szCs w:val="20"/>
              </w:rPr>
              <w:t>;</w:t>
            </w:r>
          </w:p>
          <w:p w14:paraId="6593B91E" w14:textId="7D557084" w:rsidR="008A7490" w:rsidRPr="008A7490" w:rsidRDefault="008A7490" w:rsidP="000713F4">
            <w:pPr>
              <w:pStyle w:val="Alineazaodstavkom"/>
              <w:numPr>
                <w:ilvl w:val="0"/>
                <w:numId w:val="33"/>
              </w:numPr>
              <w:spacing w:line="260" w:lineRule="exact"/>
              <w:rPr>
                <w:sz w:val="20"/>
                <w:szCs w:val="20"/>
              </w:rPr>
            </w:pPr>
            <w:r w:rsidRPr="008A7490">
              <w:rPr>
                <w:sz w:val="20"/>
                <w:szCs w:val="20"/>
              </w:rPr>
              <w:t xml:space="preserve">spremljanje postopkovnih informacij o </w:t>
            </w:r>
            <w:r w:rsidR="00093274">
              <w:rPr>
                <w:sz w:val="20"/>
                <w:szCs w:val="20"/>
              </w:rPr>
              <w:t>družbah</w:t>
            </w:r>
            <w:r w:rsidRPr="008A7490">
              <w:rPr>
                <w:sz w:val="20"/>
                <w:szCs w:val="20"/>
              </w:rPr>
              <w:t xml:space="preserve"> in sprememb njihovih vpisov v realnem času;</w:t>
            </w:r>
          </w:p>
          <w:p w14:paraId="6F31B17A" w14:textId="77777777" w:rsidR="008A7490" w:rsidRPr="008A7490" w:rsidRDefault="008A7490" w:rsidP="000713F4">
            <w:pPr>
              <w:pStyle w:val="Alineazaodstavkom"/>
              <w:numPr>
                <w:ilvl w:val="0"/>
                <w:numId w:val="33"/>
              </w:numPr>
              <w:spacing w:line="260" w:lineRule="exact"/>
              <w:rPr>
                <w:sz w:val="20"/>
                <w:szCs w:val="20"/>
              </w:rPr>
            </w:pPr>
            <w:r w:rsidRPr="008A7490">
              <w:rPr>
                <w:sz w:val="20"/>
                <w:szCs w:val="20"/>
              </w:rPr>
              <w:t>brezplačno preverjanje morebitnih prepovedi poslovanja, izrečenih estonskim osebam ali subjektom;</w:t>
            </w:r>
          </w:p>
          <w:p w14:paraId="607296A5" w14:textId="77777777" w:rsidR="008A7490" w:rsidRPr="00093274" w:rsidRDefault="008A7490" w:rsidP="000713F4">
            <w:pPr>
              <w:pStyle w:val="Alineazaodstavkom"/>
              <w:numPr>
                <w:ilvl w:val="0"/>
                <w:numId w:val="33"/>
              </w:numPr>
              <w:spacing w:line="260" w:lineRule="exact"/>
              <w:rPr>
                <w:sz w:val="20"/>
                <w:szCs w:val="20"/>
              </w:rPr>
            </w:pPr>
            <w:r w:rsidRPr="008A7490">
              <w:rPr>
                <w:sz w:val="20"/>
                <w:szCs w:val="20"/>
              </w:rPr>
              <w:t>brezplačen ogled seznama članov političnih</w:t>
            </w:r>
            <w:r w:rsidRPr="00093274">
              <w:rPr>
                <w:sz w:val="20"/>
                <w:szCs w:val="20"/>
              </w:rPr>
              <w:t xml:space="preserve"> strank;</w:t>
            </w:r>
          </w:p>
          <w:p w14:paraId="270A2590" w14:textId="44432AF9" w:rsidR="008A7490" w:rsidRPr="00093274" w:rsidRDefault="008A7490" w:rsidP="000713F4">
            <w:pPr>
              <w:pStyle w:val="Alineazaodstavkom"/>
              <w:numPr>
                <w:ilvl w:val="0"/>
                <w:numId w:val="33"/>
              </w:numPr>
              <w:spacing w:line="260" w:lineRule="exact"/>
              <w:rPr>
                <w:sz w:val="20"/>
                <w:szCs w:val="20"/>
              </w:rPr>
            </w:pPr>
            <w:r w:rsidRPr="00093274">
              <w:rPr>
                <w:sz w:val="20"/>
                <w:szCs w:val="20"/>
              </w:rPr>
              <w:t xml:space="preserve">ogled povezav med različnimi </w:t>
            </w:r>
            <w:r w:rsidR="00093274">
              <w:rPr>
                <w:sz w:val="20"/>
                <w:szCs w:val="20"/>
              </w:rPr>
              <w:t>družbami</w:t>
            </w:r>
            <w:r w:rsidRPr="00093274">
              <w:rPr>
                <w:sz w:val="20"/>
                <w:szCs w:val="20"/>
              </w:rPr>
              <w:t xml:space="preserve"> in osebami.</w:t>
            </w:r>
          </w:p>
          <w:p w14:paraId="2E483511" w14:textId="77777777" w:rsidR="00093274" w:rsidRDefault="00093274" w:rsidP="008A7490">
            <w:pPr>
              <w:pStyle w:val="Alineazaodstavkom"/>
              <w:spacing w:line="260" w:lineRule="exact"/>
              <w:ind w:left="284"/>
              <w:rPr>
                <w:sz w:val="20"/>
                <w:szCs w:val="20"/>
              </w:rPr>
            </w:pPr>
          </w:p>
          <w:p w14:paraId="30E4AD60" w14:textId="3F189538" w:rsidR="00547538" w:rsidRDefault="00547538" w:rsidP="00547538">
            <w:pPr>
              <w:pStyle w:val="Alineazaodstavkom"/>
              <w:spacing w:line="260" w:lineRule="exact"/>
              <w:ind w:left="284"/>
              <w:rPr>
                <w:sz w:val="20"/>
                <w:szCs w:val="20"/>
              </w:rPr>
            </w:pPr>
            <w:r>
              <w:rPr>
                <w:noProof/>
              </w:rPr>
              <w:lastRenderedPageBreak/>
              <w:drawing>
                <wp:anchor distT="0" distB="0" distL="114300" distR="114300" simplePos="0" relativeHeight="251709440" behindDoc="0" locked="0" layoutInCell="1" allowOverlap="1" wp14:anchorId="1A34E417" wp14:editId="63CD2F72">
                  <wp:simplePos x="0" y="0"/>
                  <wp:positionH relativeFrom="column">
                    <wp:posOffset>167640</wp:posOffset>
                  </wp:positionH>
                  <wp:positionV relativeFrom="paragraph">
                    <wp:posOffset>176530</wp:posOffset>
                  </wp:positionV>
                  <wp:extent cx="5518785" cy="3267710"/>
                  <wp:effectExtent l="0" t="0" r="5715" b="8890"/>
                  <wp:wrapTopAndBottom/>
                  <wp:docPr id="57113903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18785"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77E">
              <w:rPr>
                <w:sz w:val="20"/>
                <w:szCs w:val="20"/>
              </w:rPr>
              <w:t xml:space="preserve">Slika 6: Estonski e-poslovni register </w:t>
            </w:r>
          </w:p>
          <w:p w14:paraId="4B8C324D" w14:textId="0F7C5C11" w:rsidR="002C377E" w:rsidRDefault="002C377E" w:rsidP="008A7490">
            <w:pPr>
              <w:pStyle w:val="Alineazaodstavkom"/>
              <w:spacing w:line="260" w:lineRule="exact"/>
              <w:ind w:left="284"/>
              <w:rPr>
                <w:sz w:val="20"/>
                <w:szCs w:val="20"/>
              </w:rPr>
            </w:pPr>
            <w:r>
              <w:rPr>
                <w:sz w:val="20"/>
                <w:szCs w:val="20"/>
              </w:rPr>
              <w:t>Vir: Portal e-poslovnega registra (4. 9. 2024)</w:t>
            </w:r>
          </w:p>
          <w:p w14:paraId="02F63270" w14:textId="77777777" w:rsidR="002C377E" w:rsidRDefault="002C377E" w:rsidP="002C377E">
            <w:pPr>
              <w:pStyle w:val="Alineazaodstavkom"/>
              <w:spacing w:line="260" w:lineRule="exact"/>
              <w:rPr>
                <w:sz w:val="20"/>
                <w:szCs w:val="20"/>
              </w:rPr>
            </w:pPr>
          </w:p>
          <w:p w14:paraId="509C9C69" w14:textId="2942302A" w:rsidR="00806104" w:rsidRDefault="008A7490" w:rsidP="00093274">
            <w:pPr>
              <w:pStyle w:val="Alineazaodstavkom"/>
              <w:spacing w:line="260" w:lineRule="exact"/>
              <w:ind w:left="284"/>
              <w:rPr>
                <w:sz w:val="20"/>
                <w:szCs w:val="20"/>
              </w:rPr>
            </w:pPr>
            <w:r w:rsidRPr="008A7490">
              <w:rPr>
                <w:sz w:val="20"/>
                <w:szCs w:val="20"/>
              </w:rPr>
              <w:t xml:space="preserve">E-poslovni register osebam in subjektom tudi omogoča, da sami predložijo dokumente oddelku sodišča za registracijo. Prek e-poslovnega registra je mogoče </w:t>
            </w:r>
            <w:r w:rsidR="00093274">
              <w:rPr>
                <w:sz w:val="20"/>
                <w:szCs w:val="20"/>
              </w:rPr>
              <w:t>vložiti</w:t>
            </w:r>
            <w:r w:rsidRPr="008A7490">
              <w:rPr>
                <w:sz w:val="20"/>
                <w:szCs w:val="20"/>
              </w:rPr>
              <w:t xml:space="preserve"> vloge za registracijo nove </w:t>
            </w:r>
            <w:r w:rsidR="00093274">
              <w:rPr>
                <w:sz w:val="20"/>
                <w:szCs w:val="20"/>
              </w:rPr>
              <w:t>družb</w:t>
            </w:r>
            <w:r w:rsidR="00250AB1">
              <w:rPr>
                <w:sz w:val="20"/>
                <w:szCs w:val="20"/>
              </w:rPr>
              <w:t>e</w:t>
            </w:r>
            <w:r w:rsidRPr="008A7490">
              <w:rPr>
                <w:sz w:val="20"/>
                <w:szCs w:val="20"/>
              </w:rPr>
              <w:t>, spremembo registrskih podatkov</w:t>
            </w:r>
            <w:r w:rsidR="00093274">
              <w:rPr>
                <w:sz w:val="20"/>
                <w:szCs w:val="20"/>
              </w:rPr>
              <w:t xml:space="preserve"> družbe</w:t>
            </w:r>
            <w:r w:rsidRPr="008A7490">
              <w:rPr>
                <w:sz w:val="20"/>
                <w:szCs w:val="20"/>
              </w:rPr>
              <w:t>, nje</w:t>
            </w:r>
            <w:r w:rsidR="00093274">
              <w:rPr>
                <w:sz w:val="20"/>
                <w:szCs w:val="20"/>
              </w:rPr>
              <w:t>n</w:t>
            </w:r>
            <w:r w:rsidRPr="008A7490">
              <w:rPr>
                <w:sz w:val="20"/>
                <w:szCs w:val="20"/>
              </w:rPr>
              <w:t xml:space="preserve">o likvidacijo in izbris iz registra. Mogoče je tudi pripraviti in predložiti letna poročila. Estonski, finski, latvijski in belgijski državljani ter estonski e-državljani se lahko v e-poslovni register prijavijo z osebno izkaznico, s katero potrdijo svojo istovetnost. Estonski in litovski državljani se lahko prijavijo s storitvijo </w:t>
            </w:r>
            <w:proofErr w:type="spellStart"/>
            <w:r w:rsidRPr="008A7490">
              <w:rPr>
                <w:sz w:val="20"/>
                <w:szCs w:val="20"/>
              </w:rPr>
              <w:t>Mobile</w:t>
            </w:r>
            <w:proofErr w:type="spellEnd"/>
            <w:r w:rsidRPr="008A7490">
              <w:rPr>
                <w:sz w:val="20"/>
                <w:szCs w:val="20"/>
              </w:rPr>
              <w:t>-ID.</w:t>
            </w:r>
          </w:p>
          <w:p w14:paraId="1985A735" w14:textId="77777777" w:rsidR="00093274" w:rsidRDefault="00093274" w:rsidP="00093274">
            <w:pPr>
              <w:pStyle w:val="Alineazaodstavkom"/>
              <w:spacing w:line="260" w:lineRule="exact"/>
              <w:ind w:left="284"/>
              <w:rPr>
                <w:sz w:val="20"/>
                <w:szCs w:val="20"/>
              </w:rPr>
            </w:pPr>
          </w:p>
          <w:p w14:paraId="08476200" w14:textId="3517AF13" w:rsidR="00093274" w:rsidRPr="00093274" w:rsidRDefault="00093274" w:rsidP="00093274">
            <w:pPr>
              <w:pStyle w:val="Alineazaodstavkom"/>
              <w:spacing w:line="260" w:lineRule="exact"/>
              <w:ind w:left="284"/>
              <w:rPr>
                <w:sz w:val="20"/>
                <w:szCs w:val="20"/>
              </w:rPr>
            </w:pPr>
            <w:r w:rsidRPr="00093274">
              <w:rPr>
                <w:sz w:val="20"/>
                <w:szCs w:val="20"/>
              </w:rPr>
              <w:t>Vpogled v podatke iz registra je mogoč </w:t>
            </w:r>
            <w:hyperlink r:id="rId113" w:tgtFrame="_blank" w:tooltip="Na spletu" w:history="1">
              <w:r w:rsidRPr="00093274">
                <w:rPr>
                  <w:sz w:val="20"/>
                  <w:szCs w:val="20"/>
                </w:rPr>
                <w:t>na spletu</w:t>
              </w:r>
            </w:hyperlink>
            <w:r w:rsidRPr="00093274">
              <w:rPr>
                <w:sz w:val="20"/>
                <w:szCs w:val="20"/>
              </w:rPr>
              <w:t> in </w:t>
            </w:r>
            <w:hyperlink r:id="rId114" w:tgtFrame="_blank" w:tooltip="Kontaktni podatki pisarn" w:history="1">
              <w:r w:rsidRPr="00093274">
                <w:rPr>
                  <w:sz w:val="20"/>
                  <w:szCs w:val="20"/>
                </w:rPr>
                <w:t>pri notarjih</w:t>
              </w:r>
            </w:hyperlink>
            <w:r w:rsidRPr="00093274">
              <w:rPr>
                <w:sz w:val="20"/>
                <w:szCs w:val="20"/>
              </w:rPr>
              <w:t>.</w:t>
            </w:r>
          </w:p>
          <w:p w14:paraId="0C22EC15" w14:textId="77777777" w:rsidR="00093274" w:rsidRDefault="00093274" w:rsidP="00093274">
            <w:pPr>
              <w:pStyle w:val="Alineazaodstavkom"/>
              <w:spacing w:line="260" w:lineRule="exact"/>
              <w:ind w:left="284"/>
              <w:rPr>
                <w:sz w:val="20"/>
                <w:szCs w:val="20"/>
              </w:rPr>
            </w:pPr>
          </w:p>
          <w:p w14:paraId="30E6197F" w14:textId="77777777" w:rsidR="00093274" w:rsidRDefault="00093274" w:rsidP="00093274">
            <w:pPr>
              <w:pStyle w:val="Alineazaodstavkom"/>
              <w:spacing w:line="260" w:lineRule="exact"/>
              <w:ind w:left="284"/>
              <w:rPr>
                <w:sz w:val="20"/>
                <w:szCs w:val="20"/>
              </w:rPr>
            </w:pPr>
            <w:r w:rsidRPr="00093274">
              <w:rPr>
                <w:sz w:val="20"/>
                <w:szCs w:val="20"/>
              </w:rPr>
              <w:t xml:space="preserve">Za spletna iskanja v zvezi s pravnimi osebami, samozaposlenimi osebami in podružnicami tujih podjetij ter za informacije o sodnih postopkih ali dostop do podatkov na registrskih karticah se taksa ne zaračuna. Če osebe opravijo spletno iskanje v zvezi s svojimi podatki, se jim taksa ne zaračuna. Taksa pa se zaračuna za vsa druga iskanja, vključno s preteklimi podatki na registrski kartici in dostopom do letnih poročil, statuta in drugih dokumentov. </w:t>
            </w:r>
          </w:p>
          <w:p w14:paraId="1912D71F" w14:textId="77777777" w:rsidR="00093274" w:rsidRDefault="00093274" w:rsidP="00093274">
            <w:pPr>
              <w:pStyle w:val="Alineazaodstavkom"/>
              <w:spacing w:line="260" w:lineRule="exact"/>
              <w:ind w:left="284"/>
              <w:rPr>
                <w:sz w:val="20"/>
                <w:szCs w:val="20"/>
              </w:rPr>
            </w:pPr>
          </w:p>
          <w:p w14:paraId="358741B7" w14:textId="6B3E79BF" w:rsidR="00093274" w:rsidRDefault="00093274" w:rsidP="00093274">
            <w:pPr>
              <w:pStyle w:val="Alineazaodstavkom"/>
              <w:spacing w:line="260" w:lineRule="exact"/>
              <w:ind w:left="284"/>
              <w:rPr>
                <w:sz w:val="20"/>
                <w:szCs w:val="20"/>
              </w:rPr>
            </w:pPr>
            <w:r w:rsidRPr="00093274">
              <w:rPr>
                <w:sz w:val="20"/>
                <w:szCs w:val="20"/>
              </w:rPr>
              <w:t xml:space="preserve">Kadar se za </w:t>
            </w:r>
            <w:r>
              <w:rPr>
                <w:sz w:val="20"/>
                <w:szCs w:val="20"/>
              </w:rPr>
              <w:t>podatke in dokumente</w:t>
            </w:r>
            <w:r w:rsidRPr="00093274">
              <w:rPr>
                <w:sz w:val="20"/>
                <w:szCs w:val="20"/>
              </w:rPr>
              <w:t xml:space="preserve"> zaračuna taksa, se plačilo izvede takoj z nakazilom prek spletne banke. Naročnikom, ki imajo pravico do uporabe razširjenih iskalnih </w:t>
            </w:r>
            <w:r>
              <w:rPr>
                <w:sz w:val="20"/>
                <w:szCs w:val="20"/>
              </w:rPr>
              <w:t>kriterije</w:t>
            </w:r>
            <w:r w:rsidR="00250AB1">
              <w:rPr>
                <w:sz w:val="20"/>
                <w:szCs w:val="20"/>
              </w:rPr>
              <w:t>v</w:t>
            </w:r>
            <w:r w:rsidRPr="00093274">
              <w:rPr>
                <w:sz w:val="20"/>
                <w:szCs w:val="20"/>
              </w:rPr>
              <w:t>, se izstavi mesečni račun. Zneski, ki se zaračunajo za uporabo podatkov v poslovnem registru, so določeni v </w:t>
            </w:r>
            <w:hyperlink r:id="rId115" w:tgtFrame="_blank" w:tooltip="Uredba" w:history="1">
              <w:r w:rsidRPr="00093274">
                <w:rPr>
                  <w:sz w:val="20"/>
                  <w:szCs w:val="20"/>
                </w:rPr>
                <w:t>uredbi</w:t>
              </w:r>
            </w:hyperlink>
            <w:r w:rsidRPr="00093274">
              <w:rPr>
                <w:sz w:val="20"/>
                <w:szCs w:val="20"/>
              </w:rPr>
              <w:t> ministrstva za pravosodje.</w:t>
            </w:r>
          </w:p>
          <w:p w14:paraId="12ACFDF9" w14:textId="77777777" w:rsidR="00093274" w:rsidRPr="00093274" w:rsidRDefault="00093274" w:rsidP="00093274">
            <w:pPr>
              <w:pStyle w:val="Alineazaodstavkom"/>
              <w:spacing w:line="260" w:lineRule="exact"/>
              <w:ind w:left="284"/>
              <w:rPr>
                <w:sz w:val="20"/>
                <w:szCs w:val="20"/>
              </w:rPr>
            </w:pPr>
          </w:p>
          <w:p w14:paraId="20F0C74C" w14:textId="77777777" w:rsidR="00093274" w:rsidRPr="00093274" w:rsidRDefault="00093274" w:rsidP="00093274">
            <w:pPr>
              <w:pStyle w:val="Alineazaodstavkom"/>
              <w:spacing w:line="260" w:lineRule="exact"/>
              <w:ind w:left="284"/>
              <w:rPr>
                <w:sz w:val="20"/>
                <w:szCs w:val="20"/>
              </w:rPr>
            </w:pPr>
            <w:r w:rsidRPr="00093274">
              <w:rPr>
                <w:sz w:val="20"/>
                <w:szCs w:val="20"/>
              </w:rPr>
              <w:t>Taksa se zaračuna za vpogled v podatke iz registra in dokumente v spisu v notarski pisarni. Takse so določene v </w:t>
            </w:r>
            <w:hyperlink r:id="rId116" w:tgtFrame="_blank" w:tooltip="Zakon o notarskih pristojbinah" w:history="1">
              <w:r w:rsidRPr="00093274">
                <w:rPr>
                  <w:sz w:val="20"/>
                  <w:szCs w:val="20"/>
                </w:rPr>
                <w:t>zakonu o notarskih tarifah</w:t>
              </w:r>
            </w:hyperlink>
            <w:r w:rsidRPr="00093274">
              <w:rPr>
                <w:sz w:val="20"/>
                <w:szCs w:val="20"/>
              </w:rPr>
              <w:t>.</w:t>
            </w:r>
          </w:p>
          <w:p w14:paraId="0F93FA08" w14:textId="77777777" w:rsidR="00093274" w:rsidRDefault="00093274" w:rsidP="00093274">
            <w:pPr>
              <w:pStyle w:val="Alineazaodstavkom"/>
              <w:spacing w:line="260" w:lineRule="exact"/>
              <w:ind w:left="284"/>
              <w:rPr>
                <w:sz w:val="20"/>
                <w:szCs w:val="20"/>
              </w:rPr>
            </w:pPr>
            <w:bookmarkStart w:id="14" w:name="tocHeader4"/>
            <w:bookmarkEnd w:id="14"/>
          </w:p>
          <w:p w14:paraId="3ED31616" w14:textId="52B034F4" w:rsidR="00093274" w:rsidRDefault="00093274" w:rsidP="002C377E">
            <w:pPr>
              <w:pStyle w:val="Alineazaodstavkom"/>
              <w:spacing w:line="260" w:lineRule="exact"/>
              <w:ind w:left="284"/>
              <w:rPr>
                <w:sz w:val="20"/>
                <w:szCs w:val="20"/>
              </w:rPr>
            </w:pPr>
            <w:r w:rsidRPr="00093274">
              <w:rPr>
                <w:sz w:val="20"/>
                <w:szCs w:val="20"/>
              </w:rPr>
              <w:t>Iskanja po poslovnem registru ter registru nep</w:t>
            </w:r>
            <w:r w:rsidR="002C377E">
              <w:rPr>
                <w:sz w:val="20"/>
                <w:szCs w:val="20"/>
              </w:rPr>
              <w:t>r</w:t>
            </w:r>
            <w:r w:rsidRPr="00093274">
              <w:rPr>
                <w:sz w:val="20"/>
                <w:szCs w:val="20"/>
              </w:rPr>
              <w:t>o</w:t>
            </w:r>
            <w:r w:rsidR="002C377E">
              <w:rPr>
                <w:sz w:val="20"/>
                <w:szCs w:val="20"/>
              </w:rPr>
              <w:t>f</w:t>
            </w:r>
            <w:r w:rsidRPr="00093274">
              <w:rPr>
                <w:sz w:val="20"/>
                <w:szCs w:val="20"/>
              </w:rPr>
              <w:t xml:space="preserve">itnih združenj in </w:t>
            </w:r>
            <w:r w:rsidR="002C377E">
              <w:rPr>
                <w:sz w:val="20"/>
                <w:szCs w:val="20"/>
              </w:rPr>
              <w:t>ustanov</w:t>
            </w:r>
            <w:r w:rsidRPr="00093274">
              <w:rPr>
                <w:sz w:val="20"/>
                <w:szCs w:val="20"/>
              </w:rPr>
              <w:t xml:space="preserve"> so mogoča z uporabo e-poslovnega registra na </w:t>
            </w:r>
            <w:hyperlink r:id="rId117" w:tgtFrame="_blank" w:tooltip="E-poslovni register" w:history="1">
              <w:r w:rsidRPr="00093274">
                <w:rPr>
                  <w:sz w:val="20"/>
                  <w:szCs w:val="20"/>
                </w:rPr>
                <w:t>spletnem mestu</w:t>
              </w:r>
            </w:hyperlink>
            <w:r w:rsidRPr="00093274">
              <w:rPr>
                <w:sz w:val="20"/>
                <w:szCs w:val="20"/>
              </w:rPr>
              <w:t> centra za registre in informacijske sisteme</w:t>
            </w:r>
            <w:r w:rsidR="00C46D59">
              <w:rPr>
                <w:rStyle w:val="Sprotnaopomba-sklic"/>
                <w:sz w:val="20"/>
                <w:szCs w:val="20"/>
              </w:rPr>
              <w:footnoteReference w:id="25"/>
            </w:r>
            <w:r w:rsidRPr="00093274">
              <w:rPr>
                <w:sz w:val="20"/>
                <w:szCs w:val="20"/>
              </w:rPr>
              <w:t>.</w:t>
            </w:r>
          </w:p>
          <w:p w14:paraId="49472D85" w14:textId="77777777" w:rsidR="002C377E" w:rsidRDefault="002C377E" w:rsidP="002C377E">
            <w:pPr>
              <w:pStyle w:val="Alineazaodstavkom"/>
              <w:spacing w:line="260" w:lineRule="exact"/>
              <w:rPr>
                <w:sz w:val="20"/>
                <w:szCs w:val="20"/>
              </w:rPr>
            </w:pPr>
          </w:p>
          <w:p w14:paraId="411D8C8B" w14:textId="034D43DC" w:rsidR="00547538" w:rsidRPr="00547538" w:rsidRDefault="00547538" w:rsidP="00547538">
            <w:pPr>
              <w:pStyle w:val="Alineazaodstavkom"/>
              <w:spacing w:line="260" w:lineRule="exact"/>
              <w:ind w:left="284"/>
              <w:rPr>
                <w:sz w:val="20"/>
                <w:szCs w:val="20"/>
              </w:rPr>
            </w:pPr>
            <w:r>
              <w:rPr>
                <w:noProof/>
              </w:rPr>
              <w:lastRenderedPageBreak/>
              <w:drawing>
                <wp:anchor distT="0" distB="0" distL="114300" distR="114300" simplePos="0" relativeHeight="251711488" behindDoc="0" locked="0" layoutInCell="1" allowOverlap="1" wp14:anchorId="571AF5EF" wp14:editId="00913653">
                  <wp:simplePos x="0" y="0"/>
                  <wp:positionH relativeFrom="column">
                    <wp:posOffset>167640</wp:posOffset>
                  </wp:positionH>
                  <wp:positionV relativeFrom="paragraph">
                    <wp:posOffset>168910</wp:posOffset>
                  </wp:positionV>
                  <wp:extent cx="5518785" cy="3295015"/>
                  <wp:effectExtent l="0" t="0" r="5715" b="635"/>
                  <wp:wrapTopAndBottom/>
                  <wp:docPr id="196364395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18785"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77E">
              <w:rPr>
                <w:sz w:val="20"/>
                <w:szCs w:val="20"/>
              </w:rPr>
              <w:t>Slika 7: Iska</w:t>
            </w:r>
            <w:r w:rsidR="00C46D59">
              <w:rPr>
                <w:sz w:val="20"/>
                <w:szCs w:val="20"/>
              </w:rPr>
              <w:t>lnik e-poslovnega registra</w:t>
            </w:r>
          </w:p>
          <w:p w14:paraId="69F485AE" w14:textId="66896CBD" w:rsidR="00C46D59" w:rsidRDefault="00C46D59" w:rsidP="00C46D59">
            <w:pPr>
              <w:pStyle w:val="Alineazaodstavkom"/>
              <w:spacing w:line="260" w:lineRule="exact"/>
              <w:ind w:left="284"/>
              <w:rPr>
                <w:sz w:val="20"/>
                <w:szCs w:val="20"/>
              </w:rPr>
            </w:pPr>
            <w:r>
              <w:rPr>
                <w:sz w:val="20"/>
                <w:szCs w:val="20"/>
              </w:rPr>
              <w:t>Vir: Portal e-poslovnega registra (4. 9. 2024)</w:t>
            </w:r>
          </w:p>
          <w:p w14:paraId="12AB0013" w14:textId="77777777" w:rsidR="002C377E" w:rsidRDefault="002C377E" w:rsidP="002C377E">
            <w:pPr>
              <w:pStyle w:val="Alineazaodstavkom"/>
              <w:spacing w:line="260" w:lineRule="exact"/>
              <w:rPr>
                <w:sz w:val="20"/>
                <w:szCs w:val="20"/>
              </w:rPr>
            </w:pPr>
          </w:p>
          <w:p w14:paraId="3AA28056" w14:textId="356480B6" w:rsidR="00FE3061" w:rsidRPr="003F1703" w:rsidRDefault="00FE3061" w:rsidP="00B736B0">
            <w:pPr>
              <w:pStyle w:val="Alineazaodstavkom"/>
              <w:numPr>
                <w:ilvl w:val="0"/>
                <w:numId w:val="9"/>
              </w:numPr>
              <w:spacing w:line="260" w:lineRule="atLeast"/>
              <w:ind w:left="284" w:hanging="284"/>
              <w:rPr>
                <w:sz w:val="20"/>
                <w:szCs w:val="20"/>
              </w:rPr>
            </w:pPr>
            <w:r w:rsidRPr="00B736B0">
              <w:rPr>
                <w:b/>
                <w:bCs/>
                <w:sz w:val="20"/>
                <w:szCs w:val="20"/>
                <w:u w:val="single"/>
              </w:rPr>
              <w:t>izjava o skladnosti predloga zakona s pravnimi akti EU in korelacijska tabela pri prenosu direktiv</w:t>
            </w:r>
            <w:r w:rsidRPr="003F1703">
              <w:rPr>
                <w:sz w:val="20"/>
                <w:szCs w:val="20"/>
              </w:rPr>
              <w:t>.</w:t>
            </w:r>
          </w:p>
          <w:p w14:paraId="5DFCFF2C" w14:textId="77777777" w:rsidR="002B088D" w:rsidRDefault="002B088D" w:rsidP="00040A24">
            <w:pPr>
              <w:pStyle w:val="Neotevilenodstavek"/>
              <w:spacing w:before="0" w:after="0" w:line="260" w:lineRule="exact"/>
              <w:rPr>
                <w:sz w:val="20"/>
                <w:szCs w:val="20"/>
              </w:rPr>
            </w:pPr>
          </w:p>
          <w:p w14:paraId="07224301" w14:textId="795571D5" w:rsidR="00FE3061" w:rsidRPr="003F1703" w:rsidRDefault="00FE3061" w:rsidP="00040A24">
            <w:pPr>
              <w:pStyle w:val="Neotevilenodstavek"/>
              <w:spacing w:before="0" w:after="0" w:line="260" w:lineRule="exact"/>
              <w:rPr>
                <w:sz w:val="20"/>
                <w:szCs w:val="20"/>
              </w:rPr>
            </w:pPr>
            <w:r w:rsidRPr="003F1703">
              <w:rPr>
                <w:sz w:val="20"/>
                <w:szCs w:val="20"/>
              </w:rPr>
              <w:t xml:space="preserve">Izjava o skladnosti (oblika </w:t>
            </w:r>
            <w:proofErr w:type="spellStart"/>
            <w:r w:rsidRPr="003F1703">
              <w:rPr>
                <w:sz w:val="20"/>
                <w:szCs w:val="20"/>
              </w:rPr>
              <w:t>pdf</w:t>
            </w:r>
            <w:proofErr w:type="spellEnd"/>
            <w:r w:rsidRPr="003F1703">
              <w:rPr>
                <w:sz w:val="20"/>
                <w:szCs w:val="20"/>
              </w:rPr>
              <w:t>) – izvoz iz baze RPS</w:t>
            </w:r>
          </w:p>
          <w:p w14:paraId="48713615" w14:textId="77777777" w:rsidR="00FE3061" w:rsidRPr="003F1703" w:rsidRDefault="00FE3061" w:rsidP="00040A24">
            <w:pPr>
              <w:pStyle w:val="Odstavekseznama1"/>
              <w:spacing w:line="260" w:lineRule="exact"/>
              <w:ind w:left="0"/>
              <w:jc w:val="both"/>
              <w:rPr>
                <w:rFonts w:ascii="Arial" w:hAnsi="Arial" w:cs="Arial"/>
                <w:sz w:val="20"/>
                <w:szCs w:val="20"/>
              </w:rPr>
            </w:pPr>
            <w:r w:rsidRPr="003F1703">
              <w:rPr>
                <w:rFonts w:ascii="Arial" w:hAnsi="Arial" w:cs="Arial"/>
                <w:sz w:val="20"/>
                <w:szCs w:val="20"/>
              </w:rPr>
              <w:t xml:space="preserve">Korelacijska tabela (oblika </w:t>
            </w:r>
            <w:proofErr w:type="spellStart"/>
            <w:r w:rsidRPr="003F1703">
              <w:rPr>
                <w:rFonts w:ascii="Arial" w:hAnsi="Arial" w:cs="Arial"/>
                <w:sz w:val="20"/>
                <w:szCs w:val="20"/>
              </w:rPr>
              <w:t>pdf</w:t>
            </w:r>
            <w:proofErr w:type="spellEnd"/>
            <w:r w:rsidRPr="003F1703">
              <w:rPr>
                <w:rFonts w:ascii="Arial" w:hAnsi="Arial" w:cs="Arial"/>
                <w:sz w:val="20"/>
                <w:szCs w:val="20"/>
              </w:rPr>
              <w:t>) – izvoz iz baze RPS</w:t>
            </w:r>
          </w:p>
          <w:p w14:paraId="3A34B0BA" w14:textId="047C8917" w:rsidR="00FE3061" w:rsidRPr="003F1703" w:rsidRDefault="00FE3061" w:rsidP="00040A24">
            <w:pPr>
              <w:pStyle w:val="Neotevilenodstavek"/>
              <w:spacing w:before="0" w:after="0" w:line="260" w:lineRule="exact"/>
              <w:rPr>
                <w:sz w:val="20"/>
                <w:szCs w:val="20"/>
              </w:rPr>
            </w:pPr>
          </w:p>
        </w:tc>
      </w:tr>
      <w:tr w:rsidR="00FE3061" w:rsidRPr="003F1703" w14:paraId="4DBE930E" w14:textId="77777777" w:rsidTr="00FC17A3">
        <w:tc>
          <w:tcPr>
            <w:tcW w:w="9072" w:type="dxa"/>
          </w:tcPr>
          <w:p w14:paraId="6A9E15FE" w14:textId="77777777" w:rsidR="00FE3061" w:rsidRPr="003F1703" w:rsidRDefault="00FE3061" w:rsidP="00040A24">
            <w:pPr>
              <w:pStyle w:val="Oddelek"/>
              <w:numPr>
                <w:ilvl w:val="0"/>
                <w:numId w:val="0"/>
              </w:numPr>
              <w:tabs>
                <w:tab w:val="left" w:pos="270"/>
              </w:tabs>
              <w:spacing w:before="0" w:after="0" w:line="260" w:lineRule="exact"/>
              <w:jc w:val="left"/>
              <w:rPr>
                <w:sz w:val="20"/>
                <w:szCs w:val="20"/>
              </w:rPr>
            </w:pPr>
            <w:r w:rsidRPr="003F1703">
              <w:rPr>
                <w:sz w:val="20"/>
                <w:szCs w:val="20"/>
              </w:rPr>
              <w:lastRenderedPageBreak/>
              <w:t>6. PRESOJA POSLEDIC, KI JIH BO IMEL SPREJEM ZAKONA</w:t>
            </w:r>
          </w:p>
        </w:tc>
      </w:tr>
      <w:tr w:rsidR="00FE3061" w:rsidRPr="003F1703" w14:paraId="1A14D0AA" w14:textId="77777777" w:rsidTr="00FC17A3">
        <w:tc>
          <w:tcPr>
            <w:tcW w:w="9072" w:type="dxa"/>
          </w:tcPr>
          <w:p w14:paraId="299AFE5A" w14:textId="77777777" w:rsidR="00B7201F" w:rsidRDefault="00B7201F" w:rsidP="00040A24">
            <w:pPr>
              <w:pStyle w:val="Odsek"/>
              <w:numPr>
                <w:ilvl w:val="0"/>
                <w:numId w:val="0"/>
              </w:numPr>
              <w:spacing w:before="0" w:after="0" w:line="260" w:lineRule="exact"/>
              <w:jc w:val="left"/>
              <w:rPr>
                <w:sz w:val="20"/>
                <w:szCs w:val="20"/>
              </w:rPr>
            </w:pPr>
            <w:bookmarkStart w:id="15" w:name="_Hlk194067870"/>
          </w:p>
          <w:p w14:paraId="231C5B80" w14:textId="3F15278C"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 xml:space="preserve">6.1 Presoja administrativnih posledic </w:t>
            </w:r>
          </w:p>
          <w:p w14:paraId="73E80562" w14:textId="77777777" w:rsidR="00B7201F" w:rsidRDefault="00B7201F" w:rsidP="00040A24">
            <w:pPr>
              <w:pStyle w:val="Odsek"/>
              <w:numPr>
                <w:ilvl w:val="0"/>
                <w:numId w:val="0"/>
              </w:numPr>
              <w:spacing w:before="0" w:after="0" w:line="260" w:lineRule="exact"/>
              <w:jc w:val="left"/>
              <w:rPr>
                <w:sz w:val="20"/>
                <w:szCs w:val="20"/>
              </w:rPr>
            </w:pPr>
          </w:p>
          <w:p w14:paraId="11EF080F" w14:textId="3A1C8A07"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 xml:space="preserve">a) v postopkih oziroma poslovanju javne uprave ali pravosodnih organov: </w:t>
            </w:r>
          </w:p>
        </w:tc>
      </w:tr>
      <w:tr w:rsidR="00FE3061" w:rsidRPr="003F1703" w14:paraId="3A286553" w14:textId="77777777" w:rsidTr="00FC17A3">
        <w:tc>
          <w:tcPr>
            <w:tcW w:w="9072" w:type="dxa"/>
          </w:tcPr>
          <w:p w14:paraId="2B95B97D" w14:textId="77777777" w:rsidR="00FE3061" w:rsidRPr="003F1703" w:rsidRDefault="00FE3061" w:rsidP="00040A24">
            <w:pPr>
              <w:pStyle w:val="Alineazaodstavkom"/>
              <w:numPr>
                <w:ilvl w:val="0"/>
                <w:numId w:val="9"/>
              </w:numPr>
              <w:spacing w:line="260" w:lineRule="exact"/>
              <w:ind w:left="601" w:hanging="567"/>
              <w:rPr>
                <w:sz w:val="20"/>
                <w:szCs w:val="20"/>
              </w:rPr>
            </w:pPr>
            <w:r w:rsidRPr="003F1703">
              <w:rPr>
                <w:sz w:val="20"/>
                <w:szCs w:val="20"/>
              </w:rPr>
              <w:t>razlogi za uvedbo novega postopka ali administrativnih bremen in javni interes, ki naj bi se s tem dosegel,</w:t>
            </w:r>
          </w:p>
          <w:p w14:paraId="60B889B6" w14:textId="77777777" w:rsidR="00505756" w:rsidRDefault="00505756" w:rsidP="00505756">
            <w:pPr>
              <w:pStyle w:val="Alineazaodstavkom"/>
              <w:spacing w:line="260" w:lineRule="exact"/>
              <w:ind w:left="601"/>
              <w:rPr>
                <w:sz w:val="20"/>
                <w:szCs w:val="20"/>
              </w:rPr>
            </w:pPr>
          </w:p>
          <w:p w14:paraId="1FC89906" w14:textId="7BF03558" w:rsidR="00505756" w:rsidRDefault="00FE3061" w:rsidP="00505756">
            <w:pPr>
              <w:pStyle w:val="Alineazaodstavkom"/>
              <w:numPr>
                <w:ilvl w:val="0"/>
                <w:numId w:val="9"/>
              </w:numPr>
              <w:spacing w:line="260" w:lineRule="exact"/>
              <w:ind w:left="601" w:hanging="567"/>
              <w:rPr>
                <w:sz w:val="20"/>
                <w:szCs w:val="20"/>
              </w:rPr>
            </w:pPr>
            <w:r w:rsidRPr="003F1703">
              <w:rPr>
                <w:sz w:val="20"/>
                <w:szCs w:val="20"/>
              </w:rPr>
              <w:t>ukinitev postopka ali odprava administrativnih bremen,</w:t>
            </w:r>
          </w:p>
          <w:p w14:paraId="48B5E381" w14:textId="77777777" w:rsidR="00505756" w:rsidRDefault="00505756" w:rsidP="00505756">
            <w:pPr>
              <w:pStyle w:val="Alineazaodstavkom"/>
              <w:spacing w:line="260" w:lineRule="exact"/>
              <w:rPr>
                <w:sz w:val="20"/>
                <w:szCs w:val="20"/>
              </w:rPr>
            </w:pPr>
          </w:p>
          <w:p w14:paraId="628CE9A9" w14:textId="77777777" w:rsidR="00F142C8"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Predlog zakona vsebuje rešitve, ki so zasnovane tako, da bodo poslovni subjekti čim enostavnejše in hitrejše izvajali postopke vpisa v poslovni register. </w:t>
            </w:r>
          </w:p>
          <w:p w14:paraId="233D88D6" w14:textId="77777777" w:rsidR="00F142C8" w:rsidRDefault="00F142C8"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0ADD4693" w14:textId="77777777" w:rsidR="00F142C8"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V ospredju je načelo »samo enkrat«, na podlagi katerega bo poslovni subjekt izpolnil in poslal eno prijavo za več namenov hkrati. </w:t>
            </w:r>
          </w:p>
          <w:p w14:paraId="4B461682" w14:textId="77777777" w:rsidR="00F142C8" w:rsidRDefault="00F142C8"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02E1C00F" w14:textId="77777777" w:rsidR="00F142C8"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Na podlagi prijave bo poslovni subjekt pridobil akt pristojnega organa o izpolnjevanju pogojev za opravljanje dejavnosti oziroma za registracijo in </w:t>
            </w:r>
            <w:r w:rsidR="00F142C8">
              <w:rPr>
                <w:rFonts w:ascii="Arial" w:hAnsi="Arial" w:cs="Arial"/>
                <w:b w:val="0"/>
                <w:bCs w:val="0"/>
                <w:kern w:val="0"/>
                <w:sz w:val="20"/>
                <w:szCs w:val="20"/>
              </w:rPr>
              <w:t>odločbo</w:t>
            </w:r>
            <w:r w:rsidRPr="00505756">
              <w:rPr>
                <w:rFonts w:ascii="Arial" w:hAnsi="Arial" w:cs="Arial"/>
                <w:b w:val="0"/>
                <w:bCs w:val="0"/>
                <w:kern w:val="0"/>
                <w:sz w:val="20"/>
                <w:szCs w:val="20"/>
              </w:rPr>
              <w:t xml:space="preserve"> </w:t>
            </w:r>
            <w:r w:rsidR="00F142C8">
              <w:rPr>
                <w:rFonts w:ascii="Arial" w:hAnsi="Arial" w:cs="Arial"/>
                <w:b w:val="0"/>
                <w:bCs w:val="0"/>
                <w:kern w:val="0"/>
                <w:sz w:val="20"/>
                <w:szCs w:val="20"/>
              </w:rPr>
              <w:t xml:space="preserve">oziroma obvestilo </w:t>
            </w:r>
            <w:r w:rsidRPr="00505756">
              <w:rPr>
                <w:rFonts w:ascii="Arial" w:hAnsi="Arial" w:cs="Arial"/>
                <w:b w:val="0"/>
                <w:bCs w:val="0"/>
                <w:kern w:val="0"/>
                <w:sz w:val="20"/>
                <w:szCs w:val="20"/>
              </w:rPr>
              <w:t xml:space="preserve">o vpisu v poslovni register. </w:t>
            </w:r>
          </w:p>
          <w:p w14:paraId="4D3BAE5B" w14:textId="77777777" w:rsidR="00F142C8" w:rsidRDefault="00F142C8"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361C5235" w14:textId="3D89096F" w:rsidR="00505756" w:rsidRP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V nekaterih primerih bo poslovni subjekt na podlagi (ene) prijave vpisan v primarni register ali drugo evidenco in poslovni register.</w:t>
            </w:r>
          </w:p>
          <w:p w14:paraId="4DB06706" w14:textId="77777777" w:rsidR="00505756" w:rsidRPr="00505756" w:rsidRDefault="00505756" w:rsidP="00505756">
            <w:pPr>
              <w:pStyle w:val="Alineazaodstavkom"/>
              <w:spacing w:line="260" w:lineRule="exact"/>
              <w:rPr>
                <w:sz w:val="20"/>
                <w:szCs w:val="20"/>
              </w:rPr>
            </w:pPr>
          </w:p>
          <w:p w14:paraId="6D1EBE73" w14:textId="77A2133A" w:rsidR="00FE3061" w:rsidRDefault="00FE3061" w:rsidP="00040A24">
            <w:pPr>
              <w:pStyle w:val="Alineazaodstavkom"/>
              <w:numPr>
                <w:ilvl w:val="0"/>
                <w:numId w:val="9"/>
              </w:numPr>
              <w:spacing w:line="260" w:lineRule="exact"/>
              <w:ind w:left="601" w:hanging="567"/>
              <w:rPr>
                <w:sz w:val="20"/>
                <w:szCs w:val="20"/>
              </w:rPr>
            </w:pPr>
            <w:r w:rsidRPr="003F1703">
              <w:rPr>
                <w:sz w:val="20"/>
                <w:szCs w:val="20"/>
              </w:rPr>
              <w:lastRenderedPageBreak/>
              <w:t>spoštovanje načela »vse na enem mestu« ter organ in kraj opravljanja dejavnosti oziroma izpolnjevanja obveznosti,</w:t>
            </w:r>
          </w:p>
          <w:p w14:paraId="2EAA30EA" w14:textId="77777777" w:rsidR="00757552" w:rsidRDefault="00757552" w:rsidP="00757552">
            <w:pPr>
              <w:pStyle w:val="Alineazaodstavkom"/>
              <w:spacing w:line="260" w:lineRule="exact"/>
              <w:ind w:left="601"/>
              <w:rPr>
                <w:sz w:val="20"/>
                <w:szCs w:val="20"/>
              </w:rPr>
            </w:pPr>
          </w:p>
          <w:p w14:paraId="0BDC7704" w14:textId="3626BA16"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Postopki vpisa poslovnih subjektov v poslovni register, ki se po veljavni ureditvi vpišejo v primarni register ali drug</w:t>
            </w:r>
            <w:r w:rsidR="005C05D4">
              <w:rPr>
                <w:rFonts w:ascii="Arial" w:hAnsi="Arial" w:cs="Arial"/>
                <w:b w:val="0"/>
                <w:bCs w:val="0"/>
                <w:kern w:val="0"/>
                <w:sz w:val="20"/>
                <w:szCs w:val="20"/>
              </w:rPr>
              <w:t>o</w:t>
            </w:r>
            <w:r w:rsidRPr="00505756">
              <w:rPr>
                <w:rFonts w:ascii="Arial" w:hAnsi="Arial" w:cs="Arial"/>
                <w:b w:val="0"/>
                <w:bCs w:val="0"/>
                <w:kern w:val="0"/>
                <w:sz w:val="20"/>
                <w:szCs w:val="20"/>
              </w:rPr>
              <w:t xml:space="preserve"> evidenco, nato pa še v poslovni register, bodo poenostavljeni, enotni in pregledni.</w:t>
            </w:r>
          </w:p>
          <w:p w14:paraId="775878BB"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37F2BAAD" w14:textId="6B769DDA"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Poslovni subjekt </w:t>
            </w:r>
            <w:r w:rsidR="00F142C8">
              <w:rPr>
                <w:rFonts w:ascii="Arial" w:hAnsi="Arial" w:cs="Arial"/>
                <w:b w:val="0"/>
                <w:bCs w:val="0"/>
                <w:kern w:val="0"/>
                <w:sz w:val="20"/>
                <w:szCs w:val="20"/>
              </w:rPr>
              <w:t xml:space="preserve">bo </w:t>
            </w:r>
            <w:r w:rsidRPr="00505756">
              <w:rPr>
                <w:rFonts w:ascii="Arial" w:hAnsi="Arial" w:cs="Arial"/>
                <w:b w:val="0"/>
                <w:bCs w:val="0"/>
                <w:kern w:val="0"/>
                <w:sz w:val="20"/>
                <w:szCs w:val="20"/>
              </w:rPr>
              <w:t>odda</w:t>
            </w:r>
            <w:r w:rsidR="00F142C8">
              <w:rPr>
                <w:rFonts w:ascii="Arial" w:hAnsi="Arial" w:cs="Arial"/>
                <w:b w:val="0"/>
                <w:bCs w:val="0"/>
                <w:kern w:val="0"/>
                <w:sz w:val="20"/>
                <w:szCs w:val="20"/>
              </w:rPr>
              <w:t>l</w:t>
            </w:r>
            <w:r w:rsidRPr="00505756">
              <w:rPr>
                <w:rFonts w:ascii="Arial" w:hAnsi="Arial" w:cs="Arial"/>
                <w:b w:val="0"/>
                <w:bCs w:val="0"/>
                <w:kern w:val="0"/>
                <w:sz w:val="20"/>
                <w:szCs w:val="20"/>
              </w:rPr>
              <w:t xml:space="preserve"> prijavo za vpis v poslovni register samo enkrat: na podlagi te prijave </w:t>
            </w:r>
            <w:r w:rsidR="00F142C8">
              <w:rPr>
                <w:rFonts w:ascii="Arial" w:hAnsi="Arial" w:cs="Arial"/>
                <w:b w:val="0"/>
                <w:bCs w:val="0"/>
                <w:kern w:val="0"/>
                <w:sz w:val="20"/>
                <w:szCs w:val="20"/>
              </w:rPr>
              <w:t>bo</w:t>
            </w:r>
            <w:r w:rsidRPr="00505756">
              <w:rPr>
                <w:rFonts w:ascii="Arial" w:hAnsi="Arial" w:cs="Arial"/>
                <w:b w:val="0"/>
                <w:bCs w:val="0"/>
                <w:kern w:val="0"/>
                <w:sz w:val="20"/>
                <w:szCs w:val="20"/>
              </w:rPr>
              <w:t xml:space="preserve"> odločeno o izpolnjevanju pogojev za opravljanje dejavnosti oziroma za registracijo po področni sektorski</w:t>
            </w:r>
            <w:r w:rsidR="00505756" w:rsidRPr="00505756">
              <w:rPr>
                <w:rFonts w:ascii="Arial" w:hAnsi="Arial" w:cs="Arial"/>
                <w:b w:val="0"/>
                <w:bCs w:val="0"/>
                <w:kern w:val="0"/>
                <w:sz w:val="20"/>
                <w:szCs w:val="20"/>
              </w:rPr>
              <w:t xml:space="preserve"> </w:t>
            </w:r>
            <w:r w:rsidRPr="00505756">
              <w:rPr>
                <w:rFonts w:ascii="Arial" w:hAnsi="Arial" w:cs="Arial"/>
                <w:b w:val="0"/>
                <w:bCs w:val="0"/>
                <w:kern w:val="0"/>
                <w:sz w:val="20"/>
                <w:szCs w:val="20"/>
              </w:rPr>
              <w:t>zakonodaji in o vpisu v poslovni register.</w:t>
            </w:r>
            <w:r w:rsidR="00505756" w:rsidRPr="00505756">
              <w:rPr>
                <w:rFonts w:ascii="Arial" w:hAnsi="Arial" w:cs="Arial"/>
                <w:b w:val="0"/>
                <w:bCs w:val="0"/>
                <w:kern w:val="0"/>
                <w:sz w:val="20"/>
                <w:szCs w:val="20"/>
              </w:rPr>
              <w:t xml:space="preserve"> </w:t>
            </w:r>
          </w:p>
          <w:p w14:paraId="1CB30198"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195734E4"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Vpis poslovnih subjektov v poslovni register se naslanja na funkcionalnosti informacijskega sistema za podporo poslovnim subjektom (SPOT). </w:t>
            </w:r>
          </w:p>
          <w:p w14:paraId="4ED841DE"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5133F062"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Pristojnost pristojnih organov za izdajo akta o izpolnjevanju pogojev poslovnih subjektov za opravljanje dejavnosti oziroma za registracijo se ne spremeni.</w:t>
            </w:r>
            <w:r w:rsidR="00505756" w:rsidRPr="00505756">
              <w:rPr>
                <w:rFonts w:ascii="Arial" w:hAnsi="Arial" w:cs="Arial"/>
                <w:b w:val="0"/>
                <w:bCs w:val="0"/>
                <w:kern w:val="0"/>
                <w:sz w:val="20"/>
                <w:szCs w:val="20"/>
              </w:rPr>
              <w:t xml:space="preserve"> </w:t>
            </w:r>
          </w:p>
          <w:p w14:paraId="23174266"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78291712"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Poslovni subjekt se vpiše samo v en register, to je v poslovni register, pod pogojem, da področna sektorska zakonodaja določa vpis poslovnega subjekta samo v poslovni register.</w:t>
            </w:r>
            <w:r w:rsidR="00505756" w:rsidRPr="00505756">
              <w:rPr>
                <w:rFonts w:ascii="Arial" w:hAnsi="Arial" w:cs="Arial"/>
                <w:b w:val="0"/>
                <w:bCs w:val="0"/>
                <w:kern w:val="0"/>
                <w:sz w:val="20"/>
                <w:szCs w:val="20"/>
              </w:rPr>
              <w:t xml:space="preserve"> </w:t>
            </w:r>
          </w:p>
          <w:p w14:paraId="6273E563"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57E4205F" w14:textId="10ECAB4A" w:rsidR="00757552" w:rsidRP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Podatki o poslovnih subjektih se vodijo na enem mestu, v poslovnem registru, s čimer se odpravi potreba po vodenju enakih podatkov v več registrih ali drugih evidencah</w:t>
            </w:r>
            <w:r w:rsidR="00505756">
              <w:rPr>
                <w:rFonts w:ascii="Arial" w:hAnsi="Arial" w:cs="Arial"/>
                <w:b w:val="0"/>
                <w:bCs w:val="0"/>
                <w:kern w:val="0"/>
                <w:sz w:val="20"/>
                <w:szCs w:val="20"/>
              </w:rPr>
              <w:t>.</w:t>
            </w:r>
          </w:p>
          <w:p w14:paraId="21F26460" w14:textId="77777777" w:rsidR="00757552" w:rsidRPr="003F1703" w:rsidRDefault="00757552" w:rsidP="00757552">
            <w:pPr>
              <w:pStyle w:val="Alineazaodstavkom"/>
              <w:spacing w:line="260" w:lineRule="exact"/>
              <w:ind w:left="601"/>
              <w:rPr>
                <w:sz w:val="20"/>
                <w:szCs w:val="20"/>
              </w:rPr>
            </w:pPr>
          </w:p>
          <w:p w14:paraId="4F7D23A2" w14:textId="77777777" w:rsidR="00FE3061" w:rsidRPr="003F1703" w:rsidRDefault="00FE3061" w:rsidP="00040A24">
            <w:pPr>
              <w:pStyle w:val="Alineazaodstavkom"/>
              <w:numPr>
                <w:ilvl w:val="0"/>
                <w:numId w:val="9"/>
              </w:numPr>
              <w:spacing w:line="260" w:lineRule="exact"/>
              <w:ind w:left="601" w:hanging="567"/>
              <w:rPr>
                <w:sz w:val="20"/>
                <w:szCs w:val="20"/>
              </w:rPr>
            </w:pPr>
            <w:r w:rsidRPr="003F1703">
              <w:rPr>
                <w:sz w:val="20"/>
                <w:szCs w:val="20"/>
              </w:rPr>
              <w:t>podatki oziroma dokumenti, ki so potrebni za izvedbo postopka in jih bo organ pridobil po uradni dolžnosti, ter način njihovega pridobivanja,</w:t>
            </w:r>
          </w:p>
          <w:p w14:paraId="1CD23217" w14:textId="77777777" w:rsidR="00F142C8" w:rsidRDefault="00F142C8" w:rsidP="00F142C8">
            <w:pPr>
              <w:pStyle w:val="Alineazaodstavkom"/>
              <w:spacing w:line="260" w:lineRule="exact"/>
              <w:ind w:left="601"/>
              <w:rPr>
                <w:sz w:val="20"/>
                <w:szCs w:val="20"/>
              </w:rPr>
            </w:pPr>
          </w:p>
          <w:p w14:paraId="2B6A44E9" w14:textId="3529FB50" w:rsidR="00F142C8" w:rsidRDefault="00FF7DE9" w:rsidP="00F142C8">
            <w:pPr>
              <w:pStyle w:val="Alineazaodstavkom"/>
              <w:spacing w:line="260" w:lineRule="exact"/>
              <w:ind w:left="601"/>
              <w:rPr>
                <w:sz w:val="20"/>
                <w:szCs w:val="20"/>
              </w:rPr>
            </w:pPr>
            <w:r>
              <w:rPr>
                <w:sz w:val="20"/>
                <w:szCs w:val="20"/>
              </w:rPr>
              <w:t>AJPES pridobiva podatke za vodenje in upravljanje poslovnega registra od poslovnih subjektov, pristojnih organov, iz uradnih registrov in evidenc, ki jih vodi, ter uradnih registrov in evidenc, ki jih vodijo registrski in drugi organi.</w:t>
            </w:r>
          </w:p>
          <w:p w14:paraId="2B15B04C" w14:textId="77777777" w:rsidR="00F142C8" w:rsidRDefault="00F142C8" w:rsidP="00F142C8">
            <w:pPr>
              <w:pStyle w:val="Alineazaodstavkom"/>
              <w:spacing w:line="260" w:lineRule="exact"/>
              <w:ind w:left="601"/>
              <w:rPr>
                <w:sz w:val="20"/>
                <w:szCs w:val="20"/>
              </w:rPr>
            </w:pPr>
          </w:p>
          <w:p w14:paraId="0ECCE063" w14:textId="6C69403C" w:rsidR="00FE3061" w:rsidRPr="003F1703" w:rsidRDefault="00FE3061" w:rsidP="00040A24">
            <w:pPr>
              <w:pStyle w:val="Alineazaodstavkom"/>
              <w:numPr>
                <w:ilvl w:val="0"/>
                <w:numId w:val="9"/>
              </w:numPr>
              <w:spacing w:line="260" w:lineRule="exact"/>
              <w:ind w:left="601" w:hanging="567"/>
              <w:rPr>
                <w:sz w:val="20"/>
                <w:szCs w:val="20"/>
              </w:rPr>
            </w:pPr>
            <w:r w:rsidRPr="003F1703">
              <w:rPr>
                <w:sz w:val="20"/>
                <w:szCs w:val="20"/>
              </w:rPr>
              <w:t xml:space="preserve">ustanovitev novih organov, reorganizacija ali ukinitev obstoječih organov, </w:t>
            </w:r>
          </w:p>
          <w:p w14:paraId="351DDFE7" w14:textId="77777777" w:rsidR="00757552" w:rsidRDefault="00757552" w:rsidP="00757552">
            <w:pPr>
              <w:pStyle w:val="Alineazaodstavkom"/>
              <w:spacing w:line="260" w:lineRule="exact"/>
              <w:ind w:left="601"/>
              <w:rPr>
                <w:sz w:val="20"/>
                <w:szCs w:val="20"/>
              </w:rPr>
            </w:pPr>
          </w:p>
          <w:p w14:paraId="49F1E833" w14:textId="5A942CB7" w:rsidR="00757552" w:rsidRDefault="00757552" w:rsidP="00757552">
            <w:pPr>
              <w:pStyle w:val="Alineazaodstavkom"/>
              <w:spacing w:line="260" w:lineRule="exact"/>
              <w:ind w:left="601"/>
              <w:rPr>
                <w:sz w:val="20"/>
                <w:szCs w:val="20"/>
              </w:rPr>
            </w:pPr>
            <w:r>
              <w:rPr>
                <w:sz w:val="20"/>
                <w:szCs w:val="20"/>
              </w:rPr>
              <w:t>Predlog zakona ne predvideva novih organov ali reorganizacije ali ukinitve obstoječih organov.</w:t>
            </w:r>
          </w:p>
          <w:p w14:paraId="48967DD6" w14:textId="77777777" w:rsidR="00757552" w:rsidRDefault="00757552" w:rsidP="00757552">
            <w:pPr>
              <w:pStyle w:val="Alineazaodstavkom"/>
              <w:spacing w:line="260" w:lineRule="exact"/>
              <w:ind w:left="601"/>
              <w:rPr>
                <w:sz w:val="20"/>
                <w:szCs w:val="20"/>
              </w:rPr>
            </w:pPr>
          </w:p>
          <w:p w14:paraId="700D8B43" w14:textId="77777777" w:rsidR="00FF7DE9" w:rsidRDefault="00FE3061" w:rsidP="00040A24">
            <w:pPr>
              <w:pStyle w:val="Alineazaodstavkom"/>
              <w:numPr>
                <w:ilvl w:val="0"/>
                <w:numId w:val="9"/>
              </w:numPr>
              <w:spacing w:line="260" w:lineRule="exact"/>
              <w:ind w:left="601" w:hanging="567"/>
              <w:rPr>
                <w:sz w:val="20"/>
                <w:szCs w:val="20"/>
              </w:rPr>
            </w:pPr>
            <w:r w:rsidRPr="003F1703">
              <w:rPr>
                <w:sz w:val="20"/>
                <w:szCs w:val="20"/>
              </w:rPr>
              <w:t>ali bodo zaradi izvajanja postopkov in dejavnosti potrebne nove zaposlitve, ali so izvajalci primerno usposobljeni, ali bodo potrebna dodatno usposabljanje ter finančna in materialna sredstva,</w:t>
            </w:r>
          </w:p>
          <w:p w14:paraId="172EDD2A" w14:textId="77777777" w:rsidR="00FF7DE9" w:rsidRDefault="00FF7DE9" w:rsidP="00FF7DE9">
            <w:pPr>
              <w:pStyle w:val="Alineazaodstavkom"/>
              <w:spacing w:line="260" w:lineRule="exact"/>
              <w:ind w:left="601"/>
              <w:rPr>
                <w:sz w:val="20"/>
                <w:szCs w:val="20"/>
              </w:rPr>
            </w:pPr>
          </w:p>
          <w:p w14:paraId="63BA7C9B" w14:textId="0470BD26" w:rsidR="00FF7DE9" w:rsidRDefault="00FF7DE9" w:rsidP="00FF7DE9">
            <w:pPr>
              <w:pStyle w:val="Alineazaodstavkom"/>
              <w:spacing w:line="260" w:lineRule="exact"/>
              <w:ind w:left="601"/>
              <w:rPr>
                <w:sz w:val="20"/>
                <w:szCs w:val="20"/>
              </w:rPr>
            </w:pPr>
            <w:r>
              <w:rPr>
                <w:sz w:val="20"/>
                <w:szCs w:val="20"/>
              </w:rPr>
              <w:t>Zaposleni</w:t>
            </w:r>
            <w:r w:rsidR="0064464F">
              <w:rPr>
                <w:sz w:val="20"/>
                <w:szCs w:val="20"/>
              </w:rPr>
              <w:t>m</w:t>
            </w:r>
            <w:r>
              <w:rPr>
                <w:sz w:val="20"/>
                <w:szCs w:val="20"/>
              </w:rPr>
              <w:t xml:space="preserve"> na točkah za podporo poslovnim subjektom </w:t>
            </w:r>
            <w:r w:rsidR="0064464F">
              <w:rPr>
                <w:sz w:val="20"/>
                <w:szCs w:val="20"/>
              </w:rPr>
              <w:t xml:space="preserve">bodo predstavljene spremembe, ki vplivajo na učinkovito in strokovno opravljanje postopkov in poslovnih procesov, ki jih obsega sistem za podporo poslovnim subjektom. </w:t>
            </w:r>
          </w:p>
          <w:p w14:paraId="64C8E3F8" w14:textId="448CAC4A" w:rsidR="00FE3061" w:rsidRPr="003F1703" w:rsidRDefault="00FE3061" w:rsidP="00FF7DE9">
            <w:pPr>
              <w:pStyle w:val="Alineazaodstavkom"/>
              <w:spacing w:line="260" w:lineRule="exact"/>
              <w:ind w:left="601"/>
              <w:rPr>
                <w:sz w:val="20"/>
                <w:szCs w:val="20"/>
              </w:rPr>
            </w:pPr>
            <w:r w:rsidRPr="003F1703">
              <w:rPr>
                <w:sz w:val="20"/>
                <w:szCs w:val="20"/>
              </w:rPr>
              <w:t xml:space="preserve"> </w:t>
            </w:r>
          </w:p>
          <w:p w14:paraId="09DE8F2B" w14:textId="5AAD24BE" w:rsidR="00FE3061" w:rsidRPr="003F1703" w:rsidRDefault="00FE3061" w:rsidP="00040A24">
            <w:pPr>
              <w:pStyle w:val="Alineazaodstavkom"/>
              <w:numPr>
                <w:ilvl w:val="0"/>
                <w:numId w:val="9"/>
              </w:numPr>
              <w:spacing w:line="260" w:lineRule="exact"/>
              <w:ind w:left="601" w:hanging="567"/>
              <w:rPr>
                <w:sz w:val="20"/>
                <w:szCs w:val="20"/>
              </w:rPr>
            </w:pPr>
            <w:r w:rsidRPr="003F1703">
              <w:rPr>
                <w:sz w:val="20"/>
                <w:szCs w:val="20"/>
              </w:rPr>
              <w:t>ali se bodo zaradi ukinitve postopkov in dejavnosti zmanjšala število zaposlenih ter finančna in materialna sredstva;</w:t>
            </w:r>
            <w:r w:rsidR="0064464F">
              <w:rPr>
                <w:sz w:val="20"/>
                <w:szCs w:val="20"/>
              </w:rPr>
              <w:t xml:space="preserve"> /</w:t>
            </w:r>
          </w:p>
          <w:p w14:paraId="3A271194" w14:textId="77777777" w:rsidR="00FE3061" w:rsidRPr="003F1703" w:rsidRDefault="00FE3061" w:rsidP="00040A24">
            <w:pPr>
              <w:pStyle w:val="Alineazaodstavkom"/>
              <w:spacing w:line="260" w:lineRule="exact"/>
              <w:ind w:left="709"/>
              <w:rPr>
                <w:sz w:val="20"/>
                <w:szCs w:val="20"/>
              </w:rPr>
            </w:pPr>
          </w:p>
          <w:p w14:paraId="07DA3402" w14:textId="77777777" w:rsidR="00FE3061" w:rsidRPr="003F1703" w:rsidRDefault="00FE3061" w:rsidP="00040A24">
            <w:pPr>
              <w:pStyle w:val="rkovnatokazaodstavkom"/>
              <w:spacing w:line="260" w:lineRule="exact"/>
              <w:rPr>
                <w:rFonts w:cs="Arial"/>
                <w:b/>
                <w:sz w:val="20"/>
                <w:szCs w:val="20"/>
              </w:rPr>
            </w:pPr>
            <w:r w:rsidRPr="003F1703">
              <w:rPr>
                <w:rFonts w:cs="Arial"/>
                <w:b/>
                <w:sz w:val="20"/>
                <w:szCs w:val="20"/>
              </w:rPr>
              <w:t>b) pri obveznostih strank do javne uprave ali pravosodnih organov:</w:t>
            </w:r>
          </w:p>
          <w:p w14:paraId="5909F104" w14:textId="77777777" w:rsidR="00FE3061" w:rsidRDefault="00FE3061" w:rsidP="00040A24">
            <w:pPr>
              <w:pStyle w:val="Alineazaodstavkom"/>
              <w:numPr>
                <w:ilvl w:val="0"/>
                <w:numId w:val="9"/>
              </w:numPr>
              <w:spacing w:line="260" w:lineRule="exact"/>
              <w:ind w:left="601" w:hanging="567"/>
              <w:rPr>
                <w:sz w:val="20"/>
                <w:szCs w:val="20"/>
              </w:rPr>
            </w:pPr>
            <w:r w:rsidRPr="003F1703">
              <w:rPr>
                <w:sz w:val="20"/>
                <w:szCs w:val="20"/>
              </w:rPr>
              <w:t>dokumentacija, ki jo mora stranka predložiti, povečanje ali zmanjšanje obsega dokumentacije z navedbo razlogov,</w:t>
            </w:r>
          </w:p>
          <w:p w14:paraId="4AFD0FE4" w14:textId="77777777" w:rsidR="00505756" w:rsidRDefault="00505756" w:rsidP="00505756">
            <w:pPr>
              <w:pStyle w:val="Alineazaodstavkom"/>
              <w:spacing w:line="260" w:lineRule="exact"/>
              <w:ind w:left="601"/>
              <w:rPr>
                <w:sz w:val="20"/>
                <w:szCs w:val="20"/>
              </w:rPr>
            </w:pPr>
          </w:p>
          <w:p w14:paraId="247176A0" w14:textId="18599E9B" w:rsidR="000A1544"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Poslovni subjekt bo </w:t>
            </w:r>
            <w:r w:rsidR="000A1544">
              <w:rPr>
                <w:rFonts w:ascii="Arial" w:hAnsi="Arial" w:cs="Arial"/>
                <w:b w:val="0"/>
                <w:bCs w:val="0"/>
                <w:kern w:val="0"/>
                <w:sz w:val="20"/>
                <w:szCs w:val="20"/>
              </w:rPr>
              <w:t>v postopku ugotavljanja izpolnjevanja pogojev za opravljanje dejavnosti in vpisa v poslovni register</w:t>
            </w:r>
            <w:r w:rsidR="000A1544" w:rsidRPr="00505756">
              <w:rPr>
                <w:rFonts w:ascii="Arial" w:hAnsi="Arial" w:cs="Arial"/>
                <w:b w:val="0"/>
                <w:bCs w:val="0"/>
                <w:kern w:val="0"/>
                <w:sz w:val="20"/>
                <w:szCs w:val="20"/>
              </w:rPr>
              <w:t xml:space="preserve"> </w:t>
            </w:r>
            <w:r w:rsidR="00F142C8">
              <w:rPr>
                <w:rFonts w:ascii="Arial" w:hAnsi="Arial" w:cs="Arial"/>
                <w:b w:val="0"/>
                <w:bCs w:val="0"/>
                <w:kern w:val="0"/>
                <w:sz w:val="20"/>
                <w:szCs w:val="20"/>
              </w:rPr>
              <w:t xml:space="preserve">kot tudi v postopku vpisa v primarni register ali uradno evidenco in poslovni register </w:t>
            </w:r>
            <w:r w:rsidR="000A1544">
              <w:rPr>
                <w:rFonts w:ascii="Arial" w:hAnsi="Arial" w:cs="Arial"/>
                <w:b w:val="0"/>
                <w:bCs w:val="0"/>
                <w:kern w:val="0"/>
                <w:sz w:val="20"/>
                <w:szCs w:val="20"/>
              </w:rPr>
              <w:t>predložil podatke in dokumente, ki jih določa področna sektorska zakonodaja in predlog zakona.</w:t>
            </w:r>
          </w:p>
          <w:p w14:paraId="1FBB2D67" w14:textId="77777777" w:rsidR="000A1544" w:rsidRDefault="000A1544"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1F2BB9E5" w14:textId="0AA7A759" w:rsidR="00505756" w:rsidRPr="00505756" w:rsidRDefault="000A1544" w:rsidP="000A1544">
            <w:pPr>
              <w:pStyle w:val="Naslov1"/>
              <w:spacing w:before="0" w:beforeAutospacing="0" w:after="0" w:afterAutospacing="0" w:line="260" w:lineRule="atLeast"/>
              <w:ind w:left="601"/>
              <w:jc w:val="both"/>
              <w:rPr>
                <w:rFonts w:ascii="Arial" w:hAnsi="Arial" w:cs="Arial"/>
                <w:b w:val="0"/>
                <w:bCs w:val="0"/>
                <w:kern w:val="0"/>
                <w:sz w:val="20"/>
                <w:szCs w:val="20"/>
              </w:rPr>
            </w:pPr>
            <w:r>
              <w:rPr>
                <w:rFonts w:ascii="Arial" w:hAnsi="Arial" w:cs="Arial"/>
                <w:b w:val="0"/>
                <w:bCs w:val="0"/>
                <w:kern w:val="0"/>
                <w:sz w:val="20"/>
                <w:szCs w:val="20"/>
              </w:rPr>
              <w:t xml:space="preserve">V skladu z </w:t>
            </w:r>
            <w:r w:rsidRPr="00505756">
              <w:rPr>
                <w:rFonts w:ascii="Arial" w:hAnsi="Arial" w:cs="Arial"/>
                <w:b w:val="0"/>
                <w:bCs w:val="0"/>
                <w:kern w:val="0"/>
                <w:sz w:val="20"/>
                <w:szCs w:val="20"/>
              </w:rPr>
              <w:t>načelo</w:t>
            </w:r>
            <w:r>
              <w:rPr>
                <w:rFonts w:ascii="Arial" w:hAnsi="Arial" w:cs="Arial"/>
                <w:b w:val="0"/>
                <w:bCs w:val="0"/>
                <w:kern w:val="0"/>
                <w:sz w:val="20"/>
                <w:szCs w:val="20"/>
              </w:rPr>
              <w:t>m</w:t>
            </w:r>
            <w:r w:rsidRPr="00505756">
              <w:rPr>
                <w:rFonts w:ascii="Arial" w:hAnsi="Arial" w:cs="Arial"/>
                <w:b w:val="0"/>
                <w:bCs w:val="0"/>
                <w:kern w:val="0"/>
                <w:sz w:val="20"/>
                <w:szCs w:val="20"/>
              </w:rPr>
              <w:t xml:space="preserve"> »samo enkrat« bo poslovni subjekt izpolnil in poslal eno prijavo za več namenov hkrati</w:t>
            </w:r>
            <w:r>
              <w:rPr>
                <w:rFonts w:ascii="Arial" w:hAnsi="Arial" w:cs="Arial"/>
                <w:b w:val="0"/>
                <w:bCs w:val="0"/>
                <w:kern w:val="0"/>
                <w:sz w:val="20"/>
                <w:szCs w:val="20"/>
              </w:rPr>
              <w:t>.</w:t>
            </w:r>
          </w:p>
          <w:p w14:paraId="1D4680DD" w14:textId="77777777" w:rsidR="00505756" w:rsidRPr="003F1703" w:rsidRDefault="00505756" w:rsidP="00505756">
            <w:pPr>
              <w:pStyle w:val="Alineazaodstavkom"/>
              <w:spacing w:line="260" w:lineRule="exact"/>
              <w:ind w:left="601"/>
              <w:rPr>
                <w:sz w:val="20"/>
                <w:szCs w:val="20"/>
              </w:rPr>
            </w:pPr>
          </w:p>
          <w:p w14:paraId="6D6FFA72" w14:textId="77777777" w:rsidR="00FE3061" w:rsidRDefault="00FE3061" w:rsidP="00040A24">
            <w:pPr>
              <w:pStyle w:val="Alineazaodstavkom"/>
              <w:numPr>
                <w:ilvl w:val="0"/>
                <w:numId w:val="9"/>
              </w:numPr>
              <w:spacing w:line="260" w:lineRule="exact"/>
              <w:ind w:left="601" w:hanging="567"/>
              <w:rPr>
                <w:sz w:val="20"/>
                <w:szCs w:val="20"/>
              </w:rPr>
            </w:pPr>
            <w:r w:rsidRPr="003F1703">
              <w:rPr>
                <w:sz w:val="20"/>
                <w:szCs w:val="20"/>
              </w:rPr>
              <w:t>stroški, ki jih bo imela stranka, ali razbremenitev stranke,</w:t>
            </w:r>
          </w:p>
          <w:p w14:paraId="18FFEDED" w14:textId="77777777" w:rsidR="00505756" w:rsidRDefault="00505756" w:rsidP="00505756">
            <w:pPr>
              <w:pStyle w:val="Alineazaodstavkom"/>
              <w:spacing w:line="260" w:lineRule="exact"/>
              <w:rPr>
                <w:sz w:val="20"/>
                <w:szCs w:val="20"/>
              </w:rPr>
            </w:pPr>
          </w:p>
          <w:p w14:paraId="0EAFD3FE" w14:textId="06BDB7FC" w:rsidR="00505756" w:rsidRDefault="000A1544" w:rsidP="00505756">
            <w:pPr>
              <w:pStyle w:val="Alineazaodstavkom"/>
              <w:spacing w:line="260" w:lineRule="exact"/>
              <w:ind w:left="601"/>
              <w:rPr>
                <w:sz w:val="20"/>
                <w:szCs w:val="20"/>
              </w:rPr>
            </w:pPr>
            <w:r>
              <w:rPr>
                <w:spacing w:val="-2"/>
                <w:sz w:val="20"/>
              </w:rPr>
              <w:t xml:space="preserve">Priprava in oddaja prijav </w:t>
            </w:r>
            <w:r w:rsidR="00F142C8">
              <w:rPr>
                <w:spacing w:val="-2"/>
                <w:sz w:val="20"/>
              </w:rPr>
              <w:t xml:space="preserve">v postopkih za podporo poslovnim subjektom </w:t>
            </w:r>
            <w:r>
              <w:rPr>
                <w:spacing w:val="-2"/>
                <w:sz w:val="20"/>
              </w:rPr>
              <w:t xml:space="preserve">na točkah za podporo poslovnim subjektom </w:t>
            </w:r>
            <w:r w:rsidR="00F142C8">
              <w:rPr>
                <w:spacing w:val="-2"/>
                <w:sz w:val="20"/>
              </w:rPr>
              <w:t>s</w:t>
            </w:r>
            <w:r w:rsidR="005C05D4">
              <w:rPr>
                <w:spacing w:val="-2"/>
                <w:sz w:val="20"/>
              </w:rPr>
              <w:t>ta</w:t>
            </w:r>
            <w:r>
              <w:rPr>
                <w:spacing w:val="-2"/>
                <w:sz w:val="20"/>
              </w:rPr>
              <w:t xml:space="preserve"> brezplačni.</w:t>
            </w:r>
          </w:p>
          <w:p w14:paraId="672D7CBC" w14:textId="77777777" w:rsidR="00505756" w:rsidRPr="003F1703" w:rsidRDefault="00505756" w:rsidP="00505756">
            <w:pPr>
              <w:pStyle w:val="Alineazaodstavkom"/>
              <w:spacing w:line="260" w:lineRule="exact"/>
              <w:rPr>
                <w:sz w:val="20"/>
                <w:szCs w:val="20"/>
              </w:rPr>
            </w:pPr>
          </w:p>
          <w:p w14:paraId="7BE7D901" w14:textId="77777777" w:rsidR="00FE3061" w:rsidRDefault="00FE3061" w:rsidP="00040A24">
            <w:pPr>
              <w:pStyle w:val="Alineazaodstavkom"/>
              <w:numPr>
                <w:ilvl w:val="0"/>
                <w:numId w:val="9"/>
              </w:numPr>
              <w:spacing w:line="260" w:lineRule="exact"/>
              <w:ind w:left="601" w:hanging="567"/>
              <w:rPr>
                <w:sz w:val="20"/>
                <w:szCs w:val="20"/>
              </w:rPr>
            </w:pPr>
            <w:r w:rsidRPr="003F1703">
              <w:rPr>
                <w:sz w:val="20"/>
                <w:szCs w:val="20"/>
              </w:rPr>
              <w:t>čas, v katerem bo stranka lahko uredila zadevo.</w:t>
            </w:r>
          </w:p>
          <w:p w14:paraId="50D7ABEE" w14:textId="77777777" w:rsidR="00FE3061" w:rsidRDefault="00FE3061" w:rsidP="00040A24">
            <w:pPr>
              <w:pStyle w:val="Alineazaodstavkom"/>
              <w:spacing w:line="260" w:lineRule="exact"/>
              <w:ind w:left="601"/>
              <w:rPr>
                <w:sz w:val="20"/>
                <w:szCs w:val="20"/>
              </w:rPr>
            </w:pPr>
          </w:p>
          <w:p w14:paraId="03CC094B" w14:textId="2AF6A98B" w:rsidR="00505756" w:rsidRDefault="00505756" w:rsidP="00040A24">
            <w:pPr>
              <w:pStyle w:val="Alineazaodstavkom"/>
              <w:spacing w:line="260" w:lineRule="exact"/>
              <w:ind w:left="601"/>
              <w:rPr>
                <w:sz w:val="20"/>
                <w:szCs w:val="20"/>
              </w:rPr>
            </w:pPr>
            <w:r>
              <w:rPr>
                <w:sz w:val="20"/>
                <w:szCs w:val="20"/>
              </w:rPr>
              <w:t xml:space="preserve">Postopki vpisa v poslovni register so hitri registrski postopki. </w:t>
            </w:r>
          </w:p>
          <w:p w14:paraId="087CE34B" w14:textId="77777777" w:rsidR="00505756" w:rsidRPr="003F1703" w:rsidRDefault="00505756" w:rsidP="00040A24">
            <w:pPr>
              <w:pStyle w:val="Alineazaodstavkom"/>
              <w:spacing w:line="260" w:lineRule="exact"/>
              <w:ind w:left="601"/>
              <w:rPr>
                <w:sz w:val="20"/>
                <w:szCs w:val="20"/>
              </w:rPr>
            </w:pPr>
          </w:p>
        </w:tc>
      </w:tr>
      <w:bookmarkEnd w:id="15"/>
      <w:tr w:rsidR="00FE3061" w:rsidRPr="003F1703" w14:paraId="0B5B55A1" w14:textId="77777777" w:rsidTr="00FC17A3">
        <w:tc>
          <w:tcPr>
            <w:tcW w:w="9072" w:type="dxa"/>
          </w:tcPr>
          <w:p w14:paraId="3AC3FA05" w14:textId="77777777"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lastRenderedPageBreak/>
              <w:t>6.2 Presoja posledic za okolje, vključno s prostorskimi in varstvenimi vidiki, in sicer za:</w:t>
            </w:r>
          </w:p>
        </w:tc>
      </w:tr>
      <w:tr w:rsidR="00FE3061" w:rsidRPr="003F1703" w14:paraId="28843F49" w14:textId="77777777" w:rsidTr="00FC17A3">
        <w:tc>
          <w:tcPr>
            <w:tcW w:w="9072" w:type="dxa"/>
          </w:tcPr>
          <w:p w14:paraId="149ED249" w14:textId="77777777" w:rsidR="00FE3061" w:rsidRDefault="00FE3061" w:rsidP="00B7201F">
            <w:pPr>
              <w:pStyle w:val="Alineazaodstavkom"/>
              <w:spacing w:line="260" w:lineRule="exact"/>
              <w:rPr>
                <w:sz w:val="20"/>
                <w:szCs w:val="20"/>
              </w:rPr>
            </w:pPr>
          </w:p>
          <w:p w14:paraId="766638A8" w14:textId="77777777" w:rsidR="00B7201F" w:rsidRPr="00B7201F" w:rsidRDefault="00B7201F" w:rsidP="00B7201F">
            <w:pPr>
              <w:pStyle w:val="Alineazaodstavkom"/>
              <w:spacing w:line="260" w:lineRule="exact"/>
              <w:rPr>
                <w:sz w:val="20"/>
                <w:szCs w:val="20"/>
              </w:rPr>
            </w:pPr>
            <w:r w:rsidRPr="00B7201F">
              <w:rPr>
                <w:sz w:val="20"/>
                <w:szCs w:val="20"/>
              </w:rPr>
              <w:t>Predlog zakona ne bo imel posledic na okolje.</w:t>
            </w:r>
          </w:p>
          <w:p w14:paraId="3F6F3655" w14:textId="138900D5" w:rsidR="00B7201F" w:rsidRPr="003F1703" w:rsidRDefault="00B7201F" w:rsidP="00B7201F">
            <w:pPr>
              <w:pStyle w:val="Alineazatoko"/>
              <w:tabs>
                <w:tab w:val="clear" w:pos="720"/>
              </w:tabs>
              <w:spacing w:line="260" w:lineRule="exact"/>
              <w:ind w:left="0" w:firstLine="0"/>
              <w:rPr>
                <w:sz w:val="20"/>
                <w:szCs w:val="20"/>
              </w:rPr>
            </w:pPr>
          </w:p>
        </w:tc>
      </w:tr>
      <w:tr w:rsidR="00FE3061" w:rsidRPr="003F1703" w14:paraId="6A9E1BEC" w14:textId="77777777" w:rsidTr="00FC17A3">
        <w:tc>
          <w:tcPr>
            <w:tcW w:w="9072" w:type="dxa"/>
          </w:tcPr>
          <w:p w14:paraId="747C9647" w14:textId="77777777"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6.3 Presoja posledic za gospodarstvo, in sicer za:</w:t>
            </w:r>
          </w:p>
        </w:tc>
      </w:tr>
      <w:tr w:rsidR="00FE3061" w:rsidRPr="003F1703" w14:paraId="381EAC5D" w14:textId="77777777" w:rsidTr="00FC17A3">
        <w:tc>
          <w:tcPr>
            <w:tcW w:w="9072" w:type="dxa"/>
          </w:tcPr>
          <w:p w14:paraId="4F8FDD12" w14:textId="26E9B756" w:rsidR="00300974" w:rsidRPr="00CF307A" w:rsidRDefault="00FE3061" w:rsidP="00CF307A">
            <w:pPr>
              <w:pStyle w:val="rkovnatokazaodstavkom"/>
              <w:numPr>
                <w:ilvl w:val="0"/>
                <w:numId w:val="10"/>
              </w:numPr>
              <w:spacing w:line="260" w:lineRule="exact"/>
              <w:ind w:left="601" w:hanging="567"/>
              <w:rPr>
                <w:rFonts w:cs="Arial"/>
                <w:sz w:val="20"/>
                <w:szCs w:val="20"/>
              </w:rPr>
            </w:pPr>
            <w:r w:rsidRPr="003F1703">
              <w:rPr>
                <w:rFonts w:cs="Arial"/>
                <w:sz w:val="20"/>
                <w:szCs w:val="20"/>
              </w:rPr>
              <w:t>poslovne stroške in poslovanje,</w:t>
            </w:r>
          </w:p>
          <w:p w14:paraId="31F13565" w14:textId="261D8AB4" w:rsidR="00FE3061" w:rsidRPr="003F1703"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 xml:space="preserve">določene regije in sektorje, </w:t>
            </w:r>
          </w:p>
          <w:p w14:paraId="0D9A4374" w14:textId="77777777" w:rsidR="00FE3061" w:rsidRPr="003F1703"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druge države in mednarodne odnose,</w:t>
            </w:r>
          </w:p>
          <w:p w14:paraId="335731C6" w14:textId="77777777" w:rsidR="00300974" w:rsidRDefault="00300974" w:rsidP="00300974">
            <w:pPr>
              <w:pStyle w:val="rkovnatokazaodstavkom"/>
              <w:spacing w:line="260" w:lineRule="exact"/>
              <w:rPr>
                <w:rFonts w:cs="Arial"/>
                <w:sz w:val="20"/>
                <w:szCs w:val="20"/>
              </w:rPr>
            </w:pPr>
          </w:p>
          <w:p w14:paraId="23E26DCF" w14:textId="61DBC023" w:rsidR="00300974" w:rsidRDefault="00300974" w:rsidP="00300974">
            <w:pPr>
              <w:pStyle w:val="rkovnatokazaodstavkom"/>
              <w:spacing w:line="260" w:lineRule="exact"/>
              <w:ind w:left="601"/>
              <w:rPr>
                <w:rFonts w:cs="Arial"/>
                <w:sz w:val="20"/>
                <w:szCs w:val="20"/>
              </w:rPr>
            </w:pPr>
            <w:r>
              <w:rPr>
                <w:rFonts w:cs="Arial"/>
                <w:sz w:val="20"/>
                <w:szCs w:val="20"/>
              </w:rPr>
              <w:t xml:space="preserve">Poenostavljeni, enotni, pregledni in informacijsko podprti postopki in poslovni procesi v sistemu za podporo poslovnim subjektom bodo pozitivno vplivali na poslovno okolje v Republiki Sloveniji in rezultate, ki jih Republika Slovenija dosega na mednarodnih lestvicah napredka, konkurenčnosti in poslovnega okolja. </w:t>
            </w:r>
          </w:p>
          <w:p w14:paraId="73C69B46" w14:textId="77777777" w:rsidR="00300974" w:rsidRDefault="00300974" w:rsidP="00300974">
            <w:pPr>
              <w:pStyle w:val="rkovnatokazaodstavkom"/>
              <w:spacing w:line="260" w:lineRule="exact"/>
              <w:rPr>
                <w:rFonts w:cs="Arial"/>
                <w:sz w:val="20"/>
                <w:szCs w:val="20"/>
              </w:rPr>
            </w:pPr>
          </w:p>
          <w:p w14:paraId="721A71DC" w14:textId="58E70FD5" w:rsidR="00FE3061" w:rsidRPr="003F1703"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makroekonomsko okolje,</w:t>
            </w:r>
          </w:p>
          <w:p w14:paraId="632CF708" w14:textId="77777777" w:rsidR="00DE47C6" w:rsidRDefault="00DE47C6" w:rsidP="00DE47C6">
            <w:pPr>
              <w:pStyle w:val="rkovnatokazaodstavkom"/>
              <w:spacing w:line="260" w:lineRule="exact"/>
              <w:ind w:left="601"/>
              <w:rPr>
                <w:rFonts w:cs="Arial"/>
                <w:sz w:val="20"/>
                <w:szCs w:val="20"/>
              </w:rPr>
            </w:pPr>
          </w:p>
          <w:p w14:paraId="1F3E726D" w14:textId="47585E5C" w:rsidR="00DE47C6" w:rsidRDefault="00DE47C6" w:rsidP="00DE47C6">
            <w:pPr>
              <w:pStyle w:val="rkovnatokazaodstavkom"/>
              <w:spacing w:line="260" w:lineRule="exact"/>
              <w:ind w:left="601"/>
              <w:rPr>
                <w:rFonts w:cs="Arial"/>
                <w:sz w:val="20"/>
                <w:szCs w:val="20"/>
              </w:rPr>
            </w:pPr>
            <w:r>
              <w:rPr>
                <w:spacing w:val="-2"/>
                <w:sz w:val="20"/>
              </w:rPr>
              <w:t>Postopki vpisa v poslovni register bodo potekali enotno prek sistema za podporo poslovnih subjektov. Elektronska prijava za vpis v poslovni register se bo lahko izpolnila v spletnem okolju. Vgrajene logične kontrole in prevzemanje podatkov, potrebnih za pripravo prijave, iz registrov in evidenc, bo zmanjšalo verjetnost napak pri vnosu podatkov v elektronsko prijavo in vpisu podatkov v poslovni register, zaradi česar se bo dvignilo zaupanje poslovnih subjektov in</w:t>
            </w:r>
            <w:r w:rsidR="002F171A">
              <w:rPr>
                <w:spacing w:val="-2"/>
                <w:sz w:val="20"/>
              </w:rPr>
              <w:t xml:space="preserve"> </w:t>
            </w:r>
            <w:r>
              <w:rPr>
                <w:spacing w:val="-2"/>
                <w:sz w:val="20"/>
              </w:rPr>
              <w:t>uporabnikov javnih podatkov poslovnega registra v podatke, ki so vpisan</w:t>
            </w:r>
            <w:r w:rsidR="005C05D4">
              <w:rPr>
                <w:spacing w:val="-2"/>
                <w:sz w:val="20"/>
              </w:rPr>
              <w:t>i</w:t>
            </w:r>
            <w:r>
              <w:rPr>
                <w:spacing w:val="-2"/>
                <w:sz w:val="20"/>
              </w:rPr>
              <w:t xml:space="preserve"> v poslovni register, in pravni promet v Republiki Sloveniji. </w:t>
            </w:r>
          </w:p>
          <w:p w14:paraId="1BF48179" w14:textId="77777777" w:rsidR="00DE47C6" w:rsidRDefault="00DE47C6" w:rsidP="00DE47C6">
            <w:pPr>
              <w:pStyle w:val="rkovnatokazaodstavkom"/>
              <w:spacing w:line="260" w:lineRule="exact"/>
              <w:ind w:left="601"/>
              <w:rPr>
                <w:rFonts w:cs="Arial"/>
                <w:sz w:val="20"/>
                <w:szCs w:val="20"/>
              </w:rPr>
            </w:pPr>
          </w:p>
          <w:p w14:paraId="7B8EF204" w14:textId="71A2FE0D" w:rsidR="00FE3061"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mala in srednja podjetja:</w:t>
            </w:r>
          </w:p>
          <w:p w14:paraId="069436F6" w14:textId="77777777" w:rsidR="0064464F" w:rsidRDefault="0064464F" w:rsidP="0064464F">
            <w:pPr>
              <w:pStyle w:val="rkovnatokazaodstavkom"/>
              <w:spacing w:line="260" w:lineRule="exact"/>
              <w:ind w:left="601"/>
              <w:rPr>
                <w:rFonts w:cs="Arial"/>
                <w:sz w:val="20"/>
                <w:szCs w:val="20"/>
              </w:rPr>
            </w:pPr>
          </w:p>
          <w:p w14:paraId="65DF8352" w14:textId="60E5C0EA" w:rsidR="0064464F" w:rsidRDefault="00032B9B" w:rsidP="0064464F">
            <w:pPr>
              <w:pStyle w:val="rkovnatokazaodstavkom"/>
              <w:spacing w:line="260" w:lineRule="exact"/>
              <w:ind w:left="601"/>
              <w:rPr>
                <w:rFonts w:cs="Arial"/>
                <w:sz w:val="20"/>
                <w:szCs w:val="20"/>
              </w:rPr>
            </w:pPr>
            <w:r>
              <w:rPr>
                <w:spacing w:val="-2"/>
                <w:sz w:val="20"/>
              </w:rPr>
              <w:t xml:space="preserve">Predlog zakona predvideva 15 dnevni rok za uveljavitev in 12 mesečni zamik začetka uporabe določb. V tem obdobju se bodo lahko </w:t>
            </w:r>
            <w:proofErr w:type="spellStart"/>
            <w:r>
              <w:rPr>
                <w:spacing w:val="-2"/>
                <w:sz w:val="20"/>
              </w:rPr>
              <w:t>mikro</w:t>
            </w:r>
            <w:proofErr w:type="spellEnd"/>
            <w:r>
              <w:rPr>
                <w:spacing w:val="-2"/>
                <w:sz w:val="20"/>
              </w:rPr>
              <w:t>, majhna in srednja podjetja podrobno seznanila in prilagodila novim obveznostim.</w:t>
            </w:r>
          </w:p>
          <w:p w14:paraId="7EAFC47D" w14:textId="77777777" w:rsidR="0064464F" w:rsidRPr="003F1703" w:rsidRDefault="0064464F" w:rsidP="0064464F">
            <w:pPr>
              <w:pStyle w:val="rkovnatokazaodstavkom"/>
              <w:spacing w:line="260" w:lineRule="exact"/>
              <w:ind w:left="601"/>
              <w:rPr>
                <w:rFonts w:cs="Arial"/>
                <w:sz w:val="20"/>
                <w:szCs w:val="20"/>
              </w:rPr>
            </w:pPr>
          </w:p>
          <w:p w14:paraId="49B6DEC4" w14:textId="77777777" w:rsidR="00FE3061" w:rsidRDefault="00FE3061" w:rsidP="000713F4">
            <w:pPr>
              <w:pStyle w:val="rkovnatokazaodstavkom"/>
              <w:numPr>
                <w:ilvl w:val="0"/>
                <w:numId w:val="11"/>
              </w:numPr>
              <w:spacing w:line="260" w:lineRule="exact"/>
              <w:ind w:left="601" w:hanging="601"/>
              <w:rPr>
                <w:rFonts w:cs="Arial"/>
                <w:sz w:val="20"/>
                <w:szCs w:val="20"/>
              </w:rPr>
            </w:pPr>
            <w:r w:rsidRPr="003F1703">
              <w:rPr>
                <w:rFonts w:cs="Arial"/>
                <w:sz w:val="20"/>
                <w:szCs w:val="20"/>
              </w:rPr>
              <w:t>konkurenčnost podjetij:</w:t>
            </w:r>
          </w:p>
          <w:p w14:paraId="3CF27A70" w14:textId="77777777" w:rsidR="00FE3061" w:rsidRDefault="00FE3061" w:rsidP="00DE47C6">
            <w:pPr>
              <w:pStyle w:val="Alineazatoko"/>
              <w:tabs>
                <w:tab w:val="clear" w:pos="720"/>
              </w:tabs>
              <w:spacing w:line="260" w:lineRule="exact"/>
              <w:rPr>
                <w:sz w:val="20"/>
                <w:szCs w:val="20"/>
              </w:rPr>
            </w:pPr>
          </w:p>
          <w:p w14:paraId="2EC04ABE" w14:textId="2428DACC" w:rsidR="00DE47C6" w:rsidRPr="0087120F" w:rsidRDefault="00DE47C6" w:rsidP="00DE47C6">
            <w:pPr>
              <w:pStyle w:val="rkovnatokazaodstavkom"/>
              <w:spacing w:line="260" w:lineRule="exact"/>
              <w:ind w:left="601"/>
              <w:rPr>
                <w:spacing w:val="-2"/>
                <w:sz w:val="20"/>
              </w:rPr>
            </w:pPr>
            <w:r w:rsidRPr="0087120F">
              <w:rPr>
                <w:spacing w:val="-2"/>
                <w:sz w:val="20"/>
              </w:rPr>
              <w:t xml:space="preserve">Z namenom, da se izboljša nadzor </w:t>
            </w:r>
            <w:r>
              <w:rPr>
                <w:spacing w:val="-2"/>
                <w:sz w:val="20"/>
              </w:rPr>
              <w:t xml:space="preserve">nad </w:t>
            </w:r>
            <w:r w:rsidRPr="0087120F">
              <w:rPr>
                <w:spacing w:val="-2"/>
                <w:sz w:val="20"/>
              </w:rPr>
              <w:t>poslovni</w:t>
            </w:r>
            <w:r>
              <w:rPr>
                <w:spacing w:val="-2"/>
                <w:sz w:val="20"/>
              </w:rPr>
              <w:t>mi</w:t>
            </w:r>
            <w:r w:rsidRPr="0087120F">
              <w:rPr>
                <w:spacing w:val="-2"/>
                <w:sz w:val="20"/>
              </w:rPr>
              <w:t xml:space="preserve"> subjekt</w:t>
            </w:r>
            <w:r>
              <w:rPr>
                <w:spacing w:val="-2"/>
                <w:sz w:val="20"/>
              </w:rPr>
              <w:t>i</w:t>
            </w:r>
            <w:r w:rsidRPr="0087120F">
              <w:rPr>
                <w:spacing w:val="-2"/>
                <w:sz w:val="20"/>
              </w:rPr>
              <w:t>, ki opravljajo reguliran</w:t>
            </w:r>
            <w:r>
              <w:rPr>
                <w:spacing w:val="-2"/>
                <w:sz w:val="20"/>
              </w:rPr>
              <w:t>o</w:t>
            </w:r>
            <w:r w:rsidRPr="0087120F">
              <w:rPr>
                <w:spacing w:val="-2"/>
                <w:sz w:val="20"/>
              </w:rPr>
              <w:t xml:space="preserve"> dejavnost v pravnem promet</w:t>
            </w:r>
            <w:r>
              <w:rPr>
                <w:spacing w:val="-2"/>
                <w:sz w:val="20"/>
              </w:rPr>
              <w:t>u v Republiki Slovenij</w:t>
            </w:r>
            <w:r w:rsidR="005C05D4">
              <w:rPr>
                <w:spacing w:val="-2"/>
                <w:sz w:val="20"/>
              </w:rPr>
              <w:t>i</w:t>
            </w:r>
            <w:r w:rsidRPr="0087120F">
              <w:rPr>
                <w:spacing w:val="-2"/>
                <w:sz w:val="20"/>
              </w:rPr>
              <w:t>, da se prepreči, da bi regulirano dejavnost opravljali poslovni subjekti, ki ne izpolnjujejo pogojev, in da se v pravnem prometu zagotovijo enako</w:t>
            </w:r>
            <w:r>
              <w:rPr>
                <w:spacing w:val="-2"/>
                <w:sz w:val="20"/>
              </w:rPr>
              <w:t>pravni</w:t>
            </w:r>
            <w:r w:rsidRPr="0087120F">
              <w:rPr>
                <w:spacing w:val="-2"/>
                <w:sz w:val="20"/>
              </w:rPr>
              <w:t xml:space="preserve"> konkurenčni pogoji poslovanja za vse poslovne subjekte, ki opravljajo določeno regulirano dejavnost, se </w:t>
            </w:r>
            <w:r>
              <w:rPr>
                <w:spacing w:val="-2"/>
                <w:sz w:val="20"/>
              </w:rPr>
              <w:t>omogoči</w:t>
            </w:r>
            <w:r w:rsidRPr="0087120F">
              <w:rPr>
                <w:spacing w:val="-2"/>
                <w:sz w:val="20"/>
              </w:rPr>
              <w:t xml:space="preserve"> obveščanje pristojnih in registrskih organov o oddanih </w:t>
            </w:r>
            <w:r>
              <w:rPr>
                <w:spacing w:val="-2"/>
                <w:sz w:val="20"/>
              </w:rPr>
              <w:t>prijavah</w:t>
            </w:r>
            <w:r w:rsidRPr="0087120F">
              <w:rPr>
                <w:spacing w:val="-2"/>
                <w:sz w:val="20"/>
              </w:rPr>
              <w:t xml:space="preserve"> za vpis reguliranih dejavnosti </w:t>
            </w:r>
            <w:r>
              <w:rPr>
                <w:spacing w:val="-2"/>
                <w:sz w:val="20"/>
              </w:rPr>
              <w:t>poslovnih subjektov v poslovni register</w:t>
            </w:r>
            <w:r w:rsidRPr="0087120F">
              <w:rPr>
                <w:spacing w:val="-2"/>
                <w:sz w:val="20"/>
              </w:rPr>
              <w:t xml:space="preserve">. Pristojni in registrski organ bo obveščen o oddani </w:t>
            </w:r>
            <w:r>
              <w:rPr>
                <w:spacing w:val="-2"/>
                <w:sz w:val="20"/>
              </w:rPr>
              <w:t>prijavi</w:t>
            </w:r>
            <w:r w:rsidRPr="0087120F">
              <w:rPr>
                <w:spacing w:val="-2"/>
                <w:sz w:val="20"/>
              </w:rPr>
              <w:t xml:space="preserve"> za vpis regulirane dejavnosti </w:t>
            </w:r>
            <w:r>
              <w:rPr>
                <w:spacing w:val="-2"/>
                <w:sz w:val="20"/>
              </w:rPr>
              <w:t>poslovnega subjekta</w:t>
            </w:r>
            <w:r w:rsidRPr="0087120F">
              <w:rPr>
                <w:spacing w:val="-2"/>
                <w:sz w:val="20"/>
              </w:rPr>
              <w:t xml:space="preserve"> prek sistema za </w:t>
            </w:r>
            <w:r w:rsidRPr="0087120F">
              <w:rPr>
                <w:spacing w:val="-2"/>
                <w:sz w:val="20"/>
              </w:rPr>
              <w:lastRenderedPageBreak/>
              <w:t>podporo poslovnim subjektom.</w:t>
            </w:r>
            <w:r>
              <w:rPr>
                <w:spacing w:val="-2"/>
                <w:sz w:val="20"/>
              </w:rPr>
              <w:t xml:space="preserve"> </w:t>
            </w:r>
            <w:r w:rsidRPr="0087120F">
              <w:rPr>
                <w:spacing w:val="-2"/>
                <w:sz w:val="20"/>
              </w:rPr>
              <w:t xml:space="preserve">V obvestilu bodo navedeni osnovni podatki o </w:t>
            </w:r>
            <w:r>
              <w:rPr>
                <w:spacing w:val="-2"/>
                <w:sz w:val="20"/>
              </w:rPr>
              <w:t>poslovnem subjektu</w:t>
            </w:r>
            <w:r w:rsidRPr="0087120F">
              <w:rPr>
                <w:spacing w:val="-2"/>
                <w:sz w:val="20"/>
              </w:rPr>
              <w:t xml:space="preserve">, regulirani dejavnosti in prijavi. </w:t>
            </w:r>
          </w:p>
          <w:p w14:paraId="3E5CCB93" w14:textId="77777777" w:rsidR="00DE47C6" w:rsidRDefault="00DE47C6" w:rsidP="00DE47C6">
            <w:pPr>
              <w:pStyle w:val="Alineazatoko"/>
              <w:tabs>
                <w:tab w:val="clear" w:pos="720"/>
              </w:tabs>
              <w:spacing w:line="260" w:lineRule="exact"/>
              <w:rPr>
                <w:sz w:val="20"/>
                <w:szCs w:val="20"/>
              </w:rPr>
            </w:pPr>
          </w:p>
          <w:p w14:paraId="31482776" w14:textId="4E5E82C0" w:rsidR="00DE47C6" w:rsidRPr="00DE47C6" w:rsidRDefault="00DE47C6" w:rsidP="00DE47C6">
            <w:pPr>
              <w:pStyle w:val="rkovnatokazaodstavkom"/>
              <w:spacing w:line="260" w:lineRule="exact"/>
              <w:ind w:left="601"/>
              <w:rPr>
                <w:spacing w:val="-2"/>
                <w:sz w:val="20"/>
              </w:rPr>
            </w:pPr>
            <w:r w:rsidRPr="00DE47C6">
              <w:rPr>
                <w:spacing w:val="-2"/>
                <w:sz w:val="20"/>
              </w:rPr>
              <w:t>V primeru, da postopku vpis</w:t>
            </w:r>
            <w:r w:rsidR="005C05D4">
              <w:rPr>
                <w:spacing w:val="-2"/>
                <w:sz w:val="20"/>
              </w:rPr>
              <w:t>a</w:t>
            </w:r>
            <w:r w:rsidRPr="00DE47C6">
              <w:rPr>
                <w:spacing w:val="-2"/>
                <w:sz w:val="20"/>
              </w:rPr>
              <w:t xml:space="preserve"> glavne ali druge regulirane dejavnosti ne bo sledil postopek pridobitve dovoljenja za opravljanje regulirane dejavnosti, bo pristojni ali registrski organ lahko sprožil </w:t>
            </w:r>
            <w:proofErr w:type="spellStart"/>
            <w:r w:rsidRPr="00DE47C6">
              <w:rPr>
                <w:spacing w:val="-2"/>
                <w:sz w:val="20"/>
              </w:rPr>
              <w:t>prekrškovni</w:t>
            </w:r>
            <w:proofErr w:type="spellEnd"/>
            <w:r w:rsidRPr="00DE47C6">
              <w:rPr>
                <w:spacing w:val="-2"/>
                <w:sz w:val="20"/>
              </w:rPr>
              <w:t xml:space="preserve"> ali drug postopek nadzora v skladu z zakonom, ki ureja prekrške</w:t>
            </w:r>
            <w:r w:rsidR="005C05D4">
              <w:rPr>
                <w:spacing w:val="-2"/>
                <w:sz w:val="20"/>
              </w:rPr>
              <w:t>,</w:t>
            </w:r>
            <w:r w:rsidRPr="00DE47C6">
              <w:rPr>
                <w:spacing w:val="-2"/>
                <w:sz w:val="20"/>
              </w:rPr>
              <w:t xml:space="preserve"> in področno sektorsko zakonodajo.</w:t>
            </w:r>
          </w:p>
        </w:tc>
      </w:tr>
      <w:tr w:rsidR="00FE3061" w:rsidRPr="003F1703" w14:paraId="76B2BDB3" w14:textId="77777777" w:rsidTr="00FC17A3">
        <w:tc>
          <w:tcPr>
            <w:tcW w:w="9072" w:type="dxa"/>
          </w:tcPr>
          <w:p w14:paraId="6BC383B2" w14:textId="77777777" w:rsidR="00B7201F" w:rsidRDefault="00B7201F" w:rsidP="00040A24">
            <w:pPr>
              <w:pStyle w:val="Odsek"/>
              <w:numPr>
                <w:ilvl w:val="0"/>
                <w:numId w:val="0"/>
              </w:numPr>
              <w:spacing w:before="0" w:after="0" w:line="260" w:lineRule="exact"/>
              <w:jc w:val="left"/>
              <w:rPr>
                <w:sz w:val="20"/>
                <w:szCs w:val="20"/>
              </w:rPr>
            </w:pPr>
          </w:p>
          <w:p w14:paraId="0BC7451A" w14:textId="07087D81"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6.4 Presoja posledic za socialno področje, in sicer za:</w:t>
            </w:r>
          </w:p>
        </w:tc>
      </w:tr>
      <w:tr w:rsidR="00FE3061" w:rsidRPr="003F1703" w14:paraId="67DF050F" w14:textId="77777777" w:rsidTr="00FC17A3">
        <w:tc>
          <w:tcPr>
            <w:tcW w:w="9072" w:type="dxa"/>
          </w:tcPr>
          <w:p w14:paraId="29BE5A9E" w14:textId="77777777" w:rsidR="00FE3061" w:rsidRPr="00B7201F" w:rsidRDefault="00FE3061" w:rsidP="00B7201F">
            <w:pPr>
              <w:pStyle w:val="Alineazaodstavkom"/>
              <w:spacing w:line="260" w:lineRule="exact"/>
              <w:rPr>
                <w:sz w:val="20"/>
                <w:szCs w:val="20"/>
              </w:rPr>
            </w:pPr>
          </w:p>
          <w:p w14:paraId="5679FFC8" w14:textId="596EDA47" w:rsidR="00B7201F" w:rsidRPr="00B7201F" w:rsidRDefault="00B7201F" w:rsidP="00B7201F">
            <w:pPr>
              <w:pStyle w:val="Alineazaodstavkom"/>
              <w:spacing w:line="260" w:lineRule="exact"/>
              <w:rPr>
                <w:sz w:val="20"/>
                <w:szCs w:val="20"/>
              </w:rPr>
            </w:pPr>
            <w:r w:rsidRPr="00B7201F">
              <w:rPr>
                <w:sz w:val="20"/>
                <w:szCs w:val="20"/>
              </w:rPr>
              <w:t>Predlog zakona ne bo imel posledic na socialno področje.</w:t>
            </w:r>
          </w:p>
          <w:p w14:paraId="590675B8" w14:textId="1FC08893" w:rsidR="00B7201F" w:rsidRPr="003F1703" w:rsidRDefault="00B7201F" w:rsidP="00B7201F">
            <w:pPr>
              <w:pStyle w:val="Alineazaodstavkom"/>
              <w:spacing w:line="260" w:lineRule="exact"/>
              <w:rPr>
                <w:sz w:val="20"/>
                <w:szCs w:val="20"/>
              </w:rPr>
            </w:pPr>
          </w:p>
        </w:tc>
      </w:tr>
      <w:tr w:rsidR="00FE3061" w:rsidRPr="003F1703" w14:paraId="1FB96C2A" w14:textId="77777777" w:rsidTr="00FC17A3">
        <w:tc>
          <w:tcPr>
            <w:tcW w:w="9072" w:type="dxa"/>
          </w:tcPr>
          <w:p w14:paraId="71D1FBE5" w14:textId="77777777"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6.5 Presoja posledic za dokumente razvojnega načrtovanja, in sicer za:</w:t>
            </w:r>
          </w:p>
        </w:tc>
      </w:tr>
      <w:tr w:rsidR="00FE3061" w:rsidRPr="003F1703" w14:paraId="0ACE4524" w14:textId="77777777" w:rsidTr="00FC17A3">
        <w:tc>
          <w:tcPr>
            <w:tcW w:w="9072" w:type="dxa"/>
          </w:tcPr>
          <w:p w14:paraId="2777575C" w14:textId="77777777" w:rsidR="00FE3061" w:rsidRPr="003F1703" w:rsidRDefault="00FE3061" w:rsidP="00040A24">
            <w:pPr>
              <w:pStyle w:val="Alineazaodstavkom"/>
              <w:numPr>
                <w:ilvl w:val="0"/>
                <w:numId w:val="9"/>
              </w:numPr>
              <w:spacing w:line="260" w:lineRule="exact"/>
              <w:ind w:left="601" w:hanging="601"/>
              <w:rPr>
                <w:sz w:val="20"/>
                <w:szCs w:val="20"/>
              </w:rPr>
            </w:pPr>
            <w:r w:rsidRPr="003F1703">
              <w:rPr>
                <w:sz w:val="20"/>
                <w:szCs w:val="20"/>
              </w:rPr>
              <w:t>nacionalne dokumente razvojnega načrtovanja,</w:t>
            </w:r>
          </w:p>
          <w:p w14:paraId="285F1E91" w14:textId="77777777" w:rsidR="00FE3061" w:rsidRPr="003F1703" w:rsidRDefault="00FE3061" w:rsidP="00040A24">
            <w:pPr>
              <w:pStyle w:val="Alineazaodstavkom"/>
              <w:numPr>
                <w:ilvl w:val="0"/>
                <w:numId w:val="9"/>
              </w:numPr>
              <w:spacing w:line="260" w:lineRule="exact"/>
              <w:ind w:left="601" w:hanging="601"/>
              <w:rPr>
                <w:sz w:val="20"/>
                <w:szCs w:val="20"/>
              </w:rPr>
            </w:pPr>
            <w:r w:rsidRPr="003F1703">
              <w:rPr>
                <w:sz w:val="20"/>
                <w:szCs w:val="20"/>
              </w:rPr>
              <w:t>razvojne politike na ravni programov po strukturi razvojne klasifikacije programskega proračuna,</w:t>
            </w:r>
          </w:p>
          <w:p w14:paraId="642478B7" w14:textId="77777777" w:rsidR="00FE3061" w:rsidRPr="003F1703" w:rsidRDefault="00FE3061" w:rsidP="00040A24">
            <w:pPr>
              <w:pStyle w:val="Alineazaodstavkom"/>
              <w:numPr>
                <w:ilvl w:val="0"/>
                <w:numId w:val="9"/>
              </w:numPr>
              <w:spacing w:line="260" w:lineRule="exact"/>
              <w:ind w:left="601" w:hanging="601"/>
              <w:rPr>
                <w:sz w:val="20"/>
                <w:szCs w:val="20"/>
              </w:rPr>
            </w:pPr>
            <w:r w:rsidRPr="003F1703">
              <w:rPr>
                <w:sz w:val="20"/>
                <w:szCs w:val="20"/>
              </w:rPr>
              <w:t>razvojne dokumente EU in mednarodnih organizacij.</w:t>
            </w:r>
          </w:p>
          <w:p w14:paraId="26D75976" w14:textId="77777777" w:rsidR="00B7201F" w:rsidRDefault="00B7201F" w:rsidP="00040A24">
            <w:pPr>
              <w:pStyle w:val="Alineazaodstavkom"/>
              <w:spacing w:line="260" w:lineRule="exact"/>
              <w:rPr>
                <w:b/>
                <w:sz w:val="20"/>
                <w:szCs w:val="20"/>
              </w:rPr>
            </w:pPr>
          </w:p>
          <w:p w14:paraId="6637EEBA" w14:textId="1739FE24" w:rsidR="00FE3061" w:rsidRPr="003F1703" w:rsidRDefault="00FE3061" w:rsidP="00040A24">
            <w:pPr>
              <w:pStyle w:val="Alineazaodstavkom"/>
              <w:spacing w:line="260" w:lineRule="exact"/>
              <w:rPr>
                <w:b/>
                <w:sz w:val="20"/>
                <w:szCs w:val="20"/>
              </w:rPr>
            </w:pPr>
            <w:r w:rsidRPr="003F1703">
              <w:rPr>
                <w:b/>
                <w:sz w:val="20"/>
                <w:szCs w:val="20"/>
              </w:rPr>
              <w:t>6.6 Presoja posledic za druga področja</w:t>
            </w:r>
            <w:r w:rsidR="00B7201F">
              <w:rPr>
                <w:b/>
                <w:sz w:val="20"/>
                <w:szCs w:val="20"/>
              </w:rPr>
              <w:t xml:space="preserve">: </w:t>
            </w:r>
            <w:r w:rsidR="00B7201F" w:rsidRPr="00B7201F">
              <w:rPr>
                <w:bCs/>
                <w:sz w:val="20"/>
                <w:szCs w:val="20"/>
              </w:rPr>
              <w:t>/</w:t>
            </w:r>
          </w:p>
        </w:tc>
      </w:tr>
      <w:tr w:rsidR="00FE3061" w:rsidRPr="003F1703" w14:paraId="62D33F9B" w14:textId="77777777" w:rsidTr="00FC17A3">
        <w:tc>
          <w:tcPr>
            <w:tcW w:w="9072" w:type="dxa"/>
          </w:tcPr>
          <w:p w14:paraId="7C0CEF01" w14:textId="77777777" w:rsidR="00B7201F" w:rsidRDefault="00B7201F" w:rsidP="00040A24">
            <w:pPr>
              <w:pStyle w:val="Odsek"/>
              <w:numPr>
                <w:ilvl w:val="0"/>
                <w:numId w:val="0"/>
              </w:numPr>
              <w:spacing w:before="0" w:after="0" w:line="260" w:lineRule="exact"/>
              <w:jc w:val="left"/>
              <w:rPr>
                <w:sz w:val="20"/>
                <w:szCs w:val="20"/>
              </w:rPr>
            </w:pPr>
          </w:p>
          <w:p w14:paraId="263F3B50" w14:textId="4CFF5FD9"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6.7 Izvajanje sprejetega predpisa:</w:t>
            </w:r>
          </w:p>
        </w:tc>
      </w:tr>
      <w:tr w:rsidR="00FE3061" w:rsidRPr="003F1703" w14:paraId="736E6411" w14:textId="77777777" w:rsidTr="00FC17A3">
        <w:tc>
          <w:tcPr>
            <w:tcW w:w="9072" w:type="dxa"/>
          </w:tcPr>
          <w:p w14:paraId="6512F09D" w14:textId="69413AF6" w:rsidR="0010553F" w:rsidRPr="0010553F" w:rsidRDefault="00FE3061" w:rsidP="000713F4">
            <w:pPr>
              <w:pStyle w:val="rkovnatokazaodstavkom"/>
              <w:numPr>
                <w:ilvl w:val="0"/>
                <w:numId w:val="12"/>
              </w:numPr>
              <w:spacing w:line="260" w:lineRule="exact"/>
              <w:rPr>
                <w:rFonts w:cs="Arial"/>
                <w:sz w:val="20"/>
                <w:szCs w:val="20"/>
              </w:rPr>
            </w:pPr>
            <w:r w:rsidRPr="003F1703">
              <w:rPr>
                <w:rFonts w:cs="Arial"/>
                <w:sz w:val="20"/>
                <w:szCs w:val="20"/>
              </w:rPr>
              <w:t>Predstavitev sprejetega zakona:</w:t>
            </w:r>
          </w:p>
          <w:p w14:paraId="63903B6D" w14:textId="77777777" w:rsidR="00FE3061" w:rsidRPr="003F1703" w:rsidRDefault="00FE3061" w:rsidP="0010553F">
            <w:pPr>
              <w:pStyle w:val="Alineazaodstavkom"/>
              <w:numPr>
                <w:ilvl w:val="0"/>
                <w:numId w:val="9"/>
              </w:numPr>
              <w:spacing w:line="260" w:lineRule="atLeast"/>
              <w:ind w:left="1021" w:hanging="284"/>
              <w:rPr>
                <w:sz w:val="20"/>
                <w:szCs w:val="20"/>
              </w:rPr>
            </w:pPr>
            <w:r w:rsidRPr="003F1703">
              <w:rPr>
                <w:sz w:val="20"/>
                <w:szCs w:val="20"/>
              </w:rPr>
              <w:t>ciljnim skupinam (seminarji, delavnice),</w:t>
            </w:r>
          </w:p>
          <w:p w14:paraId="2F44C015" w14:textId="77777777" w:rsidR="00FE3061" w:rsidRDefault="00FE3061" w:rsidP="0010553F">
            <w:pPr>
              <w:pStyle w:val="Alineazaodstavkom"/>
              <w:numPr>
                <w:ilvl w:val="0"/>
                <w:numId w:val="9"/>
              </w:numPr>
              <w:spacing w:line="260" w:lineRule="atLeast"/>
              <w:ind w:left="1021" w:hanging="284"/>
              <w:rPr>
                <w:sz w:val="20"/>
                <w:szCs w:val="20"/>
              </w:rPr>
            </w:pPr>
            <w:r w:rsidRPr="003F1703">
              <w:rPr>
                <w:sz w:val="20"/>
                <w:szCs w:val="20"/>
              </w:rPr>
              <w:t>širši javnosti (mediji, javne predstavitve, spletne predstavitve).</w:t>
            </w:r>
          </w:p>
          <w:p w14:paraId="485AC20A" w14:textId="77777777" w:rsidR="00AF2938" w:rsidRDefault="00AF2938" w:rsidP="00AF2938">
            <w:pPr>
              <w:pStyle w:val="Alineazatoko"/>
              <w:tabs>
                <w:tab w:val="clear" w:pos="720"/>
              </w:tabs>
              <w:spacing w:line="260" w:lineRule="exact"/>
              <w:ind w:left="1068" w:firstLine="0"/>
              <w:rPr>
                <w:sz w:val="20"/>
                <w:szCs w:val="20"/>
              </w:rPr>
            </w:pPr>
          </w:p>
          <w:p w14:paraId="02C36F62" w14:textId="73F15725" w:rsidR="00AF2938" w:rsidRPr="00C153D1" w:rsidRDefault="00AF2938" w:rsidP="0010553F">
            <w:pPr>
              <w:pStyle w:val="Alineazaodstavkom"/>
              <w:spacing w:line="240" w:lineRule="auto"/>
              <w:ind w:left="284"/>
              <w:rPr>
                <w:sz w:val="20"/>
                <w:szCs w:val="20"/>
              </w:rPr>
            </w:pPr>
            <w:r w:rsidRPr="00C153D1">
              <w:rPr>
                <w:sz w:val="20"/>
                <w:szCs w:val="20"/>
              </w:rPr>
              <w:t>M</w:t>
            </w:r>
            <w:r w:rsidR="00C16551">
              <w:rPr>
                <w:sz w:val="20"/>
                <w:szCs w:val="20"/>
              </w:rPr>
              <w:t>GTŠ</w:t>
            </w:r>
            <w:r>
              <w:rPr>
                <w:sz w:val="20"/>
                <w:szCs w:val="20"/>
              </w:rPr>
              <w:t xml:space="preserve"> </w:t>
            </w:r>
            <w:r w:rsidRPr="00C153D1">
              <w:rPr>
                <w:sz w:val="20"/>
                <w:szCs w:val="20"/>
              </w:rPr>
              <w:t>bo vsebino sprejetega zakona predvidoma predstavilo pisno na svoji spletni strani in s sporočilom za javnost.</w:t>
            </w:r>
          </w:p>
          <w:p w14:paraId="33168A46" w14:textId="77777777" w:rsidR="00AF2938" w:rsidRPr="003F1703" w:rsidRDefault="00AF2938" w:rsidP="00AF2938">
            <w:pPr>
              <w:pStyle w:val="Alineazatoko"/>
              <w:tabs>
                <w:tab w:val="clear" w:pos="720"/>
              </w:tabs>
              <w:spacing w:line="260" w:lineRule="exact"/>
              <w:ind w:left="0" w:firstLine="0"/>
              <w:rPr>
                <w:sz w:val="20"/>
                <w:szCs w:val="20"/>
              </w:rPr>
            </w:pPr>
          </w:p>
          <w:p w14:paraId="7B89A64A" w14:textId="77777777" w:rsidR="00FE3061" w:rsidRPr="003F1703" w:rsidRDefault="00FE3061" w:rsidP="000713F4">
            <w:pPr>
              <w:pStyle w:val="rkovnatokazaodstavkom"/>
              <w:numPr>
                <w:ilvl w:val="0"/>
                <w:numId w:val="12"/>
              </w:numPr>
              <w:spacing w:line="260" w:lineRule="exact"/>
              <w:rPr>
                <w:rFonts w:cs="Arial"/>
                <w:sz w:val="20"/>
                <w:szCs w:val="20"/>
              </w:rPr>
            </w:pPr>
            <w:r w:rsidRPr="003F1703">
              <w:rPr>
                <w:rFonts w:cs="Arial"/>
                <w:sz w:val="20"/>
                <w:szCs w:val="20"/>
              </w:rPr>
              <w:t>Spremljanje izvajanja sprejetega predpisa:</w:t>
            </w:r>
          </w:p>
          <w:p w14:paraId="6ABD5BB8" w14:textId="77777777" w:rsidR="00FE3061" w:rsidRPr="003F1703" w:rsidRDefault="00FE3061" w:rsidP="0010553F">
            <w:pPr>
              <w:pStyle w:val="Alineazaodstavkom"/>
              <w:numPr>
                <w:ilvl w:val="0"/>
                <w:numId w:val="9"/>
              </w:numPr>
              <w:spacing w:line="260" w:lineRule="atLeast"/>
              <w:ind w:left="1021" w:hanging="284"/>
              <w:rPr>
                <w:sz w:val="20"/>
                <w:szCs w:val="20"/>
              </w:rPr>
            </w:pPr>
            <w:r w:rsidRPr="003F1703">
              <w:rPr>
                <w:sz w:val="20"/>
                <w:szCs w:val="20"/>
              </w:rPr>
              <w:t xml:space="preserve">zagotovitev spremljanja izvajanja predpisa, </w:t>
            </w:r>
          </w:p>
          <w:p w14:paraId="13CE2E06" w14:textId="77777777" w:rsidR="00FB0503" w:rsidRDefault="00FB0503" w:rsidP="00FB0503">
            <w:pPr>
              <w:pStyle w:val="Alineazaodstavkom"/>
              <w:spacing w:line="260" w:lineRule="atLeast"/>
              <w:ind w:left="737"/>
              <w:rPr>
                <w:sz w:val="20"/>
                <w:szCs w:val="20"/>
              </w:rPr>
            </w:pPr>
          </w:p>
          <w:p w14:paraId="72AD3863" w14:textId="5B4CC959" w:rsidR="00FB0503" w:rsidRDefault="00FB0503" w:rsidP="009F6CF7">
            <w:pPr>
              <w:pStyle w:val="Alineazaodstavkom"/>
              <w:spacing w:line="240" w:lineRule="auto"/>
              <w:ind w:left="284"/>
              <w:rPr>
                <w:rFonts w:eastAsia="Arial"/>
                <w:sz w:val="20"/>
                <w:szCs w:val="20"/>
              </w:rPr>
            </w:pPr>
            <w:r w:rsidRPr="009F6CF7">
              <w:rPr>
                <w:sz w:val="20"/>
                <w:szCs w:val="20"/>
              </w:rPr>
              <w:t>Nadzor</w:t>
            </w:r>
            <w:r w:rsidRPr="00C04017">
              <w:rPr>
                <w:rFonts w:eastAsia="Arial"/>
                <w:sz w:val="20"/>
                <w:szCs w:val="20"/>
              </w:rPr>
              <w:t xml:space="preserve"> nad izvajanjem določb </w:t>
            </w:r>
            <w:r>
              <w:rPr>
                <w:rFonts w:eastAsia="Arial"/>
                <w:sz w:val="20"/>
                <w:szCs w:val="20"/>
              </w:rPr>
              <w:t>sprejetega</w:t>
            </w:r>
            <w:r w:rsidRPr="00C04017">
              <w:rPr>
                <w:rFonts w:eastAsia="Arial"/>
                <w:sz w:val="20"/>
                <w:szCs w:val="20"/>
              </w:rPr>
              <w:t xml:space="preserve"> zakona bo izvajal</w:t>
            </w:r>
            <w:r>
              <w:rPr>
                <w:rFonts w:eastAsia="Arial"/>
                <w:sz w:val="20"/>
                <w:szCs w:val="20"/>
              </w:rPr>
              <w:t>o</w:t>
            </w:r>
            <w:r w:rsidRPr="00C04017">
              <w:rPr>
                <w:rFonts w:eastAsia="Arial"/>
                <w:sz w:val="20"/>
                <w:szCs w:val="20"/>
              </w:rPr>
              <w:t xml:space="preserve"> </w:t>
            </w:r>
            <w:r>
              <w:rPr>
                <w:rFonts w:eastAsia="Arial"/>
                <w:sz w:val="20"/>
                <w:szCs w:val="20"/>
              </w:rPr>
              <w:t>MGTŠ.</w:t>
            </w:r>
          </w:p>
          <w:p w14:paraId="34DB5512" w14:textId="77777777" w:rsidR="00FB0503" w:rsidRDefault="00FB0503" w:rsidP="009F6CF7">
            <w:pPr>
              <w:pStyle w:val="Alineazaodstavkom"/>
              <w:spacing w:line="260" w:lineRule="atLeast"/>
              <w:rPr>
                <w:sz w:val="20"/>
                <w:szCs w:val="20"/>
              </w:rPr>
            </w:pPr>
          </w:p>
          <w:p w14:paraId="48EB6207" w14:textId="06FEFBA0" w:rsidR="00FE3061" w:rsidRDefault="00FE3061" w:rsidP="0010553F">
            <w:pPr>
              <w:pStyle w:val="Alineazaodstavkom"/>
              <w:numPr>
                <w:ilvl w:val="0"/>
                <w:numId w:val="9"/>
              </w:numPr>
              <w:spacing w:line="260" w:lineRule="atLeast"/>
              <w:ind w:left="1021" w:hanging="284"/>
              <w:rPr>
                <w:sz w:val="20"/>
                <w:szCs w:val="20"/>
              </w:rPr>
            </w:pPr>
            <w:r w:rsidRPr="003F1703">
              <w:rPr>
                <w:sz w:val="20"/>
                <w:szCs w:val="20"/>
              </w:rPr>
              <w:t>roki za pripravo poročil o izvajanju zakona, doseženih ciljih in nadaljnjih ukrepih</w:t>
            </w:r>
          </w:p>
          <w:p w14:paraId="283A9B51" w14:textId="77777777" w:rsidR="00FB0503" w:rsidRDefault="00FB0503" w:rsidP="00FB0503">
            <w:pPr>
              <w:pStyle w:val="Alineazaodstavkom"/>
              <w:spacing w:line="240" w:lineRule="auto"/>
              <w:ind w:left="284"/>
              <w:rPr>
                <w:sz w:val="20"/>
                <w:szCs w:val="20"/>
              </w:rPr>
            </w:pPr>
          </w:p>
          <w:p w14:paraId="1FC56989" w14:textId="1ACAD3E6" w:rsidR="00FB0503" w:rsidRPr="003F1703" w:rsidRDefault="00FB0503" w:rsidP="009F6CF7">
            <w:pPr>
              <w:pStyle w:val="Alineazaodstavkom"/>
              <w:spacing w:line="240" w:lineRule="auto"/>
              <w:ind w:left="284"/>
              <w:rPr>
                <w:sz w:val="20"/>
                <w:szCs w:val="20"/>
              </w:rPr>
            </w:pPr>
            <w:r>
              <w:rPr>
                <w:sz w:val="20"/>
                <w:szCs w:val="20"/>
              </w:rPr>
              <w:t xml:space="preserve">MGTŠ bo pripravilo poročilo(a) o izvajanju zakona, doseženih ciljih in nadaljnjih ukrepih </w:t>
            </w:r>
            <w:r w:rsidR="009F6CF7">
              <w:rPr>
                <w:sz w:val="20"/>
                <w:szCs w:val="20"/>
              </w:rPr>
              <w:t xml:space="preserve">po prostem preudarku </w:t>
            </w:r>
            <w:r>
              <w:rPr>
                <w:sz w:val="20"/>
                <w:szCs w:val="20"/>
              </w:rPr>
              <w:t>glede na</w:t>
            </w:r>
            <w:r w:rsidR="009F6CF7">
              <w:rPr>
                <w:sz w:val="20"/>
                <w:szCs w:val="20"/>
              </w:rPr>
              <w:t xml:space="preserve"> zaznane izzive </w:t>
            </w:r>
            <w:r w:rsidR="00757552">
              <w:rPr>
                <w:sz w:val="20"/>
                <w:szCs w:val="20"/>
              </w:rPr>
              <w:t>pri</w:t>
            </w:r>
            <w:r w:rsidR="009F6CF7">
              <w:rPr>
                <w:sz w:val="20"/>
                <w:szCs w:val="20"/>
              </w:rPr>
              <w:t xml:space="preserve"> izvajanj</w:t>
            </w:r>
            <w:r w:rsidR="00757552">
              <w:rPr>
                <w:sz w:val="20"/>
                <w:szCs w:val="20"/>
              </w:rPr>
              <w:t>u</w:t>
            </w:r>
            <w:r w:rsidR="009F6CF7">
              <w:rPr>
                <w:sz w:val="20"/>
                <w:szCs w:val="20"/>
              </w:rPr>
              <w:t xml:space="preserve"> zakona v praksi.</w:t>
            </w:r>
            <w:r w:rsidR="002F171A">
              <w:rPr>
                <w:sz w:val="20"/>
                <w:szCs w:val="20"/>
              </w:rPr>
              <w:t xml:space="preserve"> </w:t>
            </w:r>
          </w:p>
        </w:tc>
      </w:tr>
      <w:tr w:rsidR="00FE3061" w:rsidRPr="003F1703" w14:paraId="3ADB6887" w14:textId="77777777" w:rsidTr="00FC17A3">
        <w:tc>
          <w:tcPr>
            <w:tcW w:w="9072" w:type="dxa"/>
          </w:tcPr>
          <w:p w14:paraId="7A82320D" w14:textId="77777777" w:rsidR="00B7201F" w:rsidRDefault="00B7201F" w:rsidP="00040A24">
            <w:pPr>
              <w:pStyle w:val="Odsek"/>
              <w:numPr>
                <w:ilvl w:val="0"/>
                <w:numId w:val="0"/>
              </w:numPr>
              <w:spacing w:before="0" w:after="0" w:line="260" w:lineRule="exact"/>
              <w:jc w:val="left"/>
              <w:rPr>
                <w:sz w:val="20"/>
                <w:szCs w:val="20"/>
              </w:rPr>
            </w:pPr>
          </w:p>
          <w:p w14:paraId="6D01C776" w14:textId="6C16EC92" w:rsidR="00FE3061" w:rsidRPr="003F1703" w:rsidRDefault="00FE3061" w:rsidP="00040A24">
            <w:pPr>
              <w:pStyle w:val="Odsek"/>
              <w:numPr>
                <w:ilvl w:val="0"/>
                <w:numId w:val="0"/>
              </w:numPr>
              <w:spacing w:before="0" w:after="0" w:line="260" w:lineRule="exact"/>
              <w:jc w:val="left"/>
              <w:rPr>
                <w:sz w:val="20"/>
                <w:szCs w:val="20"/>
              </w:rPr>
            </w:pPr>
            <w:r w:rsidRPr="003F1703">
              <w:rPr>
                <w:sz w:val="20"/>
                <w:szCs w:val="20"/>
              </w:rPr>
              <w:t>6.8 Druge pomembne okoliščine v zvezi z vprašan</w:t>
            </w:r>
            <w:r>
              <w:rPr>
                <w:sz w:val="20"/>
                <w:szCs w:val="20"/>
              </w:rPr>
              <w:t>ji, ki jih ureja predlog zakona</w:t>
            </w:r>
            <w:r w:rsidR="00B7201F" w:rsidRPr="00B7201F">
              <w:rPr>
                <w:sz w:val="20"/>
                <w:szCs w:val="20"/>
              </w:rPr>
              <w:t>:</w:t>
            </w:r>
          </w:p>
          <w:p w14:paraId="784DF605" w14:textId="77777777" w:rsidR="00FE3061" w:rsidRDefault="00FE3061" w:rsidP="00FB0503">
            <w:pPr>
              <w:pStyle w:val="Alineazaodstavkom"/>
              <w:spacing w:line="260" w:lineRule="exact"/>
              <w:rPr>
                <w:sz w:val="20"/>
                <w:szCs w:val="20"/>
              </w:rPr>
            </w:pPr>
          </w:p>
          <w:p w14:paraId="155E44A3" w14:textId="28613C18" w:rsidR="00FB0503" w:rsidRDefault="00FB0503" w:rsidP="00FB0503">
            <w:pPr>
              <w:spacing w:before="20" w:after="20"/>
              <w:jc w:val="both"/>
              <w:rPr>
                <w:rFonts w:cs="Arial"/>
                <w:color w:val="000000" w:themeColor="text1"/>
                <w:szCs w:val="20"/>
              </w:rPr>
            </w:pPr>
            <w:r w:rsidRPr="00C412FB">
              <w:rPr>
                <w:rFonts w:cs="Arial"/>
                <w:color w:val="000000" w:themeColor="text1"/>
                <w:szCs w:val="20"/>
              </w:rPr>
              <w:t xml:space="preserve">V prilogi je priložena ocena učinka Predloga </w:t>
            </w:r>
            <w:r w:rsidR="009F6CF7">
              <w:rPr>
                <w:rFonts w:cs="Arial"/>
                <w:color w:val="000000" w:themeColor="text1"/>
                <w:szCs w:val="20"/>
              </w:rPr>
              <w:t>z</w:t>
            </w:r>
            <w:r w:rsidRPr="00C412FB">
              <w:rPr>
                <w:rFonts w:cs="Arial"/>
                <w:color w:val="000000" w:themeColor="text1"/>
                <w:szCs w:val="20"/>
              </w:rPr>
              <w:t>akona</w:t>
            </w:r>
            <w:r w:rsidR="009F6CF7">
              <w:rPr>
                <w:rFonts w:cs="Arial"/>
                <w:color w:val="000000" w:themeColor="text1"/>
                <w:szCs w:val="20"/>
              </w:rPr>
              <w:t xml:space="preserve"> o Poslovnem registru Slovenije</w:t>
            </w:r>
            <w:r>
              <w:rPr>
                <w:rFonts w:cs="Arial"/>
                <w:color w:val="000000" w:themeColor="text1"/>
                <w:szCs w:val="20"/>
              </w:rPr>
              <w:t xml:space="preserve"> </w:t>
            </w:r>
            <w:r w:rsidR="009F6CF7">
              <w:rPr>
                <w:rFonts w:cs="Arial"/>
                <w:color w:val="000000" w:themeColor="text1"/>
                <w:szCs w:val="20"/>
              </w:rPr>
              <w:t xml:space="preserve">(ZPRS-2) (EVA: 2023-2180-0053) </w:t>
            </w:r>
            <w:r w:rsidRPr="00C412FB">
              <w:rPr>
                <w:rFonts w:cs="Arial"/>
                <w:color w:val="000000" w:themeColor="text1"/>
                <w:szCs w:val="20"/>
              </w:rPr>
              <w:t>v zvezi z varstvom osebnih podatkov</w:t>
            </w:r>
            <w:r w:rsidR="009F6CF7">
              <w:rPr>
                <w:rFonts w:cs="Arial"/>
                <w:color w:val="000000" w:themeColor="text1"/>
                <w:szCs w:val="20"/>
              </w:rPr>
              <w:t>.</w:t>
            </w:r>
          </w:p>
          <w:p w14:paraId="5C7BD0CB" w14:textId="77777777" w:rsidR="00FB0503" w:rsidRDefault="00FB0503" w:rsidP="00FB0503">
            <w:pPr>
              <w:spacing w:before="20" w:after="20"/>
              <w:jc w:val="both"/>
              <w:rPr>
                <w:rFonts w:cs="Arial"/>
                <w:color w:val="000000" w:themeColor="text1"/>
                <w:szCs w:val="20"/>
              </w:rPr>
            </w:pPr>
          </w:p>
          <w:p w14:paraId="1505E2B3" w14:textId="2F7F6FBE" w:rsidR="00FB0503" w:rsidRDefault="00FB0503" w:rsidP="00FB0503">
            <w:pPr>
              <w:spacing w:before="20" w:after="20"/>
              <w:jc w:val="both"/>
              <w:rPr>
                <w:rFonts w:cs="Arial"/>
                <w:color w:val="000000" w:themeColor="text1"/>
                <w:szCs w:val="20"/>
              </w:rPr>
            </w:pPr>
            <w:r>
              <w:rPr>
                <w:rFonts w:cs="Arial"/>
                <w:color w:val="000000" w:themeColor="text1"/>
                <w:szCs w:val="20"/>
              </w:rPr>
              <w:t xml:space="preserve">Ocena učinka je bila v skladu tretjim odstavkom 24. člena </w:t>
            </w:r>
            <w:r w:rsidRPr="00C412FB">
              <w:rPr>
                <w:rFonts w:cs="Arial"/>
                <w:color w:val="000000" w:themeColor="text1"/>
                <w:szCs w:val="20"/>
              </w:rPr>
              <w:t xml:space="preserve">Zakona o varstvu osebnih podatkov (Uradni list RS, št. 163/22) </w:t>
            </w:r>
            <w:r w:rsidR="009F6CF7">
              <w:rPr>
                <w:rFonts w:cs="Arial"/>
                <w:color w:val="000000" w:themeColor="text1"/>
                <w:szCs w:val="20"/>
              </w:rPr>
              <w:t xml:space="preserve">4. 10. 2024 </w:t>
            </w:r>
            <w:r w:rsidRPr="00C412FB">
              <w:rPr>
                <w:rFonts w:cs="Arial"/>
                <w:color w:val="000000" w:themeColor="text1"/>
                <w:szCs w:val="20"/>
              </w:rPr>
              <w:t>poslana Informacijskemu pooblaščencu</w:t>
            </w:r>
            <w:r>
              <w:rPr>
                <w:rFonts w:cs="Arial"/>
                <w:color w:val="000000" w:themeColor="text1"/>
                <w:szCs w:val="20"/>
              </w:rPr>
              <w:t xml:space="preserve"> Republike Slovenije</w:t>
            </w:r>
            <w:r w:rsidRPr="00C412FB">
              <w:rPr>
                <w:rFonts w:cs="Arial"/>
                <w:color w:val="000000" w:themeColor="text1"/>
                <w:szCs w:val="20"/>
              </w:rPr>
              <w:t>.</w:t>
            </w:r>
            <w:r>
              <w:rPr>
                <w:rFonts w:cs="Arial"/>
                <w:color w:val="000000" w:themeColor="text1"/>
                <w:szCs w:val="20"/>
              </w:rPr>
              <w:t xml:space="preserve"> Informacijski pooblaščenec Republike Slovenije je </w:t>
            </w:r>
            <w:r w:rsidR="00A17069">
              <w:rPr>
                <w:rFonts w:cs="Arial"/>
                <w:color w:val="000000" w:themeColor="text1"/>
                <w:szCs w:val="20"/>
              </w:rPr>
              <w:t>5</w:t>
            </w:r>
            <w:r w:rsidR="009F6CF7">
              <w:rPr>
                <w:rFonts w:cs="Arial"/>
                <w:color w:val="000000" w:themeColor="text1"/>
                <w:szCs w:val="20"/>
              </w:rPr>
              <w:t>. 12. 2024 poslal pisno mnenje</w:t>
            </w:r>
            <w:r>
              <w:rPr>
                <w:rFonts w:cs="Arial"/>
                <w:color w:val="000000" w:themeColor="text1"/>
                <w:szCs w:val="20"/>
              </w:rPr>
              <w:t>.</w:t>
            </w:r>
            <w:r w:rsidR="002F171A">
              <w:rPr>
                <w:rFonts w:cs="Arial"/>
                <w:color w:val="000000" w:themeColor="text1"/>
                <w:szCs w:val="20"/>
              </w:rPr>
              <w:t xml:space="preserve"> </w:t>
            </w:r>
          </w:p>
          <w:p w14:paraId="4D733AD8" w14:textId="77777777" w:rsidR="00FB0503" w:rsidRDefault="00FB0503" w:rsidP="009F6CF7">
            <w:pPr>
              <w:pStyle w:val="Alineazaodstavkom"/>
              <w:spacing w:line="260" w:lineRule="exact"/>
              <w:rPr>
                <w:sz w:val="20"/>
                <w:szCs w:val="20"/>
              </w:rPr>
            </w:pPr>
          </w:p>
          <w:p w14:paraId="6BC392C6" w14:textId="29E6C1D6" w:rsidR="006522F7" w:rsidRDefault="006522F7" w:rsidP="009F6CF7">
            <w:pPr>
              <w:pStyle w:val="Alineazaodstavkom"/>
              <w:spacing w:line="260" w:lineRule="exact"/>
              <w:rPr>
                <w:sz w:val="20"/>
                <w:szCs w:val="20"/>
              </w:rPr>
            </w:pPr>
            <w:r>
              <w:rPr>
                <w:sz w:val="20"/>
                <w:szCs w:val="20"/>
              </w:rPr>
              <w:t xml:space="preserve">Pooblaščena oseba za varstvo osebnih podatkov </w:t>
            </w:r>
            <w:r w:rsidR="00757552">
              <w:rPr>
                <w:sz w:val="20"/>
                <w:szCs w:val="20"/>
              </w:rPr>
              <w:t xml:space="preserve">na </w:t>
            </w:r>
            <w:r>
              <w:rPr>
                <w:sz w:val="20"/>
                <w:szCs w:val="20"/>
              </w:rPr>
              <w:t xml:space="preserve">MGTŠ je mnenje na oceno učinka podala 19. 11. 2024. </w:t>
            </w:r>
          </w:p>
          <w:p w14:paraId="5DBB546E" w14:textId="77777777" w:rsidR="006522F7" w:rsidRPr="003F1703" w:rsidRDefault="006522F7" w:rsidP="009F6CF7">
            <w:pPr>
              <w:pStyle w:val="Alineazaodstavkom"/>
              <w:spacing w:line="260" w:lineRule="exact"/>
              <w:rPr>
                <w:sz w:val="20"/>
                <w:szCs w:val="20"/>
              </w:rPr>
            </w:pPr>
          </w:p>
          <w:p w14:paraId="61E41D45" w14:textId="77777777" w:rsidR="00FE3061" w:rsidRPr="003F1703" w:rsidRDefault="00FE3061" w:rsidP="00040A24">
            <w:pPr>
              <w:pStyle w:val="Odsek"/>
              <w:numPr>
                <w:ilvl w:val="0"/>
                <w:numId w:val="0"/>
              </w:numPr>
              <w:tabs>
                <w:tab w:val="left" w:pos="285"/>
              </w:tabs>
              <w:spacing w:before="0" w:after="0" w:line="260" w:lineRule="exact"/>
              <w:jc w:val="left"/>
              <w:rPr>
                <w:sz w:val="20"/>
                <w:szCs w:val="20"/>
              </w:rPr>
            </w:pPr>
            <w:r w:rsidRPr="003F1703">
              <w:rPr>
                <w:sz w:val="20"/>
                <w:szCs w:val="20"/>
              </w:rPr>
              <w:t>7. PRIKAZ SODELOVANJA JAVNOSTI PRI PRIPRAVI PREDLOGA ZAKONA:</w:t>
            </w:r>
          </w:p>
          <w:p w14:paraId="39319E1C" w14:textId="77777777" w:rsidR="008273BA" w:rsidRDefault="008273BA" w:rsidP="008273BA">
            <w:pPr>
              <w:pStyle w:val="rkovnatokazaodstavkom"/>
              <w:spacing w:line="260" w:lineRule="exact"/>
              <w:ind w:left="360"/>
              <w:rPr>
                <w:rFonts w:cs="Arial"/>
                <w:sz w:val="20"/>
                <w:szCs w:val="20"/>
              </w:rPr>
            </w:pPr>
          </w:p>
          <w:p w14:paraId="0743B8DC" w14:textId="7C5EEADB" w:rsidR="00FE3061" w:rsidRPr="003F1703"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S</w:t>
            </w:r>
            <w:r w:rsidR="00FE3061" w:rsidRPr="0010553F">
              <w:rPr>
                <w:rFonts w:cs="Arial"/>
                <w:b/>
                <w:bCs/>
                <w:sz w:val="20"/>
                <w:szCs w:val="20"/>
                <w:u w:val="single"/>
              </w:rPr>
              <w:t>pletni naslov, na katerem je bil predpis objavljen</w:t>
            </w:r>
            <w:r>
              <w:rPr>
                <w:rFonts w:cs="Arial"/>
                <w:sz w:val="20"/>
                <w:szCs w:val="20"/>
              </w:rPr>
              <w:t>:</w:t>
            </w:r>
          </w:p>
          <w:p w14:paraId="5D4ACB75" w14:textId="77777777" w:rsidR="008273BA" w:rsidRDefault="008273BA" w:rsidP="008273BA">
            <w:pPr>
              <w:pStyle w:val="rkovnatokazaodstavkom"/>
              <w:spacing w:line="260" w:lineRule="exact"/>
              <w:rPr>
                <w:rFonts w:cs="Arial"/>
                <w:sz w:val="20"/>
                <w:szCs w:val="20"/>
              </w:rPr>
            </w:pPr>
          </w:p>
          <w:p w14:paraId="66A6835A" w14:textId="467E9599" w:rsidR="008273BA" w:rsidRPr="008273BA" w:rsidRDefault="008273BA" w:rsidP="008273BA">
            <w:pPr>
              <w:pStyle w:val="rkovnatokazaodstavkom"/>
              <w:spacing w:line="240" w:lineRule="auto"/>
              <w:ind w:left="360"/>
              <w:rPr>
                <w:rFonts w:eastAsia="Times New Roman" w:cs="Arial"/>
                <w:sz w:val="20"/>
                <w:szCs w:val="20"/>
              </w:rPr>
            </w:pPr>
            <w:r w:rsidRPr="008273BA">
              <w:rPr>
                <w:rFonts w:eastAsia="Times New Roman" w:cs="Arial"/>
                <w:sz w:val="20"/>
                <w:szCs w:val="20"/>
              </w:rPr>
              <w:t xml:space="preserve">Predlog zakona je bil objavljen na spletni strani </w:t>
            </w:r>
            <w:r>
              <w:rPr>
                <w:rFonts w:eastAsia="Times New Roman" w:cs="Arial"/>
                <w:sz w:val="20"/>
                <w:szCs w:val="20"/>
              </w:rPr>
              <w:t>M</w:t>
            </w:r>
            <w:r w:rsidR="00C16551">
              <w:rPr>
                <w:rFonts w:eastAsia="Times New Roman" w:cs="Arial"/>
                <w:sz w:val="20"/>
                <w:szCs w:val="20"/>
              </w:rPr>
              <w:t>GTŠ</w:t>
            </w:r>
            <w:r>
              <w:rPr>
                <w:rFonts w:eastAsia="Times New Roman" w:cs="Arial"/>
                <w:sz w:val="20"/>
                <w:szCs w:val="20"/>
              </w:rPr>
              <w:t xml:space="preserve"> </w:t>
            </w:r>
            <w:r w:rsidRPr="008273BA">
              <w:rPr>
                <w:rFonts w:eastAsia="Times New Roman" w:cs="Arial"/>
                <w:sz w:val="20"/>
                <w:szCs w:val="20"/>
              </w:rPr>
              <w:t>(</w:t>
            </w:r>
            <w:r w:rsidRPr="008273BA">
              <w:rPr>
                <w:color w:val="000000" w:themeColor="text1"/>
                <w:sz w:val="20"/>
                <w:szCs w:val="20"/>
              </w:rPr>
              <w:t>https://www.gov.si/novice/2023-12-04-zacetek-javne-razprave-o-novem-zakonu-o-poslovnem-registru-slovenije/</w:t>
            </w:r>
            <w:r w:rsidRPr="008273BA">
              <w:rPr>
                <w:rFonts w:eastAsia="Times New Roman" w:cs="Arial"/>
                <w:color w:val="000000" w:themeColor="text1"/>
                <w:sz w:val="20"/>
                <w:szCs w:val="20"/>
              </w:rPr>
              <w:t xml:space="preserve">) </w:t>
            </w:r>
            <w:r w:rsidRPr="008273BA">
              <w:rPr>
                <w:rFonts w:eastAsia="Times New Roman" w:cs="Arial"/>
                <w:sz w:val="20"/>
                <w:szCs w:val="20"/>
              </w:rPr>
              <w:t>in na portalu e</w:t>
            </w:r>
            <w:r>
              <w:rPr>
                <w:rFonts w:eastAsia="Times New Roman" w:cs="Arial"/>
                <w:sz w:val="20"/>
                <w:szCs w:val="20"/>
              </w:rPr>
              <w:t>-</w:t>
            </w:r>
            <w:r w:rsidRPr="008273BA">
              <w:rPr>
                <w:rFonts w:eastAsia="Times New Roman" w:cs="Arial"/>
                <w:sz w:val="20"/>
                <w:szCs w:val="20"/>
              </w:rPr>
              <w:t>uprave (https://e-uprava.gov.si/drzava-in-druzba/e-demokracija/predlogi-predpisov.html).</w:t>
            </w:r>
          </w:p>
          <w:p w14:paraId="22C4BD1B" w14:textId="77777777" w:rsidR="008273BA" w:rsidRDefault="008273BA" w:rsidP="008273BA">
            <w:pPr>
              <w:pStyle w:val="rkovnatokazaodstavkom"/>
              <w:spacing w:line="260" w:lineRule="exact"/>
              <w:rPr>
                <w:rFonts w:cs="Arial"/>
                <w:sz w:val="20"/>
                <w:szCs w:val="20"/>
              </w:rPr>
            </w:pPr>
          </w:p>
          <w:p w14:paraId="4C178CC3" w14:textId="3C272378" w:rsidR="00FE3061"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Č</w:t>
            </w:r>
            <w:r w:rsidR="00FE3061" w:rsidRPr="0010553F">
              <w:rPr>
                <w:rFonts w:cs="Arial"/>
                <w:b/>
                <w:bCs/>
                <w:sz w:val="20"/>
                <w:szCs w:val="20"/>
                <w:u w:val="single"/>
              </w:rPr>
              <w:t>as trajanja javne predstavitve, v katerem je bilo mogoče sporočiti mnenja, predloge in pripombe</w:t>
            </w:r>
            <w:r>
              <w:rPr>
                <w:rFonts w:cs="Arial"/>
                <w:sz w:val="20"/>
                <w:szCs w:val="20"/>
              </w:rPr>
              <w:t>: 37 dni</w:t>
            </w:r>
          </w:p>
          <w:p w14:paraId="24478114" w14:textId="77777777" w:rsidR="008273BA" w:rsidRPr="003F1703" w:rsidRDefault="008273BA" w:rsidP="008273BA">
            <w:pPr>
              <w:pStyle w:val="rkovnatokazaodstavkom"/>
              <w:spacing w:line="260" w:lineRule="exact"/>
              <w:rPr>
                <w:rFonts w:cs="Arial"/>
                <w:sz w:val="20"/>
                <w:szCs w:val="20"/>
              </w:rPr>
            </w:pPr>
          </w:p>
          <w:p w14:paraId="3E800190" w14:textId="00C4D4A1" w:rsidR="00FE3061" w:rsidRPr="003F1703"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D</w:t>
            </w:r>
            <w:r w:rsidR="00FE3061" w:rsidRPr="0010553F">
              <w:rPr>
                <w:rFonts w:cs="Arial"/>
                <w:b/>
                <w:bCs/>
                <w:sz w:val="20"/>
                <w:szCs w:val="20"/>
                <w:u w:val="single"/>
              </w:rPr>
              <w:t>atum in kraj morebitne javne obravnave ali druge oblike sodelovanja</w:t>
            </w:r>
            <w:r>
              <w:rPr>
                <w:rFonts w:cs="Arial"/>
                <w:sz w:val="20"/>
                <w:szCs w:val="20"/>
              </w:rPr>
              <w:t>:</w:t>
            </w:r>
          </w:p>
          <w:p w14:paraId="6EECBC24" w14:textId="77777777" w:rsidR="008273BA" w:rsidRPr="008273BA" w:rsidRDefault="008273BA" w:rsidP="008273BA">
            <w:pPr>
              <w:pStyle w:val="rkovnatokazaodstavkom"/>
              <w:spacing w:line="260" w:lineRule="exact"/>
              <w:ind w:left="360"/>
              <w:rPr>
                <w:rFonts w:cs="Arial"/>
                <w:sz w:val="20"/>
                <w:szCs w:val="20"/>
              </w:rPr>
            </w:pPr>
          </w:p>
          <w:p w14:paraId="4C1A03CD" w14:textId="1A1DDBB7" w:rsidR="008273BA" w:rsidRPr="008273BA" w:rsidRDefault="008273BA" w:rsidP="008273BA">
            <w:pPr>
              <w:pStyle w:val="rkovnatokazaodstavkom"/>
              <w:spacing w:line="260" w:lineRule="exact"/>
              <w:ind w:left="360"/>
              <w:rPr>
                <w:rFonts w:cs="Arial"/>
                <w:sz w:val="20"/>
                <w:szCs w:val="20"/>
              </w:rPr>
            </w:pPr>
            <w:r w:rsidRPr="008273BA">
              <w:rPr>
                <w:rFonts w:cs="Arial"/>
                <w:iCs/>
                <w:sz w:val="20"/>
                <w:szCs w:val="20"/>
              </w:rPr>
              <w:t>Predlog zakona je bil v javni razpravi od 30. 11. 2023 do 5. 1. 2024.</w:t>
            </w:r>
          </w:p>
          <w:p w14:paraId="263031B9" w14:textId="77777777" w:rsidR="008273BA" w:rsidRDefault="008273BA" w:rsidP="008273BA">
            <w:pPr>
              <w:pStyle w:val="rkovnatokazaodstavkom"/>
              <w:spacing w:line="260" w:lineRule="exact"/>
              <w:ind w:left="360"/>
              <w:rPr>
                <w:rFonts w:cs="Arial"/>
                <w:sz w:val="20"/>
                <w:szCs w:val="20"/>
              </w:rPr>
            </w:pPr>
          </w:p>
          <w:p w14:paraId="4FC8BA4B" w14:textId="3BE829D0" w:rsidR="00FE3061"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S</w:t>
            </w:r>
            <w:r w:rsidR="00FE3061" w:rsidRPr="0010553F">
              <w:rPr>
                <w:rFonts w:cs="Arial"/>
                <w:b/>
                <w:bCs/>
                <w:sz w:val="20"/>
                <w:szCs w:val="20"/>
                <w:u w:val="single"/>
              </w:rPr>
              <w:t>eznam subjektov, ki so sodelovali</w:t>
            </w:r>
            <w:r w:rsidR="00FE3061" w:rsidRPr="003F1703">
              <w:rPr>
                <w:rFonts w:cs="Arial"/>
                <w:sz w:val="20"/>
                <w:szCs w:val="20"/>
              </w:rPr>
              <w:t xml:space="preserve"> </w:t>
            </w:r>
            <w:r w:rsidR="00FE3061" w:rsidRPr="003F1703">
              <w:rPr>
                <w:rFonts w:cs="Arial"/>
                <w:color w:val="000000"/>
                <w:sz w:val="20"/>
                <w:szCs w:val="20"/>
              </w:rPr>
              <w:t>(imen in priimkov fizičnih oseb, ki niso poslovni subjekti, ne navajajte)</w:t>
            </w:r>
            <w:r>
              <w:rPr>
                <w:rFonts w:cs="Arial"/>
                <w:sz w:val="20"/>
                <w:szCs w:val="20"/>
              </w:rPr>
              <w:t>:</w:t>
            </w:r>
          </w:p>
          <w:p w14:paraId="30703F15" w14:textId="77777777" w:rsidR="008273BA" w:rsidRDefault="008273BA" w:rsidP="008273BA">
            <w:pPr>
              <w:pStyle w:val="rkovnatokazaodstavkom"/>
              <w:spacing w:line="260" w:lineRule="exact"/>
              <w:rPr>
                <w:rFonts w:cs="Arial"/>
                <w:sz w:val="20"/>
                <w:szCs w:val="20"/>
              </w:rPr>
            </w:pPr>
          </w:p>
          <w:p w14:paraId="77E46D76" w14:textId="4C1EA3CD" w:rsidR="008273BA" w:rsidRDefault="008273BA" w:rsidP="008273BA">
            <w:pPr>
              <w:widowControl w:val="0"/>
              <w:overflowPunct w:val="0"/>
              <w:autoSpaceDE w:val="0"/>
              <w:autoSpaceDN w:val="0"/>
              <w:adjustRightInd w:val="0"/>
              <w:ind w:left="360"/>
              <w:jc w:val="both"/>
              <w:textAlignment w:val="baseline"/>
              <w:rPr>
                <w:rFonts w:cs="Arial"/>
                <w:iCs/>
                <w:szCs w:val="20"/>
                <w:lang w:eastAsia="sl-SI"/>
              </w:rPr>
            </w:pPr>
            <w:r>
              <w:rPr>
                <w:rFonts w:cs="Arial"/>
                <w:iCs/>
                <w:szCs w:val="20"/>
                <w:lang w:eastAsia="sl-SI"/>
              </w:rPr>
              <w:t>Mnenja, predloge in pripombe so poslali A</w:t>
            </w:r>
            <w:r w:rsidR="00C16551">
              <w:rPr>
                <w:rFonts w:cs="Arial"/>
                <w:iCs/>
                <w:szCs w:val="20"/>
                <w:lang w:eastAsia="sl-SI"/>
              </w:rPr>
              <w:t>JPES</w:t>
            </w:r>
            <w:r>
              <w:rPr>
                <w:rFonts w:cs="Arial"/>
                <w:iCs/>
                <w:szCs w:val="20"/>
                <w:lang w:eastAsia="sl-SI"/>
              </w:rPr>
              <w:t>, Banka Slovenije, F</w:t>
            </w:r>
            <w:r w:rsidR="00D4762F">
              <w:rPr>
                <w:rFonts w:cs="Arial"/>
                <w:iCs/>
                <w:szCs w:val="20"/>
                <w:lang w:eastAsia="sl-SI"/>
              </w:rPr>
              <w:t>URS</w:t>
            </w:r>
            <w:r>
              <w:rPr>
                <w:rFonts w:cs="Arial"/>
                <w:iCs/>
                <w:szCs w:val="20"/>
                <w:lang w:eastAsia="sl-SI"/>
              </w:rPr>
              <w:t>, Gospodarska zbornica Slovenije, Informacijski pooblaščenec, Kmetijsko gozdarska zbornica Slovenije, Ministrstvo za delo, družino, socialne zadeve in enake možnosti, M</w:t>
            </w:r>
            <w:r w:rsidR="005E68D5">
              <w:rPr>
                <w:rFonts w:cs="Arial"/>
                <w:iCs/>
                <w:szCs w:val="20"/>
                <w:lang w:eastAsia="sl-SI"/>
              </w:rPr>
              <w:t>DP</w:t>
            </w:r>
            <w:r>
              <w:rPr>
                <w:rFonts w:cs="Arial"/>
                <w:iCs/>
                <w:szCs w:val="20"/>
                <w:lang w:eastAsia="sl-SI"/>
              </w:rPr>
              <w:t>, Ministrstvo za finance, Ministrstvo za notranje zadeve, Notarska zbornica Slovenije, Odvetniška zbornica Slovenije, Obrtno-podjetniška zbornica Slovenije, S</w:t>
            </w:r>
            <w:r w:rsidR="00B935C9">
              <w:rPr>
                <w:rFonts w:cs="Arial"/>
                <w:iCs/>
                <w:szCs w:val="20"/>
                <w:lang w:eastAsia="sl-SI"/>
              </w:rPr>
              <w:t>URS</w:t>
            </w:r>
            <w:r>
              <w:rPr>
                <w:rFonts w:cs="Arial"/>
                <w:iCs/>
                <w:szCs w:val="20"/>
                <w:lang w:eastAsia="sl-SI"/>
              </w:rPr>
              <w:t xml:space="preserve">, </w:t>
            </w:r>
            <w:r w:rsidR="00B736B0">
              <w:rPr>
                <w:rFonts w:cs="Arial"/>
                <w:iCs/>
                <w:szCs w:val="20"/>
                <w:lang w:eastAsia="sl-SI"/>
              </w:rPr>
              <w:t xml:space="preserve">Tržni inšpektorat Republike Slovenije, </w:t>
            </w:r>
            <w:r>
              <w:rPr>
                <w:rFonts w:cs="Arial"/>
                <w:iCs/>
                <w:szCs w:val="20"/>
                <w:lang w:eastAsia="sl-SI"/>
              </w:rPr>
              <w:t>Vrhovno sodišče</w:t>
            </w:r>
            <w:r w:rsidR="00B935C9">
              <w:rPr>
                <w:rFonts w:cs="Arial"/>
                <w:iCs/>
                <w:szCs w:val="20"/>
                <w:lang w:eastAsia="sl-SI"/>
              </w:rPr>
              <w:t xml:space="preserve"> </w:t>
            </w:r>
            <w:r>
              <w:rPr>
                <w:rFonts w:cs="Arial"/>
                <w:iCs/>
                <w:szCs w:val="20"/>
                <w:lang w:eastAsia="sl-SI"/>
              </w:rPr>
              <w:t xml:space="preserve">in Združenje delodajalcev Slovenije </w:t>
            </w:r>
            <w:proofErr w:type="spellStart"/>
            <w:r>
              <w:rPr>
                <w:rFonts w:cs="Arial"/>
                <w:iCs/>
                <w:szCs w:val="20"/>
                <w:lang w:eastAsia="sl-SI"/>
              </w:rPr>
              <w:t>g.i.z</w:t>
            </w:r>
            <w:proofErr w:type="spellEnd"/>
            <w:r>
              <w:rPr>
                <w:rFonts w:cs="Arial"/>
                <w:iCs/>
                <w:szCs w:val="20"/>
                <w:lang w:eastAsia="sl-SI"/>
              </w:rPr>
              <w:t xml:space="preserve">. </w:t>
            </w:r>
          </w:p>
          <w:p w14:paraId="114842FA" w14:textId="77777777" w:rsidR="008273BA" w:rsidRDefault="008273BA" w:rsidP="008273BA">
            <w:pPr>
              <w:widowControl w:val="0"/>
              <w:overflowPunct w:val="0"/>
              <w:autoSpaceDE w:val="0"/>
              <w:autoSpaceDN w:val="0"/>
              <w:adjustRightInd w:val="0"/>
              <w:ind w:left="360"/>
              <w:jc w:val="both"/>
              <w:textAlignment w:val="baseline"/>
              <w:rPr>
                <w:rFonts w:cs="Arial"/>
                <w:iCs/>
                <w:szCs w:val="20"/>
                <w:lang w:eastAsia="sl-SI"/>
              </w:rPr>
            </w:pPr>
          </w:p>
          <w:p w14:paraId="1C3E3515" w14:textId="5BE3BFDF" w:rsidR="008273BA" w:rsidRDefault="008273BA" w:rsidP="008273BA">
            <w:pPr>
              <w:widowControl w:val="0"/>
              <w:overflowPunct w:val="0"/>
              <w:autoSpaceDE w:val="0"/>
              <w:autoSpaceDN w:val="0"/>
              <w:adjustRightInd w:val="0"/>
              <w:ind w:left="360"/>
              <w:jc w:val="both"/>
              <w:textAlignment w:val="baseline"/>
              <w:rPr>
                <w:rFonts w:cs="Arial"/>
                <w:iCs/>
                <w:szCs w:val="20"/>
                <w:lang w:eastAsia="sl-SI"/>
              </w:rPr>
            </w:pPr>
            <w:r>
              <w:rPr>
                <w:rFonts w:cs="Arial"/>
                <w:iCs/>
                <w:szCs w:val="20"/>
                <w:lang w:eastAsia="sl-SI"/>
              </w:rPr>
              <w:t>Iz Agencije za trg vrednostnih papirjev</w:t>
            </w:r>
            <w:r w:rsidR="00B736B0">
              <w:rPr>
                <w:rFonts w:cs="Arial"/>
                <w:iCs/>
                <w:szCs w:val="20"/>
                <w:lang w:eastAsia="sl-SI"/>
              </w:rPr>
              <w:t xml:space="preserve"> in</w:t>
            </w:r>
            <w:r>
              <w:rPr>
                <w:rFonts w:cs="Arial"/>
                <w:iCs/>
                <w:szCs w:val="20"/>
                <w:lang w:eastAsia="sl-SI"/>
              </w:rPr>
              <w:t xml:space="preserve"> Ministrstva za vzgojo in izobraževanje so sporočili, da nimajo pripomb.</w:t>
            </w:r>
          </w:p>
          <w:p w14:paraId="37198B04" w14:textId="77777777" w:rsidR="008273BA" w:rsidRPr="003F1703" w:rsidRDefault="008273BA" w:rsidP="008273BA">
            <w:pPr>
              <w:pStyle w:val="rkovnatokazaodstavkom"/>
              <w:spacing w:line="260" w:lineRule="exact"/>
              <w:rPr>
                <w:rFonts w:cs="Arial"/>
                <w:sz w:val="20"/>
                <w:szCs w:val="20"/>
              </w:rPr>
            </w:pPr>
          </w:p>
          <w:p w14:paraId="629FA5F0" w14:textId="77777777" w:rsidR="00FE3061" w:rsidRDefault="00FE3061" w:rsidP="000713F4">
            <w:pPr>
              <w:pStyle w:val="rkovnatokazaodstavkom"/>
              <w:numPr>
                <w:ilvl w:val="0"/>
                <w:numId w:val="15"/>
              </w:numPr>
              <w:spacing w:line="260" w:lineRule="exact"/>
              <w:ind w:left="360"/>
              <w:rPr>
                <w:rFonts w:cs="Arial"/>
                <w:sz w:val="20"/>
                <w:szCs w:val="20"/>
              </w:rPr>
            </w:pPr>
            <w:r w:rsidRPr="003F1703">
              <w:rPr>
                <w:rFonts w:cs="Arial"/>
                <w:sz w:val="20"/>
                <w:szCs w:val="20"/>
              </w:rPr>
              <w:t>bistvena mnenja, predloge in pripombe javnosti,</w:t>
            </w:r>
          </w:p>
          <w:p w14:paraId="7B536945" w14:textId="77777777" w:rsidR="00AF2938" w:rsidRDefault="00AF2938" w:rsidP="00AF2938">
            <w:pPr>
              <w:pStyle w:val="rkovnatokazaodstavkom"/>
              <w:spacing w:line="260" w:lineRule="exact"/>
              <w:ind w:left="360"/>
              <w:rPr>
                <w:rFonts w:cs="Arial"/>
                <w:sz w:val="20"/>
                <w:szCs w:val="20"/>
              </w:rPr>
            </w:pPr>
          </w:p>
          <w:p w14:paraId="41257418" w14:textId="4726C216" w:rsidR="009B25F5" w:rsidRDefault="00D4762F" w:rsidP="00AF2938">
            <w:pPr>
              <w:pStyle w:val="rkovnatokazaodstavkom"/>
              <w:spacing w:line="260" w:lineRule="exact"/>
              <w:ind w:left="360"/>
              <w:rPr>
                <w:rFonts w:cs="Arial"/>
                <w:sz w:val="20"/>
                <w:szCs w:val="20"/>
              </w:rPr>
            </w:pPr>
            <w:r>
              <w:rPr>
                <w:rFonts w:cs="Arial"/>
                <w:sz w:val="20"/>
                <w:szCs w:val="20"/>
              </w:rPr>
              <w:t xml:space="preserve">Mnenja, predlogi in pripombe so bile vsebinske in redakcijske narave. </w:t>
            </w:r>
          </w:p>
          <w:p w14:paraId="3C3EAC6F" w14:textId="77777777" w:rsidR="00D4762F" w:rsidRPr="003F1703" w:rsidRDefault="00D4762F" w:rsidP="00AF2938">
            <w:pPr>
              <w:pStyle w:val="rkovnatokazaodstavkom"/>
              <w:spacing w:line="260" w:lineRule="exact"/>
              <w:ind w:left="360"/>
              <w:rPr>
                <w:rFonts w:cs="Arial"/>
                <w:sz w:val="20"/>
                <w:szCs w:val="20"/>
              </w:rPr>
            </w:pPr>
          </w:p>
          <w:p w14:paraId="21ADC819" w14:textId="77777777" w:rsidR="00FE3061" w:rsidRDefault="00FE3061" w:rsidP="000713F4">
            <w:pPr>
              <w:pStyle w:val="rkovnatokazaodstavkom"/>
              <w:numPr>
                <w:ilvl w:val="0"/>
                <w:numId w:val="15"/>
              </w:numPr>
              <w:spacing w:line="260" w:lineRule="exact"/>
              <w:ind w:left="360"/>
              <w:rPr>
                <w:rFonts w:cs="Arial"/>
                <w:sz w:val="20"/>
                <w:szCs w:val="20"/>
              </w:rPr>
            </w:pPr>
            <w:r w:rsidRPr="003F1703">
              <w:rPr>
                <w:rFonts w:cs="Arial"/>
                <w:sz w:val="20"/>
                <w:szCs w:val="20"/>
              </w:rPr>
              <w:t>bistvena mnenja, predloge in pripombe javnosti, ki niso bili upoštevani, in razlogi za neupoštevanje.</w:t>
            </w:r>
          </w:p>
          <w:p w14:paraId="22E22DBE" w14:textId="77777777" w:rsidR="00FE3061" w:rsidRDefault="00FE3061" w:rsidP="000D73F1">
            <w:pPr>
              <w:pStyle w:val="rkovnatokazaodstavkom"/>
              <w:spacing w:line="260" w:lineRule="exact"/>
              <w:ind w:left="360"/>
              <w:rPr>
                <w:rFonts w:cs="Arial"/>
                <w:sz w:val="20"/>
                <w:szCs w:val="20"/>
              </w:rPr>
            </w:pPr>
          </w:p>
          <w:p w14:paraId="767D20D0" w14:textId="0CDDC14C"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686DD5">
              <w:rPr>
                <w:rFonts w:cs="Arial"/>
                <w:b/>
                <w:bCs/>
                <w:i/>
                <w:szCs w:val="20"/>
                <w:lang w:eastAsia="sl-SI"/>
              </w:rPr>
              <w:t>A</w:t>
            </w:r>
            <w:r w:rsidR="00C16551">
              <w:rPr>
                <w:rFonts w:cs="Arial"/>
                <w:b/>
                <w:bCs/>
                <w:i/>
                <w:szCs w:val="20"/>
                <w:lang w:eastAsia="sl-SI"/>
              </w:rPr>
              <w:t>JPES</w:t>
            </w:r>
            <w:r>
              <w:rPr>
                <w:rFonts w:cs="Arial"/>
                <w:iCs/>
                <w:szCs w:val="20"/>
                <w:lang w:eastAsia="sl-SI"/>
              </w:rPr>
              <w:t xml:space="preserve"> je mnenja, </w:t>
            </w:r>
            <w:r w:rsidRPr="00124759">
              <w:rPr>
                <w:rFonts w:cs="Arial"/>
                <w:szCs w:val="20"/>
              </w:rPr>
              <w:t xml:space="preserve">da vpis tujih pravnih oseb v poslovni register za potrebe vpisa v kazensko evidenco ni v skladu z osnovnim namenom vodenja poslovnega registra. </w:t>
            </w:r>
          </w:p>
          <w:p w14:paraId="3960CBEA" w14:textId="77777777"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p>
          <w:p w14:paraId="517BAFB1" w14:textId="6827088E" w:rsidR="000D73F1" w:rsidRPr="00FD7069"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FD7069">
              <w:rPr>
                <w:rFonts w:cs="Arial"/>
                <w:b/>
                <w:bCs/>
                <w:i/>
                <w:iCs/>
                <w:szCs w:val="20"/>
              </w:rPr>
              <w:t>M</w:t>
            </w:r>
            <w:r w:rsidR="00C16551">
              <w:rPr>
                <w:rFonts w:cs="Arial"/>
                <w:b/>
                <w:bCs/>
                <w:i/>
                <w:iCs/>
                <w:szCs w:val="20"/>
              </w:rPr>
              <w:t>GTŠ</w:t>
            </w:r>
            <w:r>
              <w:rPr>
                <w:rFonts w:cs="Arial"/>
                <w:szCs w:val="20"/>
              </w:rPr>
              <w:t xml:space="preserve"> pojasnjuje, da je p</w:t>
            </w:r>
            <w:r w:rsidRPr="00124759">
              <w:rPr>
                <w:rFonts w:cs="Arial"/>
                <w:szCs w:val="20"/>
              </w:rPr>
              <w:t xml:space="preserve">redlog podalo Ministrstvo za pravosodje, pri tem pa sledilo </w:t>
            </w:r>
            <w:r w:rsidRPr="00124759">
              <w:rPr>
                <w:rFonts w:cs="Arial"/>
                <w:szCs w:val="20"/>
                <w:lang w:eastAsia="x-none"/>
              </w:rPr>
              <w:t>2. točki tretjega odstavka 250.a člena Zakona o izvrševanju kazenskih sankcij (Uradni list RS, št. 110/06 – uradno prečiščeno besedilo, 76/08, 40/09, 9/11 – ZP-1G, 96/12 – ZPIZ-2, 109/12, 54/15, 11/18, 200/20 – ZOOMTVI, 141/22 in 83/24; v nadaljnjem besedilu: ZIKS-1), da se v kazensko evidenco vpiše tudi matična številka pravne osebe. Enako obveznost povzema tudi določba 2. točke prvega odstavka 6. člena Pravilnika o kazenskih evidencah (Uradni list RS, št. 3/18). Drugi odstavek 250.a člena ZIKS-1, ki je bil spremenjen z Zakonom o spremembah in dopolnitvah Zakona o izvrševanju kazenskih sankcij (Uradni list RS, št. 83/24), določa, da mora upravljavec poslovnega registra pravno osebo, ki potrebuje enolično identifikacijsko številko za vpis v kazensko evidenco, vpisati v poslovni register, tudi če po splošnih pravilih zakona, ki ureja poslovni register, ta pravna oseba ne izpolnjuje pogojev za vpis v ta register.</w:t>
            </w:r>
          </w:p>
          <w:p w14:paraId="110FF16B"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2BAD60BA" w14:textId="77777777"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FD7069">
              <w:rPr>
                <w:rFonts w:cs="Arial"/>
                <w:b/>
                <w:bCs/>
                <w:i/>
                <w:szCs w:val="20"/>
                <w:lang w:eastAsia="sl-SI"/>
              </w:rPr>
              <w:t>AJPES</w:t>
            </w:r>
            <w:r>
              <w:rPr>
                <w:rFonts w:cs="Arial"/>
                <w:iCs/>
                <w:szCs w:val="20"/>
                <w:lang w:eastAsia="sl-SI"/>
              </w:rPr>
              <w:t xml:space="preserve"> </w:t>
            </w:r>
            <w:r>
              <w:rPr>
                <w:rFonts w:cs="Arial"/>
                <w:szCs w:val="20"/>
              </w:rPr>
              <w:t>je mnenja</w:t>
            </w:r>
            <w:r w:rsidRPr="00124759">
              <w:rPr>
                <w:rFonts w:cs="Arial"/>
                <w:szCs w:val="20"/>
              </w:rPr>
              <w:t xml:space="preserve">, da podatka o poreklu in državi ustanovitvenega kapitala nista dovolj kvalitetna podatka, da bi lahko bila skladna z namenom (vodenja) poslovnega registra. </w:t>
            </w:r>
          </w:p>
          <w:p w14:paraId="356484A8" w14:textId="77777777"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p>
          <w:p w14:paraId="6C41E6A3" w14:textId="77777777" w:rsidR="000D73F1" w:rsidRPr="00FD7069"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FD7069">
              <w:rPr>
                <w:rFonts w:cs="Arial"/>
                <w:b/>
                <w:bCs/>
                <w:i/>
                <w:iCs/>
                <w:szCs w:val="20"/>
              </w:rPr>
              <w:lastRenderedPageBreak/>
              <w:t>MGTŠ</w:t>
            </w:r>
            <w:r w:rsidRPr="00124759">
              <w:rPr>
                <w:rFonts w:cs="Arial"/>
                <w:szCs w:val="20"/>
              </w:rPr>
              <w:t xml:space="preserve"> pojasnjuje, da sta bila podatka ponovno u</w:t>
            </w:r>
            <w:r>
              <w:rPr>
                <w:rFonts w:cs="Arial"/>
                <w:szCs w:val="20"/>
              </w:rPr>
              <w:t>vr</w:t>
            </w:r>
            <w:r w:rsidRPr="00124759">
              <w:rPr>
                <w:rFonts w:cs="Arial"/>
                <w:szCs w:val="20"/>
              </w:rPr>
              <w:t>ščena med podatke o subjektih vpisa na podlagi izjave Banke Slovenije, da se podatka uporabljata pri oceni vrednosti kapitala tujih lastnikov, ki so fizične osebe, v primerih, ko je bilančna vsota pod 5 mi</w:t>
            </w:r>
            <w:r>
              <w:rPr>
                <w:rFonts w:cs="Arial"/>
                <w:szCs w:val="20"/>
              </w:rPr>
              <w:t>lijonov</w:t>
            </w:r>
            <w:r w:rsidRPr="00124759">
              <w:rPr>
                <w:rFonts w:cs="Arial"/>
                <w:szCs w:val="20"/>
              </w:rPr>
              <w:t xml:space="preserve"> EUR. Banka Slovenije je predlagala, da se obdrži trenutno veljavna ureditev. </w:t>
            </w:r>
            <w:r>
              <w:rPr>
                <w:rFonts w:cs="Arial"/>
                <w:szCs w:val="20"/>
              </w:rPr>
              <w:t>MGTŠ predlaga</w:t>
            </w:r>
            <w:r w:rsidRPr="00124759">
              <w:rPr>
                <w:rFonts w:cs="Arial"/>
                <w:szCs w:val="20"/>
              </w:rPr>
              <w:t xml:space="preserve">, da </w:t>
            </w:r>
            <w:r>
              <w:rPr>
                <w:rFonts w:cs="Arial"/>
                <w:szCs w:val="20"/>
              </w:rPr>
              <w:t xml:space="preserve">se </w:t>
            </w:r>
            <w:r w:rsidRPr="00124759">
              <w:rPr>
                <w:rFonts w:cs="Arial"/>
                <w:szCs w:val="20"/>
              </w:rPr>
              <w:t>v okviru priprave novega navodila o vrsti in obsegu podatkov opravi strokovn</w:t>
            </w:r>
            <w:r>
              <w:rPr>
                <w:rFonts w:cs="Arial"/>
                <w:szCs w:val="20"/>
              </w:rPr>
              <w:t>a</w:t>
            </w:r>
            <w:r w:rsidRPr="00124759">
              <w:rPr>
                <w:rFonts w:cs="Arial"/>
                <w:szCs w:val="20"/>
              </w:rPr>
              <w:t xml:space="preserve"> izmenjav</w:t>
            </w:r>
            <w:r>
              <w:rPr>
                <w:rFonts w:cs="Arial"/>
                <w:szCs w:val="20"/>
              </w:rPr>
              <w:t>a</w:t>
            </w:r>
            <w:r w:rsidRPr="00124759">
              <w:rPr>
                <w:rFonts w:cs="Arial"/>
                <w:szCs w:val="20"/>
              </w:rPr>
              <w:t xml:space="preserve"> mnenj, kako </w:t>
            </w:r>
            <w:r>
              <w:rPr>
                <w:rFonts w:cs="Arial"/>
                <w:szCs w:val="20"/>
              </w:rPr>
              <w:t xml:space="preserve">bi </w:t>
            </w:r>
            <w:r w:rsidRPr="00124759">
              <w:rPr>
                <w:rFonts w:cs="Arial"/>
                <w:szCs w:val="20"/>
              </w:rPr>
              <w:t>lahko izboljša</w:t>
            </w:r>
            <w:r>
              <w:rPr>
                <w:rFonts w:cs="Arial"/>
                <w:szCs w:val="20"/>
              </w:rPr>
              <w:t>li</w:t>
            </w:r>
            <w:r w:rsidRPr="00124759">
              <w:rPr>
                <w:rFonts w:cs="Arial"/>
                <w:szCs w:val="20"/>
              </w:rPr>
              <w:t xml:space="preserve"> kvaliteto </w:t>
            </w:r>
            <w:r>
              <w:rPr>
                <w:rFonts w:cs="Arial"/>
                <w:szCs w:val="20"/>
              </w:rPr>
              <w:t xml:space="preserve">omenjenih </w:t>
            </w:r>
            <w:r w:rsidRPr="00124759">
              <w:rPr>
                <w:rFonts w:cs="Arial"/>
                <w:szCs w:val="20"/>
              </w:rPr>
              <w:t>podatkov.</w:t>
            </w:r>
          </w:p>
          <w:p w14:paraId="3739F19A"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44F67A7C" w14:textId="77777777" w:rsidR="000D73F1" w:rsidRDefault="000D73F1" w:rsidP="000D73F1">
            <w:pPr>
              <w:ind w:left="360"/>
              <w:jc w:val="both"/>
              <w:rPr>
                <w:rFonts w:cs="Arial"/>
                <w:szCs w:val="20"/>
              </w:rPr>
            </w:pPr>
            <w:r w:rsidRPr="00124759">
              <w:rPr>
                <w:rFonts w:cs="Arial"/>
                <w:szCs w:val="20"/>
              </w:rPr>
              <w:t xml:space="preserve">V zvezi s podatkom o </w:t>
            </w:r>
            <w:r w:rsidRPr="007E56D2">
              <w:rPr>
                <w:rFonts w:cs="Arial"/>
                <w:i/>
                <w:iCs/>
                <w:szCs w:val="20"/>
              </w:rPr>
              <w:t>lastniških deležih v gospodarskih družbah</w:t>
            </w:r>
            <w:r w:rsidRPr="00124759">
              <w:rPr>
                <w:rFonts w:cs="Arial"/>
                <w:szCs w:val="20"/>
              </w:rPr>
              <w:t xml:space="preserve"> </w:t>
            </w:r>
            <w:r>
              <w:rPr>
                <w:rFonts w:cs="Arial"/>
                <w:szCs w:val="20"/>
              </w:rPr>
              <w:t xml:space="preserve">je </w:t>
            </w:r>
            <w:r w:rsidRPr="00FD7069">
              <w:rPr>
                <w:rFonts w:cs="Arial"/>
                <w:b/>
                <w:bCs/>
                <w:i/>
                <w:iCs/>
                <w:szCs w:val="20"/>
              </w:rPr>
              <w:t>AJPES</w:t>
            </w:r>
            <w:r>
              <w:rPr>
                <w:rFonts w:cs="Arial"/>
                <w:szCs w:val="20"/>
              </w:rPr>
              <w:t xml:space="preserve"> </w:t>
            </w:r>
            <w:r w:rsidRPr="00124759">
              <w:rPr>
                <w:rFonts w:cs="Arial"/>
                <w:szCs w:val="20"/>
              </w:rPr>
              <w:t xml:space="preserve">mnenja, da se podatek nanaša na lastniške deleže v družbah z omejeno odgovornostjo. </w:t>
            </w:r>
          </w:p>
          <w:p w14:paraId="3EC5C336" w14:textId="77777777" w:rsidR="000D73F1" w:rsidRDefault="000D73F1" w:rsidP="000D73F1">
            <w:pPr>
              <w:ind w:left="360"/>
              <w:jc w:val="both"/>
              <w:rPr>
                <w:rFonts w:cs="Arial"/>
                <w:szCs w:val="20"/>
              </w:rPr>
            </w:pPr>
          </w:p>
          <w:p w14:paraId="43DEB221" w14:textId="6AD15B60" w:rsidR="000D73F1" w:rsidRPr="00124759" w:rsidRDefault="000D73F1" w:rsidP="000D73F1">
            <w:pPr>
              <w:ind w:left="360"/>
              <w:jc w:val="both"/>
              <w:rPr>
                <w:rFonts w:cs="Arial"/>
                <w:szCs w:val="20"/>
              </w:rPr>
            </w:pPr>
            <w:r w:rsidRPr="00FD7069">
              <w:rPr>
                <w:rFonts w:cs="Arial"/>
                <w:b/>
                <w:bCs/>
                <w:i/>
                <w:iCs/>
                <w:szCs w:val="20"/>
              </w:rPr>
              <w:t>MGTŠ</w:t>
            </w:r>
            <w:r w:rsidRPr="00124759">
              <w:rPr>
                <w:rFonts w:cs="Arial"/>
                <w:szCs w:val="20"/>
              </w:rPr>
              <w:t xml:space="preserve"> pojasnjuje, da se že na podlagi veljavne ureditve o enotah poslovnega registra vodijo podatki o lastniških deležih v gospodarskih družbah. V ta namen </w:t>
            </w:r>
            <w:r>
              <w:rPr>
                <w:rFonts w:cs="Arial"/>
                <w:szCs w:val="20"/>
              </w:rPr>
              <w:t xml:space="preserve">je dana pravna podlaga </w:t>
            </w:r>
            <w:r w:rsidRPr="00124759">
              <w:rPr>
                <w:rFonts w:cs="Arial"/>
                <w:szCs w:val="20"/>
              </w:rPr>
              <w:t>AJPES</w:t>
            </w:r>
            <w:r>
              <w:rPr>
                <w:rFonts w:cs="Arial"/>
                <w:szCs w:val="20"/>
              </w:rPr>
              <w:t>, da</w:t>
            </w:r>
            <w:r w:rsidRPr="00124759">
              <w:rPr>
                <w:rFonts w:cs="Arial"/>
                <w:szCs w:val="20"/>
              </w:rPr>
              <w:t xml:space="preserve"> pridobiva podatke o lastniških deležih gospodarskih družb, ki jih posreduje Vrhovno sodišče, ki vodi sodni register, ali lastniških deležih delniških družb, ki jih posreduje Centralna klirinško-depotna družba.</w:t>
            </w:r>
            <w:r>
              <w:rPr>
                <w:rFonts w:cs="Arial"/>
                <w:szCs w:val="20"/>
              </w:rPr>
              <w:t xml:space="preserve"> Določba se v praksi ne izvaja. </w:t>
            </w:r>
          </w:p>
          <w:p w14:paraId="516468B7" w14:textId="77777777" w:rsidR="000D73F1" w:rsidRPr="002D1FA5"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14120E53" w14:textId="77777777" w:rsidR="000D73F1" w:rsidRPr="002D1FA5" w:rsidRDefault="000D73F1" w:rsidP="000D73F1">
            <w:pPr>
              <w:shd w:val="clear" w:color="auto" w:fill="FFFFFF" w:themeFill="background1"/>
              <w:ind w:left="360"/>
              <w:jc w:val="both"/>
              <w:rPr>
                <w:rFonts w:cs="Arial"/>
              </w:rPr>
            </w:pPr>
            <w:r>
              <w:rPr>
                <w:rFonts w:cs="Arial"/>
              </w:rPr>
              <w:t xml:space="preserve">AJPES pojasnjuje, </w:t>
            </w:r>
            <w:r w:rsidRPr="00324383">
              <w:rPr>
                <w:rFonts w:cs="Arial"/>
              </w:rPr>
              <w:t>da med AJPES in KDD</w:t>
            </w:r>
            <w:r>
              <w:rPr>
                <w:rFonts w:cs="Arial"/>
              </w:rPr>
              <w:t xml:space="preserve">, </w:t>
            </w:r>
            <w:proofErr w:type="spellStart"/>
            <w:r>
              <w:rPr>
                <w:rFonts w:cs="Arial"/>
              </w:rPr>
              <w:t>d.d</w:t>
            </w:r>
            <w:proofErr w:type="spellEnd"/>
            <w:r>
              <w:rPr>
                <w:rFonts w:cs="Arial"/>
              </w:rPr>
              <w:t xml:space="preserve">., </w:t>
            </w:r>
            <w:r w:rsidRPr="00324383">
              <w:rPr>
                <w:rFonts w:cs="Arial"/>
              </w:rPr>
              <w:t xml:space="preserve">ni bil sklenjen dogovor o posredovanju podatkov. </w:t>
            </w:r>
            <w:r w:rsidRPr="002D1FA5">
              <w:rPr>
                <w:rFonts w:cs="Arial"/>
              </w:rPr>
              <w:t xml:space="preserve">AJPES je mnenja, da bi z vodenjem podatkov o delničarjih in lastniških deležih v delniških družbah </w:t>
            </w:r>
            <w:r>
              <w:rPr>
                <w:rFonts w:cs="Arial"/>
              </w:rPr>
              <w:t xml:space="preserve">v poslovnem registru </w:t>
            </w:r>
            <w:r w:rsidRPr="002D1FA5">
              <w:rPr>
                <w:rFonts w:cs="Arial"/>
              </w:rPr>
              <w:t>prišlo do podvajanja evidenc in neracionalne porabe virov. Ažurno posodabljanje in primerjava podatkov je glede na nenehne spremembe v Centralnem registru nematerializiranih vrednostnih papirjev v praksi praktično neizvedljivo. Podatki bi po vsebini sodili v sodni register, saj gre za lastniške deleže v delniških družbah, ki so subjekti vpisa v sodni register.</w:t>
            </w:r>
          </w:p>
          <w:p w14:paraId="13BC3177" w14:textId="77777777" w:rsidR="000D73F1" w:rsidRDefault="000D73F1" w:rsidP="000D73F1">
            <w:pPr>
              <w:ind w:left="360"/>
              <w:jc w:val="both"/>
              <w:rPr>
                <w:rFonts w:ascii="Arial Nova" w:hAnsi="Arial Nova"/>
              </w:rPr>
            </w:pPr>
          </w:p>
          <w:p w14:paraId="35C25542" w14:textId="4E7ED6CC" w:rsidR="000D73F1" w:rsidRPr="00324383" w:rsidRDefault="000D73F1" w:rsidP="000D73F1">
            <w:pPr>
              <w:ind w:left="360"/>
              <w:jc w:val="both"/>
              <w:rPr>
                <w:rFonts w:ascii="Arial Nova" w:hAnsi="Arial Nova"/>
              </w:rPr>
            </w:pPr>
            <w:r w:rsidRPr="00324383">
              <w:rPr>
                <w:rFonts w:cs="Arial"/>
              </w:rPr>
              <w:t>MGTŠ je mnenja, da neizvajanje določb do sedaj ne more biti razlog, da se določbe ne bi izvajale v prihodnje, zlasti ker podatke zagotavljajo ponudniki na trgu. Namen predlagane določbe je, da AJPES pridobi podatke o delničarjih in lastniških deležih v delniških družbah, jih vnese v poslovni register in javno objavi. Cilj je na enem mestu zagotoviti podatke o gospodarskih družbah in njihovih lastnikih. Nujno in v interesu vseh je, da so obstoječi uradni registri in evidence čim bolj povezani in da se na enem mestu zagotavlja čim več podatkov.</w:t>
            </w:r>
            <w:r>
              <w:rPr>
                <w:rFonts w:cs="Arial"/>
              </w:rPr>
              <w:t xml:space="preserve"> </w:t>
            </w:r>
            <w:r w:rsidRPr="00324383">
              <w:rPr>
                <w:rFonts w:cs="Arial"/>
              </w:rPr>
              <w:t>Podatke</w:t>
            </w:r>
            <w:r w:rsidR="002F171A">
              <w:rPr>
                <w:rFonts w:cs="Arial"/>
              </w:rPr>
              <w:t xml:space="preserve"> </w:t>
            </w:r>
            <w:r w:rsidRPr="00324383">
              <w:rPr>
                <w:rFonts w:cs="Arial"/>
              </w:rPr>
              <w:t>o delničarjih in lastniških deležih v delniških družbah je treba zagotoviti tudi zaradi zagotavljanja podatkov o velikosti po merilih Priporočila Komisije 2003/361/ES.</w:t>
            </w:r>
          </w:p>
          <w:p w14:paraId="7B4D9333"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6A14FDA4" w14:textId="5E332101" w:rsidR="000D73F1" w:rsidRPr="007E56D2" w:rsidRDefault="000D73F1" w:rsidP="000D73F1">
            <w:pPr>
              <w:ind w:left="360"/>
              <w:jc w:val="both"/>
              <w:rPr>
                <w:rFonts w:cs="Arial"/>
              </w:rPr>
            </w:pPr>
            <w:r w:rsidRPr="007E56D2">
              <w:rPr>
                <w:rFonts w:cs="Arial"/>
                <w:b/>
                <w:bCs/>
                <w:i/>
                <w:iCs/>
              </w:rPr>
              <w:t>AJPES</w:t>
            </w:r>
            <w:r w:rsidRPr="007E56D2">
              <w:rPr>
                <w:rFonts w:cs="Arial"/>
              </w:rPr>
              <w:t xml:space="preserve"> je izpostavil vprašanja pravne in izvedbene narave glede določanja </w:t>
            </w:r>
            <w:r w:rsidRPr="007E56D2">
              <w:rPr>
                <w:rFonts w:cs="Arial"/>
                <w:i/>
                <w:iCs/>
              </w:rPr>
              <w:t>podatka o velikosti po merilih Priporočila Komisije 2003/361/ES</w:t>
            </w:r>
            <w:r>
              <w:rPr>
                <w:rFonts w:cs="Arial"/>
              </w:rPr>
              <w:t>. AJPES ne more zagotoviti podatka, razen v primeru, da MGTŠ pripravi model izračuna in določi vire podatkov, na podlagi katerih bo AJPES določil velikost po merilih Priporočila Komisije 2003/361/ES.</w:t>
            </w:r>
          </w:p>
          <w:p w14:paraId="42536EFE"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15D5EE20" w14:textId="77777777" w:rsidR="000D73F1" w:rsidRDefault="000D73F1" w:rsidP="000D73F1">
            <w:pPr>
              <w:ind w:left="360"/>
              <w:jc w:val="both"/>
              <w:rPr>
                <w:rFonts w:cs="Arial"/>
                <w:szCs w:val="20"/>
              </w:rPr>
            </w:pPr>
            <w:r w:rsidRPr="0047758D">
              <w:rPr>
                <w:rFonts w:cs="Arial"/>
                <w:b/>
                <w:bCs/>
                <w:i/>
                <w:szCs w:val="20"/>
                <w:lang w:eastAsia="sl-SI"/>
              </w:rPr>
              <w:t>MGTŠ</w:t>
            </w:r>
            <w:r>
              <w:rPr>
                <w:rFonts w:cs="Arial"/>
                <w:iCs/>
                <w:szCs w:val="20"/>
                <w:lang w:eastAsia="sl-SI"/>
              </w:rPr>
              <w:t xml:space="preserve"> pojasnjuje, da </w:t>
            </w:r>
            <w:r w:rsidRPr="00124759">
              <w:rPr>
                <w:rFonts w:cs="Arial"/>
                <w:szCs w:val="20"/>
              </w:rPr>
              <w:t xml:space="preserve">izvaja potrebne aktivnosti z namenom, da (1) </w:t>
            </w:r>
            <w:r>
              <w:rPr>
                <w:rFonts w:cs="Arial"/>
                <w:szCs w:val="20"/>
              </w:rPr>
              <w:t xml:space="preserve">se </w:t>
            </w:r>
            <w:r w:rsidRPr="00124759">
              <w:rPr>
                <w:rFonts w:cs="Arial"/>
                <w:szCs w:val="20"/>
              </w:rPr>
              <w:t>zagotovi</w:t>
            </w:r>
            <w:r>
              <w:rPr>
                <w:rFonts w:cs="Arial"/>
                <w:szCs w:val="20"/>
              </w:rPr>
              <w:t>j</w:t>
            </w:r>
            <w:r w:rsidRPr="00124759">
              <w:rPr>
                <w:rFonts w:cs="Arial"/>
                <w:szCs w:val="20"/>
              </w:rPr>
              <w:t xml:space="preserve">o pravne podlage za </w:t>
            </w:r>
            <w:r>
              <w:rPr>
                <w:rFonts w:cs="Arial"/>
                <w:szCs w:val="20"/>
              </w:rPr>
              <w:t>določanje</w:t>
            </w:r>
            <w:r w:rsidRPr="00124759">
              <w:rPr>
                <w:rFonts w:cs="Arial"/>
                <w:szCs w:val="20"/>
              </w:rPr>
              <w:t xml:space="preserve"> navedenega podatka in pridobivanje podatkov iz drugih uradnih registrov in evidenc ter (2) pripravi</w:t>
            </w:r>
            <w:r>
              <w:rPr>
                <w:rFonts w:cs="Arial"/>
                <w:szCs w:val="20"/>
              </w:rPr>
              <w:t>jo</w:t>
            </w:r>
            <w:r w:rsidRPr="00124759">
              <w:rPr>
                <w:rFonts w:cs="Arial"/>
                <w:szCs w:val="20"/>
              </w:rPr>
              <w:t xml:space="preserve"> tehnične specifikacije oziroma model izračuna podatka. </w:t>
            </w:r>
            <w:r>
              <w:rPr>
                <w:rFonts w:cs="Arial"/>
                <w:szCs w:val="20"/>
              </w:rPr>
              <w:t>MGTŠ</w:t>
            </w:r>
            <w:r w:rsidRPr="00124759">
              <w:rPr>
                <w:rFonts w:cs="Arial"/>
                <w:szCs w:val="20"/>
              </w:rPr>
              <w:t xml:space="preserve"> vključuje AJPES v </w:t>
            </w:r>
            <w:r>
              <w:rPr>
                <w:rFonts w:cs="Arial"/>
                <w:szCs w:val="20"/>
              </w:rPr>
              <w:t xml:space="preserve">navedene </w:t>
            </w:r>
            <w:r w:rsidRPr="00124759">
              <w:rPr>
                <w:rFonts w:cs="Arial"/>
                <w:szCs w:val="20"/>
              </w:rPr>
              <w:t>aktivnosti, da bi lahko aktivno soustvarjal končne rešitve.</w:t>
            </w:r>
          </w:p>
          <w:p w14:paraId="4B1D1206" w14:textId="77777777" w:rsidR="000D73F1" w:rsidRDefault="000D73F1" w:rsidP="000D73F1">
            <w:pPr>
              <w:ind w:left="360"/>
              <w:jc w:val="both"/>
              <w:rPr>
                <w:rFonts w:cs="Arial"/>
                <w:szCs w:val="20"/>
              </w:rPr>
            </w:pPr>
          </w:p>
          <w:p w14:paraId="35494633" w14:textId="77777777" w:rsidR="000D73F1" w:rsidRPr="0047758D" w:rsidRDefault="000D73F1" w:rsidP="000D73F1">
            <w:pPr>
              <w:ind w:left="360"/>
              <w:jc w:val="both"/>
              <w:rPr>
                <w:rFonts w:cs="Arial"/>
                <w:szCs w:val="20"/>
              </w:rPr>
            </w:pPr>
            <w:r w:rsidRPr="0047758D">
              <w:rPr>
                <w:rFonts w:cs="Arial"/>
                <w:szCs w:val="20"/>
              </w:rPr>
              <w:t>Vodenje podatka o velikosti v poslovnem registru bo po mnenju MGTŠ bistveno zmanjšalo administrativno obremenitev v postopkih dodeljevanja sredstev iz evropskih strukturnih skladov, kjer je treba upoštevati merila za določitev velikosti podjetja na podlagi Priporočila Komisije 2003/361/ES. V praksi mora vsak nosilec javnega razpisa za dodelitev sredstev izvesti izračun velikosti posameznih prijaviteljev. Če se posamezno podjetje prijavi na javne razpise večjega števila nosilcev javnih razpisov, se velikost ugotavlja v vsakem konkretnem primeru. S tem pa na ravni države prihaja do nepotrebnega podvajanja dela, izgube časa, povečuje se možnost napak, posledično lahko pride tudi do različnih opredelitev velikosti.</w:t>
            </w:r>
          </w:p>
          <w:p w14:paraId="5716DA15" w14:textId="77777777" w:rsidR="000D73F1" w:rsidRPr="0047758D" w:rsidRDefault="000D73F1" w:rsidP="000D73F1">
            <w:pPr>
              <w:ind w:left="360"/>
              <w:jc w:val="both"/>
              <w:rPr>
                <w:rFonts w:cs="Arial"/>
                <w:szCs w:val="20"/>
              </w:rPr>
            </w:pPr>
          </w:p>
          <w:p w14:paraId="22B94361" w14:textId="6A860EBC" w:rsidR="000D73F1" w:rsidRPr="0047758D" w:rsidRDefault="000D73F1" w:rsidP="000D73F1">
            <w:pPr>
              <w:ind w:left="360"/>
              <w:jc w:val="both"/>
              <w:rPr>
                <w:rFonts w:cs="Arial"/>
                <w:szCs w:val="20"/>
              </w:rPr>
            </w:pPr>
            <w:r w:rsidRPr="0047758D">
              <w:rPr>
                <w:rFonts w:cs="Arial"/>
                <w:szCs w:val="20"/>
              </w:rPr>
              <w:lastRenderedPageBreak/>
              <w:t>Če bo opredelitev velikosti podjetij urejena centralno, se bodo privarčevali čas in stroški ter zmanjšala možnost napak. Vodenje in upravljanje podatka o velikosti podjetij po merilih Priporočila Komisije 2003/361/ES na ravni države, na enem mestu v poslovnem registru bo uporabno tudi za sama podjetja, za katera se bo določala velikost. Podjetja so potencialni prijavitelji na javne razpise. V ta namen se morajo sam</w:t>
            </w:r>
            <w:r w:rsidR="00A432ED">
              <w:rPr>
                <w:rFonts w:cs="Arial"/>
                <w:szCs w:val="20"/>
              </w:rPr>
              <w:t>a</w:t>
            </w:r>
            <w:r w:rsidRPr="0047758D">
              <w:rPr>
                <w:rFonts w:cs="Arial"/>
                <w:szCs w:val="20"/>
              </w:rPr>
              <w:t xml:space="preserve"> opredeliti po velikosti. Na ravni države namreč ni pristojnega organa za določanje velikosti. Sama opredelitev po velikosti po merilih Priporočila Komisije 2003/361/ES predstavlja večjo težavo za posamezna podjetja kot za dodeljevalce pomoči, saj pogosto nimajo potrebnega znanja, da bi to izvedli, pri čemer so možne napačne opredelitve velikosti. Zaradi tega se lahko podjetja prijavijo na javne razpise, na katerih niso upravičeni sodelovati, ali pa napačna opredelitev vodi do napačnega izračuna višine sredstev, ki bi jo lahko pridobila na posameznem javnem razpisu, saj je ta pogosto odvisna tudi od velikosti podjetja. Podatek o velikosti bo ob vsem naštetem uporaben tudi za statistične in raziskovalno-analitične namene ter bo zagotavljal primerljivost podatkov z državami članicami EU.</w:t>
            </w:r>
          </w:p>
          <w:p w14:paraId="385A9B5C"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0706D7F7" w14:textId="33F0274D" w:rsidR="000D73F1" w:rsidRDefault="000D73F1" w:rsidP="000D73F1">
            <w:pPr>
              <w:ind w:left="360"/>
              <w:jc w:val="both"/>
              <w:rPr>
                <w:rFonts w:ascii="Arial Nova" w:hAnsi="Arial Nova"/>
                <w:szCs w:val="20"/>
              </w:rPr>
            </w:pPr>
            <w:r w:rsidRPr="00324383">
              <w:rPr>
                <w:rFonts w:ascii="Arial Nova" w:hAnsi="Arial Nova"/>
                <w:b/>
                <w:bCs/>
                <w:i/>
                <w:iCs/>
                <w:szCs w:val="20"/>
              </w:rPr>
              <w:t>FURS</w:t>
            </w:r>
            <w:r>
              <w:rPr>
                <w:rFonts w:ascii="Arial Nova" w:hAnsi="Arial Nova"/>
                <w:szCs w:val="20"/>
              </w:rPr>
              <w:t xml:space="preserve"> je predlagala, da se v </w:t>
            </w:r>
            <w:r w:rsidRPr="00092602">
              <w:rPr>
                <w:rFonts w:ascii="Arial Nova" w:hAnsi="Arial Nova"/>
                <w:szCs w:val="20"/>
              </w:rPr>
              <w:t xml:space="preserve">poslovnem registru </w:t>
            </w:r>
            <w:r>
              <w:rPr>
                <w:rFonts w:ascii="Arial Nova" w:hAnsi="Arial Nova"/>
                <w:szCs w:val="20"/>
              </w:rPr>
              <w:t xml:space="preserve">glede na njegov namen </w:t>
            </w:r>
            <w:r w:rsidRPr="00092602">
              <w:rPr>
                <w:rFonts w:ascii="Arial Nova" w:hAnsi="Arial Nova"/>
                <w:szCs w:val="20"/>
              </w:rPr>
              <w:t xml:space="preserve">vodijo </w:t>
            </w:r>
            <w:r w:rsidRPr="00092602">
              <w:rPr>
                <w:rFonts w:ascii="Arial Nova" w:hAnsi="Arial Nova"/>
                <w:i/>
                <w:iCs/>
                <w:szCs w:val="20"/>
              </w:rPr>
              <w:t>podatki o dejanskih lastnikih</w:t>
            </w:r>
            <w:r w:rsidRPr="00092602">
              <w:rPr>
                <w:rFonts w:ascii="Arial Nova" w:hAnsi="Arial Nova"/>
                <w:szCs w:val="20"/>
              </w:rPr>
              <w:t>.</w:t>
            </w:r>
            <w:r>
              <w:rPr>
                <w:rFonts w:ascii="Arial Nova" w:hAnsi="Arial Nova"/>
                <w:szCs w:val="20"/>
              </w:rPr>
              <w:t xml:space="preserve"> Podatki </w:t>
            </w:r>
            <w:r w:rsidR="005C05D4">
              <w:rPr>
                <w:rFonts w:ascii="Arial Nova" w:hAnsi="Arial Nova"/>
                <w:szCs w:val="20"/>
              </w:rPr>
              <w:t>o</w:t>
            </w:r>
            <w:r>
              <w:rPr>
                <w:rFonts w:ascii="Arial Nova" w:hAnsi="Arial Nova"/>
                <w:szCs w:val="20"/>
              </w:rPr>
              <w:t xml:space="preserve"> dejanskih lastnikih so že na voljo in bi se lahko samodejno zagotavljali iz Registra dejanskih lastnikov. </w:t>
            </w:r>
          </w:p>
          <w:p w14:paraId="2C97D368" w14:textId="77777777" w:rsidR="000D73F1" w:rsidRDefault="000D73F1" w:rsidP="000D73F1">
            <w:pPr>
              <w:ind w:left="360"/>
              <w:jc w:val="both"/>
              <w:rPr>
                <w:rFonts w:ascii="Arial Nova" w:hAnsi="Arial Nova"/>
                <w:szCs w:val="20"/>
              </w:rPr>
            </w:pPr>
          </w:p>
          <w:p w14:paraId="57960ADB" w14:textId="77777777" w:rsidR="000D73F1" w:rsidRDefault="000D73F1" w:rsidP="000D73F1">
            <w:pPr>
              <w:ind w:left="360"/>
              <w:jc w:val="both"/>
              <w:rPr>
                <w:rFonts w:ascii="Arial Nova" w:hAnsi="Arial Nova"/>
                <w:szCs w:val="20"/>
              </w:rPr>
            </w:pPr>
            <w:r w:rsidRPr="00270C08">
              <w:rPr>
                <w:rFonts w:ascii="Arial Nova" w:hAnsi="Arial Nova"/>
                <w:b/>
                <w:bCs/>
                <w:i/>
                <w:iCs/>
                <w:szCs w:val="20"/>
              </w:rPr>
              <w:t>MGTŠ</w:t>
            </w:r>
            <w:r>
              <w:rPr>
                <w:rFonts w:ascii="Arial Nova" w:hAnsi="Arial Nova"/>
                <w:szCs w:val="20"/>
              </w:rPr>
              <w:t xml:space="preserve"> je do predloga zadržano</w:t>
            </w:r>
            <w:r w:rsidRPr="00092602">
              <w:rPr>
                <w:rFonts w:ascii="Arial Nova" w:hAnsi="Arial Nova"/>
                <w:szCs w:val="20"/>
              </w:rPr>
              <w:t>. Sodišče E</w:t>
            </w:r>
            <w:r>
              <w:rPr>
                <w:rFonts w:ascii="Arial Nova" w:hAnsi="Arial Nova"/>
                <w:szCs w:val="20"/>
              </w:rPr>
              <w:t xml:space="preserve">vropske unije </w:t>
            </w:r>
            <w:r w:rsidRPr="00092602">
              <w:rPr>
                <w:rFonts w:ascii="Arial Nova" w:hAnsi="Arial Nova"/>
                <w:szCs w:val="20"/>
              </w:rPr>
              <w:t xml:space="preserve">je v združenih zadevah C-37/20 in C-601/20 WM </w:t>
            </w:r>
            <w:proofErr w:type="spellStart"/>
            <w:r w:rsidRPr="00092602">
              <w:rPr>
                <w:rFonts w:ascii="Arial Nova" w:hAnsi="Arial Nova"/>
                <w:szCs w:val="20"/>
              </w:rPr>
              <w:t>and</w:t>
            </w:r>
            <w:proofErr w:type="spellEnd"/>
            <w:r w:rsidRPr="00092602">
              <w:rPr>
                <w:rFonts w:ascii="Arial Nova" w:hAnsi="Arial Nova"/>
                <w:szCs w:val="20"/>
              </w:rPr>
              <w:t xml:space="preserve"> </w:t>
            </w:r>
            <w:proofErr w:type="spellStart"/>
            <w:r w:rsidRPr="00092602">
              <w:rPr>
                <w:rFonts w:ascii="Arial Nova" w:hAnsi="Arial Nova"/>
                <w:szCs w:val="20"/>
              </w:rPr>
              <w:t>Sovim</w:t>
            </w:r>
            <w:proofErr w:type="spellEnd"/>
            <w:r w:rsidRPr="00092602">
              <w:rPr>
                <w:rFonts w:ascii="Arial Nova" w:hAnsi="Arial Nova"/>
                <w:szCs w:val="20"/>
              </w:rPr>
              <w:t xml:space="preserve"> SA/Luxembourg Business Register</w:t>
            </w:r>
            <w:r>
              <w:rPr>
                <w:rFonts w:ascii="Arial Nova" w:hAnsi="Arial Nova"/>
                <w:szCs w:val="20"/>
              </w:rPr>
              <w:t xml:space="preserve"> </w:t>
            </w:r>
            <w:r w:rsidRPr="00092602">
              <w:rPr>
                <w:rFonts w:ascii="Arial Nova" w:hAnsi="Arial Nova"/>
                <w:szCs w:val="20"/>
              </w:rPr>
              <w:t>dne 22. 11.</w:t>
            </w:r>
            <w:r>
              <w:rPr>
                <w:rFonts w:ascii="Arial Nova" w:hAnsi="Arial Nova"/>
                <w:szCs w:val="20"/>
              </w:rPr>
              <w:t xml:space="preserve"> </w:t>
            </w:r>
            <w:r w:rsidRPr="00092602">
              <w:rPr>
                <w:rFonts w:ascii="Arial Nova" w:hAnsi="Arial Nova"/>
                <w:szCs w:val="20"/>
              </w:rPr>
              <w:t xml:space="preserve">2022 izdalo sodbo, s katero je zavzelo stališče, da je javni dostop do podatkov o dejanskih lastnikih v nasprotju s 7. in 8. členom Listine EU o temeljnih pravicah, ki urejata pravico do spoštovanja zasebnega in družinskega življenja ter pravico do varstva osebnih podatkov. Dostop do teh podatkov bi morale imeti le osebe ali organizacije s pravnim interesom. </w:t>
            </w:r>
          </w:p>
          <w:p w14:paraId="322B57BD" w14:textId="77777777" w:rsidR="000D73F1" w:rsidRPr="00092602" w:rsidRDefault="000D73F1" w:rsidP="000D73F1">
            <w:pPr>
              <w:ind w:left="360"/>
              <w:jc w:val="both"/>
              <w:rPr>
                <w:rFonts w:ascii="Arial Nova" w:hAnsi="Arial Nova"/>
                <w:szCs w:val="20"/>
              </w:rPr>
            </w:pPr>
          </w:p>
          <w:p w14:paraId="43D1C1E1" w14:textId="77777777" w:rsidR="000D73F1" w:rsidRDefault="000D73F1" w:rsidP="000D73F1">
            <w:pPr>
              <w:ind w:left="360"/>
              <w:jc w:val="both"/>
              <w:rPr>
                <w:rFonts w:ascii="Arial Nova" w:hAnsi="Arial Nova"/>
                <w:szCs w:val="20"/>
              </w:rPr>
            </w:pPr>
            <w:r>
              <w:rPr>
                <w:rFonts w:ascii="Arial Nova" w:hAnsi="Arial Nova"/>
                <w:szCs w:val="20"/>
              </w:rPr>
              <w:t>Z navedeno</w:t>
            </w:r>
            <w:r w:rsidRPr="00092602">
              <w:rPr>
                <w:rFonts w:ascii="Arial Nova" w:hAnsi="Arial Nova"/>
                <w:szCs w:val="20"/>
              </w:rPr>
              <w:t xml:space="preserve"> sodbo Sodišča EU je bila razveljavljena sprememba iz Direktive (EU) 2018/843 k členu 30(5) Direktive (EU) 2015/849 v delu, </w:t>
            </w:r>
            <w:r>
              <w:rPr>
                <w:rFonts w:ascii="Arial Nova" w:hAnsi="Arial Nova"/>
                <w:szCs w:val="20"/>
              </w:rPr>
              <w:t>ki</w:t>
            </w:r>
            <w:r w:rsidRPr="00092602">
              <w:rPr>
                <w:rFonts w:ascii="Arial Nova" w:hAnsi="Arial Nova"/>
                <w:szCs w:val="20"/>
              </w:rPr>
              <w:t xml:space="preserve"> od držav članic zahteva, da zagotovijo, da so informacije o dejanskem lastništvu družb in drugih pravnih subjektov, registriranih na njihovem ozemlju, v vseh primerih dostopne vsem članom splošne javnosti. </w:t>
            </w:r>
          </w:p>
          <w:p w14:paraId="6107B4DF" w14:textId="77777777" w:rsidR="000D73F1" w:rsidRDefault="000D73F1" w:rsidP="000D73F1">
            <w:pPr>
              <w:ind w:left="360"/>
              <w:jc w:val="both"/>
              <w:rPr>
                <w:rFonts w:ascii="Arial Nova" w:hAnsi="Arial Nova"/>
                <w:szCs w:val="20"/>
              </w:rPr>
            </w:pPr>
          </w:p>
          <w:p w14:paraId="7FB2AA92" w14:textId="77777777" w:rsidR="000D73F1" w:rsidRDefault="000D73F1" w:rsidP="000D73F1">
            <w:pPr>
              <w:ind w:left="360"/>
              <w:jc w:val="both"/>
              <w:rPr>
                <w:rFonts w:ascii="Arial Nova" w:hAnsi="Arial Nova"/>
                <w:szCs w:val="20"/>
              </w:rPr>
            </w:pPr>
            <w:r w:rsidRPr="00270C08">
              <w:rPr>
                <w:rFonts w:ascii="Arial Nova" w:hAnsi="Arial Nova"/>
                <w:b/>
                <w:bCs/>
                <w:i/>
                <w:iCs/>
                <w:szCs w:val="20"/>
              </w:rPr>
              <w:t>FURS</w:t>
            </w:r>
            <w:r>
              <w:rPr>
                <w:rFonts w:ascii="Arial Nova" w:hAnsi="Arial Nova"/>
                <w:szCs w:val="20"/>
              </w:rPr>
              <w:t xml:space="preserve"> je predlagala, se med podatke poslovnega registra vključi:</w:t>
            </w:r>
          </w:p>
          <w:p w14:paraId="0446A1E6" w14:textId="77777777" w:rsidR="000D73F1" w:rsidRPr="00092602" w:rsidRDefault="000D73F1" w:rsidP="007569A4">
            <w:pPr>
              <w:pStyle w:val="Odstavekseznama"/>
              <w:numPr>
                <w:ilvl w:val="0"/>
                <w:numId w:val="104"/>
              </w:numPr>
              <w:spacing w:after="0"/>
              <w:ind w:left="720"/>
              <w:jc w:val="both"/>
              <w:rPr>
                <w:rFonts w:ascii="Arial Nova" w:hAnsi="Arial Nova"/>
                <w:i/>
                <w:iCs/>
                <w:sz w:val="20"/>
                <w:szCs w:val="20"/>
              </w:rPr>
            </w:pPr>
            <w:r w:rsidRPr="00092602">
              <w:rPr>
                <w:rFonts w:ascii="Arial Nova" w:hAnsi="Arial Nova"/>
                <w:i/>
                <w:iCs/>
                <w:sz w:val="20"/>
                <w:szCs w:val="20"/>
              </w:rPr>
              <w:t xml:space="preserve">podatek o prenosu podjetja na prevzemnika in o prenosu dela podjetja na prevzemnika ter o pogodbi, ki je bila pravni temelj prenosu podjetja ali dela podjetja na prevzemnika, </w:t>
            </w:r>
          </w:p>
          <w:p w14:paraId="24BD959A" w14:textId="77777777" w:rsidR="000D73F1" w:rsidRPr="00092602" w:rsidRDefault="000D73F1" w:rsidP="007569A4">
            <w:pPr>
              <w:pStyle w:val="Odstavekseznama"/>
              <w:numPr>
                <w:ilvl w:val="0"/>
                <w:numId w:val="104"/>
              </w:numPr>
              <w:spacing w:after="0"/>
              <w:ind w:left="720"/>
              <w:jc w:val="both"/>
              <w:rPr>
                <w:rFonts w:ascii="Arial Nova" w:hAnsi="Arial Nova"/>
                <w:i/>
                <w:iCs/>
                <w:sz w:val="20"/>
                <w:szCs w:val="20"/>
              </w:rPr>
            </w:pPr>
            <w:r w:rsidRPr="00092602">
              <w:rPr>
                <w:rFonts w:ascii="Arial Nova" w:hAnsi="Arial Nova"/>
                <w:i/>
                <w:iCs/>
                <w:sz w:val="20"/>
                <w:szCs w:val="20"/>
              </w:rPr>
              <w:t>datum obračuna prenosa podjetja na prevzemnika, prenosa dela podjetja na prevzemnika in materialnega statusnega preoblikovanja (združitve, delitve, prenosa premoženja ali statusnega preoblikovanja podjetnika).</w:t>
            </w:r>
          </w:p>
          <w:p w14:paraId="1820EC65" w14:textId="77777777" w:rsidR="000D73F1" w:rsidRDefault="000D73F1" w:rsidP="000D73F1">
            <w:pPr>
              <w:ind w:left="360"/>
              <w:jc w:val="both"/>
              <w:rPr>
                <w:rFonts w:ascii="Arial Nova" w:hAnsi="Arial Nova"/>
                <w:szCs w:val="20"/>
              </w:rPr>
            </w:pPr>
            <w:r w:rsidRPr="00092602">
              <w:rPr>
                <w:rFonts w:ascii="Arial Nova" w:hAnsi="Arial Nova"/>
                <w:szCs w:val="20"/>
              </w:rPr>
              <w:t xml:space="preserve"> </w:t>
            </w:r>
          </w:p>
          <w:p w14:paraId="4219A20D" w14:textId="77777777" w:rsidR="000D73F1" w:rsidRPr="00367D9D" w:rsidRDefault="000D73F1" w:rsidP="000D73F1">
            <w:pPr>
              <w:ind w:left="360"/>
              <w:jc w:val="both"/>
              <w:rPr>
                <w:rFonts w:ascii="Arial Nova" w:hAnsi="Arial Nova"/>
                <w:szCs w:val="20"/>
              </w:rPr>
            </w:pPr>
            <w:r w:rsidRPr="00367D9D">
              <w:rPr>
                <w:rFonts w:ascii="Arial Nova" w:hAnsi="Arial Nova"/>
                <w:b/>
                <w:bCs/>
                <w:i/>
                <w:iCs/>
                <w:szCs w:val="20"/>
              </w:rPr>
              <w:t>Vrhovno sodišče</w:t>
            </w:r>
            <w:r w:rsidRPr="00092602">
              <w:rPr>
                <w:rFonts w:ascii="Arial Nova" w:hAnsi="Arial Nova"/>
                <w:szCs w:val="20"/>
              </w:rPr>
              <w:t xml:space="preserve"> in </w:t>
            </w:r>
            <w:r w:rsidRPr="00367D9D">
              <w:rPr>
                <w:rFonts w:ascii="Arial Nova" w:hAnsi="Arial Nova"/>
                <w:b/>
                <w:bCs/>
                <w:i/>
                <w:iCs/>
                <w:szCs w:val="20"/>
              </w:rPr>
              <w:t>AJPES</w:t>
            </w:r>
            <w:r w:rsidRPr="00092602">
              <w:rPr>
                <w:rFonts w:ascii="Arial Nova" w:hAnsi="Arial Nova"/>
                <w:szCs w:val="20"/>
              </w:rPr>
              <w:t xml:space="preserve"> predlogu </w:t>
            </w:r>
            <w:r>
              <w:rPr>
                <w:rFonts w:ascii="Arial Nova" w:hAnsi="Arial Nova"/>
                <w:szCs w:val="20"/>
              </w:rPr>
              <w:t>nista bila naklonjena</w:t>
            </w:r>
            <w:r w:rsidRPr="00092602">
              <w:rPr>
                <w:rFonts w:ascii="Arial Nova" w:hAnsi="Arial Nova"/>
                <w:szCs w:val="20"/>
              </w:rPr>
              <w:t>. Vrhovno sodišče</w:t>
            </w:r>
            <w:r>
              <w:rPr>
                <w:rFonts w:ascii="Arial Nova" w:hAnsi="Arial Nova"/>
                <w:szCs w:val="20"/>
              </w:rPr>
              <w:t xml:space="preserve"> je mnenja, da</w:t>
            </w:r>
            <w:r w:rsidRPr="00092602">
              <w:rPr>
                <w:rFonts w:ascii="Arial Nova" w:hAnsi="Arial Nova"/>
                <w:szCs w:val="20"/>
              </w:rPr>
              <w:t xml:space="preserve"> </w:t>
            </w:r>
            <w:r>
              <w:rPr>
                <w:rFonts w:ascii="Arial Nova" w:hAnsi="Arial Nova"/>
                <w:szCs w:val="20"/>
              </w:rPr>
              <w:t>d</w:t>
            </w:r>
            <w:r w:rsidRPr="00092602">
              <w:rPr>
                <w:rFonts w:ascii="Arial Nova" w:hAnsi="Arial Nova"/>
                <w:szCs w:val="20"/>
              </w:rPr>
              <w:t xml:space="preserve">atum obračuna prenosa podjetja, dela podjetja in statusnega preoblikovanja, kolikor se nanaša na gospodarske družbe, nima zveze z registrskimi postopki. Podatek se vodi le za davčne namene in nima narave podatka, ki bi bil zanimiv širši javnosti oziroma bi šlo za obče pomembno pravno dejstvo, ampak je namenjeno </w:t>
            </w:r>
            <w:r>
              <w:rPr>
                <w:rFonts w:ascii="Arial Nova" w:hAnsi="Arial Nova"/>
                <w:szCs w:val="20"/>
              </w:rPr>
              <w:t>samo FURS</w:t>
            </w:r>
            <w:r w:rsidRPr="00092602">
              <w:rPr>
                <w:rFonts w:ascii="Arial Nova" w:hAnsi="Arial Nova"/>
                <w:szCs w:val="20"/>
              </w:rPr>
              <w:t>.</w:t>
            </w:r>
            <w:r>
              <w:rPr>
                <w:rFonts w:ascii="Arial Nova" w:hAnsi="Arial Nova"/>
                <w:szCs w:val="20"/>
              </w:rPr>
              <w:t xml:space="preserve"> </w:t>
            </w:r>
            <w:r w:rsidRPr="00092602">
              <w:rPr>
                <w:rFonts w:ascii="Arial Nova" w:hAnsi="Arial Nova"/>
                <w:szCs w:val="20"/>
              </w:rPr>
              <w:t xml:space="preserve">AJPES je mnenja, da gre za podatek finančne, računovodske narave in ne registrski podatek. </w:t>
            </w:r>
            <w:r>
              <w:rPr>
                <w:rFonts w:ascii="Arial Nova" w:hAnsi="Arial Nova"/>
                <w:szCs w:val="20"/>
              </w:rPr>
              <w:t>FURS</w:t>
            </w:r>
            <w:r w:rsidRPr="00092602">
              <w:rPr>
                <w:rFonts w:ascii="Arial Nova" w:hAnsi="Arial Nova"/>
                <w:szCs w:val="20"/>
              </w:rPr>
              <w:t xml:space="preserve"> prejema bazo poslovnega registra</w:t>
            </w:r>
            <w:r>
              <w:rPr>
                <w:rFonts w:ascii="Arial Nova" w:hAnsi="Arial Nova"/>
                <w:szCs w:val="20"/>
              </w:rPr>
              <w:t>.</w:t>
            </w:r>
            <w:r w:rsidRPr="00092602">
              <w:rPr>
                <w:rFonts w:ascii="Arial Nova" w:hAnsi="Arial Nova"/>
                <w:szCs w:val="20"/>
              </w:rPr>
              <w:t xml:space="preserve"> </w:t>
            </w:r>
            <w:r>
              <w:rPr>
                <w:rFonts w:ascii="Arial Nova" w:hAnsi="Arial Nova"/>
                <w:szCs w:val="20"/>
              </w:rPr>
              <w:t>P</w:t>
            </w:r>
            <w:r w:rsidRPr="00092602">
              <w:rPr>
                <w:rFonts w:ascii="Arial Nova" w:hAnsi="Arial Nova"/>
                <w:szCs w:val="20"/>
              </w:rPr>
              <w:t xml:space="preserve">odatek bi bilo mogoče pridobiti iz podatkov o vrsti spremembe in vrsti izbrisa. AJPES </w:t>
            </w:r>
            <w:r>
              <w:rPr>
                <w:rFonts w:ascii="Arial Nova" w:hAnsi="Arial Nova"/>
                <w:szCs w:val="20"/>
              </w:rPr>
              <w:t xml:space="preserve">prav tako </w:t>
            </w:r>
            <w:r w:rsidRPr="00092602">
              <w:rPr>
                <w:rFonts w:ascii="Arial Nova" w:hAnsi="Arial Nova"/>
                <w:szCs w:val="20"/>
              </w:rPr>
              <w:t>nima ustreznih resursov za vpis navedenega podatka</w:t>
            </w:r>
            <w:r>
              <w:rPr>
                <w:rFonts w:ascii="Arial Nova" w:hAnsi="Arial Nova"/>
                <w:szCs w:val="20"/>
              </w:rPr>
              <w:t xml:space="preserve"> v poslovni register</w:t>
            </w:r>
            <w:r w:rsidRPr="00092602">
              <w:rPr>
                <w:rFonts w:ascii="Arial Nova" w:hAnsi="Arial Nova"/>
                <w:szCs w:val="20"/>
              </w:rPr>
              <w:t>.</w:t>
            </w:r>
          </w:p>
          <w:p w14:paraId="6C6AB1E0"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5436C075" w14:textId="6D9EA6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r w:rsidRPr="00DB0835">
              <w:rPr>
                <w:rFonts w:cs="Arial"/>
                <w:b/>
                <w:bCs/>
                <w:i/>
                <w:szCs w:val="20"/>
                <w:lang w:eastAsia="sl-SI"/>
              </w:rPr>
              <w:t>M</w:t>
            </w:r>
            <w:r>
              <w:rPr>
                <w:rFonts w:cs="Arial"/>
                <w:b/>
                <w:bCs/>
                <w:i/>
                <w:szCs w:val="20"/>
                <w:lang w:eastAsia="sl-SI"/>
              </w:rPr>
              <w:t>NZ</w:t>
            </w:r>
            <w:r w:rsidRPr="00DB0835">
              <w:rPr>
                <w:rFonts w:cs="Arial"/>
                <w:iCs/>
                <w:szCs w:val="20"/>
                <w:lang w:eastAsia="sl-SI"/>
              </w:rPr>
              <w:t xml:space="preserve"> </w:t>
            </w:r>
            <w:r>
              <w:rPr>
                <w:rFonts w:cs="Arial"/>
                <w:iCs/>
                <w:szCs w:val="20"/>
                <w:lang w:eastAsia="sl-SI"/>
              </w:rPr>
              <w:t>je predlagalo</w:t>
            </w:r>
            <w:r w:rsidRPr="003536A7">
              <w:rPr>
                <w:rFonts w:cs="Arial"/>
                <w:szCs w:val="20"/>
              </w:rPr>
              <w:t xml:space="preserve">, da se vzpostavi </w:t>
            </w:r>
            <w:r w:rsidRPr="00CF5DB4">
              <w:rPr>
                <w:rFonts w:cs="Arial"/>
                <w:i/>
                <w:iCs/>
                <w:szCs w:val="20"/>
              </w:rPr>
              <w:t>pravna podlaga</w:t>
            </w:r>
            <w:r w:rsidRPr="003536A7">
              <w:rPr>
                <w:rFonts w:cs="Arial"/>
                <w:szCs w:val="20"/>
              </w:rPr>
              <w:t xml:space="preserve">, ki bi </w:t>
            </w:r>
            <w:r w:rsidRPr="003536A7">
              <w:rPr>
                <w:rFonts w:cs="Arial"/>
                <w:i/>
                <w:iCs/>
                <w:szCs w:val="20"/>
              </w:rPr>
              <w:t>AJPES omogočila samostojno določanje EMŠO tujcem</w:t>
            </w:r>
            <w:r w:rsidRPr="003536A7">
              <w:rPr>
                <w:rFonts w:cs="Arial"/>
                <w:szCs w:val="20"/>
              </w:rPr>
              <w:t xml:space="preserve"> v primerih, ko je ta potrebna za urejanje pravic, povezanih z vpisom v poslovni register. Na </w:t>
            </w:r>
            <w:r>
              <w:rPr>
                <w:rFonts w:cs="Arial"/>
                <w:szCs w:val="20"/>
              </w:rPr>
              <w:t>MNZ</w:t>
            </w:r>
            <w:r w:rsidRPr="003536A7">
              <w:rPr>
                <w:rFonts w:cs="Arial"/>
                <w:szCs w:val="20"/>
              </w:rPr>
              <w:t xml:space="preserve"> ima</w:t>
            </w:r>
            <w:r>
              <w:rPr>
                <w:rFonts w:cs="Arial"/>
                <w:szCs w:val="20"/>
              </w:rPr>
              <w:t>jo</w:t>
            </w:r>
            <w:r w:rsidRPr="003536A7">
              <w:rPr>
                <w:rFonts w:cs="Arial"/>
                <w:szCs w:val="20"/>
              </w:rPr>
              <w:t xml:space="preserve"> razvit servis za določitev EMŠO</w:t>
            </w:r>
            <w:r>
              <w:rPr>
                <w:rFonts w:cs="Arial"/>
                <w:szCs w:val="20"/>
              </w:rPr>
              <w:t>. Gre za</w:t>
            </w:r>
            <w:r w:rsidRPr="003536A7">
              <w:rPr>
                <w:rFonts w:cs="Arial"/>
                <w:szCs w:val="20"/>
              </w:rPr>
              <w:t xml:space="preserve"> tehnološko rešitev, ki </w:t>
            </w:r>
            <w:r w:rsidR="005C05D4">
              <w:rPr>
                <w:rFonts w:cs="Arial"/>
                <w:szCs w:val="20"/>
              </w:rPr>
              <w:t>jo</w:t>
            </w:r>
            <w:r w:rsidRPr="003536A7">
              <w:rPr>
                <w:rFonts w:cs="Arial"/>
                <w:szCs w:val="20"/>
              </w:rPr>
              <w:t xml:space="preserve"> že več let uporabljajo tudi drugi (npr. zdravstvene ustanove, Zavod za zaposlovanje Slovenije, Zavod za pokojninsko in invalidsko zavarovanje Slovenije, Z</w:t>
            </w:r>
            <w:r w:rsidR="00B935C9">
              <w:rPr>
                <w:rFonts w:cs="Arial"/>
                <w:szCs w:val="20"/>
              </w:rPr>
              <w:t>ZZ</w:t>
            </w:r>
            <w:r w:rsidRPr="003536A7">
              <w:rPr>
                <w:rFonts w:cs="Arial"/>
                <w:szCs w:val="20"/>
              </w:rPr>
              <w:t xml:space="preserve">S ter </w:t>
            </w:r>
            <w:r>
              <w:rPr>
                <w:rFonts w:cs="Arial"/>
                <w:szCs w:val="20"/>
              </w:rPr>
              <w:t>FURS</w:t>
            </w:r>
            <w:r w:rsidRPr="003536A7">
              <w:rPr>
                <w:rFonts w:cs="Arial"/>
                <w:szCs w:val="20"/>
              </w:rPr>
              <w:t xml:space="preserve">). Uporaba servisa omogoča, da se EMŠO določi »avtomatizirano z vnosom podatkov v lasten informacijski sistem« in to takoj, </w:t>
            </w:r>
            <w:r w:rsidRPr="003536A7">
              <w:rPr>
                <w:rFonts w:cs="Arial"/>
                <w:szCs w:val="20"/>
              </w:rPr>
              <w:lastRenderedPageBreak/>
              <w:t>kar se odrazi v C</w:t>
            </w:r>
            <w:r>
              <w:rPr>
                <w:rFonts w:cs="Arial"/>
                <w:szCs w:val="20"/>
              </w:rPr>
              <w:t>entralnem registru prebivalstva</w:t>
            </w:r>
            <w:r w:rsidRPr="003536A7">
              <w:rPr>
                <w:rFonts w:cs="Arial"/>
                <w:szCs w:val="20"/>
              </w:rPr>
              <w:t>.</w:t>
            </w:r>
            <w:r>
              <w:rPr>
                <w:rFonts w:cs="Arial"/>
                <w:iCs/>
                <w:szCs w:val="20"/>
                <w:lang w:eastAsia="sl-SI"/>
              </w:rPr>
              <w:t xml:space="preserve"> </w:t>
            </w:r>
            <w:r w:rsidRPr="00DB0835">
              <w:rPr>
                <w:rFonts w:cs="Arial"/>
                <w:b/>
                <w:bCs/>
                <w:i/>
                <w:iCs/>
                <w:szCs w:val="20"/>
              </w:rPr>
              <w:t>AJPES</w:t>
            </w:r>
            <w:r>
              <w:rPr>
                <w:rFonts w:cs="Arial"/>
                <w:szCs w:val="20"/>
              </w:rPr>
              <w:t xml:space="preserve"> predlogu ni naklonjen.</w:t>
            </w:r>
          </w:p>
          <w:p w14:paraId="53821980"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41192AE7" w14:textId="77777777" w:rsidR="000D73F1" w:rsidRPr="00686DD5" w:rsidRDefault="000D73F1" w:rsidP="000D73F1">
            <w:pPr>
              <w:ind w:left="360"/>
              <w:jc w:val="both"/>
            </w:pPr>
            <w:r w:rsidRPr="00686DD5">
              <w:rPr>
                <w:rFonts w:cs="Arial"/>
                <w:b/>
                <w:bCs/>
                <w:i/>
                <w:szCs w:val="20"/>
                <w:lang w:eastAsia="sl-SI"/>
              </w:rPr>
              <w:t>MNZ</w:t>
            </w:r>
            <w:r>
              <w:rPr>
                <w:rFonts w:cs="Arial"/>
                <w:iCs/>
                <w:szCs w:val="20"/>
                <w:lang w:eastAsia="sl-SI"/>
              </w:rPr>
              <w:t xml:space="preserve"> je predlagalo, da se </w:t>
            </w:r>
            <w:r>
              <w:t xml:space="preserve">v 22. členu predloga zakona določi, da informacijski sistem za podporo poslovnim subjektom za namene priprave vloge o posamezni osebi pridobi tudi podatek o poslovni sposobnosti. Kljub temu, da se podatek o poslovni sposobnosti ne vodi v registru društev ali političnih strank, ga bodo pristojni organi potrebovali </w:t>
            </w:r>
            <w:r>
              <w:rPr>
                <w:rFonts w:cs="Arial"/>
                <w:color w:val="000000"/>
                <w:szCs w:val="20"/>
                <w:lang w:eastAsia="sl-SI"/>
              </w:rPr>
              <w:t>za namen preverjanja osebnih podatkov ustanoviteljev in zastopnikov na podlagi posebnega zakona. Tako Zakon o društvih kot tudi Zakon o političnih strankah določata, da je lahko ustanovitelj (zastopnik) le poslovno sposobna fizična oseba, zato mora pristojni organ ta podatek preveriti pred izdajo ugotovitvene odločbe (česar pa ne bo mogel, če ta podatek ne bo na voljo).</w:t>
            </w:r>
          </w:p>
          <w:p w14:paraId="7D8FACDE" w14:textId="77777777" w:rsidR="000D73F1" w:rsidRDefault="000D73F1" w:rsidP="000D73F1">
            <w:pPr>
              <w:ind w:left="360"/>
              <w:rPr>
                <w:rFonts w:cs="Arial"/>
                <w:color w:val="000000"/>
                <w:szCs w:val="20"/>
                <w:lang w:eastAsia="sl-SI"/>
              </w:rPr>
            </w:pPr>
          </w:p>
          <w:p w14:paraId="0BE7AF65" w14:textId="7A650EAD" w:rsidR="000D73F1" w:rsidRDefault="000D73F1" w:rsidP="000D73F1">
            <w:pPr>
              <w:ind w:left="360"/>
              <w:jc w:val="both"/>
              <w:rPr>
                <w:rFonts w:cs="Arial"/>
                <w:szCs w:val="20"/>
              </w:rPr>
            </w:pPr>
            <w:r w:rsidRPr="00686DD5">
              <w:rPr>
                <w:rFonts w:cs="Arial"/>
                <w:b/>
                <w:bCs/>
                <w:i/>
                <w:iCs/>
                <w:szCs w:val="20"/>
              </w:rPr>
              <w:t>MGTŠ</w:t>
            </w:r>
            <w:r>
              <w:rPr>
                <w:rFonts w:cs="Arial"/>
                <w:szCs w:val="20"/>
              </w:rPr>
              <w:t xml:space="preserve"> predloga ni upoštevalo. AJPES, ki je pristojni in registrski organ za vpis samostojnih podjetnikov posameznikov v poslovni register (teh je bilo na dan 31. 12. 2024 že 120.071), kot tudi Vrhovno sodišče, katerega registrska sodišča odločajo o vpisih podatkov o gospodarskih družbah in drugih osebah v sodni register (gospodarskih družb je bilo na dan 31. 12. 2024 76.915) podatka o poslovni sposobnosti ne potrebujeta. M</w:t>
            </w:r>
            <w:r w:rsidR="005E68D5">
              <w:rPr>
                <w:rFonts w:cs="Arial"/>
                <w:szCs w:val="20"/>
              </w:rPr>
              <w:t>DP</w:t>
            </w:r>
            <w:r>
              <w:rPr>
                <w:rFonts w:cs="Arial"/>
                <w:szCs w:val="20"/>
              </w:rPr>
              <w:t xml:space="preserve"> in </w:t>
            </w:r>
            <w:r w:rsidR="00D4762F">
              <w:rPr>
                <w:rFonts w:cs="Arial"/>
                <w:szCs w:val="20"/>
              </w:rPr>
              <w:t>FURS</w:t>
            </w:r>
            <w:r>
              <w:rPr>
                <w:rFonts w:cs="Arial"/>
                <w:szCs w:val="20"/>
              </w:rPr>
              <w:t xml:space="preserve"> sta izpostavila zadržke vsebinske in tehnične narave. </w:t>
            </w:r>
          </w:p>
          <w:p w14:paraId="52407B26" w14:textId="77777777" w:rsidR="000D73F1" w:rsidRDefault="000D73F1" w:rsidP="000D73F1">
            <w:pPr>
              <w:ind w:left="360"/>
              <w:jc w:val="both"/>
              <w:rPr>
                <w:rFonts w:cs="Arial"/>
                <w:szCs w:val="20"/>
              </w:rPr>
            </w:pPr>
          </w:p>
          <w:p w14:paraId="28242465" w14:textId="630C7E20" w:rsidR="000D73F1" w:rsidRPr="00F31B95" w:rsidRDefault="000D73F1" w:rsidP="000D73F1">
            <w:pPr>
              <w:ind w:left="360"/>
              <w:jc w:val="both"/>
            </w:pPr>
            <w:r>
              <w:rPr>
                <w:rFonts w:cs="Arial"/>
                <w:szCs w:val="20"/>
              </w:rPr>
              <w:t xml:space="preserve">Vidikov poslovne sposobnosti je več. S podatkom o poslovni sposobnosti bi zajeli samo en vidik poslovne sposobnosti. Ministrstvo za pravosodje je npr. predlagalo, da se podatek o </w:t>
            </w:r>
            <w:r>
              <w:t>»omejitvi ali odvzemu poslovne sposobnosti teh oseb« nadomesti z besedilom »postavitvi pod skrbništvo«. Podatki o skrbništvu in o prenehanj</w:t>
            </w:r>
            <w:r w:rsidR="00A432ED">
              <w:t>u</w:t>
            </w:r>
            <w:r>
              <w:t xml:space="preserve"> tega ukrepa so del podatkov, ki se o posamezni osebi vodijo v matičnem registru (prim. 9. točka 4. člena Zakona o matičnem registru (U</w:t>
            </w:r>
            <w:r w:rsidRPr="00F31B95">
              <w:t>radni list RS, št. </w:t>
            </w:r>
            <w:hyperlink r:id="rId119" w:tgtFrame="_blank" w:tooltip="Zakon o matičnem registru (uradno prečiščeno besedilo) (ZMatR-UPB2)" w:history="1">
              <w:r w:rsidRPr="00F31B95">
                <w:t>11/11</w:t>
              </w:r>
            </w:hyperlink>
            <w:r w:rsidRPr="00F31B95">
              <w:t> – uradno prečiščeno besedilo in </w:t>
            </w:r>
            <w:hyperlink r:id="rId120" w:tgtFrame="_blank" w:tooltip="Zakon o spremembah in dopolnitvah Zakona o matičnem registru (ZMatR-C)" w:history="1">
              <w:r w:rsidRPr="00F31B95">
                <w:t>67/19</w:t>
              </w:r>
            </w:hyperlink>
            <w:r>
              <w:t xml:space="preserve">)). Z Družinskim zakonikom </w:t>
            </w:r>
            <w:r w:rsidRPr="00F31B95">
              <w:t>Uradni list RS, št. </w:t>
            </w:r>
            <w:hyperlink r:id="rId121" w:tgtFrame="_blank" w:tooltip="Družinski zakonik (DZ)" w:history="1">
              <w:r w:rsidRPr="00F31B95">
                <w:t>15/17</w:t>
              </w:r>
            </w:hyperlink>
            <w:r w:rsidRPr="00F31B95">
              <w:t>, </w:t>
            </w:r>
            <w:hyperlink r:id="rId122" w:tgtFrame="_blank" w:tooltip="Zakon o nevladnih organizacijah (ZNOrg)" w:history="1">
              <w:r w:rsidRPr="00F31B95">
                <w:t>21/18</w:t>
              </w:r>
            </w:hyperlink>
            <w:r w:rsidRPr="00F31B95">
              <w:t xml:space="preserve"> – </w:t>
            </w:r>
            <w:proofErr w:type="spellStart"/>
            <w:r w:rsidRPr="00F31B95">
              <w:t>ZNOrg</w:t>
            </w:r>
            <w:proofErr w:type="spellEnd"/>
            <w:r w:rsidRPr="00F31B95">
              <w:t>, </w:t>
            </w:r>
            <w:hyperlink r:id="rId123" w:tgtFrame="_blank" w:tooltip="Zakon o spremembah Družinskega zakonika (DZ-A)" w:history="1">
              <w:r w:rsidRPr="00F31B95">
                <w:t>22/19</w:t>
              </w:r>
            </w:hyperlink>
            <w:r w:rsidRPr="00F31B95">
              <w:t>, </w:t>
            </w:r>
            <w:hyperlink r:id="rId124" w:tgtFrame="_blank" w:tooltip="Zakon o spremembah in dopolnitvah Zakona o matičnem registru (ZMatR-C)" w:history="1">
              <w:r w:rsidRPr="00F31B95">
                <w:t>67/19</w:t>
              </w:r>
            </w:hyperlink>
            <w:r w:rsidRPr="00F31B95">
              <w:t> – ZMatR-C, </w:t>
            </w:r>
            <w:hyperlink r:id="rId125" w:tgtFrame="_blank" w:tooltip="Zakon o obravnavi otrok in mladostnikov s čustvenimi in vedenjskimi težavami in motnjami v vzgoji in izobraževanju (ZOOMTVI)" w:history="1">
              <w:r w:rsidRPr="00F31B95">
                <w:t>200/20</w:t>
              </w:r>
            </w:hyperlink>
            <w:r w:rsidRPr="00F31B95">
              <w:t> – ZOOMTVI, </w:t>
            </w:r>
            <w:hyperlink r:id="rId126" w:tgtFrame="_blank" w:tooltip="Odločba o ugotovitvi, da sta prvi stavek 3. člena in 16. člen Zakona o zakonski zvezi in družinskih razmerjih bila in da prvi stavek 3. člena Družinskega zakonika je v neskladju z Ustavo, o razveljavitvi prve alineje 22. člena Družinskega zakonika in o razvelj" w:history="1">
              <w:r w:rsidRPr="00F31B95">
                <w:t>94/22</w:t>
              </w:r>
            </w:hyperlink>
            <w:r w:rsidRPr="00F31B95">
              <w:t xml:space="preserve"> – </w:t>
            </w:r>
            <w:proofErr w:type="spellStart"/>
            <w:r w:rsidRPr="00F31B95">
              <w:t>odl</w:t>
            </w:r>
            <w:proofErr w:type="spellEnd"/>
            <w:r w:rsidRPr="00F31B95">
              <w:t>. US, </w:t>
            </w:r>
            <w:hyperlink r:id="rId127" w:tgtFrame="_blank" w:tooltip="Odločba o ugotovitvi, da sta bila 135. in 138. člen Zakona o zakonski zvezi in družinskih razmerjih v neskladju z Ustavo, o razveljavitvi prvega stavka tretjega odstavka 2. člena Zakona o partnerski zvezi in o ugotovitvi, da sta prvi odstavek 213. člena in 223" w:history="1">
              <w:r w:rsidRPr="00F31B95">
                <w:t>94/22</w:t>
              </w:r>
            </w:hyperlink>
            <w:r>
              <w:t xml:space="preserve"> </w:t>
            </w:r>
            <w:r w:rsidRPr="00F31B95">
              <w:t xml:space="preserve">– </w:t>
            </w:r>
            <w:proofErr w:type="spellStart"/>
            <w:r w:rsidRPr="00F31B95">
              <w:t>odl</w:t>
            </w:r>
            <w:proofErr w:type="spellEnd"/>
            <w:r w:rsidRPr="00F31B95">
              <w:t>. US, </w:t>
            </w:r>
            <w:hyperlink r:id="rId128" w:tgtFrame="_blank" w:tooltip="Zakon o spremembah Družinskega zakonika (DZ-B)" w:history="1">
              <w:r w:rsidRPr="00F31B95">
                <w:t>5/23</w:t>
              </w:r>
            </w:hyperlink>
            <w:r w:rsidRPr="00F31B95">
              <w:t> in </w:t>
            </w:r>
            <w:hyperlink r:id="rId129" w:tgtFrame="_blank" w:tooltip="Odločba o delni razveljavitvi tretjega odstavka 184.člena in prve povedi četrtega odstavka 184.člena Družinskega zakonika" w:history="1">
              <w:r w:rsidRPr="00F31B95">
                <w:t>34/24</w:t>
              </w:r>
            </w:hyperlink>
            <w:r w:rsidRPr="00F31B95">
              <w:t xml:space="preserve"> – </w:t>
            </w:r>
            <w:proofErr w:type="spellStart"/>
            <w:r w:rsidRPr="00F31B95">
              <w:t>odl</w:t>
            </w:r>
            <w:proofErr w:type="spellEnd"/>
            <w:r w:rsidRPr="00F31B95">
              <w:t>. US</w:t>
            </w:r>
            <w:r>
              <w:t>) se je dotedanji institut odvzema poslovne sposobnosti nadomestil z institutom postavitve pod skrbništvo, katerega postopkovni del pa je urejen v Zakonu o nepravdnem postopku (</w:t>
            </w:r>
            <w:r w:rsidRPr="00F31B95">
              <w:t>Uradni list RS, št. </w:t>
            </w:r>
            <w:hyperlink r:id="rId130" w:tgtFrame="_blank" w:tooltip="Zakon o nepravdnem postopku (ZNP-1)" w:history="1">
              <w:r w:rsidRPr="00F31B95">
                <w:t>16/19</w:t>
              </w:r>
            </w:hyperlink>
            <w:r>
              <w:t>; v nadalj</w:t>
            </w:r>
            <w:r w:rsidR="006615A7">
              <w:t>njem besedilu</w:t>
            </w:r>
            <w:r>
              <w:t>: ZNP-1) kot postopek za postavitev odrasle osebe pod skrbništvo (57. in naslednji člen ZNP-1), ki je del nepravdnih postopkov za ureditev osebnih stanj in družinskih razmerij.</w:t>
            </w:r>
          </w:p>
          <w:p w14:paraId="0D95121B" w14:textId="77777777" w:rsidR="000D73F1" w:rsidRDefault="000D73F1" w:rsidP="000D73F1">
            <w:pPr>
              <w:ind w:left="360"/>
              <w:jc w:val="both"/>
              <w:rPr>
                <w:rFonts w:cs="Arial"/>
                <w:szCs w:val="20"/>
              </w:rPr>
            </w:pPr>
          </w:p>
          <w:p w14:paraId="2AE4605D" w14:textId="199383F5" w:rsidR="000D73F1" w:rsidRPr="00686DD5" w:rsidRDefault="000D73F1" w:rsidP="000D73F1">
            <w:pPr>
              <w:ind w:left="360"/>
              <w:jc w:val="both"/>
              <w:rPr>
                <w:rFonts w:cs="Arial"/>
                <w:szCs w:val="20"/>
              </w:rPr>
            </w:pPr>
            <w:r>
              <w:rPr>
                <w:rFonts w:cs="Arial"/>
                <w:szCs w:val="20"/>
              </w:rPr>
              <w:t>MGTŠ pojasnjuje, da je namen predlog</w:t>
            </w:r>
            <w:r w:rsidR="00A432ED">
              <w:rPr>
                <w:rFonts w:cs="Arial"/>
                <w:szCs w:val="20"/>
              </w:rPr>
              <w:t>a</w:t>
            </w:r>
            <w:r>
              <w:rPr>
                <w:rFonts w:cs="Arial"/>
                <w:szCs w:val="20"/>
              </w:rPr>
              <w:t xml:space="preserve"> zakona na podlagi izhodišč za prenovo registrske zakonodaje digitalizirati postopek vpisa društva in politične stranke v poslovni register prek sistema za podporo poslovnim subjektom (SPOT), ki obsega postopek od pristojne upravne enote oziroma MNZ (pristojna organa v pomenu predloga zakona) do AJPES. </w:t>
            </w:r>
            <w:r w:rsidRPr="00F02BF8">
              <w:rPr>
                <w:rFonts w:cs="Arial"/>
                <w:szCs w:val="20"/>
              </w:rPr>
              <w:t xml:space="preserve">Pravila postopka po predlogu </w:t>
            </w:r>
            <w:r>
              <w:rPr>
                <w:rFonts w:cs="Arial"/>
                <w:szCs w:val="20"/>
              </w:rPr>
              <w:t>zakona</w:t>
            </w:r>
            <w:r w:rsidRPr="00F02BF8">
              <w:rPr>
                <w:rFonts w:cs="Arial"/>
                <w:szCs w:val="20"/>
              </w:rPr>
              <w:t xml:space="preserve"> ne zajemajo vseh aktivnosti postopka vpisa </w:t>
            </w:r>
            <w:r>
              <w:rPr>
                <w:rFonts w:cs="Arial"/>
                <w:szCs w:val="20"/>
              </w:rPr>
              <w:t>društev</w:t>
            </w:r>
            <w:r w:rsidRPr="00F02BF8">
              <w:rPr>
                <w:rFonts w:cs="Arial"/>
                <w:szCs w:val="20"/>
              </w:rPr>
              <w:t xml:space="preserve"> </w:t>
            </w:r>
            <w:r>
              <w:rPr>
                <w:rFonts w:cs="Arial"/>
                <w:szCs w:val="20"/>
              </w:rPr>
              <w:t xml:space="preserve">in političnih strank </w:t>
            </w:r>
            <w:r w:rsidRPr="00F02BF8">
              <w:rPr>
                <w:rFonts w:cs="Arial"/>
                <w:szCs w:val="20"/>
              </w:rPr>
              <w:t xml:space="preserve">v poslovni register. </w:t>
            </w:r>
            <w:r w:rsidRPr="00D93827">
              <w:rPr>
                <w:rFonts w:cs="Arial"/>
                <w:szCs w:val="20"/>
                <w:u w:val="single"/>
              </w:rPr>
              <w:t>Vključene so aktivnosti od pozitivne odločitve pristojnega organa</w:t>
            </w:r>
            <w:r w:rsidRPr="00F02BF8">
              <w:rPr>
                <w:rFonts w:cs="Arial"/>
                <w:szCs w:val="20"/>
              </w:rPr>
              <w:t xml:space="preserve"> o izpolnjevanju pogojev </w:t>
            </w:r>
            <w:r>
              <w:rPr>
                <w:rFonts w:cs="Arial"/>
                <w:szCs w:val="20"/>
              </w:rPr>
              <w:t xml:space="preserve">društva ali politične stranke </w:t>
            </w:r>
            <w:r w:rsidRPr="00F02BF8">
              <w:rPr>
                <w:rFonts w:cs="Arial"/>
                <w:szCs w:val="20"/>
              </w:rPr>
              <w:t>za registracijo, priprave in posredovanja prijave za vpis v poslovni register, ki poteka v sistemu</w:t>
            </w:r>
            <w:r w:rsidRPr="003320A7">
              <w:rPr>
                <w:rFonts w:cs="Arial"/>
                <w:szCs w:val="20"/>
              </w:rPr>
              <w:t xml:space="preserve"> </w:t>
            </w:r>
            <w:r>
              <w:rPr>
                <w:rFonts w:cs="Arial"/>
                <w:szCs w:val="20"/>
              </w:rPr>
              <w:t>za podporo poslovnim subjektom (SPOT)</w:t>
            </w:r>
            <w:r w:rsidRPr="00F02BF8">
              <w:rPr>
                <w:rFonts w:cs="Arial"/>
                <w:szCs w:val="20"/>
              </w:rPr>
              <w:t xml:space="preserve">, </w:t>
            </w:r>
            <w:r>
              <w:rPr>
                <w:rFonts w:cs="Arial"/>
                <w:szCs w:val="20"/>
              </w:rPr>
              <w:t xml:space="preserve">in </w:t>
            </w:r>
            <w:r w:rsidRPr="00F02BF8">
              <w:rPr>
                <w:rFonts w:cs="Arial"/>
                <w:szCs w:val="20"/>
              </w:rPr>
              <w:t xml:space="preserve">odločitve AJPES do vpisa v poslovni register. Predlog </w:t>
            </w:r>
            <w:r>
              <w:rPr>
                <w:rFonts w:cs="Arial"/>
                <w:szCs w:val="20"/>
              </w:rPr>
              <w:t>zakona</w:t>
            </w:r>
            <w:r w:rsidRPr="00F02BF8">
              <w:rPr>
                <w:rFonts w:cs="Arial"/>
                <w:szCs w:val="20"/>
              </w:rPr>
              <w:t xml:space="preserve"> </w:t>
            </w:r>
            <w:r w:rsidRPr="002E5F61">
              <w:rPr>
                <w:rFonts w:cs="Arial"/>
                <w:szCs w:val="20"/>
                <w:u w:val="single"/>
              </w:rPr>
              <w:t>ne posega v aktivnosti, povezane z ugotavljanjem popolnosti vloge in izpolnjevanja pogojev za registracijo</w:t>
            </w:r>
            <w:r>
              <w:rPr>
                <w:rFonts w:cs="Arial"/>
                <w:szCs w:val="20"/>
              </w:rPr>
              <w:t xml:space="preserve"> društva</w:t>
            </w:r>
            <w:r w:rsidRPr="00F02BF8">
              <w:rPr>
                <w:rFonts w:cs="Arial"/>
                <w:szCs w:val="20"/>
              </w:rPr>
              <w:t xml:space="preserve"> </w:t>
            </w:r>
            <w:r>
              <w:rPr>
                <w:rFonts w:cs="Arial"/>
                <w:szCs w:val="20"/>
              </w:rPr>
              <w:t xml:space="preserve">ali politične stranke, ki se izvajajo pri </w:t>
            </w:r>
            <w:r w:rsidRPr="00F02BF8">
              <w:rPr>
                <w:rFonts w:cs="Arial"/>
                <w:szCs w:val="20"/>
              </w:rPr>
              <w:t>pristojnem organ</w:t>
            </w:r>
            <w:r>
              <w:rPr>
                <w:rFonts w:cs="Arial"/>
                <w:szCs w:val="20"/>
              </w:rPr>
              <w:t>u</w:t>
            </w:r>
            <w:r w:rsidRPr="00F02BF8">
              <w:rPr>
                <w:rFonts w:cs="Arial"/>
                <w:szCs w:val="20"/>
              </w:rPr>
              <w:t xml:space="preserve">. </w:t>
            </w:r>
            <w:r>
              <w:rPr>
                <w:rFonts w:cs="Arial"/>
                <w:szCs w:val="20"/>
              </w:rPr>
              <w:t xml:space="preserve">Med temi aktivnostmi je tudi ugotavljanje poslovne sposobnosti ustanoviteljev in zastopnikov. </w:t>
            </w:r>
            <w:r w:rsidRPr="00F02BF8">
              <w:rPr>
                <w:rFonts w:cs="Arial"/>
                <w:szCs w:val="20"/>
              </w:rPr>
              <w:t xml:space="preserve">Slednje ureja področna sektorska zakonodaja. </w:t>
            </w:r>
            <w:r w:rsidRPr="002E5F61">
              <w:rPr>
                <w:rFonts w:cs="Arial"/>
                <w:szCs w:val="20"/>
                <w:u w:val="single"/>
              </w:rPr>
              <w:t>Poslovna sposobnost ustanoviteljev in zastopnikov se bo</w:t>
            </w:r>
            <w:r>
              <w:rPr>
                <w:rFonts w:cs="Arial"/>
                <w:szCs w:val="20"/>
              </w:rPr>
              <w:t xml:space="preserve"> tudi v novi ureditvi vpisov v poslovni register </w:t>
            </w:r>
            <w:r w:rsidRPr="002E5F61">
              <w:rPr>
                <w:rFonts w:cs="Arial"/>
                <w:szCs w:val="20"/>
                <w:u w:val="single"/>
              </w:rPr>
              <w:t>ugotavljala kot do sedaj</w:t>
            </w:r>
            <w:r>
              <w:rPr>
                <w:rFonts w:cs="Arial"/>
                <w:szCs w:val="20"/>
              </w:rPr>
              <w:t>. Glede tega MGTŠ ni zaznalo posebnih težav ali pomanjkljivosti, ki bi jih bilo treba nasloviti v predlogu zakona.</w:t>
            </w:r>
          </w:p>
          <w:p w14:paraId="16519F5D"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246E080C" w14:textId="77777777" w:rsidR="00D4762F" w:rsidRDefault="000D73F1" w:rsidP="000D73F1">
            <w:pPr>
              <w:ind w:left="360"/>
              <w:jc w:val="both"/>
              <w:rPr>
                <w:rFonts w:cs="Arial"/>
                <w:szCs w:val="20"/>
              </w:rPr>
            </w:pPr>
            <w:r w:rsidRPr="004A7738">
              <w:rPr>
                <w:rFonts w:cs="Arial"/>
                <w:b/>
                <w:bCs/>
                <w:i/>
                <w:szCs w:val="20"/>
                <w:lang w:eastAsia="sl-SI"/>
              </w:rPr>
              <w:t>Vrhovno sodišče</w:t>
            </w:r>
            <w:r>
              <w:rPr>
                <w:rFonts w:cs="Arial"/>
                <w:iCs/>
                <w:szCs w:val="20"/>
                <w:lang w:eastAsia="sl-SI"/>
              </w:rPr>
              <w:t xml:space="preserve"> je predlagalo, da se v </w:t>
            </w:r>
            <w:r w:rsidRPr="008F2DA2">
              <w:rPr>
                <w:rFonts w:cs="Arial"/>
                <w:szCs w:val="20"/>
              </w:rPr>
              <w:t xml:space="preserve">prehodnih določbah </w:t>
            </w:r>
            <w:r>
              <w:rPr>
                <w:rFonts w:cs="Arial"/>
                <w:szCs w:val="20"/>
              </w:rPr>
              <w:t xml:space="preserve">predloga zakona </w:t>
            </w:r>
            <w:r w:rsidRPr="008F2DA2">
              <w:rPr>
                <w:rFonts w:cs="Arial"/>
                <w:szCs w:val="20"/>
              </w:rPr>
              <w:t xml:space="preserve">uredi izbris poslovnih subjektov, ki so ostali vpisani v poslovnem registru, ker se niso preoblikovali v predpisano novo organizacijsko obliko, ki jo je določil zakon, niti se niso izbrisali na podlagi predloga (zastarele pravnoorganizacijske oblike). Med subjekti vpisa v sodni register so npr. obrtne in kmetijske zadruge, ki se niso preoblikovale v zadruge po Zakonu o zadrugah. Glede na to, da takšni poslovni subjekti niso več subjekti vpisa v sodni register, jih registrska sodišča ne </w:t>
            </w:r>
            <w:r w:rsidRPr="008F2DA2">
              <w:rPr>
                <w:rFonts w:cs="Arial"/>
                <w:szCs w:val="20"/>
              </w:rPr>
              <w:lastRenderedPageBreak/>
              <w:t>morejo izbrisati. Predlaga</w:t>
            </w:r>
            <w:r>
              <w:rPr>
                <w:rFonts w:cs="Arial"/>
                <w:szCs w:val="20"/>
              </w:rPr>
              <w:t>lo je</w:t>
            </w:r>
            <w:r w:rsidRPr="008F2DA2">
              <w:rPr>
                <w:rFonts w:cs="Arial"/>
                <w:szCs w:val="20"/>
              </w:rPr>
              <w:t>, da se uredi ustrezen postopek, da jih AJPES kot upravljavec registra izbriše po uradni dolžnosti, skupaj s podobnimi zastarelimi oblikami v poslovnem registru.</w:t>
            </w:r>
            <w:r>
              <w:rPr>
                <w:rFonts w:cs="Arial"/>
                <w:szCs w:val="20"/>
              </w:rPr>
              <w:t xml:space="preserve"> </w:t>
            </w:r>
          </w:p>
          <w:p w14:paraId="5A3A921F" w14:textId="77777777" w:rsidR="00D4762F" w:rsidRDefault="00D4762F" w:rsidP="000D73F1">
            <w:pPr>
              <w:ind w:left="360"/>
              <w:jc w:val="both"/>
              <w:rPr>
                <w:rFonts w:cs="Arial"/>
                <w:b/>
                <w:bCs/>
                <w:i/>
                <w:iCs/>
                <w:szCs w:val="20"/>
              </w:rPr>
            </w:pPr>
          </w:p>
          <w:p w14:paraId="545B6283" w14:textId="369DAE75" w:rsidR="000D73F1" w:rsidRDefault="000D73F1" w:rsidP="000D73F1">
            <w:pPr>
              <w:ind w:left="360"/>
              <w:jc w:val="both"/>
              <w:rPr>
                <w:rFonts w:cs="Arial"/>
                <w:szCs w:val="20"/>
              </w:rPr>
            </w:pPr>
            <w:r w:rsidRPr="004A7738">
              <w:rPr>
                <w:rFonts w:cs="Arial"/>
                <w:b/>
                <w:bCs/>
                <w:i/>
                <w:iCs/>
                <w:szCs w:val="20"/>
              </w:rPr>
              <w:t>MGTŠ</w:t>
            </w:r>
            <w:r>
              <w:rPr>
                <w:rFonts w:cs="Arial"/>
                <w:szCs w:val="20"/>
              </w:rPr>
              <w:t xml:space="preserve"> je mnenja</w:t>
            </w:r>
            <w:r w:rsidRPr="008F2DA2">
              <w:rPr>
                <w:rFonts w:cs="Arial"/>
                <w:szCs w:val="20"/>
              </w:rPr>
              <w:t xml:space="preserve">, da bi </w:t>
            </w:r>
            <w:r>
              <w:rPr>
                <w:rFonts w:cs="Arial"/>
                <w:szCs w:val="20"/>
              </w:rPr>
              <w:t xml:space="preserve">se </w:t>
            </w:r>
            <w:r w:rsidRPr="008F2DA2">
              <w:rPr>
                <w:rFonts w:cs="Arial"/>
                <w:szCs w:val="20"/>
              </w:rPr>
              <w:t>moral postopek izbrisa zastarelih pravnoorganizacijskih oblik ure</w:t>
            </w:r>
            <w:r>
              <w:rPr>
                <w:rFonts w:cs="Arial"/>
                <w:szCs w:val="20"/>
              </w:rPr>
              <w:t>diti</w:t>
            </w:r>
            <w:r w:rsidRPr="008F2DA2">
              <w:rPr>
                <w:rFonts w:cs="Arial"/>
                <w:szCs w:val="20"/>
              </w:rPr>
              <w:t xml:space="preserve"> </w:t>
            </w:r>
            <w:r>
              <w:rPr>
                <w:rFonts w:cs="Arial"/>
                <w:szCs w:val="20"/>
              </w:rPr>
              <w:t xml:space="preserve">v </w:t>
            </w:r>
            <w:r w:rsidRPr="008F2DA2">
              <w:rPr>
                <w:rFonts w:cs="Arial"/>
                <w:szCs w:val="20"/>
              </w:rPr>
              <w:t>področn</w:t>
            </w:r>
            <w:r>
              <w:rPr>
                <w:rFonts w:cs="Arial"/>
                <w:szCs w:val="20"/>
              </w:rPr>
              <w:t>i</w:t>
            </w:r>
            <w:r w:rsidRPr="008F2DA2">
              <w:rPr>
                <w:rFonts w:cs="Arial"/>
                <w:szCs w:val="20"/>
              </w:rPr>
              <w:t xml:space="preserve"> sektorsk</w:t>
            </w:r>
            <w:r>
              <w:rPr>
                <w:rFonts w:cs="Arial"/>
                <w:szCs w:val="20"/>
              </w:rPr>
              <w:t>i</w:t>
            </w:r>
            <w:r w:rsidRPr="008F2DA2">
              <w:rPr>
                <w:rFonts w:cs="Arial"/>
                <w:szCs w:val="20"/>
              </w:rPr>
              <w:t xml:space="preserve"> zakonodaj</w:t>
            </w:r>
            <w:r>
              <w:rPr>
                <w:rFonts w:cs="Arial"/>
                <w:szCs w:val="20"/>
              </w:rPr>
              <w:t>i</w:t>
            </w:r>
            <w:r w:rsidRPr="008F2DA2">
              <w:rPr>
                <w:rFonts w:cs="Arial"/>
                <w:szCs w:val="20"/>
              </w:rPr>
              <w:t>, npr. Zakon o zadrugah, če gre za poslovne subjekte, ki so zadruge.</w:t>
            </w:r>
          </w:p>
          <w:p w14:paraId="50DF307A" w14:textId="77777777" w:rsidR="000D73F1" w:rsidRDefault="000D73F1" w:rsidP="000D73F1">
            <w:pPr>
              <w:ind w:left="360"/>
              <w:jc w:val="both"/>
              <w:rPr>
                <w:rFonts w:cs="Arial"/>
                <w:szCs w:val="20"/>
              </w:rPr>
            </w:pPr>
          </w:p>
          <w:p w14:paraId="1D539FF3" w14:textId="714F9040" w:rsidR="000D73F1" w:rsidRPr="00760264" w:rsidRDefault="000D73F1" w:rsidP="000D73F1">
            <w:pPr>
              <w:ind w:left="360"/>
              <w:jc w:val="both"/>
              <w:rPr>
                <w:rFonts w:cs="Arial"/>
              </w:rPr>
            </w:pPr>
            <w:r w:rsidRPr="00E83538">
              <w:rPr>
                <w:rFonts w:cs="Arial"/>
                <w:b/>
                <w:bCs/>
                <w:i/>
                <w:iCs/>
              </w:rPr>
              <w:t>Vrhovno sodišče</w:t>
            </w:r>
            <w:r>
              <w:rPr>
                <w:rFonts w:cs="Arial"/>
              </w:rPr>
              <w:t xml:space="preserve"> je tudi p</w:t>
            </w:r>
            <w:r w:rsidRPr="00760264">
              <w:rPr>
                <w:rFonts w:cs="Arial"/>
              </w:rPr>
              <w:t>redlaga</w:t>
            </w:r>
            <w:r>
              <w:rPr>
                <w:rFonts w:cs="Arial"/>
              </w:rPr>
              <w:t>lo</w:t>
            </w:r>
            <w:r w:rsidRPr="00760264">
              <w:rPr>
                <w:rFonts w:cs="Arial"/>
              </w:rPr>
              <w:t xml:space="preserve">, da se s prehodno določbo </w:t>
            </w:r>
            <w:r>
              <w:rPr>
                <w:rFonts w:cs="Arial"/>
              </w:rPr>
              <w:t xml:space="preserve">v </w:t>
            </w:r>
            <w:r w:rsidRPr="00760264">
              <w:rPr>
                <w:rFonts w:cs="Arial"/>
              </w:rPr>
              <w:t xml:space="preserve">predlogu zakona poseže v tretji odstavek 27.a člena ZSReg, v pristojnosti Ministrstva za pravosodje, ki določa, da se mora predlagatelj vpisa pred sestavo predloga za vpis ustanovitve enoosebne </w:t>
            </w:r>
            <w:proofErr w:type="spellStart"/>
            <w:r w:rsidRPr="00760264">
              <w:rPr>
                <w:rFonts w:cs="Arial"/>
              </w:rPr>
              <w:t>d.o.o</w:t>
            </w:r>
            <w:proofErr w:type="spellEnd"/>
            <w:r w:rsidRPr="00760264">
              <w:rPr>
                <w:rFonts w:cs="Arial"/>
              </w:rPr>
              <w:t>. na predpisanem obrazcu akta o ustanovitv</w:t>
            </w:r>
            <w:r w:rsidR="00A432ED">
              <w:rPr>
                <w:rFonts w:cs="Arial"/>
              </w:rPr>
              <w:t>i</w:t>
            </w:r>
            <w:r w:rsidRPr="00760264">
              <w:rPr>
                <w:rFonts w:cs="Arial"/>
              </w:rPr>
              <w:t>, predhodno prijaviti v sistem za podporo poslovnim subjektom s sredstvom elektronske identifikacije visoke ravni identifikacije.</w:t>
            </w:r>
          </w:p>
          <w:p w14:paraId="2C2BE8C6" w14:textId="77777777" w:rsidR="000D73F1" w:rsidRPr="00760264" w:rsidRDefault="000D73F1" w:rsidP="000D73F1">
            <w:pPr>
              <w:ind w:left="360"/>
              <w:jc w:val="both"/>
              <w:rPr>
                <w:rFonts w:cs="Arial"/>
              </w:rPr>
            </w:pPr>
          </w:p>
          <w:p w14:paraId="2B8DAFF3" w14:textId="715CE0B2" w:rsidR="000D73F1" w:rsidRDefault="000D73F1" w:rsidP="000D73F1">
            <w:pPr>
              <w:ind w:left="360"/>
              <w:jc w:val="both"/>
              <w:rPr>
                <w:rFonts w:ascii="Arial Nova" w:hAnsi="Arial Nova"/>
              </w:rPr>
            </w:pPr>
            <w:r>
              <w:rPr>
                <w:rFonts w:cs="Arial"/>
              </w:rPr>
              <w:t>Vrhovno sodišče je p</w:t>
            </w:r>
            <w:r w:rsidRPr="00760264">
              <w:rPr>
                <w:rFonts w:cs="Arial"/>
              </w:rPr>
              <w:t>redlaga</w:t>
            </w:r>
            <w:r>
              <w:rPr>
                <w:rFonts w:cs="Arial"/>
              </w:rPr>
              <w:t>lo</w:t>
            </w:r>
            <w:r w:rsidRPr="00760264">
              <w:rPr>
                <w:rFonts w:cs="Arial"/>
              </w:rPr>
              <w:t xml:space="preserve">, da se posebna ureditev v ZSReg izključi glede na splošno ureditev v četrtem odstavku 21. člena predloga zakona, ki določa, da se </w:t>
            </w:r>
            <w:r w:rsidRPr="00760264">
              <w:rPr>
                <w:rFonts w:cs="Arial"/>
                <w:i/>
                <w:iCs/>
              </w:rPr>
              <w:t>»oseba, ki pripravi in odda vlogo v (informacijskem) sistemu za podporo poslovnim subjektom (SPOT) identificira z uporabo sredstva elektronske identifikacije najmanj srednje ravni identifikacije, če zakon ne določa drugače, ali…«</w:t>
            </w:r>
            <w:r w:rsidRPr="00760264">
              <w:rPr>
                <w:rFonts w:cs="Arial"/>
              </w:rPr>
              <w:t>.</w:t>
            </w:r>
            <w:r w:rsidR="002F171A">
              <w:rPr>
                <w:rFonts w:ascii="Arial Nova" w:hAnsi="Arial Nova"/>
              </w:rPr>
              <w:t xml:space="preserve"> </w:t>
            </w:r>
          </w:p>
          <w:p w14:paraId="75A3C3B5" w14:textId="77777777" w:rsidR="000D73F1" w:rsidRDefault="000D73F1" w:rsidP="000D73F1">
            <w:pPr>
              <w:ind w:left="360"/>
              <w:jc w:val="both"/>
              <w:rPr>
                <w:rFonts w:ascii="Arial Nova" w:hAnsi="Arial Nova"/>
              </w:rPr>
            </w:pPr>
          </w:p>
          <w:p w14:paraId="2697ED11" w14:textId="381E7970" w:rsidR="000D73F1" w:rsidRDefault="000D73F1" w:rsidP="000D73F1">
            <w:pPr>
              <w:ind w:left="360"/>
              <w:jc w:val="both"/>
              <w:rPr>
                <w:rFonts w:ascii="Arial Nova" w:hAnsi="Arial Nova"/>
              </w:rPr>
            </w:pPr>
            <w:r>
              <w:rPr>
                <w:rFonts w:cs="Arial"/>
              </w:rPr>
              <w:t>Vrhovno sodišče je mnenja, da se morajo</w:t>
            </w:r>
            <w:r w:rsidRPr="00760264">
              <w:rPr>
                <w:rFonts w:cs="Arial"/>
              </w:rPr>
              <w:t xml:space="preserve"> zahtevane ravni identifikacije izenači</w:t>
            </w:r>
            <w:r>
              <w:rPr>
                <w:rFonts w:cs="Arial"/>
              </w:rPr>
              <w:t>ti</w:t>
            </w:r>
            <w:r w:rsidRPr="00760264">
              <w:rPr>
                <w:rFonts w:cs="Arial"/>
              </w:rPr>
              <w:t xml:space="preserve"> in tudi subjektom vpisa v sodni register omogoči</w:t>
            </w:r>
            <w:r w:rsidR="00A432ED">
              <w:rPr>
                <w:rFonts w:cs="Arial"/>
              </w:rPr>
              <w:t>ti</w:t>
            </w:r>
            <w:r w:rsidRPr="00760264">
              <w:rPr>
                <w:rFonts w:cs="Arial"/>
              </w:rPr>
              <w:t xml:space="preserve"> uporab</w:t>
            </w:r>
            <w:r w:rsidR="00A432ED">
              <w:rPr>
                <w:rFonts w:cs="Arial"/>
              </w:rPr>
              <w:t>o</w:t>
            </w:r>
            <w:r w:rsidRPr="00760264">
              <w:rPr>
                <w:rFonts w:cs="Arial"/>
              </w:rPr>
              <w:t xml:space="preserve"> sredstev elektronske identifikacije najmanj srednje ravni identifikacije. Trenutno je v sistemu za podporo poslovnim subjektom (SPOT) zahtevana enaka raven identifikacije za vse postopke, ki jih je mogoče izvesti v sistemu, saj prilagoditve v skladu s spremenjenimi določbami 27.a člena ZSReg še niso bile izvedene. Srednja raven identifikacije zadostuje tudi za dostop do elektronskih storitev </w:t>
            </w:r>
            <w:r>
              <w:rPr>
                <w:rFonts w:cs="Arial"/>
              </w:rPr>
              <w:t>FURS</w:t>
            </w:r>
            <w:r w:rsidRPr="00760264">
              <w:rPr>
                <w:rFonts w:cs="Arial"/>
              </w:rPr>
              <w:t>. Pred uporabo elektronskih storitev FURS uradna oseba pri organu izvede identifikacijo fizične osebe s fizično prisotnostjo, fizična oseba izkaže identiteto z uporabo sredstva visoke ravni identifikacije na osebni izkaznici ali kvalificiranega potrdila za elektronski podpis.</w:t>
            </w:r>
            <w:r w:rsidR="002F171A">
              <w:rPr>
                <w:rFonts w:ascii="Arial Nova" w:hAnsi="Arial Nova"/>
              </w:rPr>
              <w:t xml:space="preserve"> </w:t>
            </w:r>
          </w:p>
          <w:p w14:paraId="2D6E77D3" w14:textId="77777777" w:rsidR="000D73F1" w:rsidRDefault="000D73F1" w:rsidP="000D73F1">
            <w:pPr>
              <w:ind w:left="360"/>
              <w:jc w:val="both"/>
              <w:rPr>
                <w:rFonts w:cs="Arial"/>
                <w:szCs w:val="20"/>
              </w:rPr>
            </w:pPr>
          </w:p>
          <w:p w14:paraId="01F79A8B" w14:textId="77777777" w:rsidR="000D73F1" w:rsidRDefault="000D73F1" w:rsidP="000D73F1">
            <w:pPr>
              <w:ind w:left="360"/>
              <w:jc w:val="both"/>
              <w:rPr>
                <w:rFonts w:cs="Arial"/>
              </w:rPr>
            </w:pPr>
            <w:r w:rsidRPr="00270C08">
              <w:rPr>
                <w:rFonts w:cs="Arial"/>
                <w:b/>
                <w:bCs/>
                <w:i/>
                <w:iCs/>
              </w:rPr>
              <w:t>MGTŠ</w:t>
            </w:r>
            <w:r>
              <w:rPr>
                <w:rFonts w:cs="Arial"/>
              </w:rPr>
              <w:t xml:space="preserve"> predlogu ni naklonjeno. </w:t>
            </w:r>
            <w:r w:rsidRPr="00876647">
              <w:rPr>
                <w:rFonts w:cs="Arial"/>
              </w:rPr>
              <w:t xml:space="preserve">S </w:t>
            </w:r>
            <w:proofErr w:type="spellStart"/>
            <w:r w:rsidRPr="00876647">
              <w:rPr>
                <w:rFonts w:cs="Arial"/>
              </w:rPr>
              <w:t>pravnosistemskega</w:t>
            </w:r>
            <w:proofErr w:type="spellEnd"/>
            <w:r w:rsidRPr="00876647">
              <w:rPr>
                <w:rFonts w:cs="Arial"/>
              </w:rPr>
              <w:t xml:space="preserve"> vidika je način spreminjanja vsebinskih določb zakona z drugim zakonom, neprimeren in nedopusten. Tak način ogroža načelo pravne varnosti in krni jasnost ter določnost predpisov. Tudi Resolucija o normativni dejavnosti (Uradni list RS, št. 95/09) zahteva, da se zaradi preglednosti pravnega reda in zagotavljanja pravne varnosti sprejemajo spremembe in dopolnitve osnovnega zakona le z njegovimi novelami, ne pa v okviru drugih zakonov</w:t>
            </w:r>
            <w:r>
              <w:rPr>
                <w:rFonts w:cs="Arial"/>
              </w:rPr>
              <w:t xml:space="preserve">. </w:t>
            </w:r>
          </w:p>
          <w:p w14:paraId="12F08584" w14:textId="77777777" w:rsidR="000D73F1" w:rsidRDefault="000D73F1" w:rsidP="000D73F1">
            <w:pPr>
              <w:ind w:left="360"/>
              <w:jc w:val="both"/>
              <w:rPr>
                <w:rFonts w:cs="Arial"/>
              </w:rPr>
            </w:pPr>
          </w:p>
          <w:p w14:paraId="54FD3640" w14:textId="0A23DBB9" w:rsidR="000D73F1" w:rsidRPr="00D4762F" w:rsidRDefault="000D73F1" w:rsidP="00A17069">
            <w:pPr>
              <w:ind w:left="360"/>
              <w:jc w:val="both"/>
              <w:rPr>
                <w:rFonts w:cs="Arial"/>
              </w:rPr>
            </w:pPr>
            <w:r>
              <w:rPr>
                <w:rFonts w:cs="Arial"/>
              </w:rPr>
              <w:t xml:space="preserve">MGTŠ </w:t>
            </w:r>
            <w:r w:rsidRPr="001168FE">
              <w:rPr>
                <w:rFonts w:cs="Arial"/>
              </w:rPr>
              <w:t>pojasnjuje, da so bile spremenjene določbe 27.a člena ZSReg sprejete leta 2023 skupaj s spremembami Zakona o gospodarskih družbah (</w:t>
            </w:r>
            <w:r>
              <w:rPr>
                <w:rFonts w:cs="Arial"/>
              </w:rPr>
              <w:t xml:space="preserve">v nadaljnjem besedilu: </w:t>
            </w:r>
            <w:r w:rsidRPr="001168FE">
              <w:rPr>
                <w:rFonts w:cs="Arial"/>
              </w:rPr>
              <w:t xml:space="preserve">ZGD-1), s katerimi so bili prenesene določbe prve </w:t>
            </w:r>
            <w:proofErr w:type="spellStart"/>
            <w:r w:rsidRPr="001168FE">
              <w:rPr>
                <w:rFonts w:cs="Arial"/>
              </w:rPr>
              <w:t>digitalizacijske</w:t>
            </w:r>
            <w:proofErr w:type="spellEnd"/>
            <w:r w:rsidRPr="001168FE">
              <w:rPr>
                <w:rFonts w:cs="Arial"/>
              </w:rPr>
              <w:t xml:space="preserve"> direktive na področju prava družb. Za izkazovanje digitalne osebne identitete pri uporabi sistema za podporo poslovnim subjektom (SPOT) za vložitev elektronskih predlogov za vpis so bila določena sredstva elektronske identifikacije visoke ravni zanesljivosti, glede katerih v razmerju do sredstev elektronske identifikacije srednje ravni zanesljivost</w:t>
            </w:r>
            <w:r w:rsidR="00C7138F">
              <w:rPr>
                <w:rFonts w:cs="Arial"/>
              </w:rPr>
              <w:t>i</w:t>
            </w:r>
            <w:r w:rsidRPr="001168FE">
              <w:rPr>
                <w:rFonts w:cs="Arial"/>
              </w:rPr>
              <w:t xml:space="preserve"> zakonodaja izdajatelju takega sredstva nalaga, da pred izdajo preveri tudi pristnost in veljavnost javne listine, s katero se oseba izkaže izdajatelju, v javnih evidencah. Visoka raven zanesljivosti sredstev elektronske identifikacije je določena tudi za izkazovanje istovetnosti strank, kadar notar notarska opravila opravi brez njihove fizične prisotnosti (prim. četrti odstavek 39. člen Zakona o notariatu). Mednarodni pravni pregled je pokazal, da imata H</w:t>
            </w:r>
            <w:r>
              <w:rPr>
                <w:rFonts w:cs="Arial"/>
              </w:rPr>
              <w:t>rvaška</w:t>
            </w:r>
            <w:r w:rsidRPr="001168FE">
              <w:rPr>
                <w:rFonts w:cs="Arial"/>
              </w:rPr>
              <w:t xml:space="preserve"> in N</w:t>
            </w:r>
            <w:r>
              <w:rPr>
                <w:rFonts w:cs="Arial"/>
              </w:rPr>
              <w:t>emčija</w:t>
            </w:r>
            <w:r w:rsidRPr="001168FE">
              <w:rPr>
                <w:rFonts w:cs="Arial"/>
              </w:rPr>
              <w:t xml:space="preserve"> določen</w:t>
            </w:r>
            <w:r>
              <w:rPr>
                <w:rFonts w:cs="Arial"/>
              </w:rPr>
              <w:t>a</w:t>
            </w:r>
            <w:r w:rsidRPr="001168FE">
              <w:rPr>
                <w:rFonts w:cs="Arial"/>
              </w:rPr>
              <w:t xml:space="preserve"> sredstva elektronske identifikacije visoke ravni </w:t>
            </w:r>
            <w:r w:rsidR="006615A7">
              <w:rPr>
                <w:rFonts w:cs="Arial"/>
              </w:rPr>
              <w:t>zanesljivosti</w:t>
            </w:r>
            <w:r w:rsidRPr="001168FE">
              <w:rPr>
                <w:rFonts w:cs="Arial"/>
              </w:rPr>
              <w:t>, I</w:t>
            </w:r>
            <w:r>
              <w:rPr>
                <w:rFonts w:cs="Arial"/>
              </w:rPr>
              <w:t>talija</w:t>
            </w:r>
            <w:r w:rsidRPr="001168FE">
              <w:rPr>
                <w:rFonts w:cs="Arial"/>
              </w:rPr>
              <w:t xml:space="preserve"> pa sredstva elektronske identifikacije srednje ali visoke ravni </w:t>
            </w:r>
            <w:r w:rsidR="006615A7">
              <w:rPr>
                <w:rFonts w:cs="Arial"/>
              </w:rPr>
              <w:t>zanesljivosti</w:t>
            </w:r>
            <w:r w:rsidRPr="001168FE">
              <w:rPr>
                <w:rFonts w:cs="Arial"/>
              </w:rPr>
              <w:t>.</w:t>
            </w:r>
          </w:p>
          <w:p w14:paraId="6BDC85C7" w14:textId="77777777" w:rsidR="009B25F5" w:rsidRDefault="009B25F5" w:rsidP="009B25F5">
            <w:pPr>
              <w:pStyle w:val="rkovnatokazaodstavkom"/>
              <w:spacing w:line="260" w:lineRule="exact"/>
              <w:rPr>
                <w:rFonts w:cs="Arial"/>
                <w:sz w:val="20"/>
                <w:szCs w:val="20"/>
              </w:rPr>
            </w:pPr>
          </w:p>
          <w:p w14:paraId="5A019083" w14:textId="77777777" w:rsidR="00FE3061" w:rsidRPr="00296E0F" w:rsidRDefault="00FE3061" w:rsidP="00040A24">
            <w:pPr>
              <w:pStyle w:val="rkovnatokazaodstavkom"/>
              <w:spacing w:line="260" w:lineRule="exact"/>
              <w:rPr>
                <w:rFonts w:cs="Arial"/>
                <w:b/>
                <w:sz w:val="20"/>
                <w:szCs w:val="20"/>
              </w:rPr>
            </w:pPr>
            <w:r w:rsidRPr="00716EC3">
              <w:rPr>
                <w:rFonts w:cs="Arial"/>
                <w:b/>
                <w:sz w:val="20"/>
                <w:szCs w:val="20"/>
              </w:rPr>
              <w:t xml:space="preserve">8. </w:t>
            </w:r>
            <w:r w:rsidRPr="00296E0F">
              <w:rPr>
                <w:rFonts w:cs="Arial"/>
                <w:b/>
                <w:sz w:val="20"/>
                <w:szCs w:val="20"/>
              </w:rPr>
              <w:t>PODATEK O ZUNANJEM STROKOVNJAKU</w:t>
            </w:r>
            <w:r>
              <w:rPr>
                <w:rFonts w:cs="Arial"/>
                <w:b/>
                <w:sz w:val="20"/>
                <w:szCs w:val="20"/>
              </w:rPr>
              <w:t xml:space="preserve"> </w:t>
            </w:r>
            <w:r w:rsidRPr="00F73F67">
              <w:rPr>
                <w:rFonts w:cs="Arial"/>
                <w:b/>
                <w:color w:val="000000"/>
                <w:sz w:val="20"/>
                <w:szCs w:val="20"/>
                <w:shd w:val="clear" w:color="auto" w:fill="FFFFFF"/>
              </w:rPr>
              <w:t>OZIROMA PRAVNI OSEBI, KI JE SODELOVALA PRI PRIPRAVI PREDLOGA ZAKONA</w:t>
            </w:r>
            <w:r w:rsidRPr="00F73F67">
              <w:rPr>
                <w:rFonts w:cs="Arial"/>
                <w:b/>
                <w:sz w:val="20"/>
                <w:szCs w:val="20"/>
              </w:rPr>
              <w:t>,</w:t>
            </w:r>
            <w:r w:rsidRPr="00296E0F">
              <w:rPr>
                <w:rFonts w:cs="Arial"/>
                <w:b/>
                <w:sz w:val="20"/>
                <w:szCs w:val="20"/>
              </w:rPr>
              <w:t xml:space="preserve"> IN ZNESKU PLAČILA ZA TA NAMEN</w:t>
            </w:r>
            <w:r>
              <w:rPr>
                <w:rFonts w:cs="Arial"/>
                <w:b/>
                <w:sz w:val="20"/>
                <w:szCs w:val="20"/>
              </w:rPr>
              <w:t>:</w:t>
            </w:r>
          </w:p>
          <w:p w14:paraId="74645778" w14:textId="77777777" w:rsidR="00DA5598" w:rsidRDefault="00DA5598" w:rsidP="00DA5598">
            <w:pPr>
              <w:pStyle w:val="rkovnatokazaodstavkom"/>
              <w:spacing w:line="260" w:lineRule="exact"/>
              <w:rPr>
                <w:rFonts w:cs="Arial"/>
                <w:color w:val="000000"/>
                <w:sz w:val="20"/>
                <w:szCs w:val="20"/>
                <w:shd w:val="clear" w:color="auto" w:fill="FFFFFF"/>
              </w:rPr>
            </w:pPr>
          </w:p>
          <w:p w14:paraId="0D84AC4E" w14:textId="06400956" w:rsidR="00FE3061" w:rsidRPr="003F1703" w:rsidRDefault="00DA5598" w:rsidP="00DA5598">
            <w:pPr>
              <w:pStyle w:val="rkovnatokazaodstavkom"/>
              <w:spacing w:line="260" w:lineRule="exact"/>
              <w:rPr>
                <w:rFonts w:cs="Arial"/>
                <w:sz w:val="20"/>
                <w:szCs w:val="20"/>
              </w:rPr>
            </w:pPr>
            <w:r>
              <w:rPr>
                <w:rFonts w:cs="Arial"/>
                <w:color w:val="000000"/>
                <w:sz w:val="20"/>
                <w:szCs w:val="20"/>
                <w:shd w:val="clear" w:color="auto" w:fill="FFFFFF"/>
              </w:rPr>
              <w:lastRenderedPageBreak/>
              <w:t>Zunanji strokovnjak</w:t>
            </w:r>
            <w:r w:rsidR="00E76B0A">
              <w:rPr>
                <w:rFonts w:cs="Arial"/>
                <w:color w:val="000000"/>
                <w:sz w:val="20"/>
                <w:szCs w:val="20"/>
                <w:shd w:val="clear" w:color="auto" w:fill="FFFFFF"/>
              </w:rPr>
              <w:t>i</w:t>
            </w:r>
            <w:r>
              <w:rPr>
                <w:rFonts w:cs="Arial"/>
                <w:color w:val="000000"/>
                <w:sz w:val="20"/>
                <w:szCs w:val="20"/>
                <w:shd w:val="clear" w:color="auto" w:fill="FFFFFF"/>
              </w:rPr>
              <w:t xml:space="preserve"> oziroma pravn</w:t>
            </w:r>
            <w:r w:rsidR="00E76B0A">
              <w:rPr>
                <w:rFonts w:cs="Arial"/>
                <w:color w:val="000000"/>
                <w:sz w:val="20"/>
                <w:szCs w:val="20"/>
                <w:shd w:val="clear" w:color="auto" w:fill="FFFFFF"/>
              </w:rPr>
              <w:t>e</w:t>
            </w:r>
            <w:r>
              <w:rPr>
                <w:rFonts w:cs="Arial"/>
                <w:color w:val="000000"/>
                <w:sz w:val="20"/>
                <w:szCs w:val="20"/>
                <w:shd w:val="clear" w:color="auto" w:fill="FFFFFF"/>
              </w:rPr>
              <w:t xml:space="preserve"> oseb</w:t>
            </w:r>
            <w:r w:rsidR="00E76B0A">
              <w:rPr>
                <w:rFonts w:cs="Arial"/>
                <w:color w:val="000000"/>
                <w:sz w:val="20"/>
                <w:szCs w:val="20"/>
                <w:shd w:val="clear" w:color="auto" w:fill="FFFFFF"/>
              </w:rPr>
              <w:t>e</w:t>
            </w:r>
            <w:r>
              <w:rPr>
                <w:rFonts w:cs="Arial"/>
                <w:color w:val="000000"/>
                <w:sz w:val="20"/>
                <w:szCs w:val="20"/>
                <w:shd w:val="clear" w:color="auto" w:fill="FFFFFF"/>
              </w:rPr>
              <w:t xml:space="preserve"> nis</w:t>
            </w:r>
            <w:r w:rsidR="00E76B0A">
              <w:rPr>
                <w:rFonts w:cs="Arial"/>
                <w:color w:val="000000"/>
                <w:sz w:val="20"/>
                <w:szCs w:val="20"/>
                <w:shd w:val="clear" w:color="auto" w:fill="FFFFFF"/>
              </w:rPr>
              <w:t>o</w:t>
            </w:r>
            <w:r>
              <w:rPr>
                <w:rFonts w:cs="Arial"/>
                <w:color w:val="000000"/>
                <w:sz w:val="20"/>
                <w:szCs w:val="20"/>
                <w:shd w:val="clear" w:color="auto" w:fill="FFFFFF"/>
              </w:rPr>
              <w:t xml:space="preserve"> sodeloval</w:t>
            </w:r>
            <w:r w:rsidR="00E76B0A">
              <w:rPr>
                <w:rFonts w:cs="Arial"/>
                <w:color w:val="000000"/>
                <w:sz w:val="20"/>
                <w:szCs w:val="20"/>
                <w:shd w:val="clear" w:color="auto" w:fill="FFFFFF"/>
              </w:rPr>
              <w:t>i</w:t>
            </w:r>
            <w:r>
              <w:rPr>
                <w:rFonts w:cs="Arial"/>
                <w:color w:val="000000"/>
                <w:sz w:val="20"/>
                <w:szCs w:val="20"/>
                <w:shd w:val="clear" w:color="auto" w:fill="FFFFFF"/>
              </w:rPr>
              <w:t xml:space="preserve"> pri pripravi predloga zakona. </w:t>
            </w:r>
          </w:p>
          <w:p w14:paraId="35D2E4E8" w14:textId="77777777" w:rsidR="00FE3061" w:rsidRPr="003F1703" w:rsidRDefault="00FE3061" w:rsidP="00040A24">
            <w:pPr>
              <w:pStyle w:val="Odsek"/>
              <w:numPr>
                <w:ilvl w:val="0"/>
                <w:numId w:val="0"/>
              </w:numPr>
              <w:spacing w:before="0" w:after="0" w:line="260" w:lineRule="exact"/>
              <w:jc w:val="left"/>
              <w:rPr>
                <w:sz w:val="20"/>
                <w:szCs w:val="20"/>
              </w:rPr>
            </w:pPr>
          </w:p>
          <w:p w14:paraId="76A47770" w14:textId="77777777" w:rsidR="00FE3061" w:rsidRPr="003F1703" w:rsidRDefault="00FE3061" w:rsidP="00040A24">
            <w:pPr>
              <w:pStyle w:val="Odsek"/>
              <w:numPr>
                <w:ilvl w:val="0"/>
                <w:numId w:val="0"/>
              </w:numPr>
              <w:tabs>
                <w:tab w:val="left" w:pos="180"/>
                <w:tab w:val="left" w:pos="345"/>
                <w:tab w:val="left" w:pos="555"/>
              </w:tabs>
              <w:spacing w:before="0" w:after="0" w:line="260" w:lineRule="exact"/>
              <w:jc w:val="both"/>
              <w:rPr>
                <w:sz w:val="20"/>
                <w:szCs w:val="20"/>
              </w:rPr>
            </w:pPr>
            <w:r>
              <w:rPr>
                <w:sz w:val="20"/>
                <w:szCs w:val="20"/>
              </w:rPr>
              <w:t xml:space="preserve">9. </w:t>
            </w:r>
            <w:r w:rsidRPr="003F1703">
              <w:rPr>
                <w:sz w:val="20"/>
                <w:szCs w:val="20"/>
              </w:rPr>
              <w:t>NAVEDBA, KATERI PREDSTAVNIKI PREDLAGATELJA BODO SODELOVALI PRI DELU DRŽAVNEGA ZBORA IN DELOVNIH TELES</w:t>
            </w:r>
          </w:p>
          <w:p w14:paraId="1B00A88B" w14:textId="77777777" w:rsidR="008273BA" w:rsidRDefault="008273BA" w:rsidP="008273BA">
            <w:pPr>
              <w:pBdr>
                <w:top w:val="nil"/>
                <w:left w:val="nil"/>
                <w:bottom w:val="nil"/>
                <w:right w:val="nil"/>
                <w:between w:val="nil"/>
              </w:pBdr>
              <w:jc w:val="both"/>
              <w:rPr>
                <w:rFonts w:eastAsia="Arial" w:cs="Arial"/>
                <w:szCs w:val="20"/>
              </w:rPr>
            </w:pPr>
          </w:p>
          <w:p w14:paraId="54B05E81" w14:textId="0686FF08" w:rsidR="008273BA" w:rsidRPr="008273BA" w:rsidRDefault="008273BA" w:rsidP="008273BA">
            <w:pPr>
              <w:pBdr>
                <w:top w:val="nil"/>
                <w:left w:val="nil"/>
                <w:bottom w:val="nil"/>
                <w:right w:val="nil"/>
                <w:between w:val="nil"/>
              </w:pBdr>
              <w:jc w:val="both"/>
              <w:rPr>
                <w:rFonts w:eastAsia="Arial" w:cs="Arial"/>
                <w:szCs w:val="20"/>
              </w:rPr>
            </w:pPr>
            <w:r>
              <w:rPr>
                <w:rFonts w:eastAsia="Arial" w:cs="Arial"/>
                <w:szCs w:val="20"/>
              </w:rPr>
              <w:t>Pri delu Državnega zbora RS in delovnih teles bodo sodelovali:</w:t>
            </w:r>
          </w:p>
          <w:p w14:paraId="1608E970" w14:textId="683D8413" w:rsidR="00DA5598" w:rsidRPr="00DA5598" w:rsidRDefault="00DA5598" w:rsidP="000713F4">
            <w:pPr>
              <w:pStyle w:val="Odstavekseznama"/>
              <w:numPr>
                <w:ilvl w:val="0"/>
                <w:numId w:val="19"/>
              </w:numPr>
              <w:pBdr>
                <w:top w:val="nil"/>
                <w:left w:val="nil"/>
                <w:bottom w:val="nil"/>
                <w:right w:val="nil"/>
                <w:between w:val="nil"/>
              </w:pBdr>
              <w:jc w:val="both"/>
              <w:rPr>
                <w:rFonts w:ascii="Arial" w:eastAsia="Arial" w:hAnsi="Arial" w:cs="Arial"/>
                <w:sz w:val="20"/>
                <w:szCs w:val="20"/>
              </w:rPr>
            </w:pPr>
            <w:r w:rsidRPr="00DA5598">
              <w:rPr>
                <w:rFonts w:ascii="Arial" w:eastAsia="Arial" w:hAnsi="Arial" w:cs="Arial"/>
                <w:sz w:val="20"/>
                <w:szCs w:val="20"/>
              </w:rPr>
              <w:t>Matjaž Han, minister za gospodarstvo, turizem in šport</w:t>
            </w:r>
            <w:r>
              <w:rPr>
                <w:rFonts w:ascii="Arial" w:eastAsia="Arial" w:hAnsi="Arial" w:cs="Arial"/>
                <w:sz w:val="20"/>
                <w:szCs w:val="20"/>
              </w:rPr>
              <w:t>,</w:t>
            </w:r>
          </w:p>
          <w:p w14:paraId="6EF02056" w14:textId="44C4B3CD" w:rsidR="00DA5598" w:rsidRPr="00DA5598" w:rsidRDefault="00DA5598" w:rsidP="000713F4">
            <w:pPr>
              <w:pStyle w:val="Odstavekseznama"/>
              <w:numPr>
                <w:ilvl w:val="0"/>
                <w:numId w:val="19"/>
              </w:numPr>
              <w:pBdr>
                <w:top w:val="nil"/>
                <w:left w:val="nil"/>
                <w:bottom w:val="nil"/>
                <w:right w:val="nil"/>
                <w:between w:val="nil"/>
              </w:pBdr>
              <w:jc w:val="both"/>
              <w:rPr>
                <w:rFonts w:ascii="Arial" w:eastAsia="Arial" w:hAnsi="Arial" w:cs="Arial"/>
                <w:sz w:val="20"/>
                <w:szCs w:val="20"/>
              </w:rPr>
            </w:pPr>
            <w:r w:rsidRPr="00DA5598">
              <w:rPr>
                <w:rFonts w:ascii="Arial" w:eastAsia="Arial" w:hAnsi="Arial" w:cs="Arial"/>
                <w:sz w:val="20"/>
                <w:szCs w:val="20"/>
              </w:rPr>
              <w:t>mag. Dejan Židan, državni sekretar</w:t>
            </w:r>
            <w:r>
              <w:rPr>
                <w:rFonts w:ascii="Arial" w:eastAsia="Arial" w:hAnsi="Arial" w:cs="Arial"/>
                <w:sz w:val="20"/>
                <w:szCs w:val="20"/>
              </w:rPr>
              <w:t>,</w:t>
            </w:r>
          </w:p>
          <w:p w14:paraId="0D157B5B" w14:textId="4932A034" w:rsidR="00DA5598" w:rsidRPr="00DA5598" w:rsidRDefault="00DA5598" w:rsidP="000713F4">
            <w:pPr>
              <w:pStyle w:val="Odstavekseznama"/>
              <w:numPr>
                <w:ilvl w:val="0"/>
                <w:numId w:val="19"/>
              </w:numPr>
              <w:pBdr>
                <w:top w:val="nil"/>
                <w:left w:val="nil"/>
                <w:bottom w:val="nil"/>
                <w:right w:val="nil"/>
                <w:between w:val="nil"/>
              </w:pBdr>
              <w:jc w:val="both"/>
              <w:rPr>
                <w:rFonts w:ascii="Arial" w:eastAsia="Arial" w:hAnsi="Arial" w:cs="Arial"/>
                <w:sz w:val="20"/>
                <w:szCs w:val="20"/>
              </w:rPr>
            </w:pPr>
            <w:r w:rsidRPr="00DA5598">
              <w:rPr>
                <w:rFonts w:ascii="Arial" w:eastAsia="Arial" w:hAnsi="Arial" w:cs="Arial"/>
                <w:sz w:val="20"/>
                <w:szCs w:val="20"/>
              </w:rPr>
              <w:t>mag. Karla Pinter, generalna direktorica Direktorata za notranji trg</w:t>
            </w:r>
            <w:r>
              <w:rPr>
                <w:rFonts w:ascii="Arial" w:eastAsia="Arial" w:hAnsi="Arial" w:cs="Arial"/>
                <w:sz w:val="20"/>
                <w:szCs w:val="20"/>
              </w:rPr>
              <w:t>,</w:t>
            </w:r>
          </w:p>
          <w:p w14:paraId="0C2A0C22" w14:textId="3638D7D6" w:rsidR="00DA5598" w:rsidRPr="00DA5598" w:rsidRDefault="00DA5598" w:rsidP="000713F4">
            <w:pPr>
              <w:pStyle w:val="Odstavekseznama"/>
              <w:numPr>
                <w:ilvl w:val="0"/>
                <w:numId w:val="19"/>
              </w:numPr>
              <w:jc w:val="both"/>
              <w:rPr>
                <w:rFonts w:ascii="Arial" w:eastAsia="Arial" w:hAnsi="Arial" w:cs="Arial"/>
                <w:sz w:val="20"/>
                <w:szCs w:val="20"/>
              </w:rPr>
            </w:pPr>
            <w:r w:rsidRPr="00DA5598">
              <w:rPr>
                <w:rFonts w:ascii="Arial" w:eastAsia="Arial" w:hAnsi="Arial" w:cs="Arial"/>
                <w:sz w:val="20"/>
                <w:szCs w:val="20"/>
              </w:rPr>
              <w:t>Martina Gašperlin, sekretarka, vodja Sektorja za gospodarsko pravo, Direktorat za notranji trg</w:t>
            </w:r>
            <w:r>
              <w:rPr>
                <w:rFonts w:ascii="Arial" w:eastAsia="Arial" w:hAnsi="Arial" w:cs="Arial"/>
                <w:sz w:val="20"/>
                <w:szCs w:val="20"/>
              </w:rPr>
              <w:t>,</w:t>
            </w:r>
          </w:p>
          <w:p w14:paraId="6031EFE6" w14:textId="69CB0A87" w:rsidR="00FE3061" w:rsidRPr="00AA6B3E" w:rsidRDefault="00DA5598" w:rsidP="000713F4">
            <w:pPr>
              <w:pStyle w:val="Odstavekseznama"/>
              <w:numPr>
                <w:ilvl w:val="0"/>
                <w:numId w:val="19"/>
              </w:numPr>
              <w:jc w:val="both"/>
              <w:rPr>
                <w:sz w:val="20"/>
                <w:szCs w:val="20"/>
              </w:rPr>
            </w:pPr>
            <w:r w:rsidRPr="00DA5598">
              <w:rPr>
                <w:rFonts w:ascii="Arial" w:eastAsia="Arial" w:hAnsi="Arial" w:cs="Arial"/>
                <w:sz w:val="20"/>
                <w:szCs w:val="20"/>
              </w:rPr>
              <w:t>Aleš Gorišek, sekretar</w:t>
            </w:r>
            <w:r>
              <w:rPr>
                <w:rFonts w:ascii="Arial" w:eastAsia="Arial" w:hAnsi="Arial" w:cs="Arial"/>
                <w:sz w:val="20"/>
                <w:szCs w:val="20"/>
              </w:rPr>
              <w:t>.</w:t>
            </w:r>
          </w:p>
          <w:p w14:paraId="1E86F7C1" w14:textId="3DBD0AA1" w:rsidR="00AA6B3E" w:rsidRPr="003F1703" w:rsidRDefault="00AA6B3E" w:rsidP="00AA6B3E">
            <w:pPr>
              <w:pStyle w:val="Odstavekseznama"/>
              <w:ind w:left="360"/>
              <w:jc w:val="both"/>
              <w:rPr>
                <w:sz w:val="20"/>
                <w:szCs w:val="20"/>
              </w:rPr>
            </w:pPr>
          </w:p>
        </w:tc>
      </w:tr>
      <w:tr w:rsidR="008273BA" w:rsidRPr="003F1703" w14:paraId="51B7D83F" w14:textId="77777777" w:rsidTr="00FC17A3">
        <w:tc>
          <w:tcPr>
            <w:tcW w:w="9072" w:type="dxa"/>
          </w:tcPr>
          <w:p w14:paraId="76024FAF" w14:textId="77777777" w:rsidR="008273BA" w:rsidRPr="003F1703" w:rsidRDefault="008273BA" w:rsidP="00040A24">
            <w:pPr>
              <w:pStyle w:val="Odsek"/>
              <w:numPr>
                <w:ilvl w:val="0"/>
                <w:numId w:val="0"/>
              </w:numPr>
              <w:spacing w:before="0" w:after="0" w:line="260" w:lineRule="exact"/>
              <w:jc w:val="left"/>
              <w:rPr>
                <w:sz w:val="20"/>
                <w:szCs w:val="20"/>
              </w:rPr>
            </w:pPr>
          </w:p>
        </w:tc>
      </w:tr>
    </w:tbl>
    <w:p w14:paraId="3BCB0CD7" w14:textId="77777777" w:rsidR="00422B0C" w:rsidRDefault="00422B0C" w:rsidP="00904C11">
      <w:pPr>
        <w:sectPr w:rsidR="00422B0C" w:rsidSect="00B21561">
          <w:headerReference w:type="default" r:id="rId131"/>
          <w:footerReference w:type="even" r:id="rId132"/>
          <w:footerReference w:type="default" r:id="rId133"/>
          <w:headerReference w:type="first" r:id="rId134"/>
          <w:footerReference w:type="first" r:id="rId135"/>
          <w:pgSz w:w="11900" w:h="16840" w:code="9"/>
          <w:pgMar w:top="1701" w:right="1127" w:bottom="1134" w:left="1701" w:header="964" w:footer="794" w:gutter="0"/>
          <w:cols w:space="708"/>
          <w:titlePg/>
        </w:sectPr>
      </w:pPr>
    </w:p>
    <w:p w14:paraId="53223B5D"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lastRenderedPageBreak/>
        <w:t>II. BESEDILO ČLENOV</w:t>
      </w:r>
    </w:p>
    <w:p w14:paraId="634C4A28" w14:textId="77777777" w:rsidR="00AA6B3E" w:rsidRPr="00AA6B3E" w:rsidRDefault="00AA6B3E" w:rsidP="00AA6B3E">
      <w:pPr>
        <w:suppressAutoHyphens/>
        <w:overflowPunct w:val="0"/>
        <w:autoSpaceDE w:val="0"/>
        <w:autoSpaceDN w:val="0"/>
        <w:adjustRightInd w:val="0"/>
        <w:jc w:val="right"/>
        <w:textAlignment w:val="baseline"/>
        <w:rPr>
          <w:rFonts w:cs="Arial"/>
          <w:b/>
          <w:szCs w:val="20"/>
          <w:lang w:eastAsia="sl-SI"/>
        </w:rPr>
      </w:pPr>
      <w:r w:rsidRPr="00AA6B3E">
        <w:rPr>
          <w:rFonts w:cs="Arial"/>
          <w:b/>
          <w:szCs w:val="20"/>
          <w:lang w:eastAsia="sl-SI"/>
        </w:rPr>
        <w:t>PREDLOG</w:t>
      </w:r>
    </w:p>
    <w:p w14:paraId="00C5C58A" w14:textId="77777777" w:rsidR="00AA6B3E" w:rsidRPr="00AA6B3E" w:rsidRDefault="00AA6B3E" w:rsidP="00AA6B3E">
      <w:pPr>
        <w:suppressAutoHyphens/>
        <w:overflowPunct w:val="0"/>
        <w:autoSpaceDE w:val="0"/>
        <w:autoSpaceDN w:val="0"/>
        <w:adjustRightInd w:val="0"/>
        <w:jc w:val="right"/>
        <w:textAlignment w:val="baseline"/>
        <w:rPr>
          <w:rFonts w:cs="Arial"/>
          <w:b/>
          <w:szCs w:val="20"/>
          <w:lang w:eastAsia="sl-SI"/>
        </w:rPr>
      </w:pPr>
      <w:r w:rsidRPr="00AA6B3E">
        <w:rPr>
          <w:rFonts w:cs="Arial"/>
          <w:b/>
          <w:szCs w:val="20"/>
          <w:lang w:eastAsia="sl-SI"/>
        </w:rPr>
        <w:t>EVA: 2023-2180-0053</w:t>
      </w:r>
    </w:p>
    <w:p w14:paraId="3E37ECE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bCs/>
          <w:szCs w:val="20"/>
          <w:lang w:eastAsia="sl-SI"/>
        </w:rPr>
      </w:pPr>
      <w:r w:rsidRPr="00AA6B3E">
        <w:rPr>
          <w:rFonts w:cs="Arial"/>
          <w:b/>
          <w:bCs/>
          <w:szCs w:val="20"/>
          <w:lang w:eastAsia="sl-SI"/>
        </w:rPr>
        <w:t>PREDLOG ZAKONA</w:t>
      </w:r>
    </w:p>
    <w:p w14:paraId="0288A62D"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 POSLOVNEM REGISTRU SLOVENIJE (ZPRS-2)</w:t>
      </w:r>
    </w:p>
    <w:p w14:paraId="1072D575" w14:textId="35325323" w:rsidR="00AA6B3E" w:rsidRPr="008F0FA2" w:rsidRDefault="00AA6B3E" w:rsidP="005B2F61">
      <w:pPr>
        <w:suppressAutoHyphens/>
        <w:overflowPunct w:val="0"/>
        <w:autoSpaceDE w:val="0"/>
        <w:autoSpaceDN w:val="0"/>
        <w:adjustRightInd w:val="0"/>
        <w:spacing w:before="480" w:line="260" w:lineRule="atLeast"/>
        <w:jc w:val="center"/>
        <w:textAlignment w:val="baseline"/>
        <w:rPr>
          <w:rFonts w:cs="Arial"/>
          <w:b/>
          <w:bCs/>
          <w:szCs w:val="20"/>
          <w:lang w:eastAsia="sl-SI"/>
        </w:rPr>
      </w:pPr>
      <w:r w:rsidRPr="008F0FA2">
        <w:rPr>
          <w:rFonts w:cs="Arial"/>
          <w:b/>
          <w:bCs/>
          <w:szCs w:val="20"/>
          <w:lang w:eastAsia="sl-SI"/>
        </w:rPr>
        <w:t>I. SPLOŠNE DOLOČBE</w:t>
      </w:r>
    </w:p>
    <w:p w14:paraId="2073944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 člen</w:t>
      </w:r>
    </w:p>
    <w:p w14:paraId="0D0CA9DC" w14:textId="2D5FBFBA"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w:t>
      </w:r>
      <w:r w:rsidR="00516F48">
        <w:rPr>
          <w:rFonts w:cs="Arial"/>
          <w:b/>
          <w:szCs w:val="20"/>
          <w:lang w:eastAsia="sl-SI"/>
        </w:rPr>
        <w:t>vsebina</w:t>
      </w:r>
      <w:r w:rsidRPr="00AA6B3E">
        <w:rPr>
          <w:rFonts w:cs="Arial"/>
          <w:b/>
          <w:szCs w:val="20"/>
          <w:lang w:eastAsia="sl-SI"/>
        </w:rPr>
        <w:t>)</w:t>
      </w:r>
    </w:p>
    <w:p w14:paraId="39DD21A2" w14:textId="4D4AFE83"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Ta zakon </w:t>
      </w:r>
      <w:bookmarkStart w:id="16" w:name="_Hlk177992956"/>
      <w:r w:rsidRPr="00AA6B3E">
        <w:rPr>
          <w:rFonts w:cs="Arial"/>
          <w:szCs w:val="20"/>
          <w:lang w:eastAsia="sl-SI"/>
        </w:rPr>
        <w:t>ureja vodenje in upravljanje Poslovnega registra Slovenije (v nadaljnjem besedilu: poslovni register), opredeljuje subjekte vpisa v poslovni register (v nadaljnjem besedilu: subjekt vpisa) in njihove dele, določanje njihove identifikacije in njeno obvezno uporabo, vsebino poslovnega registra</w:t>
      </w:r>
      <w:r w:rsidR="00CA041A">
        <w:rPr>
          <w:rFonts w:cs="Arial"/>
          <w:szCs w:val="20"/>
          <w:lang w:eastAsia="sl-SI"/>
        </w:rPr>
        <w:t>,</w:t>
      </w:r>
      <w:r w:rsidRPr="00AA6B3E">
        <w:rPr>
          <w:rFonts w:cs="Arial"/>
          <w:szCs w:val="20"/>
          <w:lang w:eastAsia="sl-SI"/>
        </w:rPr>
        <w:t xml:space="preserve"> pridobivanje </w:t>
      </w:r>
      <w:r w:rsidR="00CA041A">
        <w:rPr>
          <w:rFonts w:cs="Arial"/>
          <w:szCs w:val="20"/>
          <w:lang w:eastAsia="sl-SI"/>
        </w:rPr>
        <w:t xml:space="preserve">in določanje </w:t>
      </w:r>
      <w:r w:rsidRPr="00AA6B3E">
        <w:rPr>
          <w:rFonts w:cs="Arial"/>
          <w:szCs w:val="20"/>
          <w:lang w:eastAsia="sl-SI"/>
        </w:rPr>
        <w:t xml:space="preserve">podatkov za vodenje </w:t>
      </w:r>
      <w:r w:rsidR="00012BF6">
        <w:rPr>
          <w:rFonts w:cs="Arial"/>
          <w:szCs w:val="20"/>
          <w:lang w:eastAsia="sl-SI"/>
        </w:rPr>
        <w:t xml:space="preserve">in upravljanje </w:t>
      </w:r>
      <w:r w:rsidRPr="00AA6B3E">
        <w:rPr>
          <w:rFonts w:cs="Arial"/>
          <w:szCs w:val="20"/>
          <w:lang w:eastAsia="sl-SI"/>
        </w:rPr>
        <w:t>poslovnega registra, postopke v sistemu za podporo poslovnim subjektom ter določa postopke vpisa subjektov vpisa in njihovih delov v poslovni register, podatke, ki jih ob vpisu dodeli ali določi upravljavec registra, uporabo podatkov iz poslovnega registra in hrambo dokumentacije.</w:t>
      </w:r>
    </w:p>
    <w:bookmarkEnd w:id="16"/>
    <w:p w14:paraId="73600CFB" w14:textId="71B25021"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S tem zakonom se v pravni red Republike Slovenije delno prenaša Direktiva (EU) 2017/1132 Evropskega parlamenta in Sveta z dne 14. junija 2017 o določenih vidikih prava družb (kodificirano besedilo) (UL L št. 169 z dne 30. 6. 2017, str. 46), zadnjič spremenjena z </w:t>
      </w:r>
      <w:r w:rsidR="00DC2508">
        <w:rPr>
          <w:rFonts w:cs="Arial"/>
          <w:szCs w:val="20"/>
          <w:lang w:eastAsia="sl-SI"/>
        </w:rPr>
        <w:t>Direktivo (EU) 2025/25</w:t>
      </w:r>
      <w:r w:rsidRPr="00AA6B3E">
        <w:rPr>
          <w:rFonts w:cs="Arial"/>
          <w:szCs w:val="20"/>
          <w:lang w:eastAsia="sl-SI"/>
        </w:rPr>
        <w:t xml:space="preserve"> Evropskega parlamenta in Sveta z dne </w:t>
      </w:r>
      <w:r w:rsidR="00DC2508">
        <w:rPr>
          <w:rFonts w:cs="Arial"/>
          <w:szCs w:val="20"/>
          <w:lang w:eastAsia="sl-SI"/>
        </w:rPr>
        <w:t>19</w:t>
      </w:r>
      <w:r w:rsidRPr="00AA6B3E">
        <w:rPr>
          <w:rFonts w:cs="Arial"/>
          <w:szCs w:val="20"/>
          <w:lang w:eastAsia="sl-SI"/>
        </w:rPr>
        <w:t>. decembra 202</w:t>
      </w:r>
      <w:r w:rsidR="00DC2508">
        <w:rPr>
          <w:rFonts w:cs="Arial"/>
          <w:szCs w:val="20"/>
          <w:lang w:eastAsia="sl-SI"/>
        </w:rPr>
        <w:t>4</w:t>
      </w:r>
      <w:r w:rsidRPr="00AA6B3E">
        <w:rPr>
          <w:rFonts w:cs="Arial"/>
          <w:szCs w:val="20"/>
          <w:lang w:eastAsia="sl-SI"/>
        </w:rPr>
        <w:t xml:space="preserve"> o</w:t>
      </w:r>
      <w:r w:rsidR="002F171A">
        <w:rPr>
          <w:rFonts w:cs="Arial"/>
          <w:szCs w:val="20"/>
          <w:lang w:eastAsia="sl-SI"/>
        </w:rPr>
        <w:t xml:space="preserve"> </w:t>
      </w:r>
      <w:r w:rsidR="00DC2508" w:rsidRPr="00DC2508">
        <w:rPr>
          <w:rFonts w:cs="Arial"/>
          <w:szCs w:val="20"/>
          <w:lang w:eastAsia="sl-SI"/>
        </w:rPr>
        <w:t>spremembi direktiv 2009/102/ES in (EU) 2017/1132 glede nadaljnje razširitve in nadgradnje uporabe digitalnih orodij in postopkov na področju prava družb</w:t>
      </w:r>
      <w:r w:rsidRPr="00AA6B3E">
        <w:rPr>
          <w:rFonts w:cs="Arial"/>
          <w:szCs w:val="20"/>
          <w:lang w:eastAsia="sl-SI"/>
        </w:rPr>
        <w:t xml:space="preserve"> (UL L št. </w:t>
      </w:r>
      <w:r w:rsidR="00540564">
        <w:rPr>
          <w:rFonts w:cs="Arial"/>
          <w:szCs w:val="20"/>
          <w:lang w:eastAsia="sl-SI"/>
        </w:rPr>
        <w:t>2025/</w:t>
      </w:r>
      <w:r w:rsidRPr="00AA6B3E">
        <w:rPr>
          <w:rFonts w:cs="Arial"/>
          <w:szCs w:val="20"/>
          <w:lang w:eastAsia="sl-SI"/>
        </w:rPr>
        <w:t>2</w:t>
      </w:r>
      <w:r w:rsidR="00540564">
        <w:rPr>
          <w:rFonts w:cs="Arial"/>
          <w:szCs w:val="20"/>
          <w:lang w:eastAsia="sl-SI"/>
        </w:rPr>
        <w:t>5</w:t>
      </w:r>
      <w:r w:rsidRPr="00AA6B3E">
        <w:rPr>
          <w:rFonts w:cs="Arial"/>
          <w:szCs w:val="20"/>
          <w:lang w:eastAsia="sl-SI"/>
        </w:rPr>
        <w:t xml:space="preserve"> z dne </w:t>
      </w:r>
      <w:r w:rsidR="00540564">
        <w:rPr>
          <w:rFonts w:cs="Arial"/>
          <w:szCs w:val="20"/>
          <w:lang w:eastAsia="sl-SI"/>
        </w:rPr>
        <w:t>8</w:t>
      </w:r>
      <w:r w:rsidRPr="00AA6B3E">
        <w:rPr>
          <w:rFonts w:cs="Arial"/>
          <w:szCs w:val="20"/>
          <w:lang w:eastAsia="sl-SI"/>
        </w:rPr>
        <w:t>. 1. 202</w:t>
      </w:r>
      <w:r w:rsidR="00540564">
        <w:rPr>
          <w:rFonts w:cs="Arial"/>
          <w:szCs w:val="20"/>
          <w:lang w:eastAsia="sl-SI"/>
        </w:rPr>
        <w:t>5</w:t>
      </w:r>
      <w:r w:rsidRPr="00AA6B3E">
        <w:rPr>
          <w:rFonts w:cs="Arial"/>
          <w:szCs w:val="20"/>
          <w:lang w:eastAsia="sl-SI"/>
        </w:rPr>
        <w:t>), (v nadaljnjem besedilu: Direktiva 2017/1132/EU).</w:t>
      </w:r>
    </w:p>
    <w:p w14:paraId="46DEDDD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 člen</w:t>
      </w:r>
    </w:p>
    <w:p w14:paraId="6EF04C4D"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(opredelitev in namen poslovnega registra)</w:t>
      </w:r>
    </w:p>
    <w:p w14:paraId="13AC1AB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Poslovni register je osrednja baza podatkov </w:t>
      </w:r>
      <w:bookmarkStart w:id="17" w:name="_Hlk177993138"/>
      <w:r w:rsidRPr="00AA6B3E">
        <w:rPr>
          <w:rFonts w:cs="Arial"/>
          <w:szCs w:val="20"/>
          <w:lang w:eastAsia="sl-SI"/>
        </w:rPr>
        <w:t>o subjektih vpisa in njihovih delih s sedežem v Republiki Sloveniji. Poslovni register vsebuje tudi podatke o tujih pravnih osebah iz 10. člena tega zakona.</w:t>
      </w:r>
    </w:p>
    <w:bookmarkEnd w:id="17"/>
    <w:p w14:paraId="4C8991F5" w14:textId="0A4BD059"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w:t>
      </w:r>
      <w:bookmarkStart w:id="18" w:name="_Hlk177994769"/>
      <w:r w:rsidRPr="00AA6B3E">
        <w:rPr>
          <w:rFonts w:cs="Arial"/>
          <w:szCs w:val="20"/>
          <w:lang w:eastAsia="sl-SI"/>
        </w:rPr>
        <w:t>Poslovni register se vodi</w:t>
      </w:r>
      <w:r w:rsidR="00DF2E9F">
        <w:rPr>
          <w:rFonts w:cs="Arial"/>
          <w:szCs w:val="20"/>
          <w:lang w:eastAsia="sl-SI"/>
        </w:rPr>
        <w:t xml:space="preserve"> in upravlja</w:t>
      </w:r>
      <w:r w:rsidR="000C5770">
        <w:rPr>
          <w:rFonts w:cs="Arial"/>
          <w:szCs w:val="20"/>
          <w:lang w:eastAsia="sl-SI"/>
        </w:rPr>
        <w:t xml:space="preserve"> za</w:t>
      </w:r>
      <w:r w:rsidRPr="00AA6B3E">
        <w:rPr>
          <w:rFonts w:cs="Arial"/>
          <w:szCs w:val="20"/>
          <w:lang w:eastAsia="sl-SI"/>
        </w:rPr>
        <w:t>:</w:t>
      </w:r>
    </w:p>
    <w:p w14:paraId="54B135AD" w14:textId="244C081F" w:rsidR="00AA6B3E" w:rsidRPr="00AA6B3E" w:rsidRDefault="00AA6B3E" w:rsidP="007569A4">
      <w:pPr>
        <w:numPr>
          <w:ilvl w:val="0"/>
          <w:numId w:val="11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zagotavljanj</w:t>
      </w:r>
      <w:r w:rsidR="000C5770">
        <w:rPr>
          <w:rFonts w:cs="Arial"/>
          <w:szCs w:val="20"/>
          <w:lang w:eastAsia="sl-SI"/>
        </w:rPr>
        <w:t>e</w:t>
      </w:r>
      <w:r w:rsidRPr="00AA6B3E">
        <w:rPr>
          <w:rFonts w:cs="Arial"/>
          <w:szCs w:val="20"/>
          <w:lang w:eastAsia="sl-SI"/>
        </w:rPr>
        <w:t xml:space="preserve"> varnosti pravnega prometa, </w:t>
      </w:r>
    </w:p>
    <w:p w14:paraId="2D65073D" w14:textId="13E04191" w:rsidR="00AA6B3E" w:rsidRPr="00AA6B3E" w:rsidRDefault="00AA6B3E" w:rsidP="007569A4">
      <w:pPr>
        <w:numPr>
          <w:ilvl w:val="0"/>
          <w:numId w:val="11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davčne, statistične in druge raziskovalne namene ter </w:t>
      </w:r>
    </w:p>
    <w:p w14:paraId="17D37D63" w14:textId="48309986" w:rsidR="00AA6B3E" w:rsidRPr="00AA6B3E" w:rsidRDefault="00AA6B3E" w:rsidP="007569A4">
      <w:pPr>
        <w:numPr>
          <w:ilvl w:val="0"/>
          <w:numId w:val="11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zagotavljanj</w:t>
      </w:r>
      <w:r w:rsidR="000C5770">
        <w:rPr>
          <w:rFonts w:cs="Arial"/>
          <w:szCs w:val="20"/>
          <w:lang w:eastAsia="sl-SI"/>
        </w:rPr>
        <w:t>e</w:t>
      </w:r>
      <w:r w:rsidRPr="00AA6B3E">
        <w:rPr>
          <w:rFonts w:cs="Arial"/>
          <w:szCs w:val="20"/>
          <w:lang w:eastAsia="sl-SI"/>
        </w:rPr>
        <w:t xml:space="preserve"> podatkov drugim organom z enega mesta za izvajanje </w:t>
      </w:r>
      <w:r w:rsidR="000A551B">
        <w:rPr>
          <w:rFonts w:cs="Arial"/>
          <w:szCs w:val="20"/>
          <w:lang w:eastAsia="sl-SI"/>
        </w:rPr>
        <w:t xml:space="preserve">nalog, določenih </w:t>
      </w:r>
      <w:r w:rsidRPr="00AA6B3E">
        <w:rPr>
          <w:rFonts w:cs="Arial"/>
          <w:szCs w:val="20"/>
          <w:lang w:eastAsia="sl-SI"/>
        </w:rPr>
        <w:t>z zakonom.</w:t>
      </w:r>
    </w:p>
    <w:bookmarkEnd w:id="18"/>
    <w:p w14:paraId="277E0AB8"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 člen</w:t>
      </w:r>
    </w:p>
    <w:p w14:paraId="296E00D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(izrazi)</w:t>
      </w:r>
    </w:p>
    <w:p w14:paraId="7C22592B" w14:textId="71DBE5CB" w:rsidR="00AA6B3E" w:rsidRPr="00AA6B3E" w:rsidRDefault="00AA6B3E" w:rsidP="00A36840">
      <w:pPr>
        <w:overflowPunct w:val="0"/>
        <w:autoSpaceDE w:val="0"/>
        <w:autoSpaceDN w:val="0"/>
        <w:adjustRightInd w:val="0"/>
        <w:spacing w:before="240" w:line="260" w:lineRule="atLeast"/>
        <w:ind w:left="1021"/>
        <w:jc w:val="both"/>
        <w:textAlignment w:val="baseline"/>
        <w:rPr>
          <w:rFonts w:cs="Arial"/>
          <w:szCs w:val="20"/>
          <w:lang w:eastAsia="sl-SI"/>
        </w:rPr>
      </w:pPr>
      <w:r w:rsidRPr="00AA6B3E">
        <w:rPr>
          <w:rFonts w:cs="Arial"/>
          <w:szCs w:val="20"/>
          <w:lang w:eastAsia="sl-SI"/>
        </w:rPr>
        <w:t>Izrazi, uporabljeni v tem zakonu, pomen</w:t>
      </w:r>
      <w:r w:rsidR="005B2F61">
        <w:rPr>
          <w:rFonts w:cs="Arial"/>
          <w:szCs w:val="20"/>
          <w:lang w:eastAsia="sl-SI"/>
        </w:rPr>
        <w:t>ijo</w:t>
      </w:r>
      <w:r w:rsidRPr="00AA6B3E">
        <w:rPr>
          <w:rFonts w:cs="Arial"/>
          <w:szCs w:val="20"/>
          <w:lang w:eastAsia="sl-SI"/>
        </w:rPr>
        <w:t xml:space="preserve">: </w:t>
      </w:r>
    </w:p>
    <w:p w14:paraId="4CC3C181" w14:textId="3DB57FB1"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»akt pristojnega organa« je pravni akt, ki ga izda pristojni organ</w:t>
      </w:r>
      <w:r w:rsidR="000A551B">
        <w:rPr>
          <w:rFonts w:cs="Arial"/>
          <w:szCs w:val="20"/>
          <w:lang w:eastAsia="sl-SI"/>
        </w:rPr>
        <w:t>,</w:t>
      </w:r>
      <w:r w:rsidRPr="00AA6B3E">
        <w:rPr>
          <w:rFonts w:cs="Arial"/>
          <w:szCs w:val="20"/>
          <w:lang w:eastAsia="sl-SI"/>
        </w:rPr>
        <w:t xml:space="preserve"> s katerim odloči, da subjekt vpisa izpolnjuje ali je prenehal izpolnjevati pogoje za opravljanje dejavnosti oziroma registracijo v skladu z zakonom ali odloči o spremembi podatkov o subjektu vpisa;</w:t>
      </w:r>
    </w:p>
    <w:p w14:paraId="0CE34782" w14:textId="76F090B3"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w:t>
      </w:r>
      <w:bookmarkStart w:id="19" w:name="_Hlk174024075"/>
      <w:r w:rsidRPr="00AA6B3E">
        <w:rPr>
          <w:rFonts w:cs="Arial"/>
          <w:szCs w:val="20"/>
          <w:lang w:eastAsia="sl-SI"/>
        </w:rPr>
        <w:t>akt registrskega organa« je pravni akt, ki ga izda registrski organ</w:t>
      </w:r>
      <w:r w:rsidR="000A551B">
        <w:rPr>
          <w:rFonts w:cs="Arial"/>
          <w:szCs w:val="20"/>
          <w:lang w:eastAsia="sl-SI"/>
        </w:rPr>
        <w:t>,</w:t>
      </w:r>
      <w:r w:rsidRPr="00AA6B3E">
        <w:rPr>
          <w:rFonts w:cs="Arial"/>
          <w:szCs w:val="20"/>
          <w:lang w:eastAsia="sl-SI"/>
        </w:rPr>
        <w:t xml:space="preserve"> s katerim odloči o vpisu subjekta vpisa v primarni register ali uradno evidenco, o vpisu spremembe podatkov ali o izbrisu subjekta vpisa iz primarnega registra ali uradne evidence;</w:t>
      </w:r>
      <w:bookmarkEnd w:id="19"/>
    </w:p>
    <w:p w14:paraId="063B114F" w14:textId="56448D3F"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w:t>
      </w:r>
      <w:bookmarkStart w:id="20" w:name="_Hlk194661803"/>
      <w:r w:rsidRPr="00AA6B3E">
        <w:rPr>
          <w:rFonts w:cs="Arial"/>
          <w:szCs w:val="20"/>
          <w:lang w:eastAsia="sl-SI"/>
        </w:rPr>
        <w:t>deli subjektov vpisa« so organizacijske enote poslovnih subjektov</w:t>
      </w:r>
      <w:r w:rsidR="005B2F61">
        <w:rPr>
          <w:rFonts w:cs="Arial"/>
          <w:szCs w:val="20"/>
          <w:lang w:eastAsia="sl-SI"/>
        </w:rPr>
        <w:t>,</w:t>
      </w:r>
      <w:r w:rsidRPr="00AA6B3E">
        <w:rPr>
          <w:rFonts w:cs="Arial"/>
          <w:szCs w:val="20"/>
          <w:lang w:eastAsia="sl-SI"/>
        </w:rPr>
        <w:t xml:space="preserve"> državnih organov</w:t>
      </w:r>
      <w:r w:rsidR="0071771E">
        <w:rPr>
          <w:rFonts w:cs="Arial"/>
          <w:szCs w:val="20"/>
          <w:lang w:eastAsia="sl-SI"/>
        </w:rPr>
        <w:t>,</w:t>
      </w:r>
      <w:r w:rsidRPr="00AA6B3E">
        <w:rPr>
          <w:rFonts w:cs="Arial"/>
          <w:szCs w:val="20"/>
          <w:lang w:eastAsia="sl-SI"/>
        </w:rPr>
        <w:t xml:space="preserve"> samoupravnih lokalnih skupnosti</w:t>
      </w:r>
      <w:r w:rsidR="0071771E">
        <w:rPr>
          <w:rFonts w:cs="Arial"/>
          <w:szCs w:val="20"/>
          <w:lang w:eastAsia="sl-SI"/>
        </w:rPr>
        <w:t xml:space="preserve"> ali ožjih delov občin, ki so pravne osebe</w:t>
      </w:r>
      <w:r w:rsidRPr="00AA6B3E">
        <w:rPr>
          <w:rFonts w:cs="Arial"/>
          <w:szCs w:val="20"/>
          <w:lang w:eastAsia="sl-SI"/>
        </w:rPr>
        <w:t xml:space="preserve">, ki opravljajo </w:t>
      </w:r>
      <w:r w:rsidR="000A551B">
        <w:rPr>
          <w:rFonts w:cs="Arial"/>
          <w:szCs w:val="20"/>
          <w:lang w:eastAsia="sl-SI"/>
        </w:rPr>
        <w:t>enako</w:t>
      </w:r>
      <w:r w:rsidRPr="00AA6B3E">
        <w:rPr>
          <w:rFonts w:cs="Arial"/>
          <w:szCs w:val="20"/>
          <w:lang w:eastAsia="sl-SI"/>
        </w:rPr>
        <w:t xml:space="preserve"> ali </w:t>
      </w:r>
      <w:r w:rsidR="000A551B">
        <w:rPr>
          <w:rFonts w:cs="Arial"/>
          <w:szCs w:val="20"/>
          <w:lang w:eastAsia="sl-SI"/>
        </w:rPr>
        <w:t>drugo</w:t>
      </w:r>
      <w:r w:rsidRPr="00AA6B3E">
        <w:rPr>
          <w:rFonts w:cs="Arial"/>
          <w:szCs w:val="20"/>
          <w:lang w:eastAsia="sl-SI"/>
        </w:rPr>
        <w:t xml:space="preserve"> </w:t>
      </w:r>
      <w:r w:rsidR="009D27EF">
        <w:rPr>
          <w:rFonts w:cs="Arial"/>
          <w:szCs w:val="20"/>
          <w:lang w:eastAsia="sl-SI"/>
        </w:rPr>
        <w:t xml:space="preserve">glavno </w:t>
      </w:r>
      <w:r w:rsidRPr="00AA6B3E">
        <w:rPr>
          <w:rFonts w:cs="Arial"/>
          <w:szCs w:val="20"/>
          <w:lang w:eastAsia="sl-SI"/>
        </w:rPr>
        <w:t>dejavnost na drugem poslovnem naslovu kot poslovni subjekt</w:t>
      </w:r>
      <w:r w:rsidR="005B2F61">
        <w:rPr>
          <w:rFonts w:cs="Arial"/>
          <w:szCs w:val="20"/>
          <w:lang w:eastAsia="sl-SI"/>
        </w:rPr>
        <w:t>,</w:t>
      </w:r>
      <w:r w:rsidRPr="00AA6B3E">
        <w:rPr>
          <w:rFonts w:cs="Arial"/>
          <w:szCs w:val="20"/>
          <w:lang w:eastAsia="sl-SI"/>
        </w:rPr>
        <w:t xml:space="preserve"> državni organ</w:t>
      </w:r>
      <w:r w:rsidR="0071771E">
        <w:rPr>
          <w:rFonts w:cs="Arial"/>
          <w:szCs w:val="20"/>
          <w:lang w:eastAsia="sl-SI"/>
        </w:rPr>
        <w:t>,</w:t>
      </w:r>
      <w:r w:rsidR="002F171A">
        <w:rPr>
          <w:rFonts w:cs="Arial"/>
          <w:szCs w:val="20"/>
          <w:lang w:eastAsia="sl-SI"/>
        </w:rPr>
        <w:t xml:space="preserve"> </w:t>
      </w:r>
      <w:r w:rsidRPr="00AA6B3E">
        <w:rPr>
          <w:rFonts w:cs="Arial"/>
          <w:szCs w:val="20"/>
          <w:lang w:eastAsia="sl-SI"/>
        </w:rPr>
        <w:t>samoupravna lokalna skupnost</w:t>
      </w:r>
      <w:r w:rsidR="0071771E">
        <w:rPr>
          <w:rFonts w:cs="Arial"/>
          <w:szCs w:val="20"/>
          <w:lang w:eastAsia="sl-SI"/>
        </w:rPr>
        <w:t xml:space="preserve"> ali ožji del občine, ki je pravna oseba,</w:t>
      </w:r>
      <w:r w:rsidRPr="00AA6B3E">
        <w:rPr>
          <w:rFonts w:cs="Arial"/>
          <w:szCs w:val="20"/>
          <w:lang w:eastAsia="sl-SI"/>
        </w:rPr>
        <w:t xml:space="preserve"> ali </w:t>
      </w:r>
      <w:r w:rsidR="000A551B">
        <w:rPr>
          <w:rFonts w:cs="Arial"/>
          <w:szCs w:val="20"/>
          <w:lang w:eastAsia="sl-SI"/>
        </w:rPr>
        <w:t>drugo</w:t>
      </w:r>
      <w:r w:rsidRPr="00AA6B3E">
        <w:rPr>
          <w:rFonts w:cs="Arial"/>
          <w:szCs w:val="20"/>
          <w:lang w:eastAsia="sl-SI"/>
        </w:rPr>
        <w:t xml:space="preserve"> </w:t>
      </w:r>
      <w:r w:rsidR="009D27EF">
        <w:rPr>
          <w:rFonts w:cs="Arial"/>
          <w:szCs w:val="20"/>
          <w:lang w:eastAsia="sl-SI"/>
        </w:rPr>
        <w:t xml:space="preserve">glavno </w:t>
      </w:r>
      <w:r w:rsidRPr="00AA6B3E">
        <w:rPr>
          <w:rFonts w:cs="Arial"/>
          <w:szCs w:val="20"/>
          <w:lang w:eastAsia="sl-SI"/>
        </w:rPr>
        <w:t>dejavnost, kot je glavna dejavnost poslovnega subjekta</w:t>
      </w:r>
      <w:r w:rsidR="005B2F61">
        <w:rPr>
          <w:rFonts w:cs="Arial"/>
          <w:szCs w:val="20"/>
          <w:lang w:eastAsia="sl-SI"/>
        </w:rPr>
        <w:t>,</w:t>
      </w:r>
      <w:r w:rsidRPr="00AA6B3E">
        <w:rPr>
          <w:rFonts w:cs="Arial"/>
          <w:szCs w:val="20"/>
          <w:lang w:eastAsia="sl-SI"/>
        </w:rPr>
        <w:t xml:space="preserve"> državnega organa</w:t>
      </w:r>
      <w:r w:rsidR="0071771E">
        <w:rPr>
          <w:rFonts w:cs="Arial"/>
          <w:szCs w:val="20"/>
          <w:lang w:eastAsia="sl-SI"/>
        </w:rPr>
        <w:t>,</w:t>
      </w:r>
      <w:r w:rsidRPr="00AA6B3E">
        <w:rPr>
          <w:rFonts w:cs="Arial"/>
          <w:szCs w:val="20"/>
          <w:lang w:eastAsia="sl-SI"/>
        </w:rPr>
        <w:t xml:space="preserve"> samoupravne lokalne skupnosti</w:t>
      </w:r>
      <w:r w:rsidR="0071771E">
        <w:rPr>
          <w:rFonts w:cs="Arial"/>
          <w:szCs w:val="20"/>
          <w:lang w:eastAsia="sl-SI"/>
        </w:rPr>
        <w:t xml:space="preserve"> ali ožjega dela občine, ki je pravna oseba</w:t>
      </w:r>
      <w:r w:rsidRPr="00AA6B3E">
        <w:rPr>
          <w:rFonts w:cs="Arial"/>
          <w:szCs w:val="20"/>
          <w:lang w:eastAsia="sl-SI"/>
        </w:rPr>
        <w:t>, na istem poslovnem naslovu kot poslovni subjekt</w:t>
      </w:r>
      <w:r w:rsidR="005B2F61">
        <w:rPr>
          <w:rFonts w:cs="Arial"/>
          <w:szCs w:val="20"/>
          <w:lang w:eastAsia="sl-SI"/>
        </w:rPr>
        <w:t>,</w:t>
      </w:r>
      <w:r w:rsidRPr="00AA6B3E">
        <w:rPr>
          <w:rFonts w:cs="Arial"/>
          <w:szCs w:val="20"/>
          <w:lang w:eastAsia="sl-SI"/>
        </w:rPr>
        <w:t xml:space="preserve"> državni organ</w:t>
      </w:r>
      <w:r w:rsidR="00764827">
        <w:rPr>
          <w:rFonts w:cs="Arial"/>
          <w:szCs w:val="20"/>
          <w:lang w:eastAsia="sl-SI"/>
        </w:rPr>
        <w:t>,</w:t>
      </w:r>
      <w:r w:rsidR="002F171A">
        <w:rPr>
          <w:rFonts w:cs="Arial"/>
          <w:szCs w:val="20"/>
          <w:lang w:eastAsia="sl-SI"/>
        </w:rPr>
        <w:t xml:space="preserve"> </w:t>
      </w:r>
      <w:r w:rsidRPr="00AA6B3E">
        <w:rPr>
          <w:rFonts w:cs="Arial"/>
          <w:szCs w:val="20"/>
          <w:lang w:eastAsia="sl-SI"/>
        </w:rPr>
        <w:t>samoupravna lokalna skupnost</w:t>
      </w:r>
      <w:r w:rsidR="00764827">
        <w:rPr>
          <w:rFonts w:cs="Arial"/>
          <w:szCs w:val="20"/>
          <w:lang w:eastAsia="sl-SI"/>
        </w:rPr>
        <w:t xml:space="preserve"> ali ožji del občine, ki je pravna oseba</w:t>
      </w:r>
      <w:r w:rsidRPr="00AA6B3E">
        <w:rPr>
          <w:rFonts w:cs="Arial"/>
          <w:szCs w:val="20"/>
          <w:lang w:eastAsia="sl-SI"/>
        </w:rPr>
        <w:t xml:space="preserve">, </w:t>
      </w:r>
      <w:r w:rsidR="000A551B">
        <w:rPr>
          <w:rFonts w:cs="Arial"/>
          <w:szCs w:val="20"/>
          <w:lang w:eastAsia="sl-SI"/>
        </w:rPr>
        <w:t>ter</w:t>
      </w:r>
      <w:r w:rsidRPr="00AA6B3E">
        <w:rPr>
          <w:rFonts w:cs="Arial"/>
          <w:szCs w:val="20"/>
          <w:lang w:eastAsia="sl-SI"/>
        </w:rPr>
        <w:t xml:space="preserve"> se v poslovni register vpisujejo za davčne, statistične in druge raziskovalne namene;</w:t>
      </w:r>
    </w:p>
    <w:bookmarkEnd w:id="20"/>
    <w:p w14:paraId="2313B754" w14:textId="46A5AABC"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w:t>
      </w:r>
      <w:bookmarkStart w:id="21" w:name="_Hlk195197300"/>
      <w:r w:rsidRPr="00AA6B3E">
        <w:rPr>
          <w:rFonts w:cs="Arial"/>
          <w:szCs w:val="20"/>
          <w:lang w:eastAsia="sl-SI"/>
        </w:rPr>
        <w:t>enotna identifikacijska številka« je</w:t>
      </w:r>
      <w:r w:rsidR="000A551B">
        <w:rPr>
          <w:rFonts w:cs="Arial"/>
          <w:szCs w:val="20"/>
          <w:lang w:eastAsia="sl-SI"/>
        </w:rPr>
        <w:t xml:space="preserve"> za</w:t>
      </w:r>
      <w:r w:rsidRPr="00AA6B3E">
        <w:rPr>
          <w:rFonts w:cs="Arial"/>
          <w:szCs w:val="20"/>
          <w:lang w:eastAsia="sl-SI"/>
        </w:rPr>
        <w:t>:</w:t>
      </w:r>
    </w:p>
    <w:p w14:paraId="466CCAC3" w14:textId="2075D989" w:rsidR="00AA6B3E" w:rsidRPr="00AA6B3E" w:rsidRDefault="00AA6B3E" w:rsidP="007569A4">
      <w:pPr>
        <w:numPr>
          <w:ilvl w:val="0"/>
          <w:numId w:val="11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subjekte vpisa in njihove dele: matična številka in davčna številka,</w:t>
      </w:r>
    </w:p>
    <w:p w14:paraId="56AB6BFC" w14:textId="64272D64" w:rsidR="00AA6B3E" w:rsidRPr="00AA6B3E" w:rsidRDefault="00AA6B3E" w:rsidP="007569A4">
      <w:pPr>
        <w:numPr>
          <w:ilvl w:val="0"/>
          <w:numId w:val="11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fizične osebe, ki so vpisane v centralnem registru prebivalstva (v nadaljnjem besedilu: CRP) in imajo v Republiki Sloveniji stalno ali začasno prebivališče: enotna matična številka občana (v nadaljnjem besedilu: EMŠO) in davčna številka,</w:t>
      </w:r>
    </w:p>
    <w:p w14:paraId="095A97E3" w14:textId="4E054040" w:rsidR="00AA6B3E" w:rsidRPr="00AA6B3E" w:rsidRDefault="00AA6B3E" w:rsidP="007569A4">
      <w:pPr>
        <w:numPr>
          <w:ilvl w:val="0"/>
          <w:numId w:val="11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druge fizične in pravne osebe: davčna številka;</w:t>
      </w:r>
    </w:p>
    <w:p w14:paraId="7381A42C"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22" w:name="_Hlk195194410"/>
      <w:r w:rsidRPr="00AA6B3E">
        <w:rPr>
          <w:rFonts w:cs="Arial"/>
          <w:szCs w:val="20"/>
          <w:lang w:eastAsia="sl-SI"/>
        </w:rPr>
        <w:t>»informacijski sistem za podporo poslovnim subjektom« je informacijski sistem, ki ga upravlja ministrstvo, pristojno za zagotavljanje elektronskih storitev javne uprave, in zagotavlja ustrezno informacijsko podporo postopkom in poslovnim procesom, ki jih obsega sistem za podporo poslovnim subjektom;</w:t>
      </w:r>
    </w:p>
    <w:bookmarkEnd w:id="22"/>
    <w:p w14:paraId="4F841B7A" w14:textId="3A7EB8CF"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»javni podatki« so podatki poslovnega registra o subjektih vpisa in njihovih delih</w:t>
      </w:r>
      <w:r w:rsidR="006E73C1">
        <w:rPr>
          <w:rFonts w:cs="Arial"/>
          <w:szCs w:val="20"/>
          <w:lang w:eastAsia="sl-SI"/>
        </w:rPr>
        <w:t xml:space="preserve"> ter tujih pravnih oseb</w:t>
      </w:r>
      <w:r w:rsidR="000A551B">
        <w:rPr>
          <w:rFonts w:cs="Arial"/>
          <w:szCs w:val="20"/>
          <w:lang w:eastAsia="sl-SI"/>
        </w:rPr>
        <w:t>ah</w:t>
      </w:r>
      <w:r w:rsidR="006E73C1">
        <w:rPr>
          <w:rFonts w:cs="Arial"/>
          <w:szCs w:val="20"/>
          <w:lang w:eastAsia="sl-SI"/>
        </w:rPr>
        <w:t xml:space="preserve"> iz 10. člena tega zakona</w:t>
      </w:r>
      <w:r w:rsidRPr="00AA6B3E">
        <w:rPr>
          <w:rFonts w:cs="Arial"/>
          <w:szCs w:val="20"/>
          <w:lang w:eastAsia="sl-SI"/>
        </w:rPr>
        <w:t>, razen podatkov, ki so z zakonom, ki ureja varstvo osebnih podatkov, določeni kot osebni podatki in za katere ta zakon določa, da niso javni podatki;</w:t>
      </w:r>
    </w:p>
    <w:p w14:paraId="1A1EFBF4" w14:textId="2B372D34"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»matična evidenca« je:</w:t>
      </w:r>
    </w:p>
    <w:p w14:paraId="31B470F2" w14:textId="77777777" w:rsidR="00AA6B3E" w:rsidRPr="00AA6B3E" w:rsidRDefault="00AA6B3E" w:rsidP="00EC275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CRP za fizične osebe, ki imajo v Republiki Sloveniji stalno ali začasno prebivališče,</w:t>
      </w:r>
    </w:p>
    <w:p w14:paraId="725DBB51" w14:textId="77777777" w:rsidR="00AA6B3E" w:rsidRPr="00AA6B3E" w:rsidRDefault="00AA6B3E" w:rsidP="00EC275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register za subjekte vpisa in njihove dele,</w:t>
      </w:r>
    </w:p>
    <w:p w14:paraId="10E8169A" w14:textId="77777777" w:rsidR="00AA6B3E" w:rsidRPr="00AA6B3E" w:rsidRDefault="00AA6B3E" w:rsidP="00EC275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davčni register za druge fizične in pravne osebe;</w:t>
      </w:r>
    </w:p>
    <w:p w14:paraId="32B7D54F" w14:textId="3BA92D5A"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23" w:name="_Hlk187757174"/>
      <w:bookmarkEnd w:id="21"/>
      <w:r w:rsidRPr="00AA6B3E">
        <w:rPr>
          <w:rFonts w:cs="Arial"/>
          <w:szCs w:val="20"/>
          <w:lang w:eastAsia="sl-SI"/>
        </w:rPr>
        <w:t>»matična številka« je enolična identifikacija vsakega subjekta vpisa in njegovega dela;</w:t>
      </w:r>
    </w:p>
    <w:bookmarkEnd w:id="23"/>
    <w:p w14:paraId="517EF67D" w14:textId="75B7D854"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»podružnice« so deli poslovnih subjektov, ki se ustanovijo v skladu z drugim zakonom;</w:t>
      </w:r>
    </w:p>
    <w:p w14:paraId="0EC2FB7F" w14:textId="32548733"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subjekti« so pravne osebe, samostojni podjetniki posamezniki </w:t>
      </w:r>
      <w:r w:rsidR="000A551B">
        <w:rPr>
          <w:rFonts w:cs="Arial"/>
          <w:szCs w:val="20"/>
          <w:lang w:eastAsia="sl-SI"/>
        </w:rPr>
        <w:t>in</w:t>
      </w:r>
      <w:r w:rsidR="00A36840">
        <w:rPr>
          <w:rFonts w:cs="Arial"/>
          <w:szCs w:val="20"/>
          <w:lang w:eastAsia="sl-SI"/>
        </w:rPr>
        <w:t xml:space="preserve"> samostojne podjetnice posameznice (v nadaljnjem besedilu: samostojni podjetnik posameznik) </w:t>
      </w:r>
      <w:r w:rsidR="000A551B">
        <w:rPr>
          <w:rFonts w:cs="Arial"/>
          <w:szCs w:val="20"/>
          <w:lang w:eastAsia="sl-SI"/>
        </w:rPr>
        <w:t>ter</w:t>
      </w:r>
      <w:r w:rsidRPr="00AA6B3E">
        <w:rPr>
          <w:rFonts w:cs="Arial"/>
          <w:szCs w:val="20"/>
          <w:lang w:eastAsia="sl-SI"/>
        </w:rPr>
        <w:t xml:space="preserve"> druge fizične osebe, ki opravljajo v poslovnem registru vpisane dejavnosti ali s predpisom ali z aktom o ustanovitvi določene dejavnosti;</w:t>
      </w:r>
    </w:p>
    <w:p w14:paraId="6936E1B2" w14:textId="6AB13B94"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»primarni register ali uradna evidenca« je register, razvid, imenik ali druga evidenca, v katero se vpišejo subjekti vpisa pred vpisom v poslovni register oziroma </w:t>
      </w:r>
      <w:r w:rsidR="00401E27" w:rsidRPr="00AA6B3E">
        <w:rPr>
          <w:rFonts w:cs="Arial"/>
          <w:szCs w:val="20"/>
          <w:lang w:eastAsia="sl-SI"/>
        </w:rPr>
        <w:t>hkrati z vpisom v poslovni register</w:t>
      </w:r>
      <w:r w:rsidR="00401E27">
        <w:rPr>
          <w:rFonts w:cs="Arial"/>
          <w:szCs w:val="20"/>
          <w:lang w:eastAsia="sl-SI"/>
        </w:rPr>
        <w:t>,</w:t>
      </w:r>
      <w:r w:rsidR="00401E27" w:rsidRPr="00AA6B3E">
        <w:rPr>
          <w:rFonts w:cs="Arial"/>
          <w:szCs w:val="20"/>
          <w:lang w:eastAsia="sl-SI"/>
        </w:rPr>
        <w:t xml:space="preserve"> </w:t>
      </w:r>
      <w:r w:rsidRPr="00AA6B3E">
        <w:rPr>
          <w:rFonts w:cs="Arial"/>
          <w:szCs w:val="20"/>
          <w:lang w:eastAsia="sl-SI"/>
        </w:rPr>
        <w:t xml:space="preserve">če je podatkovna </w:t>
      </w:r>
      <w:r w:rsidR="000A551B">
        <w:rPr>
          <w:rFonts w:cs="Arial"/>
          <w:szCs w:val="20"/>
          <w:lang w:eastAsia="sl-SI"/>
        </w:rPr>
        <w:t>zbirka</w:t>
      </w:r>
      <w:r w:rsidRPr="00AA6B3E">
        <w:rPr>
          <w:rFonts w:cs="Arial"/>
          <w:szCs w:val="20"/>
          <w:lang w:eastAsia="sl-SI"/>
        </w:rPr>
        <w:t xml:space="preserve"> sestavni del poslovnega registra. Poslovni register je primarni register za poslovne subjekte in njihove podružnice, za katere zakon določa, da se vpišejo samo v poslovni register, ali ki se ustanovijo neposredno z zakonom in se ne vpišejo v drug primarni register ali uradno evidenco, ter za dele subjektov vpisa;</w:t>
      </w:r>
    </w:p>
    <w:p w14:paraId="797D4A18" w14:textId="59829754"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»pristojni organ« je </w:t>
      </w:r>
      <w:r w:rsidR="0023176C">
        <w:rPr>
          <w:rFonts w:cs="Arial"/>
          <w:szCs w:val="20"/>
          <w:lang w:eastAsia="sl-SI"/>
        </w:rPr>
        <w:t xml:space="preserve">državni </w:t>
      </w:r>
      <w:r w:rsidRPr="00AA6B3E">
        <w:rPr>
          <w:rFonts w:cs="Arial"/>
          <w:szCs w:val="20"/>
          <w:lang w:eastAsia="sl-SI"/>
        </w:rPr>
        <w:t>organ ali nosilec javnega pooblastila, ki je s predpisom pooblaščen za odločanje o izpolnjevanju pogojev za opravljanje ali prenehanje opravljanja dejavnosti oziroma za registracijo subjekta vpisa v skladu z zakonom, ki določa pogoje za opravljanje dejavnosti oziroma registracijo, ali o spremembi podatkov o subjektu vpisa;</w:t>
      </w:r>
    </w:p>
    <w:p w14:paraId="56907227" w14:textId="2C477A0E"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»registrski organ« je </w:t>
      </w:r>
      <w:r w:rsidR="0023176C">
        <w:rPr>
          <w:rFonts w:cs="Arial"/>
          <w:szCs w:val="20"/>
          <w:lang w:eastAsia="sl-SI"/>
        </w:rPr>
        <w:t xml:space="preserve">državni </w:t>
      </w:r>
      <w:r w:rsidRPr="00AA6B3E">
        <w:rPr>
          <w:rFonts w:cs="Arial"/>
          <w:szCs w:val="20"/>
          <w:lang w:eastAsia="sl-SI"/>
        </w:rPr>
        <w:t>organ ali nosilec javnega pooblastila, ki je s predpisom pooblaščen za vodenje primarnega registra ali uradne evidence;</w:t>
      </w:r>
    </w:p>
    <w:p w14:paraId="7E7830AF"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»regulirana dejavnost« je dejavnost ali skupina dejavnosti, za opravljanje katerih je treba izpolniti posebne pogoje, ki jih določajo neposredno ali posredno zakoni ali drugi predpisi;</w:t>
      </w:r>
    </w:p>
    <w:p w14:paraId="63F0A6B4" w14:textId="62C720C9"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»sistem povezovanja poslovnih registrov« je sistem povezovanja poslovnih registrov držav članic Evropske unije in Evropskega gospodarskega prostora (v nadaljnjem besedilu: država članica)</w:t>
      </w:r>
      <w:r w:rsidR="00A36840">
        <w:rPr>
          <w:rFonts w:cs="Arial"/>
          <w:szCs w:val="20"/>
          <w:lang w:eastAsia="sl-SI"/>
        </w:rPr>
        <w:t>, ki ga</w:t>
      </w:r>
      <w:r w:rsidRPr="00AA6B3E">
        <w:rPr>
          <w:rFonts w:cs="Arial"/>
          <w:szCs w:val="20"/>
          <w:lang w:eastAsia="sl-SI"/>
        </w:rPr>
        <w:t xml:space="preserve"> sestavljajo poslovni registri držav članic, evropska osrednja platforma in elektronska točka za dostop;</w:t>
      </w:r>
    </w:p>
    <w:p w14:paraId="22382E6B" w14:textId="612B3336"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24" w:name="_Hlk195194430"/>
      <w:r w:rsidRPr="00AA6B3E">
        <w:rPr>
          <w:rFonts w:cs="Arial"/>
          <w:szCs w:val="20"/>
          <w:lang w:eastAsia="sl-SI"/>
        </w:rPr>
        <w:lastRenderedPageBreak/>
        <w:t xml:space="preserve">»sistem za podporo poslovnim subjektom« je celota storitev, postopkov in informacijskih rešitev, ki zagotavlja oddajo prijave, predloga ali druge vloge za vpis v sodni register v skladu z zakonom, ki ureja sodni register, za vpis v poslovni register v skladu s tem zakonom in za druge postopke, ki jih je treba opraviti za zagotovitev pogojev za začetek in poslovanje subjekta vpisa in njegovega dela ali v zvezi s </w:t>
      </w:r>
      <w:r w:rsidR="00401E27">
        <w:rPr>
          <w:rFonts w:cs="Arial"/>
          <w:szCs w:val="20"/>
          <w:lang w:eastAsia="sl-SI"/>
        </w:rPr>
        <w:t>poz</w:t>
      </w:r>
      <w:r w:rsidRPr="00AA6B3E">
        <w:rPr>
          <w:rFonts w:cs="Arial"/>
          <w:szCs w:val="20"/>
          <w:lang w:eastAsia="sl-SI"/>
        </w:rPr>
        <w:t>nejšimi spremembami;</w:t>
      </w:r>
    </w:p>
    <w:bookmarkEnd w:id="24"/>
    <w:p w14:paraId="60598F58" w14:textId="10F81581"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»sodni register« pomen</w:t>
      </w:r>
      <w:r w:rsidR="00401E27">
        <w:rPr>
          <w:rFonts w:cs="Arial"/>
          <w:szCs w:val="20"/>
          <w:lang w:eastAsia="sl-SI"/>
        </w:rPr>
        <w:t xml:space="preserve">i enako </w:t>
      </w:r>
      <w:r w:rsidRPr="00AA6B3E">
        <w:rPr>
          <w:rFonts w:cs="Arial"/>
          <w:szCs w:val="20"/>
          <w:lang w:eastAsia="sl-SI"/>
        </w:rPr>
        <w:t xml:space="preserve"> kot v zakonu, ki ureja sodni register;</w:t>
      </w:r>
    </w:p>
    <w:p w14:paraId="66DCFFF4" w14:textId="185DBB66"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»subjekti vpisa« so poslovni subjekti in njihove podružnice, državni organi</w:t>
      </w:r>
      <w:r w:rsidR="00E60DB4">
        <w:rPr>
          <w:rFonts w:cs="Arial"/>
          <w:szCs w:val="20"/>
          <w:lang w:eastAsia="sl-SI"/>
        </w:rPr>
        <w:t>,</w:t>
      </w:r>
      <w:r w:rsidRPr="00AA6B3E">
        <w:rPr>
          <w:rFonts w:cs="Arial"/>
          <w:szCs w:val="20"/>
          <w:lang w:eastAsia="sl-SI"/>
        </w:rPr>
        <w:t xml:space="preserve"> samoupravne lokalne skupnosti in </w:t>
      </w:r>
      <w:r w:rsidR="00E60DB4">
        <w:rPr>
          <w:rFonts w:cs="Arial"/>
          <w:szCs w:val="20"/>
          <w:lang w:eastAsia="sl-SI"/>
        </w:rPr>
        <w:t>ožji deli občin, ki so pravne osebe,</w:t>
      </w:r>
      <w:r w:rsidRPr="00AA6B3E">
        <w:rPr>
          <w:rFonts w:cs="Arial"/>
          <w:szCs w:val="20"/>
          <w:lang w:eastAsia="sl-SI"/>
        </w:rPr>
        <w:t xml:space="preserve"> ter podružnice tujih podjetij, k</w:t>
      </w:r>
      <w:r w:rsidR="00401E27">
        <w:rPr>
          <w:rFonts w:cs="Arial"/>
          <w:szCs w:val="20"/>
          <w:lang w:eastAsia="sl-SI"/>
        </w:rPr>
        <w:t>ak</w:t>
      </w:r>
      <w:r w:rsidRPr="00AA6B3E">
        <w:rPr>
          <w:rFonts w:cs="Arial"/>
          <w:szCs w:val="20"/>
          <w:lang w:eastAsia="sl-SI"/>
        </w:rPr>
        <w:t>o</w:t>
      </w:r>
      <w:r w:rsidR="00401E27">
        <w:rPr>
          <w:rFonts w:cs="Arial"/>
          <w:szCs w:val="20"/>
          <w:lang w:eastAsia="sl-SI"/>
        </w:rPr>
        <w:t>r</w:t>
      </w:r>
      <w:r w:rsidRPr="00AA6B3E">
        <w:rPr>
          <w:rFonts w:cs="Arial"/>
          <w:szCs w:val="20"/>
          <w:lang w:eastAsia="sl-SI"/>
        </w:rPr>
        <w:t xml:space="preserve"> jih določa zakon, ki ureja gospodarske družbe; </w:t>
      </w:r>
    </w:p>
    <w:p w14:paraId="4F5732F8" w14:textId="451DF1DD" w:rsidR="00193807" w:rsidRDefault="00193807"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25" w:name="_Hlk166164138"/>
      <w:r>
        <w:rPr>
          <w:rFonts w:cs="Arial"/>
          <w:szCs w:val="20"/>
          <w:lang w:eastAsia="sl-SI"/>
        </w:rPr>
        <w:t>»subjekti vpisa v sodni register« so subjekti, ki se v skladu z zakonom, ki ureja sodni register, vpišejo v sodni register;</w:t>
      </w:r>
    </w:p>
    <w:p w14:paraId="47541D70" w14:textId="3DDA032B"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»točke za podporo poslovnim subjektom« so krajevne točke, ki </w:t>
      </w:r>
      <w:r w:rsidR="00401E27">
        <w:rPr>
          <w:rFonts w:cs="Arial"/>
          <w:szCs w:val="20"/>
          <w:lang w:eastAsia="sl-SI"/>
        </w:rPr>
        <w:t>v</w:t>
      </w:r>
      <w:r w:rsidRPr="00AA6B3E">
        <w:rPr>
          <w:rFonts w:cs="Arial"/>
          <w:szCs w:val="20"/>
          <w:lang w:eastAsia="sl-SI"/>
        </w:rPr>
        <w:t xml:space="preserve"> informacijske</w:t>
      </w:r>
      <w:r w:rsidR="00401E27">
        <w:rPr>
          <w:rFonts w:cs="Arial"/>
          <w:szCs w:val="20"/>
          <w:lang w:eastAsia="sl-SI"/>
        </w:rPr>
        <w:t>m</w:t>
      </w:r>
      <w:r w:rsidRPr="00AA6B3E">
        <w:rPr>
          <w:rFonts w:cs="Arial"/>
          <w:szCs w:val="20"/>
          <w:lang w:eastAsia="sl-SI"/>
        </w:rPr>
        <w:t xml:space="preserve"> sistem</w:t>
      </w:r>
      <w:r w:rsidR="00401E27">
        <w:rPr>
          <w:rFonts w:cs="Arial"/>
          <w:szCs w:val="20"/>
          <w:lang w:eastAsia="sl-SI"/>
        </w:rPr>
        <w:t>u</w:t>
      </w:r>
      <w:r w:rsidRPr="00AA6B3E">
        <w:rPr>
          <w:rFonts w:cs="Arial"/>
          <w:szCs w:val="20"/>
          <w:lang w:eastAsia="sl-SI"/>
        </w:rPr>
        <w:t xml:space="preserve"> za podporo poslovnim subjektom izvajajo postopke za podporo poslovnim subjektom;</w:t>
      </w:r>
    </w:p>
    <w:bookmarkEnd w:id="25"/>
    <w:p w14:paraId="00FA3DD0" w14:textId="1AB06E25"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»uporabnik </w:t>
      </w:r>
      <w:r w:rsidR="00A36840">
        <w:rPr>
          <w:rFonts w:cs="Arial"/>
          <w:szCs w:val="20"/>
          <w:lang w:eastAsia="sl-SI"/>
        </w:rPr>
        <w:t xml:space="preserve">oziroma uporabnica </w:t>
      </w:r>
      <w:r w:rsidRPr="00AA6B3E">
        <w:rPr>
          <w:rFonts w:cs="Arial"/>
          <w:szCs w:val="20"/>
          <w:lang w:eastAsia="sl-SI"/>
        </w:rPr>
        <w:t>javnih podatkov</w:t>
      </w:r>
      <w:r w:rsidR="00401E27">
        <w:rPr>
          <w:rFonts w:cs="Arial"/>
          <w:szCs w:val="20"/>
          <w:lang w:eastAsia="sl-SI"/>
        </w:rPr>
        <w:t>«</w:t>
      </w:r>
      <w:r w:rsidR="00A36840">
        <w:rPr>
          <w:rFonts w:cs="Arial"/>
          <w:szCs w:val="20"/>
          <w:lang w:eastAsia="sl-SI"/>
        </w:rPr>
        <w:t xml:space="preserve"> (v nadaljnjem besedilu: uporabnik javnih podatkov)</w:t>
      </w:r>
      <w:r w:rsidRPr="00AA6B3E">
        <w:rPr>
          <w:rFonts w:cs="Arial"/>
          <w:szCs w:val="20"/>
          <w:lang w:eastAsia="sl-SI"/>
        </w:rPr>
        <w:t xml:space="preserve"> poslovnega registra je vsaka pravna ali fizična oseba, ki uporablja javne podatke poslovnega registra za namene iz drugega odstavka prejšnjega člena.</w:t>
      </w:r>
    </w:p>
    <w:p w14:paraId="04395232"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 člen</w:t>
      </w:r>
    </w:p>
    <w:p w14:paraId="26130A3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(načelo zaupanja)</w:t>
      </w:r>
    </w:p>
    <w:p w14:paraId="437BAB19" w14:textId="7D7E397C"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Kdor v pravnem prometu pošteno ravna </w:t>
      </w:r>
      <w:r w:rsidR="00401E27">
        <w:rPr>
          <w:rFonts w:cs="Arial"/>
          <w:szCs w:val="20"/>
          <w:lang w:eastAsia="sl-SI"/>
        </w:rPr>
        <w:t>ter</w:t>
      </w:r>
      <w:r w:rsidRPr="00AA6B3E">
        <w:rPr>
          <w:rFonts w:cs="Arial"/>
          <w:szCs w:val="20"/>
          <w:lang w:eastAsia="sl-SI"/>
        </w:rPr>
        <w:t xml:space="preserve"> se zanese na podatke iz 15., 16. in 17. člena tega zakona, ga ne prizadenejo škodljive pravne posledice.</w:t>
      </w:r>
    </w:p>
    <w:p w14:paraId="7A5FA85F"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 člen</w:t>
      </w:r>
    </w:p>
    <w:p w14:paraId="42CB3534"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(učinki vpisa)</w:t>
      </w:r>
    </w:p>
    <w:p w14:paraId="08C4ECED" w14:textId="6DEEE541"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 Vpis posameznega podatka v poslovni register ima nasproti tretjim pravni učinek od dneva objave tega podatka v skladu s tem zakonom, če zakon ne določa drugače.</w:t>
      </w:r>
    </w:p>
    <w:p w14:paraId="05C1FC32" w14:textId="6419D3CA"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(2) Subjekt vpisa se lahko proti tretjemu sklicuje na </w:t>
      </w:r>
      <w:r w:rsidR="005017AD">
        <w:rPr>
          <w:rFonts w:cs="Arial"/>
          <w:szCs w:val="20"/>
          <w:lang w:eastAsia="sl-SI"/>
        </w:rPr>
        <w:t xml:space="preserve">podatke, vpisane </w:t>
      </w:r>
      <w:r w:rsidRPr="00AA6B3E">
        <w:rPr>
          <w:rFonts w:cs="Arial"/>
          <w:szCs w:val="20"/>
          <w:lang w:eastAsia="sl-SI"/>
        </w:rPr>
        <w:t xml:space="preserve">v poslovni register, ko so </w:t>
      </w:r>
      <w:r w:rsidR="005017AD">
        <w:rPr>
          <w:rFonts w:cs="Arial"/>
          <w:szCs w:val="20"/>
          <w:lang w:eastAsia="sl-SI"/>
        </w:rPr>
        <w:t>ti</w:t>
      </w:r>
      <w:r w:rsidRPr="00AA6B3E">
        <w:rPr>
          <w:rFonts w:cs="Arial"/>
          <w:szCs w:val="20"/>
          <w:lang w:eastAsia="sl-SI"/>
        </w:rPr>
        <w:t xml:space="preserve"> objavljeni v skladu s tem zakonom, razen če dokaže, da je tretji vedel za te podatke.</w:t>
      </w:r>
    </w:p>
    <w:p w14:paraId="7DF4B133" w14:textId="4DDED881"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(3) Nihče se ne more sklicevati na to, da od dneva, ko je bil posamezni podatek objavljen v skladu s tem zakonom, tega podatka</w:t>
      </w:r>
      <w:r w:rsidR="005017AD" w:rsidRPr="005017AD">
        <w:rPr>
          <w:rFonts w:cs="Arial"/>
          <w:szCs w:val="20"/>
          <w:lang w:eastAsia="sl-SI"/>
        </w:rPr>
        <w:t xml:space="preserve"> </w:t>
      </w:r>
      <w:r w:rsidR="005017AD" w:rsidRPr="00AA6B3E">
        <w:rPr>
          <w:rFonts w:cs="Arial"/>
          <w:szCs w:val="20"/>
          <w:lang w:eastAsia="sl-SI"/>
        </w:rPr>
        <w:t>ni poznal</w:t>
      </w:r>
      <w:r w:rsidRPr="00AA6B3E">
        <w:rPr>
          <w:rFonts w:cs="Arial"/>
          <w:szCs w:val="20"/>
          <w:lang w:eastAsia="sl-SI"/>
        </w:rPr>
        <w:t xml:space="preserve">, </w:t>
      </w:r>
      <w:r w:rsidR="005017AD">
        <w:rPr>
          <w:rFonts w:cs="Arial"/>
          <w:szCs w:val="20"/>
          <w:lang w:eastAsia="sl-SI"/>
        </w:rPr>
        <w:t xml:space="preserve">razen </w:t>
      </w:r>
      <w:r w:rsidRPr="00AA6B3E">
        <w:rPr>
          <w:rFonts w:cs="Arial"/>
          <w:szCs w:val="20"/>
          <w:lang w:eastAsia="sl-SI"/>
        </w:rPr>
        <w:t>če zakon ne določa drugače.</w:t>
      </w:r>
    </w:p>
    <w:p w14:paraId="2F3EE3B8" w14:textId="0EBA31F4"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(4) Ne glede na prejšnji odstavek se pri pravnih dejanjih, ki jih subjekt vpisa opravi v </w:t>
      </w:r>
      <w:r w:rsidR="00A36840">
        <w:rPr>
          <w:rFonts w:cs="Arial"/>
          <w:szCs w:val="20"/>
          <w:lang w:eastAsia="sl-SI"/>
        </w:rPr>
        <w:t>15</w:t>
      </w:r>
      <w:r w:rsidRPr="00AA6B3E">
        <w:rPr>
          <w:rFonts w:cs="Arial"/>
          <w:szCs w:val="20"/>
          <w:lang w:eastAsia="sl-SI"/>
        </w:rPr>
        <w:t xml:space="preserve"> dneh od dneva objave podatka, tretji lahko sklicuje</w:t>
      </w:r>
      <w:r w:rsidR="005017AD">
        <w:rPr>
          <w:rFonts w:cs="Arial"/>
          <w:szCs w:val="20"/>
          <w:lang w:eastAsia="sl-SI"/>
        </w:rPr>
        <w:t xml:space="preserve"> na to</w:t>
      </w:r>
      <w:r w:rsidRPr="00AA6B3E">
        <w:rPr>
          <w:rFonts w:cs="Arial"/>
          <w:szCs w:val="20"/>
          <w:lang w:eastAsia="sl-SI"/>
        </w:rPr>
        <w:t xml:space="preserve">, da ni poznal </w:t>
      </w:r>
      <w:r w:rsidR="005017AD">
        <w:rPr>
          <w:rFonts w:cs="Arial"/>
          <w:szCs w:val="20"/>
          <w:lang w:eastAsia="sl-SI"/>
        </w:rPr>
        <w:t xml:space="preserve">podatkov, vpisanih </w:t>
      </w:r>
      <w:r w:rsidRPr="00AA6B3E">
        <w:rPr>
          <w:rFonts w:cs="Arial"/>
          <w:szCs w:val="20"/>
          <w:lang w:eastAsia="sl-SI"/>
        </w:rPr>
        <w:t xml:space="preserve">v poslovni register in objavljenih </w:t>
      </w:r>
      <w:r w:rsidR="005017AD">
        <w:rPr>
          <w:rFonts w:cs="Arial"/>
          <w:szCs w:val="20"/>
          <w:lang w:eastAsia="sl-SI"/>
        </w:rPr>
        <w:t>v njem</w:t>
      </w:r>
      <w:r w:rsidRPr="00AA6B3E">
        <w:rPr>
          <w:rFonts w:cs="Arial"/>
          <w:szCs w:val="20"/>
          <w:lang w:eastAsia="sl-SI"/>
        </w:rPr>
        <w:t>, če dokaže, da za te podatke ni vedel in tudi ni mogel vedeti.</w:t>
      </w:r>
    </w:p>
    <w:p w14:paraId="1AB2DCCB"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6. člen</w:t>
      </w:r>
    </w:p>
    <w:p w14:paraId="5ACD0E2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(upravljavec poslovnega registra)</w:t>
      </w:r>
    </w:p>
    <w:p w14:paraId="07A4765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Poslovni register vodi in upravlja </w:t>
      </w:r>
      <w:bookmarkStart w:id="26" w:name="_Hlk177994923"/>
      <w:r w:rsidRPr="00AA6B3E">
        <w:rPr>
          <w:rFonts w:cs="Arial"/>
          <w:szCs w:val="20"/>
          <w:lang w:eastAsia="sl-SI"/>
        </w:rPr>
        <w:t xml:space="preserve">Agencija Republike Slovenije za javnopravne evidence in storitve </w:t>
      </w:r>
      <w:bookmarkEnd w:id="26"/>
      <w:r w:rsidRPr="00AA6B3E">
        <w:rPr>
          <w:rFonts w:cs="Arial"/>
          <w:szCs w:val="20"/>
          <w:lang w:eastAsia="sl-SI"/>
        </w:rPr>
        <w:t>(v nadaljnjem besedilu: upravljavec registra).</w:t>
      </w:r>
    </w:p>
    <w:p w14:paraId="4B5C935D"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(2) Vodenje poslovnega registra pomeni odločanje o vpisih podatkov v poslovni register.</w:t>
      </w:r>
    </w:p>
    <w:p w14:paraId="398E339F" w14:textId="210E5AE5"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(3) Upravljavec registra v postopku odločanja o vpisih podatkov v poslovni register izda akt v elektronski obliki.</w:t>
      </w:r>
    </w:p>
    <w:p w14:paraId="1F5F36A0"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lastRenderedPageBreak/>
        <w:t>(4) Upravljanje poslovnega registra pomeni upravljanje in vzdrževanje baze podatkov poslovnega registra.</w:t>
      </w:r>
    </w:p>
    <w:p w14:paraId="22BF6621"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27" w:name="_Hlk187678581"/>
      <w:r w:rsidRPr="00AA6B3E">
        <w:rPr>
          <w:rFonts w:cs="Arial"/>
          <w:szCs w:val="20"/>
          <w:lang w:eastAsia="sl-SI"/>
        </w:rPr>
        <w:t>(5) Upravljavec registra prek sistema povezovanja poslovnih registrov:</w:t>
      </w:r>
    </w:p>
    <w:p w14:paraId="23BDB6D6" w14:textId="61E53823" w:rsidR="00AA6B3E" w:rsidRPr="00DD1031"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prejema podatke in listine o tujih podjetjih iz držav članic in </w:t>
      </w:r>
      <w:r w:rsidR="005017AD">
        <w:rPr>
          <w:szCs w:val="20"/>
          <w:lang w:eastAsia="sl-SI"/>
        </w:rPr>
        <w:t xml:space="preserve">o </w:t>
      </w:r>
      <w:r w:rsidRPr="00AA6B3E">
        <w:rPr>
          <w:szCs w:val="20"/>
          <w:lang w:eastAsia="sl-SI"/>
        </w:rPr>
        <w:t xml:space="preserve">podružnicah, ki jih </w:t>
      </w:r>
      <w:r w:rsidRPr="00DD1031">
        <w:rPr>
          <w:szCs w:val="20"/>
          <w:lang w:eastAsia="sl-SI"/>
        </w:rPr>
        <w:t>v državah članicah</w:t>
      </w:r>
      <w:r w:rsidR="000403D7" w:rsidRPr="00DD1031">
        <w:rPr>
          <w:szCs w:val="20"/>
          <w:lang w:eastAsia="sl-SI"/>
        </w:rPr>
        <w:t xml:space="preserve"> ustanovijo družbe z omejeno odgovornostjo, delniške družbe, komanditne delniške družbe in evropske delniške družbe</w:t>
      </w:r>
      <w:r w:rsidRPr="00DD1031">
        <w:rPr>
          <w:szCs w:val="20"/>
          <w:lang w:eastAsia="sl-SI"/>
        </w:rPr>
        <w:t>,</w:t>
      </w:r>
      <w:r w:rsidR="00DD1031">
        <w:rPr>
          <w:szCs w:val="20"/>
          <w:lang w:eastAsia="sl-SI"/>
        </w:rPr>
        <w:t xml:space="preserve"> ki so subjekti vpisa v sodni register,</w:t>
      </w:r>
      <w:r w:rsidRPr="00DD1031">
        <w:rPr>
          <w:szCs w:val="20"/>
          <w:lang w:eastAsia="sl-SI"/>
        </w:rPr>
        <w:t xml:space="preserve"> ter jih </w:t>
      </w:r>
      <w:r w:rsidR="00DE314E">
        <w:rPr>
          <w:szCs w:val="20"/>
          <w:lang w:eastAsia="sl-SI"/>
        </w:rPr>
        <w:t>predloži</w:t>
      </w:r>
      <w:r w:rsidRPr="00DD1031">
        <w:rPr>
          <w:szCs w:val="20"/>
          <w:lang w:eastAsia="sl-SI"/>
        </w:rPr>
        <w:t xml:space="preserve"> registrskemu organu, ki vodi sodni register,</w:t>
      </w:r>
    </w:p>
    <w:p w14:paraId="401C0815" w14:textId="4B73AFB0" w:rsidR="00AA6B3E" w:rsidRPr="00AA6B3E" w:rsidRDefault="00DE314E"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w:t>
      </w:r>
      <w:r w:rsidR="009F6D51">
        <w:rPr>
          <w:szCs w:val="20"/>
          <w:lang w:eastAsia="sl-SI"/>
        </w:rPr>
        <w:t>ošlje</w:t>
      </w:r>
      <w:r w:rsidR="00AA6B3E" w:rsidRPr="00AA6B3E">
        <w:rPr>
          <w:szCs w:val="20"/>
          <w:lang w:eastAsia="sl-SI"/>
        </w:rPr>
        <w:t xml:space="preserve"> podatke in listine o </w:t>
      </w:r>
      <w:r w:rsidR="00DD1031">
        <w:rPr>
          <w:szCs w:val="20"/>
          <w:lang w:eastAsia="sl-SI"/>
        </w:rPr>
        <w:t>gospodarskih družbah iz prejšnje točke</w:t>
      </w:r>
      <w:r w:rsidR="00AA6B3E" w:rsidRPr="00AA6B3E">
        <w:rPr>
          <w:szCs w:val="20"/>
          <w:lang w:eastAsia="sl-SI"/>
        </w:rPr>
        <w:t xml:space="preserve"> </w:t>
      </w:r>
      <w:r w:rsidR="005017AD">
        <w:rPr>
          <w:szCs w:val="20"/>
          <w:lang w:eastAsia="sl-SI"/>
        </w:rPr>
        <w:t>ter</w:t>
      </w:r>
      <w:r w:rsidR="00AA6B3E" w:rsidRPr="00AA6B3E">
        <w:rPr>
          <w:szCs w:val="20"/>
          <w:lang w:eastAsia="sl-SI"/>
        </w:rPr>
        <w:t xml:space="preserve"> </w:t>
      </w:r>
      <w:r w:rsidR="005017AD">
        <w:rPr>
          <w:szCs w:val="20"/>
          <w:lang w:eastAsia="sl-SI"/>
        </w:rPr>
        <w:t xml:space="preserve">o </w:t>
      </w:r>
      <w:r w:rsidR="00DD1031">
        <w:rPr>
          <w:szCs w:val="20"/>
          <w:lang w:eastAsia="sl-SI"/>
        </w:rPr>
        <w:t>podružnicah tujih podjetij</w:t>
      </w:r>
      <w:r w:rsidR="00AA6B3E" w:rsidRPr="00AA6B3E">
        <w:rPr>
          <w:szCs w:val="20"/>
          <w:lang w:eastAsia="sl-SI"/>
        </w:rPr>
        <w:t xml:space="preserve">, ki jih </w:t>
      </w:r>
      <w:r>
        <w:rPr>
          <w:szCs w:val="20"/>
          <w:lang w:eastAsia="sl-SI"/>
        </w:rPr>
        <w:t>predloži</w:t>
      </w:r>
      <w:r w:rsidR="00AA6B3E" w:rsidRPr="00AA6B3E">
        <w:rPr>
          <w:szCs w:val="20"/>
          <w:lang w:eastAsia="sl-SI"/>
        </w:rPr>
        <w:t xml:space="preserve"> registrski organ iz prejšnje točke,</w:t>
      </w:r>
    </w:p>
    <w:p w14:paraId="0E6EED64" w14:textId="3027CFDA" w:rsidR="00AA6B3E" w:rsidRPr="00AA6B3E"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prejema zahteve za podatke in listine o okoliščinah, ki nasprotujejo imenovanju osebe za poslovodjo</w:t>
      </w:r>
      <w:r w:rsidRPr="00AA6B3E">
        <w:rPr>
          <w:szCs w:val="20"/>
          <w:lang w:val="x-none" w:eastAsia="sl-SI"/>
        </w:rPr>
        <w:t xml:space="preserve"> ali </w:t>
      </w:r>
      <w:r w:rsidRPr="00AA6B3E">
        <w:rPr>
          <w:szCs w:val="20"/>
          <w:lang w:eastAsia="sl-SI"/>
        </w:rPr>
        <w:t xml:space="preserve">člana organa </w:t>
      </w:r>
      <w:r w:rsidRPr="00AA6B3E">
        <w:rPr>
          <w:szCs w:val="20"/>
          <w:lang w:val="x-none" w:eastAsia="sl-SI"/>
        </w:rPr>
        <w:t>nadzora</w:t>
      </w:r>
      <w:r w:rsidRPr="00AA6B3E">
        <w:rPr>
          <w:szCs w:val="20"/>
          <w:lang w:eastAsia="sl-SI"/>
        </w:rPr>
        <w:t xml:space="preserve"> ali upravnega odbora v tujih podjetjih držav članic</w:t>
      </w:r>
      <w:r w:rsidR="005017AD">
        <w:rPr>
          <w:szCs w:val="20"/>
          <w:lang w:eastAsia="sl-SI"/>
        </w:rPr>
        <w:t>,</w:t>
      </w:r>
      <w:r w:rsidRPr="00AA6B3E">
        <w:rPr>
          <w:szCs w:val="20"/>
          <w:lang w:eastAsia="sl-SI"/>
        </w:rPr>
        <w:t xml:space="preserve"> ter jih </w:t>
      </w:r>
      <w:r w:rsidR="00DE314E">
        <w:rPr>
          <w:szCs w:val="20"/>
          <w:lang w:eastAsia="sl-SI"/>
        </w:rPr>
        <w:t>predloži</w:t>
      </w:r>
      <w:r w:rsidRPr="00AA6B3E">
        <w:rPr>
          <w:szCs w:val="20"/>
          <w:lang w:eastAsia="sl-SI"/>
        </w:rPr>
        <w:t xml:space="preserve"> ministrstvu, pristojnemu za pravosodje, ali Vrhovnemu sodišču Republike Slovenije,</w:t>
      </w:r>
    </w:p>
    <w:p w14:paraId="5095CE0C" w14:textId="409E883D" w:rsidR="00AA6B3E" w:rsidRPr="00AA6B3E" w:rsidRDefault="00DE314E"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w:t>
      </w:r>
      <w:r w:rsidR="009F6D51">
        <w:rPr>
          <w:szCs w:val="20"/>
          <w:lang w:eastAsia="sl-SI"/>
        </w:rPr>
        <w:t>ošlje</w:t>
      </w:r>
      <w:r w:rsidR="00AA6B3E" w:rsidRPr="00AA6B3E">
        <w:rPr>
          <w:szCs w:val="20"/>
          <w:lang w:eastAsia="sl-SI"/>
        </w:rPr>
        <w:t xml:space="preserve"> podatke o okoliščinah, ki nasprotujejo imenovanju osebe za poslovodjo</w:t>
      </w:r>
      <w:r w:rsidR="00AA6B3E" w:rsidRPr="00AA6B3E">
        <w:rPr>
          <w:szCs w:val="20"/>
          <w:lang w:val="x-none" w:eastAsia="sl-SI"/>
        </w:rPr>
        <w:t xml:space="preserve"> ali </w:t>
      </w:r>
      <w:r w:rsidR="00AA6B3E" w:rsidRPr="00AA6B3E">
        <w:rPr>
          <w:szCs w:val="20"/>
          <w:lang w:eastAsia="sl-SI"/>
        </w:rPr>
        <w:t xml:space="preserve">člana organa </w:t>
      </w:r>
      <w:r w:rsidR="00AA6B3E" w:rsidRPr="00AA6B3E">
        <w:rPr>
          <w:szCs w:val="20"/>
          <w:lang w:val="x-none" w:eastAsia="sl-SI"/>
        </w:rPr>
        <w:t>nadzora</w:t>
      </w:r>
      <w:r w:rsidR="00AA6B3E" w:rsidRPr="00AA6B3E">
        <w:rPr>
          <w:szCs w:val="20"/>
          <w:lang w:eastAsia="sl-SI"/>
        </w:rPr>
        <w:t xml:space="preserve"> ali upravnega odbora v tujih podjetjih držav članic, ki jih </w:t>
      </w:r>
      <w:r>
        <w:rPr>
          <w:szCs w:val="20"/>
          <w:lang w:eastAsia="sl-SI"/>
        </w:rPr>
        <w:t>predložita</w:t>
      </w:r>
      <w:r w:rsidR="00AA6B3E" w:rsidRPr="00AA6B3E">
        <w:rPr>
          <w:szCs w:val="20"/>
          <w:lang w:eastAsia="sl-SI"/>
        </w:rPr>
        <w:t xml:space="preserve"> organa iz prejšnje točke,</w:t>
      </w:r>
    </w:p>
    <w:p w14:paraId="1E0E8F75" w14:textId="1CDD518C" w:rsidR="00AA6B3E" w:rsidRPr="00AA6B3E" w:rsidRDefault="009F6D51"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pošlje</w:t>
      </w:r>
      <w:r w:rsidR="00AA6B3E" w:rsidRPr="00AA6B3E">
        <w:rPr>
          <w:szCs w:val="20"/>
          <w:lang w:eastAsia="sl-SI"/>
        </w:rPr>
        <w:t xml:space="preserve"> zahteve registrskega organa iz 1. točke tega odstavka državam članicam za podatke in listine o okoliščinah, ki nasprotujejo imenovanju osebe za poslovodjo ali člana organa vodenja ali nadzora ali upravnega odbora v </w:t>
      </w:r>
      <w:r w:rsidR="00DD1031">
        <w:rPr>
          <w:szCs w:val="20"/>
          <w:lang w:eastAsia="sl-SI"/>
        </w:rPr>
        <w:t>gospodarskih družbah iz 1. točke tega odstavka</w:t>
      </w:r>
      <w:r w:rsidR="00AA6B3E" w:rsidRPr="00AA6B3E">
        <w:rPr>
          <w:szCs w:val="20"/>
          <w:lang w:eastAsia="sl-SI"/>
        </w:rPr>
        <w:t>,</w:t>
      </w:r>
    </w:p>
    <w:p w14:paraId="2FA240F7" w14:textId="718E22FA" w:rsidR="00AA6B3E" w:rsidRPr="00AA6B3E"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prejema podatke in listine iz držav članic o okoliščinah, ki nasprotujejo imenovanju osebe za poslovodjo ali člana organa vodenja ali nadzora ali upravnega odbora v </w:t>
      </w:r>
      <w:r w:rsidR="00DD1031">
        <w:rPr>
          <w:szCs w:val="20"/>
          <w:lang w:eastAsia="sl-SI"/>
        </w:rPr>
        <w:t>gospodarskih družbah iz 1. točke tega odstavka</w:t>
      </w:r>
      <w:r w:rsidRPr="00AA6B3E">
        <w:rPr>
          <w:szCs w:val="20"/>
          <w:lang w:eastAsia="sl-SI"/>
        </w:rPr>
        <w:t xml:space="preserve">, ter jih </w:t>
      </w:r>
      <w:r w:rsidR="009F6D51">
        <w:rPr>
          <w:szCs w:val="20"/>
          <w:lang w:eastAsia="sl-SI"/>
        </w:rPr>
        <w:t>pošlje</w:t>
      </w:r>
      <w:r w:rsidRPr="00AA6B3E">
        <w:rPr>
          <w:szCs w:val="20"/>
          <w:lang w:eastAsia="sl-SI"/>
        </w:rPr>
        <w:t xml:space="preserve"> registrskemu organu iz 1. točke tega odstavka,</w:t>
      </w:r>
    </w:p>
    <w:p w14:paraId="7EA305D0" w14:textId="6BCEB23E" w:rsidR="00AA6B3E" w:rsidRPr="00AA6B3E"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prejema podatke in listine o čezmejnem preoblikovanju, čezmejni združitvi ali čezmejni delitvi iz držav članic ter jih </w:t>
      </w:r>
      <w:r w:rsidR="00DE314E">
        <w:rPr>
          <w:szCs w:val="20"/>
          <w:lang w:eastAsia="sl-SI"/>
        </w:rPr>
        <w:t>predloži</w:t>
      </w:r>
      <w:r w:rsidRPr="00AA6B3E">
        <w:rPr>
          <w:szCs w:val="20"/>
          <w:lang w:eastAsia="sl-SI"/>
        </w:rPr>
        <w:t xml:space="preserve"> registrskemu organu iz 1. točke tega odstavka in</w:t>
      </w:r>
    </w:p>
    <w:p w14:paraId="4F2304B5" w14:textId="0B7A5DEB" w:rsidR="00AA6B3E" w:rsidRPr="00AA6B3E" w:rsidRDefault="009F6D51"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pošlje</w:t>
      </w:r>
      <w:r w:rsidR="00DE314E">
        <w:rPr>
          <w:szCs w:val="20"/>
          <w:lang w:eastAsia="sl-SI"/>
        </w:rPr>
        <w:t xml:space="preserve"> </w:t>
      </w:r>
      <w:r w:rsidR="00AA6B3E" w:rsidRPr="00AA6B3E">
        <w:rPr>
          <w:szCs w:val="20"/>
          <w:lang w:eastAsia="sl-SI"/>
        </w:rPr>
        <w:t xml:space="preserve">podatke in listine o čezmejnem preoblikovanju, čezmejni združitvi in čezmejni delitvi, ki jih </w:t>
      </w:r>
      <w:r w:rsidR="00DE314E">
        <w:rPr>
          <w:szCs w:val="20"/>
          <w:lang w:eastAsia="sl-SI"/>
        </w:rPr>
        <w:t>predloži</w:t>
      </w:r>
      <w:r w:rsidR="00AA6B3E" w:rsidRPr="00AA6B3E">
        <w:rPr>
          <w:szCs w:val="20"/>
          <w:lang w:eastAsia="sl-SI"/>
        </w:rPr>
        <w:t xml:space="preserve"> registrski organ iz 1. točke tega odstavka.</w:t>
      </w:r>
    </w:p>
    <w:p w14:paraId="0D786F3F" w14:textId="2F5C672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(6) Upravljavec registra zagotavlja podatke o predpisih in njihovih spremembah, ki določajo javno objavo letnih poročil in podatkov iz poslovnega registra o </w:t>
      </w:r>
      <w:r w:rsidR="00DD1031">
        <w:rPr>
          <w:rFonts w:cs="Arial"/>
          <w:szCs w:val="20"/>
          <w:lang w:eastAsia="sl-SI"/>
        </w:rPr>
        <w:t>gospodarskih družbah</w:t>
      </w:r>
      <w:r w:rsidRPr="00AA6B3E">
        <w:rPr>
          <w:rFonts w:cs="Arial"/>
          <w:szCs w:val="20"/>
          <w:lang w:eastAsia="sl-SI"/>
        </w:rPr>
        <w:t xml:space="preserve"> iz 2. točke prejšnjega odstavka, na evropskem portalu e-pravosodje.</w:t>
      </w:r>
    </w:p>
    <w:p w14:paraId="60506F0B"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7. člen</w:t>
      </w:r>
    </w:p>
    <w:bookmarkEnd w:id="27"/>
    <w:p w14:paraId="08C0EAD1"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(informatizirana baza podatkov poslovnega registra)</w:t>
      </w:r>
    </w:p>
    <w:p w14:paraId="6BFD0407" w14:textId="125BC0CC"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(1) Baza podatkov poslovnega registra se vodi v elektronski obliki (v nadaljnjem besedilu: informatizirana baza podatkov poslovnega registra). </w:t>
      </w:r>
      <w:r w:rsidR="009E2949">
        <w:rPr>
          <w:rFonts w:cs="Arial"/>
          <w:szCs w:val="20"/>
          <w:lang w:eastAsia="sl-SI"/>
        </w:rPr>
        <w:t>I</w:t>
      </w:r>
      <w:r w:rsidRPr="00AA6B3E">
        <w:rPr>
          <w:rFonts w:cs="Arial"/>
          <w:szCs w:val="20"/>
          <w:lang w:eastAsia="sl-SI"/>
        </w:rPr>
        <w:t>nformatiziran</w:t>
      </w:r>
      <w:r w:rsidR="009E2949">
        <w:rPr>
          <w:rFonts w:cs="Arial"/>
          <w:szCs w:val="20"/>
          <w:lang w:eastAsia="sl-SI"/>
        </w:rPr>
        <w:t>a</w:t>
      </w:r>
      <w:r w:rsidRPr="00AA6B3E">
        <w:rPr>
          <w:rFonts w:cs="Arial"/>
          <w:szCs w:val="20"/>
          <w:lang w:eastAsia="sl-SI"/>
        </w:rPr>
        <w:t xml:space="preserve"> baz</w:t>
      </w:r>
      <w:r w:rsidR="009E2949">
        <w:rPr>
          <w:rFonts w:cs="Arial"/>
          <w:szCs w:val="20"/>
          <w:lang w:eastAsia="sl-SI"/>
        </w:rPr>
        <w:t>a</w:t>
      </w:r>
      <w:r w:rsidRPr="00AA6B3E">
        <w:rPr>
          <w:rFonts w:cs="Arial"/>
          <w:szCs w:val="20"/>
          <w:lang w:eastAsia="sl-SI"/>
        </w:rPr>
        <w:t xml:space="preserve"> podatkov poslovnega registra </w:t>
      </w:r>
      <w:r w:rsidR="009E2949">
        <w:rPr>
          <w:rFonts w:cs="Arial"/>
          <w:szCs w:val="20"/>
          <w:lang w:eastAsia="sl-SI"/>
        </w:rPr>
        <w:t>vsebuje</w:t>
      </w:r>
      <w:r w:rsidRPr="00AA6B3E">
        <w:rPr>
          <w:rFonts w:cs="Arial"/>
          <w:szCs w:val="20"/>
          <w:lang w:eastAsia="sl-SI"/>
        </w:rPr>
        <w:t xml:space="preserve"> vs</w:t>
      </w:r>
      <w:r w:rsidR="009E2949">
        <w:rPr>
          <w:rFonts w:cs="Arial"/>
          <w:szCs w:val="20"/>
          <w:lang w:eastAsia="sl-SI"/>
        </w:rPr>
        <w:t>e</w:t>
      </w:r>
      <w:r w:rsidRPr="00AA6B3E">
        <w:rPr>
          <w:rFonts w:cs="Arial"/>
          <w:szCs w:val="20"/>
          <w:lang w:eastAsia="sl-SI"/>
        </w:rPr>
        <w:t xml:space="preserve"> podatk</w:t>
      </w:r>
      <w:r w:rsidR="009E2949">
        <w:rPr>
          <w:rFonts w:cs="Arial"/>
          <w:szCs w:val="20"/>
          <w:lang w:eastAsia="sl-SI"/>
        </w:rPr>
        <w:t>e</w:t>
      </w:r>
      <w:r w:rsidRPr="00AA6B3E">
        <w:rPr>
          <w:rFonts w:cs="Arial"/>
          <w:szCs w:val="20"/>
          <w:lang w:eastAsia="sl-SI"/>
        </w:rPr>
        <w:t>, vpisan</w:t>
      </w:r>
      <w:r w:rsidR="009E2949">
        <w:rPr>
          <w:rFonts w:cs="Arial"/>
          <w:szCs w:val="20"/>
          <w:lang w:eastAsia="sl-SI"/>
        </w:rPr>
        <w:t>e</w:t>
      </w:r>
      <w:r w:rsidRPr="00AA6B3E">
        <w:rPr>
          <w:rFonts w:cs="Arial"/>
          <w:szCs w:val="20"/>
          <w:lang w:eastAsia="sl-SI"/>
        </w:rPr>
        <w:t xml:space="preserve"> v poslovni register. </w:t>
      </w:r>
    </w:p>
    <w:p w14:paraId="146ECABE" w14:textId="3C860C90" w:rsidR="00AA6B3E" w:rsidRPr="00AA6B3E" w:rsidRDefault="00AA6B3E" w:rsidP="009E2949">
      <w:pPr>
        <w:spacing w:before="240" w:line="260" w:lineRule="atLeast"/>
        <w:ind w:firstLine="1021"/>
        <w:jc w:val="both"/>
        <w:rPr>
          <w:rFonts w:cs="Arial"/>
          <w:szCs w:val="20"/>
          <w:lang w:eastAsia="sl-SI"/>
        </w:rPr>
      </w:pPr>
      <w:r w:rsidRPr="00AA6B3E">
        <w:rPr>
          <w:rFonts w:cs="Arial"/>
          <w:szCs w:val="20"/>
          <w:lang w:eastAsia="sl-SI"/>
        </w:rPr>
        <w:t>(2) Upravljavec registra upravlja informatizirano bazo podatkov poslovnega registra tako, da se poleg zadnjega stanja podatkov o vseh subjektih vpisa in njihovih delih ohranjajo tudi vsi pre</w:t>
      </w:r>
      <w:r w:rsidR="005017AD">
        <w:rPr>
          <w:rFonts w:cs="Arial"/>
          <w:szCs w:val="20"/>
          <w:lang w:eastAsia="sl-SI"/>
        </w:rPr>
        <w:t>jšnji</w:t>
      </w:r>
      <w:r w:rsidRPr="00AA6B3E">
        <w:rPr>
          <w:rFonts w:cs="Arial"/>
          <w:szCs w:val="20"/>
          <w:lang w:eastAsia="sl-SI"/>
        </w:rPr>
        <w:t xml:space="preserve"> vpisi, spremembe in izbrisi podatkov o subjektih vpisa in njihovih delih po času nastanka. </w:t>
      </w:r>
    </w:p>
    <w:p w14:paraId="24425913" w14:textId="00FBC341"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 xml:space="preserve">II. </w:t>
      </w:r>
      <w:r w:rsidRPr="00AA6B3E">
        <w:rPr>
          <w:rFonts w:cs="Arial"/>
          <w:b/>
          <w:szCs w:val="20"/>
          <w:lang w:eastAsia="sl-SI"/>
        </w:rPr>
        <w:t>IDENTIFIKACIJA SUBJEKTOV VPISA</w:t>
      </w:r>
      <w:r w:rsidR="005017AD">
        <w:rPr>
          <w:rFonts w:cs="Arial"/>
          <w:b/>
          <w:szCs w:val="20"/>
          <w:lang w:eastAsia="sl-SI"/>
        </w:rPr>
        <w:t xml:space="preserve"> IN</w:t>
      </w:r>
      <w:r w:rsidRPr="00AA6B3E">
        <w:rPr>
          <w:rFonts w:cs="Arial"/>
          <w:b/>
          <w:szCs w:val="20"/>
          <w:lang w:eastAsia="sl-SI"/>
        </w:rPr>
        <w:t xml:space="preserve"> NJIHOVIH DELOV</w:t>
      </w:r>
      <w:r w:rsidR="00BE7566">
        <w:rPr>
          <w:rFonts w:cs="Arial"/>
          <w:b/>
          <w:szCs w:val="20"/>
          <w:lang w:eastAsia="sl-SI"/>
        </w:rPr>
        <w:t xml:space="preserve"> </w:t>
      </w:r>
      <w:r w:rsidR="005017AD">
        <w:rPr>
          <w:rFonts w:cs="Arial"/>
          <w:b/>
          <w:szCs w:val="20"/>
          <w:lang w:eastAsia="sl-SI"/>
        </w:rPr>
        <w:t>TER</w:t>
      </w:r>
      <w:r w:rsidR="00BE7566">
        <w:rPr>
          <w:rFonts w:cs="Arial"/>
          <w:b/>
          <w:szCs w:val="20"/>
          <w:lang w:eastAsia="sl-SI"/>
        </w:rPr>
        <w:t xml:space="preserve"> TUJIH PRAVNIH OSEB</w:t>
      </w:r>
    </w:p>
    <w:p w14:paraId="206000D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28" w:name="_Hlk187757702"/>
      <w:r w:rsidRPr="00AA6B3E">
        <w:rPr>
          <w:rFonts w:cs="Arial"/>
          <w:b/>
          <w:szCs w:val="20"/>
          <w:lang w:eastAsia="sl-SI"/>
        </w:rPr>
        <w:t>8. člen</w:t>
      </w:r>
    </w:p>
    <w:p w14:paraId="1E0D6198"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(matična številka)</w:t>
      </w:r>
    </w:p>
    <w:p w14:paraId="0265D91E" w14:textId="3F4F9EE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Upravljavec registra subjektom vpisa in njihovim delom ob njihovem vpisu v poslovni register dodeli matično številko</w:t>
      </w:r>
      <w:r w:rsidR="005B2F61">
        <w:rPr>
          <w:rFonts w:cs="Arial"/>
          <w:szCs w:val="20"/>
          <w:lang w:eastAsia="sl-SI"/>
        </w:rPr>
        <w:t>, ki se ne spreminja</w:t>
      </w:r>
      <w:r w:rsidRPr="00AA6B3E">
        <w:rPr>
          <w:rFonts w:cs="Arial"/>
          <w:szCs w:val="20"/>
          <w:lang w:eastAsia="sl-SI"/>
        </w:rPr>
        <w:t xml:space="preserve">. </w:t>
      </w:r>
    </w:p>
    <w:p w14:paraId="1846FFA9" w14:textId="64E1E0D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Matična številka enolično opredeli vsak subjekt vpisa in njegov del. </w:t>
      </w:r>
    </w:p>
    <w:p w14:paraId="76CAACDE" w14:textId="655ED188"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lastRenderedPageBreak/>
        <w:t xml:space="preserve">(3) Po izbrisu subjekta vpisa </w:t>
      </w:r>
      <w:r w:rsidR="009E2949">
        <w:rPr>
          <w:rFonts w:cs="Arial"/>
          <w:szCs w:val="20"/>
          <w:lang w:eastAsia="sl-SI"/>
        </w:rPr>
        <w:t>ali</w:t>
      </w:r>
      <w:r w:rsidRPr="00AA6B3E">
        <w:rPr>
          <w:rFonts w:cs="Arial"/>
          <w:szCs w:val="20"/>
          <w:lang w:eastAsia="sl-SI"/>
        </w:rPr>
        <w:t xml:space="preserve"> njegovega dela iz poslovnega registra se matična številka izbrisanega subjekta vpisa </w:t>
      </w:r>
      <w:r w:rsidR="005017AD">
        <w:rPr>
          <w:rFonts w:cs="Arial"/>
          <w:szCs w:val="20"/>
          <w:lang w:eastAsia="sl-SI"/>
        </w:rPr>
        <w:t>ali</w:t>
      </w:r>
      <w:r w:rsidRPr="00AA6B3E">
        <w:rPr>
          <w:rFonts w:cs="Arial"/>
          <w:szCs w:val="20"/>
          <w:lang w:eastAsia="sl-SI"/>
        </w:rPr>
        <w:t xml:space="preserve"> njegovega dela ne sme </w:t>
      </w:r>
      <w:r w:rsidR="005017AD">
        <w:rPr>
          <w:rFonts w:cs="Arial"/>
          <w:szCs w:val="20"/>
          <w:lang w:eastAsia="sl-SI"/>
        </w:rPr>
        <w:t>znova</w:t>
      </w:r>
      <w:r w:rsidRPr="00AA6B3E">
        <w:rPr>
          <w:rFonts w:cs="Arial"/>
          <w:szCs w:val="20"/>
          <w:lang w:eastAsia="sl-SI"/>
        </w:rPr>
        <w:t xml:space="preserve"> uporabiti.</w:t>
      </w:r>
    </w:p>
    <w:bookmarkEnd w:id="28"/>
    <w:p w14:paraId="5856B383"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9. člen</w:t>
      </w:r>
    </w:p>
    <w:p w14:paraId="113193F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(obvezna uporaba matične številke)</w:t>
      </w:r>
    </w:p>
    <w:p w14:paraId="3606295F" w14:textId="12BD1EF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Matično številko obvezno uporabljajo vsi subjekti vpisa in njihovi deli ter vsi pristojni, registrski in drugi organi pri </w:t>
      </w:r>
      <w:r w:rsidR="008705CB">
        <w:rPr>
          <w:rFonts w:cs="Arial"/>
          <w:szCs w:val="20"/>
          <w:lang w:eastAsia="sl-SI"/>
        </w:rPr>
        <w:t>pošiljanju</w:t>
      </w:r>
      <w:r w:rsidRPr="00AA6B3E">
        <w:rPr>
          <w:rFonts w:cs="Arial"/>
          <w:szCs w:val="20"/>
          <w:lang w:eastAsia="sl-SI"/>
        </w:rPr>
        <w:t xml:space="preserve"> ter medsebojni izmenjavi in povezovanju podatkov.</w:t>
      </w:r>
    </w:p>
    <w:p w14:paraId="256DF5A8"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29" w:name="_Hlk166160950"/>
      <w:r w:rsidRPr="00AA6B3E">
        <w:rPr>
          <w:rFonts w:cs="Arial"/>
          <w:b/>
          <w:szCs w:val="20"/>
          <w:lang w:eastAsia="sl-SI"/>
        </w:rPr>
        <w:t>10. člen</w:t>
      </w:r>
    </w:p>
    <w:p w14:paraId="06760733" w14:textId="09F640C9"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 xml:space="preserve">(dodelitev matične številke </w:t>
      </w:r>
      <w:r w:rsidR="00BD77C9">
        <w:rPr>
          <w:rFonts w:cs="Arial"/>
          <w:b/>
          <w:szCs w:val="20"/>
          <w:lang w:eastAsia="sl-SI"/>
        </w:rPr>
        <w:t xml:space="preserve">in vpis </w:t>
      </w:r>
      <w:r w:rsidRPr="00AA6B3E">
        <w:rPr>
          <w:rFonts w:cs="Arial"/>
          <w:b/>
          <w:szCs w:val="20"/>
          <w:lang w:eastAsia="sl-SI"/>
        </w:rPr>
        <w:t>tuji</w:t>
      </w:r>
      <w:r w:rsidR="00BD77C9">
        <w:rPr>
          <w:rFonts w:cs="Arial"/>
          <w:b/>
          <w:szCs w:val="20"/>
          <w:lang w:eastAsia="sl-SI"/>
        </w:rPr>
        <w:t>h</w:t>
      </w:r>
      <w:r w:rsidRPr="00AA6B3E">
        <w:rPr>
          <w:rFonts w:cs="Arial"/>
          <w:b/>
          <w:szCs w:val="20"/>
          <w:lang w:eastAsia="sl-SI"/>
        </w:rPr>
        <w:t xml:space="preserve"> pravni</w:t>
      </w:r>
      <w:r w:rsidR="00BD77C9">
        <w:rPr>
          <w:rFonts w:cs="Arial"/>
          <w:b/>
          <w:szCs w:val="20"/>
          <w:lang w:eastAsia="sl-SI"/>
        </w:rPr>
        <w:t>h</w:t>
      </w:r>
      <w:r w:rsidRPr="00AA6B3E">
        <w:rPr>
          <w:rFonts w:cs="Arial"/>
          <w:b/>
          <w:szCs w:val="20"/>
          <w:lang w:eastAsia="sl-SI"/>
        </w:rPr>
        <w:t xml:space="preserve"> oseb</w:t>
      </w:r>
      <w:r w:rsidR="00BD77C9">
        <w:rPr>
          <w:rFonts w:cs="Arial"/>
          <w:b/>
          <w:szCs w:val="20"/>
          <w:lang w:eastAsia="sl-SI"/>
        </w:rPr>
        <w:t xml:space="preserve"> v poslovni register</w:t>
      </w:r>
      <w:r w:rsidRPr="00AA6B3E">
        <w:rPr>
          <w:rFonts w:cs="Arial"/>
          <w:b/>
          <w:szCs w:val="20"/>
          <w:lang w:eastAsia="sl-SI"/>
        </w:rPr>
        <w:t>)</w:t>
      </w:r>
    </w:p>
    <w:p w14:paraId="78FEE8D8" w14:textId="47200F93"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Upravljavec registra dodeli matično številko in vpiše v poslovni register tudi tujo pravno osebo:</w:t>
      </w:r>
    </w:p>
    <w:p w14:paraId="6637A4F2" w14:textId="77777777" w:rsidR="00AA6B3E" w:rsidRPr="00AA6B3E" w:rsidRDefault="00AA6B3E" w:rsidP="00EC2756">
      <w:pPr>
        <w:numPr>
          <w:ilvl w:val="0"/>
          <w:numId w:val="74"/>
        </w:numPr>
        <w:overflowPunct w:val="0"/>
        <w:autoSpaceDE w:val="0"/>
        <w:autoSpaceDN w:val="0"/>
        <w:adjustRightInd w:val="0"/>
        <w:spacing w:line="260" w:lineRule="atLeast"/>
        <w:jc w:val="both"/>
        <w:textAlignment w:val="baseline"/>
        <w:rPr>
          <w:rFonts w:cs="Arial"/>
          <w:szCs w:val="20"/>
          <w:lang w:eastAsia="sl-SI"/>
        </w:rPr>
      </w:pPr>
      <w:bookmarkStart w:id="30" w:name="_Hlk177993218"/>
      <w:r w:rsidRPr="00AA6B3E">
        <w:rPr>
          <w:rFonts w:cs="Arial"/>
          <w:szCs w:val="20"/>
          <w:lang w:eastAsia="sl-SI"/>
        </w:rPr>
        <w:t>za namen vpisa njene pravice na nepremičnini v zemljiško knjigo v skladu z zakonom, ki ureja zemljiško knjigo,</w:t>
      </w:r>
    </w:p>
    <w:p w14:paraId="7FBFC921" w14:textId="7317A308" w:rsidR="00AA6B3E" w:rsidRPr="00AA6B3E" w:rsidRDefault="00AA6B3E" w:rsidP="00EC2756">
      <w:pPr>
        <w:numPr>
          <w:ilvl w:val="0"/>
          <w:numId w:val="74"/>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ki je obsojena za kaznivo dejanje ali </w:t>
      </w:r>
      <w:r w:rsidR="006A44C8">
        <w:rPr>
          <w:rFonts w:cs="Arial"/>
          <w:szCs w:val="20"/>
          <w:lang w:eastAsia="sl-SI"/>
        </w:rPr>
        <w:t xml:space="preserve">spoznana za odgovorno za </w:t>
      </w:r>
      <w:r w:rsidRPr="00AA6B3E">
        <w:rPr>
          <w:rFonts w:cs="Arial"/>
          <w:szCs w:val="20"/>
          <w:lang w:eastAsia="sl-SI"/>
        </w:rPr>
        <w:t xml:space="preserve">prekršek, za namen vpisa v kazensko evidenco ali </w:t>
      </w:r>
      <w:bookmarkStart w:id="31" w:name="_Hlk178154406"/>
      <w:r w:rsidRPr="00AA6B3E">
        <w:rPr>
          <w:rFonts w:cs="Arial"/>
          <w:szCs w:val="20"/>
          <w:lang w:eastAsia="sl-SI"/>
        </w:rPr>
        <w:t>evidenc</w:t>
      </w:r>
      <w:r w:rsidR="00632485">
        <w:rPr>
          <w:rFonts w:cs="Arial"/>
          <w:szCs w:val="20"/>
          <w:lang w:eastAsia="sl-SI"/>
        </w:rPr>
        <w:t>o</w:t>
      </w:r>
      <w:r w:rsidRPr="00AA6B3E">
        <w:rPr>
          <w:rFonts w:cs="Arial"/>
          <w:szCs w:val="20"/>
          <w:lang w:eastAsia="sl-SI"/>
        </w:rPr>
        <w:t xml:space="preserve"> pravnomočnih sodb ali sklepov o prekrških</w:t>
      </w:r>
      <w:bookmarkEnd w:id="31"/>
      <w:r w:rsidRPr="00AA6B3E">
        <w:rPr>
          <w:rFonts w:cs="Arial"/>
          <w:szCs w:val="20"/>
          <w:lang w:eastAsia="sl-SI"/>
        </w:rPr>
        <w:t xml:space="preserve"> v skladu s predpisi, ki urejajo kazensko evidenco in evidenco pravnomočnih sodb ali sklepov o prekrških.</w:t>
      </w:r>
    </w:p>
    <w:bookmarkEnd w:id="30"/>
    <w:p w14:paraId="7B93E26F" w14:textId="3FA0899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Tuja pravna oseba lahko matično številko uporablja samo za namen iz prejšnjega </w:t>
      </w:r>
      <w:r w:rsidR="0038085C">
        <w:rPr>
          <w:rFonts w:cs="Arial"/>
          <w:szCs w:val="20"/>
          <w:lang w:eastAsia="sl-SI"/>
        </w:rPr>
        <w:t>od</w:t>
      </w:r>
      <w:r w:rsidRPr="00AA6B3E">
        <w:rPr>
          <w:rFonts w:cs="Arial"/>
          <w:szCs w:val="20"/>
          <w:lang w:eastAsia="sl-SI"/>
        </w:rPr>
        <w:t>stavka.</w:t>
      </w:r>
    </w:p>
    <w:p w14:paraId="7362A871" w14:textId="340248DA"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(3) V primeru iz prve alineje prvega odstavka tega člena upravljavec registra dodeli matično številko in vpiše v poslovni register ali spremeni podatke o tuji pravni osebi v poslovnem registru na zahtevo tuje pravne osebe. V zahtevi se navedejo pravna podlaga, razlog, zaradi katerega se potrebuje matičn</w:t>
      </w:r>
      <w:r w:rsidR="0038085C">
        <w:rPr>
          <w:rFonts w:cs="Arial"/>
          <w:szCs w:val="20"/>
          <w:lang w:eastAsia="sl-SI"/>
        </w:rPr>
        <w:t>a</w:t>
      </w:r>
      <w:r w:rsidRPr="00AA6B3E">
        <w:rPr>
          <w:rFonts w:cs="Arial"/>
          <w:szCs w:val="20"/>
          <w:lang w:eastAsia="sl-SI"/>
        </w:rPr>
        <w:t xml:space="preserve"> številk</w:t>
      </w:r>
      <w:r w:rsidR="0038085C">
        <w:rPr>
          <w:rFonts w:cs="Arial"/>
          <w:szCs w:val="20"/>
          <w:lang w:eastAsia="sl-SI"/>
        </w:rPr>
        <w:t>a</w:t>
      </w:r>
      <w:r w:rsidRPr="00AA6B3E">
        <w:rPr>
          <w:rFonts w:cs="Arial"/>
          <w:szCs w:val="20"/>
          <w:lang w:eastAsia="sl-SI"/>
        </w:rPr>
        <w:t xml:space="preserve">, in podatki iz </w:t>
      </w:r>
      <w:r w:rsidR="00242E5B">
        <w:rPr>
          <w:rFonts w:cs="Arial"/>
          <w:szCs w:val="20"/>
          <w:lang w:eastAsia="sl-SI"/>
        </w:rPr>
        <w:t>2.</w:t>
      </w:r>
      <w:r w:rsidRPr="00AA6B3E">
        <w:rPr>
          <w:rFonts w:cs="Arial"/>
          <w:szCs w:val="20"/>
          <w:lang w:eastAsia="sl-SI"/>
        </w:rPr>
        <w:t xml:space="preserve"> do 4. točke petega odstavka tega člena. Zahtevi se predloži dokazilo o obstoju tuje pravne osebe. V zahtevi za spremembo podatkov se navedejo podatki, ki se spreminjajo, in predložijo</w:t>
      </w:r>
      <w:r w:rsidR="00053A6F">
        <w:rPr>
          <w:rFonts w:cs="Arial"/>
          <w:szCs w:val="20"/>
          <w:lang w:eastAsia="sl-SI"/>
        </w:rPr>
        <w:t xml:space="preserve"> akti, na katerih te spremembe temeljijo</w:t>
      </w:r>
      <w:r w:rsidRPr="00AA6B3E">
        <w:rPr>
          <w:rFonts w:cs="Arial"/>
          <w:szCs w:val="20"/>
          <w:lang w:eastAsia="sl-SI"/>
        </w:rPr>
        <w:t>.</w:t>
      </w:r>
    </w:p>
    <w:p w14:paraId="2AE4FB73" w14:textId="5FF43456"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(4) V primeru iz druge alineje prvega odstavka tega člena upravljavec registra dodeli matično številko tuji pravni osebi na zahtevo sodišča ali upravljavca kazenske evidence ali evidence pravnomočnih sodb ali sklepov o prekrških. V zahtevi se navedejo razlog, zaradi katerega se potrebuje matičn</w:t>
      </w:r>
      <w:r w:rsidR="0038085C">
        <w:rPr>
          <w:rFonts w:cs="Arial"/>
          <w:szCs w:val="20"/>
          <w:lang w:eastAsia="sl-SI"/>
        </w:rPr>
        <w:t>a</w:t>
      </w:r>
      <w:r w:rsidRPr="00AA6B3E">
        <w:rPr>
          <w:rFonts w:cs="Arial"/>
          <w:szCs w:val="20"/>
          <w:lang w:eastAsia="sl-SI"/>
        </w:rPr>
        <w:t xml:space="preserve"> številk</w:t>
      </w:r>
      <w:r w:rsidR="0038085C">
        <w:rPr>
          <w:rFonts w:cs="Arial"/>
          <w:szCs w:val="20"/>
          <w:lang w:eastAsia="sl-SI"/>
        </w:rPr>
        <w:t>a</w:t>
      </w:r>
      <w:r w:rsidR="00053A6F">
        <w:rPr>
          <w:rFonts w:cs="Arial"/>
          <w:szCs w:val="20"/>
          <w:lang w:eastAsia="sl-SI"/>
        </w:rPr>
        <w:t>,</w:t>
      </w:r>
      <w:r w:rsidRPr="00AA6B3E">
        <w:rPr>
          <w:rFonts w:cs="Arial"/>
          <w:szCs w:val="20"/>
          <w:lang w:eastAsia="sl-SI"/>
        </w:rPr>
        <w:t xml:space="preserve"> in podatki iz 2. do 4. točke petega odstavka tega člena.</w:t>
      </w:r>
    </w:p>
    <w:p w14:paraId="2D8F431F" w14:textId="3558CFD8"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32" w:name="_Hlk195186748"/>
      <w:r w:rsidRPr="00AA6B3E">
        <w:rPr>
          <w:rFonts w:cs="Arial"/>
          <w:szCs w:val="20"/>
          <w:lang w:eastAsia="sl-SI"/>
        </w:rPr>
        <w:t xml:space="preserve">(5) O tuji pravni osebi se v poslovni register vpišejo </w:t>
      </w:r>
      <w:r w:rsidR="00945DFD">
        <w:rPr>
          <w:rFonts w:cs="Arial"/>
          <w:szCs w:val="20"/>
          <w:lang w:eastAsia="sl-SI"/>
        </w:rPr>
        <w:t>naslednji</w:t>
      </w:r>
      <w:r w:rsidRPr="00AA6B3E">
        <w:rPr>
          <w:rFonts w:cs="Arial"/>
          <w:szCs w:val="20"/>
          <w:lang w:eastAsia="sl-SI"/>
        </w:rPr>
        <w:t xml:space="preserve"> podatki: </w:t>
      </w:r>
    </w:p>
    <w:p w14:paraId="6C0EB5A8"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matična številka, </w:t>
      </w:r>
    </w:p>
    <w:p w14:paraId="0B5BCD1E"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enotni identifikator ali druga identifikacijska številka, </w:t>
      </w:r>
    </w:p>
    <w:p w14:paraId="5BD8BEB4"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firma ali ime, </w:t>
      </w:r>
    </w:p>
    <w:p w14:paraId="2518F22F" w14:textId="1C6A17FF" w:rsid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naslov, </w:t>
      </w:r>
      <w:r w:rsidR="00537C74">
        <w:rPr>
          <w:rFonts w:cs="Arial"/>
          <w:szCs w:val="20"/>
          <w:lang w:eastAsia="sl-SI"/>
        </w:rPr>
        <w:t>ki vključuje podatke iz tretjega odstavka 15. člena tega zakona,</w:t>
      </w:r>
    </w:p>
    <w:p w14:paraId="2379618C" w14:textId="25C7DE3E" w:rsidR="00B847C6" w:rsidRPr="00AA6B3E" w:rsidRDefault="00B847C6"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namen dodelitve matične številke,</w:t>
      </w:r>
    </w:p>
    <w:p w14:paraId="490FB30A"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datum vpisa, </w:t>
      </w:r>
    </w:p>
    <w:p w14:paraId="7A5468C9"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spremembe podatkov iz 2. do 4. točke tega odstavka in</w:t>
      </w:r>
    </w:p>
    <w:p w14:paraId="1344E547"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izbrisa.</w:t>
      </w:r>
    </w:p>
    <w:p w14:paraId="551C8AD1"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(6) Tuja pravna oseba iz prve alineje prvega odstavka tega člena se izbriše iz poslovnega registra na zahtevo tuje pravne osebe ali po uradni dolžnosti, če upravljavec registra prejme dokazilo o prenehanju ali izbrisu tuje pravne osebe iz registra tuje pravne osebe.</w:t>
      </w:r>
    </w:p>
    <w:p w14:paraId="43064C57" w14:textId="48E4F9AC"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(7) Tuja pravna oseba iz druge alineje prvega odstavka tega člena se izbriše iz poslovnega registra na zahtevo sodišča ali upravljavca kazenske evidence ali evidence pravnomočnih sodb ali </w:t>
      </w:r>
      <w:r w:rsidRPr="00AA6B3E">
        <w:rPr>
          <w:rFonts w:cs="Arial"/>
          <w:szCs w:val="20"/>
          <w:lang w:eastAsia="sl-SI"/>
        </w:rPr>
        <w:lastRenderedPageBreak/>
        <w:t>sklepov o prekrških</w:t>
      </w:r>
      <w:r w:rsidR="00B847C6">
        <w:rPr>
          <w:rFonts w:cs="Arial"/>
          <w:szCs w:val="20"/>
          <w:lang w:eastAsia="sl-SI"/>
        </w:rPr>
        <w:t xml:space="preserve">, razen če ji je bila dodeljena matična številka </w:t>
      </w:r>
      <w:r w:rsidR="00BC19D1">
        <w:rPr>
          <w:rFonts w:cs="Arial"/>
          <w:szCs w:val="20"/>
          <w:lang w:eastAsia="sl-SI"/>
        </w:rPr>
        <w:t xml:space="preserve">tudi </w:t>
      </w:r>
      <w:r w:rsidR="00B847C6">
        <w:rPr>
          <w:rFonts w:cs="Arial"/>
          <w:szCs w:val="20"/>
          <w:lang w:eastAsia="sl-SI"/>
        </w:rPr>
        <w:t>za namen iz prve alineje prvega odstavka tega člena</w:t>
      </w:r>
      <w:r w:rsidRPr="00AA6B3E">
        <w:rPr>
          <w:rFonts w:cs="Arial"/>
          <w:szCs w:val="20"/>
          <w:lang w:eastAsia="sl-SI"/>
        </w:rPr>
        <w:t>.</w:t>
      </w:r>
    </w:p>
    <w:bookmarkEnd w:id="32"/>
    <w:p w14:paraId="63AB8C55" w14:textId="148390D8"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(8) Upravljavec registra izda </w:t>
      </w:r>
      <w:r w:rsidR="00915C53">
        <w:rPr>
          <w:rFonts w:cs="Arial"/>
          <w:szCs w:val="20"/>
          <w:lang w:eastAsia="sl-SI"/>
        </w:rPr>
        <w:t>obvestilo</w:t>
      </w:r>
      <w:r w:rsidRPr="00AA6B3E">
        <w:rPr>
          <w:rFonts w:cs="Arial"/>
          <w:szCs w:val="20"/>
          <w:lang w:eastAsia="sl-SI"/>
        </w:rPr>
        <w:t xml:space="preserve"> o vpisu iz tretjega ali četrtega </w:t>
      </w:r>
      <w:r w:rsidR="0038085C">
        <w:rPr>
          <w:rFonts w:cs="Arial"/>
          <w:szCs w:val="20"/>
          <w:lang w:eastAsia="sl-SI"/>
        </w:rPr>
        <w:t xml:space="preserve">odstavka tega člena </w:t>
      </w:r>
      <w:r w:rsidRPr="00AA6B3E">
        <w:rPr>
          <w:rFonts w:cs="Arial"/>
          <w:szCs w:val="20"/>
          <w:lang w:eastAsia="sl-SI"/>
        </w:rPr>
        <w:t>in o izbrisu iz šestega ali sedmega odstavka tega člena</w:t>
      </w:r>
      <w:r w:rsidR="00980000">
        <w:rPr>
          <w:rFonts w:cs="Arial"/>
          <w:szCs w:val="20"/>
          <w:lang w:eastAsia="sl-SI"/>
        </w:rPr>
        <w:t xml:space="preserve"> </w:t>
      </w:r>
      <w:r w:rsidR="005017AD">
        <w:rPr>
          <w:rFonts w:cs="Arial"/>
          <w:szCs w:val="20"/>
          <w:lang w:eastAsia="sl-SI"/>
        </w:rPr>
        <w:t>ter</w:t>
      </w:r>
      <w:r w:rsidR="00980000">
        <w:rPr>
          <w:rFonts w:cs="Arial"/>
          <w:szCs w:val="20"/>
          <w:lang w:eastAsia="sl-SI"/>
        </w:rPr>
        <w:t xml:space="preserve"> ga po</w:t>
      </w:r>
      <w:r w:rsidR="005017AD">
        <w:rPr>
          <w:rFonts w:cs="Arial"/>
          <w:szCs w:val="20"/>
          <w:lang w:eastAsia="sl-SI"/>
        </w:rPr>
        <w:t>šlje</w:t>
      </w:r>
      <w:r w:rsidR="00980000">
        <w:rPr>
          <w:rFonts w:cs="Arial"/>
          <w:szCs w:val="20"/>
          <w:lang w:eastAsia="sl-SI"/>
        </w:rPr>
        <w:t xml:space="preserve"> tuji pravni osebi</w:t>
      </w:r>
      <w:r w:rsidR="005342D3">
        <w:rPr>
          <w:rFonts w:cs="Arial"/>
          <w:szCs w:val="20"/>
          <w:lang w:eastAsia="sl-SI"/>
        </w:rPr>
        <w:t xml:space="preserve">, </w:t>
      </w:r>
      <w:r w:rsidR="00980000">
        <w:rPr>
          <w:rFonts w:cs="Arial"/>
          <w:szCs w:val="20"/>
          <w:lang w:eastAsia="sl-SI"/>
        </w:rPr>
        <w:t>sodišču ali</w:t>
      </w:r>
      <w:r w:rsidR="006A47A1">
        <w:rPr>
          <w:rFonts w:cs="Arial"/>
          <w:szCs w:val="20"/>
          <w:lang w:eastAsia="sl-SI"/>
        </w:rPr>
        <w:t xml:space="preserve"> </w:t>
      </w:r>
      <w:r w:rsidR="006A47A1" w:rsidRPr="00AA6B3E">
        <w:rPr>
          <w:rFonts w:cs="Arial"/>
          <w:szCs w:val="20"/>
          <w:lang w:eastAsia="sl-SI"/>
        </w:rPr>
        <w:t>upravljavc</w:t>
      </w:r>
      <w:r w:rsidR="006A47A1">
        <w:rPr>
          <w:rFonts w:cs="Arial"/>
          <w:szCs w:val="20"/>
          <w:lang w:eastAsia="sl-SI"/>
        </w:rPr>
        <w:t>u</w:t>
      </w:r>
      <w:r w:rsidR="006A47A1" w:rsidRPr="00AA6B3E">
        <w:rPr>
          <w:rFonts w:cs="Arial"/>
          <w:szCs w:val="20"/>
          <w:lang w:eastAsia="sl-SI"/>
        </w:rPr>
        <w:t xml:space="preserve"> kazenske evidence ali evidence pravnomočnih sodb ali sklepov o prekrških</w:t>
      </w:r>
      <w:r w:rsidRPr="00AA6B3E">
        <w:rPr>
          <w:rFonts w:cs="Arial"/>
          <w:szCs w:val="20"/>
          <w:lang w:eastAsia="sl-SI"/>
        </w:rPr>
        <w:t>.</w:t>
      </w:r>
    </w:p>
    <w:p w14:paraId="473373D7" w14:textId="3CCDC0A0" w:rsid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(9) Če </w:t>
      </w:r>
      <w:r w:rsidR="00053A6F">
        <w:rPr>
          <w:rFonts w:cs="Arial"/>
          <w:szCs w:val="20"/>
          <w:lang w:eastAsia="sl-SI"/>
        </w:rPr>
        <w:t xml:space="preserve">zakon </w:t>
      </w:r>
      <w:r w:rsidRPr="00AA6B3E">
        <w:rPr>
          <w:rFonts w:cs="Arial"/>
          <w:szCs w:val="20"/>
          <w:lang w:eastAsia="sl-SI"/>
        </w:rPr>
        <w:t>n</w:t>
      </w:r>
      <w:r w:rsidR="00053A6F">
        <w:rPr>
          <w:rFonts w:cs="Arial"/>
          <w:szCs w:val="20"/>
          <w:lang w:eastAsia="sl-SI"/>
        </w:rPr>
        <w:t>e</w:t>
      </w:r>
      <w:r w:rsidRPr="00AA6B3E">
        <w:rPr>
          <w:rFonts w:cs="Arial"/>
          <w:szCs w:val="20"/>
          <w:lang w:eastAsia="sl-SI"/>
        </w:rPr>
        <w:t xml:space="preserve"> določ</w:t>
      </w:r>
      <w:r w:rsidR="00053A6F">
        <w:rPr>
          <w:rFonts w:cs="Arial"/>
          <w:szCs w:val="20"/>
          <w:lang w:eastAsia="sl-SI"/>
        </w:rPr>
        <w:t>a</w:t>
      </w:r>
      <w:r w:rsidRPr="00AA6B3E">
        <w:rPr>
          <w:rFonts w:cs="Arial"/>
          <w:szCs w:val="20"/>
          <w:lang w:eastAsia="sl-SI"/>
        </w:rPr>
        <w:t xml:space="preserve"> drugače, se za tuje pravne osebe iz prvega odstavka tega člena ne uporabljajo druge določbe tega zakona.</w:t>
      </w:r>
    </w:p>
    <w:p w14:paraId="11B78F16" w14:textId="37AD2410" w:rsidR="00BD77C9" w:rsidRPr="00AA6B3E" w:rsidRDefault="00BD77C9" w:rsidP="00BD77C9">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(10) Tuji pravni osebi po tem členu </w:t>
      </w:r>
      <w:r w:rsidR="00053A6F">
        <w:rPr>
          <w:rFonts w:cs="Arial"/>
          <w:szCs w:val="20"/>
          <w:lang w:eastAsia="sl-SI"/>
        </w:rPr>
        <w:t>je lahko</w:t>
      </w:r>
      <w:r>
        <w:rPr>
          <w:rFonts w:cs="Arial"/>
          <w:szCs w:val="20"/>
          <w:lang w:eastAsia="sl-SI"/>
        </w:rPr>
        <w:t xml:space="preserve"> dodeljena </w:t>
      </w:r>
      <w:r w:rsidR="00053A6F">
        <w:rPr>
          <w:rFonts w:cs="Arial"/>
          <w:szCs w:val="20"/>
          <w:lang w:eastAsia="sl-SI"/>
        </w:rPr>
        <w:t>samo</w:t>
      </w:r>
      <w:r>
        <w:rPr>
          <w:rFonts w:cs="Arial"/>
          <w:szCs w:val="20"/>
          <w:lang w:eastAsia="sl-SI"/>
        </w:rPr>
        <w:t xml:space="preserve"> ena matična številka.</w:t>
      </w:r>
    </w:p>
    <w:bookmarkEnd w:id="29"/>
    <w:p w14:paraId="1BEFEC94"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11. člen</w:t>
      </w:r>
    </w:p>
    <w:p w14:paraId="5E53ABB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(enotni identifikator)</w:t>
      </w:r>
    </w:p>
    <w:p w14:paraId="4AEEEC3C" w14:textId="108633F4"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Upravljavec registra </w:t>
      </w:r>
      <w:r w:rsidR="008705CB">
        <w:rPr>
          <w:rFonts w:cs="Arial"/>
          <w:szCs w:val="20"/>
          <w:lang w:eastAsia="sl-SI"/>
        </w:rPr>
        <w:t>družbam z omejeno odgovornostjo, delniškim družbam, komanditnim delniških družbam</w:t>
      </w:r>
      <w:r w:rsidR="00976ED8">
        <w:rPr>
          <w:rFonts w:cs="Arial"/>
          <w:szCs w:val="20"/>
          <w:lang w:eastAsia="sl-SI"/>
        </w:rPr>
        <w:t xml:space="preserve"> in</w:t>
      </w:r>
      <w:r w:rsidR="008705CB">
        <w:rPr>
          <w:rFonts w:cs="Arial"/>
          <w:szCs w:val="20"/>
          <w:lang w:eastAsia="sl-SI"/>
        </w:rPr>
        <w:t xml:space="preserve"> evropskim delniškim družbam </w:t>
      </w:r>
      <w:r w:rsidR="00976ED8">
        <w:rPr>
          <w:rFonts w:cs="Arial"/>
          <w:szCs w:val="20"/>
          <w:lang w:eastAsia="sl-SI"/>
        </w:rPr>
        <w:t>ter</w:t>
      </w:r>
      <w:r w:rsidR="008705CB">
        <w:rPr>
          <w:rFonts w:cs="Arial"/>
          <w:szCs w:val="20"/>
          <w:lang w:eastAsia="sl-SI"/>
        </w:rPr>
        <w:t xml:space="preserve"> podružnicam tuj</w:t>
      </w:r>
      <w:r w:rsidR="00C62E42">
        <w:rPr>
          <w:rFonts w:cs="Arial"/>
          <w:szCs w:val="20"/>
          <w:lang w:eastAsia="sl-SI"/>
        </w:rPr>
        <w:t>ega</w:t>
      </w:r>
      <w:r w:rsidR="008705CB">
        <w:rPr>
          <w:rFonts w:cs="Arial"/>
          <w:szCs w:val="20"/>
          <w:lang w:eastAsia="sl-SI"/>
        </w:rPr>
        <w:t xml:space="preserve"> podjetj</w:t>
      </w:r>
      <w:r w:rsidR="00C62E42">
        <w:rPr>
          <w:rFonts w:cs="Arial"/>
          <w:szCs w:val="20"/>
          <w:lang w:eastAsia="sl-SI"/>
        </w:rPr>
        <w:t>a</w:t>
      </w:r>
      <w:r w:rsidRPr="00AA6B3E">
        <w:rPr>
          <w:rFonts w:cs="Arial"/>
          <w:szCs w:val="20"/>
          <w:lang w:eastAsia="sl-SI"/>
        </w:rPr>
        <w:t>, ki jih ustanovijo poslovni subjekti iz Priloge II Direktive 2017/1132/EU</w:t>
      </w:r>
      <w:r w:rsidR="0027110F">
        <w:rPr>
          <w:rFonts w:cs="Arial"/>
          <w:szCs w:val="20"/>
          <w:lang w:eastAsia="sl-SI"/>
        </w:rPr>
        <w:t>,</w:t>
      </w:r>
      <w:r w:rsidRPr="00AA6B3E">
        <w:rPr>
          <w:rFonts w:cs="Arial"/>
          <w:szCs w:val="20"/>
          <w:lang w:eastAsia="sl-SI"/>
        </w:rPr>
        <w:t xml:space="preserve"> ob njihovem vpisu v poslovni register dodeli enotni identifikator za prejemanje in </w:t>
      </w:r>
      <w:r w:rsidR="0027110F">
        <w:rPr>
          <w:rFonts w:cs="Arial"/>
          <w:szCs w:val="20"/>
          <w:lang w:eastAsia="sl-SI"/>
        </w:rPr>
        <w:t>pošiljanje</w:t>
      </w:r>
      <w:r w:rsidRPr="00AA6B3E">
        <w:rPr>
          <w:rFonts w:cs="Arial"/>
          <w:szCs w:val="20"/>
          <w:lang w:eastAsia="sl-SI"/>
        </w:rPr>
        <w:t xml:space="preserve"> podatkov in listin ter objavo javnih podatkov in listin prek sistema povezovanja poslovnih registrov. </w:t>
      </w:r>
    </w:p>
    <w:p w14:paraId="4AE99D73"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Enotni identifikator je sestavljen iz elementov, ki omogočata identifikacijo Republike Slovenije in poslovnega registra, ter matične številke subjekta vpisa. </w:t>
      </w:r>
    </w:p>
    <w:p w14:paraId="7F4A34F1" w14:textId="0118DC01"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Vlada Republike Slovenije </w:t>
      </w:r>
      <w:r w:rsidR="00053A6F">
        <w:rPr>
          <w:rFonts w:cs="Arial"/>
          <w:szCs w:val="20"/>
          <w:lang w:eastAsia="sl-SI"/>
        </w:rPr>
        <w:t xml:space="preserve">(v nadaljnjem besedilu: vlada) </w:t>
      </w:r>
      <w:r w:rsidRPr="00AA6B3E">
        <w:rPr>
          <w:rFonts w:cs="Arial"/>
          <w:szCs w:val="20"/>
          <w:lang w:eastAsia="sl-SI"/>
        </w:rPr>
        <w:t>predpiše način določitve enotnega identifikatorja.</w:t>
      </w:r>
    </w:p>
    <w:p w14:paraId="4B7A8059" w14:textId="2F0A9CCB"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III.</w:t>
      </w:r>
      <w:r w:rsidRPr="00AA6B3E">
        <w:rPr>
          <w:rFonts w:cs="Arial"/>
          <w:szCs w:val="20"/>
          <w:lang w:eastAsia="sl-SI"/>
        </w:rPr>
        <w:t xml:space="preserve"> </w:t>
      </w:r>
      <w:r w:rsidRPr="00AA6B3E">
        <w:rPr>
          <w:rFonts w:cs="Arial"/>
          <w:b/>
          <w:szCs w:val="20"/>
          <w:lang w:eastAsia="sl-SI"/>
        </w:rPr>
        <w:t>GLAVNA DEJAVNOST IN INSTITUCIONALNI SEKTOR SUBJEKTOV VPISA IN NJIHOVIH DELOV</w:t>
      </w:r>
    </w:p>
    <w:p w14:paraId="359AA11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33" w:name="_Hlk194661828"/>
      <w:bookmarkStart w:id="34" w:name="_Hlk172800624"/>
      <w:r w:rsidRPr="00AA6B3E">
        <w:rPr>
          <w:rFonts w:cs="Arial"/>
          <w:b/>
          <w:szCs w:val="20"/>
          <w:lang w:eastAsia="sl-SI"/>
        </w:rPr>
        <w:t>12. člen</w:t>
      </w:r>
    </w:p>
    <w:p w14:paraId="082393A8" w14:textId="4D66906F"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w:t>
      </w:r>
      <w:bookmarkStart w:id="35" w:name="_Hlk158895750"/>
      <w:r w:rsidRPr="00AA6B3E">
        <w:rPr>
          <w:rFonts w:cs="Arial"/>
          <w:b/>
          <w:szCs w:val="20"/>
          <w:lang w:eastAsia="sl-SI"/>
        </w:rPr>
        <w:t>glavn</w:t>
      </w:r>
      <w:r w:rsidR="00C60F51">
        <w:rPr>
          <w:rFonts w:cs="Arial"/>
          <w:b/>
          <w:szCs w:val="20"/>
          <w:lang w:eastAsia="sl-SI"/>
        </w:rPr>
        <w:t>a</w:t>
      </w:r>
      <w:r w:rsidRPr="00AA6B3E">
        <w:rPr>
          <w:rFonts w:cs="Arial"/>
          <w:b/>
          <w:szCs w:val="20"/>
          <w:lang w:eastAsia="sl-SI"/>
        </w:rPr>
        <w:t xml:space="preserve"> dejavnost)</w:t>
      </w:r>
    </w:p>
    <w:p w14:paraId="57E43765" w14:textId="062E975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color w:val="000000"/>
          <w:szCs w:val="20"/>
          <w:shd w:val="clear" w:color="auto" w:fill="FFFFFF"/>
          <w:lang w:eastAsia="sl-SI"/>
        </w:rPr>
        <w:t xml:space="preserve">(1) Glavna dejavnost subjekta vpisa ali njegovega dela je lahko ena od vpisanih dejavnosti subjekta vpisa ali dejavnost, določena s predpisom, na podlagi katerega je subjekt vpisa ustanovljen, ali </w:t>
      </w:r>
      <w:r w:rsidR="008372B4">
        <w:rPr>
          <w:rFonts w:cs="Arial"/>
          <w:color w:val="000000"/>
          <w:szCs w:val="20"/>
          <w:shd w:val="clear" w:color="auto" w:fill="FFFFFF"/>
          <w:lang w:eastAsia="sl-SI"/>
        </w:rPr>
        <w:t xml:space="preserve">ena od dejavnosti subjekta vpisa, vpisana v </w:t>
      </w:r>
      <w:r w:rsidRPr="00AA6B3E">
        <w:rPr>
          <w:rFonts w:cs="Arial"/>
          <w:color w:val="000000"/>
          <w:szCs w:val="20"/>
          <w:shd w:val="clear" w:color="auto" w:fill="FFFFFF"/>
          <w:lang w:eastAsia="sl-SI"/>
        </w:rPr>
        <w:t>akt</w:t>
      </w:r>
      <w:r w:rsidR="008372B4">
        <w:rPr>
          <w:rFonts w:cs="Arial"/>
          <w:color w:val="000000"/>
          <w:szCs w:val="20"/>
          <w:shd w:val="clear" w:color="auto" w:fill="FFFFFF"/>
          <w:lang w:eastAsia="sl-SI"/>
        </w:rPr>
        <w:t>u</w:t>
      </w:r>
      <w:r w:rsidRPr="00AA6B3E">
        <w:rPr>
          <w:rFonts w:cs="Arial"/>
          <w:color w:val="000000"/>
          <w:szCs w:val="20"/>
          <w:shd w:val="clear" w:color="auto" w:fill="FFFFFF"/>
          <w:lang w:eastAsia="sl-SI"/>
        </w:rPr>
        <w:t xml:space="preserve"> o ustanovitvi.</w:t>
      </w:r>
    </w:p>
    <w:bookmarkEnd w:id="33"/>
    <w:p w14:paraId="692E13B4" w14:textId="0783CD71"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color w:val="000000"/>
          <w:szCs w:val="20"/>
          <w:shd w:val="clear" w:color="auto" w:fill="FFFFFF"/>
          <w:lang w:eastAsia="sl-SI"/>
        </w:rPr>
        <w:t>(2) Glavna dejavnost subjekta vpisa ali njegovega dela je dejavnost, s katero subjekt vpisa ali njegov del ustvarja največji delež dodane vrednosti. Če podatka o dodani vrednosti ni ali ga ni mogoče določiti, se namesto tega upošteva dejavnost, ki ustvarja največji prihodek ali zaposluje največ oseb.</w:t>
      </w:r>
    </w:p>
    <w:p w14:paraId="27B6BD74" w14:textId="666D2B8F"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Subjekt vpisa v prijavi za vpis subjekta vpisa ali njegovega dela določi glavno dejavnost, s katero bo subjekt vpisa ali njegov del ustvarjal največji delež dodane vrednosti. </w:t>
      </w:r>
      <w:r w:rsidRPr="00AA6B3E">
        <w:rPr>
          <w:rFonts w:cs="Arial"/>
          <w:color w:val="000000"/>
          <w:szCs w:val="20"/>
          <w:shd w:val="clear" w:color="auto" w:fill="FFFFFF"/>
          <w:lang w:eastAsia="sl-SI"/>
        </w:rPr>
        <w:t>Če podatka o dodani vrednosti ni mogoče določiti, se namesto tega upošteva dejavnost, ki bo ustvarjala največji prihodek ali bo zaposlovala največ oseb.</w:t>
      </w:r>
    </w:p>
    <w:p w14:paraId="288ED58C" w14:textId="4470589F" w:rsid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(4) Drugi in tretji odstavek tega člena se n</w:t>
      </w:r>
      <w:r w:rsidR="00920079">
        <w:rPr>
          <w:rFonts w:cs="Arial"/>
          <w:szCs w:val="20"/>
          <w:lang w:eastAsia="sl-SI"/>
        </w:rPr>
        <w:t>e</w:t>
      </w:r>
      <w:r w:rsidRPr="00AA6B3E">
        <w:rPr>
          <w:rFonts w:cs="Arial"/>
          <w:szCs w:val="20"/>
          <w:lang w:eastAsia="sl-SI"/>
        </w:rPr>
        <w:t xml:space="preserve"> uporabljata, če je dejavnost subjekta vpisa določena s predpisom, na podlagi katerega je subjekt vpisa ustanovljen.</w:t>
      </w:r>
    </w:p>
    <w:p w14:paraId="3ECAB067" w14:textId="052D000B" w:rsidR="00964269" w:rsidRPr="00AA6B3E" w:rsidRDefault="00964269"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lastRenderedPageBreak/>
        <w:t xml:space="preserve">(5) </w:t>
      </w:r>
      <w:bookmarkStart w:id="36" w:name="_Hlk188610052"/>
      <w:r>
        <w:rPr>
          <w:rFonts w:cs="Arial"/>
          <w:color w:val="000000"/>
          <w:szCs w:val="20"/>
          <w:shd w:val="clear" w:color="auto" w:fill="FFFFFF"/>
          <w:lang w:eastAsia="sl-SI"/>
        </w:rPr>
        <w:t>Subjekt vpisa prijavi spremembo glavne dejavnosti v skladu s podatki o poslovanju v preteklem poslovnem letu v 15 dneh po roku za predložitev letnega poročila upravljavcu registra. Če subjekt</w:t>
      </w:r>
      <w:r w:rsidR="00224BBA">
        <w:rPr>
          <w:rFonts w:cs="Arial"/>
          <w:color w:val="000000"/>
          <w:szCs w:val="20"/>
          <w:shd w:val="clear" w:color="auto" w:fill="FFFFFF"/>
          <w:lang w:eastAsia="sl-SI"/>
        </w:rPr>
        <w:t>u</w:t>
      </w:r>
      <w:r>
        <w:rPr>
          <w:rFonts w:cs="Arial"/>
          <w:color w:val="000000"/>
          <w:szCs w:val="20"/>
          <w:shd w:val="clear" w:color="auto" w:fill="FFFFFF"/>
          <w:lang w:eastAsia="sl-SI"/>
        </w:rPr>
        <w:t xml:space="preserve"> vpisa ni </w:t>
      </w:r>
      <w:r w:rsidR="00224BBA">
        <w:rPr>
          <w:rFonts w:cs="Arial"/>
          <w:color w:val="000000"/>
          <w:szCs w:val="20"/>
          <w:shd w:val="clear" w:color="auto" w:fill="FFFFFF"/>
          <w:lang w:eastAsia="sl-SI"/>
        </w:rPr>
        <w:t>treba</w:t>
      </w:r>
      <w:r>
        <w:rPr>
          <w:rFonts w:cs="Arial"/>
          <w:color w:val="000000"/>
          <w:szCs w:val="20"/>
          <w:shd w:val="clear" w:color="auto" w:fill="FFFFFF"/>
          <w:lang w:eastAsia="sl-SI"/>
        </w:rPr>
        <w:t xml:space="preserve"> predložiti letnega poročila upravljavcu registra, spremembo glavne dejavnosti prijavi v 15 dneh po roku za predložitev davčnega obračuna.</w:t>
      </w:r>
    </w:p>
    <w:bookmarkEnd w:id="36"/>
    <w:p w14:paraId="0AA31D80" w14:textId="1641273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964269">
        <w:rPr>
          <w:rFonts w:cs="Arial"/>
          <w:szCs w:val="20"/>
          <w:lang w:eastAsia="sl-SI"/>
        </w:rPr>
        <w:t>6</w:t>
      </w:r>
      <w:r w:rsidRPr="00AA6B3E">
        <w:rPr>
          <w:rFonts w:cs="Arial"/>
          <w:szCs w:val="20"/>
          <w:lang w:eastAsia="sl-SI"/>
        </w:rPr>
        <w:t>) Upravljavec registra vpiše glavno dejavnost subjekta vpisa ali njegovega dela v poslovni register v skladu s standardno klasifikacijo dejavnosti.</w:t>
      </w:r>
    </w:p>
    <w:p w14:paraId="2EAF6F79" w14:textId="59E048A1"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szCs w:val="20"/>
          <w:lang w:eastAsia="sl-SI"/>
        </w:rPr>
        <w:t>(</w:t>
      </w:r>
      <w:r w:rsidR="00964269">
        <w:rPr>
          <w:rFonts w:cs="Arial"/>
          <w:szCs w:val="20"/>
          <w:lang w:eastAsia="sl-SI"/>
        </w:rPr>
        <w:t>7</w:t>
      </w:r>
      <w:r w:rsidRPr="00AA6B3E">
        <w:rPr>
          <w:rFonts w:cs="Arial"/>
          <w:szCs w:val="20"/>
          <w:lang w:eastAsia="sl-SI"/>
        </w:rPr>
        <w:t xml:space="preserve">) Če državni organ, upravljavec javnih zbirk podatkov ali uporabnik javnih podatkov ugotovi, da glavna dejavnost subjekta vpisa ali njegovega dela ne ustreza dejanskemu stanju, o tem obvesti upravljavca registra in mu </w:t>
      </w:r>
      <w:r w:rsidR="00224BBA">
        <w:rPr>
          <w:rFonts w:cs="Arial"/>
          <w:szCs w:val="20"/>
          <w:lang w:eastAsia="sl-SI"/>
        </w:rPr>
        <w:t>predloži</w:t>
      </w:r>
      <w:r w:rsidRPr="00AA6B3E">
        <w:rPr>
          <w:rFonts w:cs="Arial"/>
          <w:szCs w:val="20"/>
          <w:lang w:eastAsia="sl-SI"/>
        </w:rPr>
        <w:t xml:space="preserve"> podatke, ki dokazujejo, da glavna dejavnost subjekta vpisa ali njegovega dela ne ustreza dejanskemu stanju. Upravljavec registra na podlagi obvestila državnega organa ali upravljavca javnih zbirk podatkov pozove subjekt vpisa, da uskladi podatke o glavni dejavnosti subjekta vpisa ali njegovega dela v poslovnem registru z dejanskim stanjem. Obvestilo uporabnika javnih podatkov upravljavec registra odstopi pristojnemu nadzornemu organu</w:t>
      </w:r>
      <w:r w:rsidR="00065835">
        <w:rPr>
          <w:rFonts w:cs="Arial"/>
          <w:szCs w:val="20"/>
          <w:lang w:eastAsia="sl-SI"/>
        </w:rPr>
        <w:t>, k</w:t>
      </w:r>
      <w:r w:rsidR="00224BBA">
        <w:rPr>
          <w:rFonts w:cs="Arial"/>
          <w:szCs w:val="20"/>
          <w:lang w:eastAsia="sl-SI"/>
        </w:rPr>
        <w:t>ak</w:t>
      </w:r>
      <w:r w:rsidR="00065835">
        <w:rPr>
          <w:rFonts w:cs="Arial"/>
          <w:szCs w:val="20"/>
          <w:lang w:eastAsia="sl-SI"/>
        </w:rPr>
        <w:t>o</w:t>
      </w:r>
      <w:r w:rsidR="00224BBA">
        <w:rPr>
          <w:rFonts w:cs="Arial"/>
          <w:szCs w:val="20"/>
          <w:lang w:eastAsia="sl-SI"/>
        </w:rPr>
        <w:t>r</w:t>
      </w:r>
      <w:r w:rsidR="00065835">
        <w:rPr>
          <w:rFonts w:cs="Arial"/>
          <w:szCs w:val="20"/>
          <w:lang w:eastAsia="sl-SI"/>
        </w:rPr>
        <w:t xml:space="preserve"> ga določa zakon, ki ureja preprečevanje dela in zaposlovanja na črno</w:t>
      </w:r>
      <w:r w:rsidRPr="00AA6B3E">
        <w:rPr>
          <w:rFonts w:cs="Arial"/>
          <w:szCs w:val="20"/>
          <w:lang w:eastAsia="sl-SI"/>
        </w:rPr>
        <w:t>.</w:t>
      </w:r>
    </w:p>
    <w:bookmarkEnd w:id="34"/>
    <w:bookmarkEnd w:id="35"/>
    <w:p w14:paraId="1B5442B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13. člen</w:t>
      </w:r>
    </w:p>
    <w:p w14:paraId="0A90EE9B" w14:textId="184F94F8"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(glavn</w:t>
      </w:r>
      <w:r w:rsidR="00C60F51">
        <w:rPr>
          <w:rFonts w:cs="Arial"/>
          <w:b/>
          <w:szCs w:val="20"/>
          <w:lang w:eastAsia="sl-SI"/>
        </w:rPr>
        <w:t>a</w:t>
      </w:r>
      <w:r w:rsidRPr="00AA6B3E">
        <w:rPr>
          <w:rFonts w:cs="Arial"/>
          <w:b/>
          <w:szCs w:val="20"/>
          <w:lang w:eastAsia="sl-SI"/>
        </w:rPr>
        <w:t xml:space="preserve"> dejavnost invalidskega podjetja</w:t>
      </w:r>
      <w:r w:rsidR="005213B6">
        <w:rPr>
          <w:rFonts w:cs="Arial"/>
          <w:b/>
          <w:szCs w:val="20"/>
          <w:lang w:eastAsia="sl-SI"/>
        </w:rPr>
        <w:t xml:space="preserve"> in invalidske organizacije</w:t>
      </w:r>
      <w:r w:rsidRPr="00AA6B3E">
        <w:rPr>
          <w:rFonts w:cs="Arial"/>
          <w:b/>
          <w:szCs w:val="20"/>
          <w:lang w:eastAsia="sl-SI"/>
        </w:rPr>
        <w:t>)</w:t>
      </w:r>
    </w:p>
    <w:p w14:paraId="79C94D3F" w14:textId="33C89EAF" w:rsidR="008372B4" w:rsidRDefault="008372B4"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Pr>
          <w:rFonts w:cs="Arial"/>
          <w:color w:val="000000"/>
          <w:szCs w:val="20"/>
          <w:shd w:val="clear" w:color="auto" w:fill="FFFFFF"/>
          <w:lang w:eastAsia="sl-SI"/>
        </w:rPr>
        <w:t xml:space="preserve">(1) </w:t>
      </w:r>
      <w:r w:rsidR="00AA6B3E" w:rsidRPr="00AA6B3E">
        <w:rPr>
          <w:rFonts w:cs="Arial"/>
          <w:color w:val="000000"/>
          <w:szCs w:val="20"/>
          <w:shd w:val="clear" w:color="auto" w:fill="FFFFFF"/>
          <w:lang w:eastAsia="sl-SI"/>
        </w:rPr>
        <w:t xml:space="preserve">Subjekt vpisa, ki ima status invalidskega podjetja na podlagi zakona, ki ureja zaposlitveno rehabilitacijo in zaposlovanje invalidov, </w:t>
      </w:r>
      <w:r>
        <w:rPr>
          <w:rFonts w:cs="Arial"/>
          <w:color w:val="000000"/>
          <w:szCs w:val="20"/>
          <w:shd w:val="clear" w:color="auto" w:fill="FFFFFF"/>
          <w:lang w:eastAsia="sl-SI"/>
        </w:rPr>
        <w:t xml:space="preserve">ali status invalidske organizacije na podlagi zakona, ki ureja invalidske organizacije, </w:t>
      </w:r>
      <w:r w:rsidR="00AA6B3E" w:rsidRPr="00AA6B3E">
        <w:rPr>
          <w:rFonts w:cs="Arial"/>
          <w:color w:val="000000"/>
          <w:szCs w:val="20"/>
          <w:shd w:val="clear" w:color="auto" w:fill="FFFFFF"/>
          <w:lang w:eastAsia="sl-SI"/>
        </w:rPr>
        <w:t>ne more določiti, da se kot glavna dejavnost vpiše dejavnost invalidskih podjetij</w:t>
      </w:r>
      <w:r w:rsidR="00513E7A">
        <w:rPr>
          <w:rFonts w:cs="Arial"/>
          <w:color w:val="000000"/>
          <w:szCs w:val="20"/>
          <w:shd w:val="clear" w:color="auto" w:fill="FFFFFF"/>
          <w:lang w:eastAsia="sl-SI"/>
        </w:rPr>
        <w:t xml:space="preserve"> </w:t>
      </w:r>
      <w:r w:rsidR="00AA6B3E" w:rsidRPr="00AA6B3E">
        <w:rPr>
          <w:rFonts w:cs="Arial"/>
          <w:color w:val="000000"/>
          <w:szCs w:val="20"/>
          <w:shd w:val="clear" w:color="auto" w:fill="FFFFFF"/>
          <w:lang w:eastAsia="sl-SI"/>
        </w:rPr>
        <w:t xml:space="preserve">v skladu s standardno klasifikacijo dejavnosti. </w:t>
      </w:r>
    </w:p>
    <w:p w14:paraId="751E6EA5" w14:textId="5028E9E0" w:rsidR="00AA6B3E" w:rsidRPr="00AA6B3E" w:rsidRDefault="008372B4"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Pr>
          <w:rFonts w:cs="Arial"/>
          <w:color w:val="000000"/>
          <w:szCs w:val="20"/>
          <w:shd w:val="clear" w:color="auto" w:fill="FFFFFF"/>
          <w:lang w:eastAsia="sl-SI"/>
        </w:rPr>
        <w:t xml:space="preserve">(2) </w:t>
      </w:r>
      <w:r w:rsidR="00AA6B3E" w:rsidRPr="00AA6B3E">
        <w:rPr>
          <w:rFonts w:cs="Arial"/>
          <w:color w:val="000000"/>
          <w:szCs w:val="20"/>
          <w:shd w:val="clear" w:color="auto" w:fill="FFFFFF"/>
          <w:lang w:eastAsia="sl-SI"/>
        </w:rPr>
        <w:t xml:space="preserve">Dejavnost invalidskih </w:t>
      </w:r>
      <w:r>
        <w:rPr>
          <w:rFonts w:cs="Arial"/>
          <w:color w:val="000000"/>
          <w:szCs w:val="20"/>
          <w:shd w:val="clear" w:color="auto" w:fill="FFFFFF"/>
          <w:lang w:eastAsia="sl-SI"/>
        </w:rPr>
        <w:t xml:space="preserve">podjetij in invalidskih </w:t>
      </w:r>
      <w:r w:rsidR="00AA6B3E" w:rsidRPr="00AA6B3E">
        <w:rPr>
          <w:rFonts w:cs="Arial"/>
          <w:color w:val="000000"/>
          <w:szCs w:val="20"/>
          <w:shd w:val="clear" w:color="auto" w:fill="FFFFFF"/>
          <w:lang w:eastAsia="sl-SI"/>
        </w:rPr>
        <w:t>organizacij se vpiše kot druga dejavnost iz 2. točke prvega odstavka 16. člena tega zakona.</w:t>
      </w:r>
    </w:p>
    <w:p w14:paraId="2B87B4F1"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14. člen</w:t>
      </w:r>
    </w:p>
    <w:p w14:paraId="103544EA" w14:textId="433CB5BE"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(institucionaln</w:t>
      </w:r>
      <w:r w:rsidR="00C60F51">
        <w:rPr>
          <w:rFonts w:cs="Arial"/>
          <w:b/>
          <w:szCs w:val="20"/>
          <w:lang w:eastAsia="sl-SI"/>
        </w:rPr>
        <w:t>i</w:t>
      </w:r>
      <w:r w:rsidRPr="00AA6B3E">
        <w:rPr>
          <w:rFonts w:cs="Arial"/>
          <w:b/>
          <w:szCs w:val="20"/>
          <w:lang w:eastAsia="sl-SI"/>
        </w:rPr>
        <w:t xml:space="preserve"> sektor)</w:t>
      </w:r>
    </w:p>
    <w:p w14:paraId="66A183CC"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Upravljavec registra razvrsti subjekt vpisa in njegov del v institucionalni sektor v skladu s standardno klasifikacijo institucionalnih sektorjev.</w:t>
      </w:r>
    </w:p>
    <w:p w14:paraId="7C9C27B8" w14:textId="44EC7CD5"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IV.</w:t>
      </w:r>
      <w:r w:rsidRPr="00AA6B3E">
        <w:rPr>
          <w:rFonts w:cs="Arial"/>
          <w:szCs w:val="20"/>
          <w:lang w:eastAsia="sl-SI"/>
        </w:rPr>
        <w:t xml:space="preserve"> </w:t>
      </w:r>
      <w:r w:rsidRPr="00AA6B3E">
        <w:rPr>
          <w:rFonts w:cs="Arial"/>
          <w:b/>
          <w:szCs w:val="20"/>
          <w:lang w:eastAsia="sl-SI"/>
        </w:rPr>
        <w:t>VSEBINA POSLOVNEGA REGISTRA</w:t>
      </w:r>
    </w:p>
    <w:p w14:paraId="0DACC4A5"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37" w:name="_Hlk196210890"/>
      <w:bookmarkStart w:id="38" w:name="_Hlk177650574"/>
      <w:r w:rsidRPr="00AA6B3E">
        <w:rPr>
          <w:rFonts w:cs="Arial"/>
          <w:b/>
          <w:szCs w:val="20"/>
          <w:lang w:eastAsia="sl-SI"/>
        </w:rPr>
        <w:t>15. člen</w:t>
      </w:r>
    </w:p>
    <w:p w14:paraId="380098BA"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(podatki o subjektih vpisa)</w:t>
      </w:r>
    </w:p>
    <w:p w14:paraId="09EFE68C" w14:textId="6AA9DBEE"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39" w:name="_Hlk187668784"/>
      <w:r w:rsidRPr="00AA6B3E">
        <w:rPr>
          <w:rFonts w:cs="Arial"/>
          <w:szCs w:val="20"/>
          <w:lang w:eastAsia="sl-SI"/>
        </w:rPr>
        <w:t xml:space="preserve">(1) </w:t>
      </w:r>
      <w:bookmarkStart w:id="40" w:name="_Hlk187667856"/>
      <w:r w:rsidRPr="00AA6B3E">
        <w:rPr>
          <w:rFonts w:cs="Arial"/>
          <w:szCs w:val="20"/>
          <w:lang w:eastAsia="sl-SI"/>
        </w:rPr>
        <w:t xml:space="preserve">Za namen iz drugega odstavka 2. člena tega zakona </w:t>
      </w:r>
      <w:r w:rsidR="00A802BB" w:rsidRPr="00AA6B3E">
        <w:rPr>
          <w:rFonts w:cs="Arial"/>
          <w:szCs w:val="20"/>
          <w:lang w:eastAsia="sl-SI"/>
        </w:rPr>
        <w:t xml:space="preserve">ter </w:t>
      </w:r>
      <w:r w:rsidR="00A802BB">
        <w:rPr>
          <w:rFonts w:cs="Arial"/>
          <w:szCs w:val="20"/>
          <w:lang w:eastAsia="sl-SI"/>
        </w:rPr>
        <w:t xml:space="preserve">za </w:t>
      </w:r>
      <w:r w:rsidR="00A802BB" w:rsidRPr="00AA6B3E">
        <w:rPr>
          <w:rFonts w:cs="Arial"/>
          <w:szCs w:val="20"/>
          <w:lang w:eastAsia="sl-SI"/>
        </w:rPr>
        <w:t>vodenje in upravljanje poslovnega registra</w:t>
      </w:r>
      <w:r w:rsidR="00A802BB">
        <w:rPr>
          <w:rFonts w:cs="Arial"/>
          <w:szCs w:val="20"/>
          <w:lang w:eastAsia="sl-SI"/>
        </w:rPr>
        <w:t xml:space="preserve"> </w:t>
      </w:r>
      <w:r w:rsidR="00A802BB" w:rsidRPr="00AA6B3E">
        <w:rPr>
          <w:rFonts w:cs="Arial"/>
          <w:szCs w:val="20"/>
          <w:lang w:eastAsia="sl-SI"/>
        </w:rPr>
        <w:t xml:space="preserve">upravljavec registra </w:t>
      </w:r>
      <w:r w:rsidR="00224BBA" w:rsidRPr="00AA6B3E">
        <w:rPr>
          <w:rFonts w:cs="Arial"/>
          <w:szCs w:val="20"/>
          <w:lang w:eastAsia="sl-SI"/>
        </w:rPr>
        <w:t>o posameznem subjektu vpisa</w:t>
      </w:r>
      <w:r w:rsidR="00224BBA">
        <w:rPr>
          <w:rFonts w:cs="Arial"/>
          <w:szCs w:val="20"/>
          <w:lang w:eastAsia="sl-SI"/>
        </w:rPr>
        <w:t xml:space="preserve"> </w:t>
      </w:r>
      <w:r w:rsidR="00A802BB">
        <w:rPr>
          <w:rFonts w:cs="Arial"/>
          <w:szCs w:val="20"/>
          <w:lang w:eastAsia="sl-SI"/>
        </w:rPr>
        <w:t xml:space="preserve">pridobiva </w:t>
      </w:r>
      <w:r w:rsidR="00E63E0A">
        <w:rPr>
          <w:rFonts w:cs="Arial"/>
          <w:szCs w:val="20"/>
          <w:lang w:eastAsia="sl-SI"/>
        </w:rPr>
        <w:t xml:space="preserve">ali določa </w:t>
      </w:r>
      <w:r w:rsidR="00A802BB">
        <w:rPr>
          <w:rFonts w:cs="Arial"/>
          <w:szCs w:val="20"/>
          <w:lang w:eastAsia="sl-SI"/>
        </w:rPr>
        <w:t xml:space="preserve">in </w:t>
      </w:r>
      <w:r w:rsidRPr="00AA6B3E">
        <w:rPr>
          <w:rFonts w:cs="Arial"/>
          <w:szCs w:val="20"/>
          <w:lang w:eastAsia="sl-SI"/>
        </w:rPr>
        <w:t xml:space="preserve">obdeluje </w:t>
      </w:r>
      <w:r w:rsidR="00F94C52">
        <w:rPr>
          <w:rFonts w:cs="Arial"/>
          <w:szCs w:val="20"/>
          <w:lang w:eastAsia="sl-SI"/>
        </w:rPr>
        <w:t>naslednje</w:t>
      </w:r>
      <w:r w:rsidRPr="00AA6B3E">
        <w:rPr>
          <w:rFonts w:cs="Arial"/>
          <w:szCs w:val="20"/>
          <w:lang w:eastAsia="sl-SI"/>
        </w:rPr>
        <w:t xml:space="preserve"> podatke</w:t>
      </w:r>
      <w:bookmarkEnd w:id="40"/>
      <w:r w:rsidRPr="00AA6B3E">
        <w:rPr>
          <w:rFonts w:cs="Arial"/>
          <w:szCs w:val="20"/>
          <w:lang w:eastAsia="sl-SI"/>
        </w:rPr>
        <w:t xml:space="preserve">: </w:t>
      </w:r>
    </w:p>
    <w:p w14:paraId="536C4D9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bookmarkStart w:id="41" w:name="_Hlk178003318"/>
      <w:bookmarkEnd w:id="39"/>
      <w:r w:rsidRPr="00AA6B3E">
        <w:rPr>
          <w:rFonts w:cs="Arial"/>
          <w:szCs w:val="20"/>
          <w:lang w:eastAsia="sl-SI"/>
        </w:rPr>
        <w:t xml:space="preserve">datum vpisa v poslovni register, </w:t>
      </w:r>
    </w:p>
    <w:p w14:paraId="7CE8A32A"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matična številka, </w:t>
      </w:r>
    </w:p>
    <w:p w14:paraId="03C88D4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enotni identifikator,</w:t>
      </w:r>
    </w:p>
    <w:p w14:paraId="3FDFA7FE"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davčna številka,</w:t>
      </w:r>
    </w:p>
    <w:p w14:paraId="023C89A7"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identifikacijska številka za DDV, </w:t>
      </w:r>
    </w:p>
    <w:p w14:paraId="67797EFE"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firma ali ime,</w:t>
      </w:r>
    </w:p>
    <w:p w14:paraId="3B09C060"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skrajšana firma ali ime,</w:t>
      </w:r>
    </w:p>
    <w:p w14:paraId="0025F527"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prevod firme ali imena in skrajšane firme ali imena, </w:t>
      </w:r>
    </w:p>
    <w:p w14:paraId="4B3A7737"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sedež (kraj poslovnega naslova),</w:t>
      </w:r>
    </w:p>
    <w:p w14:paraId="1CFC4C9B"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naslov,</w:t>
      </w:r>
    </w:p>
    <w:p w14:paraId="16138D16" w14:textId="128FA722"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naslov varnega elektronskega predala</w:t>
      </w:r>
      <w:r w:rsidR="00AA7525">
        <w:rPr>
          <w:rFonts w:cs="Arial"/>
          <w:szCs w:val="20"/>
          <w:lang w:eastAsia="sl-SI"/>
        </w:rPr>
        <w:t xml:space="preserve"> za vsakega od namenov vročanja</w:t>
      </w:r>
      <w:r w:rsidRPr="00AA6B3E">
        <w:rPr>
          <w:rFonts w:cs="Arial"/>
          <w:szCs w:val="20"/>
          <w:lang w:eastAsia="sl-SI"/>
        </w:rPr>
        <w:t>,</w:t>
      </w:r>
    </w:p>
    <w:p w14:paraId="0718300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akta o ustanovitvi, če se subjekt vpisa ustanovi z aktom o ustanovitvi,</w:t>
      </w:r>
    </w:p>
    <w:p w14:paraId="45F653E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pravna podlaga, če gre za subjekt vpisa, ki se ustanovi neposredno z zakonom in se ne vpiše v drug primarni register ali uradno evidenco,</w:t>
      </w:r>
    </w:p>
    <w:p w14:paraId="15FCBD73" w14:textId="7DF317BB"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bookmarkStart w:id="42" w:name="_Hlk171951524"/>
      <w:r w:rsidRPr="00AA6B3E">
        <w:rPr>
          <w:rFonts w:cs="Arial"/>
          <w:szCs w:val="20"/>
          <w:lang w:eastAsia="sl-SI"/>
        </w:rPr>
        <w:t>pristojni organ, datum in številka akta pristojnega organa</w:t>
      </w:r>
      <w:bookmarkEnd w:id="42"/>
      <w:r w:rsidRPr="00AA6B3E">
        <w:rPr>
          <w:rFonts w:cs="Arial"/>
          <w:szCs w:val="20"/>
          <w:lang w:eastAsia="sl-SI"/>
        </w:rPr>
        <w:t xml:space="preserve"> o izpolnjevanju pogojev za opravljanje dejavnosti oziroma registracijo, o spremembi podatkov in prenehanju izpolnjevanja pogojev za opravljanje dejavnosti oziroma registracijo, </w:t>
      </w:r>
    </w:p>
    <w:p w14:paraId="1BFCAF09"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registrski organ, datum in številka akta registrskega organa o vpisu subjekta vpisa v primarni register ali uradno evidenco, o vpisu spremembe podatkov in o izbrisu subjekta vpisa iz primarnega registra ali uradne evidence ter datum vpisa subjekta vpisa v primarni register ali uradno evidenco, vpisa spremembe podatkov in izbrisa subjekta vpisa iz primarnega registra ali uradne evidence, </w:t>
      </w:r>
    </w:p>
    <w:p w14:paraId="47D39FF8"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pravnoorganizacijska oblika,</w:t>
      </w:r>
    </w:p>
    <w:p w14:paraId="2D413A83" w14:textId="0382C8EF" w:rsidR="00AA6B3E" w:rsidRPr="00C13C25"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proofErr w:type="spellStart"/>
      <w:r w:rsidRPr="00AA6B3E">
        <w:rPr>
          <w:rFonts w:cs="Arial"/>
          <w:szCs w:val="20"/>
          <w:lang w:eastAsia="sl-SI"/>
        </w:rPr>
        <w:t>podoblika</w:t>
      </w:r>
      <w:proofErr w:type="spellEnd"/>
      <w:r w:rsidRPr="00AA6B3E">
        <w:rPr>
          <w:rFonts w:cs="Arial"/>
          <w:szCs w:val="20"/>
          <w:lang w:eastAsia="sl-SI"/>
        </w:rPr>
        <w:t>,</w:t>
      </w:r>
    </w:p>
    <w:p w14:paraId="3A6E82F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šifra proračunskega uporabnika,</w:t>
      </w:r>
    </w:p>
    <w:p w14:paraId="3CA218BD" w14:textId="31F24591"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bookmarkStart w:id="43" w:name="_Hlk184050219"/>
      <w:r w:rsidRPr="00AA6B3E">
        <w:rPr>
          <w:rFonts w:cs="Arial"/>
          <w:szCs w:val="20"/>
          <w:lang w:eastAsia="sl-SI"/>
        </w:rPr>
        <w:t>ustanovitelji</w:t>
      </w:r>
      <w:r w:rsidR="00DC52B9">
        <w:rPr>
          <w:rFonts w:cs="Arial"/>
          <w:szCs w:val="20"/>
          <w:lang w:eastAsia="sl-SI"/>
        </w:rPr>
        <w:t xml:space="preserve"> oziroma ustanoviteljice (v nadaljnjem besedilu: ustanovitelj)</w:t>
      </w:r>
      <w:r w:rsidRPr="00AA6B3E">
        <w:rPr>
          <w:rFonts w:cs="Arial"/>
          <w:szCs w:val="20"/>
          <w:lang w:eastAsia="sl-SI"/>
        </w:rPr>
        <w:t>, družbeniki</w:t>
      </w:r>
      <w:r w:rsidR="00DC52B9">
        <w:rPr>
          <w:rFonts w:cs="Arial"/>
          <w:szCs w:val="20"/>
          <w:lang w:eastAsia="sl-SI"/>
        </w:rPr>
        <w:t xml:space="preserve"> oziroma družbenice (v nadaljnjem besedilu: družbenik)</w:t>
      </w:r>
      <w:r w:rsidRPr="00AA6B3E">
        <w:rPr>
          <w:rFonts w:cs="Arial"/>
          <w:szCs w:val="20"/>
          <w:lang w:eastAsia="sl-SI"/>
        </w:rPr>
        <w:t xml:space="preserve">, </w:t>
      </w:r>
      <w:r w:rsidR="00DC52B9">
        <w:rPr>
          <w:rFonts w:cs="Arial"/>
          <w:szCs w:val="20"/>
          <w:lang w:eastAsia="sl-SI"/>
        </w:rPr>
        <w:t xml:space="preserve">delničarji oziroma delničarke (v nadaljnjem besedilu: delničar), </w:t>
      </w:r>
      <w:r w:rsidRPr="00AA6B3E">
        <w:rPr>
          <w:rFonts w:cs="Arial"/>
          <w:szCs w:val="20"/>
          <w:lang w:eastAsia="sl-SI"/>
        </w:rPr>
        <w:t xml:space="preserve">člani </w:t>
      </w:r>
      <w:r w:rsidR="00DC52B9">
        <w:rPr>
          <w:rFonts w:cs="Arial"/>
          <w:szCs w:val="20"/>
          <w:lang w:eastAsia="sl-SI"/>
        </w:rPr>
        <w:t xml:space="preserve">oziroma članice (v nadaljnjem besedilu: član) </w:t>
      </w:r>
      <w:r w:rsidRPr="00AA6B3E">
        <w:rPr>
          <w:rFonts w:cs="Arial"/>
          <w:szCs w:val="20"/>
          <w:lang w:eastAsia="sl-SI"/>
        </w:rPr>
        <w:t xml:space="preserve">ali nosilci </w:t>
      </w:r>
      <w:r w:rsidR="00DC52B9">
        <w:rPr>
          <w:rFonts w:cs="Arial"/>
          <w:szCs w:val="20"/>
          <w:lang w:eastAsia="sl-SI"/>
        </w:rPr>
        <w:t xml:space="preserve">oziroma nosilke (v nadaljnjem besedilu: nosilec) </w:t>
      </w:r>
      <w:r w:rsidRPr="00AA6B3E">
        <w:rPr>
          <w:rFonts w:cs="Arial"/>
          <w:szCs w:val="20"/>
          <w:lang w:eastAsia="sl-SI"/>
        </w:rPr>
        <w:t>dejavnosti (identifikacijski podatki, vrsta in obseg odgovornosti za obveznosti subjekta vpisa, datum vstopa in izstopa),</w:t>
      </w:r>
    </w:p>
    <w:p w14:paraId="319BE58D" w14:textId="71E24EB3" w:rsidR="00AA6B3E" w:rsidRPr="00AA6B3E" w:rsidRDefault="00BF067D"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izvor</w:t>
      </w:r>
      <w:r w:rsidR="00AA6B3E" w:rsidRPr="00AA6B3E">
        <w:rPr>
          <w:rFonts w:cs="Arial"/>
          <w:szCs w:val="20"/>
          <w:lang w:eastAsia="sl-SI"/>
        </w:rPr>
        <w:t xml:space="preserve"> ustanovitvenega kapitala,</w:t>
      </w:r>
    </w:p>
    <w:p w14:paraId="44C2125C"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država ustanovitvenega kapitala,</w:t>
      </w:r>
    </w:p>
    <w:p w14:paraId="64473FD7"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lastniški delež v gospodarskih družbah,</w:t>
      </w:r>
    </w:p>
    <w:p w14:paraId="1C6914F1" w14:textId="11F22D4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člani </w:t>
      </w:r>
      <w:r w:rsidR="007A2CEF">
        <w:rPr>
          <w:rFonts w:cs="Arial"/>
          <w:szCs w:val="20"/>
          <w:lang w:eastAsia="sl-SI"/>
        </w:rPr>
        <w:t xml:space="preserve">oziroma članice </w:t>
      </w:r>
      <w:r w:rsidRPr="00AA6B3E">
        <w:rPr>
          <w:rFonts w:cs="Arial"/>
          <w:szCs w:val="20"/>
          <w:lang w:eastAsia="sl-SI"/>
        </w:rPr>
        <w:t xml:space="preserve">organa nadzora </w:t>
      </w:r>
      <w:r w:rsidR="00BF067D">
        <w:rPr>
          <w:rFonts w:cs="Arial"/>
          <w:szCs w:val="20"/>
          <w:lang w:eastAsia="sl-SI"/>
        </w:rPr>
        <w:t xml:space="preserve">(v nadaljnjem besedilu: član organa nadzora) </w:t>
      </w:r>
      <w:r w:rsidRPr="00AA6B3E">
        <w:rPr>
          <w:rFonts w:cs="Arial"/>
          <w:szCs w:val="20"/>
          <w:lang w:eastAsia="sl-SI"/>
        </w:rPr>
        <w:t>(identifikacijski podatki, datum vstopa in izstopa),</w:t>
      </w:r>
    </w:p>
    <w:p w14:paraId="0655225E" w14:textId="3E2EE4DA"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zastopniki </w:t>
      </w:r>
      <w:r w:rsidR="00DC52B9">
        <w:rPr>
          <w:rFonts w:cs="Arial"/>
          <w:szCs w:val="20"/>
          <w:lang w:eastAsia="sl-SI"/>
        </w:rPr>
        <w:t xml:space="preserve">oziroma zastopnice (v nadaljnjem besedilu: zastopnik) </w:t>
      </w:r>
      <w:r w:rsidRPr="00AA6B3E">
        <w:rPr>
          <w:rFonts w:cs="Arial"/>
          <w:szCs w:val="20"/>
          <w:lang w:eastAsia="sl-SI"/>
        </w:rPr>
        <w:t>(identifikacijski podatki, datum imenovanja ali podelitve pooblastila, datum prenehanja pooblastila</w:t>
      </w:r>
      <w:bookmarkEnd w:id="43"/>
      <w:r w:rsidRPr="00AA6B3E">
        <w:rPr>
          <w:rFonts w:cs="Arial"/>
          <w:szCs w:val="20"/>
          <w:lang w:eastAsia="sl-SI"/>
        </w:rPr>
        <w:t>, tip zastopnika, način in omejitve zastopanja),</w:t>
      </w:r>
    </w:p>
    <w:p w14:paraId="0B142833" w14:textId="13310DBA"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ponudnik e-poti s podatki o firmi ali imenu</w:t>
      </w:r>
      <w:r w:rsidR="009A5C10">
        <w:rPr>
          <w:rFonts w:cs="Arial"/>
          <w:szCs w:val="20"/>
          <w:lang w:eastAsia="sl-SI"/>
        </w:rPr>
        <w:t>,</w:t>
      </w:r>
      <w:r w:rsidRPr="00AA6B3E">
        <w:rPr>
          <w:rFonts w:cs="Arial"/>
          <w:szCs w:val="20"/>
          <w:lang w:eastAsia="sl-SI"/>
        </w:rPr>
        <w:t xml:space="preserve"> matični številki (če je ponudnik e-poti vpisan v poslovni register) </w:t>
      </w:r>
      <w:r w:rsidR="009A5C10">
        <w:rPr>
          <w:rFonts w:cs="Arial"/>
          <w:szCs w:val="20"/>
          <w:lang w:eastAsia="sl-SI"/>
        </w:rPr>
        <w:t>in</w:t>
      </w:r>
      <w:r w:rsidRPr="00AA6B3E">
        <w:rPr>
          <w:rFonts w:cs="Arial"/>
          <w:szCs w:val="20"/>
          <w:lang w:eastAsia="sl-SI"/>
        </w:rPr>
        <w:t xml:space="preserve"> šifri ponudnika e-poti,</w:t>
      </w:r>
    </w:p>
    <w:p w14:paraId="1F56DAE9"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poslovanje (posluje: da, ne),</w:t>
      </w:r>
    </w:p>
    <w:p w14:paraId="6218E0D4"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računi, odprti v Republiki Sloveniji in tujini,</w:t>
      </w:r>
    </w:p>
    <w:p w14:paraId="6F760A17"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kontaktni podatki: telefon in elektronski naslov vključno s podatkom, ali subjekt vpisa dovoljuje javno objavo teh podatkov, razen če je javna objava določena z zakonom, ter naslov spletne strani,</w:t>
      </w:r>
    </w:p>
    <w:p w14:paraId="1E6E15D5"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spremembe podatkov v poslovni register in vrsta spremembe podatkov,</w:t>
      </w:r>
    </w:p>
    <w:p w14:paraId="0048616D"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začetek postopka v skladu z zakonom, ki ureja prisilno poravnavo, stečaj in likvidacijo,</w:t>
      </w:r>
    </w:p>
    <w:p w14:paraId="73CE4C4A"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izbrisa iz poslovnega registra in vrsta izbrisa,</w:t>
      </w:r>
    </w:p>
    <w:p w14:paraId="4C51ADD7"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pravni naslednik pri pravnih osebah in podjetnikih.</w:t>
      </w:r>
    </w:p>
    <w:p w14:paraId="041BFA24" w14:textId="401E7698" w:rsidR="00AA7525" w:rsidRDefault="00AA6B3E" w:rsidP="00AA6B3E">
      <w:pPr>
        <w:spacing w:before="240" w:line="260" w:lineRule="atLeast"/>
        <w:ind w:firstLine="1021"/>
        <w:jc w:val="both"/>
        <w:rPr>
          <w:rFonts w:cs="Arial"/>
          <w:szCs w:val="20"/>
          <w:lang w:eastAsia="sl-SI"/>
        </w:rPr>
      </w:pPr>
      <w:bookmarkStart w:id="44" w:name="_Hlk195024326"/>
      <w:bookmarkEnd w:id="41"/>
      <w:r w:rsidRPr="00AA6B3E">
        <w:rPr>
          <w:rFonts w:cs="Arial"/>
          <w:szCs w:val="20"/>
          <w:lang w:eastAsia="sl-SI"/>
        </w:rPr>
        <w:t xml:space="preserve">(2) </w:t>
      </w:r>
      <w:r w:rsidR="00AA7525" w:rsidRPr="00A77219">
        <w:t xml:space="preserve">Naslov varnega elektronskega predala za namen vročanja po zakonu, ki ureja splošni upravni postopek, subjekt vpisa </w:t>
      </w:r>
      <w:r w:rsidR="00BF067D" w:rsidRPr="00A77219">
        <w:t xml:space="preserve">navede </w:t>
      </w:r>
      <w:r w:rsidR="00AA7525" w:rsidRPr="00A77219">
        <w:t xml:space="preserve">v prijavi za vpis v poslovni register ali ga določi ministrstvo, pristojno za </w:t>
      </w:r>
      <w:r w:rsidR="00D4628F" w:rsidRPr="00A77219">
        <w:t xml:space="preserve">zagotavljanje </w:t>
      </w:r>
      <w:r w:rsidR="00AA7525" w:rsidRPr="00A77219">
        <w:t>varn</w:t>
      </w:r>
      <w:r w:rsidR="00D4628F" w:rsidRPr="00A77219">
        <w:t>ih</w:t>
      </w:r>
      <w:r w:rsidR="00AA7525" w:rsidRPr="00A77219">
        <w:t xml:space="preserve"> predal</w:t>
      </w:r>
      <w:r w:rsidR="00D4628F" w:rsidRPr="00A77219">
        <w:t>ov</w:t>
      </w:r>
      <w:r w:rsidR="00AA7525" w:rsidRPr="00A77219">
        <w:t xml:space="preserve">, ob vpisu </w:t>
      </w:r>
      <w:r w:rsidR="0089684D" w:rsidRPr="00A77219">
        <w:t xml:space="preserve">subjekta vpisa </w:t>
      </w:r>
      <w:r w:rsidR="00AA7525" w:rsidRPr="00A77219">
        <w:t>v poslovni register</w:t>
      </w:r>
      <w:r w:rsidR="00666453" w:rsidRPr="00A77219">
        <w:t xml:space="preserve"> in </w:t>
      </w:r>
      <w:r w:rsidR="00BF067D">
        <w:t>predloži</w:t>
      </w:r>
      <w:r w:rsidR="00666453" w:rsidRPr="00A77219">
        <w:t xml:space="preserve"> upravljavcu registra, ki ga vpiše v poslovni register</w:t>
      </w:r>
      <w:r w:rsidR="00AA7525" w:rsidRPr="00A77219">
        <w:t>.</w:t>
      </w:r>
      <w:r w:rsidR="0021127D" w:rsidRPr="00A77219">
        <w:t xml:space="preserve"> Če subjekt vpisa predlaga izbris naslova varnega elektronskega predala za namen vročanja po zakonu, ki ureja splošni upravni postopek, in v prijavi </w:t>
      </w:r>
      <w:r w:rsidR="009F3449" w:rsidRPr="00A77219">
        <w:t xml:space="preserve">za vpis </w:t>
      </w:r>
      <w:r w:rsidR="0021127D" w:rsidRPr="00A77219">
        <w:t>spremembe podatkov ne navede drug</w:t>
      </w:r>
      <w:r w:rsidR="00C7138F">
        <w:t>ega</w:t>
      </w:r>
      <w:r w:rsidR="0021127D" w:rsidRPr="00A77219">
        <w:t xml:space="preserve"> naslov</w:t>
      </w:r>
      <w:r w:rsidR="00C7138F">
        <w:t>a</w:t>
      </w:r>
      <w:r w:rsidR="0021127D" w:rsidRPr="00A77219">
        <w:t xml:space="preserve"> varnega elektronskega predala za namen vročanja po zakonu, ki ureja splošni upravni postopek, upravljavec registra v poslovni register vpiše naslov varnega elektronskega predala, ki ga </w:t>
      </w:r>
      <w:r w:rsidR="005051BD">
        <w:t>zagotovi</w:t>
      </w:r>
      <w:r w:rsidR="0021127D" w:rsidRPr="00A77219">
        <w:t xml:space="preserve"> ministrstvo, pristojno za zagotavljanje varnih predalov.</w:t>
      </w:r>
    </w:p>
    <w:bookmarkEnd w:id="37"/>
    <w:bookmarkEnd w:id="44"/>
    <w:p w14:paraId="7486FC2D" w14:textId="6BB872FE" w:rsidR="00AA6B3E" w:rsidRPr="00AA6B3E" w:rsidRDefault="00AA7525" w:rsidP="00AA6B3E">
      <w:pPr>
        <w:spacing w:before="240" w:line="260" w:lineRule="atLeast"/>
        <w:ind w:firstLine="1021"/>
        <w:jc w:val="both"/>
        <w:rPr>
          <w:rFonts w:cs="Arial"/>
          <w:szCs w:val="20"/>
          <w:lang w:eastAsia="sl-SI"/>
        </w:rPr>
      </w:pPr>
      <w:r>
        <w:rPr>
          <w:rFonts w:cs="Arial"/>
          <w:szCs w:val="20"/>
          <w:lang w:eastAsia="sl-SI"/>
        </w:rPr>
        <w:t xml:space="preserve">(3) </w:t>
      </w:r>
      <w:r w:rsidR="00AA6B3E" w:rsidRPr="00AA6B3E">
        <w:rPr>
          <w:rFonts w:cs="Arial"/>
          <w:szCs w:val="20"/>
          <w:lang w:eastAsia="sl-SI"/>
        </w:rPr>
        <w:t xml:space="preserve">O posamezni osebi kot ustanovitelju, družbeniku, </w:t>
      </w:r>
      <w:r w:rsidR="00DC52B9">
        <w:rPr>
          <w:rFonts w:cs="Arial"/>
          <w:szCs w:val="20"/>
          <w:lang w:eastAsia="sl-SI"/>
        </w:rPr>
        <w:t>delničarju</w:t>
      </w:r>
      <w:r w:rsidR="007A2CEF">
        <w:rPr>
          <w:rFonts w:cs="Arial"/>
          <w:szCs w:val="20"/>
          <w:lang w:eastAsia="sl-SI"/>
        </w:rPr>
        <w:t>,</w:t>
      </w:r>
      <w:r w:rsidR="00DC52B9">
        <w:rPr>
          <w:rFonts w:cs="Arial"/>
          <w:szCs w:val="20"/>
          <w:lang w:eastAsia="sl-SI"/>
        </w:rPr>
        <w:t xml:space="preserve"> </w:t>
      </w:r>
      <w:r w:rsidR="00AA6B3E" w:rsidRPr="00AA6B3E">
        <w:rPr>
          <w:rFonts w:cs="Arial"/>
          <w:szCs w:val="20"/>
          <w:lang w:eastAsia="sl-SI"/>
        </w:rPr>
        <w:t xml:space="preserve">članu, nosilcu dejavnosti, članu organa nadzora ali zastopniku se v poslovnem registru vodijo in obdelujejo </w:t>
      </w:r>
      <w:r w:rsidR="00D71752">
        <w:rPr>
          <w:rFonts w:cs="Arial"/>
          <w:szCs w:val="20"/>
          <w:lang w:eastAsia="sl-SI"/>
        </w:rPr>
        <w:t>naslednji</w:t>
      </w:r>
      <w:r w:rsidR="00AA6B3E" w:rsidRPr="00AA6B3E">
        <w:rPr>
          <w:rFonts w:cs="Arial"/>
          <w:szCs w:val="20"/>
          <w:lang w:eastAsia="sl-SI"/>
        </w:rPr>
        <w:t xml:space="preserve"> podatki (v nadaljnjem besedilu: identifikacijski podatki):</w:t>
      </w:r>
    </w:p>
    <w:p w14:paraId="798539D6" w14:textId="113B8BD6" w:rsidR="00AA6B3E" w:rsidRPr="00AA6B3E" w:rsidRDefault="00D71752" w:rsidP="00577DFB">
      <w:pPr>
        <w:numPr>
          <w:ilvl w:val="0"/>
          <w:numId w:val="65"/>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lastRenderedPageBreak/>
        <w:t>o</w:t>
      </w:r>
      <w:r w:rsidR="00AA6B3E" w:rsidRPr="00AA6B3E">
        <w:rPr>
          <w:rFonts w:cs="Arial"/>
          <w:szCs w:val="20"/>
          <w:lang w:eastAsia="sl-SI"/>
        </w:rPr>
        <w:t xml:space="preserve"> fizični osebi: </w:t>
      </w:r>
    </w:p>
    <w:p w14:paraId="0708D1BD" w14:textId="77777777" w:rsidR="00AA6B3E" w:rsidRPr="00AA6B3E" w:rsidRDefault="00AA6B3E" w:rsidP="00F142C8">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osebno ime,</w:t>
      </w:r>
    </w:p>
    <w:p w14:paraId="7862F109" w14:textId="77777777" w:rsidR="00AA6B3E" w:rsidRPr="00AA6B3E" w:rsidRDefault="00AA6B3E" w:rsidP="00F142C8">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enotna identifikacijska številka,</w:t>
      </w:r>
    </w:p>
    <w:p w14:paraId="06C5DB03" w14:textId="77777777" w:rsidR="00AA6B3E" w:rsidRDefault="00AA6B3E" w:rsidP="00F142C8">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rojstva,</w:t>
      </w:r>
    </w:p>
    <w:p w14:paraId="516409C6" w14:textId="79C3B756" w:rsidR="005B1722" w:rsidRPr="00AA6B3E" w:rsidRDefault="005B1722" w:rsidP="007569A4">
      <w:pPr>
        <w:numPr>
          <w:ilvl w:val="0"/>
          <w:numId w:val="95"/>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državljanstvo,</w:t>
      </w:r>
    </w:p>
    <w:p w14:paraId="6F6FB590" w14:textId="77777777" w:rsidR="00AA6B3E" w:rsidRPr="00AA6B3E" w:rsidRDefault="00AA6B3E" w:rsidP="00F142C8">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naslov stalnega prebivališča v Republiki Sloveniji; za fizične osebe, ki imajo v Republiki Sloveniji samo začasno prebivališče: naslov začasnega prebivališča, za druge fizične osebe, ki v Republiki Sloveniji nimajo stalnega ali začasnega prebivališča: stalni naslov v tujini,</w:t>
      </w:r>
    </w:p>
    <w:p w14:paraId="2B954D59" w14:textId="03D993CA" w:rsidR="00AA6B3E" w:rsidRPr="00AA6B3E" w:rsidRDefault="00AA6B3E" w:rsidP="00F142C8">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spol ustanovitelja, družbenika, </w:t>
      </w:r>
      <w:r w:rsidR="007A2CEF">
        <w:rPr>
          <w:rFonts w:cs="Arial"/>
          <w:szCs w:val="20"/>
          <w:lang w:eastAsia="sl-SI"/>
        </w:rPr>
        <w:t xml:space="preserve">delničarja, </w:t>
      </w:r>
      <w:r w:rsidRPr="00AA6B3E">
        <w:rPr>
          <w:rFonts w:cs="Arial"/>
          <w:szCs w:val="20"/>
          <w:lang w:eastAsia="sl-SI"/>
        </w:rPr>
        <w:t>člana organa nadzora in zastopnika gospodarske družbe,</w:t>
      </w:r>
    </w:p>
    <w:p w14:paraId="19C528E0" w14:textId="7CB042FE" w:rsidR="00AA6B3E" w:rsidRPr="00AA6B3E" w:rsidRDefault="00D71752" w:rsidP="00577DFB">
      <w:pPr>
        <w:numPr>
          <w:ilvl w:val="0"/>
          <w:numId w:val="65"/>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o</w:t>
      </w:r>
      <w:r w:rsidR="00AA6B3E" w:rsidRPr="00AA6B3E">
        <w:rPr>
          <w:rFonts w:cs="Arial"/>
          <w:szCs w:val="20"/>
          <w:lang w:eastAsia="sl-SI"/>
        </w:rPr>
        <w:t xml:space="preserve"> pravni osebi:</w:t>
      </w:r>
    </w:p>
    <w:p w14:paraId="3BBDCF2D" w14:textId="77777777" w:rsidR="00AA6B3E" w:rsidRPr="00AA6B3E" w:rsidRDefault="00AA6B3E" w:rsidP="00F142C8">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firma ali ime,</w:t>
      </w:r>
    </w:p>
    <w:p w14:paraId="7BC1B4DB" w14:textId="77777777" w:rsidR="00AA6B3E" w:rsidRPr="00AA6B3E" w:rsidRDefault="00AA6B3E" w:rsidP="00F142C8">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enotna identifikacijska številka, </w:t>
      </w:r>
    </w:p>
    <w:p w14:paraId="514428A6" w14:textId="77777777" w:rsidR="00AA6B3E" w:rsidRPr="00AA6B3E" w:rsidRDefault="00AA6B3E" w:rsidP="00F142C8">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enotni identifikator,</w:t>
      </w:r>
    </w:p>
    <w:p w14:paraId="3ED84225" w14:textId="77777777" w:rsidR="00AA6B3E" w:rsidRPr="00AA6B3E" w:rsidRDefault="00AA6B3E" w:rsidP="007569A4">
      <w:pPr>
        <w:numPr>
          <w:ilvl w:val="0"/>
          <w:numId w:val="96"/>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naslov.</w:t>
      </w:r>
    </w:p>
    <w:p w14:paraId="096E571E" w14:textId="1808C794"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4</w:t>
      </w:r>
      <w:r w:rsidRPr="00AA6B3E">
        <w:rPr>
          <w:rFonts w:cs="Arial"/>
          <w:szCs w:val="20"/>
          <w:lang w:eastAsia="sl-SI"/>
        </w:rPr>
        <w:t xml:space="preserve">) Podatki o poslovnem naslovu ter naslovu stalnega in začasnega prebivališča v Republiki Sloveniji vključujejo </w:t>
      </w:r>
      <w:r w:rsidR="00D71752">
        <w:rPr>
          <w:rFonts w:cs="Arial"/>
          <w:szCs w:val="20"/>
          <w:lang w:eastAsia="sl-SI"/>
        </w:rPr>
        <w:t>naslednje</w:t>
      </w:r>
      <w:r w:rsidRPr="00AA6B3E">
        <w:rPr>
          <w:rFonts w:cs="Arial"/>
          <w:szCs w:val="20"/>
          <w:lang w:eastAsia="sl-SI"/>
        </w:rPr>
        <w:t xml:space="preserve"> podatke: </w:t>
      </w:r>
    </w:p>
    <w:p w14:paraId="6910CCEC" w14:textId="77777777" w:rsidR="00AA6B3E" w:rsidRPr="00AA6B3E" w:rsidRDefault="00AA6B3E" w:rsidP="00EC275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država,</w:t>
      </w:r>
    </w:p>
    <w:p w14:paraId="44926E53" w14:textId="77777777" w:rsidR="00AA6B3E" w:rsidRPr="00AA6B3E" w:rsidRDefault="00AA6B3E" w:rsidP="00EC275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ulica, hišna številka in dodatek k hišni številki, če obstaja, </w:t>
      </w:r>
    </w:p>
    <w:p w14:paraId="409F31E8" w14:textId="77777777" w:rsidR="00AA6B3E" w:rsidRPr="00AA6B3E" w:rsidRDefault="00AA6B3E" w:rsidP="00EC275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številka stanovanja ali poslovnega prostora v večstanovanjski stavbi, če obstaja, </w:t>
      </w:r>
    </w:p>
    <w:p w14:paraId="364A5D42" w14:textId="77777777" w:rsidR="00AA6B3E" w:rsidRPr="00AA6B3E" w:rsidRDefault="00AA6B3E" w:rsidP="00EC275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naselje,</w:t>
      </w:r>
    </w:p>
    <w:p w14:paraId="5DE88DDB" w14:textId="77777777" w:rsidR="00AA6B3E" w:rsidRPr="00AA6B3E" w:rsidRDefault="00AA6B3E" w:rsidP="00EC275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občina,</w:t>
      </w:r>
    </w:p>
    <w:p w14:paraId="3D970571" w14:textId="77777777" w:rsidR="00AA6B3E" w:rsidRPr="00AA6B3E" w:rsidRDefault="00AA6B3E" w:rsidP="00EC275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poštna številka in kraj ali posebna poštna številka in kraj.</w:t>
      </w:r>
    </w:p>
    <w:p w14:paraId="65B895B1" w14:textId="170F449E"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5</w:t>
      </w:r>
      <w:r w:rsidRPr="00AA6B3E">
        <w:rPr>
          <w:rFonts w:cs="Arial"/>
          <w:szCs w:val="20"/>
          <w:lang w:eastAsia="sl-SI"/>
        </w:rPr>
        <w:t>) Podatki o poslovnem naslovu ter naslovu stalnega in začasnega prebivališča v Republiki Sloveniji so usklajeni z informacijskim sistemom kataster</w:t>
      </w:r>
      <w:r w:rsidR="00D71752">
        <w:rPr>
          <w:rFonts w:cs="Arial"/>
          <w:szCs w:val="20"/>
          <w:lang w:eastAsia="sl-SI"/>
        </w:rPr>
        <w:t xml:space="preserve"> na podlagi zakona, ki ureja kataster nepremičnin</w:t>
      </w:r>
      <w:r w:rsidRPr="00AA6B3E">
        <w:rPr>
          <w:rFonts w:cs="Arial"/>
          <w:szCs w:val="20"/>
          <w:lang w:eastAsia="sl-SI"/>
        </w:rPr>
        <w:t>.</w:t>
      </w:r>
    </w:p>
    <w:p w14:paraId="755398BD" w14:textId="4638C9EC"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6</w:t>
      </w:r>
      <w:r w:rsidRPr="00AA6B3E">
        <w:rPr>
          <w:rFonts w:cs="Arial"/>
          <w:szCs w:val="20"/>
          <w:lang w:eastAsia="sl-SI"/>
        </w:rPr>
        <w:t xml:space="preserve">) Podatki o stalnem naslovu v tujini vključujejo </w:t>
      </w:r>
      <w:r w:rsidR="00D71752">
        <w:rPr>
          <w:rFonts w:cs="Arial"/>
          <w:szCs w:val="20"/>
          <w:lang w:eastAsia="sl-SI"/>
        </w:rPr>
        <w:t>naslednje</w:t>
      </w:r>
      <w:r w:rsidRPr="00AA6B3E">
        <w:rPr>
          <w:rFonts w:cs="Arial"/>
          <w:szCs w:val="20"/>
          <w:lang w:eastAsia="sl-SI"/>
        </w:rPr>
        <w:t xml:space="preserve"> podatke: </w:t>
      </w:r>
    </w:p>
    <w:p w14:paraId="593CD1C6" w14:textId="1E2068F2" w:rsidR="00AA6B3E" w:rsidRPr="005A6DEB" w:rsidRDefault="00AA6B3E" w:rsidP="00EC2756">
      <w:pPr>
        <w:numPr>
          <w:ilvl w:val="0"/>
          <w:numId w:val="7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država,</w:t>
      </w:r>
    </w:p>
    <w:p w14:paraId="0D48710C" w14:textId="2B387DDF" w:rsidR="00AA6B3E" w:rsidRPr="00AA6B3E" w:rsidRDefault="00AA6B3E" w:rsidP="00EC2756">
      <w:pPr>
        <w:numPr>
          <w:ilvl w:val="0"/>
          <w:numId w:val="7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ime ožjega območja, če v državi obstaja</w:t>
      </w:r>
      <w:r w:rsidR="005A6DEB">
        <w:rPr>
          <w:rFonts w:cs="Arial"/>
          <w:szCs w:val="20"/>
          <w:lang w:eastAsia="sl-SI"/>
        </w:rPr>
        <w:t>,</w:t>
      </w:r>
    </w:p>
    <w:p w14:paraId="2F25A437" w14:textId="5C66CA54" w:rsidR="00AA6B3E" w:rsidRPr="00AA6B3E" w:rsidRDefault="00AA6B3E" w:rsidP="00EC2756">
      <w:pPr>
        <w:numPr>
          <w:ilvl w:val="0"/>
          <w:numId w:val="7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ulica, hišna številka in dodatek k hišni številki, če obstaja,</w:t>
      </w:r>
    </w:p>
    <w:p w14:paraId="52199710" w14:textId="77777777" w:rsidR="00AA6B3E" w:rsidRPr="00AA6B3E" w:rsidRDefault="00AA6B3E" w:rsidP="00EC2756">
      <w:pPr>
        <w:numPr>
          <w:ilvl w:val="0"/>
          <w:numId w:val="7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številka stanovanja, če obstaja,</w:t>
      </w:r>
    </w:p>
    <w:p w14:paraId="3AC52CC9" w14:textId="6E6CDE1E" w:rsidR="00AA6B3E" w:rsidRPr="00AA6B3E" w:rsidRDefault="00AA6B3E" w:rsidP="00EC2756">
      <w:pPr>
        <w:numPr>
          <w:ilvl w:val="0"/>
          <w:numId w:val="7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naselje,</w:t>
      </w:r>
    </w:p>
    <w:p w14:paraId="3953EB0B" w14:textId="77777777" w:rsidR="00AA6B3E" w:rsidRPr="00AA6B3E" w:rsidRDefault="00AA6B3E" w:rsidP="00EC2756">
      <w:pPr>
        <w:numPr>
          <w:ilvl w:val="0"/>
          <w:numId w:val="7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poštna številka in kraj,</w:t>
      </w:r>
    </w:p>
    <w:p w14:paraId="636CDE89" w14:textId="77777777" w:rsidR="00AA6B3E" w:rsidRPr="00AA6B3E" w:rsidRDefault="00AA6B3E" w:rsidP="00EC2756">
      <w:pPr>
        <w:numPr>
          <w:ilvl w:val="0"/>
          <w:numId w:val="7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drugi podatki, ki se v tujini štejejo kot sestavni del naslova.</w:t>
      </w:r>
    </w:p>
    <w:p w14:paraId="62A209EE" w14:textId="04C2BBD0"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7</w:t>
      </w:r>
      <w:r w:rsidRPr="00AA6B3E">
        <w:rPr>
          <w:rFonts w:cs="Arial"/>
          <w:szCs w:val="20"/>
          <w:lang w:eastAsia="sl-SI"/>
        </w:rPr>
        <w:t xml:space="preserve">) V poslovni register se vpiše enotna identifikacijska številka osebe iz </w:t>
      </w:r>
      <w:r w:rsidR="00AA7525">
        <w:rPr>
          <w:rFonts w:cs="Arial"/>
          <w:szCs w:val="20"/>
          <w:lang w:eastAsia="sl-SI"/>
        </w:rPr>
        <w:t>tretjega</w:t>
      </w:r>
      <w:r w:rsidRPr="00AA6B3E">
        <w:rPr>
          <w:rFonts w:cs="Arial"/>
          <w:szCs w:val="20"/>
          <w:lang w:eastAsia="sl-SI"/>
        </w:rPr>
        <w:t xml:space="preserve"> odstavka tega člena, drugi identifikacijski podatki te osebe pa se na podlagi povezanosti poslovnega registra z matično evidenco samodejno prevzamejo iz matične evidence in so s tem vpisani v poslovni register.</w:t>
      </w:r>
    </w:p>
    <w:p w14:paraId="7D63D955" w14:textId="057ECB1E"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8</w:t>
      </w:r>
      <w:r w:rsidRPr="00AA6B3E">
        <w:rPr>
          <w:rFonts w:cs="Arial"/>
          <w:szCs w:val="20"/>
          <w:lang w:eastAsia="sl-SI"/>
        </w:rPr>
        <w:t>) Za fizične osebe, ki so vpisane v CRP in imajo v Republiki Sloveniji stalno ali začasno prebivališče, se v poslovni register vpiše EMŠO, drugi identifikacijski podatki te osebe</w:t>
      </w:r>
      <w:r w:rsidR="007E7614">
        <w:rPr>
          <w:rFonts w:cs="Arial"/>
          <w:szCs w:val="20"/>
          <w:lang w:eastAsia="sl-SI"/>
        </w:rPr>
        <w:t xml:space="preserve"> iz </w:t>
      </w:r>
      <w:r w:rsidR="00167452">
        <w:rPr>
          <w:rFonts w:cs="Arial"/>
          <w:szCs w:val="20"/>
          <w:lang w:eastAsia="sl-SI"/>
        </w:rPr>
        <w:t>tretjega</w:t>
      </w:r>
      <w:r w:rsidR="007E7614">
        <w:rPr>
          <w:rFonts w:cs="Arial"/>
          <w:szCs w:val="20"/>
          <w:lang w:eastAsia="sl-SI"/>
        </w:rPr>
        <w:t xml:space="preserve"> odstavka tega člena</w:t>
      </w:r>
      <w:r w:rsidRPr="00AA6B3E">
        <w:rPr>
          <w:rFonts w:cs="Arial"/>
          <w:szCs w:val="20"/>
          <w:lang w:eastAsia="sl-SI"/>
        </w:rPr>
        <w:t>, vključno z davčno številko, pa se na podlagi povezanosti poslovnega registra s CRP samodejno prevzamejo iz CRP in so s tem vpisani v poslovni register.</w:t>
      </w:r>
    </w:p>
    <w:p w14:paraId="7A9584F7" w14:textId="61920A6D"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9</w:t>
      </w:r>
      <w:r w:rsidRPr="00AA6B3E">
        <w:rPr>
          <w:rFonts w:cs="Arial"/>
          <w:szCs w:val="20"/>
          <w:lang w:eastAsia="sl-SI"/>
        </w:rPr>
        <w:t xml:space="preserve">) Spremembe identifikacijskih podatkov fizičnih oseb iz prejšnjega odstavka se vpišejo v poslovni register samodejno z uporabo EMŠO na podlagi povezanosti poslovnega registra s CRP. Za fizične osebe, ki v Republiki Sloveniji nimajo stalnega ali začasnega prebivališča ali niso vpisane v CRP, in tuje pravne osebe, se spremembe identifikacijskih podatkov vpišejo v poslovni register samodejno z uporabo davčne številke na podlagi povezanosti poslovnega registra z davčnim. Če fizična oseba iz prejšnjega stavka pridobi v Republiki Sloveniji stalno ali začasno prebivališče in se vpiše v CRP, se podatek o njeni EMŠO z uporabo davčne številke na podlagi povezanosti poslovnega registra s CRP </w:t>
      </w:r>
      <w:r w:rsidRPr="00AA6B3E">
        <w:rPr>
          <w:rFonts w:cs="Arial"/>
          <w:szCs w:val="20"/>
          <w:lang w:eastAsia="sl-SI"/>
        </w:rPr>
        <w:lastRenderedPageBreak/>
        <w:t>samodejno vpiše v poslovni register</w:t>
      </w:r>
      <w:r w:rsidR="00D71752">
        <w:rPr>
          <w:rFonts w:cs="Arial"/>
          <w:szCs w:val="20"/>
          <w:lang w:eastAsia="sl-SI"/>
        </w:rPr>
        <w:t>.</w:t>
      </w:r>
      <w:r w:rsidRPr="00AA6B3E">
        <w:rPr>
          <w:rFonts w:cs="Arial"/>
          <w:szCs w:val="20"/>
          <w:lang w:eastAsia="sl-SI"/>
        </w:rPr>
        <w:t xml:space="preserve"> </w:t>
      </w:r>
      <w:r w:rsidR="00D71752">
        <w:rPr>
          <w:rFonts w:cs="Arial"/>
          <w:szCs w:val="20"/>
          <w:lang w:eastAsia="sl-SI"/>
        </w:rPr>
        <w:t>P</w:t>
      </w:r>
      <w:r w:rsidRPr="00AA6B3E">
        <w:rPr>
          <w:rFonts w:cs="Arial"/>
          <w:szCs w:val="20"/>
          <w:lang w:eastAsia="sl-SI"/>
        </w:rPr>
        <w:t>o vpisu EMŠO v poslovni register postane CRP matična evidenca za samodejni prevzem drugih identifikacijskih podatkov te osebe na podlagi EMŠO.</w:t>
      </w:r>
    </w:p>
    <w:p w14:paraId="551AF7EF" w14:textId="5CBA5DFF"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10</w:t>
      </w:r>
      <w:r w:rsidRPr="00AA6B3E">
        <w:rPr>
          <w:rFonts w:cs="Arial"/>
          <w:szCs w:val="20"/>
          <w:lang w:eastAsia="sl-SI"/>
        </w:rPr>
        <w:t xml:space="preserve">) Spremembe podatkov o poslovnem naslovu ter naslovu stalnega in začasnega prebivališča v Republiki Sloveniji, ki so posledica sprememb v informacijskem sistemu kataster, se vpišejo v poslovni register samodejno z uporabo identifikatorja EID (v nadaljnjem besedilu: EID) </w:t>
      </w:r>
      <w:r w:rsidR="00626507">
        <w:rPr>
          <w:rFonts w:cs="Arial"/>
          <w:szCs w:val="20"/>
          <w:lang w:eastAsia="sl-SI"/>
        </w:rPr>
        <w:t>na podlagi zakona, ki ureja kataster nepremičnin,</w:t>
      </w:r>
      <w:r w:rsidR="00626507" w:rsidRPr="00AA6B3E">
        <w:rPr>
          <w:rFonts w:cs="Arial"/>
          <w:szCs w:val="20"/>
          <w:lang w:eastAsia="sl-SI"/>
        </w:rPr>
        <w:t xml:space="preserve"> </w:t>
      </w:r>
      <w:r w:rsidRPr="00AA6B3E">
        <w:rPr>
          <w:rFonts w:cs="Arial"/>
          <w:szCs w:val="20"/>
          <w:lang w:eastAsia="sl-SI"/>
        </w:rPr>
        <w:t>na podlagi povezanosti poslovnega registra z informacijskim sistemom kataster.</w:t>
      </w:r>
    </w:p>
    <w:p w14:paraId="06A65D93" w14:textId="786CBCD2"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AA7525">
        <w:rPr>
          <w:rFonts w:cs="Arial"/>
          <w:szCs w:val="20"/>
          <w:lang w:eastAsia="sl-SI"/>
        </w:rPr>
        <w:t>1</w:t>
      </w:r>
      <w:r w:rsidRPr="00AA6B3E">
        <w:rPr>
          <w:rFonts w:cs="Arial"/>
          <w:szCs w:val="20"/>
          <w:lang w:eastAsia="sl-SI"/>
        </w:rPr>
        <w:t xml:space="preserve">) Upravljavec registra ne obvešča subjektov vpisa o vpisu sprememb podatkov iz </w:t>
      </w:r>
      <w:r w:rsidR="00AA7525">
        <w:rPr>
          <w:rFonts w:cs="Arial"/>
          <w:szCs w:val="20"/>
          <w:lang w:eastAsia="sl-SI"/>
        </w:rPr>
        <w:t>devetega</w:t>
      </w:r>
      <w:r w:rsidRPr="00AA6B3E">
        <w:rPr>
          <w:rFonts w:cs="Arial"/>
          <w:szCs w:val="20"/>
          <w:lang w:eastAsia="sl-SI"/>
        </w:rPr>
        <w:t xml:space="preserve"> in de</w:t>
      </w:r>
      <w:r w:rsidR="00AA7525">
        <w:rPr>
          <w:rFonts w:cs="Arial"/>
          <w:szCs w:val="20"/>
          <w:lang w:eastAsia="sl-SI"/>
        </w:rPr>
        <w:t>setega</w:t>
      </w:r>
      <w:r w:rsidRPr="00AA6B3E">
        <w:rPr>
          <w:rFonts w:cs="Arial"/>
          <w:szCs w:val="20"/>
          <w:lang w:eastAsia="sl-SI"/>
        </w:rPr>
        <w:t xml:space="preserve"> odstavka tega člena.</w:t>
      </w:r>
    </w:p>
    <w:p w14:paraId="37608A66" w14:textId="7E94CB9B"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AA7525">
        <w:rPr>
          <w:rFonts w:cs="Arial"/>
          <w:szCs w:val="20"/>
          <w:lang w:eastAsia="sl-SI"/>
        </w:rPr>
        <w:t>2</w:t>
      </w:r>
      <w:r w:rsidRPr="00AA6B3E">
        <w:rPr>
          <w:rFonts w:cs="Arial"/>
          <w:szCs w:val="20"/>
          <w:lang w:eastAsia="sl-SI"/>
        </w:rPr>
        <w:t>) Identifikacijski podatki o fizičnih osebah se v poslovnem registru vodijo in obdelujejo za namen iz drugega odstavka 2. člena tega zakona.</w:t>
      </w:r>
    </w:p>
    <w:p w14:paraId="0DAA352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45" w:name="_Hlk187668801"/>
      <w:bookmarkStart w:id="46" w:name="_Hlk182995998"/>
      <w:bookmarkEnd w:id="38"/>
      <w:r w:rsidRPr="00AA6B3E">
        <w:rPr>
          <w:rFonts w:cs="Arial"/>
          <w:b/>
          <w:szCs w:val="20"/>
          <w:lang w:eastAsia="sl-SI"/>
        </w:rPr>
        <w:t>16. člen</w:t>
      </w:r>
    </w:p>
    <w:p w14:paraId="55C6320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(dodatni podatki o subjektih vpisa)</w:t>
      </w:r>
    </w:p>
    <w:p w14:paraId="2F79D8A3" w14:textId="2D757F15"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(1) Za namen iz druge in tretje alineje drugega odstavka 2. člena tega zakona </w:t>
      </w:r>
      <w:r w:rsidR="00A802BB" w:rsidRPr="00AA6B3E">
        <w:rPr>
          <w:rFonts w:cs="Arial"/>
          <w:szCs w:val="20"/>
          <w:lang w:eastAsia="sl-SI"/>
        </w:rPr>
        <w:t xml:space="preserve">ter za vodenje in upravljanje poslovnega registra </w:t>
      </w:r>
      <w:r w:rsidR="00E63E0A" w:rsidRPr="00AA6B3E">
        <w:rPr>
          <w:rFonts w:cs="Arial"/>
          <w:szCs w:val="20"/>
          <w:lang w:eastAsia="sl-SI"/>
        </w:rPr>
        <w:t xml:space="preserve">upravljavec registra </w:t>
      </w:r>
      <w:r w:rsidR="005051BD" w:rsidRPr="00AA6B3E">
        <w:rPr>
          <w:rFonts w:cs="Arial"/>
          <w:szCs w:val="20"/>
          <w:lang w:eastAsia="sl-SI"/>
        </w:rPr>
        <w:t xml:space="preserve">o posameznem subjektu vpisa </w:t>
      </w:r>
      <w:r w:rsidR="00A802BB">
        <w:rPr>
          <w:rFonts w:cs="Arial"/>
          <w:szCs w:val="20"/>
          <w:lang w:eastAsia="sl-SI"/>
        </w:rPr>
        <w:t>pridobiva</w:t>
      </w:r>
      <w:r w:rsidR="00E63E0A">
        <w:rPr>
          <w:rFonts w:cs="Arial"/>
          <w:szCs w:val="20"/>
          <w:lang w:eastAsia="sl-SI"/>
        </w:rPr>
        <w:t xml:space="preserve"> ali določa</w:t>
      </w:r>
      <w:r w:rsidR="00A802BB">
        <w:rPr>
          <w:rFonts w:cs="Arial"/>
          <w:szCs w:val="20"/>
          <w:lang w:eastAsia="sl-SI"/>
        </w:rPr>
        <w:t xml:space="preserve"> in </w:t>
      </w:r>
      <w:r w:rsidRPr="00AA6B3E">
        <w:rPr>
          <w:rFonts w:cs="Arial"/>
          <w:szCs w:val="20"/>
          <w:lang w:eastAsia="sl-SI"/>
        </w:rPr>
        <w:t>obdeluje</w:t>
      </w:r>
      <w:r w:rsidR="00FC2E5F">
        <w:rPr>
          <w:rFonts w:cs="Arial"/>
          <w:szCs w:val="20"/>
          <w:lang w:eastAsia="sl-SI"/>
        </w:rPr>
        <w:t xml:space="preserve"> </w:t>
      </w:r>
      <w:r w:rsidRPr="00AA6B3E">
        <w:rPr>
          <w:rFonts w:cs="Arial"/>
          <w:szCs w:val="20"/>
          <w:lang w:eastAsia="sl-SI"/>
        </w:rPr>
        <w:t xml:space="preserve">tudi </w:t>
      </w:r>
      <w:r w:rsidR="00626507">
        <w:rPr>
          <w:rFonts w:cs="Arial"/>
          <w:szCs w:val="20"/>
          <w:lang w:eastAsia="sl-SI"/>
        </w:rPr>
        <w:t>naslednje</w:t>
      </w:r>
      <w:r w:rsidRPr="00AA6B3E">
        <w:rPr>
          <w:rFonts w:cs="Arial"/>
          <w:szCs w:val="20"/>
          <w:lang w:eastAsia="sl-SI"/>
        </w:rPr>
        <w:t xml:space="preserve"> podatke:</w:t>
      </w:r>
    </w:p>
    <w:p w14:paraId="7078B17D" w14:textId="280CED1B"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bookmarkStart w:id="47" w:name="_Hlk178003432"/>
      <w:bookmarkEnd w:id="45"/>
      <w:r w:rsidRPr="00AA6B3E">
        <w:rPr>
          <w:rFonts w:cs="Arial"/>
          <w:szCs w:val="20"/>
          <w:lang w:eastAsia="sl-SI"/>
        </w:rPr>
        <w:t>glavna dejavnost</w:t>
      </w:r>
      <w:r w:rsidR="009508F4">
        <w:rPr>
          <w:rFonts w:cs="Arial"/>
          <w:szCs w:val="20"/>
          <w:lang w:eastAsia="sl-SI"/>
        </w:rPr>
        <w:t xml:space="preserve"> in</w:t>
      </w:r>
      <w:r w:rsidR="00080EC2">
        <w:rPr>
          <w:rFonts w:cs="Arial"/>
          <w:szCs w:val="20"/>
          <w:lang w:eastAsia="sl-SI"/>
        </w:rPr>
        <w:t xml:space="preserve"> v primeru</w:t>
      </w:r>
      <w:r w:rsidRPr="00AA6B3E">
        <w:rPr>
          <w:rFonts w:cs="Arial"/>
          <w:szCs w:val="20"/>
          <w:lang w:eastAsia="sl-SI"/>
        </w:rPr>
        <w:t xml:space="preserve"> reguliran</w:t>
      </w:r>
      <w:r w:rsidR="00080EC2">
        <w:rPr>
          <w:rFonts w:cs="Arial"/>
          <w:szCs w:val="20"/>
          <w:lang w:eastAsia="sl-SI"/>
        </w:rPr>
        <w:t>e</w:t>
      </w:r>
      <w:r w:rsidRPr="00AA6B3E">
        <w:rPr>
          <w:rFonts w:cs="Arial"/>
          <w:szCs w:val="20"/>
          <w:lang w:eastAsia="sl-SI"/>
        </w:rPr>
        <w:t xml:space="preserve"> dejavnost</w:t>
      </w:r>
      <w:r w:rsidR="00080EC2">
        <w:rPr>
          <w:rFonts w:cs="Arial"/>
          <w:szCs w:val="20"/>
          <w:lang w:eastAsia="sl-SI"/>
        </w:rPr>
        <w:t>i</w:t>
      </w:r>
      <w:r w:rsidRPr="00AA6B3E">
        <w:rPr>
          <w:rFonts w:cs="Arial"/>
          <w:szCs w:val="20"/>
          <w:lang w:eastAsia="sl-SI"/>
        </w:rPr>
        <w:t xml:space="preserve"> oznaka, da gre za regulirano dejavnost</w:t>
      </w:r>
      <w:r w:rsidR="00080EC2">
        <w:rPr>
          <w:rFonts w:cs="Arial"/>
          <w:szCs w:val="20"/>
          <w:lang w:eastAsia="sl-SI"/>
        </w:rPr>
        <w:t>,</w:t>
      </w:r>
    </w:p>
    <w:p w14:paraId="613E052A" w14:textId="49298343"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druge dejavnosti, </w:t>
      </w:r>
      <w:r w:rsidR="000C5994" w:rsidRPr="00AA6B3E">
        <w:rPr>
          <w:rFonts w:cs="Arial"/>
          <w:szCs w:val="20"/>
          <w:lang w:eastAsia="sl-SI"/>
        </w:rPr>
        <w:t xml:space="preserve">ki jih subjekt vpisa dejansko opravlja </w:t>
      </w:r>
      <w:r w:rsidR="000C5994">
        <w:rPr>
          <w:rFonts w:cs="Arial"/>
          <w:szCs w:val="20"/>
          <w:lang w:eastAsia="sl-SI"/>
        </w:rPr>
        <w:t>in so vpisane</w:t>
      </w:r>
      <w:r w:rsidRPr="00AA6B3E">
        <w:rPr>
          <w:rFonts w:cs="Arial"/>
          <w:szCs w:val="20"/>
          <w:lang w:eastAsia="sl-SI"/>
        </w:rPr>
        <w:t xml:space="preserve"> v aktu o ustanovitvi, če ga subjekt vpisa ima, </w:t>
      </w:r>
      <w:r w:rsidR="009508F4">
        <w:rPr>
          <w:rFonts w:cs="Arial"/>
          <w:szCs w:val="20"/>
          <w:lang w:eastAsia="sl-SI"/>
        </w:rPr>
        <w:t>in</w:t>
      </w:r>
      <w:r w:rsidR="00080EC2">
        <w:rPr>
          <w:rFonts w:cs="Arial"/>
          <w:szCs w:val="20"/>
          <w:lang w:eastAsia="sl-SI"/>
        </w:rPr>
        <w:t xml:space="preserve"> v primeru</w:t>
      </w:r>
      <w:r w:rsidRPr="00AA6B3E">
        <w:rPr>
          <w:rFonts w:cs="Arial"/>
          <w:szCs w:val="20"/>
          <w:lang w:eastAsia="sl-SI"/>
        </w:rPr>
        <w:t xml:space="preserve"> reguliran</w:t>
      </w:r>
      <w:r w:rsidR="00080EC2">
        <w:rPr>
          <w:rFonts w:cs="Arial"/>
          <w:szCs w:val="20"/>
          <w:lang w:eastAsia="sl-SI"/>
        </w:rPr>
        <w:t>e</w:t>
      </w:r>
      <w:r w:rsidRPr="00AA6B3E">
        <w:rPr>
          <w:rFonts w:cs="Arial"/>
          <w:szCs w:val="20"/>
          <w:lang w:eastAsia="sl-SI"/>
        </w:rPr>
        <w:t xml:space="preserve"> dejavnost</w:t>
      </w:r>
      <w:r w:rsidR="00080EC2">
        <w:rPr>
          <w:rFonts w:cs="Arial"/>
          <w:szCs w:val="20"/>
          <w:lang w:eastAsia="sl-SI"/>
        </w:rPr>
        <w:t>i</w:t>
      </w:r>
      <w:r w:rsidRPr="00AA6B3E">
        <w:rPr>
          <w:rFonts w:cs="Arial"/>
          <w:szCs w:val="20"/>
          <w:lang w:eastAsia="sl-SI"/>
        </w:rPr>
        <w:t xml:space="preserve"> oznaka, da gre za regulirano dejavnost</w:t>
      </w:r>
      <w:r w:rsidR="00080EC2">
        <w:rPr>
          <w:rFonts w:cs="Arial"/>
          <w:szCs w:val="20"/>
          <w:lang w:eastAsia="sl-SI"/>
        </w:rPr>
        <w:t>,</w:t>
      </w:r>
      <w:r w:rsidRPr="00AA6B3E">
        <w:rPr>
          <w:rFonts w:cs="Arial"/>
          <w:szCs w:val="20"/>
          <w:lang w:eastAsia="sl-SI"/>
        </w:rPr>
        <w:t xml:space="preserve"> </w:t>
      </w:r>
    </w:p>
    <w:p w14:paraId="235906BC" w14:textId="5A284B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institucionalni sektor, </w:t>
      </w:r>
    </w:p>
    <w:p w14:paraId="2964120C"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upravna enota,</w:t>
      </w:r>
    </w:p>
    <w:p w14:paraId="7F150F3A" w14:textId="77777777" w:rsid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statistična regija,</w:t>
      </w:r>
    </w:p>
    <w:p w14:paraId="4E168C50" w14:textId="614FE81F" w:rsidR="00F83E94" w:rsidRPr="00AA6B3E" w:rsidRDefault="00F83E94"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kohezijska regija,</w:t>
      </w:r>
    </w:p>
    <w:p w14:paraId="65F61F1A"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vrsta lastnine po pretežnem deležu,</w:t>
      </w:r>
    </w:p>
    <w:p w14:paraId="2E140C2D"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velikost po merilih zakona, ki ureja gospodarske družbe,</w:t>
      </w:r>
    </w:p>
    <w:p w14:paraId="5223EB1F" w14:textId="365ACACB"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bookmarkStart w:id="48" w:name="_Hlk197343026"/>
      <w:r w:rsidRPr="00AA6B3E">
        <w:rPr>
          <w:rFonts w:cs="Arial"/>
          <w:szCs w:val="20"/>
          <w:lang w:eastAsia="sl-SI"/>
        </w:rPr>
        <w:t xml:space="preserve">velikost po merilih Priporočila Komisije 2003/361/ES z dne 6. maja 2003 </w:t>
      </w:r>
      <w:r w:rsidR="00DF50A9" w:rsidRPr="000864DC">
        <w:rPr>
          <w:rFonts w:cs="Arial"/>
          <w:szCs w:val="20"/>
          <w:lang w:eastAsia="sl-SI"/>
        </w:rPr>
        <w:t xml:space="preserve">o opredelitvi </w:t>
      </w:r>
      <w:proofErr w:type="spellStart"/>
      <w:r w:rsidR="00DF50A9" w:rsidRPr="000864DC">
        <w:rPr>
          <w:rFonts w:cs="Arial"/>
          <w:szCs w:val="20"/>
          <w:lang w:eastAsia="sl-SI"/>
        </w:rPr>
        <w:t>mikro</w:t>
      </w:r>
      <w:proofErr w:type="spellEnd"/>
      <w:r w:rsidR="00DF50A9" w:rsidRPr="000864DC">
        <w:rPr>
          <w:rFonts w:cs="Arial"/>
          <w:szCs w:val="20"/>
          <w:lang w:eastAsia="sl-SI"/>
        </w:rPr>
        <w:t xml:space="preserve">, malih in srednje velikih podjetij </w:t>
      </w:r>
      <w:r w:rsidRPr="00AA6B3E">
        <w:rPr>
          <w:rFonts w:cs="Arial"/>
          <w:szCs w:val="20"/>
          <w:lang w:eastAsia="sl-SI"/>
        </w:rPr>
        <w:t>(UL L št. 124 z dne 20. 5. 2003, str. 36; v nadaljnjem besedilu: Priporočilo Komisije 2003/361/ES)</w:t>
      </w:r>
      <w:bookmarkEnd w:id="48"/>
      <w:r w:rsidRPr="00AA6B3E">
        <w:rPr>
          <w:rFonts w:cs="Arial"/>
          <w:szCs w:val="20"/>
          <w:lang w:eastAsia="sl-SI"/>
        </w:rPr>
        <w:t>,</w:t>
      </w:r>
    </w:p>
    <w:p w14:paraId="46FFD6C2"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vrsta društva,</w:t>
      </w:r>
    </w:p>
    <w:p w14:paraId="5FDEA9CA"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spremembe podatkov v poslovni register in vrsta spremembe podatkov.</w:t>
      </w:r>
    </w:p>
    <w:bookmarkEnd w:id="47"/>
    <w:p w14:paraId="7C249800"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(2) Upravljavec registra vpiše podatke iz prejšnjega odstavka, razen glavne dejavnosti in drugih dejavnosti brez zahteve subjekta vpisa.</w:t>
      </w:r>
    </w:p>
    <w:p w14:paraId="22E82E3D" w14:textId="2D9D3D4E"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(3) Subjekt vpisa, ki ima dejavnosti določene v aktu </w:t>
      </w:r>
      <w:r w:rsidR="00626507">
        <w:rPr>
          <w:rFonts w:cs="Arial"/>
          <w:szCs w:val="20"/>
          <w:lang w:eastAsia="sl-SI"/>
        </w:rPr>
        <w:t xml:space="preserve">o </w:t>
      </w:r>
      <w:r w:rsidRPr="00AA6B3E">
        <w:rPr>
          <w:rFonts w:cs="Arial"/>
          <w:szCs w:val="20"/>
          <w:lang w:eastAsia="sl-SI"/>
        </w:rPr>
        <w:t xml:space="preserve">ustanovitvi, lahko v poslovni register vpiše samo tiste druge dejavnosti iz akta o ustanovitvi, ki jih dejansko opravlja. Za vpis v poslovni register lahko predlaga največ </w:t>
      </w:r>
      <w:bookmarkStart w:id="49" w:name="_Hlk151463072"/>
      <w:r w:rsidRPr="00AA6B3E">
        <w:rPr>
          <w:rFonts w:cs="Arial"/>
          <w:szCs w:val="20"/>
          <w:lang w:eastAsia="sl-SI"/>
        </w:rPr>
        <w:t>20 drugih dejavnosti</w:t>
      </w:r>
      <w:bookmarkEnd w:id="49"/>
      <w:r w:rsidRPr="00AA6B3E">
        <w:rPr>
          <w:rFonts w:cs="Arial"/>
          <w:szCs w:val="20"/>
          <w:lang w:eastAsia="sl-SI"/>
        </w:rPr>
        <w:t>. Subjekt vpisa lahko vpiše dejavnosti, ki presegajo največje število drugih dejavnosti iz prejšnjega stavka, če prijavi pr</w:t>
      </w:r>
      <w:r w:rsidR="00626507">
        <w:rPr>
          <w:rFonts w:cs="Arial"/>
          <w:szCs w:val="20"/>
          <w:lang w:eastAsia="sl-SI"/>
        </w:rPr>
        <w:t>i</w:t>
      </w:r>
      <w:r w:rsidRPr="00AA6B3E">
        <w:rPr>
          <w:rFonts w:cs="Arial"/>
          <w:szCs w:val="20"/>
          <w:lang w:eastAsia="sl-SI"/>
        </w:rPr>
        <w:t>loži dokazilo, da dejavnosti dejansko opravlja. Subjekt vpisa, ki dejavnosti vpiše samo v poslovni register, lahko kot druge dejavnosti vpiše vse dejavnosti, ki jih dejansko opravlja.</w:t>
      </w:r>
    </w:p>
    <w:p w14:paraId="4042A5E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50" w:name="_Hlk172801629"/>
      <w:bookmarkEnd w:id="46"/>
      <w:r w:rsidRPr="00AA6B3E">
        <w:rPr>
          <w:rFonts w:cs="Arial"/>
          <w:b/>
          <w:szCs w:val="20"/>
          <w:lang w:eastAsia="sl-SI"/>
        </w:rPr>
        <w:t>17. člen</w:t>
      </w:r>
    </w:p>
    <w:p w14:paraId="57E3CDF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(podatki o delih subjektov vpisa)</w:t>
      </w:r>
    </w:p>
    <w:p w14:paraId="59621D6E" w14:textId="2E826EC1" w:rsidR="00AA6B3E" w:rsidRPr="00AA6B3E" w:rsidRDefault="00AA6B3E" w:rsidP="00AA6B3E">
      <w:pPr>
        <w:spacing w:before="240" w:line="260" w:lineRule="atLeast"/>
        <w:ind w:firstLine="1021"/>
        <w:jc w:val="both"/>
        <w:rPr>
          <w:rFonts w:cs="Arial"/>
          <w:szCs w:val="20"/>
          <w:lang w:eastAsia="sl-SI"/>
        </w:rPr>
      </w:pPr>
      <w:bookmarkStart w:id="51" w:name="_Hlk187668821"/>
      <w:r w:rsidRPr="00AA6B3E">
        <w:rPr>
          <w:rFonts w:cs="Arial"/>
          <w:szCs w:val="20"/>
          <w:lang w:eastAsia="sl-SI"/>
        </w:rPr>
        <w:t xml:space="preserve">(1) Za namen iz druge in tretje alineje drugega odstavka 2. člena tega zakona </w:t>
      </w:r>
      <w:r w:rsidR="00A802BB" w:rsidRPr="00AA6B3E">
        <w:rPr>
          <w:rFonts w:cs="Arial"/>
          <w:szCs w:val="20"/>
          <w:lang w:eastAsia="sl-SI"/>
        </w:rPr>
        <w:t xml:space="preserve">ter za vodenje in upravljanje poslovnega registra </w:t>
      </w:r>
      <w:r w:rsidR="00E63E0A" w:rsidRPr="00AA6B3E">
        <w:rPr>
          <w:rFonts w:cs="Arial"/>
          <w:szCs w:val="20"/>
          <w:lang w:eastAsia="sl-SI"/>
        </w:rPr>
        <w:t xml:space="preserve">upravljavec registra </w:t>
      </w:r>
      <w:r w:rsidR="00080EC2" w:rsidRPr="00AA6B3E">
        <w:rPr>
          <w:rFonts w:cs="Arial"/>
          <w:szCs w:val="20"/>
          <w:lang w:eastAsia="sl-SI"/>
        </w:rPr>
        <w:t xml:space="preserve">o posameznemu delu subjekta vpisa </w:t>
      </w:r>
      <w:r w:rsidR="00A802BB">
        <w:rPr>
          <w:rFonts w:cs="Arial"/>
          <w:szCs w:val="20"/>
          <w:lang w:eastAsia="sl-SI"/>
        </w:rPr>
        <w:t xml:space="preserve">pridobiva </w:t>
      </w:r>
      <w:r w:rsidR="00E63E0A">
        <w:rPr>
          <w:rFonts w:cs="Arial"/>
          <w:szCs w:val="20"/>
          <w:lang w:eastAsia="sl-SI"/>
        </w:rPr>
        <w:t xml:space="preserve">ali določa </w:t>
      </w:r>
      <w:r w:rsidR="00A802BB">
        <w:rPr>
          <w:rFonts w:cs="Arial"/>
          <w:szCs w:val="20"/>
          <w:lang w:eastAsia="sl-SI"/>
        </w:rPr>
        <w:t xml:space="preserve">in </w:t>
      </w:r>
      <w:r w:rsidRPr="00AA6B3E">
        <w:rPr>
          <w:rFonts w:cs="Arial"/>
          <w:szCs w:val="20"/>
          <w:lang w:eastAsia="sl-SI"/>
        </w:rPr>
        <w:t xml:space="preserve">obdeluje </w:t>
      </w:r>
      <w:r w:rsidR="008B5698">
        <w:rPr>
          <w:rFonts w:cs="Arial"/>
          <w:szCs w:val="20"/>
          <w:lang w:eastAsia="sl-SI"/>
        </w:rPr>
        <w:t>naslednje</w:t>
      </w:r>
      <w:r w:rsidRPr="00AA6B3E">
        <w:rPr>
          <w:rFonts w:cs="Arial"/>
          <w:szCs w:val="20"/>
          <w:lang w:eastAsia="sl-SI"/>
        </w:rPr>
        <w:t xml:space="preserve"> podatke</w:t>
      </w:r>
      <w:bookmarkEnd w:id="51"/>
      <w:r w:rsidRPr="00AA6B3E">
        <w:rPr>
          <w:rFonts w:cs="Arial"/>
          <w:szCs w:val="20"/>
          <w:lang w:eastAsia="sl-SI"/>
        </w:rPr>
        <w:t>:</w:t>
      </w:r>
    </w:p>
    <w:p w14:paraId="240FD97B"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bookmarkStart w:id="52" w:name="_Hlk178003683"/>
      <w:r w:rsidRPr="00AA6B3E">
        <w:rPr>
          <w:rFonts w:cs="Arial"/>
          <w:szCs w:val="20"/>
          <w:lang w:eastAsia="sl-SI"/>
        </w:rPr>
        <w:lastRenderedPageBreak/>
        <w:t xml:space="preserve">ime, </w:t>
      </w:r>
    </w:p>
    <w:p w14:paraId="0F171954"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skrajšano ime,</w:t>
      </w:r>
    </w:p>
    <w:p w14:paraId="04337699"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prevod imena in skrajšanega imena,</w:t>
      </w:r>
    </w:p>
    <w:p w14:paraId="45597F35"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matična številka,</w:t>
      </w:r>
    </w:p>
    <w:p w14:paraId="1571F3DE"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sedež (kraj poslovnega naslova),</w:t>
      </w:r>
    </w:p>
    <w:p w14:paraId="4FA5366F"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naslov,</w:t>
      </w:r>
    </w:p>
    <w:p w14:paraId="10260F4D"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upravna enota,</w:t>
      </w:r>
    </w:p>
    <w:p w14:paraId="1F25C1AF" w14:textId="77777777" w:rsid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statistična regija,</w:t>
      </w:r>
    </w:p>
    <w:p w14:paraId="4F963C11" w14:textId="4EC62371" w:rsidR="00AD0D6B" w:rsidRPr="00AA6B3E" w:rsidRDefault="00AD0D6B"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kohezijska regija,</w:t>
      </w:r>
    </w:p>
    <w:p w14:paraId="06841FB5" w14:textId="7C95AFB8"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glavna dejavnost</w:t>
      </w:r>
      <w:r w:rsidR="009508F4">
        <w:rPr>
          <w:rFonts w:cs="Arial"/>
          <w:szCs w:val="20"/>
          <w:lang w:eastAsia="sl-SI"/>
        </w:rPr>
        <w:t xml:space="preserve"> in</w:t>
      </w:r>
      <w:r w:rsidR="00080EC2">
        <w:rPr>
          <w:rFonts w:cs="Arial"/>
          <w:szCs w:val="20"/>
          <w:lang w:eastAsia="sl-SI"/>
        </w:rPr>
        <w:t xml:space="preserve"> v primeru</w:t>
      </w:r>
      <w:r w:rsidRPr="00AA6B3E">
        <w:rPr>
          <w:rFonts w:cs="Arial"/>
          <w:szCs w:val="20"/>
          <w:lang w:eastAsia="sl-SI"/>
        </w:rPr>
        <w:t xml:space="preserve"> reguliran</w:t>
      </w:r>
      <w:r w:rsidR="00080EC2">
        <w:rPr>
          <w:rFonts w:cs="Arial"/>
          <w:szCs w:val="20"/>
          <w:lang w:eastAsia="sl-SI"/>
        </w:rPr>
        <w:t>e</w:t>
      </w:r>
      <w:r w:rsidRPr="00AA6B3E">
        <w:rPr>
          <w:rFonts w:cs="Arial"/>
          <w:szCs w:val="20"/>
          <w:lang w:eastAsia="sl-SI"/>
        </w:rPr>
        <w:t xml:space="preserve"> dejavnost</w:t>
      </w:r>
      <w:r w:rsidR="00080EC2">
        <w:rPr>
          <w:rFonts w:cs="Arial"/>
          <w:szCs w:val="20"/>
          <w:lang w:eastAsia="sl-SI"/>
        </w:rPr>
        <w:t>i</w:t>
      </w:r>
      <w:r w:rsidRPr="00AA6B3E">
        <w:rPr>
          <w:rFonts w:cs="Arial"/>
          <w:szCs w:val="20"/>
          <w:lang w:eastAsia="sl-SI"/>
        </w:rPr>
        <w:t xml:space="preserve"> oznaka, da gre za regulirano dejavnost</w:t>
      </w:r>
      <w:r w:rsidR="00520126">
        <w:rPr>
          <w:rFonts w:cs="Arial"/>
          <w:szCs w:val="20"/>
          <w:lang w:eastAsia="sl-SI"/>
        </w:rPr>
        <w:t>;</w:t>
      </w:r>
    </w:p>
    <w:p w14:paraId="2D1C947C"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institucionalni sektor,</w:t>
      </w:r>
    </w:p>
    <w:p w14:paraId="3C792074"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vrsta dela subjekta vpisa,</w:t>
      </w:r>
    </w:p>
    <w:p w14:paraId="0DDEDFF4"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zastopnik (identifikacijski podatki),</w:t>
      </w:r>
    </w:p>
    <w:p w14:paraId="3A425700"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v poslovni register,</w:t>
      </w:r>
    </w:p>
    <w:p w14:paraId="1E108028"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spremembe podatkov v poslovni register in vrsta spremembe podatkov,</w:t>
      </w:r>
    </w:p>
    <w:p w14:paraId="7A113A3F"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izbrisa iz poslovnega registra.</w:t>
      </w:r>
    </w:p>
    <w:bookmarkEnd w:id="52"/>
    <w:p w14:paraId="01F47A2D" w14:textId="47A1E59F"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(2) Upravljavec registra vpiše podatke o upravni enoti, statistični </w:t>
      </w:r>
      <w:r w:rsidR="00AD0D6B">
        <w:rPr>
          <w:rFonts w:cs="Arial"/>
          <w:szCs w:val="20"/>
          <w:lang w:eastAsia="sl-SI"/>
        </w:rPr>
        <w:t xml:space="preserve">in kohezijski </w:t>
      </w:r>
      <w:r w:rsidRPr="00AA6B3E">
        <w:rPr>
          <w:rFonts w:cs="Arial"/>
          <w:szCs w:val="20"/>
          <w:lang w:eastAsia="sl-SI"/>
        </w:rPr>
        <w:t>regiji, institucionalnem sektorju ter datumu in vrsti spremembe podatkov brez zahteve subjekta vpisa.</w:t>
      </w:r>
    </w:p>
    <w:p w14:paraId="1AFFCA6B" w14:textId="615BA09E" w:rsidR="00AA6B3E" w:rsidRPr="00AA6B3E" w:rsidRDefault="00AA6B3E" w:rsidP="00AA6B3E">
      <w:pPr>
        <w:spacing w:before="240" w:line="260" w:lineRule="atLeast"/>
        <w:ind w:firstLine="1021"/>
        <w:jc w:val="both"/>
        <w:rPr>
          <w:rFonts w:cs="Arial"/>
          <w:szCs w:val="20"/>
          <w:lang w:eastAsia="sl-SI"/>
        </w:rPr>
      </w:pPr>
      <w:bookmarkStart w:id="53" w:name="_Hlk187842691"/>
      <w:r w:rsidRPr="00AA6B3E">
        <w:rPr>
          <w:rFonts w:cs="Arial"/>
          <w:szCs w:val="20"/>
          <w:lang w:eastAsia="sl-SI"/>
        </w:rPr>
        <w:t xml:space="preserve">(3) Za vpis podatkov o poslovnem naslovu se smiselno uporabljajo </w:t>
      </w:r>
      <w:r w:rsidR="00167452">
        <w:rPr>
          <w:rFonts w:cs="Arial"/>
          <w:szCs w:val="20"/>
          <w:lang w:eastAsia="sl-SI"/>
        </w:rPr>
        <w:t>četrti</w:t>
      </w:r>
      <w:r w:rsidRPr="00AA6B3E">
        <w:rPr>
          <w:rFonts w:cs="Arial"/>
          <w:szCs w:val="20"/>
          <w:lang w:eastAsia="sl-SI"/>
        </w:rPr>
        <w:t xml:space="preserve">, </w:t>
      </w:r>
      <w:r w:rsidR="00167452">
        <w:rPr>
          <w:rFonts w:cs="Arial"/>
          <w:szCs w:val="20"/>
          <w:lang w:eastAsia="sl-SI"/>
        </w:rPr>
        <w:t>peti</w:t>
      </w:r>
      <w:r w:rsidRPr="00AA6B3E">
        <w:rPr>
          <w:rFonts w:cs="Arial"/>
          <w:szCs w:val="20"/>
          <w:lang w:eastAsia="sl-SI"/>
        </w:rPr>
        <w:t xml:space="preserve">, </w:t>
      </w:r>
      <w:r w:rsidR="00167452">
        <w:rPr>
          <w:rFonts w:cs="Arial"/>
          <w:szCs w:val="20"/>
          <w:lang w:eastAsia="sl-SI"/>
        </w:rPr>
        <w:t>deseti</w:t>
      </w:r>
      <w:r w:rsidRPr="00AA6B3E">
        <w:rPr>
          <w:rFonts w:cs="Arial"/>
          <w:szCs w:val="20"/>
          <w:lang w:eastAsia="sl-SI"/>
        </w:rPr>
        <w:t xml:space="preserve"> in </w:t>
      </w:r>
      <w:r w:rsidR="00167452">
        <w:rPr>
          <w:rFonts w:cs="Arial"/>
          <w:szCs w:val="20"/>
          <w:lang w:eastAsia="sl-SI"/>
        </w:rPr>
        <w:t>enajsti</w:t>
      </w:r>
      <w:r w:rsidRPr="00AA6B3E">
        <w:rPr>
          <w:rFonts w:cs="Arial"/>
          <w:szCs w:val="20"/>
          <w:lang w:eastAsia="sl-SI"/>
        </w:rPr>
        <w:t xml:space="preserve"> odstavek 15. člena tega zakona.</w:t>
      </w:r>
    </w:p>
    <w:p w14:paraId="62053BF2" w14:textId="158322FA" w:rsidR="00AA6B3E" w:rsidRPr="00AA6B3E" w:rsidRDefault="00AA6B3E" w:rsidP="00AA6B3E">
      <w:pPr>
        <w:spacing w:before="240" w:line="260" w:lineRule="atLeast"/>
        <w:ind w:firstLine="1021"/>
        <w:jc w:val="both"/>
        <w:rPr>
          <w:rFonts w:cs="Arial"/>
          <w:sz w:val="22"/>
          <w:szCs w:val="22"/>
          <w:lang w:eastAsia="sl-SI"/>
        </w:rPr>
      </w:pPr>
      <w:r w:rsidRPr="00AA6B3E">
        <w:rPr>
          <w:rFonts w:cs="Arial"/>
          <w:szCs w:val="20"/>
          <w:lang w:eastAsia="sl-SI"/>
        </w:rPr>
        <w:t>(4) Če del subjekta vpisa opravlja dejavnost v premičnem objektu (kiosk, stojnica i</w:t>
      </w:r>
      <w:r w:rsidR="006E388D">
        <w:rPr>
          <w:rFonts w:cs="Arial"/>
          <w:szCs w:val="20"/>
          <w:lang w:eastAsia="sl-SI"/>
        </w:rPr>
        <w:t xml:space="preserve">n </w:t>
      </w:r>
      <w:r w:rsidRPr="00AA6B3E">
        <w:rPr>
          <w:rFonts w:cs="Arial"/>
          <w:szCs w:val="20"/>
          <w:lang w:eastAsia="sl-SI"/>
        </w:rPr>
        <w:t>p</w:t>
      </w:r>
      <w:r w:rsidR="006E388D">
        <w:rPr>
          <w:rFonts w:cs="Arial"/>
          <w:szCs w:val="20"/>
          <w:lang w:eastAsia="sl-SI"/>
        </w:rPr>
        <w:t>o</w:t>
      </w:r>
      <w:r w:rsidRPr="00AA6B3E">
        <w:rPr>
          <w:rFonts w:cs="Arial"/>
          <w:szCs w:val="20"/>
          <w:lang w:eastAsia="sl-SI"/>
        </w:rPr>
        <w:t>d</w:t>
      </w:r>
      <w:r w:rsidR="006E388D">
        <w:rPr>
          <w:rFonts w:cs="Arial"/>
          <w:szCs w:val="20"/>
          <w:lang w:eastAsia="sl-SI"/>
        </w:rPr>
        <w:t>obno</w:t>
      </w:r>
      <w:r w:rsidRPr="00AA6B3E">
        <w:rPr>
          <w:rFonts w:cs="Arial"/>
          <w:szCs w:val="20"/>
          <w:lang w:eastAsia="sl-SI"/>
        </w:rPr>
        <w:t>), ki nima hišne številke, se lahko poslovni naslov dela subjekta vpisa vpiše brez hišne številke.</w:t>
      </w:r>
    </w:p>
    <w:p w14:paraId="7DD991EB" w14:textId="2B6461EB" w:rsidR="00AA6B3E" w:rsidRPr="00AA6B3E" w:rsidRDefault="005B2933"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w:t>
      </w:r>
      <w:r w:rsidR="009D27EF">
        <w:rPr>
          <w:rFonts w:cs="Arial"/>
          <w:szCs w:val="20"/>
          <w:lang w:eastAsia="sl-SI"/>
        </w:rPr>
        <w:t>5</w:t>
      </w:r>
      <w:r>
        <w:rPr>
          <w:rFonts w:cs="Arial"/>
          <w:szCs w:val="20"/>
          <w:lang w:eastAsia="sl-SI"/>
        </w:rPr>
        <w:t xml:space="preserve">) </w:t>
      </w:r>
      <w:r w:rsidR="00AA6B3E" w:rsidRPr="00AA6B3E">
        <w:rPr>
          <w:rFonts w:cs="Arial"/>
          <w:szCs w:val="20"/>
          <w:lang w:eastAsia="sl-SI"/>
        </w:rPr>
        <w:t xml:space="preserve">O zastopniku se v poslovnem registru vodijo identifikacijski podatki iz </w:t>
      </w:r>
      <w:r w:rsidR="008B5698">
        <w:rPr>
          <w:rFonts w:cs="Arial"/>
          <w:szCs w:val="20"/>
          <w:lang w:eastAsia="sl-SI"/>
        </w:rPr>
        <w:t>1. točke</w:t>
      </w:r>
      <w:r w:rsidR="00AA6B3E" w:rsidRPr="00AA6B3E">
        <w:rPr>
          <w:rFonts w:cs="Arial"/>
          <w:szCs w:val="20"/>
          <w:lang w:eastAsia="sl-SI"/>
        </w:rPr>
        <w:t xml:space="preserve"> </w:t>
      </w:r>
      <w:r w:rsidR="00167452">
        <w:rPr>
          <w:rFonts w:cs="Arial"/>
          <w:szCs w:val="20"/>
          <w:lang w:eastAsia="sl-SI"/>
        </w:rPr>
        <w:t>tretjega</w:t>
      </w:r>
      <w:r w:rsidR="00AA6B3E" w:rsidRPr="00AA6B3E">
        <w:rPr>
          <w:rFonts w:cs="Arial"/>
          <w:szCs w:val="20"/>
          <w:lang w:eastAsia="sl-SI"/>
        </w:rPr>
        <w:t xml:space="preserve"> odstavka 15. člena tega zakona. Za vpis identifikacijskih podatkov se smiselno uporabljajo določbe </w:t>
      </w:r>
      <w:r w:rsidR="00C2339F">
        <w:rPr>
          <w:rFonts w:cs="Arial"/>
          <w:szCs w:val="20"/>
          <w:lang w:eastAsia="sl-SI"/>
        </w:rPr>
        <w:t>četrtega</w:t>
      </w:r>
      <w:r w:rsidR="00AA6B3E" w:rsidRPr="00AA6B3E">
        <w:rPr>
          <w:rFonts w:cs="Arial"/>
          <w:szCs w:val="20"/>
          <w:lang w:eastAsia="sl-SI"/>
        </w:rPr>
        <w:t xml:space="preserve"> do </w:t>
      </w:r>
      <w:r w:rsidR="00C2339F">
        <w:rPr>
          <w:rFonts w:cs="Arial"/>
          <w:szCs w:val="20"/>
          <w:lang w:eastAsia="sl-SI"/>
        </w:rPr>
        <w:t>dvanajstega</w:t>
      </w:r>
      <w:r w:rsidR="00AA6B3E" w:rsidRPr="00AA6B3E">
        <w:rPr>
          <w:rFonts w:cs="Arial"/>
          <w:szCs w:val="20"/>
          <w:lang w:eastAsia="sl-SI"/>
        </w:rPr>
        <w:t xml:space="preserve"> odstavka 15. člena tega zakona.</w:t>
      </w:r>
    </w:p>
    <w:p w14:paraId="1EBFF0DD" w14:textId="02971286"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szCs w:val="20"/>
          <w:lang w:eastAsia="sl-SI"/>
        </w:rPr>
        <w:t>(</w:t>
      </w:r>
      <w:r w:rsidR="009D27EF">
        <w:rPr>
          <w:rFonts w:cs="Arial"/>
          <w:szCs w:val="20"/>
          <w:lang w:eastAsia="sl-SI"/>
        </w:rPr>
        <w:t>6</w:t>
      </w:r>
      <w:r w:rsidRPr="00AA6B3E">
        <w:rPr>
          <w:rFonts w:cs="Arial"/>
          <w:szCs w:val="20"/>
          <w:lang w:eastAsia="sl-SI"/>
        </w:rPr>
        <w:t xml:space="preserve">) Če državni organ, upravljavec javnih zbirk podatkov ali uporabnik javnih podatkov ugotovi, da podatki o delu subjekta vpisa v poslovnem registru ne ustrezajo dejanskemu stanju, o tem obvesti upravljavca registra in mu </w:t>
      </w:r>
      <w:r w:rsidR="006E388D">
        <w:rPr>
          <w:rFonts w:cs="Arial"/>
          <w:szCs w:val="20"/>
          <w:lang w:eastAsia="sl-SI"/>
        </w:rPr>
        <w:t>predloži</w:t>
      </w:r>
      <w:r w:rsidRPr="00AA6B3E">
        <w:rPr>
          <w:rFonts w:cs="Arial"/>
          <w:szCs w:val="20"/>
          <w:lang w:eastAsia="sl-SI"/>
        </w:rPr>
        <w:t xml:space="preserve"> podatke, ki dokazujejo, da podatki o delu subjekta vpisa</w:t>
      </w:r>
      <w:r w:rsidR="00513E7A">
        <w:rPr>
          <w:rFonts w:cs="Arial"/>
          <w:szCs w:val="20"/>
          <w:lang w:eastAsia="sl-SI"/>
        </w:rPr>
        <w:t xml:space="preserve"> </w:t>
      </w:r>
      <w:r w:rsidRPr="00AA6B3E">
        <w:rPr>
          <w:rFonts w:cs="Arial"/>
          <w:szCs w:val="20"/>
          <w:lang w:eastAsia="sl-SI"/>
        </w:rPr>
        <w:t xml:space="preserve">v poslovnem registru ne ustrezajo dejanskemu stanju. Upravljavec registra na podlagi obvestila državnega organa ali upravljavca javnih zbirk podatkov pozove subjekt vpisa, da uskladi podatke o </w:t>
      </w:r>
      <w:r w:rsidR="006E388D">
        <w:rPr>
          <w:rFonts w:cs="Arial"/>
          <w:szCs w:val="20"/>
          <w:lang w:eastAsia="sl-SI"/>
        </w:rPr>
        <w:t xml:space="preserve"> svojem </w:t>
      </w:r>
      <w:r w:rsidRPr="00AA6B3E">
        <w:rPr>
          <w:rFonts w:cs="Arial"/>
          <w:szCs w:val="20"/>
          <w:lang w:eastAsia="sl-SI"/>
        </w:rPr>
        <w:t>delu v poslovnem registru z dejanskim stanjem. Obvestilo uporabnika javnih podatkov upravljavec registra odstopi pristojnemu nadzornemu organu.</w:t>
      </w:r>
    </w:p>
    <w:bookmarkEnd w:id="50"/>
    <w:bookmarkEnd w:id="53"/>
    <w:p w14:paraId="448817F1"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18. člen</w:t>
      </w:r>
    </w:p>
    <w:p w14:paraId="340B413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(navodilo o vrsti in obsegu podatkov)</w:t>
      </w:r>
    </w:p>
    <w:p w14:paraId="2ED2559E" w14:textId="54124AFA"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Upravljavec registra v navodilu določi vrsto in obseg podatkov iz prvega odstavka 15. člena </w:t>
      </w:r>
      <w:r w:rsidR="006E388D">
        <w:rPr>
          <w:rFonts w:cs="Arial"/>
          <w:szCs w:val="20"/>
          <w:lang w:eastAsia="sl-SI"/>
        </w:rPr>
        <w:t>ter</w:t>
      </w:r>
      <w:r w:rsidRPr="00AA6B3E">
        <w:rPr>
          <w:rFonts w:cs="Arial"/>
          <w:szCs w:val="20"/>
          <w:lang w:eastAsia="sl-SI"/>
        </w:rPr>
        <w:t xml:space="preserve"> prvega odstavka 16. člena tega zakona za posamezno pravnoorganizacijsko obliko subjekta vpisa. Navodilo izda v soglasju z ministrom, pristojnim za gospodarstvo.</w:t>
      </w:r>
    </w:p>
    <w:p w14:paraId="562B586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54" w:name="_Hlk188632849"/>
      <w:r w:rsidRPr="00AA6B3E">
        <w:rPr>
          <w:rFonts w:cs="Arial"/>
          <w:b/>
          <w:szCs w:val="20"/>
          <w:lang w:eastAsia="sl-SI"/>
        </w:rPr>
        <w:t>19. člen</w:t>
      </w:r>
    </w:p>
    <w:p w14:paraId="57EC391E"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(evidenca kvalificiranih potrdil za elektronski podpis)</w:t>
      </w:r>
    </w:p>
    <w:p w14:paraId="339F23A3" w14:textId="5CD33DE6" w:rsidR="00BD46A7"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Upravljavec registra vodi</w:t>
      </w:r>
      <w:r w:rsidR="00ED2A81">
        <w:rPr>
          <w:rFonts w:cs="Arial"/>
          <w:szCs w:val="20"/>
          <w:lang w:eastAsia="sl-SI"/>
        </w:rPr>
        <w:t xml:space="preserve"> in upravlja</w:t>
      </w:r>
      <w:r w:rsidRPr="00AA6B3E">
        <w:rPr>
          <w:rFonts w:cs="Arial"/>
          <w:szCs w:val="20"/>
          <w:lang w:eastAsia="sl-SI"/>
        </w:rPr>
        <w:t xml:space="preserve"> </w:t>
      </w:r>
      <w:r w:rsidR="00ED2A81">
        <w:rPr>
          <w:rFonts w:cs="Arial"/>
          <w:szCs w:val="20"/>
          <w:lang w:eastAsia="sl-SI"/>
        </w:rPr>
        <w:t>ter</w:t>
      </w:r>
      <w:r w:rsidR="00ED2A81" w:rsidRPr="00AA6B3E">
        <w:rPr>
          <w:rFonts w:cs="Arial"/>
          <w:szCs w:val="20"/>
          <w:lang w:eastAsia="sl-SI"/>
        </w:rPr>
        <w:t xml:space="preserve"> </w:t>
      </w:r>
      <w:r w:rsidRPr="00AA6B3E">
        <w:rPr>
          <w:rFonts w:cs="Arial"/>
          <w:szCs w:val="20"/>
          <w:lang w:eastAsia="sl-SI"/>
        </w:rPr>
        <w:t>vzdržuje evidenco kvalificiranih potrdil za elektronski podpis zastopnikov subjektov vpisa in njihovih delov, vpisani</w:t>
      </w:r>
      <w:r w:rsidR="006E388D">
        <w:rPr>
          <w:rFonts w:cs="Arial"/>
          <w:szCs w:val="20"/>
          <w:lang w:eastAsia="sl-SI"/>
        </w:rPr>
        <w:t>h</w:t>
      </w:r>
      <w:r w:rsidRPr="00AA6B3E">
        <w:rPr>
          <w:rFonts w:cs="Arial"/>
          <w:szCs w:val="20"/>
          <w:lang w:eastAsia="sl-SI"/>
        </w:rPr>
        <w:t xml:space="preserve"> v poslovni register. </w:t>
      </w:r>
    </w:p>
    <w:p w14:paraId="1C5826D7" w14:textId="2EFA7BAB" w:rsidR="00AA6B3E" w:rsidRPr="00AA6B3E" w:rsidRDefault="00BD46A7"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lastRenderedPageBreak/>
        <w:t xml:space="preserve">(2) Z namenom, da se subjektom vpisa in njihovim delom omogoči poslovanje z elektronskimi storitvami javne uprave ter za vodenje in upravljanje evidence </w:t>
      </w:r>
      <w:r w:rsidRPr="00AA6B3E">
        <w:rPr>
          <w:rFonts w:cs="Arial"/>
          <w:szCs w:val="20"/>
          <w:lang w:eastAsia="sl-SI"/>
        </w:rPr>
        <w:t>kvalificiranih potrdil za elektronski podpis</w:t>
      </w:r>
      <w:r>
        <w:rPr>
          <w:rFonts w:cs="Arial"/>
          <w:szCs w:val="20"/>
          <w:lang w:eastAsia="sl-SI"/>
        </w:rPr>
        <w:t xml:space="preserve"> upravljavec registra pridobiva in obdeluje</w:t>
      </w:r>
      <w:r w:rsidR="00AA6B3E" w:rsidRPr="00AA6B3E">
        <w:rPr>
          <w:rFonts w:cs="Arial"/>
          <w:szCs w:val="20"/>
          <w:lang w:eastAsia="sl-SI"/>
        </w:rPr>
        <w:t xml:space="preserve"> </w:t>
      </w:r>
      <w:r w:rsidR="008B5698">
        <w:rPr>
          <w:rFonts w:cs="Arial"/>
          <w:szCs w:val="20"/>
          <w:lang w:eastAsia="sl-SI"/>
        </w:rPr>
        <w:t>naslednje</w:t>
      </w:r>
      <w:r w:rsidR="00AA6B3E" w:rsidRPr="00AA6B3E">
        <w:rPr>
          <w:rFonts w:cs="Arial"/>
          <w:szCs w:val="20"/>
          <w:lang w:eastAsia="sl-SI"/>
        </w:rPr>
        <w:t xml:space="preserve"> podatke</w:t>
      </w:r>
      <w:r w:rsidR="00A56251">
        <w:rPr>
          <w:rFonts w:cs="Arial"/>
          <w:szCs w:val="20"/>
          <w:lang w:eastAsia="sl-SI"/>
        </w:rPr>
        <w:t xml:space="preserve"> o posameznem </w:t>
      </w:r>
      <w:r w:rsidR="00A56251" w:rsidRPr="00AA6B3E">
        <w:rPr>
          <w:rFonts w:cs="Arial"/>
          <w:szCs w:val="20"/>
          <w:lang w:eastAsia="sl-SI"/>
        </w:rPr>
        <w:t>kvalificiran</w:t>
      </w:r>
      <w:r w:rsidR="00A56251">
        <w:rPr>
          <w:rFonts w:cs="Arial"/>
          <w:szCs w:val="20"/>
          <w:lang w:eastAsia="sl-SI"/>
        </w:rPr>
        <w:t>em</w:t>
      </w:r>
      <w:r w:rsidR="00A56251" w:rsidRPr="00AA6B3E">
        <w:rPr>
          <w:rFonts w:cs="Arial"/>
          <w:szCs w:val="20"/>
          <w:lang w:eastAsia="sl-SI"/>
        </w:rPr>
        <w:t xml:space="preserve"> potrdil</w:t>
      </w:r>
      <w:r w:rsidR="00A56251">
        <w:rPr>
          <w:rFonts w:cs="Arial"/>
          <w:szCs w:val="20"/>
          <w:lang w:eastAsia="sl-SI"/>
        </w:rPr>
        <w:t>u</w:t>
      </w:r>
      <w:r w:rsidR="00A56251" w:rsidRPr="00AA6B3E">
        <w:rPr>
          <w:rFonts w:cs="Arial"/>
          <w:szCs w:val="20"/>
          <w:lang w:eastAsia="sl-SI"/>
        </w:rPr>
        <w:t xml:space="preserve"> za elektronski podpis zastopnik</w:t>
      </w:r>
      <w:r w:rsidR="00A56251">
        <w:rPr>
          <w:rFonts w:cs="Arial"/>
          <w:szCs w:val="20"/>
          <w:lang w:eastAsia="sl-SI"/>
        </w:rPr>
        <w:t>a</w:t>
      </w:r>
      <w:r w:rsidR="00A56251" w:rsidRPr="00AA6B3E">
        <w:rPr>
          <w:rFonts w:cs="Arial"/>
          <w:szCs w:val="20"/>
          <w:lang w:eastAsia="sl-SI"/>
        </w:rPr>
        <w:t xml:space="preserve"> subjekt</w:t>
      </w:r>
      <w:r w:rsidR="00A56251">
        <w:rPr>
          <w:rFonts w:cs="Arial"/>
          <w:szCs w:val="20"/>
          <w:lang w:eastAsia="sl-SI"/>
        </w:rPr>
        <w:t>a</w:t>
      </w:r>
      <w:r w:rsidR="00A56251" w:rsidRPr="00AA6B3E">
        <w:rPr>
          <w:rFonts w:cs="Arial"/>
          <w:szCs w:val="20"/>
          <w:lang w:eastAsia="sl-SI"/>
        </w:rPr>
        <w:t xml:space="preserve"> vpisa </w:t>
      </w:r>
      <w:r w:rsidR="00A56251">
        <w:rPr>
          <w:rFonts w:cs="Arial"/>
          <w:szCs w:val="20"/>
          <w:lang w:eastAsia="sl-SI"/>
        </w:rPr>
        <w:t>ali</w:t>
      </w:r>
      <w:r w:rsidR="00A56251" w:rsidRPr="00AA6B3E">
        <w:rPr>
          <w:rFonts w:cs="Arial"/>
          <w:szCs w:val="20"/>
          <w:lang w:eastAsia="sl-SI"/>
        </w:rPr>
        <w:t xml:space="preserve"> nj</w:t>
      </w:r>
      <w:r w:rsidR="00A56251">
        <w:rPr>
          <w:rFonts w:cs="Arial"/>
          <w:szCs w:val="20"/>
          <w:lang w:eastAsia="sl-SI"/>
        </w:rPr>
        <w:t>egovega</w:t>
      </w:r>
      <w:r w:rsidR="00A56251" w:rsidRPr="00AA6B3E">
        <w:rPr>
          <w:rFonts w:cs="Arial"/>
          <w:szCs w:val="20"/>
          <w:lang w:eastAsia="sl-SI"/>
        </w:rPr>
        <w:t xml:space="preserve"> del</w:t>
      </w:r>
      <w:r w:rsidR="00A56251">
        <w:rPr>
          <w:rFonts w:cs="Arial"/>
          <w:szCs w:val="20"/>
          <w:lang w:eastAsia="sl-SI"/>
        </w:rPr>
        <w:t>a</w:t>
      </w:r>
      <w:r w:rsidR="00AA6B3E" w:rsidRPr="00AA6B3E">
        <w:rPr>
          <w:rFonts w:cs="Arial"/>
          <w:szCs w:val="20"/>
          <w:lang w:eastAsia="sl-SI"/>
        </w:rPr>
        <w:t xml:space="preserve">: </w:t>
      </w:r>
    </w:p>
    <w:p w14:paraId="7CD6D201" w14:textId="6C28934E" w:rsidR="00AA6B3E" w:rsidRPr="00AA6B3E" w:rsidRDefault="00AA6B3E" w:rsidP="00391558">
      <w:pPr>
        <w:numPr>
          <w:ilvl w:val="0"/>
          <w:numId w:val="52"/>
        </w:numPr>
        <w:suppressAutoHyphens/>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 xml:space="preserve">enotna identifikacijska številka subjekta vpisa ali njegovega dela; </w:t>
      </w:r>
    </w:p>
    <w:p w14:paraId="584370A4" w14:textId="5A67242A" w:rsidR="00AA6B3E" w:rsidRPr="00AA6B3E" w:rsidRDefault="00AA6B3E" w:rsidP="00C13C25">
      <w:pPr>
        <w:numPr>
          <w:ilvl w:val="0"/>
          <w:numId w:val="52"/>
        </w:numPr>
        <w:suppressAutoHyphens/>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identifikator kvalificiranega potrdila za elektronski podpis (oznaka izdajatelja</w:t>
      </w:r>
      <w:r w:rsidR="006E388D">
        <w:rPr>
          <w:rFonts w:cs="Arial"/>
          <w:szCs w:val="20"/>
          <w:lang w:eastAsia="sl-SI"/>
        </w:rPr>
        <w:t xml:space="preserve"> in</w:t>
      </w:r>
      <w:r w:rsidRPr="00AA6B3E">
        <w:rPr>
          <w:rFonts w:cs="Arial"/>
          <w:szCs w:val="20"/>
          <w:lang w:eastAsia="sl-SI"/>
        </w:rPr>
        <w:t xml:space="preserve"> serijska številka kvalificiranega potrdila za elektronski podpis);</w:t>
      </w:r>
    </w:p>
    <w:p w14:paraId="2E451C38" w14:textId="61B0D9C5" w:rsidR="00AA6B3E" w:rsidRPr="00AA6B3E" w:rsidRDefault="00B52B2C" w:rsidP="00C13C25">
      <w:pPr>
        <w:numPr>
          <w:ilvl w:val="0"/>
          <w:numId w:val="52"/>
        </w:numPr>
        <w:suppressAutoHyphens/>
        <w:overflowPunct w:val="0"/>
        <w:autoSpaceDE w:val="0"/>
        <w:autoSpaceDN w:val="0"/>
        <w:adjustRightInd w:val="0"/>
        <w:spacing w:line="260" w:lineRule="atLeast"/>
        <w:ind w:left="284" w:hanging="284"/>
        <w:jc w:val="both"/>
        <w:textAlignment w:val="baseline"/>
        <w:rPr>
          <w:rFonts w:cs="Arial"/>
          <w:szCs w:val="20"/>
          <w:lang w:eastAsia="sl-SI"/>
        </w:rPr>
      </w:pPr>
      <w:r>
        <w:rPr>
          <w:rFonts w:cs="Arial"/>
          <w:szCs w:val="20"/>
          <w:lang w:eastAsia="sl-SI"/>
        </w:rPr>
        <w:t>davčna</w:t>
      </w:r>
      <w:r w:rsidR="00AA6B3E" w:rsidRPr="00AA6B3E">
        <w:rPr>
          <w:rFonts w:cs="Arial"/>
          <w:szCs w:val="20"/>
          <w:lang w:eastAsia="sl-SI"/>
        </w:rPr>
        <w:t xml:space="preserve"> številka zastopnika subjekta vpisa ali njegovega dela. </w:t>
      </w:r>
    </w:p>
    <w:p w14:paraId="5D00D1F8" w14:textId="589F52E6" w:rsidR="00BD46A7" w:rsidRDefault="00AA6B3E" w:rsidP="00AA6B3E">
      <w:pPr>
        <w:overflowPunct w:val="0"/>
        <w:autoSpaceDE w:val="0"/>
        <w:autoSpaceDN w:val="0"/>
        <w:adjustRightInd w:val="0"/>
        <w:spacing w:before="240" w:line="260" w:lineRule="atLeast"/>
        <w:ind w:firstLine="1021"/>
        <w:jc w:val="both"/>
        <w:textAlignment w:val="baseline"/>
        <w:rPr>
          <w:rFonts w:cs="Arial"/>
          <w:bCs/>
          <w:szCs w:val="20"/>
          <w:lang w:eastAsia="sl-SI"/>
        </w:rPr>
      </w:pPr>
      <w:r w:rsidRPr="00AA6B3E">
        <w:rPr>
          <w:rFonts w:cs="Arial"/>
          <w:szCs w:val="20"/>
          <w:lang w:eastAsia="sl-SI"/>
        </w:rPr>
        <w:t>(</w:t>
      </w:r>
      <w:r w:rsidR="00BD46A7">
        <w:rPr>
          <w:rFonts w:cs="Arial"/>
          <w:szCs w:val="20"/>
          <w:lang w:eastAsia="sl-SI"/>
        </w:rPr>
        <w:t>3</w:t>
      </w:r>
      <w:r w:rsidRPr="00AA6B3E">
        <w:rPr>
          <w:rFonts w:cs="Arial"/>
          <w:szCs w:val="20"/>
          <w:lang w:eastAsia="sl-SI"/>
        </w:rPr>
        <w:t xml:space="preserve">) </w:t>
      </w:r>
      <w:r w:rsidR="00BD46A7">
        <w:rPr>
          <w:rFonts w:cs="Arial"/>
          <w:szCs w:val="20"/>
          <w:lang w:eastAsia="sl-SI"/>
        </w:rPr>
        <w:t>Evidenca</w:t>
      </w:r>
      <w:r w:rsidR="00BD46A7" w:rsidRPr="00BD46A7">
        <w:rPr>
          <w:rFonts w:cs="Arial"/>
          <w:bCs/>
          <w:szCs w:val="20"/>
          <w:lang w:eastAsia="sl-SI"/>
        </w:rPr>
        <w:t xml:space="preserve"> kvalificiranih potrdil za elektronski podpis je javna evidenca.</w:t>
      </w:r>
      <w:r w:rsidR="00BD46A7">
        <w:rPr>
          <w:rFonts w:cs="Arial"/>
          <w:bCs/>
          <w:szCs w:val="20"/>
          <w:lang w:eastAsia="sl-SI"/>
        </w:rPr>
        <w:t xml:space="preserve"> Davčna številka </w:t>
      </w:r>
      <w:r w:rsidR="00BD46A7" w:rsidRPr="00AA6B3E">
        <w:rPr>
          <w:rFonts w:cs="Arial"/>
          <w:szCs w:val="20"/>
          <w:lang w:eastAsia="sl-SI"/>
        </w:rPr>
        <w:t>zastopnika subjekta vpisa ali njegovega dela</w:t>
      </w:r>
      <w:r w:rsidR="00BD46A7">
        <w:rPr>
          <w:rFonts w:cs="Arial"/>
          <w:szCs w:val="20"/>
          <w:lang w:eastAsia="sl-SI"/>
        </w:rPr>
        <w:t xml:space="preserve"> ni javni podatek.</w:t>
      </w:r>
    </w:p>
    <w:p w14:paraId="1A6A69AF" w14:textId="29DF2B6E" w:rsidR="00A56251" w:rsidRPr="00A56251" w:rsidRDefault="00BD46A7" w:rsidP="00A56251">
      <w:pPr>
        <w:overflowPunct w:val="0"/>
        <w:autoSpaceDE w:val="0"/>
        <w:autoSpaceDN w:val="0"/>
        <w:adjustRightInd w:val="0"/>
        <w:spacing w:before="240" w:line="260" w:lineRule="atLeast"/>
        <w:ind w:firstLine="1021"/>
        <w:jc w:val="both"/>
        <w:textAlignment w:val="baseline"/>
        <w:rPr>
          <w:rFonts w:cs="Arial"/>
          <w:bCs/>
          <w:szCs w:val="20"/>
          <w:lang w:eastAsia="sl-SI"/>
        </w:rPr>
      </w:pPr>
      <w:r>
        <w:rPr>
          <w:rFonts w:cs="Arial"/>
          <w:bCs/>
          <w:szCs w:val="20"/>
          <w:lang w:eastAsia="sl-SI"/>
        </w:rPr>
        <w:t>(4) Upravljavec zagotavlja vpogled v javne podatke prek svojega spletnega portala. Iskanje in vpogled v javne podatke sta brezplačna.</w:t>
      </w:r>
      <w:r w:rsidR="006E18B0">
        <w:rPr>
          <w:rFonts w:cs="Arial"/>
          <w:bCs/>
          <w:szCs w:val="20"/>
          <w:lang w:eastAsia="sl-SI"/>
        </w:rPr>
        <w:t xml:space="preserve"> Iskanje se omogoči z uporabo</w:t>
      </w:r>
      <w:r w:rsidR="006E18B0" w:rsidRPr="006E18B0">
        <w:rPr>
          <w:rFonts w:cs="Arial"/>
          <w:bCs/>
          <w:szCs w:val="20"/>
          <w:lang w:eastAsia="sl-SI"/>
        </w:rPr>
        <w:t xml:space="preserve"> matične številk</w:t>
      </w:r>
      <w:r w:rsidR="00710A6B">
        <w:rPr>
          <w:rFonts w:cs="Arial"/>
          <w:bCs/>
          <w:szCs w:val="20"/>
          <w:lang w:eastAsia="sl-SI"/>
        </w:rPr>
        <w:t>e</w:t>
      </w:r>
      <w:r w:rsidR="006E18B0" w:rsidRPr="006E18B0">
        <w:rPr>
          <w:rFonts w:cs="Arial"/>
          <w:bCs/>
          <w:szCs w:val="20"/>
          <w:lang w:eastAsia="sl-SI"/>
        </w:rPr>
        <w:t xml:space="preserve"> subjekta vpisa ali njegovega dela ali davčne številke subjekta vpisa ter oznake overitelja in serijske številke kvalificiranega potrdila za elektronski podpis.</w:t>
      </w:r>
    </w:p>
    <w:p w14:paraId="5053DC79" w14:textId="3B8923E2" w:rsidR="00A56251" w:rsidRDefault="00BD46A7"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(5) </w:t>
      </w:r>
      <w:r w:rsidR="00A56251">
        <w:rPr>
          <w:rFonts w:cs="Arial"/>
          <w:szCs w:val="20"/>
          <w:lang w:eastAsia="sl-SI"/>
        </w:rPr>
        <w:t xml:space="preserve">Podatki v evidenci </w:t>
      </w:r>
      <w:r w:rsidR="00A56251" w:rsidRPr="00BD46A7">
        <w:rPr>
          <w:rFonts w:cs="Arial"/>
          <w:bCs/>
          <w:szCs w:val="20"/>
          <w:lang w:eastAsia="sl-SI"/>
        </w:rPr>
        <w:t>kvalificiranih potrdil za elektronski podpis</w:t>
      </w:r>
      <w:r w:rsidR="00A56251">
        <w:rPr>
          <w:rFonts w:cs="Arial"/>
          <w:bCs/>
          <w:szCs w:val="20"/>
          <w:lang w:eastAsia="sl-SI"/>
        </w:rPr>
        <w:t xml:space="preserve"> se hranijo najpozneje do dneva prenehanja veljavnosti </w:t>
      </w:r>
      <w:r w:rsidR="00A56251" w:rsidRPr="00BD46A7">
        <w:rPr>
          <w:rFonts w:cs="Arial"/>
          <w:bCs/>
          <w:szCs w:val="20"/>
          <w:lang w:eastAsia="sl-SI"/>
        </w:rPr>
        <w:t>kvalificiran</w:t>
      </w:r>
      <w:r w:rsidR="00A56251">
        <w:rPr>
          <w:rFonts w:cs="Arial"/>
          <w:bCs/>
          <w:szCs w:val="20"/>
          <w:lang w:eastAsia="sl-SI"/>
        </w:rPr>
        <w:t>ega</w:t>
      </w:r>
      <w:r w:rsidR="00A56251" w:rsidRPr="00BD46A7">
        <w:rPr>
          <w:rFonts w:cs="Arial"/>
          <w:bCs/>
          <w:szCs w:val="20"/>
          <w:lang w:eastAsia="sl-SI"/>
        </w:rPr>
        <w:t xml:space="preserve"> potrdil</w:t>
      </w:r>
      <w:r w:rsidR="00A56251">
        <w:rPr>
          <w:rFonts w:cs="Arial"/>
          <w:bCs/>
          <w:szCs w:val="20"/>
          <w:lang w:eastAsia="sl-SI"/>
        </w:rPr>
        <w:t>a</w:t>
      </w:r>
      <w:r w:rsidR="00A56251" w:rsidRPr="00BD46A7">
        <w:rPr>
          <w:rFonts w:cs="Arial"/>
          <w:bCs/>
          <w:szCs w:val="20"/>
          <w:lang w:eastAsia="sl-SI"/>
        </w:rPr>
        <w:t xml:space="preserve"> za elektronski podpis</w:t>
      </w:r>
      <w:r w:rsidR="00F666ED">
        <w:rPr>
          <w:rFonts w:cs="Arial"/>
          <w:bCs/>
          <w:szCs w:val="20"/>
          <w:lang w:eastAsia="sl-SI"/>
        </w:rPr>
        <w:t xml:space="preserve"> ali</w:t>
      </w:r>
      <w:r w:rsidR="007D3BD8">
        <w:rPr>
          <w:rFonts w:cs="Arial"/>
          <w:bCs/>
          <w:szCs w:val="20"/>
          <w:lang w:eastAsia="sl-SI"/>
        </w:rPr>
        <w:t xml:space="preserve"> do dneva</w:t>
      </w:r>
      <w:r w:rsidR="00F666ED">
        <w:rPr>
          <w:rFonts w:cs="Arial"/>
          <w:bCs/>
          <w:szCs w:val="20"/>
          <w:lang w:eastAsia="sl-SI"/>
        </w:rPr>
        <w:t xml:space="preserve"> prenehanja </w:t>
      </w:r>
      <w:r w:rsidR="00F666ED" w:rsidRPr="00AA6B3E">
        <w:rPr>
          <w:rFonts w:cs="Arial"/>
          <w:szCs w:val="20"/>
          <w:lang w:eastAsia="sl-SI"/>
        </w:rPr>
        <w:t>pooblastila</w:t>
      </w:r>
      <w:r w:rsidR="007D3BD8">
        <w:rPr>
          <w:rFonts w:cs="Arial"/>
          <w:szCs w:val="20"/>
          <w:lang w:eastAsia="sl-SI"/>
        </w:rPr>
        <w:t xml:space="preserve"> zastopnika, če kvalificirane</w:t>
      </w:r>
      <w:r w:rsidR="006E18B0">
        <w:rPr>
          <w:rFonts w:cs="Arial"/>
          <w:szCs w:val="20"/>
          <w:lang w:eastAsia="sl-SI"/>
        </w:rPr>
        <w:t>mu</w:t>
      </w:r>
      <w:r w:rsidR="007D3BD8">
        <w:rPr>
          <w:rFonts w:cs="Arial"/>
          <w:szCs w:val="20"/>
          <w:lang w:eastAsia="sl-SI"/>
        </w:rPr>
        <w:t xml:space="preserve"> potrdil</w:t>
      </w:r>
      <w:r w:rsidR="006E18B0">
        <w:rPr>
          <w:rFonts w:cs="Arial"/>
          <w:szCs w:val="20"/>
          <w:lang w:eastAsia="sl-SI"/>
        </w:rPr>
        <w:t>u</w:t>
      </w:r>
      <w:r w:rsidR="007D3BD8">
        <w:rPr>
          <w:rFonts w:cs="Arial"/>
          <w:szCs w:val="20"/>
          <w:lang w:eastAsia="sl-SI"/>
        </w:rPr>
        <w:t xml:space="preserve"> za elektronski podpis</w:t>
      </w:r>
      <w:r w:rsidR="006E18B0">
        <w:rPr>
          <w:rFonts w:cs="Arial"/>
          <w:szCs w:val="20"/>
          <w:lang w:eastAsia="sl-SI"/>
        </w:rPr>
        <w:t xml:space="preserve"> poteče veljavnost po dnevu prenehanja pooblastila zastopnika.</w:t>
      </w:r>
    </w:p>
    <w:p w14:paraId="2C58659D" w14:textId="5BCBDE88" w:rsidR="00AA6B3E" w:rsidRPr="00AA6B3E" w:rsidRDefault="00A56251"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(6) </w:t>
      </w:r>
      <w:r w:rsidR="00AA6B3E" w:rsidRPr="00AA6B3E">
        <w:rPr>
          <w:rFonts w:cs="Arial"/>
          <w:szCs w:val="20"/>
          <w:lang w:eastAsia="sl-SI"/>
        </w:rPr>
        <w:t xml:space="preserve">Vlada določi tehnične zahteve </w:t>
      </w:r>
      <w:r w:rsidR="006E388D">
        <w:rPr>
          <w:rFonts w:cs="Arial"/>
          <w:szCs w:val="20"/>
          <w:lang w:eastAsia="sl-SI"/>
        </w:rPr>
        <w:t>ter</w:t>
      </w:r>
      <w:r w:rsidR="00AA6B3E" w:rsidRPr="00AA6B3E">
        <w:rPr>
          <w:rFonts w:cs="Arial"/>
          <w:szCs w:val="20"/>
          <w:lang w:eastAsia="sl-SI"/>
        </w:rPr>
        <w:t xml:space="preserve"> način vodenja</w:t>
      </w:r>
      <w:r w:rsidR="006E388D">
        <w:rPr>
          <w:rFonts w:cs="Arial"/>
          <w:szCs w:val="20"/>
          <w:lang w:eastAsia="sl-SI"/>
        </w:rPr>
        <w:t>,</w:t>
      </w:r>
      <w:r w:rsidR="00AA6B3E" w:rsidRPr="00AA6B3E">
        <w:rPr>
          <w:rFonts w:cs="Arial"/>
          <w:szCs w:val="20"/>
          <w:lang w:eastAsia="sl-SI"/>
        </w:rPr>
        <w:t xml:space="preserve"> </w:t>
      </w:r>
      <w:r w:rsidR="00012BF6">
        <w:rPr>
          <w:rFonts w:cs="Arial"/>
          <w:szCs w:val="20"/>
          <w:lang w:eastAsia="sl-SI"/>
        </w:rPr>
        <w:t xml:space="preserve">upravljanja </w:t>
      </w:r>
      <w:r w:rsidR="006E388D">
        <w:rPr>
          <w:rFonts w:cs="Arial"/>
          <w:szCs w:val="20"/>
          <w:lang w:eastAsia="sl-SI"/>
        </w:rPr>
        <w:t>in</w:t>
      </w:r>
      <w:r w:rsidR="00012BF6" w:rsidRPr="00AA6B3E">
        <w:rPr>
          <w:rFonts w:cs="Arial"/>
          <w:szCs w:val="20"/>
          <w:lang w:eastAsia="sl-SI"/>
        </w:rPr>
        <w:t xml:space="preserve"> </w:t>
      </w:r>
      <w:r w:rsidR="00AA6B3E" w:rsidRPr="00AA6B3E">
        <w:rPr>
          <w:rFonts w:cs="Arial"/>
          <w:szCs w:val="20"/>
          <w:lang w:eastAsia="sl-SI"/>
        </w:rPr>
        <w:t>posodabljanja evidence kvalificiranih potrdil za elektronski podpis.</w:t>
      </w:r>
    </w:p>
    <w:bookmarkEnd w:id="54"/>
    <w:p w14:paraId="4AEE6372" w14:textId="7F73B4EF"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V.</w:t>
      </w:r>
      <w:r w:rsidRPr="00AA6B3E">
        <w:rPr>
          <w:rFonts w:cs="Arial"/>
          <w:szCs w:val="20"/>
          <w:lang w:eastAsia="sl-SI"/>
        </w:rPr>
        <w:t xml:space="preserve"> </w:t>
      </w:r>
      <w:r w:rsidRPr="00AA6B3E">
        <w:rPr>
          <w:rFonts w:cs="Arial"/>
          <w:b/>
          <w:szCs w:val="20"/>
          <w:lang w:eastAsia="sl-SI"/>
        </w:rPr>
        <w:t>PRIDOBIVANJE PODATKOV ZA VODENJE IN UPRAVLJANJE POSLOVNEGA REGISTRA</w:t>
      </w:r>
    </w:p>
    <w:p w14:paraId="3669EA2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55" w:name="_Hlk196210955"/>
      <w:bookmarkStart w:id="56" w:name="_Hlk194661866"/>
      <w:r w:rsidRPr="00AA6B3E">
        <w:rPr>
          <w:rFonts w:cs="Arial"/>
          <w:b/>
          <w:szCs w:val="20"/>
          <w:lang w:eastAsia="sl-SI"/>
        </w:rPr>
        <w:t>20. člen</w:t>
      </w:r>
    </w:p>
    <w:p w14:paraId="18489690" w14:textId="3BEE36B1"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(pridobivanje podatkov za vodenje in upravljanje poslovnega registra)</w:t>
      </w:r>
    </w:p>
    <w:p w14:paraId="33C4D539" w14:textId="3D6BFA75"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 Upravljavec registra pridobiva podatke za vodenje in upravljanje poslovnega registra od subjektov vpisa, pristojnih organov, iz uradnih registrov in evidenc, ki jih vodi, ter uradnih registrov in evidenc, ki jih vodijo registrski in drugi organi.</w:t>
      </w:r>
    </w:p>
    <w:p w14:paraId="2134CD6A"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(2) Organi, ki vodijo uradne registre in evidence, upravljavcu registra brezplačno zagotavljajo: </w:t>
      </w:r>
    </w:p>
    <w:p w14:paraId="01B92FF5" w14:textId="77777777" w:rsidR="00AA6B3E" w:rsidRPr="00AA6B3E" w:rsidRDefault="00AA6B3E"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centralna depotna družba: podatke o lastniških deležih v delniških družbah,</w:t>
      </w:r>
    </w:p>
    <w:p w14:paraId="38717251" w14:textId="6C4A24BC" w:rsidR="00AA6B3E" w:rsidRPr="00AA6B3E" w:rsidRDefault="00AA6B3E"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Finančna uprava Republike Slovenije: davčne številke, identifikacijske številke za DDV, druge identifikacijske podatke fizičnih oseb, ki niso vpisane v CRP, </w:t>
      </w:r>
      <w:r w:rsidR="00E35974">
        <w:rPr>
          <w:rFonts w:cs="Arial"/>
          <w:szCs w:val="20"/>
          <w:lang w:eastAsia="sl-SI"/>
        </w:rPr>
        <w:t>in tujih pravnih oseb ter</w:t>
      </w:r>
      <w:r w:rsidRPr="00AA6B3E">
        <w:rPr>
          <w:rFonts w:cs="Arial"/>
          <w:szCs w:val="20"/>
          <w:lang w:eastAsia="sl-SI"/>
        </w:rPr>
        <w:t xml:space="preserve"> podatke o računih, odprtih v tujini,</w:t>
      </w:r>
    </w:p>
    <w:p w14:paraId="733B5CA0" w14:textId="37C1CC2A" w:rsidR="00AA6B3E" w:rsidRPr="00AA6B3E" w:rsidRDefault="00AA6B3E"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Geodetska uprava Republike Slovenije: podatke o naslovu</w:t>
      </w:r>
      <w:r w:rsidR="009D27EF">
        <w:rPr>
          <w:rFonts w:cs="Arial"/>
          <w:szCs w:val="20"/>
          <w:lang w:eastAsia="sl-SI"/>
        </w:rPr>
        <w:t>,</w:t>
      </w:r>
      <w:r w:rsidRPr="00AA6B3E">
        <w:rPr>
          <w:rFonts w:cs="Arial"/>
          <w:szCs w:val="20"/>
          <w:lang w:eastAsia="sl-SI"/>
        </w:rPr>
        <w:t xml:space="preserve"> EID,</w:t>
      </w:r>
      <w:r w:rsidR="009D27EF">
        <w:rPr>
          <w:rFonts w:cs="Arial"/>
          <w:szCs w:val="20"/>
          <w:lang w:eastAsia="sl-SI"/>
        </w:rPr>
        <w:t xml:space="preserve"> statistični in kohezijski regiji,</w:t>
      </w:r>
      <w:r w:rsidR="002F171A">
        <w:rPr>
          <w:rFonts w:cs="Arial"/>
          <w:szCs w:val="20"/>
          <w:lang w:eastAsia="sl-SI"/>
        </w:rPr>
        <w:t xml:space="preserve"> </w:t>
      </w:r>
    </w:p>
    <w:p w14:paraId="48B897EC" w14:textId="004DEDAD" w:rsidR="002245FA" w:rsidRDefault="002245FA"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ministrstvo, pristojno za zagotavljanje varnih elektronskih predalov: naslove varnih</w:t>
      </w:r>
      <w:r w:rsidRPr="004178F1">
        <w:t xml:space="preserve"> elektronsk</w:t>
      </w:r>
      <w:r>
        <w:t>ih</w:t>
      </w:r>
      <w:r w:rsidRPr="004178F1">
        <w:t xml:space="preserve"> predal</w:t>
      </w:r>
      <w:r>
        <w:t>ov</w:t>
      </w:r>
      <w:r w:rsidRPr="004178F1">
        <w:t xml:space="preserve"> za namen vročanja po zakonu, ki ureja splošni upravni postopek</w:t>
      </w:r>
      <w:r>
        <w:t>,</w:t>
      </w:r>
    </w:p>
    <w:p w14:paraId="475D56BE" w14:textId="298AB117" w:rsidR="00AA6B3E" w:rsidRPr="00AA6B3E" w:rsidRDefault="00AA6B3E"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organ, ki vodi CRP: identifikacijske podatke oseb</w:t>
      </w:r>
      <w:r w:rsidR="0056533D">
        <w:rPr>
          <w:rFonts w:cs="Arial"/>
          <w:szCs w:val="20"/>
          <w:lang w:eastAsia="sl-SI"/>
        </w:rPr>
        <w:t xml:space="preserve"> iz </w:t>
      </w:r>
      <w:r w:rsidR="00167452">
        <w:rPr>
          <w:rFonts w:cs="Arial"/>
          <w:szCs w:val="20"/>
          <w:lang w:eastAsia="sl-SI"/>
        </w:rPr>
        <w:t>tretjega</w:t>
      </w:r>
      <w:r w:rsidR="0056533D">
        <w:rPr>
          <w:rFonts w:cs="Arial"/>
          <w:szCs w:val="20"/>
          <w:lang w:eastAsia="sl-SI"/>
        </w:rPr>
        <w:t xml:space="preserve"> odstavka 15. člena tega zakona</w:t>
      </w:r>
      <w:r w:rsidRPr="00AA6B3E">
        <w:rPr>
          <w:rFonts w:cs="Arial"/>
          <w:szCs w:val="20"/>
          <w:lang w:eastAsia="sl-SI"/>
        </w:rPr>
        <w:t>, ki so vpisane v CRP,</w:t>
      </w:r>
    </w:p>
    <w:p w14:paraId="62D59129" w14:textId="77777777" w:rsidR="00AA6B3E" w:rsidRPr="00AA6B3E" w:rsidRDefault="00AA6B3E"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sodišče: podatke o začetku postopka </w:t>
      </w:r>
      <w:r w:rsidRPr="00AA6B3E">
        <w:rPr>
          <w:rFonts w:cs="Arial"/>
          <w:color w:val="000000"/>
          <w:szCs w:val="20"/>
          <w:shd w:val="clear" w:color="auto" w:fill="FFFFFF"/>
          <w:lang w:eastAsia="sl-SI"/>
        </w:rPr>
        <w:t>v skladu z zakonom, ki ureja prisilno poravnavo, stečaj in likvidacijo,</w:t>
      </w:r>
    </w:p>
    <w:p w14:paraId="362EBF71" w14:textId="64166366" w:rsidR="00AA6B3E" w:rsidRPr="00AA6B3E" w:rsidRDefault="00AA6B3E"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Uprava Republike Slovenije za javna plačila: podatke o šifrah proračunskih uporabnikov in ponudnikih e-poti,</w:t>
      </w:r>
    </w:p>
    <w:p w14:paraId="3A731AF5" w14:textId="77777777" w:rsidR="00AA6B3E" w:rsidRPr="00AA6B3E" w:rsidRDefault="00AA6B3E" w:rsidP="00F142C8">
      <w:pPr>
        <w:numPr>
          <w:ilvl w:val="0"/>
          <w:numId w:val="92"/>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registrski in drugi organi: druge podatke, če se vodijo v uradnem registru ali evidenci in se vpisujejo v poslovni register.</w:t>
      </w:r>
    </w:p>
    <w:bookmarkEnd w:id="55"/>
    <w:p w14:paraId="6CDDF8BA" w14:textId="19FC4944"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lastRenderedPageBreak/>
        <w:t xml:space="preserve">(3) Pošta Slovenije, d. o. o., upravljavcu registra </w:t>
      </w:r>
      <w:r w:rsidR="003E0F4A">
        <w:rPr>
          <w:rFonts w:cs="Arial"/>
          <w:szCs w:val="20"/>
          <w:lang w:eastAsia="sl-SI"/>
        </w:rPr>
        <w:t xml:space="preserve">brezplačno </w:t>
      </w:r>
      <w:r w:rsidRPr="00AA6B3E">
        <w:rPr>
          <w:rFonts w:cs="Arial"/>
          <w:szCs w:val="20"/>
          <w:lang w:eastAsia="sl-SI"/>
        </w:rPr>
        <w:t xml:space="preserve">zagotavlja podatke o posebnih poštnih številkah </w:t>
      </w:r>
      <w:r w:rsidR="006E388D">
        <w:rPr>
          <w:rFonts w:cs="Arial"/>
          <w:szCs w:val="20"/>
          <w:lang w:eastAsia="sl-SI"/>
        </w:rPr>
        <w:t>ter</w:t>
      </w:r>
      <w:r w:rsidR="001F69E6">
        <w:rPr>
          <w:rFonts w:cs="Arial"/>
          <w:szCs w:val="20"/>
          <w:lang w:eastAsia="sl-SI"/>
        </w:rPr>
        <w:t xml:space="preserve"> krajih </w:t>
      </w:r>
      <w:r w:rsidRPr="00AA6B3E">
        <w:rPr>
          <w:rFonts w:cs="Arial"/>
          <w:szCs w:val="20"/>
          <w:lang w:eastAsia="sl-SI"/>
        </w:rPr>
        <w:t>subjektov vpisa in njihovih delov.</w:t>
      </w:r>
    </w:p>
    <w:p w14:paraId="1A9BDB9A" w14:textId="0555563E"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(4) Osebe iz drugega in tretjega odstavka tega člena upravljavcu registra dnevno, na podlagi enotne identifikacijske številke ali EID, posredujejo tudi vse spremembe podatkov.</w:t>
      </w:r>
    </w:p>
    <w:p w14:paraId="6844694D" w14:textId="33C087C0" w:rsid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9508F4">
        <w:rPr>
          <w:rFonts w:cs="Arial"/>
          <w:szCs w:val="20"/>
          <w:lang w:eastAsia="sl-SI"/>
        </w:rPr>
        <w:t>5</w:t>
      </w:r>
      <w:r w:rsidRPr="00AA6B3E">
        <w:rPr>
          <w:rFonts w:cs="Arial"/>
          <w:szCs w:val="20"/>
          <w:lang w:eastAsia="sl-SI"/>
        </w:rPr>
        <w:t xml:space="preserve">) Upravljavec registra zagotavlja podatke o velikosti po merilih zakona, ki ureja gospodarske družbe, in Priporočila Komisije 2003/361/ES ter </w:t>
      </w:r>
      <w:r w:rsidR="00B2301A">
        <w:rPr>
          <w:rFonts w:cs="Arial"/>
          <w:szCs w:val="20"/>
          <w:lang w:eastAsia="sl-SI"/>
        </w:rPr>
        <w:t xml:space="preserve">podatke o </w:t>
      </w:r>
      <w:r w:rsidRPr="00AA6B3E">
        <w:rPr>
          <w:rFonts w:cs="Arial"/>
          <w:szCs w:val="20"/>
          <w:lang w:eastAsia="sl-SI"/>
        </w:rPr>
        <w:t>poslovanju (posluje: da, ne).</w:t>
      </w:r>
    </w:p>
    <w:p w14:paraId="70E56F5E" w14:textId="77777777" w:rsidR="00175950" w:rsidRDefault="00067099" w:rsidP="00AA6B3E">
      <w:pPr>
        <w:spacing w:before="240" w:line="260" w:lineRule="atLeast"/>
        <w:ind w:firstLine="1021"/>
        <w:jc w:val="both"/>
        <w:rPr>
          <w:rFonts w:cs="Arial"/>
          <w:szCs w:val="20"/>
          <w:lang w:eastAsia="sl-SI"/>
        </w:rPr>
      </w:pPr>
      <w:r>
        <w:rPr>
          <w:rFonts w:cs="Arial"/>
          <w:szCs w:val="20"/>
          <w:lang w:eastAsia="sl-SI"/>
        </w:rPr>
        <w:t>(</w:t>
      </w:r>
      <w:r w:rsidR="009508F4">
        <w:rPr>
          <w:rFonts w:cs="Arial"/>
          <w:szCs w:val="20"/>
          <w:lang w:eastAsia="sl-SI"/>
        </w:rPr>
        <w:t>6</w:t>
      </w:r>
      <w:r>
        <w:rPr>
          <w:rFonts w:cs="Arial"/>
          <w:szCs w:val="20"/>
          <w:lang w:eastAsia="sl-SI"/>
        </w:rPr>
        <w:t>) Za namen zagotavljanja podatka o velikosti po merilih Priporočila Komisije 2003/361/ES</w:t>
      </w:r>
      <w:r w:rsidR="00175950">
        <w:rPr>
          <w:rFonts w:cs="Arial"/>
          <w:szCs w:val="20"/>
          <w:lang w:eastAsia="sl-SI"/>
        </w:rPr>
        <w:t>:</w:t>
      </w:r>
      <w:r>
        <w:rPr>
          <w:rFonts w:cs="Arial"/>
          <w:szCs w:val="20"/>
          <w:lang w:eastAsia="sl-SI"/>
        </w:rPr>
        <w:t xml:space="preserve"> </w:t>
      </w:r>
    </w:p>
    <w:p w14:paraId="6EFE1A93" w14:textId="47DA7DCB" w:rsidR="0084627D" w:rsidRDefault="00067099" w:rsidP="007569A4">
      <w:pPr>
        <w:numPr>
          <w:ilvl w:val="0"/>
          <w:numId w:val="118"/>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Finančna uprava Republike Slovenije </w:t>
      </w:r>
      <w:r w:rsidR="00175950">
        <w:rPr>
          <w:rFonts w:cs="Arial"/>
          <w:szCs w:val="20"/>
          <w:lang w:eastAsia="sl-SI"/>
        </w:rPr>
        <w:t xml:space="preserve">do </w:t>
      </w:r>
      <w:r w:rsidR="00032B9B">
        <w:rPr>
          <w:rFonts w:cs="Arial"/>
          <w:szCs w:val="20"/>
          <w:lang w:eastAsia="sl-SI"/>
        </w:rPr>
        <w:t>15</w:t>
      </w:r>
      <w:r w:rsidR="00175950">
        <w:rPr>
          <w:rFonts w:cs="Arial"/>
          <w:szCs w:val="20"/>
          <w:lang w:eastAsia="sl-SI"/>
        </w:rPr>
        <w:t xml:space="preserve">. </w:t>
      </w:r>
      <w:r w:rsidR="00032B9B">
        <w:rPr>
          <w:rFonts w:cs="Arial"/>
          <w:szCs w:val="20"/>
          <w:lang w:eastAsia="sl-SI"/>
        </w:rPr>
        <w:t>aprila</w:t>
      </w:r>
      <w:r w:rsidR="00175950">
        <w:rPr>
          <w:rFonts w:cs="Arial"/>
          <w:szCs w:val="20"/>
          <w:lang w:eastAsia="sl-SI"/>
        </w:rPr>
        <w:t xml:space="preserve"> za preteklo leto </w:t>
      </w:r>
      <w:r w:rsidR="00513880">
        <w:rPr>
          <w:rFonts w:cs="Arial"/>
          <w:szCs w:val="20"/>
          <w:lang w:eastAsia="sl-SI"/>
        </w:rPr>
        <w:t>pošlje</w:t>
      </w:r>
      <w:r>
        <w:rPr>
          <w:rFonts w:cs="Arial"/>
          <w:szCs w:val="20"/>
          <w:lang w:eastAsia="sl-SI"/>
        </w:rPr>
        <w:t xml:space="preserve"> upravljavcu registra podatke o prihodkih in vrednosti aktive, če </w:t>
      </w:r>
      <w:r w:rsidR="00FA6557">
        <w:rPr>
          <w:rFonts w:cs="Arial"/>
          <w:szCs w:val="20"/>
          <w:lang w:eastAsia="sl-SI"/>
        </w:rPr>
        <w:t xml:space="preserve">jih </w:t>
      </w:r>
      <w:r w:rsidR="00175950">
        <w:rPr>
          <w:rFonts w:cs="Arial"/>
          <w:szCs w:val="20"/>
          <w:lang w:eastAsia="sl-SI"/>
        </w:rPr>
        <w:t xml:space="preserve">Finančna uprava Republike Slovenije </w:t>
      </w:r>
      <w:r w:rsidR="00FA6557">
        <w:rPr>
          <w:rFonts w:cs="Arial"/>
          <w:szCs w:val="20"/>
          <w:lang w:eastAsia="sl-SI"/>
        </w:rPr>
        <w:t>ima</w:t>
      </w:r>
      <w:r w:rsidR="00175950">
        <w:rPr>
          <w:rFonts w:cs="Arial"/>
          <w:szCs w:val="20"/>
          <w:lang w:eastAsia="sl-SI"/>
        </w:rPr>
        <w:t xml:space="preserve"> na podlagi predloženih davčnih obračunov</w:t>
      </w:r>
      <w:r w:rsidR="00491F48">
        <w:rPr>
          <w:rFonts w:cs="Arial"/>
          <w:szCs w:val="20"/>
          <w:lang w:eastAsia="sl-SI"/>
        </w:rPr>
        <w:t>, fizičnih oseb, ki opravljajo dejavnost in ugotavljajo davčno osnovo na podlagi normiranih odhodkov, ter fizičnih oseb, ki opravljajo dejavnost in ugotavljajo davčno osnovo na podlagi dejanskih odhodkov in za</w:t>
      </w:r>
      <w:r w:rsidR="00FA6557">
        <w:rPr>
          <w:rFonts w:cs="Arial"/>
          <w:szCs w:val="20"/>
          <w:lang w:eastAsia="sl-SI"/>
        </w:rPr>
        <w:t>nje</w:t>
      </w:r>
      <w:r w:rsidR="00491F48">
        <w:rPr>
          <w:rFonts w:cs="Arial"/>
          <w:szCs w:val="20"/>
          <w:lang w:eastAsia="sl-SI"/>
        </w:rPr>
        <w:t xml:space="preserve"> ne velja obveznost </w:t>
      </w:r>
      <w:r w:rsidR="00391558">
        <w:rPr>
          <w:rFonts w:cs="Arial"/>
          <w:szCs w:val="20"/>
          <w:lang w:eastAsia="sl-SI"/>
        </w:rPr>
        <w:t xml:space="preserve">predložitve </w:t>
      </w:r>
      <w:r w:rsidR="00491F48">
        <w:rPr>
          <w:rFonts w:cs="Arial"/>
          <w:szCs w:val="20"/>
          <w:lang w:eastAsia="sl-SI"/>
        </w:rPr>
        <w:t xml:space="preserve">podatkov </w:t>
      </w:r>
      <w:r w:rsidR="00391558">
        <w:rPr>
          <w:rFonts w:cs="Arial"/>
          <w:szCs w:val="20"/>
          <w:lang w:eastAsia="sl-SI"/>
        </w:rPr>
        <w:t>iz letnih poročil</w:t>
      </w:r>
      <w:r w:rsidR="0084627D">
        <w:rPr>
          <w:rFonts w:cs="Arial"/>
          <w:szCs w:val="20"/>
          <w:lang w:eastAsia="sl-SI"/>
        </w:rPr>
        <w:t>;</w:t>
      </w:r>
    </w:p>
    <w:p w14:paraId="38C96C21" w14:textId="2418B76E" w:rsidR="00067099" w:rsidRDefault="00C7138F" w:rsidP="007569A4">
      <w:pPr>
        <w:numPr>
          <w:ilvl w:val="0"/>
          <w:numId w:val="118"/>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z</w:t>
      </w:r>
      <w:r w:rsidR="00032B9B">
        <w:rPr>
          <w:rFonts w:cs="Arial"/>
          <w:szCs w:val="20"/>
          <w:lang w:eastAsia="sl-SI"/>
        </w:rPr>
        <w:t xml:space="preserve">a fizične osebe iz prejšnje </w:t>
      </w:r>
      <w:r w:rsidR="0084627D">
        <w:rPr>
          <w:rFonts w:cs="Arial"/>
          <w:szCs w:val="20"/>
          <w:lang w:eastAsia="sl-SI"/>
        </w:rPr>
        <w:t>alineje</w:t>
      </w:r>
      <w:r w:rsidR="00032B9B">
        <w:rPr>
          <w:rFonts w:cs="Arial"/>
          <w:szCs w:val="20"/>
          <w:lang w:eastAsia="sl-SI"/>
        </w:rPr>
        <w:t xml:space="preserve"> Finančna uprava Republike Slovenije </w:t>
      </w:r>
      <w:r w:rsidR="00FA6557">
        <w:rPr>
          <w:rFonts w:cs="Arial"/>
          <w:szCs w:val="20"/>
          <w:lang w:eastAsia="sl-SI"/>
        </w:rPr>
        <w:t>vnovič</w:t>
      </w:r>
      <w:r w:rsidR="00032B9B">
        <w:rPr>
          <w:rFonts w:cs="Arial"/>
          <w:szCs w:val="20"/>
          <w:lang w:eastAsia="sl-SI"/>
        </w:rPr>
        <w:t xml:space="preserve"> pošlje posodobljene podatke o prihodkih in vrednosti aktive do 10. junija za preteklo leto;</w:t>
      </w:r>
    </w:p>
    <w:p w14:paraId="56E05046" w14:textId="6A792DBE" w:rsidR="0084627D" w:rsidRPr="0084627D" w:rsidRDefault="00175950" w:rsidP="007569A4">
      <w:pPr>
        <w:numPr>
          <w:ilvl w:val="0"/>
          <w:numId w:val="118"/>
        </w:numPr>
        <w:suppressAutoHyphens/>
        <w:overflowPunct w:val="0"/>
        <w:autoSpaceDE w:val="0"/>
        <w:autoSpaceDN w:val="0"/>
        <w:adjustRightInd w:val="0"/>
        <w:spacing w:line="260" w:lineRule="atLeast"/>
        <w:jc w:val="both"/>
        <w:textAlignment w:val="baseline"/>
        <w:rPr>
          <w:rFonts w:cs="Arial"/>
          <w:szCs w:val="20"/>
          <w:lang w:eastAsia="sl-SI"/>
        </w:rPr>
      </w:pPr>
      <w:r w:rsidRPr="00391558">
        <w:rPr>
          <w:rFonts w:cs="Arial"/>
          <w:szCs w:val="20"/>
          <w:lang w:eastAsia="sl-SI"/>
        </w:rPr>
        <w:t xml:space="preserve">Zavod za zdravstveno zavarovanje Slovenije </w:t>
      </w:r>
      <w:r w:rsidR="005F1A08">
        <w:rPr>
          <w:rFonts w:cs="Arial"/>
          <w:szCs w:val="20"/>
          <w:lang w:eastAsia="sl-SI"/>
        </w:rPr>
        <w:t>(v nadaljnjem besedilu: ZZZS) do 22. aprila</w:t>
      </w:r>
      <w:r w:rsidR="000719B5" w:rsidRPr="00391558">
        <w:rPr>
          <w:rFonts w:cs="Arial"/>
          <w:szCs w:val="20"/>
          <w:lang w:eastAsia="sl-SI"/>
        </w:rPr>
        <w:t xml:space="preserve"> </w:t>
      </w:r>
      <w:r w:rsidR="005F1A08">
        <w:rPr>
          <w:rFonts w:cs="Arial"/>
          <w:szCs w:val="20"/>
          <w:lang w:eastAsia="sl-SI"/>
        </w:rPr>
        <w:t xml:space="preserve">tekočega </w:t>
      </w:r>
      <w:r w:rsidR="000719B5" w:rsidRPr="00391558">
        <w:rPr>
          <w:rFonts w:cs="Arial"/>
          <w:szCs w:val="20"/>
          <w:lang w:eastAsia="sl-SI"/>
        </w:rPr>
        <w:t>let</w:t>
      </w:r>
      <w:r w:rsidR="005F1A08">
        <w:rPr>
          <w:rFonts w:cs="Arial"/>
          <w:szCs w:val="20"/>
          <w:lang w:eastAsia="sl-SI"/>
        </w:rPr>
        <w:t>a</w:t>
      </w:r>
      <w:r w:rsidR="000719B5" w:rsidRPr="00391558">
        <w:rPr>
          <w:rFonts w:cs="Arial"/>
          <w:szCs w:val="20"/>
          <w:lang w:eastAsia="sl-SI"/>
        </w:rPr>
        <w:t xml:space="preserve"> </w:t>
      </w:r>
      <w:r w:rsidR="005F1A08">
        <w:rPr>
          <w:rFonts w:cs="Arial"/>
          <w:szCs w:val="20"/>
          <w:lang w:eastAsia="sl-SI"/>
        </w:rPr>
        <w:t xml:space="preserve">prejme od upravljavca registra </w:t>
      </w:r>
      <w:r w:rsidR="005F1A08" w:rsidRPr="005F1A08">
        <w:rPr>
          <w:rFonts w:cs="Arial"/>
          <w:szCs w:val="20"/>
          <w:lang w:eastAsia="sl-SI"/>
        </w:rPr>
        <w:t>matične številke fizičnih oseb, ki opravljajo dejavnost in ugotavljajo davčno osnovo na podlagi normiranih odhodkov, ter fizičnih oseb, ki opravljajo dejavnost in ugotavljajo davčno osnovo na podlagi dejanskih odhodkov in za</w:t>
      </w:r>
      <w:r w:rsidR="00FA6557">
        <w:rPr>
          <w:rFonts w:cs="Arial"/>
          <w:szCs w:val="20"/>
          <w:lang w:eastAsia="sl-SI"/>
        </w:rPr>
        <w:t>nje</w:t>
      </w:r>
      <w:r w:rsidR="005F1A08" w:rsidRPr="005F1A08">
        <w:rPr>
          <w:rFonts w:cs="Arial"/>
          <w:szCs w:val="20"/>
          <w:lang w:eastAsia="sl-SI"/>
        </w:rPr>
        <w:t xml:space="preserve"> ne velja obveznost predložitve podatkov iz letnih poročil</w:t>
      </w:r>
      <w:r w:rsidR="0084627D">
        <w:rPr>
          <w:rFonts w:cs="Arial"/>
          <w:szCs w:val="20"/>
          <w:lang w:eastAsia="sl-SI"/>
        </w:rPr>
        <w:t>;</w:t>
      </w:r>
      <w:r w:rsidR="005F1A08">
        <w:rPr>
          <w:rFonts w:cs="Arial"/>
          <w:i/>
          <w:iCs/>
          <w:szCs w:val="20"/>
        </w:rPr>
        <w:t xml:space="preserve"> </w:t>
      </w:r>
    </w:p>
    <w:p w14:paraId="19CA6B55" w14:textId="429C76B3" w:rsidR="00175950" w:rsidRDefault="005F1A08" w:rsidP="007569A4">
      <w:pPr>
        <w:numPr>
          <w:ilvl w:val="0"/>
          <w:numId w:val="118"/>
        </w:numPr>
        <w:suppressAutoHyphens/>
        <w:overflowPunct w:val="0"/>
        <w:autoSpaceDE w:val="0"/>
        <w:autoSpaceDN w:val="0"/>
        <w:adjustRightInd w:val="0"/>
        <w:spacing w:line="260" w:lineRule="atLeast"/>
        <w:jc w:val="both"/>
        <w:textAlignment w:val="baseline"/>
        <w:rPr>
          <w:rFonts w:cs="Arial"/>
          <w:szCs w:val="20"/>
          <w:lang w:eastAsia="sl-SI"/>
        </w:rPr>
      </w:pPr>
      <w:r w:rsidRPr="005F1A08">
        <w:rPr>
          <w:rFonts w:cs="Arial"/>
          <w:szCs w:val="20"/>
        </w:rPr>
        <w:t xml:space="preserve">ZZZS do 30. aprila tekočega leta za prejete matične številke </w:t>
      </w:r>
      <w:r>
        <w:rPr>
          <w:rFonts w:cs="Arial"/>
          <w:szCs w:val="20"/>
        </w:rPr>
        <w:t xml:space="preserve">fizičnih oseb iz prejšnje </w:t>
      </w:r>
      <w:r w:rsidR="006D366B">
        <w:rPr>
          <w:rFonts w:cs="Arial"/>
          <w:szCs w:val="20"/>
        </w:rPr>
        <w:t>alineje</w:t>
      </w:r>
      <w:r w:rsidRPr="005F1A08">
        <w:rPr>
          <w:rFonts w:cs="Arial"/>
          <w:szCs w:val="20"/>
        </w:rPr>
        <w:t xml:space="preserve"> </w:t>
      </w:r>
      <w:r w:rsidR="009F6D51">
        <w:rPr>
          <w:rFonts w:cs="Arial"/>
          <w:szCs w:val="20"/>
        </w:rPr>
        <w:t>pošlje</w:t>
      </w:r>
      <w:r w:rsidRPr="005F1A08">
        <w:rPr>
          <w:rFonts w:cs="Arial"/>
          <w:szCs w:val="20"/>
        </w:rPr>
        <w:t xml:space="preserve"> upravljavcu registra podatke o številu zavarovanih oseb pri fizičnih osebah iz prejšnje </w:t>
      </w:r>
      <w:r w:rsidR="006D366B">
        <w:rPr>
          <w:rFonts w:cs="Arial"/>
          <w:szCs w:val="20"/>
        </w:rPr>
        <w:t>alineje</w:t>
      </w:r>
      <w:r w:rsidRPr="005F1A08">
        <w:rPr>
          <w:rFonts w:cs="Arial"/>
          <w:szCs w:val="20"/>
        </w:rPr>
        <w:t xml:space="preserve">, in sicer na zadnji dan posameznega meseca preteklega leta podatke o številu zavarovanih oseb ločeno glede na delovni </w:t>
      </w:r>
      <w:r w:rsidR="007569A4">
        <w:rPr>
          <w:rFonts w:cs="Arial"/>
          <w:szCs w:val="20"/>
        </w:rPr>
        <w:t>oziroma</w:t>
      </w:r>
      <w:r w:rsidRPr="005F1A08">
        <w:rPr>
          <w:rFonts w:cs="Arial"/>
          <w:szCs w:val="20"/>
        </w:rPr>
        <w:t xml:space="preserve"> zavarovalni čas zavarovanca (ur na teden), polni delovni </w:t>
      </w:r>
      <w:r w:rsidR="007569A4">
        <w:rPr>
          <w:rFonts w:cs="Arial"/>
          <w:szCs w:val="20"/>
        </w:rPr>
        <w:t>oziroma</w:t>
      </w:r>
      <w:r w:rsidRPr="005F1A08">
        <w:rPr>
          <w:rFonts w:cs="Arial"/>
          <w:szCs w:val="20"/>
        </w:rPr>
        <w:t xml:space="preserve"> zavarovalni čas zavezanca (ur na teden) </w:t>
      </w:r>
      <w:r w:rsidR="00FA6557">
        <w:rPr>
          <w:rFonts w:cs="Arial"/>
          <w:szCs w:val="20"/>
        </w:rPr>
        <w:t>ter</w:t>
      </w:r>
      <w:r w:rsidRPr="005F1A08">
        <w:rPr>
          <w:rFonts w:cs="Arial"/>
          <w:szCs w:val="20"/>
        </w:rPr>
        <w:t xml:space="preserve"> šifre podlag za zavarovanje.</w:t>
      </w:r>
    </w:p>
    <w:p w14:paraId="7307B4DE" w14:textId="2C6FB005" w:rsidR="00D5652C" w:rsidRDefault="00D5652C" w:rsidP="00D5652C">
      <w:pPr>
        <w:spacing w:before="240" w:line="260" w:lineRule="atLeast"/>
        <w:ind w:firstLine="1021"/>
        <w:jc w:val="both"/>
        <w:rPr>
          <w:rFonts w:cs="Arial"/>
          <w:szCs w:val="20"/>
        </w:rPr>
      </w:pPr>
      <w:r>
        <w:rPr>
          <w:rFonts w:cs="Arial"/>
          <w:szCs w:val="20"/>
        </w:rPr>
        <w:t xml:space="preserve">(7) </w:t>
      </w:r>
      <w:r w:rsidRPr="00AA6B3E">
        <w:rPr>
          <w:rFonts w:cs="Arial"/>
          <w:szCs w:val="20"/>
          <w:lang w:eastAsia="sl-SI"/>
        </w:rPr>
        <w:t xml:space="preserve">Če </w:t>
      </w:r>
      <w:r>
        <w:rPr>
          <w:rFonts w:cs="Arial"/>
          <w:szCs w:val="20"/>
          <w:lang w:eastAsia="sl-SI"/>
        </w:rPr>
        <w:t xml:space="preserve">subjekt vpisa, </w:t>
      </w:r>
      <w:r w:rsidRPr="00AA6B3E">
        <w:rPr>
          <w:rFonts w:cs="Arial"/>
          <w:szCs w:val="20"/>
          <w:lang w:eastAsia="sl-SI"/>
        </w:rPr>
        <w:t>državni organ</w:t>
      </w:r>
      <w:r w:rsidR="00D870E8">
        <w:rPr>
          <w:rFonts w:cs="Arial"/>
          <w:szCs w:val="20"/>
          <w:lang w:eastAsia="sl-SI"/>
        </w:rPr>
        <w:t xml:space="preserve"> ali</w:t>
      </w:r>
      <w:r w:rsidRPr="00AA6B3E">
        <w:rPr>
          <w:rFonts w:cs="Arial"/>
          <w:szCs w:val="20"/>
          <w:lang w:eastAsia="sl-SI"/>
        </w:rPr>
        <w:t xml:space="preserve"> upravljavec javnih zbirk podatkov ugotovi, da </w:t>
      </w:r>
      <w:r>
        <w:rPr>
          <w:rFonts w:cs="Arial"/>
          <w:szCs w:val="20"/>
        </w:rPr>
        <w:t>podatek o velikosti po merilih Priporočila Komisije 2003/361/ES</w:t>
      </w:r>
      <w:r w:rsidRPr="00AA6B3E">
        <w:rPr>
          <w:rFonts w:cs="Arial"/>
          <w:szCs w:val="20"/>
          <w:lang w:eastAsia="sl-SI"/>
        </w:rPr>
        <w:t xml:space="preserve"> v poslovnem registru ne ustreza dejanskemu stanju, o tem obvesti upravljavca registra in mu </w:t>
      </w:r>
      <w:r w:rsidR="00FA6557">
        <w:rPr>
          <w:rFonts w:cs="Arial"/>
          <w:szCs w:val="20"/>
          <w:lang w:eastAsia="sl-SI"/>
        </w:rPr>
        <w:t>predloži</w:t>
      </w:r>
      <w:r w:rsidRPr="00AA6B3E">
        <w:rPr>
          <w:rFonts w:cs="Arial"/>
          <w:szCs w:val="20"/>
          <w:lang w:eastAsia="sl-SI"/>
        </w:rPr>
        <w:t xml:space="preserve"> podatke, ki dokazujejo, da </w:t>
      </w:r>
      <w:r>
        <w:rPr>
          <w:rFonts w:cs="Arial"/>
          <w:szCs w:val="20"/>
        </w:rPr>
        <w:t>podatek o velikosti po merilih Priporočila Komisije 2003/361/ES</w:t>
      </w:r>
      <w:r w:rsidRPr="00AA6B3E">
        <w:rPr>
          <w:rFonts w:cs="Arial"/>
          <w:szCs w:val="20"/>
          <w:lang w:eastAsia="sl-SI"/>
        </w:rPr>
        <w:t xml:space="preserve"> v poslovnem registru ne ustreza dejanskemu stanju. Upravljavec registra </w:t>
      </w:r>
      <w:r w:rsidR="00092B53">
        <w:rPr>
          <w:rFonts w:cs="Arial"/>
          <w:szCs w:val="20"/>
          <w:lang w:eastAsia="sl-SI"/>
        </w:rPr>
        <w:t>v sodelovanj</w:t>
      </w:r>
      <w:r w:rsidR="00FC4503">
        <w:rPr>
          <w:rFonts w:cs="Arial"/>
          <w:szCs w:val="20"/>
          <w:lang w:eastAsia="sl-SI"/>
        </w:rPr>
        <w:t>u</w:t>
      </w:r>
      <w:r w:rsidR="00092B53">
        <w:rPr>
          <w:rFonts w:cs="Arial"/>
          <w:szCs w:val="20"/>
          <w:lang w:eastAsia="sl-SI"/>
        </w:rPr>
        <w:t xml:space="preserve"> s subjektom vpisa, na katerega se podatek o </w:t>
      </w:r>
      <w:r w:rsidR="00092B53">
        <w:rPr>
          <w:rFonts w:cs="Arial"/>
          <w:szCs w:val="20"/>
        </w:rPr>
        <w:t>velikosti po merilih Priporočila Komisije 2003/361/ES</w:t>
      </w:r>
      <w:r w:rsidR="00092B53" w:rsidRPr="00AA6B3E">
        <w:rPr>
          <w:rFonts w:cs="Arial"/>
          <w:szCs w:val="20"/>
          <w:lang w:eastAsia="sl-SI"/>
        </w:rPr>
        <w:t xml:space="preserve"> v poslovnem registru </w:t>
      </w:r>
      <w:r w:rsidR="00092B53">
        <w:rPr>
          <w:rFonts w:cs="Arial"/>
          <w:szCs w:val="20"/>
          <w:lang w:eastAsia="sl-SI"/>
        </w:rPr>
        <w:t>nanaša</w:t>
      </w:r>
      <w:r w:rsidRPr="00AA6B3E">
        <w:rPr>
          <w:rFonts w:cs="Arial"/>
          <w:szCs w:val="20"/>
          <w:lang w:eastAsia="sl-SI"/>
        </w:rPr>
        <w:t>, uskladi podat</w:t>
      </w:r>
      <w:r w:rsidR="00092B53">
        <w:rPr>
          <w:rFonts w:cs="Arial"/>
          <w:szCs w:val="20"/>
          <w:lang w:eastAsia="sl-SI"/>
        </w:rPr>
        <w:t>e</w:t>
      </w:r>
      <w:r w:rsidRPr="00AA6B3E">
        <w:rPr>
          <w:rFonts w:cs="Arial"/>
          <w:szCs w:val="20"/>
          <w:lang w:eastAsia="sl-SI"/>
        </w:rPr>
        <w:t>k v poslovnem registru z dejanskim stanjem</w:t>
      </w:r>
      <w:r w:rsidR="00FC4503">
        <w:rPr>
          <w:rFonts w:cs="Arial"/>
          <w:szCs w:val="20"/>
          <w:lang w:eastAsia="sl-SI"/>
        </w:rPr>
        <w:t>.</w:t>
      </w:r>
    </w:p>
    <w:p w14:paraId="2FEF9901" w14:textId="23930DCF" w:rsidR="00D5652C" w:rsidRPr="005F1A08" w:rsidRDefault="00D5652C" w:rsidP="00092B53">
      <w:pPr>
        <w:spacing w:before="240" w:line="260" w:lineRule="atLeast"/>
        <w:ind w:firstLine="1021"/>
        <w:jc w:val="both"/>
        <w:rPr>
          <w:rFonts w:cs="Arial"/>
          <w:szCs w:val="20"/>
          <w:lang w:eastAsia="sl-SI"/>
        </w:rPr>
      </w:pPr>
      <w:r>
        <w:rPr>
          <w:rFonts w:cs="Arial"/>
          <w:szCs w:val="20"/>
        </w:rPr>
        <w:t>(8) Minister, pristojen za gospodarstvo, predpiše način zagotavljanja podatka o velikosti po merilih Priporočila Komisije 2003/361/ES.</w:t>
      </w:r>
    </w:p>
    <w:bookmarkEnd w:id="56"/>
    <w:p w14:paraId="4B2E601E" w14:textId="653D9E71"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VI.</w:t>
      </w:r>
      <w:r w:rsidRPr="00AA6B3E">
        <w:rPr>
          <w:rFonts w:cs="Arial"/>
          <w:szCs w:val="20"/>
          <w:lang w:eastAsia="sl-SI"/>
        </w:rPr>
        <w:t xml:space="preserve"> </w:t>
      </w:r>
      <w:r w:rsidRPr="00AA6B3E">
        <w:rPr>
          <w:rFonts w:cs="Arial"/>
          <w:b/>
          <w:szCs w:val="20"/>
          <w:lang w:eastAsia="sl-SI"/>
        </w:rPr>
        <w:t>POSTOPKI V SISTEMU ZA PODPORO POSLOVNIM SUBJEKTOM</w:t>
      </w:r>
    </w:p>
    <w:p w14:paraId="4D2A3ECE"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21. člen</w:t>
      </w:r>
    </w:p>
    <w:p w14:paraId="68B851D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(sistem za podporo poslovnim subjektom)</w:t>
      </w:r>
    </w:p>
    <w:p w14:paraId="0229236B" w14:textId="430A81E2"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57" w:name="_Hlk195015107"/>
      <w:r w:rsidRPr="00AA6B3E">
        <w:rPr>
          <w:rFonts w:cs="Arial"/>
          <w:szCs w:val="20"/>
          <w:lang w:eastAsia="sl-SI"/>
        </w:rPr>
        <w:t xml:space="preserve">(1) </w:t>
      </w:r>
      <w:r w:rsidR="007A73A9">
        <w:rPr>
          <w:rFonts w:cs="Arial"/>
          <w:szCs w:val="20"/>
          <w:lang w:eastAsia="sl-SI"/>
        </w:rPr>
        <w:t>I</w:t>
      </w:r>
      <w:r w:rsidR="00A64E6D">
        <w:rPr>
          <w:rFonts w:cs="Arial"/>
          <w:szCs w:val="20"/>
          <w:lang w:eastAsia="sl-SI"/>
        </w:rPr>
        <w:t xml:space="preserve">nformacijski </w:t>
      </w:r>
      <w:r w:rsidRPr="00AA6B3E">
        <w:rPr>
          <w:rFonts w:cs="Arial"/>
          <w:szCs w:val="20"/>
          <w:lang w:eastAsia="sl-SI"/>
        </w:rPr>
        <w:t xml:space="preserve">sistem za podporo poslovnim subjektom </w:t>
      </w:r>
      <w:r w:rsidR="007A73A9">
        <w:rPr>
          <w:rFonts w:cs="Arial"/>
          <w:szCs w:val="20"/>
          <w:lang w:eastAsia="sl-SI"/>
        </w:rPr>
        <w:t>zagotavlja možnost</w:t>
      </w:r>
      <w:r w:rsidRPr="00AA6B3E">
        <w:rPr>
          <w:rFonts w:cs="Arial"/>
          <w:szCs w:val="20"/>
          <w:lang w:eastAsia="sl-SI"/>
        </w:rPr>
        <w:t xml:space="preserve"> oddaj</w:t>
      </w:r>
      <w:r w:rsidR="007A73A9">
        <w:rPr>
          <w:rFonts w:cs="Arial"/>
          <w:szCs w:val="20"/>
          <w:lang w:eastAsia="sl-SI"/>
        </w:rPr>
        <w:t>e</w:t>
      </w:r>
      <w:r w:rsidRPr="00AA6B3E">
        <w:rPr>
          <w:rFonts w:cs="Arial"/>
          <w:szCs w:val="20"/>
          <w:lang w:eastAsia="sl-SI"/>
        </w:rPr>
        <w:t xml:space="preserve"> prijav, predlogov ali drugih vlog v naslednjih postopkih za podporo poslovnim subjektom: </w:t>
      </w:r>
    </w:p>
    <w:p w14:paraId="7F405FB6" w14:textId="07F4534F"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bookmarkStart w:id="58" w:name="_Hlk188372326"/>
      <w:bookmarkEnd w:id="57"/>
      <w:r w:rsidRPr="00AA6B3E">
        <w:rPr>
          <w:szCs w:val="20"/>
          <w:lang w:eastAsia="sl-SI"/>
        </w:rPr>
        <w:t xml:space="preserve">postopku vpisa, spremembe podatkov ali izbrisa subjektov vpisa in njihovih delov iz VII., VIII. in IX. poglavja tega </w:t>
      </w:r>
      <w:r w:rsidR="00AE0FA9">
        <w:rPr>
          <w:szCs w:val="20"/>
          <w:lang w:eastAsia="sl-SI"/>
        </w:rPr>
        <w:t xml:space="preserve">zakona </w:t>
      </w:r>
      <w:r w:rsidRPr="00AA6B3E">
        <w:rPr>
          <w:szCs w:val="20"/>
          <w:lang w:eastAsia="sl-SI"/>
        </w:rPr>
        <w:t xml:space="preserve">ter tujih pravnih oseb iz 10. člena tega zakona, </w:t>
      </w:r>
    </w:p>
    <w:p w14:paraId="63A4D0E3"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postopku prijave potreb po delavcih v skladu z zakonom, ki ureja zaposlovanje, </w:t>
      </w:r>
    </w:p>
    <w:p w14:paraId="44EE8A7A" w14:textId="6CE7D888"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lastRenderedPageBreak/>
        <w:t>postopku prijave za ustrezn</w:t>
      </w:r>
      <w:r w:rsidR="00FA6557">
        <w:rPr>
          <w:szCs w:val="20"/>
          <w:lang w:eastAsia="sl-SI"/>
        </w:rPr>
        <w:t>i</w:t>
      </w:r>
      <w:r w:rsidRPr="00AA6B3E">
        <w:rPr>
          <w:szCs w:val="20"/>
          <w:lang w:eastAsia="sl-SI"/>
        </w:rPr>
        <w:t xml:space="preserve"> vpis v davčni register v skladu z zakonom, ki ureja finančno upravo, in postopku pridobitve identifikacijske številke za DDV v skladu z zakonom, ki ureja davek na dodano vrednost,</w:t>
      </w:r>
    </w:p>
    <w:p w14:paraId="0E434762"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postopku prijave, odjave ali spremembe prijave v sistemu socialnega zavarovanja v skladu z zakoni, ki urejajo zdravstveno, pokojninsko in druga socialna zavarovanja, </w:t>
      </w:r>
    </w:p>
    <w:p w14:paraId="46164501" w14:textId="156ABF03"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postopku pridobitve obrtnega dovoljenja v skladu s predpisi, ki urejajo obrtno dovoljenje, </w:t>
      </w:r>
      <w:r w:rsidR="00FA6557">
        <w:rPr>
          <w:szCs w:val="20"/>
          <w:lang w:eastAsia="sl-SI"/>
        </w:rPr>
        <w:t>ter</w:t>
      </w:r>
      <w:r w:rsidRPr="00AA6B3E">
        <w:rPr>
          <w:szCs w:val="20"/>
          <w:lang w:eastAsia="sl-SI"/>
        </w:rPr>
        <w:t xml:space="preserve"> </w:t>
      </w:r>
    </w:p>
    <w:p w14:paraId="5F621F5D"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drugih postopkih v zvezi s poslovanjem subjektov vpisa ali njihovih delov ob upoštevanju tehničnih možnosti za informacijsko združljivost teh postopkov v informacijskem sistemu za podporo poslovnim subjektom. </w:t>
      </w:r>
    </w:p>
    <w:bookmarkEnd w:id="58"/>
    <w:p w14:paraId="525A111E" w14:textId="284142A8"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Sistem za podporo poslovnim subjektom obsega </w:t>
      </w:r>
      <w:r w:rsidR="00CA6792">
        <w:rPr>
          <w:rFonts w:cs="Arial"/>
          <w:szCs w:val="20"/>
          <w:lang w:eastAsia="sl-SI"/>
        </w:rPr>
        <w:t>naslednje</w:t>
      </w:r>
      <w:r w:rsidRPr="00AA6B3E">
        <w:rPr>
          <w:rFonts w:cs="Arial"/>
          <w:szCs w:val="20"/>
          <w:lang w:eastAsia="sl-SI"/>
        </w:rPr>
        <w:t xml:space="preserve"> poslovne procese: </w:t>
      </w:r>
    </w:p>
    <w:p w14:paraId="644FA009" w14:textId="0A8181CD" w:rsidR="00AA6B3E" w:rsidRPr="00AA6B3E" w:rsidRDefault="003223AD" w:rsidP="004634F3">
      <w:pPr>
        <w:numPr>
          <w:ilvl w:val="0"/>
          <w:numId w:val="126"/>
        </w:numPr>
        <w:overflowPunct w:val="0"/>
        <w:autoSpaceDE w:val="0"/>
        <w:autoSpaceDN w:val="0"/>
        <w:adjustRightInd w:val="0"/>
        <w:spacing w:line="260" w:lineRule="atLeast"/>
        <w:jc w:val="both"/>
        <w:textAlignment w:val="baseline"/>
        <w:rPr>
          <w:szCs w:val="20"/>
          <w:lang w:eastAsia="sl-SI"/>
        </w:rPr>
      </w:pPr>
      <w:r>
        <w:rPr>
          <w:szCs w:val="20"/>
          <w:lang w:eastAsia="sl-SI"/>
        </w:rPr>
        <w:t>pripravo</w:t>
      </w:r>
      <w:r w:rsidR="00AA6B3E" w:rsidRPr="00AA6B3E">
        <w:rPr>
          <w:szCs w:val="20"/>
          <w:lang w:eastAsia="sl-SI"/>
        </w:rPr>
        <w:t xml:space="preserve"> vlog v postopkih za podporo poslovnim subjektom,</w:t>
      </w:r>
    </w:p>
    <w:p w14:paraId="5DBB67F0" w14:textId="77777777" w:rsidR="00AA6B3E" w:rsidRPr="00AA6B3E" w:rsidRDefault="00AA6B3E" w:rsidP="004634F3">
      <w:pPr>
        <w:numPr>
          <w:ilvl w:val="0"/>
          <w:numId w:val="126"/>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pridobivanje podatkov, ki jih mora vsebovati vloga v posameznem postopku za podporo poslovnim subjektom, iz uradnih evidenc, če za to obstajajo ustrezni tehnični pogoji,</w:t>
      </w:r>
    </w:p>
    <w:p w14:paraId="798F46E3" w14:textId="77777777" w:rsidR="00AA6B3E" w:rsidRPr="00AA6B3E" w:rsidRDefault="00AA6B3E" w:rsidP="004634F3">
      <w:pPr>
        <w:numPr>
          <w:ilvl w:val="0"/>
          <w:numId w:val="126"/>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preverjanje omejitev vpisa v sodni ali poslovni register v skladu z zakonom, ki ureja gospodarske družbe,</w:t>
      </w:r>
    </w:p>
    <w:p w14:paraId="089F7777" w14:textId="6DD1492A" w:rsidR="00AA6B3E" w:rsidRPr="00AA6B3E" w:rsidRDefault="00AA6B3E" w:rsidP="004634F3">
      <w:pPr>
        <w:numPr>
          <w:ilvl w:val="0"/>
          <w:numId w:val="126"/>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pripravo </w:t>
      </w:r>
      <w:r w:rsidR="00D14CBC">
        <w:rPr>
          <w:szCs w:val="20"/>
          <w:lang w:eastAsia="sl-SI"/>
        </w:rPr>
        <w:t xml:space="preserve">dokumentov in </w:t>
      </w:r>
      <w:r w:rsidRPr="00AA6B3E">
        <w:rPr>
          <w:szCs w:val="20"/>
          <w:lang w:eastAsia="sl-SI"/>
        </w:rPr>
        <w:t>listin, ki jih je treba priložiti vlogam v postopkih za podporo poslovnim subjektom,</w:t>
      </w:r>
    </w:p>
    <w:p w14:paraId="68B6D397" w14:textId="1F912905" w:rsidR="00AA6B3E" w:rsidRPr="00AA6B3E" w:rsidRDefault="00AA6B3E" w:rsidP="004634F3">
      <w:pPr>
        <w:numPr>
          <w:ilvl w:val="0"/>
          <w:numId w:val="126"/>
        </w:numPr>
        <w:overflowPunct w:val="0"/>
        <w:autoSpaceDE w:val="0"/>
        <w:autoSpaceDN w:val="0"/>
        <w:adjustRightInd w:val="0"/>
        <w:spacing w:line="260" w:lineRule="atLeast"/>
        <w:jc w:val="both"/>
        <w:textAlignment w:val="baseline"/>
        <w:rPr>
          <w:szCs w:val="20"/>
          <w:lang w:eastAsia="sl-SI"/>
        </w:rPr>
      </w:pPr>
      <w:r w:rsidRPr="00AA6B3E">
        <w:rPr>
          <w:szCs w:val="20"/>
          <w:lang w:eastAsia="sl-SI"/>
        </w:rPr>
        <w:t>elektronsko oddajo vlog v postopkih za podporo poslovnim subjektom</w:t>
      </w:r>
      <w:r w:rsidR="00D14CBC">
        <w:rPr>
          <w:szCs w:val="20"/>
          <w:lang w:eastAsia="sl-SI"/>
        </w:rPr>
        <w:t>, dokumentov</w:t>
      </w:r>
      <w:r w:rsidRPr="00AA6B3E">
        <w:rPr>
          <w:szCs w:val="20"/>
          <w:lang w:eastAsia="sl-SI"/>
        </w:rPr>
        <w:t xml:space="preserve"> in listin, ki jih je treba priložiti tem vlogam,</w:t>
      </w:r>
    </w:p>
    <w:p w14:paraId="48E02D02" w14:textId="301C22C3" w:rsidR="00AA6B3E" w:rsidRPr="00AA6B3E" w:rsidRDefault="00AA6B3E" w:rsidP="004634F3">
      <w:pPr>
        <w:numPr>
          <w:ilvl w:val="0"/>
          <w:numId w:val="126"/>
        </w:numPr>
        <w:overflowPunct w:val="0"/>
        <w:autoSpaceDE w:val="0"/>
        <w:autoSpaceDN w:val="0"/>
        <w:adjustRightInd w:val="0"/>
        <w:spacing w:line="260" w:lineRule="atLeast"/>
        <w:jc w:val="both"/>
        <w:textAlignment w:val="baseline"/>
        <w:rPr>
          <w:szCs w:val="20"/>
          <w:lang w:eastAsia="sl-SI"/>
        </w:rPr>
      </w:pPr>
      <w:r w:rsidRPr="00AA6B3E">
        <w:rPr>
          <w:szCs w:val="20"/>
          <w:lang w:eastAsia="sl-SI"/>
        </w:rPr>
        <w:t>druga administrativna opravila za potrebe postopkov za podporo poslovnim subjektom</w:t>
      </w:r>
      <w:r w:rsidR="006D385A">
        <w:rPr>
          <w:szCs w:val="20"/>
          <w:lang w:eastAsia="sl-SI"/>
        </w:rPr>
        <w:t>,</w:t>
      </w:r>
    </w:p>
    <w:p w14:paraId="5B2B87CE" w14:textId="08D25CB0" w:rsidR="00AA6B3E" w:rsidRPr="00AA6B3E" w:rsidRDefault="00AA6B3E" w:rsidP="004634F3">
      <w:pPr>
        <w:numPr>
          <w:ilvl w:val="0"/>
          <w:numId w:val="126"/>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obveščanje pristojnih ali registrskih organov o oddanih vlogah za vpis regulirane dejavnosti subjekta vpisa ali njegovega dela v poslovni register </w:t>
      </w:r>
      <w:r w:rsidR="00FA6557">
        <w:rPr>
          <w:szCs w:val="20"/>
          <w:lang w:eastAsia="sl-SI"/>
        </w:rPr>
        <w:t>ter</w:t>
      </w:r>
      <w:r w:rsidRPr="00AA6B3E">
        <w:rPr>
          <w:szCs w:val="20"/>
          <w:lang w:eastAsia="sl-SI"/>
        </w:rPr>
        <w:t xml:space="preserve"> </w:t>
      </w:r>
    </w:p>
    <w:p w14:paraId="3005E120" w14:textId="6F01DDC8" w:rsidR="00AA6B3E" w:rsidRPr="00AA6B3E" w:rsidRDefault="00AA6B3E" w:rsidP="004634F3">
      <w:pPr>
        <w:numPr>
          <w:ilvl w:val="0"/>
          <w:numId w:val="126"/>
        </w:numPr>
        <w:overflowPunct w:val="0"/>
        <w:autoSpaceDE w:val="0"/>
        <w:autoSpaceDN w:val="0"/>
        <w:adjustRightInd w:val="0"/>
        <w:spacing w:line="260" w:lineRule="atLeast"/>
        <w:jc w:val="both"/>
        <w:textAlignment w:val="baseline"/>
        <w:rPr>
          <w:szCs w:val="20"/>
          <w:lang w:eastAsia="sl-SI"/>
        </w:rPr>
      </w:pPr>
      <w:r w:rsidRPr="00AA6B3E">
        <w:rPr>
          <w:szCs w:val="20"/>
          <w:lang w:eastAsia="sl-SI"/>
        </w:rPr>
        <w:t>elektronsko po</w:t>
      </w:r>
      <w:r w:rsidR="00FA6557">
        <w:rPr>
          <w:szCs w:val="20"/>
          <w:lang w:eastAsia="sl-SI"/>
        </w:rPr>
        <w:t>šiljanje</w:t>
      </w:r>
      <w:r w:rsidRPr="00AA6B3E">
        <w:rPr>
          <w:szCs w:val="20"/>
          <w:lang w:eastAsia="sl-SI"/>
        </w:rPr>
        <w:t xml:space="preserve"> </w:t>
      </w:r>
      <w:r w:rsidR="00FA6557">
        <w:rPr>
          <w:szCs w:val="20"/>
          <w:lang w:eastAsia="sl-SI"/>
        </w:rPr>
        <w:t>in</w:t>
      </w:r>
      <w:r w:rsidR="005962E2">
        <w:rPr>
          <w:szCs w:val="20"/>
          <w:lang w:eastAsia="sl-SI"/>
        </w:rPr>
        <w:t xml:space="preserve"> vročanje </w:t>
      </w:r>
      <w:r w:rsidRPr="00AA6B3E">
        <w:rPr>
          <w:szCs w:val="20"/>
          <w:lang w:eastAsia="sl-SI"/>
        </w:rPr>
        <w:t>odločitev v postopkih za podporo poslovnim subjektom.</w:t>
      </w:r>
    </w:p>
    <w:p w14:paraId="6C9A42B1" w14:textId="7C2493A8"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Za subjekte vpisa </w:t>
      </w:r>
      <w:r w:rsidR="00EC0418">
        <w:rPr>
          <w:rFonts w:cs="Arial"/>
          <w:szCs w:val="20"/>
          <w:lang w:eastAsia="sl-SI"/>
        </w:rPr>
        <w:t>v sodni register</w:t>
      </w:r>
      <w:r w:rsidRPr="00AA6B3E">
        <w:rPr>
          <w:rFonts w:cs="Arial"/>
          <w:szCs w:val="20"/>
          <w:lang w:eastAsia="sl-SI"/>
        </w:rPr>
        <w:t xml:space="preserve"> in podjetnika opravlja poslovne procese iz 1. do 6. točke prejšnjega odstavka točka za podporo poslovnim subjektom iz 23. člena tega zakona ali notar. </w:t>
      </w:r>
    </w:p>
    <w:p w14:paraId="74FD77BC" w14:textId="728A2BD6"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(4) Če so izpolnjeni ustrezni tehnični pogoji, lahko poslovne procese iz 1. do 6. točke drugega odstavka tega člena opravljajo subjekti vpisa neposredno prek oddaljenega dostopa do informacijskega sistema za podporo poslovnim subjektom. </w:t>
      </w:r>
      <w:bookmarkStart w:id="59" w:name="_Hlk195012362"/>
      <w:r w:rsidRPr="00AA6B3E">
        <w:rPr>
          <w:rFonts w:eastAsia="Calibri" w:cs="Arial"/>
          <w:szCs w:val="20"/>
          <w:lang w:eastAsia="sl-SI"/>
        </w:rPr>
        <w:t xml:space="preserve">Oseba, ki </w:t>
      </w:r>
      <w:r w:rsidR="007A73A9">
        <w:rPr>
          <w:rFonts w:eastAsia="Calibri" w:cs="Arial"/>
          <w:szCs w:val="20"/>
          <w:lang w:eastAsia="sl-SI"/>
        </w:rPr>
        <w:t xml:space="preserve">opravlja poslovne procese </w:t>
      </w:r>
      <w:r w:rsidR="007A73A9" w:rsidRPr="00AA6B3E">
        <w:rPr>
          <w:rFonts w:cs="Arial"/>
          <w:szCs w:val="20"/>
          <w:lang w:eastAsia="sl-SI"/>
        </w:rPr>
        <w:t>iz 1. do 6. točke drugega odstavka tega člena</w:t>
      </w:r>
      <w:bookmarkEnd w:id="59"/>
      <w:r w:rsidRPr="00AA6B3E">
        <w:rPr>
          <w:rFonts w:eastAsia="Calibri" w:cs="Arial"/>
          <w:szCs w:val="20"/>
          <w:lang w:eastAsia="sl-SI"/>
        </w:rPr>
        <w:t>, se identificira z uporabo sredstva elektronske identifikacije najmanj srednje ravni zanesljivosti</w:t>
      </w:r>
      <w:r w:rsidR="00AE7A42">
        <w:rPr>
          <w:rFonts w:eastAsia="Calibri" w:cs="Arial"/>
          <w:szCs w:val="20"/>
          <w:lang w:eastAsia="sl-SI"/>
        </w:rPr>
        <w:t>, če zakon ne določa drugače,</w:t>
      </w:r>
      <w:r w:rsidRPr="00AA6B3E">
        <w:rPr>
          <w:rFonts w:eastAsia="Calibri" w:cs="Arial"/>
          <w:szCs w:val="20"/>
          <w:lang w:eastAsia="sl-SI"/>
        </w:rPr>
        <w:t xml:space="preserve"> ali na podlagi uporabe drugih načinov elektronske identifikacije za dostop do elektronskih storitev najmanj srednje ravni zanesljivosti v skladu s predpisi, ki urejajo elektronsk</w:t>
      </w:r>
      <w:r w:rsidR="00A64E6D">
        <w:rPr>
          <w:rFonts w:eastAsia="Calibri" w:cs="Arial"/>
          <w:szCs w:val="20"/>
          <w:lang w:eastAsia="sl-SI"/>
        </w:rPr>
        <w:t>o</w:t>
      </w:r>
      <w:r w:rsidRPr="00AA6B3E">
        <w:rPr>
          <w:rFonts w:eastAsia="Calibri" w:cs="Arial"/>
          <w:szCs w:val="20"/>
          <w:lang w:eastAsia="sl-SI"/>
        </w:rPr>
        <w:t xml:space="preserve"> identifikacij</w:t>
      </w:r>
      <w:r w:rsidR="00A64E6D">
        <w:rPr>
          <w:rFonts w:eastAsia="Calibri" w:cs="Arial"/>
          <w:szCs w:val="20"/>
          <w:lang w:eastAsia="sl-SI"/>
        </w:rPr>
        <w:t>o</w:t>
      </w:r>
      <w:r w:rsidRPr="00AA6B3E">
        <w:rPr>
          <w:rFonts w:eastAsia="Calibri" w:cs="Arial"/>
          <w:szCs w:val="20"/>
          <w:lang w:eastAsia="sl-SI"/>
        </w:rPr>
        <w:t xml:space="preserve"> in storitve zaupanja.</w:t>
      </w:r>
    </w:p>
    <w:p w14:paraId="3AE755D1"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(5) Ministrstvo, pristojno za zagotavljanje elektronskih storitev javne uprave, na javnem spletnem portalu objavi seznam in informacije o postopkih za podporo poslovnim subjektom, pregled predpisanih pogojev za opravljanje posameznih dejavnosti ter seznam reguliranih dejavnosti.</w:t>
      </w:r>
    </w:p>
    <w:p w14:paraId="57D409C4" w14:textId="694B35ED"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072882">
        <w:rPr>
          <w:rFonts w:cs="Arial"/>
          <w:szCs w:val="20"/>
          <w:lang w:eastAsia="sl-SI"/>
        </w:rPr>
        <w:t xml:space="preserve">(6) </w:t>
      </w:r>
      <w:r w:rsidR="00072882">
        <w:rPr>
          <w:rFonts w:cs="Arial"/>
          <w:szCs w:val="20"/>
          <w:lang w:eastAsia="sl-SI"/>
        </w:rPr>
        <w:t>M</w:t>
      </w:r>
      <w:r w:rsidRPr="00072882">
        <w:rPr>
          <w:rFonts w:cs="Arial"/>
          <w:szCs w:val="20"/>
          <w:lang w:eastAsia="sl-SI"/>
        </w:rPr>
        <w:t xml:space="preserve">inistrstvo </w:t>
      </w:r>
      <w:r w:rsidR="00072882">
        <w:rPr>
          <w:rFonts w:cs="Arial"/>
          <w:szCs w:val="20"/>
          <w:lang w:eastAsia="sl-SI"/>
        </w:rPr>
        <w:t>o vsakem novem predpisu</w:t>
      </w:r>
      <w:r w:rsidR="00072882" w:rsidRPr="00072882">
        <w:rPr>
          <w:rFonts w:cs="Arial"/>
          <w:szCs w:val="20"/>
          <w:lang w:eastAsia="sl-SI"/>
        </w:rPr>
        <w:t>, ki določa pogoje za opravljanje posameznih dejavnosti in spada v njegovo delovno področje</w:t>
      </w:r>
      <w:r w:rsidR="00072882">
        <w:rPr>
          <w:rFonts w:cs="Arial"/>
          <w:szCs w:val="20"/>
          <w:lang w:eastAsia="sl-SI"/>
        </w:rPr>
        <w:t xml:space="preserve">, </w:t>
      </w:r>
      <w:r w:rsidR="00072882" w:rsidRPr="00072882">
        <w:rPr>
          <w:rFonts w:cs="Arial"/>
          <w:szCs w:val="20"/>
          <w:lang w:eastAsia="sl-SI"/>
        </w:rPr>
        <w:t>v petih dneh po objavi predpisa v Uradnem listu Republike Slovenije</w:t>
      </w:r>
      <w:r w:rsidR="00072882" w:rsidRPr="00072882" w:rsidDel="00072882">
        <w:rPr>
          <w:rFonts w:cs="Arial"/>
          <w:szCs w:val="20"/>
          <w:lang w:eastAsia="sl-SI"/>
        </w:rPr>
        <w:t xml:space="preserve"> </w:t>
      </w:r>
      <w:r w:rsidRPr="00072882">
        <w:rPr>
          <w:rFonts w:cs="Arial"/>
          <w:szCs w:val="20"/>
          <w:lang w:eastAsia="sl-SI"/>
        </w:rPr>
        <w:t xml:space="preserve">obvesti ministrstvo, pristojno za zagotavljanje elektronskih storitev javne uprave, </w:t>
      </w:r>
      <w:r w:rsidR="00072882">
        <w:rPr>
          <w:rFonts w:cs="Arial"/>
          <w:szCs w:val="20"/>
          <w:lang w:eastAsia="sl-SI"/>
        </w:rPr>
        <w:t>in mu sporoči</w:t>
      </w:r>
      <w:r w:rsidRPr="00072882">
        <w:rPr>
          <w:rFonts w:cs="Arial"/>
          <w:szCs w:val="20"/>
          <w:lang w:eastAsia="sl-SI"/>
        </w:rPr>
        <w:t xml:space="preserve"> podatek, da je posamezna dejavnost regulirana dejavnost iz 14. točke prvega odstavka 3. člena tega zakona.</w:t>
      </w:r>
      <w:r w:rsidRPr="00AA6B3E">
        <w:rPr>
          <w:rFonts w:cs="Arial"/>
          <w:szCs w:val="20"/>
          <w:lang w:eastAsia="sl-SI"/>
        </w:rPr>
        <w:t xml:space="preserve"> </w:t>
      </w:r>
    </w:p>
    <w:p w14:paraId="7C87920B"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22. člen</w:t>
      </w:r>
    </w:p>
    <w:p w14:paraId="77FABB2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(informacijski sistem za podporo poslovnim subjektom)</w:t>
      </w:r>
    </w:p>
    <w:p w14:paraId="68EA1364" w14:textId="35A6312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60" w:name="_Hlk195014428"/>
      <w:r w:rsidRPr="00AA6B3E">
        <w:rPr>
          <w:rFonts w:cs="Arial"/>
          <w:szCs w:val="20"/>
          <w:lang w:eastAsia="sl-SI"/>
        </w:rPr>
        <w:t xml:space="preserve">(1) </w:t>
      </w:r>
      <w:r w:rsidR="004D6282">
        <w:rPr>
          <w:rFonts w:cs="Arial"/>
          <w:szCs w:val="20"/>
          <w:lang w:eastAsia="sl-SI"/>
        </w:rPr>
        <w:t>I</w:t>
      </w:r>
      <w:r w:rsidRPr="00AA6B3E">
        <w:rPr>
          <w:rFonts w:cs="Arial"/>
          <w:szCs w:val="20"/>
          <w:lang w:eastAsia="sl-SI"/>
        </w:rPr>
        <w:t xml:space="preserve">nformacijski sistem za podporo poslovnim subjektom se </w:t>
      </w:r>
      <w:r w:rsidR="004D6282">
        <w:rPr>
          <w:rFonts w:cs="Arial"/>
          <w:szCs w:val="20"/>
          <w:lang w:eastAsia="sl-SI"/>
        </w:rPr>
        <w:t>povezuje</w:t>
      </w:r>
      <w:r w:rsidRPr="00AA6B3E">
        <w:rPr>
          <w:rFonts w:cs="Arial"/>
          <w:szCs w:val="20"/>
          <w:lang w:eastAsia="sl-SI"/>
        </w:rPr>
        <w:t xml:space="preserve"> s CRP, davčnim registrom, poslovnim registrom in evidenco </w:t>
      </w:r>
      <w:bookmarkStart w:id="61" w:name="_Hlk188372839"/>
      <w:r w:rsidRPr="00AA6B3E">
        <w:rPr>
          <w:rFonts w:cs="Arial"/>
          <w:szCs w:val="20"/>
          <w:lang w:eastAsia="sl-SI"/>
        </w:rPr>
        <w:t>zavarovanih oseb obveznega zdravstvenega zavarovanja</w:t>
      </w:r>
      <w:bookmarkEnd w:id="61"/>
      <w:r w:rsidR="0038119C">
        <w:rPr>
          <w:rFonts w:cs="Arial"/>
          <w:szCs w:val="20"/>
          <w:lang w:eastAsia="sl-SI"/>
        </w:rPr>
        <w:t xml:space="preserve"> (v nadaljnjem besedilu: povezani sistem</w:t>
      </w:r>
      <w:r w:rsidR="004D1CD6">
        <w:rPr>
          <w:rFonts w:cs="Arial"/>
          <w:szCs w:val="20"/>
          <w:lang w:eastAsia="sl-SI"/>
        </w:rPr>
        <w:t>i</w:t>
      </w:r>
      <w:r w:rsidR="0038119C">
        <w:rPr>
          <w:rFonts w:cs="Arial"/>
          <w:szCs w:val="20"/>
          <w:lang w:eastAsia="sl-SI"/>
        </w:rPr>
        <w:t>)</w:t>
      </w:r>
      <w:r w:rsidR="004D6282">
        <w:rPr>
          <w:rFonts w:cs="Arial"/>
          <w:szCs w:val="20"/>
          <w:lang w:eastAsia="sl-SI"/>
        </w:rPr>
        <w:t xml:space="preserve">, tako da v povezane sisteme </w:t>
      </w:r>
      <w:r w:rsidR="0038119C">
        <w:rPr>
          <w:rFonts w:cs="Arial"/>
          <w:szCs w:val="20"/>
          <w:lang w:eastAsia="sl-SI"/>
        </w:rPr>
        <w:t xml:space="preserve">posreduje </w:t>
      </w:r>
      <w:r w:rsidR="004D6282">
        <w:rPr>
          <w:rFonts w:cs="Arial"/>
          <w:szCs w:val="20"/>
          <w:lang w:eastAsia="sl-SI"/>
        </w:rPr>
        <w:t xml:space="preserve">EMŠO fizične osebe, davčno številko fizične osebe ali subjekta vpisa ali matično številko subjekta vpisa, v zvezi s katerim se </w:t>
      </w:r>
      <w:r w:rsidR="004D6282">
        <w:rPr>
          <w:rFonts w:cs="Arial"/>
          <w:szCs w:val="20"/>
          <w:lang w:eastAsia="sl-SI"/>
        </w:rPr>
        <w:lastRenderedPageBreak/>
        <w:t xml:space="preserve">izvaja postopek za podporo poslovnim subjektom, iz </w:t>
      </w:r>
      <w:r w:rsidR="0038119C">
        <w:rPr>
          <w:rFonts w:cs="Arial"/>
          <w:szCs w:val="20"/>
          <w:lang w:eastAsia="sl-SI"/>
        </w:rPr>
        <w:t>povezanih sistemov pa</w:t>
      </w:r>
      <w:r w:rsidRPr="00AA6B3E">
        <w:rPr>
          <w:rFonts w:cs="Arial"/>
          <w:szCs w:val="20"/>
          <w:lang w:eastAsia="sl-SI"/>
        </w:rPr>
        <w:t xml:space="preserve"> </w:t>
      </w:r>
      <w:r w:rsidR="0038119C">
        <w:rPr>
          <w:rFonts w:cs="Arial"/>
          <w:szCs w:val="20"/>
          <w:lang w:eastAsia="sl-SI"/>
        </w:rPr>
        <w:t xml:space="preserve">se v informacijski sistem za podporo poslovnim subjektom </w:t>
      </w:r>
      <w:r w:rsidRPr="00AA6B3E">
        <w:rPr>
          <w:rFonts w:cs="Arial"/>
          <w:szCs w:val="20"/>
          <w:lang w:eastAsia="sl-SI"/>
        </w:rPr>
        <w:t xml:space="preserve">prevzemajo osebni podatki za </w:t>
      </w:r>
      <w:r w:rsidR="003223AD">
        <w:rPr>
          <w:rFonts w:cs="Arial"/>
          <w:szCs w:val="20"/>
          <w:lang w:eastAsia="sl-SI"/>
        </w:rPr>
        <w:t>pripravo</w:t>
      </w:r>
      <w:r w:rsidRPr="00AA6B3E">
        <w:rPr>
          <w:rFonts w:cs="Arial"/>
          <w:szCs w:val="20"/>
          <w:lang w:eastAsia="sl-SI"/>
        </w:rPr>
        <w:t xml:space="preserve"> </w:t>
      </w:r>
      <w:r w:rsidR="0038119C">
        <w:rPr>
          <w:rFonts w:cs="Arial"/>
          <w:szCs w:val="20"/>
          <w:lang w:eastAsia="sl-SI"/>
        </w:rPr>
        <w:t xml:space="preserve">in oddajo </w:t>
      </w:r>
      <w:r w:rsidRPr="00AA6B3E">
        <w:rPr>
          <w:rFonts w:cs="Arial"/>
          <w:szCs w:val="20"/>
          <w:lang w:eastAsia="sl-SI"/>
        </w:rPr>
        <w:t xml:space="preserve">vlog </w:t>
      </w:r>
      <w:r w:rsidR="0038119C">
        <w:rPr>
          <w:rFonts w:cs="Arial"/>
          <w:szCs w:val="20"/>
          <w:lang w:eastAsia="sl-SI"/>
        </w:rPr>
        <w:t>ter izvedbo</w:t>
      </w:r>
      <w:r w:rsidRPr="00AA6B3E">
        <w:rPr>
          <w:rFonts w:cs="Arial"/>
          <w:szCs w:val="20"/>
          <w:lang w:eastAsia="sl-SI"/>
        </w:rPr>
        <w:t xml:space="preserve"> postopk</w:t>
      </w:r>
      <w:r w:rsidR="0038119C">
        <w:rPr>
          <w:rFonts w:cs="Arial"/>
          <w:szCs w:val="20"/>
          <w:lang w:eastAsia="sl-SI"/>
        </w:rPr>
        <w:t>ov</w:t>
      </w:r>
      <w:r w:rsidRPr="00AA6B3E">
        <w:rPr>
          <w:rFonts w:cs="Arial"/>
          <w:szCs w:val="20"/>
          <w:lang w:eastAsia="sl-SI"/>
        </w:rPr>
        <w:t xml:space="preserve"> za podporo poslovnim subjektom.</w:t>
      </w:r>
    </w:p>
    <w:p w14:paraId="76F6CFE5" w14:textId="33AC67BB"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62" w:name="_Hlk195014617"/>
      <w:bookmarkEnd w:id="60"/>
      <w:r w:rsidRPr="00AA6B3E">
        <w:rPr>
          <w:rFonts w:cs="Arial"/>
          <w:szCs w:val="20"/>
          <w:lang w:eastAsia="sl-SI"/>
        </w:rPr>
        <w:t xml:space="preserve">(2) Osebni podatki se v informacijskem sistemu za podporo poslovnim subjektom lahko obdelujejo samo </w:t>
      </w:r>
      <w:r w:rsidR="0038119C">
        <w:rPr>
          <w:rFonts w:cs="Arial"/>
          <w:szCs w:val="20"/>
          <w:lang w:eastAsia="sl-SI"/>
        </w:rPr>
        <w:t>za namene</w:t>
      </w:r>
      <w:r w:rsidRPr="00AA6B3E">
        <w:rPr>
          <w:rFonts w:cs="Arial"/>
          <w:szCs w:val="20"/>
          <w:lang w:eastAsia="sl-SI"/>
        </w:rPr>
        <w:t xml:space="preserve"> </w:t>
      </w:r>
      <w:r w:rsidR="003223AD">
        <w:rPr>
          <w:rFonts w:cs="Arial"/>
          <w:szCs w:val="20"/>
          <w:lang w:eastAsia="sl-SI"/>
        </w:rPr>
        <w:t>priprav</w:t>
      </w:r>
      <w:r w:rsidR="0038119C">
        <w:rPr>
          <w:rFonts w:cs="Arial"/>
          <w:szCs w:val="20"/>
          <w:lang w:eastAsia="sl-SI"/>
        </w:rPr>
        <w:t>e</w:t>
      </w:r>
      <w:r w:rsidRPr="00AA6B3E">
        <w:rPr>
          <w:rFonts w:cs="Arial"/>
          <w:szCs w:val="20"/>
          <w:lang w:eastAsia="sl-SI"/>
        </w:rPr>
        <w:t xml:space="preserve"> in oddaj</w:t>
      </w:r>
      <w:r w:rsidR="0038119C">
        <w:rPr>
          <w:rFonts w:cs="Arial"/>
          <w:szCs w:val="20"/>
          <w:lang w:eastAsia="sl-SI"/>
        </w:rPr>
        <w:t>e</w:t>
      </w:r>
      <w:r w:rsidRPr="00AA6B3E">
        <w:rPr>
          <w:rFonts w:cs="Arial"/>
          <w:szCs w:val="20"/>
          <w:lang w:eastAsia="sl-SI"/>
        </w:rPr>
        <w:t xml:space="preserve"> vlog </w:t>
      </w:r>
      <w:r w:rsidR="0038119C">
        <w:rPr>
          <w:rFonts w:cs="Arial"/>
          <w:szCs w:val="20"/>
          <w:lang w:eastAsia="sl-SI"/>
        </w:rPr>
        <w:t>ter izvedbo</w:t>
      </w:r>
      <w:r w:rsidRPr="00AA6B3E">
        <w:rPr>
          <w:rFonts w:cs="Arial"/>
          <w:szCs w:val="20"/>
          <w:lang w:eastAsia="sl-SI"/>
        </w:rPr>
        <w:t xml:space="preserve"> postopk</w:t>
      </w:r>
      <w:r w:rsidR="0038119C">
        <w:rPr>
          <w:rFonts w:cs="Arial"/>
          <w:szCs w:val="20"/>
          <w:lang w:eastAsia="sl-SI"/>
        </w:rPr>
        <w:t>ov</w:t>
      </w:r>
      <w:r w:rsidRPr="00AA6B3E">
        <w:rPr>
          <w:rFonts w:cs="Arial"/>
          <w:szCs w:val="20"/>
          <w:lang w:eastAsia="sl-SI"/>
        </w:rPr>
        <w:t xml:space="preserve"> za podporo poslovnim subjektom. Informacijski sistem za podporo poslovnim subjektom mora biti zasnovan tako, da se osebni podatki lahko uporabijo samo za namen iz prejšnjega stavka.</w:t>
      </w:r>
    </w:p>
    <w:bookmarkEnd w:id="62"/>
    <w:p w14:paraId="6BB1398C" w14:textId="0754771F" w:rsidR="00A95C08"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Za namen </w:t>
      </w:r>
      <w:r w:rsidR="003223AD">
        <w:rPr>
          <w:rFonts w:cs="Arial"/>
          <w:szCs w:val="20"/>
          <w:lang w:eastAsia="sl-SI"/>
        </w:rPr>
        <w:t>priprave</w:t>
      </w:r>
      <w:r w:rsidRPr="00AA6B3E">
        <w:rPr>
          <w:rFonts w:cs="Arial"/>
          <w:szCs w:val="20"/>
          <w:lang w:eastAsia="sl-SI"/>
        </w:rPr>
        <w:t xml:space="preserve"> vloge </w:t>
      </w:r>
      <w:bookmarkStart w:id="63" w:name="_Hlk184390350"/>
      <w:r w:rsidRPr="00AA6B3E">
        <w:rPr>
          <w:rFonts w:cs="Arial"/>
          <w:szCs w:val="20"/>
          <w:lang w:eastAsia="sl-SI"/>
        </w:rPr>
        <w:t>za vpis subjekta vpisa informacijski sistem za podporo poslovnim subjektom</w:t>
      </w:r>
      <w:bookmarkEnd w:id="63"/>
      <w:r w:rsidRPr="00AA6B3E">
        <w:rPr>
          <w:rFonts w:cs="Arial"/>
          <w:szCs w:val="20"/>
          <w:lang w:eastAsia="sl-SI"/>
        </w:rPr>
        <w:t xml:space="preserve"> na podlagi EMŠO ali davčne številke iz CRP ali davčnega registra pridobi o posamezni osebi </w:t>
      </w:r>
      <w:r w:rsidR="00A95C08">
        <w:rPr>
          <w:rFonts w:cs="Arial"/>
          <w:szCs w:val="20"/>
          <w:lang w:eastAsia="sl-SI"/>
        </w:rPr>
        <w:t>naslednje</w:t>
      </w:r>
      <w:r w:rsidRPr="00AA6B3E">
        <w:rPr>
          <w:rFonts w:cs="Arial"/>
          <w:szCs w:val="20"/>
          <w:lang w:eastAsia="sl-SI"/>
        </w:rPr>
        <w:t xml:space="preserve"> podatke: </w:t>
      </w:r>
    </w:p>
    <w:p w14:paraId="7814299F" w14:textId="77777777" w:rsidR="00A95C08" w:rsidRPr="004717A0" w:rsidRDefault="00AA6B3E" w:rsidP="00F142C8">
      <w:pPr>
        <w:pStyle w:val="Odstavekseznama"/>
        <w:numPr>
          <w:ilvl w:val="0"/>
          <w:numId w:val="93"/>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osebno ime, </w:t>
      </w:r>
    </w:p>
    <w:p w14:paraId="76B9496A" w14:textId="336DF474" w:rsidR="00A95C08" w:rsidRPr="004717A0" w:rsidRDefault="00AA6B3E" w:rsidP="00F142C8">
      <w:pPr>
        <w:pStyle w:val="Odstavekseznama"/>
        <w:numPr>
          <w:ilvl w:val="0"/>
          <w:numId w:val="93"/>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EMŠO ali davčn</w:t>
      </w:r>
      <w:r w:rsidR="004717A0">
        <w:rPr>
          <w:rFonts w:ascii="Arial" w:hAnsi="Arial" w:cs="Arial"/>
          <w:sz w:val="20"/>
          <w:szCs w:val="20"/>
          <w:lang w:eastAsia="sl-SI"/>
        </w:rPr>
        <w:t>a</w:t>
      </w:r>
      <w:r w:rsidRPr="004717A0">
        <w:rPr>
          <w:rFonts w:ascii="Arial" w:hAnsi="Arial" w:cs="Arial"/>
          <w:sz w:val="20"/>
          <w:szCs w:val="20"/>
          <w:lang w:eastAsia="sl-SI"/>
        </w:rPr>
        <w:t xml:space="preserve"> številk</w:t>
      </w:r>
      <w:r w:rsidR="004717A0">
        <w:rPr>
          <w:rFonts w:ascii="Arial" w:hAnsi="Arial" w:cs="Arial"/>
          <w:sz w:val="20"/>
          <w:szCs w:val="20"/>
          <w:lang w:eastAsia="sl-SI"/>
        </w:rPr>
        <w:t>a</w:t>
      </w:r>
      <w:r w:rsidRPr="004717A0">
        <w:rPr>
          <w:rFonts w:ascii="Arial" w:hAnsi="Arial" w:cs="Arial"/>
          <w:sz w:val="20"/>
          <w:szCs w:val="20"/>
          <w:lang w:eastAsia="sl-SI"/>
        </w:rPr>
        <w:t xml:space="preserve">, </w:t>
      </w:r>
    </w:p>
    <w:p w14:paraId="7BEA3218" w14:textId="77777777" w:rsidR="005B1722" w:rsidRDefault="00AA6B3E" w:rsidP="00F142C8">
      <w:pPr>
        <w:pStyle w:val="Odstavekseznama"/>
        <w:numPr>
          <w:ilvl w:val="0"/>
          <w:numId w:val="93"/>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datum rojstva,</w:t>
      </w:r>
    </w:p>
    <w:p w14:paraId="5A0E6478" w14:textId="26B63419" w:rsidR="00A95C08" w:rsidRPr="004717A0" w:rsidRDefault="005B1722" w:rsidP="00F142C8">
      <w:pPr>
        <w:pStyle w:val="Odstavekseznama"/>
        <w:numPr>
          <w:ilvl w:val="0"/>
          <w:numId w:val="93"/>
        </w:numPr>
        <w:overflowPunct w:val="0"/>
        <w:autoSpaceDE w:val="0"/>
        <w:autoSpaceDN w:val="0"/>
        <w:adjustRightInd w:val="0"/>
        <w:spacing w:line="260" w:lineRule="atLeast"/>
        <w:jc w:val="both"/>
        <w:textAlignment w:val="baseline"/>
        <w:rPr>
          <w:rFonts w:ascii="Arial" w:hAnsi="Arial" w:cs="Arial"/>
          <w:sz w:val="20"/>
          <w:szCs w:val="20"/>
          <w:lang w:eastAsia="sl-SI"/>
        </w:rPr>
      </w:pPr>
      <w:r>
        <w:rPr>
          <w:rFonts w:ascii="Arial" w:hAnsi="Arial" w:cs="Arial"/>
          <w:sz w:val="20"/>
          <w:szCs w:val="20"/>
          <w:lang w:eastAsia="sl-SI"/>
        </w:rPr>
        <w:t>državljanstvo,</w:t>
      </w:r>
      <w:r w:rsidR="00AA6B3E" w:rsidRPr="004717A0">
        <w:rPr>
          <w:rFonts w:ascii="Arial" w:hAnsi="Arial" w:cs="Arial"/>
          <w:sz w:val="20"/>
          <w:szCs w:val="20"/>
          <w:lang w:eastAsia="sl-SI"/>
        </w:rPr>
        <w:t xml:space="preserve"> </w:t>
      </w:r>
    </w:p>
    <w:p w14:paraId="5CF61166" w14:textId="67A268A9" w:rsidR="00A95C08" w:rsidRPr="004717A0" w:rsidRDefault="00AA6B3E" w:rsidP="00F142C8">
      <w:pPr>
        <w:pStyle w:val="Odstavekseznama"/>
        <w:numPr>
          <w:ilvl w:val="0"/>
          <w:numId w:val="93"/>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naslov prebivališča v Republiki Sloveniji, ki vključuje </w:t>
      </w:r>
      <w:r w:rsidR="00A95C08" w:rsidRPr="004717A0">
        <w:rPr>
          <w:rFonts w:ascii="Arial" w:hAnsi="Arial" w:cs="Arial"/>
          <w:sz w:val="20"/>
          <w:szCs w:val="20"/>
          <w:lang w:eastAsia="sl-SI"/>
        </w:rPr>
        <w:t>naslednje</w:t>
      </w:r>
      <w:r w:rsidRPr="004717A0">
        <w:rPr>
          <w:rFonts w:ascii="Arial" w:hAnsi="Arial" w:cs="Arial"/>
          <w:sz w:val="20"/>
          <w:szCs w:val="20"/>
          <w:lang w:eastAsia="sl-SI"/>
        </w:rPr>
        <w:t xml:space="preserve"> podatke: </w:t>
      </w:r>
    </w:p>
    <w:p w14:paraId="05BC77EF" w14:textId="0A6E889F" w:rsidR="00A95C08" w:rsidRPr="004717A0" w:rsidRDefault="00AA6B3E" w:rsidP="007569A4">
      <w:pPr>
        <w:pStyle w:val="Odstavekseznama"/>
        <w:numPr>
          <w:ilvl w:val="0"/>
          <w:numId w:val="10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država,</w:t>
      </w:r>
    </w:p>
    <w:p w14:paraId="0AB6ED65" w14:textId="25FA8FD1" w:rsidR="004717A0" w:rsidRPr="004717A0" w:rsidRDefault="00AA6B3E" w:rsidP="007569A4">
      <w:pPr>
        <w:pStyle w:val="Odstavekseznama"/>
        <w:numPr>
          <w:ilvl w:val="0"/>
          <w:numId w:val="10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ulica, hišna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dodatek k hišni številki,</w:t>
      </w:r>
    </w:p>
    <w:p w14:paraId="5DD79BD9" w14:textId="186C16AD" w:rsidR="00A95C08" w:rsidRPr="00C90414" w:rsidRDefault="00AA6B3E" w:rsidP="007569A4">
      <w:pPr>
        <w:pStyle w:val="Odstavekseznama"/>
        <w:numPr>
          <w:ilvl w:val="0"/>
          <w:numId w:val="10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številka stanovanja,</w:t>
      </w:r>
    </w:p>
    <w:p w14:paraId="577FFD50" w14:textId="05AEA4D9" w:rsidR="004717A0" w:rsidRPr="004717A0" w:rsidRDefault="00AA6B3E" w:rsidP="007569A4">
      <w:pPr>
        <w:pStyle w:val="Odstavekseznama"/>
        <w:numPr>
          <w:ilvl w:val="0"/>
          <w:numId w:val="97"/>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sidDel="004717A0">
        <w:rPr>
          <w:rFonts w:ascii="Arial" w:hAnsi="Arial" w:cs="Arial"/>
          <w:sz w:val="20"/>
          <w:szCs w:val="20"/>
          <w:lang w:eastAsia="sl-SI"/>
        </w:rPr>
        <w:t>naselje,</w:t>
      </w:r>
    </w:p>
    <w:p w14:paraId="5ACE2765" w14:textId="17F6BC93" w:rsidR="004717A0" w:rsidRPr="004717A0" w:rsidRDefault="00AA6B3E" w:rsidP="007569A4">
      <w:pPr>
        <w:pStyle w:val="Odstavekseznama"/>
        <w:numPr>
          <w:ilvl w:val="0"/>
          <w:numId w:val="10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občina,</w:t>
      </w:r>
    </w:p>
    <w:p w14:paraId="47809D58" w14:textId="26771894" w:rsidR="004717A0" w:rsidRPr="004717A0" w:rsidRDefault="00AA6B3E" w:rsidP="007569A4">
      <w:pPr>
        <w:pStyle w:val="Odstavekseznama"/>
        <w:numPr>
          <w:ilvl w:val="0"/>
          <w:numId w:val="10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poštna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w:t>
      </w:r>
      <w:r w:rsidR="00C90414">
        <w:rPr>
          <w:rFonts w:ascii="Arial" w:hAnsi="Arial" w:cs="Arial"/>
          <w:sz w:val="20"/>
          <w:szCs w:val="20"/>
          <w:lang w:eastAsia="sl-SI"/>
        </w:rPr>
        <w:t>kraj</w:t>
      </w:r>
      <w:r w:rsidRPr="004717A0">
        <w:rPr>
          <w:rFonts w:ascii="Arial" w:hAnsi="Arial" w:cs="Arial"/>
          <w:sz w:val="20"/>
          <w:szCs w:val="20"/>
          <w:lang w:eastAsia="sl-SI"/>
        </w:rPr>
        <w:t xml:space="preserve"> </w:t>
      </w:r>
      <w:r w:rsidR="00C90414">
        <w:rPr>
          <w:rFonts w:ascii="Arial" w:hAnsi="Arial" w:cs="Arial"/>
          <w:sz w:val="20"/>
          <w:szCs w:val="20"/>
          <w:lang w:eastAsia="sl-SI"/>
        </w:rPr>
        <w:t>ter</w:t>
      </w:r>
      <w:r w:rsidRPr="004717A0">
        <w:rPr>
          <w:rFonts w:ascii="Arial" w:hAnsi="Arial" w:cs="Arial"/>
          <w:sz w:val="20"/>
          <w:szCs w:val="20"/>
          <w:lang w:eastAsia="sl-SI"/>
        </w:rPr>
        <w:t xml:space="preserve"> </w:t>
      </w:r>
    </w:p>
    <w:p w14:paraId="0A02A9A6" w14:textId="41F6A5AF" w:rsidR="004717A0" w:rsidRPr="004717A0" w:rsidRDefault="00AA6B3E" w:rsidP="007569A4">
      <w:pPr>
        <w:pStyle w:val="Odstavekseznama"/>
        <w:numPr>
          <w:ilvl w:val="0"/>
          <w:numId w:val="109"/>
        </w:numPr>
        <w:overflowPunct w:val="0"/>
        <w:autoSpaceDE w:val="0"/>
        <w:autoSpaceDN w:val="0"/>
        <w:adjustRightInd w:val="0"/>
        <w:spacing w:after="0" w:line="260" w:lineRule="atLeast"/>
        <w:jc w:val="both"/>
        <w:textAlignment w:val="baseline"/>
        <w:rPr>
          <w:rFonts w:cs="Arial"/>
          <w:szCs w:val="20"/>
          <w:lang w:eastAsia="sl-SI"/>
        </w:rPr>
      </w:pPr>
      <w:r w:rsidRPr="004717A0">
        <w:rPr>
          <w:rFonts w:ascii="Arial" w:hAnsi="Arial" w:cs="Arial"/>
          <w:sz w:val="20"/>
          <w:szCs w:val="20"/>
          <w:lang w:eastAsia="sl-SI"/>
        </w:rPr>
        <w:t>podatek, da gre za stalno ali začasno prebivališče v Republiki Sloveniji, ali</w:t>
      </w:r>
    </w:p>
    <w:p w14:paraId="28C4E8F8" w14:textId="694CB8F6" w:rsidR="004717A0" w:rsidRPr="004717A0" w:rsidRDefault="00AA6B3E" w:rsidP="00F142C8">
      <w:pPr>
        <w:pStyle w:val="Odstavekseznama"/>
        <w:numPr>
          <w:ilvl w:val="0"/>
          <w:numId w:val="93"/>
        </w:numPr>
        <w:overflowPunct w:val="0"/>
        <w:autoSpaceDE w:val="0"/>
        <w:autoSpaceDN w:val="0"/>
        <w:adjustRightInd w:val="0"/>
        <w:spacing w:after="0" w:line="260" w:lineRule="atLeast"/>
        <w:ind w:left="357" w:hanging="357"/>
        <w:jc w:val="both"/>
        <w:textAlignment w:val="baseline"/>
        <w:rPr>
          <w:rFonts w:ascii="Arial" w:hAnsi="Arial" w:cs="Arial"/>
          <w:sz w:val="20"/>
          <w:szCs w:val="20"/>
          <w:lang w:eastAsia="sl-SI"/>
        </w:rPr>
      </w:pPr>
      <w:r w:rsidRPr="004717A0">
        <w:rPr>
          <w:rFonts w:ascii="Arial" w:hAnsi="Arial" w:cs="Arial"/>
          <w:sz w:val="20"/>
          <w:szCs w:val="20"/>
          <w:lang w:eastAsia="sl-SI"/>
        </w:rPr>
        <w:t xml:space="preserve">stalni naslov v tujini, ki vključuje </w:t>
      </w:r>
      <w:r w:rsidR="004717A0" w:rsidRPr="004717A0">
        <w:rPr>
          <w:rFonts w:ascii="Arial" w:hAnsi="Arial" w:cs="Arial"/>
          <w:sz w:val="20"/>
          <w:szCs w:val="20"/>
          <w:lang w:eastAsia="sl-SI"/>
        </w:rPr>
        <w:t>naslednje</w:t>
      </w:r>
      <w:r w:rsidRPr="004717A0">
        <w:rPr>
          <w:rFonts w:ascii="Arial" w:hAnsi="Arial" w:cs="Arial"/>
          <w:sz w:val="20"/>
          <w:szCs w:val="20"/>
          <w:lang w:eastAsia="sl-SI"/>
        </w:rPr>
        <w:t xml:space="preserve"> podatke: </w:t>
      </w:r>
      <w:bookmarkStart w:id="64" w:name="_Hlk167285209"/>
    </w:p>
    <w:p w14:paraId="5E33EAE6" w14:textId="3FF2C6B3" w:rsidR="004717A0" w:rsidRPr="004717A0" w:rsidRDefault="00AA6B3E" w:rsidP="007569A4">
      <w:pPr>
        <w:pStyle w:val="Odstavekseznama"/>
        <w:numPr>
          <w:ilvl w:val="0"/>
          <w:numId w:val="110"/>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država, </w:t>
      </w:r>
    </w:p>
    <w:p w14:paraId="27467FDB" w14:textId="77777777" w:rsidR="004717A0" w:rsidRPr="004717A0" w:rsidRDefault="00AA6B3E" w:rsidP="007569A4">
      <w:pPr>
        <w:pStyle w:val="Odstavekseznama"/>
        <w:numPr>
          <w:ilvl w:val="0"/>
          <w:numId w:val="110"/>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ime ožjega območja, </w:t>
      </w:r>
    </w:p>
    <w:p w14:paraId="27C85BCB" w14:textId="5FBDA7E7" w:rsidR="004717A0" w:rsidRPr="004717A0" w:rsidRDefault="00AA6B3E" w:rsidP="007569A4">
      <w:pPr>
        <w:pStyle w:val="Odstavekseznama"/>
        <w:numPr>
          <w:ilvl w:val="0"/>
          <w:numId w:val="110"/>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ulica, hišna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dodatek k hišni številki, </w:t>
      </w:r>
    </w:p>
    <w:p w14:paraId="7029CCC1" w14:textId="09DF31D2" w:rsidR="004717A0" w:rsidRPr="004717A0" w:rsidRDefault="00AA6B3E" w:rsidP="007569A4">
      <w:pPr>
        <w:pStyle w:val="Odstavekseznama"/>
        <w:numPr>
          <w:ilvl w:val="0"/>
          <w:numId w:val="100"/>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številka stanovanja,</w:t>
      </w:r>
    </w:p>
    <w:p w14:paraId="0DA25C79" w14:textId="77777777" w:rsidR="00C90414" w:rsidRDefault="00AA6B3E" w:rsidP="007569A4">
      <w:pPr>
        <w:pStyle w:val="Odstavekseznama"/>
        <w:numPr>
          <w:ilvl w:val="0"/>
          <w:numId w:val="110"/>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naselje, </w:t>
      </w:r>
    </w:p>
    <w:p w14:paraId="1D426CD2" w14:textId="189C22CE" w:rsidR="004717A0" w:rsidRPr="004717A0" w:rsidRDefault="00AA6B3E" w:rsidP="007569A4">
      <w:pPr>
        <w:pStyle w:val="Odstavekseznama"/>
        <w:numPr>
          <w:ilvl w:val="0"/>
          <w:numId w:val="110"/>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poštna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w:t>
      </w:r>
      <w:r w:rsidR="00C90414">
        <w:rPr>
          <w:rFonts w:ascii="Arial" w:hAnsi="Arial" w:cs="Arial"/>
          <w:sz w:val="20"/>
          <w:szCs w:val="20"/>
          <w:lang w:eastAsia="sl-SI"/>
        </w:rPr>
        <w:t>kraj</w:t>
      </w:r>
      <w:r w:rsidRPr="004717A0">
        <w:rPr>
          <w:rFonts w:ascii="Arial" w:hAnsi="Arial" w:cs="Arial"/>
          <w:sz w:val="20"/>
          <w:szCs w:val="20"/>
          <w:lang w:eastAsia="sl-SI"/>
        </w:rPr>
        <w:t xml:space="preserve"> </w:t>
      </w:r>
      <w:r w:rsidR="00C90414">
        <w:rPr>
          <w:rFonts w:ascii="Arial" w:hAnsi="Arial" w:cs="Arial"/>
          <w:sz w:val="20"/>
          <w:szCs w:val="20"/>
          <w:lang w:eastAsia="sl-SI"/>
        </w:rPr>
        <w:t>ter</w:t>
      </w:r>
    </w:p>
    <w:p w14:paraId="3D346D68" w14:textId="77777777" w:rsidR="00842290" w:rsidRDefault="00AA6B3E" w:rsidP="007569A4">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drugi podatki, ki se v tujini štejejo kot sestavni del naslova</w:t>
      </w:r>
      <w:bookmarkEnd w:id="64"/>
      <w:r w:rsidR="00842290">
        <w:rPr>
          <w:rFonts w:ascii="Arial" w:hAnsi="Arial" w:cs="Arial"/>
          <w:sz w:val="20"/>
          <w:szCs w:val="20"/>
          <w:lang w:eastAsia="sl-SI"/>
        </w:rPr>
        <w:t>,</w:t>
      </w:r>
    </w:p>
    <w:p w14:paraId="75928BF5" w14:textId="380740CF" w:rsidR="00AA6B3E" w:rsidRPr="004717A0" w:rsidRDefault="00842290" w:rsidP="00F142C8">
      <w:pPr>
        <w:pStyle w:val="Odstavekseznama"/>
        <w:numPr>
          <w:ilvl w:val="0"/>
          <w:numId w:val="93"/>
        </w:numPr>
        <w:overflowPunct w:val="0"/>
        <w:autoSpaceDE w:val="0"/>
        <w:autoSpaceDN w:val="0"/>
        <w:adjustRightInd w:val="0"/>
        <w:spacing w:after="0" w:line="260" w:lineRule="atLeast"/>
        <w:ind w:left="357" w:hanging="357"/>
        <w:jc w:val="both"/>
        <w:textAlignment w:val="baseline"/>
        <w:rPr>
          <w:rFonts w:ascii="Arial" w:hAnsi="Arial" w:cs="Arial"/>
          <w:sz w:val="20"/>
          <w:szCs w:val="20"/>
          <w:lang w:eastAsia="sl-SI"/>
        </w:rPr>
      </w:pPr>
      <w:r>
        <w:rPr>
          <w:rFonts w:ascii="Arial" w:hAnsi="Arial" w:cs="Arial"/>
          <w:sz w:val="20"/>
          <w:szCs w:val="20"/>
          <w:lang w:eastAsia="sl-SI"/>
        </w:rPr>
        <w:t>spol</w:t>
      </w:r>
      <w:r w:rsidR="00AA6B3E" w:rsidRPr="004717A0">
        <w:rPr>
          <w:rFonts w:ascii="Arial" w:hAnsi="Arial" w:cs="Arial"/>
          <w:sz w:val="20"/>
          <w:szCs w:val="20"/>
          <w:lang w:eastAsia="sl-SI"/>
        </w:rPr>
        <w:t>.</w:t>
      </w:r>
    </w:p>
    <w:p w14:paraId="21DE7038" w14:textId="69DB68A6" w:rsidR="00C90414" w:rsidRDefault="00AA6B3E" w:rsidP="004717A0">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(4) Za namen </w:t>
      </w:r>
      <w:r w:rsidR="003223AD">
        <w:rPr>
          <w:rFonts w:cs="Arial"/>
          <w:szCs w:val="20"/>
          <w:lang w:eastAsia="sl-SI"/>
        </w:rPr>
        <w:t>priprave</w:t>
      </w:r>
      <w:r w:rsidRPr="00AA6B3E">
        <w:rPr>
          <w:rFonts w:cs="Arial"/>
          <w:szCs w:val="20"/>
          <w:lang w:eastAsia="sl-SI"/>
        </w:rPr>
        <w:t xml:space="preserve"> vloge </w:t>
      </w:r>
      <w:bookmarkStart w:id="65" w:name="_Hlk184390495"/>
      <w:r w:rsidRPr="00AA6B3E">
        <w:rPr>
          <w:rFonts w:cs="Arial"/>
          <w:szCs w:val="20"/>
          <w:lang w:eastAsia="sl-SI"/>
        </w:rPr>
        <w:t xml:space="preserve">za vpis spremembe podatkov ali izbrisa subjekta vpisa </w:t>
      </w:r>
      <w:bookmarkEnd w:id="65"/>
      <w:r w:rsidRPr="00AA6B3E">
        <w:rPr>
          <w:rFonts w:cs="Arial"/>
          <w:szCs w:val="20"/>
          <w:lang w:eastAsia="sl-SI"/>
        </w:rPr>
        <w:t xml:space="preserve">informacijski sistem za podporo poslovnim subjektom na podlagi matične ali davčne številke iz poslovnega registra pridobi o posamezni osebi </w:t>
      </w:r>
      <w:r w:rsidR="00C90414">
        <w:rPr>
          <w:rFonts w:cs="Arial"/>
          <w:szCs w:val="20"/>
          <w:lang w:eastAsia="sl-SI"/>
        </w:rPr>
        <w:t>naslednje</w:t>
      </w:r>
      <w:r w:rsidRPr="00AA6B3E">
        <w:rPr>
          <w:rFonts w:cs="Arial"/>
          <w:szCs w:val="20"/>
          <w:lang w:eastAsia="sl-SI"/>
        </w:rPr>
        <w:t xml:space="preserve"> podatke: </w:t>
      </w:r>
    </w:p>
    <w:p w14:paraId="5B135553" w14:textId="77777777" w:rsidR="00C90414" w:rsidRPr="00C90414" w:rsidRDefault="00AA6B3E" w:rsidP="007569A4">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osebno ime, </w:t>
      </w:r>
    </w:p>
    <w:p w14:paraId="15668DD1" w14:textId="43E8262C" w:rsidR="00C90414" w:rsidRPr="00C90414" w:rsidRDefault="00AA6B3E" w:rsidP="007569A4">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EMŠO ali davčn</w:t>
      </w:r>
      <w:r w:rsidR="00C90414" w:rsidRPr="00C90414">
        <w:rPr>
          <w:rFonts w:ascii="Arial" w:hAnsi="Arial" w:cs="Arial"/>
          <w:sz w:val="20"/>
          <w:szCs w:val="20"/>
          <w:lang w:eastAsia="sl-SI"/>
        </w:rPr>
        <w:t>a</w:t>
      </w:r>
      <w:r w:rsidRPr="00C90414">
        <w:rPr>
          <w:rFonts w:ascii="Arial" w:hAnsi="Arial" w:cs="Arial"/>
          <w:sz w:val="20"/>
          <w:szCs w:val="20"/>
          <w:lang w:eastAsia="sl-SI"/>
        </w:rPr>
        <w:t xml:space="preserve"> številk</w:t>
      </w:r>
      <w:r w:rsidR="00C90414" w:rsidRPr="00C90414">
        <w:rPr>
          <w:rFonts w:ascii="Arial" w:hAnsi="Arial" w:cs="Arial"/>
          <w:sz w:val="20"/>
          <w:szCs w:val="20"/>
          <w:lang w:eastAsia="sl-SI"/>
        </w:rPr>
        <w:t>a</w:t>
      </w:r>
      <w:r w:rsidRPr="00C90414">
        <w:rPr>
          <w:rFonts w:ascii="Arial" w:hAnsi="Arial" w:cs="Arial"/>
          <w:sz w:val="20"/>
          <w:szCs w:val="20"/>
          <w:lang w:eastAsia="sl-SI"/>
        </w:rPr>
        <w:t xml:space="preserve">, </w:t>
      </w:r>
    </w:p>
    <w:p w14:paraId="11349A5A" w14:textId="77777777" w:rsidR="005B1722" w:rsidRDefault="00AA6B3E" w:rsidP="007569A4">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datum rojstva,</w:t>
      </w:r>
    </w:p>
    <w:p w14:paraId="392AC17A" w14:textId="3C0D3C9A" w:rsidR="00C90414" w:rsidRPr="00C90414" w:rsidRDefault="005B1722" w:rsidP="007569A4">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Pr>
          <w:rFonts w:ascii="Arial" w:hAnsi="Arial" w:cs="Arial"/>
          <w:sz w:val="20"/>
          <w:szCs w:val="20"/>
          <w:lang w:eastAsia="sl-SI"/>
        </w:rPr>
        <w:t>državljanstvo,</w:t>
      </w:r>
    </w:p>
    <w:p w14:paraId="0067299D" w14:textId="62DAB8E2" w:rsidR="00C90414" w:rsidRPr="00C90414" w:rsidRDefault="00AA6B3E" w:rsidP="007569A4">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naslov prebivališča v Republiki Sloveniji, ki vključuje </w:t>
      </w:r>
      <w:r w:rsidR="00C90414" w:rsidRPr="00C90414">
        <w:rPr>
          <w:rFonts w:ascii="Arial" w:hAnsi="Arial" w:cs="Arial"/>
          <w:sz w:val="20"/>
          <w:szCs w:val="20"/>
          <w:lang w:eastAsia="sl-SI"/>
        </w:rPr>
        <w:t>naslednje</w:t>
      </w:r>
      <w:r w:rsidRPr="00C90414">
        <w:rPr>
          <w:rFonts w:ascii="Arial" w:hAnsi="Arial" w:cs="Arial"/>
          <w:sz w:val="20"/>
          <w:szCs w:val="20"/>
          <w:lang w:eastAsia="sl-SI"/>
        </w:rPr>
        <w:t xml:space="preserve"> podatke: </w:t>
      </w:r>
    </w:p>
    <w:p w14:paraId="06D8F2F4" w14:textId="77777777" w:rsidR="00C90414" w:rsidRPr="00C90414" w:rsidRDefault="00AA6B3E" w:rsidP="007569A4">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država, </w:t>
      </w:r>
    </w:p>
    <w:p w14:paraId="5D5478F8" w14:textId="7BF3A73D" w:rsidR="00C90414" w:rsidRPr="00C90414" w:rsidRDefault="00AA6B3E" w:rsidP="007569A4">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ulica, hišna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dodatek k hišni številki, </w:t>
      </w:r>
    </w:p>
    <w:p w14:paraId="61679D5D" w14:textId="77777777" w:rsidR="00C90414" w:rsidRPr="00C90414" w:rsidRDefault="00AA6B3E" w:rsidP="007569A4">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številka stanovanja, </w:t>
      </w:r>
    </w:p>
    <w:p w14:paraId="7556A0EC" w14:textId="77777777" w:rsidR="00C90414" w:rsidRPr="00C90414" w:rsidRDefault="00AA6B3E" w:rsidP="007569A4">
      <w:pPr>
        <w:pStyle w:val="Odstavekseznama"/>
        <w:numPr>
          <w:ilvl w:val="0"/>
          <w:numId w:val="9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naselje, </w:t>
      </w:r>
    </w:p>
    <w:p w14:paraId="142B158C" w14:textId="77777777" w:rsidR="00C90414" w:rsidRPr="00C90414" w:rsidRDefault="00AA6B3E" w:rsidP="007569A4">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občina, </w:t>
      </w:r>
    </w:p>
    <w:p w14:paraId="1CD548E9" w14:textId="5B62D719" w:rsidR="00C90414" w:rsidRPr="00C90414" w:rsidRDefault="00AA6B3E" w:rsidP="007569A4">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poštna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w:t>
      </w:r>
      <w:r w:rsidR="00C90414" w:rsidRPr="00C90414">
        <w:rPr>
          <w:rFonts w:ascii="Arial" w:hAnsi="Arial" w:cs="Arial"/>
          <w:sz w:val="20"/>
          <w:szCs w:val="20"/>
          <w:lang w:eastAsia="sl-SI"/>
        </w:rPr>
        <w:t>kraj</w:t>
      </w:r>
      <w:r w:rsidRPr="00C90414">
        <w:rPr>
          <w:rFonts w:ascii="Arial" w:hAnsi="Arial" w:cs="Arial"/>
          <w:sz w:val="20"/>
          <w:szCs w:val="20"/>
          <w:lang w:eastAsia="sl-SI"/>
        </w:rPr>
        <w:t xml:space="preserve"> </w:t>
      </w:r>
      <w:r w:rsidR="00C90414" w:rsidRPr="00C90414">
        <w:rPr>
          <w:rFonts w:ascii="Arial" w:hAnsi="Arial" w:cs="Arial"/>
          <w:sz w:val="20"/>
          <w:szCs w:val="20"/>
          <w:lang w:eastAsia="sl-SI"/>
        </w:rPr>
        <w:t>ter</w:t>
      </w:r>
      <w:r w:rsidRPr="00C90414">
        <w:rPr>
          <w:rFonts w:ascii="Arial" w:hAnsi="Arial" w:cs="Arial"/>
          <w:sz w:val="20"/>
          <w:szCs w:val="20"/>
          <w:lang w:eastAsia="sl-SI"/>
        </w:rPr>
        <w:t xml:space="preserve"> </w:t>
      </w:r>
    </w:p>
    <w:p w14:paraId="4DC9F76C" w14:textId="77777777" w:rsidR="00C90414" w:rsidRPr="00C90414" w:rsidRDefault="00AA6B3E" w:rsidP="007569A4">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podatek, da gre za stalno ali začasno prebivališče v Republiki Sloveniji, ali </w:t>
      </w:r>
    </w:p>
    <w:p w14:paraId="75B1C26A" w14:textId="79E2CB4C" w:rsidR="00C90414" w:rsidRPr="00C90414" w:rsidRDefault="00AA6B3E" w:rsidP="007569A4">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stalni naslov v tujini, ki vključuje </w:t>
      </w:r>
      <w:r w:rsidR="00C90414" w:rsidRPr="00C90414">
        <w:rPr>
          <w:rFonts w:ascii="Arial" w:hAnsi="Arial" w:cs="Arial"/>
          <w:sz w:val="20"/>
          <w:szCs w:val="20"/>
          <w:lang w:eastAsia="sl-SI"/>
        </w:rPr>
        <w:t>naslednje</w:t>
      </w:r>
      <w:r w:rsidRPr="00C90414">
        <w:rPr>
          <w:rFonts w:ascii="Arial" w:hAnsi="Arial" w:cs="Arial"/>
          <w:sz w:val="20"/>
          <w:szCs w:val="20"/>
          <w:lang w:eastAsia="sl-SI"/>
        </w:rPr>
        <w:t xml:space="preserve"> podatke: </w:t>
      </w:r>
    </w:p>
    <w:p w14:paraId="0D0847D5" w14:textId="268E1B36" w:rsidR="00C90414" w:rsidRPr="00C90414" w:rsidRDefault="00AA6B3E" w:rsidP="007569A4">
      <w:pPr>
        <w:pStyle w:val="Odstavekseznama"/>
        <w:numPr>
          <w:ilvl w:val="0"/>
          <w:numId w:val="113"/>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država, </w:t>
      </w:r>
    </w:p>
    <w:p w14:paraId="75DB50B0" w14:textId="77777777" w:rsidR="00C90414" w:rsidRPr="00C90414" w:rsidRDefault="00AA6B3E" w:rsidP="007569A4">
      <w:pPr>
        <w:pStyle w:val="Odstavekseznama"/>
        <w:numPr>
          <w:ilvl w:val="0"/>
          <w:numId w:val="113"/>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ime ožjega območja, </w:t>
      </w:r>
    </w:p>
    <w:p w14:paraId="2A4936C7" w14:textId="34B69E37" w:rsidR="00C90414" w:rsidRPr="00C90414" w:rsidRDefault="00AA6B3E" w:rsidP="007569A4">
      <w:pPr>
        <w:pStyle w:val="Odstavekseznama"/>
        <w:numPr>
          <w:ilvl w:val="0"/>
          <w:numId w:val="113"/>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ulica, hišna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dodatek k hišni številki, </w:t>
      </w:r>
    </w:p>
    <w:p w14:paraId="1CD6B916" w14:textId="77777777" w:rsidR="00C90414" w:rsidRPr="00C90414" w:rsidRDefault="00AA6B3E" w:rsidP="007569A4">
      <w:pPr>
        <w:pStyle w:val="Odstavekseznama"/>
        <w:numPr>
          <w:ilvl w:val="0"/>
          <w:numId w:val="9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lastRenderedPageBreak/>
        <w:t xml:space="preserve">številka stanovanja, </w:t>
      </w:r>
    </w:p>
    <w:p w14:paraId="14193FA2" w14:textId="77777777" w:rsidR="00C90414" w:rsidRPr="00C90414" w:rsidRDefault="00AA6B3E" w:rsidP="007569A4">
      <w:pPr>
        <w:pStyle w:val="Odstavekseznama"/>
        <w:numPr>
          <w:ilvl w:val="0"/>
          <w:numId w:val="113"/>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naselje, </w:t>
      </w:r>
    </w:p>
    <w:p w14:paraId="5C9B7DD6" w14:textId="1CF60997" w:rsidR="00C90414" w:rsidRPr="00C90414" w:rsidRDefault="00AA6B3E" w:rsidP="007569A4">
      <w:pPr>
        <w:pStyle w:val="Odstavekseznama"/>
        <w:numPr>
          <w:ilvl w:val="0"/>
          <w:numId w:val="113"/>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poštna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w:t>
      </w:r>
      <w:r w:rsidR="00C90414" w:rsidRPr="00C90414">
        <w:rPr>
          <w:rFonts w:ascii="Arial" w:hAnsi="Arial" w:cs="Arial"/>
          <w:sz w:val="20"/>
          <w:szCs w:val="20"/>
          <w:lang w:eastAsia="sl-SI"/>
        </w:rPr>
        <w:t>kraj</w:t>
      </w:r>
      <w:r w:rsidRPr="00C90414">
        <w:rPr>
          <w:rFonts w:ascii="Arial" w:hAnsi="Arial" w:cs="Arial"/>
          <w:sz w:val="20"/>
          <w:szCs w:val="20"/>
          <w:lang w:eastAsia="sl-SI"/>
        </w:rPr>
        <w:t xml:space="preserve"> </w:t>
      </w:r>
      <w:r w:rsidR="00C90414" w:rsidRPr="00C90414">
        <w:rPr>
          <w:rFonts w:ascii="Arial" w:hAnsi="Arial" w:cs="Arial"/>
          <w:sz w:val="20"/>
          <w:szCs w:val="20"/>
          <w:lang w:eastAsia="sl-SI"/>
        </w:rPr>
        <w:t>ter</w:t>
      </w:r>
      <w:r w:rsidRPr="00C90414">
        <w:rPr>
          <w:rFonts w:ascii="Arial" w:hAnsi="Arial" w:cs="Arial"/>
          <w:sz w:val="20"/>
          <w:szCs w:val="20"/>
          <w:lang w:eastAsia="sl-SI"/>
        </w:rPr>
        <w:t xml:space="preserve"> </w:t>
      </w:r>
    </w:p>
    <w:p w14:paraId="27C17184" w14:textId="77777777" w:rsidR="00842290" w:rsidRDefault="00AA6B3E" w:rsidP="007569A4">
      <w:pPr>
        <w:pStyle w:val="Odstavekseznama"/>
        <w:numPr>
          <w:ilvl w:val="0"/>
          <w:numId w:val="113"/>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drugi podatki, ki se v tujini štejejo kot sestavni del naslova</w:t>
      </w:r>
      <w:r w:rsidR="00842290">
        <w:rPr>
          <w:rFonts w:ascii="Arial" w:hAnsi="Arial" w:cs="Arial"/>
          <w:sz w:val="20"/>
          <w:szCs w:val="20"/>
          <w:lang w:eastAsia="sl-SI"/>
        </w:rPr>
        <w:t>,</w:t>
      </w:r>
    </w:p>
    <w:p w14:paraId="12103B4E" w14:textId="496DC110" w:rsidR="00AA6B3E" w:rsidRPr="00C90414" w:rsidRDefault="00842290" w:rsidP="007569A4">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842290">
        <w:rPr>
          <w:rFonts w:ascii="Arial" w:hAnsi="Arial" w:cs="Arial"/>
          <w:sz w:val="20"/>
          <w:szCs w:val="20"/>
          <w:lang w:eastAsia="sl-SI"/>
        </w:rPr>
        <w:t>spol</w:t>
      </w:r>
      <w:r w:rsidR="00AA6B3E" w:rsidRPr="00C90414">
        <w:rPr>
          <w:rFonts w:ascii="Arial" w:hAnsi="Arial" w:cs="Arial"/>
          <w:sz w:val="20"/>
          <w:szCs w:val="20"/>
          <w:lang w:eastAsia="sl-SI"/>
        </w:rPr>
        <w:t>.</w:t>
      </w:r>
    </w:p>
    <w:p w14:paraId="13BFD836" w14:textId="7F5B79FD"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(5) Za namen </w:t>
      </w:r>
      <w:r w:rsidR="003223AD">
        <w:rPr>
          <w:rFonts w:cs="Arial"/>
          <w:szCs w:val="20"/>
          <w:lang w:eastAsia="sl-SI"/>
        </w:rPr>
        <w:t>priprave</w:t>
      </w:r>
      <w:r w:rsidRPr="00AA6B3E">
        <w:rPr>
          <w:rFonts w:cs="Arial"/>
          <w:szCs w:val="20"/>
          <w:lang w:eastAsia="sl-SI"/>
        </w:rPr>
        <w:t xml:space="preserve"> vloge za odjavo in spremembo prijave v sistemu socialnega zavarovanja informacijski sistem za podporo poslovnim subjektom na podlagi EMŠO zavarovanca in matične številke zavezanca za prijavo iz evidence zavarovanih oseb obveznega zdravstvenega zavarovanja pridobi podatke o zavarovancu in zavarovanju, ki se v skladu s predpisom, ki ureja obrazce za prijavo, spremembo in odjavo obveznih socialnih zavarovanj, vpisujejo </w:t>
      </w:r>
      <w:r w:rsidR="009F6D51">
        <w:rPr>
          <w:rFonts w:cs="Arial"/>
          <w:szCs w:val="20"/>
          <w:lang w:eastAsia="sl-SI"/>
        </w:rPr>
        <w:t>v</w:t>
      </w:r>
      <w:r w:rsidRPr="00AA6B3E">
        <w:rPr>
          <w:rFonts w:cs="Arial"/>
          <w:szCs w:val="20"/>
          <w:lang w:eastAsia="sl-SI"/>
        </w:rPr>
        <w:t xml:space="preserve"> obrazec za odjavo in spremembo prijave.</w:t>
      </w:r>
    </w:p>
    <w:p w14:paraId="41D63DEC" w14:textId="17C06BEB"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66" w:name="_Hlk195197003"/>
      <w:r w:rsidRPr="00AA6B3E">
        <w:rPr>
          <w:rFonts w:cs="Arial"/>
          <w:szCs w:val="20"/>
          <w:lang w:eastAsia="sl-SI"/>
        </w:rPr>
        <w:t xml:space="preserve">(6) Sestavni del informacijskega sistema za podporo poslovnim subjektom je sistem za začasno centralno elektronsko hrambo dokumentov (v nadaljnjem besedilu: CEH), ki </w:t>
      </w:r>
      <w:bookmarkStart w:id="67" w:name="_Hlk151553427"/>
      <w:r w:rsidRPr="00AA6B3E">
        <w:rPr>
          <w:rFonts w:cs="Arial"/>
          <w:szCs w:val="20"/>
          <w:lang w:eastAsia="sl-SI"/>
        </w:rPr>
        <w:t>zagotavlja elektronske dokumente za potrebe izvajanja postopkov za podporo poslovnim subjektom v informacijskem sistemu za podporo poslovnim subjektom</w:t>
      </w:r>
      <w:bookmarkEnd w:id="67"/>
      <w:r w:rsidRPr="00AA6B3E">
        <w:rPr>
          <w:rFonts w:cs="Arial"/>
          <w:szCs w:val="20"/>
          <w:lang w:eastAsia="sl-SI"/>
        </w:rPr>
        <w:t xml:space="preserve">, vendar ne več kot šest mesecev od zaključka postopka. </w:t>
      </w:r>
      <w:bookmarkStart w:id="68" w:name="_Hlk151553800"/>
      <w:r w:rsidRPr="00AA6B3E">
        <w:rPr>
          <w:rFonts w:cs="Arial"/>
          <w:szCs w:val="20"/>
          <w:lang w:eastAsia="sl-SI"/>
        </w:rPr>
        <w:t>V CEH so vključeni vsi elektronski dokumenti, ki se izmenjujejo prek informacijskega sistema za podporo poslovnim subjektom</w:t>
      </w:r>
      <w:bookmarkEnd w:id="68"/>
      <w:r w:rsidRPr="00AA6B3E">
        <w:rPr>
          <w:rFonts w:cs="Arial"/>
          <w:szCs w:val="20"/>
          <w:lang w:eastAsia="sl-SI"/>
        </w:rPr>
        <w:t>.</w:t>
      </w:r>
    </w:p>
    <w:p w14:paraId="53126A5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(7) CEH mora biti zasnovan tako, da do elektronskih dokumentov iz prejšnjega odstavka lahko dostopajo samo:</w:t>
      </w:r>
    </w:p>
    <w:p w14:paraId="04856844"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bookmarkStart w:id="69" w:name="_Hlk151554076"/>
      <w:r w:rsidRPr="00AA6B3E">
        <w:rPr>
          <w:szCs w:val="20"/>
          <w:lang w:eastAsia="sl-SI"/>
        </w:rPr>
        <w:t>točke za podporo poslovnim subjektom in notarji,</w:t>
      </w:r>
    </w:p>
    <w:p w14:paraId="0CFDAD15"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bookmarkStart w:id="70" w:name="_Hlk151554088"/>
      <w:bookmarkEnd w:id="69"/>
      <w:r w:rsidRPr="00AA6B3E">
        <w:rPr>
          <w:szCs w:val="20"/>
          <w:lang w:eastAsia="sl-SI"/>
        </w:rPr>
        <w:t>organi in organizacije z javnimi pooblastili, ki so pristojni odločati v postopkih za podporo poslovnim subjektom,</w:t>
      </w:r>
    </w:p>
    <w:bookmarkEnd w:id="70"/>
    <w:p w14:paraId="7AE5B0D4"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pristojni in registrski organi ter</w:t>
      </w:r>
    </w:p>
    <w:p w14:paraId="58BDA9AE"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do dokumentov </w:t>
      </w:r>
      <w:bookmarkStart w:id="71" w:name="_Hlk151554183"/>
      <w:r w:rsidRPr="00AA6B3E">
        <w:rPr>
          <w:szCs w:val="20"/>
          <w:lang w:eastAsia="sl-SI"/>
        </w:rPr>
        <w:t>v zvezi s posameznim postopkom za podporo poslovnim subjektom tudi subjekt vpisa</w:t>
      </w:r>
      <w:bookmarkEnd w:id="71"/>
      <w:r w:rsidRPr="00AA6B3E">
        <w:rPr>
          <w:szCs w:val="20"/>
          <w:lang w:eastAsia="sl-SI"/>
        </w:rPr>
        <w:t>, ki je stranka tega postopka.</w:t>
      </w:r>
    </w:p>
    <w:p w14:paraId="7F234B01" w14:textId="0AD66026"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(8) Izvirna papirna dokumentacija se hrani dve leti na točki za podporo poslovnim subjektom, ki je dokumentacijo prejela.</w:t>
      </w:r>
    </w:p>
    <w:p w14:paraId="08015A8E" w14:textId="1406C08C"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(9) Upravljavci informacijskih sistemov posameznih postopkov za podporo poslovnim subjektom te sisteme zasn</w:t>
      </w:r>
      <w:r w:rsidR="002765C1">
        <w:rPr>
          <w:rFonts w:cs="Arial"/>
          <w:szCs w:val="20"/>
          <w:lang w:eastAsia="sl-SI"/>
        </w:rPr>
        <w:t>ujej</w:t>
      </w:r>
      <w:r w:rsidRPr="00AA6B3E">
        <w:rPr>
          <w:rFonts w:cs="Arial"/>
          <w:szCs w:val="20"/>
          <w:lang w:eastAsia="sl-SI"/>
        </w:rPr>
        <w:t>o tako, da:</w:t>
      </w:r>
    </w:p>
    <w:p w14:paraId="36FBB05C" w14:textId="7363D55E" w:rsidR="00AA6B3E" w:rsidRPr="00AA6B3E" w:rsidRDefault="00AA6B3E" w:rsidP="00084A2F">
      <w:pPr>
        <w:numPr>
          <w:ilvl w:val="0"/>
          <w:numId w:val="119"/>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so združljivi z informacijskim sistemom za podporo poslovnim subjektom </w:t>
      </w:r>
      <w:r w:rsidR="009F6D51">
        <w:rPr>
          <w:rFonts w:cs="Arial"/>
          <w:szCs w:val="20"/>
          <w:lang w:eastAsia="sl-SI"/>
        </w:rPr>
        <w:t>ter</w:t>
      </w:r>
    </w:p>
    <w:p w14:paraId="70A98ACB" w14:textId="1FDECE92" w:rsidR="00AA6B3E" w:rsidRPr="00AA6B3E" w:rsidRDefault="00AA6B3E" w:rsidP="00084A2F">
      <w:pPr>
        <w:numPr>
          <w:ilvl w:val="0"/>
          <w:numId w:val="119"/>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omogočajo spreje</w:t>
      </w:r>
      <w:r w:rsidR="009F6D51">
        <w:rPr>
          <w:rFonts w:cs="Arial"/>
          <w:szCs w:val="20"/>
          <w:lang w:eastAsia="sl-SI"/>
        </w:rPr>
        <w:t>tje</w:t>
      </w:r>
      <w:r w:rsidRPr="00AA6B3E">
        <w:rPr>
          <w:rFonts w:cs="Arial"/>
          <w:szCs w:val="20"/>
          <w:lang w:eastAsia="sl-SI"/>
        </w:rPr>
        <w:t xml:space="preserve"> elektronskih vlog v postopkih za podporo poslovnim subjektom </w:t>
      </w:r>
      <w:r w:rsidR="009F6D51">
        <w:rPr>
          <w:rFonts w:cs="Arial"/>
          <w:szCs w:val="20"/>
          <w:lang w:eastAsia="sl-SI"/>
        </w:rPr>
        <w:t>in</w:t>
      </w:r>
      <w:r w:rsidRPr="00AA6B3E">
        <w:rPr>
          <w:rFonts w:cs="Arial"/>
          <w:szCs w:val="20"/>
          <w:lang w:eastAsia="sl-SI"/>
        </w:rPr>
        <w:t xml:space="preserve"> elektronsko </w:t>
      </w:r>
      <w:r w:rsidR="009F6D51">
        <w:rPr>
          <w:rFonts w:cs="Arial"/>
          <w:szCs w:val="20"/>
          <w:lang w:eastAsia="sl-SI"/>
        </w:rPr>
        <w:t>pošiljanje</w:t>
      </w:r>
      <w:r w:rsidRPr="00AA6B3E">
        <w:rPr>
          <w:rFonts w:cs="Arial"/>
          <w:szCs w:val="20"/>
          <w:lang w:eastAsia="sl-SI"/>
        </w:rPr>
        <w:t xml:space="preserve"> informacij o odločitvah v teh postopkih.</w:t>
      </w:r>
    </w:p>
    <w:p w14:paraId="333E71A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72" w:name="_Hlk196224877"/>
      <w:bookmarkEnd w:id="66"/>
      <w:r w:rsidRPr="00AA6B3E">
        <w:rPr>
          <w:rFonts w:cs="Arial"/>
          <w:b/>
          <w:szCs w:val="20"/>
          <w:lang w:eastAsia="sl-SI"/>
        </w:rPr>
        <w:t>23. člen</w:t>
      </w:r>
    </w:p>
    <w:p w14:paraId="7D99E5E8"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(točke za podporo poslovnim subjektom)</w:t>
      </w:r>
    </w:p>
    <w:p w14:paraId="1415ECDF" w14:textId="599241C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Položaj točke za podporo poslovnim subjektom lahko </w:t>
      </w:r>
      <w:r w:rsidR="00115521">
        <w:rPr>
          <w:rFonts w:cs="Arial"/>
          <w:szCs w:val="20"/>
          <w:lang w:eastAsia="sl-SI"/>
        </w:rPr>
        <w:t xml:space="preserve">na podlagi dovoljenja ministrstva, pristojnega za gospodarstvo, </w:t>
      </w:r>
      <w:r w:rsidRPr="00AA6B3E">
        <w:rPr>
          <w:rFonts w:cs="Arial"/>
          <w:szCs w:val="20"/>
          <w:lang w:eastAsia="sl-SI"/>
        </w:rPr>
        <w:t>pridobi:</w:t>
      </w:r>
    </w:p>
    <w:p w14:paraId="282CD698"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r w:rsidRPr="00AA6B3E">
        <w:rPr>
          <w:szCs w:val="20"/>
          <w:lang w:eastAsia="sl-SI"/>
        </w:rPr>
        <w:t>upravna enota,</w:t>
      </w:r>
    </w:p>
    <w:p w14:paraId="5B3145CE"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r w:rsidRPr="00AA6B3E">
        <w:rPr>
          <w:szCs w:val="20"/>
          <w:lang w:eastAsia="sl-SI"/>
        </w:rPr>
        <w:t>izpostava upravljavca registra,</w:t>
      </w:r>
    </w:p>
    <w:p w14:paraId="0C4FDFB5"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bookmarkStart w:id="73" w:name="_Hlk151554561"/>
      <w:r w:rsidRPr="00AA6B3E">
        <w:rPr>
          <w:szCs w:val="20"/>
          <w:lang w:eastAsia="sl-SI"/>
        </w:rPr>
        <w:t>reprezentativna gospodarska zbornica ali Obrtno-podjetniška zbornica Slovenije in njune regionalne oziroma območne zbornice</w:t>
      </w:r>
      <w:bookmarkEnd w:id="73"/>
      <w:r w:rsidRPr="00AA6B3E">
        <w:rPr>
          <w:szCs w:val="20"/>
          <w:lang w:eastAsia="sl-SI"/>
        </w:rPr>
        <w:t xml:space="preserve"> ter</w:t>
      </w:r>
    </w:p>
    <w:p w14:paraId="6F45DD7F"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pravna oseba javnega in zasebnega prava, ki izvaja naloge podjetniškega okolja v skladu z zakonom, ki ureja podporno okolje za podjetništvo.</w:t>
      </w:r>
    </w:p>
    <w:p w14:paraId="08866FAC" w14:textId="7845AB6B" w:rsidR="00AA6B3E" w:rsidRPr="00AA6B3E" w:rsidRDefault="00AA6B3E" w:rsidP="00115521">
      <w:pPr>
        <w:overflowPunct w:val="0"/>
        <w:autoSpaceDE w:val="0"/>
        <w:autoSpaceDN w:val="0"/>
        <w:adjustRightInd w:val="0"/>
        <w:spacing w:before="240" w:line="260" w:lineRule="atLeast"/>
        <w:ind w:firstLine="1021"/>
        <w:jc w:val="both"/>
        <w:textAlignment w:val="baseline"/>
        <w:rPr>
          <w:rFonts w:cs="Arial"/>
          <w:szCs w:val="20"/>
          <w:lang w:eastAsia="sl-SI"/>
        </w:rPr>
      </w:pPr>
      <w:bookmarkStart w:id="74" w:name="_Hlk184216763"/>
      <w:r w:rsidRPr="00AA6B3E">
        <w:rPr>
          <w:rFonts w:cs="Arial"/>
          <w:szCs w:val="20"/>
          <w:lang w:eastAsia="sl-SI"/>
        </w:rPr>
        <w:t>(2) Točke za podporo poslovnim subjektom morajo izpolnjevati naslednje kadrovske, organizacijske in tehnične pogoje:</w:t>
      </w:r>
    </w:p>
    <w:p w14:paraId="2876C64B" w14:textId="5B8F8A8C"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lastRenderedPageBreak/>
        <w:t>im</w:t>
      </w:r>
      <w:r w:rsidR="0071169F">
        <w:rPr>
          <w:szCs w:val="20"/>
          <w:lang w:eastAsia="sl-SI"/>
        </w:rPr>
        <w:t>ajo</w:t>
      </w:r>
      <w:r w:rsidRPr="00AA6B3E">
        <w:rPr>
          <w:szCs w:val="20"/>
          <w:lang w:eastAsia="sl-SI"/>
        </w:rPr>
        <w:t xml:space="preserve"> zaposlena vsaj dva referenta z najmanj visoko strokovno izobrazbo ali izobrazbo, pridobljeno po študijskem programu prve stopnje</w:t>
      </w:r>
      <w:r w:rsidR="0014379A">
        <w:rPr>
          <w:szCs w:val="20"/>
          <w:lang w:eastAsia="sl-SI"/>
        </w:rPr>
        <w:t>,</w:t>
      </w:r>
      <w:r w:rsidR="0014379A" w:rsidRPr="0014379A">
        <w:rPr>
          <w:szCs w:val="20"/>
          <w:lang w:eastAsia="sl-SI"/>
        </w:rPr>
        <w:t xml:space="preserve"> za poslovanje na območju upravne enote z več kot 20</w:t>
      </w:r>
      <w:r w:rsidR="00C7138F">
        <w:rPr>
          <w:szCs w:val="20"/>
          <w:lang w:eastAsia="sl-SI"/>
        </w:rPr>
        <w:t xml:space="preserve"> </w:t>
      </w:r>
      <w:r w:rsidR="0014379A" w:rsidRPr="0014379A">
        <w:rPr>
          <w:szCs w:val="20"/>
          <w:lang w:eastAsia="sl-SI"/>
        </w:rPr>
        <w:t>000 prebivalci. Če točka za podporo poslovnim subjektom posluje na območju upravne enote z manj kot 20</w:t>
      </w:r>
      <w:r w:rsidR="00C7138F">
        <w:rPr>
          <w:szCs w:val="20"/>
          <w:lang w:eastAsia="sl-SI"/>
        </w:rPr>
        <w:t xml:space="preserve"> </w:t>
      </w:r>
      <w:r w:rsidR="0014379A" w:rsidRPr="0014379A">
        <w:rPr>
          <w:szCs w:val="20"/>
          <w:lang w:eastAsia="sl-SI"/>
        </w:rPr>
        <w:t>000 prebivalci, ima lahko zaposlenega samo enega referenta iz prejšnjega stavka</w:t>
      </w:r>
      <w:r w:rsidRPr="00AA6B3E">
        <w:rPr>
          <w:szCs w:val="20"/>
          <w:lang w:eastAsia="sl-SI"/>
        </w:rPr>
        <w:t>;</w:t>
      </w:r>
    </w:p>
    <w:p w14:paraId="6FA1F68C" w14:textId="3F274906"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imajo </w:t>
      </w:r>
      <w:r w:rsidR="009F6D51" w:rsidRPr="00AA6B3E">
        <w:rPr>
          <w:szCs w:val="20"/>
          <w:lang w:eastAsia="sl-SI"/>
        </w:rPr>
        <w:t>administratorja točke za podporo poslovnim subjektom</w:t>
      </w:r>
      <w:r w:rsidR="009F6D51">
        <w:rPr>
          <w:szCs w:val="20"/>
          <w:lang w:eastAsia="sl-SI"/>
        </w:rPr>
        <w:t>, ki ga je pooblastilo</w:t>
      </w:r>
      <w:r w:rsidR="009F6D51" w:rsidRPr="00AA6B3E">
        <w:rPr>
          <w:szCs w:val="20"/>
          <w:lang w:eastAsia="sl-SI"/>
        </w:rPr>
        <w:t xml:space="preserve"> </w:t>
      </w:r>
      <w:r w:rsidRPr="00AA6B3E">
        <w:rPr>
          <w:szCs w:val="20"/>
          <w:lang w:eastAsia="sl-SI"/>
        </w:rPr>
        <w:t>ministrstv</w:t>
      </w:r>
      <w:r w:rsidR="009F6D51">
        <w:rPr>
          <w:szCs w:val="20"/>
          <w:lang w:eastAsia="sl-SI"/>
        </w:rPr>
        <w:t>o</w:t>
      </w:r>
      <w:r w:rsidRPr="00AA6B3E">
        <w:rPr>
          <w:szCs w:val="20"/>
          <w:lang w:eastAsia="sl-SI"/>
        </w:rPr>
        <w:t>, pristojn</w:t>
      </w:r>
      <w:r w:rsidR="009F6D51">
        <w:rPr>
          <w:szCs w:val="20"/>
          <w:lang w:eastAsia="sl-SI"/>
        </w:rPr>
        <w:t>o</w:t>
      </w:r>
      <w:r w:rsidRPr="00AA6B3E">
        <w:rPr>
          <w:szCs w:val="20"/>
          <w:lang w:eastAsia="sl-SI"/>
        </w:rPr>
        <w:t xml:space="preserve"> za gospodarstvo;</w:t>
      </w:r>
    </w:p>
    <w:p w14:paraId="337C47C1" w14:textId="61293AD4"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pred </w:t>
      </w:r>
      <w:r w:rsidR="009F6D51">
        <w:rPr>
          <w:szCs w:val="20"/>
          <w:lang w:eastAsia="sl-SI"/>
        </w:rPr>
        <w:t>za</w:t>
      </w:r>
      <w:r w:rsidRPr="00AA6B3E">
        <w:rPr>
          <w:szCs w:val="20"/>
          <w:lang w:eastAsia="sl-SI"/>
        </w:rPr>
        <w:t>četkom poslovanja za vsakega referenta zagotovi</w:t>
      </w:r>
      <w:r w:rsidR="0071169F">
        <w:rPr>
          <w:szCs w:val="20"/>
          <w:lang w:eastAsia="sl-SI"/>
        </w:rPr>
        <w:t>jo</w:t>
      </w:r>
      <w:r w:rsidRPr="00AA6B3E">
        <w:rPr>
          <w:szCs w:val="20"/>
          <w:lang w:eastAsia="sl-SI"/>
        </w:rPr>
        <w:t xml:space="preserve"> primerno opremo za opravljanje poslovnih procesov, ki jih obsega sistem za podporo poslovnim subjektom, in samostojno kvalificirano potrdilo za elektronski podpis;</w:t>
      </w:r>
    </w:p>
    <w:p w14:paraId="41D98A5C" w14:textId="73966DCB"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t>zagotavljajo poslovanje ves čas uradnih ur, ki so določene za opravljanje osnovne dejavnosti na točki za podporo poslovnim subjektom.</w:t>
      </w:r>
    </w:p>
    <w:bookmarkEnd w:id="72"/>
    <w:bookmarkEnd w:id="74"/>
    <w:p w14:paraId="519DBDB1" w14:textId="0F5643EC"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3</w:t>
      </w:r>
      <w:r w:rsidRPr="00AA6B3E">
        <w:rPr>
          <w:rFonts w:cs="Arial"/>
          <w:szCs w:val="20"/>
          <w:lang w:eastAsia="sl-SI"/>
        </w:rPr>
        <w:t xml:space="preserve">) Ministrstvo, pristojno za gospodarstvo, izda dovoljenje za opravljanje postopkov za podporo poslovnim subjektom na </w:t>
      </w:r>
      <w:r w:rsidR="0058286B">
        <w:rPr>
          <w:rFonts w:cs="Arial"/>
          <w:szCs w:val="20"/>
          <w:lang w:eastAsia="sl-SI"/>
        </w:rPr>
        <w:t xml:space="preserve">podlagi vložitve </w:t>
      </w:r>
      <w:r w:rsidRPr="00AA6B3E">
        <w:rPr>
          <w:rFonts w:cs="Arial"/>
          <w:szCs w:val="20"/>
          <w:lang w:eastAsia="sl-SI"/>
        </w:rPr>
        <w:t>zahtev</w:t>
      </w:r>
      <w:r w:rsidR="0058286B">
        <w:rPr>
          <w:rFonts w:cs="Arial"/>
          <w:szCs w:val="20"/>
          <w:lang w:eastAsia="sl-SI"/>
        </w:rPr>
        <w:t>e</w:t>
      </w:r>
      <w:r w:rsidR="00CF480E">
        <w:rPr>
          <w:rFonts w:cs="Arial"/>
          <w:szCs w:val="20"/>
          <w:lang w:eastAsia="sl-SI"/>
        </w:rPr>
        <w:t xml:space="preserve"> </w:t>
      </w:r>
      <w:r w:rsidR="00CF480E" w:rsidRPr="00AA6B3E">
        <w:rPr>
          <w:rFonts w:cs="Arial"/>
          <w:szCs w:val="20"/>
          <w:lang w:eastAsia="sl-SI"/>
        </w:rPr>
        <w:t>za opravljanje postopkov za podporo poslovnim subjektom</w:t>
      </w:r>
      <w:r w:rsidRPr="00AA6B3E">
        <w:rPr>
          <w:rFonts w:cs="Arial"/>
          <w:szCs w:val="20"/>
          <w:lang w:eastAsia="sl-SI"/>
        </w:rPr>
        <w:t xml:space="preserve">, če </w:t>
      </w:r>
      <w:r w:rsidR="00CF480E">
        <w:rPr>
          <w:rFonts w:cs="Arial"/>
          <w:szCs w:val="20"/>
          <w:lang w:eastAsia="sl-SI"/>
        </w:rPr>
        <w:t xml:space="preserve">so </w:t>
      </w:r>
      <w:r w:rsidRPr="00AA6B3E">
        <w:rPr>
          <w:rFonts w:cs="Arial"/>
          <w:szCs w:val="20"/>
          <w:lang w:eastAsia="sl-SI"/>
        </w:rPr>
        <w:t>izpolnje</w:t>
      </w:r>
      <w:r w:rsidR="00CF480E">
        <w:rPr>
          <w:rFonts w:cs="Arial"/>
          <w:szCs w:val="20"/>
          <w:lang w:eastAsia="sl-SI"/>
        </w:rPr>
        <w:t>ni</w:t>
      </w:r>
      <w:r w:rsidRPr="00AA6B3E">
        <w:rPr>
          <w:rFonts w:cs="Arial"/>
          <w:szCs w:val="20"/>
          <w:lang w:eastAsia="sl-SI"/>
        </w:rPr>
        <w:t xml:space="preserve"> kadrovsk</w:t>
      </w:r>
      <w:r w:rsidR="00CF480E">
        <w:rPr>
          <w:rFonts w:cs="Arial"/>
          <w:szCs w:val="20"/>
          <w:lang w:eastAsia="sl-SI"/>
        </w:rPr>
        <w:t>i</w:t>
      </w:r>
      <w:r w:rsidRPr="00AA6B3E">
        <w:rPr>
          <w:rFonts w:cs="Arial"/>
          <w:szCs w:val="20"/>
          <w:lang w:eastAsia="sl-SI"/>
        </w:rPr>
        <w:t>, organizacijsk</w:t>
      </w:r>
      <w:r w:rsidR="00CF480E">
        <w:rPr>
          <w:rFonts w:cs="Arial"/>
          <w:szCs w:val="20"/>
          <w:lang w:eastAsia="sl-SI"/>
        </w:rPr>
        <w:t>i</w:t>
      </w:r>
      <w:r w:rsidRPr="00AA6B3E">
        <w:rPr>
          <w:rFonts w:cs="Arial"/>
          <w:szCs w:val="20"/>
          <w:lang w:eastAsia="sl-SI"/>
        </w:rPr>
        <w:t xml:space="preserve"> in tehničn</w:t>
      </w:r>
      <w:r w:rsidR="00CF480E">
        <w:rPr>
          <w:rFonts w:cs="Arial"/>
          <w:szCs w:val="20"/>
          <w:lang w:eastAsia="sl-SI"/>
        </w:rPr>
        <w:t>i</w:t>
      </w:r>
      <w:r w:rsidRPr="00AA6B3E">
        <w:rPr>
          <w:rFonts w:cs="Arial"/>
          <w:szCs w:val="20"/>
          <w:lang w:eastAsia="sl-SI"/>
        </w:rPr>
        <w:t xml:space="preserve"> pogoj</w:t>
      </w:r>
      <w:r w:rsidR="00CF480E">
        <w:rPr>
          <w:rFonts w:cs="Arial"/>
          <w:szCs w:val="20"/>
          <w:lang w:eastAsia="sl-SI"/>
        </w:rPr>
        <w:t>i iz prejšnjega odstavka</w:t>
      </w:r>
      <w:r w:rsidRPr="00AA6B3E">
        <w:rPr>
          <w:rFonts w:cs="Arial"/>
          <w:szCs w:val="20"/>
          <w:lang w:eastAsia="sl-SI"/>
        </w:rPr>
        <w:t>, potrebn</w:t>
      </w:r>
      <w:r w:rsidR="00CF480E">
        <w:rPr>
          <w:rFonts w:cs="Arial"/>
          <w:szCs w:val="20"/>
          <w:lang w:eastAsia="sl-SI"/>
        </w:rPr>
        <w:t>i</w:t>
      </w:r>
      <w:r w:rsidRPr="00AA6B3E">
        <w:rPr>
          <w:rFonts w:cs="Arial"/>
          <w:szCs w:val="20"/>
          <w:lang w:eastAsia="sl-SI"/>
        </w:rPr>
        <w:t xml:space="preserve"> za učinkovito in strokovno opravljanje poslovnih procesov, ki jih obsega sistem za podporo poslovnim subjektom.</w:t>
      </w:r>
    </w:p>
    <w:p w14:paraId="2B831A13" w14:textId="0C32BF3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75" w:name="_Hlk174447568"/>
      <w:r w:rsidRPr="00AA6B3E">
        <w:rPr>
          <w:rFonts w:cs="Arial"/>
          <w:szCs w:val="20"/>
          <w:lang w:eastAsia="sl-SI"/>
        </w:rPr>
        <w:t>(</w:t>
      </w:r>
      <w:r w:rsidR="00115521">
        <w:rPr>
          <w:rFonts w:cs="Arial"/>
          <w:szCs w:val="20"/>
          <w:lang w:eastAsia="sl-SI"/>
        </w:rPr>
        <w:t>4</w:t>
      </w:r>
      <w:r w:rsidRPr="00AA6B3E">
        <w:rPr>
          <w:rFonts w:cs="Arial"/>
          <w:szCs w:val="20"/>
          <w:lang w:eastAsia="sl-SI"/>
        </w:rPr>
        <w:t>) Točka za podporo poslovnim subjektom mora:</w:t>
      </w:r>
    </w:p>
    <w:p w14:paraId="5F8C1E85"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pripraviti in oddati vlogo v postopku za podporo poslovnim subjektom na zahtevo vsake osebe, ki je upravičena vložiti vlogo v teh postopkih,</w:t>
      </w:r>
    </w:p>
    <w:p w14:paraId="1D7BC96F" w14:textId="3401B37B"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opravljati vse postopke za podporo poslovnim subjektom</w:t>
      </w:r>
      <w:r w:rsidR="00825D13">
        <w:rPr>
          <w:szCs w:val="20"/>
          <w:lang w:eastAsia="sl-SI"/>
        </w:rPr>
        <w:t>, in sicer</w:t>
      </w:r>
      <w:r w:rsidRPr="00AA6B3E">
        <w:rPr>
          <w:szCs w:val="20"/>
          <w:lang w:eastAsia="sl-SI"/>
        </w:rPr>
        <w:t xml:space="preserve"> skrbno </w:t>
      </w:r>
      <w:r w:rsidR="00825D13">
        <w:rPr>
          <w:szCs w:val="20"/>
          <w:lang w:eastAsia="sl-SI"/>
        </w:rPr>
        <w:t>ter</w:t>
      </w:r>
      <w:r w:rsidRPr="00AA6B3E">
        <w:rPr>
          <w:szCs w:val="20"/>
          <w:lang w:eastAsia="sl-SI"/>
        </w:rPr>
        <w:t xml:space="preserve"> v skladu s predpisi, ki urejajo te postopke,</w:t>
      </w:r>
    </w:p>
    <w:p w14:paraId="30EB5721"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zagotavljati kadrovske, organizacijske in tehnične pogoje, potrebne za učinkovito in strokovno opravljanje poslovnih procesov, ki jih obsega sistem za podporo poslovnim subjektom,</w:t>
      </w:r>
    </w:p>
    <w:p w14:paraId="4F7A627B"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vsaki osebi na njeno zahtevo dati informacije o postopkih za podporo poslovnim subjektom,</w:t>
      </w:r>
    </w:p>
    <w:p w14:paraId="2520EC31"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 oglaševanju storitev v zvezi s postopki za podporo poslovnim subjektom in pri zasnovi svojega javnega spletnega portala upoštevati pravila obveščanja javnosti.</w:t>
      </w:r>
    </w:p>
    <w:bookmarkEnd w:id="75"/>
    <w:p w14:paraId="7B11CFAA" w14:textId="28899CCA"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5</w:t>
      </w:r>
      <w:r w:rsidRPr="00AA6B3E">
        <w:rPr>
          <w:rFonts w:cs="Arial"/>
          <w:szCs w:val="20"/>
          <w:lang w:eastAsia="sl-SI"/>
        </w:rPr>
        <w:t>) Točka za podporo poslovnim subjektom postopke za podporo poslovnim subjektom opravlja brezplačno.</w:t>
      </w:r>
    </w:p>
    <w:p w14:paraId="7558B1FA" w14:textId="4250A7DB"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6</w:t>
      </w:r>
      <w:r w:rsidRPr="00AA6B3E">
        <w:rPr>
          <w:rFonts w:cs="Arial"/>
          <w:szCs w:val="20"/>
          <w:lang w:eastAsia="sl-SI"/>
        </w:rPr>
        <w:t>) Poslovanje točk za podporo poslovnim subjektom iz prvega odstavka tega člena v skladu s tem zakonom in predpisi, izdanimi na njegovi podlagi, nadzira ministrstvo, pristojno za gospodarstvo.</w:t>
      </w:r>
    </w:p>
    <w:p w14:paraId="66B0C286" w14:textId="25E285B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7</w:t>
      </w:r>
      <w:r w:rsidRPr="00AA6B3E">
        <w:rPr>
          <w:rFonts w:cs="Arial"/>
          <w:szCs w:val="20"/>
          <w:lang w:eastAsia="sl-SI"/>
        </w:rPr>
        <w:t xml:space="preserve">) Ministrstvo, pristojno za gospodarstvo, izda odločbo o odpravi kršitev, ugotovljenih pri nadzoru nad točko za podporo poslovnim subjektom, če točka za podporo poslovnim subjektom pri opravljanju postopkov za podporo poslovnim subjektom krši obveznosti iz </w:t>
      </w:r>
      <w:r w:rsidR="00EC0418">
        <w:rPr>
          <w:rFonts w:cs="Arial"/>
          <w:szCs w:val="20"/>
          <w:lang w:eastAsia="sl-SI"/>
        </w:rPr>
        <w:t>četrtega</w:t>
      </w:r>
      <w:r w:rsidRPr="00AA6B3E">
        <w:rPr>
          <w:rFonts w:cs="Arial"/>
          <w:szCs w:val="20"/>
          <w:lang w:eastAsia="sl-SI"/>
        </w:rPr>
        <w:t xml:space="preserve"> odstavka tega člena.</w:t>
      </w:r>
    </w:p>
    <w:p w14:paraId="26236E84" w14:textId="7800F53B"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8</w:t>
      </w:r>
      <w:r w:rsidRPr="00AA6B3E">
        <w:rPr>
          <w:rFonts w:cs="Arial"/>
          <w:szCs w:val="20"/>
          <w:lang w:eastAsia="sl-SI"/>
        </w:rPr>
        <w:t>) Ministrstvo, pristojno za gospodarstvo, odvzame dovoljenje za opravljanje postopkov za podporo poslovnim subjektom, če:</w:t>
      </w:r>
    </w:p>
    <w:p w14:paraId="38537DA5" w14:textId="77777777" w:rsidR="00AA6B3E" w:rsidRPr="00AA6B3E" w:rsidRDefault="00AA6B3E" w:rsidP="007569A4">
      <w:pPr>
        <w:numPr>
          <w:ilvl w:val="0"/>
          <w:numId w:val="114"/>
        </w:numPr>
        <w:overflowPunct w:val="0"/>
        <w:autoSpaceDE w:val="0"/>
        <w:autoSpaceDN w:val="0"/>
        <w:adjustRightInd w:val="0"/>
        <w:spacing w:line="260" w:lineRule="atLeast"/>
        <w:jc w:val="both"/>
        <w:textAlignment w:val="baseline"/>
        <w:rPr>
          <w:szCs w:val="20"/>
          <w:lang w:eastAsia="sl-SI"/>
        </w:rPr>
      </w:pPr>
      <w:r w:rsidRPr="00AA6B3E">
        <w:rPr>
          <w:szCs w:val="20"/>
          <w:lang w:eastAsia="sl-SI"/>
        </w:rPr>
        <w:t>točka za podporo poslovnim subjektom v roku, določenem v odločbi iz prejšnjega odstavka, ne odpravi kršitev, katerih odprava ji je bila naložena s to odločbo,</w:t>
      </w:r>
    </w:p>
    <w:p w14:paraId="7607E58D" w14:textId="54319D93" w:rsidR="00AA6B3E" w:rsidRPr="00AA6B3E" w:rsidRDefault="00AA6B3E" w:rsidP="007569A4">
      <w:pPr>
        <w:numPr>
          <w:ilvl w:val="0"/>
          <w:numId w:val="114"/>
        </w:numPr>
        <w:overflowPunct w:val="0"/>
        <w:autoSpaceDE w:val="0"/>
        <w:autoSpaceDN w:val="0"/>
        <w:adjustRightInd w:val="0"/>
        <w:spacing w:line="260" w:lineRule="atLeast"/>
        <w:jc w:val="both"/>
        <w:textAlignment w:val="baseline"/>
        <w:rPr>
          <w:szCs w:val="20"/>
          <w:lang w:eastAsia="sl-SI"/>
        </w:rPr>
      </w:pPr>
      <w:bookmarkStart w:id="76" w:name="_Hlk191997705"/>
      <w:r w:rsidRPr="00AA6B3E">
        <w:rPr>
          <w:szCs w:val="20"/>
          <w:lang w:eastAsia="sl-SI"/>
        </w:rPr>
        <w:t xml:space="preserve">je točka za podporo poslovnim subjektom v koledarskem letu opravila manj kot </w:t>
      </w:r>
      <w:r w:rsidR="00C7138F">
        <w:rPr>
          <w:szCs w:val="20"/>
          <w:lang w:eastAsia="sl-SI"/>
        </w:rPr>
        <w:t>16</w:t>
      </w:r>
      <w:r w:rsidRPr="00AA6B3E">
        <w:rPr>
          <w:szCs w:val="20"/>
          <w:lang w:eastAsia="sl-SI"/>
        </w:rPr>
        <w:t>0 postopkov za podporo poslovnim subjektom, razen če v oddaljenosti 20 km ni na voljo drug</w:t>
      </w:r>
      <w:r w:rsidR="009F6D51">
        <w:rPr>
          <w:szCs w:val="20"/>
          <w:lang w:eastAsia="sl-SI"/>
        </w:rPr>
        <w:t>a</w:t>
      </w:r>
      <w:r w:rsidRPr="00AA6B3E">
        <w:rPr>
          <w:szCs w:val="20"/>
          <w:lang w:eastAsia="sl-SI"/>
        </w:rPr>
        <w:t xml:space="preserve"> točk</w:t>
      </w:r>
      <w:r w:rsidR="009F6D51">
        <w:rPr>
          <w:szCs w:val="20"/>
          <w:lang w:eastAsia="sl-SI"/>
        </w:rPr>
        <w:t>a</w:t>
      </w:r>
      <w:r w:rsidRPr="00AA6B3E">
        <w:rPr>
          <w:szCs w:val="20"/>
          <w:lang w:eastAsia="sl-SI"/>
        </w:rPr>
        <w:t xml:space="preserve"> za podporo poslovnim subjektom</w:t>
      </w:r>
      <w:bookmarkEnd w:id="76"/>
      <w:r w:rsidRPr="00AA6B3E">
        <w:rPr>
          <w:szCs w:val="20"/>
          <w:lang w:eastAsia="sl-SI"/>
        </w:rPr>
        <w:t>,</w:t>
      </w:r>
    </w:p>
    <w:p w14:paraId="27FE3E6C" w14:textId="7E30372F" w:rsidR="00AA6B3E" w:rsidRPr="00AA6B3E" w:rsidRDefault="00AA6B3E" w:rsidP="007569A4">
      <w:pPr>
        <w:numPr>
          <w:ilvl w:val="0"/>
          <w:numId w:val="114"/>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točka za podporo poslovnim subjektom ne opravlja postopkov v skladu s </w:t>
      </w:r>
      <w:r w:rsidR="00EC0418">
        <w:rPr>
          <w:szCs w:val="20"/>
          <w:lang w:eastAsia="sl-SI"/>
        </w:rPr>
        <w:t>petim</w:t>
      </w:r>
      <w:r w:rsidRPr="00AA6B3E">
        <w:rPr>
          <w:szCs w:val="20"/>
          <w:lang w:eastAsia="sl-SI"/>
        </w:rPr>
        <w:t xml:space="preserve"> odstavkom tega člena.</w:t>
      </w:r>
    </w:p>
    <w:p w14:paraId="5FAD73CC" w14:textId="69211111"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77" w:name="_Hlk184213538"/>
      <w:r w:rsidRPr="00AA6B3E">
        <w:rPr>
          <w:rFonts w:cs="Arial"/>
          <w:szCs w:val="20"/>
          <w:lang w:eastAsia="sl-SI"/>
        </w:rPr>
        <w:t>(</w:t>
      </w:r>
      <w:r w:rsidR="00115521">
        <w:rPr>
          <w:rFonts w:cs="Arial"/>
          <w:szCs w:val="20"/>
          <w:lang w:eastAsia="sl-SI"/>
        </w:rPr>
        <w:t>9</w:t>
      </w:r>
      <w:r w:rsidRPr="00AA6B3E">
        <w:rPr>
          <w:rFonts w:cs="Arial"/>
          <w:szCs w:val="20"/>
          <w:lang w:eastAsia="sl-SI"/>
        </w:rPr>
        <w:t xml:space="preserve">) </w:t>
      </w:r>
      <w:r w:rsidR="006B5568">
        <w:rPr>
          <w:rFonts w:cs="Arial"/>
          <w:szCs w:val="20"/>
          <w:lang w:eastAsia="sl-SI"/>
        </w:rPr>
        <w:t>Ministrstvo, pristojno za gospodarstvo, z odločbo ugotovi, da je t</w:t>
      </w:r>
      <w:r w:rsidRPr="00AA6B3E">
        <w:rPr>
          <w:rFonts w:cs="Arial"/>
          <w:szCs w:val="20"/>
          <w:lang w:eastAsia="sl-SI"/>
        </w:rPr>
        <w:t>očki za podporo poslovnim subjektom preneha</w:t>
      </w:r>
      <w:r w:rsidR="006B5568">
        <w:rPr>
          <w:rFonts w:cs="Arial"/>
          <w:szCs w:val="20"/>
          <w:lang w:eastAsia="sl-SI"/>
        </w:rPr>
        <w:t>lo</w:t>
      </w:r>
      <w:r w:rsidRPr="00AA6B3E">
        <w:rPr>
          <w:rFonts w:cs="Arial"/>
          <w:szCs w:val="20"/>
          <w:lang w:eastAsia="sl-SI"/>
        </w:rPr>
        <w:t xml:space="preserve"> dovoljenje za opravljanje postopkov za podporo poslovnim subjektom na podlagi izjave, da ne želi več opravljati postopkov za podporo poslovnim subjektom.</w:t>
      </w:r>
    </w:p>
    <w:p w14:paraId="1C404CA7" w14:textId="1AC1FC63"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lastRenderedPageBreak/>
        <w:t>(1</w:t>
      </w:r>
      <w:r w:rsidR="00115521">
        <w:rPr>
          <w:rFonts w:cs="Arial"/>
          <w:szCs w:val="20"/>
          <w:lang w:eastAsia="sl-SI"/>
        </w:rPr>
        <w:t>0</w:t>
      </w:r>
      <w:r w:rsidRPr="00AA6B3E">
        <w:rPr>
          <w:rFonts w:cs="Arial"/>
          <w:szCs w:val="20"/>
          <w:lang w:eastAsia="sl-SI"/>
        </w:rPr>
        <w:t xml:space="preserve">) Točka za podporo poslovnim subjektom iz </w:t>
      </w:r>
      <w:r w:rsidR="00115521">
        <w:rPr>
          <w:rFonts w:cs="Arial"/>
          <w:szCs w:val="20"/>
          <w:lang w:eastAsia="sl-SI"/>
        </w:rPr>
        <w:t>osmega</w:t>
      </w:r>
      <w:r w:rsidRPr="00AA6B3E">
        <w:rPr>
          <w:rFonts w:cs="Arial"/>
          <w:szCs w:val="20"/>
          <w:lang w:eastAsia="sl-SI"/>
        </w:rPr>
        <w:t xml:space="preserve"> ali de</w:t>
      </w:r>
      <w:r w:rsidR="00115521">
        <w:rPr>
          <w:rFonts w:cs="Arial"/>
          <w:szCs w:val="20"/>
          <w:lang w:eastAsia="sl-SI"/>
        </w:rPr>
        <w:t>v</w:t>
      </w:r>
      <w:r w:rsidRPr="00AA6B3E">
        <w:rPr>
          <w:rFonts w:cs="Arial"/>
          <w:szCs w:val="20"/>
          <w:lang w:eastAsia="sl-SI"/>
        </w:rPr>
        <w:t>etega odstavka tega člena</w:t>
      </w:r>
      <w:r w:rsidR="00EB7AF8">
        <w:rPr>
          <w:rFonts w:cs="Arial"/>
          <w:szCs w:val="20"/>
          <w:lang w:eastAsia="sl-SI"/>
        </w:rPr>
        <w:t>, ki ji je bilo odvzeto ali ji je prenehalo dovoljenje za opravljanje postopkov za podporo poslovnim subjektom</w:t>
      </w:r>
      <w:r w:rsidR="00102289">
        <w:rPr>
          <w:rFonts w:cs="Arial"/>
          <w:szCs w:val="20"/>
          <w:lang w:eastAsia="sl-SI"/>
        </w:rPr>
        <w:t>,</w:t>
      </w:r>
      <w:r w:rsidRPr="00AA6B3E">
        <w:rPr>
          <w:rFonts w:cs="Arial"/>
          <w:szCs w:val="20"/>
          <w:lang w:eastAsia="sl-SI"/>
        </w:rPr>
        <w:t xml:space="preserve"> ne more </w:t>
      </w:r>
      <w:r w:rsidR="00102289">
        <w:rPr>
          <w:rFonts w:cs="Arial"/>
          <w:szCs w:val="20"/>
          <w:lang w:eastAsia="sl-SI"/>
        </w:rPr>
        <w:t>pridobiti novega dovoljenja</w:t>
      </w:r>
      <w:r w:rsidRPr="00AA6B3E">
        <w:rPr>
          <w:rFonts w:cs="Arial"/>
          <w:szCs w:val="20"/>
          <w:lang w:eastAsia="sl-SI"/>
        </w:rPr>
        <w:t xml:space="preserve"> za opravljanje postopkov za podporo poslovnim subjektom eno leto po odvzemu ali prenehanju dovoljenja za opravljanje postopkov za podporo poslovnim subjektom.</w:t>
      </w:r>
    </w:p>
    <w:p w14:paraId="69C95997" w14:textId="52ADAF94" w:rsidR="00AA6B3E" w:rsidRPr="00AA6B3E" w:rsidRDefault="00AA6B3E" w:rsidP="00AA6B3E">
      <w:pPr>
        <w:spacing w:before="240" w:line="260" w:lineRule="atLeast"/>
        <w:ind w:firstLine="1021"/>
        <w:jc w:val="both"/>
        <w:rPr>
          <w:rFonts w:eastAsia="Calibri" w:cs="Arial"/>
          <w:szCs w:val="20"/>
          <w:lang w:eastAsia="sl-SI"/>
        </w:rPr>
      </w:pPr>
      <w:r w:rsidRPr="00AA6B3E">
        <w:rPr>
          <w:rFonts w:cs="Arial"/>
          <w:szCs w:val="20"/>
          <w:lang w:eastAsia="sl-SI"/>
        </w:rPr>
        <w:t>(1</w:t>
      </w:r>
      <w:r w:rsidR="00115521">
        <w:rPr>
          <w:rFonts w:cs="Arial"/>
          <w:szCs w:val="20"/>
          <w:lang w:eastAsia="sl-SI"/>
        </w:rPr>
        <w:t>1</w:t>
      </w:r>
      <w:r w:rsidRPr="00AA6B3E">
        <w:rPr>
          <w:rFonts w:cs="Arial"/>
          <w:szCs w:val="20"/>
          <w:lang w:eastAsia="sl-SI"/>
        </w:rPr>
        <w:t xml:space="preserve">) </w:t>
      </w:r>
      <w:r w:rsidRPr="00AA6B3E">
        <w:rPr>
          <w:rFonts w:eastAsia="Calibri" w:cs="Arial"/>
          <w:szCs w:val="20"/>
          <w:lang w:eastAsia="sl-SI"/>
        </w:rPr>
        <w:t>Vlada določi točke za podporo poslovnim subjektom za posamezne pravnoorganizacijske oblike subjektov vpisa in del</w:t>
      </w:r>
      <w:r w:rsidR="005C0DF1">
        <w:rPr>
          <w:rFonts w:eastAsia="Calibri" w:cs="Arial"/>
          <w:szCs w:val="20"/>
          <w:lang w:eastAsia="sl-SI"/>
        </w:rPr>
        <w:t>e</w:t>
      </w:r>
      <w:r w:rsidRPr="00AA6B3E">
        <w:rPr>
          <w:rFonts w:eastAsia="Calibri" w:cs="Arial"/>
          <w:szCs w:val="20"/>
          <w:lang w:eastAsia="sl-SI"/>
        </w:rPr>
        <w:t xml:space="preserve"> subjektov vpisa.</w:t>
      </w:r>
    </w:p>
    <w:p w14:paraId="6C7ED529" w14:textId="61B2245F"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w:t>
      </w:r>
      <w:r w:rsidR="00115521">
        <w:rPr>
          <w:rFonts w:cs="Arial"/>
          <w:szCs w:val="20"/>
          <w:lang w:eastAsia="sl-SI"/>
        </w:rPr>
        <w:t>2</w:t>
      </w:r>
      <w:r w:rsidRPr="00AA6B3E">
        <w:rPr>
          <w:rFonts w:cs="Arial"/>
          <w:szCs w:val="20"/>
          <w:lang w:eastAsia="sl-SI"/>
        </w:rPr>
        <w:t xml:space="preserve">) Minister, pristojen za gospodarstvo, v soglasju z ministrom, pristojnim za zagotavljanje elektronskih storitev javne uprave, predpiše: </w:t>
      </w:r>
    </w:p>
    <w:p w14:paraId="58C487E5" w14:textId="77777777" w:rsidR="00AA6B3E" w:rsidRPr="00AA6B3E" w:rsidRDefault="00AA6B3E" w:rsidP="007569A4">
      <w:pPr>
        <w:numPr>
          <w:ilvl w:val="0"/>
          <w:numId w:val="114"/>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podrobnejše kadrovske, organizacijske in tehnične pogoje, potrebne za učinkovito in strokovno opravljanje poslovnih procesov, ki jih obsega sistem za podporo poslovnim subjektom, </w:t>
      </w:r>
    </w:p>
    <w:p w14:paraId="1CC65589" w14:textId="0423F69C" w:rsidR="00825D13" w:rsidRDefault="00825D13" w:rsidP="007569A4">
      <w:pPr>
        <w:numPr>
          <w:ilvl w:val="0"/>
          <w:numId w:val="114"/>
        </w:numPr>
        <w:overflowPunct w:val="0"/>
        <w:autoSpaceDE w:val="0"/>
        <w:autoSpaceDN w:val="0"/>
        <w:adjustRightInd w:val="0"/>
        <w:spacing w:line="260" w:lineRule="atLeast"/>
        <w:jc w:val="both"/>
        <w:textAlignment w:val="baseline"/>
        <w:rPr>
          <w:szCs w:val="20"/>
          <w:lang w:eastAsia="sl-SI"/>
        </w:rPr>
      </w:pPr>
      <w:r>
        <w:rPr>
          <w:szCs w:val="20"/>
          <w:lang w:eastAsia="sl-SI"/>
        </w:rPr>
        <w:t>vsebino zahteve za izdajo dovoljenja za opravljanje postopkov za podporo poslovnim subjektom in dokumentacijo, ki jo je treba priložiti zahtevi,</w:t>
      </w:r>
    </w:p>
    <w:p w14:paraId="7F6618BF" w14:textId="35FF4329" w:rsidR="00AA6B3E" w:rsidRPr="00AA6B3E" w:rsidRDefault="00AA6B3E" w:rsidP="007569A4">
      <w:pPr>
        <w:numPr>
          <w:ilvl w:val="0"/>
          <w:numId w:val="114"/>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pravila obveščanja javnosti iz 5. točke </w:t>
      </w:r>
      <w:r w:rsidR="00115521">
        <w:rPr>
          <w:szCs w:val="20"/>
          <w:lang w:eastAsia="sl-SI"/>
        </w:rPr>
        <w:t>četr</w:t>
      </w:r>
      <w:r w:rsidRPr="00AA6B3E">
        <w:rPr>
          <w:szCs w:val="20"/>
          <w:lang w:eastAsia="sl-SI"/>
        </w:rPr>
        <w:t>tega odstavka tega člena.</w:t>
      </w:r>
    </w:p>
    <w:bookmarkEnd w:id="77"/>
    <w:p w14:paraId="74BA593D" w14:textId="142B9A78" w:rsidR="00AA6B3E" w:rsidRPr="00AA6B3E" w:rsidRDefault="00AA6B3E" w:rsidP="008F0FA2">
      <w:pPr>
        <w:tabs>
          <w:tab w:val="num" w:pos="567"/>
        </w:tabs>
        <w:suppressAutoHyphens/>
        <w:overflowPunct w:val="0"/>
        <w:autoSpaceDE w:val="0"/>
        <w:spacing w:before="480" w:line="260" w:lineRule="atLeast"/>
        <w:jc w:val="center"/>
        <w:textAlignment w:val="baseline"/>
        <w:rPr>
          <w:rFonts w:cs="Arial"/>
          <w:b/>
          <w:szCs w:val="20"/>
          <w:lang w:eastAsia="sl-SI"/>
        </w:rPr>
      </w:pPr>
      <w:r w:rsidRPr="008F0FA2">
        <w:rPr>
          <w:rFonts w:cs="Arial"/>
          <w:b/>
          <w:bCs/>
          <w:szCs w:val="20"/>
          <w:lang w:eastAsia="sl-SI"/>
        </w:rPr>
        <w:t>VII.</w:t>
      </w:r>
      <w:r w:rsidRPr="00AA6B3E">
        <w:rPr>
          <w:rFonts w:cs="Arial"/>
          <w:szCs w:val="20"/>
          <w:lang w:eastAsia="sl-SI"/>
        </w:rPr>
        <w:t xml:space="preserve"> </w:t>
      </w:r>
      <w:r w:rsidRPr="00AA6B3E">
        <w:rPr>
          <w:rFonts w:cs="Arial"/>
          <w:b/>
          <w:szCs w:val="20"/>
          <w:lang w:eastAsia="sl-SI"/>
        </w:rPr>
        <w:t xml:space="preserve">POSTOPEK VPISA SUBJEKTOV VPISA, KI SO </w:t>
      </w:r>
      <w:r w:rsidR="00C35CD6">
        <w:rPr>
          <w:rFonts w:cs="Arial"/>
          <w:b/>
          <w:szCs w:val="20"/>
          <w:lang w:eastAsia="sl-SI"/>
        </w:rPr>
        <w:t>SUBJEKTI</w:t>
      </w:r>
      <w:r w:rsidRPr="00AA6B3E">
        <w:rPr>
          <w:rFonts w:cs="Arial"/>
          <w:b/>
          <w:szCs w:val="20"/>
          <w:lang w:eastAsia="sl-SI"/>
        </w:rPr>
        <w:t xml:space="preserve"> VPISA V SODNI REGISTER</w:t>
      </w:r>
    </w:p>
    <w:p w14:paraId="2BFE7325"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 xml:space="preserve"> 24. člen</w:t>
      </w:r>
    </w:p>
    <w:p w14:paraId="5B942131" w14:textId="2AC8E124" w:rsidR="00AA6B3E" w:rsidRPr="00AA6B3E" w:rsidRDefault="00AA6B3E" w:rsidP="00AA6B3E">
      <w:pPr>
        <w:suppressAutoHyphens/>
        <w:overflowPunct w:val="0"/>
        <w:autoSpaceDE w:val="0"/>
        <w:autoSpaceDN w:val="0"/>
        <w:adjustRightInd w:val="0"/>
        <w:spacing w:line="260" w:lineRule="atLeast"/>
        <w:jc w:val="center"/>
        <w:textAlignment w:val="baseline"/>
        <w:rPr>
          <w:rFonts w:cs="Arial"/>
          <w:szCs w:val="20"/>
          <w:lang w:eastAsia="sl-SI"/>
        </w:rPr>
      </w:pPr>
      <w:r w:rsidRPr="00AA6B3E">
        <w:rPr>
          <w:rFonts w:cs="Arial"/>
          <w:b/>
          <w:szCs w:val="20"/>
          <w:lang w:eastAsia="sl-SI"/>
        </w:rPr>
        <w:t>(vpis subjekta vpisa)</w:t>
      </w:r>
    </w:p>
    <w:p w14:paraId="52DF4196" w14:textId="79AC7BC5"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Upravljavec registra v postopku vpisa subjekta vpisa v sodni register subjektu vpisa vpiše podatke iz svoje pristojnosti </w:t>
      </w:r>
      <w:r w:rsidR="00E32085">
        <w:rPr>
          <w:rFonts w:eastAsia="Calibri" w:cs="Arial"/>
          <w:szCs w:val="20"/>
          <w:lang w:eastAsia="sl-SI"/>
        </w:rPr>
        <w:t>in</w:t>
      </w:r>
      <w:r w:rsidRPr="00AA6B3E">
        <w:rPr>
          <w:rFonts w:eastAsia="Calibri" w:cs="Arial"/>
          <w:szCs w:val="20"/>
          <w:lang w:eastAsia="sl-SI"/>
        </w:rPr>
        <w:t xml:space="preserve"> o tem izda </w:t>
      </w:r>
      <w:r w:rsidR="00A745D8">
        <w:rPr>
          <w:rFonts w:eastAsia="Calibri" w:cs="Arial"/>
          <w:szCs w:val="20"/>
          <w:lang w:eastAsia="sl-SI"/>
        </w:rPr>
        <w:t>obvestilo</w:t>
      </w:r>
      <w:r w:rsidRPr="00AA6B3E">
        <w:rPr>
          <w:rFonts w:eastAsia="Calibri" w:cs="Arial"/>
          <w:szCs w:val="20"/>
          <w:lang w:eastAsia="sl-SI"/>
        </w:rPr>
        <w:t>.</w:t>
      </w:r>
    </w:p>
    <w:p w14:paraId="59E3FAFF"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78" w:name="_Hlk183004712"/>
      <w:r w:rsidRPr="00AA6B3E">
        <w:rPr>
          <w:rFonts w:cs="Arial"/>
          <w:b/>
          <w:szCs w:val="20"/>
          <w:lang w:eastAsia="sl-SI"/>
        </w:rPr>
        <w:t>25. člen</w:t>
      </w:r>
    </w:p>
    <w:p w14:paraId="1A20EADF" w14:textId="1B8F13E5" w:rsidR="00AA6B3E" w:rsidRPr="00AA6B3E" w:rsidRDefault="00AA6B3E" w:rsidP="00AA6B3E">
      <w:pPr>
        <w:suppressAutoHyphens/>
        <w:overflowPunct w:val="0"/>
        <w:autoSpaceDE w:val="0"/>
        <w:autoSpaceDN w:val="0"/>
        <w:adjustRightInd w:val="0"/>
        <w:spacing w:line="260" w:lineRule="atLeast"/>
        <w:jc w:val="center"/>
        <w:textAlignment w:val="baseline"/>
        <w:rPr>
          <w:rFonts w:cs="Arial"/>
          <w:szCs w:val="20"/>
          <w:lang w:eastAsia="sl-SI"/>
        </w:rPr>
      </w:pPr>
      <w:r w:rsidRPr="00AA6B3E">
        <w:rPr>
          <w:rFonts w:cs="Arial"/>
          <w:b/>
          <w:szCs w:val="20"/>
          <w:lang w:eastAsia="sl-SI"/>
        </w:rPr>
        <w:t>(vpis spremembe podatkov)</w:t>
      </w:r>
    </w:p>
    <w:p w14:paraId="3AAEC46B" w14:textId="63E73D41" w:rsidR="00AA6B3E" w:rsidRPr="00AA6B3E" w:rsidRDefault="00AA6B3E" w:rsidP="0071169F">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Upravljavec registra v postopku vpisa spremembe podatkov o subjektu vpisa spremeni podatke iz svoje pristojnosti in o tem izda </w:t>
      </w:r>
      <w:r w:rsidR="00A745D8">
        <w:rPr>
          <w:rFonts w:eastAsia="Calibri" w:cs="Arial"/>
          <w:szCs w:val="20"/>
          <w:lang w:eastAsia="sl-SI"/>
        </w:rPr>
        <w:t>obvestilo</w:t>
      </w:r>
      <w:r w:rsidRPr="00AA6B3E">
        <w:rPr>
          <w:rFonts w:eastAsia="Calibri" w:cs="Arial"/>
          <w:szCs w:val="20"/>
          <w:lang w:eastAsia="sl-SI"/>
        </w:rPr>
        <w:t>.</w:t>
      </w:r>
    </w:p>
    <w:p w14:paraId="5DB20EC4" w14:textId="2B20BAB3" w:rsidR="00AA6B3E" w:rsidRPr="00AA6B3E" w:rsidRDefault="00AA6B3E" w:rsidP="00AA6B3E">
      <w:pPr>
        <w:spacing w:before="240" w:line="260" w:lineRule="atLeast"/>
        <w:ind w:firstLine="1021"/>
        <w:jc w:val="both"/>
        <w:rPr>
          <w:rFonts w:eastAsia="Calibri" w:cs="Arial"/>
          <w:szCs w:val="20"/>
          <w:lang w:eastAsia="sl-SI"/>
        </w:rPr>
      </w:pPr>
      <w:bookmarkStart w:id="79" w:name="_Hlk184046085"/>
      <w:r w:rsidRPr="00AA6B3E">
        <w:rPr>
          <w:rFonts w:eastAsia="Calibri" w:cs="Arial"/>
          <w:szCs w:val="20"/>
          <w:lang w:eastAsia="sl-SI"/>
        </w:rPr>
        <w:t>(</w:t>
      </w:r>
      <w:r w:rsidR="0071169F">
        <w:rPr>
          <w:rFonts w:eastAsia="Calibri" w:cs="Arial"/>
          <w:szCs w:val="20"/>
          <w:lang w:eastAsia="sl-SI"/>
        </w:rPr>
        <w:t>2</w:t>
      </w:r>
      <w:r w:rsidRPr="00AA6B3E">
        <w:rPr>
          <w:rFonts w:eastAsia="Calibri" w:cs="Arial"/>
          <w:szCs w:val="20"/>
          <w:lang w:eastAsia="sl-SI"/>
        </w:rPr>
        <w:t xml:space="preserve">) Za vpis spremembe podatkov, ki se vodijo samo v poslovnem registru, ter za vpis, spremembo podatkov in izbris delov subjekta vpisa, ki jih subjekt vpisa vpiše samo v poslovni register, se </w:t>
      </w:r>
      <w:r w:rsidR="00252A26">
        <w:rPr>
          <w:rFonts w:eastAsia="Calibri" w:cs="Arial"/>
          <w:szCs w:val="20"/>
          <w:lang w:eastAsia="sl-SI"/>
        </w:rPr>
        <w:t xml:space="preserve">smiselno </w:t>
      </w:r>
      <w:r w:rsidRPr="00AA6B3E">
        <w:rPr>
          <w:rFonts w:eastAsia="Calibri" w:cs="Arial"/>
          <w:szCs w:val="20"/>
          <w:lang w:eastAsia="sl-SI"/>
        </w:rPr>
        <w:t xml:space="preserve">uporabljajo določbe drugega </w:t>
      </w:r>
      <w:r w:rsidR="00520C3B">
        <w:rPr>
          <w:rFonts w:eastAsia="Calibri" w:cs="Arial"/>
          <w:szCs w:val="20"/>
          <w:lang w:eastAsia="sl-SI"/>
        </w:rPr>
        <w:t>do</w:t>
      </w:r>
      <w:r w:rsidRPr="00AA6B3E">
        <w:rPr>
          <w:rFonts w:eastAsia="Calibri" w:cs="Arial"/>
          <w:szCs w:val="20"/>
          <w:lang w:eastAsia="sl-SI"/>
        </w:rPr>
        <w:t xml:space="preserve"> </w:t>
      </w:r>
      <w:r w:rsidR="001A5BEE">
        <w:rPr>
          <w:rFonts w:eastAsia="Calibri" w:cs="Arial"/>
          <w:szCs w:val="20"/>
          <w:lang w:eastAsia="sl-SI"/>
        </w:rPr>
        <w:t>četrtega</w:t>
      </w:r>
      <w:r w:rsidRPr="00AA6B3E">
        <w:rPr>
          <w:rFonts w:eastAsia="Calibri" w:cs="Arial"/>
          <w:szCs w:val="20"/>
          <w:lang w:eastAsia="sl-SI"/>
        </w:rPr>
        <w:t xml:space="preserve"> odstavka 3</w:t>
      </w:r>
      <w:r w:rsidR="001A5BEE">
        <w:rPr>
          <w:rFonts w:eastAsia="Calibri" w:cs="Arial"/>
          <w:szCs w:val="20"/>
          <w:lang w:eastAsia="sl-SI"/>
        </w:rPr>
        <w:t>7</w:t>
      </w:r>
      <w:r w:rsidRPr="00AA6B3E">
        <w:rPr>
          <w:rFonts w:eastAsia="Calibri" w:cs="Arial"/>
          <w:szCs w:val="20"/>
          <w:lang w:eastAsia="sl-SI"/>
        </w:rPr>
        <w:t>. člena tega zakona.</w:t>
      </w:r>
    </w:p>
    <w:bookmarkEnd w:id="78"/>
    <w:bookmarkEnd w:id="79"/>
    <w:p w14:paraId="380EE75D" w14:textId="7FCC25CE" w:rsidR="00AA6B3E" w:rsidRPr="00AA6B3E" w:rsidRDefault="00AA6B3E" w:rsidP="00497496">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VIII.</w:t>
      </w:r>
      <w:r w:rsidRPr="00AA6B3E">
        <w:rPr>
          <w:rFonts w:cs="Arial"/>
          <w:szCs w:val="20"/>
          <w:lang w:eastAsia="sl-SI"/>
        </w:rPr>
        <w:t xml:space="preserve"> </w:t>
      </w:r>
      <w:r w:rsidRPr="00AA6B3E">
        <w:rPr>
          <w:rFonts w:cs="Arial"/>
          <w:b/>
          <w:szCs w:val="20"/>
          <w:lang w:eastAsia="sl-SI"/>
        </w:rPr>
        <w:t>POSTOPEK VPISA SUBJEKTOV VPISA, ZA KATERE JE UPRAVLJAVEC REGISTRA PRISTOJNI IN REGISTRSKI ORGAN</w:t>
      </w:r>
    </w:p>
    <w:p w14:paraId="2ECEA7A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26. člen</w:t>
      </w:r>
    </w:p>
    <w:p w14:paraId="4902E62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(uporaba določb tega poglavja)</w:t>
      </w:r>
    </w:p>
    <w:p w14:paraId="0F44EF6B"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Določbe tega poglavja se uporabljajo za vpis, spremembo podatkov in izbris iz poslovnega registra za subjekte vpisa, ki se vpišejo samo v poslovni register in ne potrebujejo akta drugega pristojnega organa.</w:t>
      </w:r>
    </w:p>
    <w:p w14:paraId="62A18FA5" w14:textId="701181BA"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Določbe tega poglavja se smiselno uporabljajo tudi za vpis, spremembo podatkov in izbris iz poslovnega registra za subjekte vpisa, ki se ustanovijo neposredno z zakonom in </w:t>
      </w:r>
      <w:r w:rsidRPr="00AA6B3E">
        <w:rPr>
          <w:rFonts w:cs="Arial"/>
          <w:szCs w:val="20"/>
          <w:lang w:eastAsia="sl-SI"/>
        </w:rPr>
        <w:t>se ne vpišejo v drug primarni register ali uradno evidenco</w:t>
      </w:r>
      <w:r w:rsidRPr="00AA6B3E">
        <w:rPr>
          <w:rFonts w:eastAsia="Calibri" w:cs="Arial"/>
          <w:szCs w:val="20"/>
          <w:lang w:eastAsia="sl-SI"/>
        </w:rPr>
        <w:t xml:space="preserve">. Upravljavec registra izda </w:t>
      </w:r>
      <w:r w:rsidR="00915C53">
        <w:rPr>
          <w:rFonts w:eastAsia="Calibri" w:cs="Arial"/>
          <w:szCs w:val="20"/>
          <w:lang w:eastAsia="sl-SI"/>
        </w:rPr>
        <w:t>obvestilo</w:t>
      </w:r>
      <w:r w:rsidRPr="00AA6B3E">
        <w:rPr>
          <w:rFonts w:eastAsia="Calibri" w:cs="Arial"/>
          <w:szCs w:val="20"/>
          <w:lang w:eastAsia="sl-SI"/>
        </w:rPr>
        <w:t xml:space="preserve"> o vpisu, spremembi podatkov in izbrisu subjekta vpisa iz poslovnega registra</w:t>
      </w:r>
      <w:r w:rsidR="006A47A1">
        <w:rPr>
          <w:rFonts w:eastAsia="Calibri" w:cs="Arial"/>
          <w:szCs w:val="20"/>
          <w:lang w:eastAsia="sl-SI"/>
        </w:rPr>
        <w:t xml:space="preserve"> </w:t>
      </w:r>
      <w:r w:rsidR="009F6D51">
        <w:rPr>
          <w:rFonts w:eastAsia="Calibri" w:cs="Arial"/>
          <w:szCs w:val="20"/>
          <w:lang w:eastAsia="sl-SI"/>
        </w:rPr>
        <w:t>ter</w:t>
      </w:r>
      <w:r w:rsidR="006A47A1">
        <w:rPr>
          <w:rFonts w:eastAsia="Calibri" w:cs="Arial"/>
          <w:szCs w:val="20"/>
          <w:lang w:eastAsia="sl-SI"/>
        </w:rPr>
        <w:t xml:space="preserve"> ga </w:t>
      </w:r>
      <w:r w:rsidR="009F6D51">
        <w:rPr>
          <w:rFonts w:eastAsia="Calibri" w:cs="Arial"/>
          <w:szCs w:val="20"/>
          <w:lang w:eastAsia="sl-SI"/>
        </w:rPr>
        <w:t>pošlje</w:t>
      </w:r>
      <w:r w:rsidR="006A47A1">
        <w:rPr>
          <w:rFonts w:eastAsia="Calibri" w:cs="Arial"/>
          <w:szCs w:val="20"/>
          <w:lang w:eastAsia="sl-SI"/>
        </w:rPr>
        <w:t xml:space="preserve"> subjektu vpisa</w:t>
      </w:r>
      <w:r w:rsidRPr="00AA6B3E">
        <w:rPr>
          <w:rFonts w:eastAsia="Calibri" w:cs="Arial"/>
          <w:szCs w:val="20"/>
          <w:lang w:eastAsia="sl-SI"/>
        </w:rPr>
        <w:t>.</w:t>
      </w:r>
    </w:p>
    <w:p w14:paraId="6B109A7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80" w:name="_Hlk183007129"/>
      <w:r w:rsidRPr="00AA6B3E">
        <w:rPr>
          <w:rFonts w:cs="Arial"/>
          <w:b/>
          <w:szCs w:val="20"/>
          <w:lang w:eastAsia="sl-SI"/>
        </w:rPr>
        <w:lastRenderedPageBreak/>
        <w:t>27. člen</w:t>
      </w:r>
    </w:p>
    <w:p w14:paraId="77037650"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(prijava za vpis v poslovni register)</w:t>
      </w:r>
    </w:p>
    <w:p w14:paraId="5ADED139" w14:textId="24343E18"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Subjekt vpisa iz prvega odstavka prejšnjega člena predloži upravljavcu registra zahtevane podatke iz prvega odstavka 15. člena</w:t>
      </w:r>
      <w:r w:rsidR="00AD223F">
        <w:rPr>
          <w:rFonts w:eastAsia="Calibri" w:cs="Arial"/>
          <w:szCs w:val="20"/>
          <w:lang w:eastAsia="sl-SI"/>
        </w:rPr>
        <w:t>,</w:t>
      </w:r>
      <w:r w:rsidRPr="00AA6B3E">
        <w:rPr>
          <w:rFonts w:eastAsia="Calibri" w:cs="Arial"/>
          <w:szCs w:val="20"/>
          <w:lang w:eastAsia="sl-SI"/>
        </w:rPr>
        <w:t xml:space="preserve"> prvega odstavka 16. člena </w:t>
      </w:r>
      <w:r w:rsidR="00AD223F">
        <w:rPr>
          <w:rFonts w:eastAsia="Calibri" w:cs="Arial"/>
          <w:szCs w:val="20"/>
          <w:lang w:eastAsia="sl-SI"/>
        </w:rPr>
        <w:t xml:space="preserve">in prvega odstavka 17. člena </w:t>
      </w:r>
      <w:r w:rsidRPr="00AA6B3E">
        <w:rPr>
          <w:rFonts w:eastAsia="Calibri" w:cs="Arial"/>
          <w:szCs w:val="20"/>
          <w:lang w:eastAsia="sl-SI"/>
        </w:rPr>
        <w:t xml:space="preserve">tega zakona na prijavi za vpis v poslovni register (v nadaljnjem besedilu: prijava). </w:t>
      </w:r>
    </w:p>
    <w:p w14:paraId="310D62C8" w14:textId="6AAAA671"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Subjekt vpisa iz drugega odstavka prejšnjega člena predloži zahtevane podatke iz prvega odstavka 15. člena</w:t>
      </w:r>
      <w:r w:rsidR="00AD223F">
        <w:rPr>
          <w:rFonts w:eastAsia="Calibri" w:cs="Arial"/>
          <w:szCs w:val="20"/>
          <w:lang w:eastAsia="sl-SI"/>
        </w:rPr>
        <w:t>,</w:t>
      </w:r>
      <w:r w:rsidRPr="00AA6B3E">
        <w:rPr>
          <w:rFonts w:eastAsia="Calibri" w:cs="Arial"/>
          <w:szCs w:val="20"/>
          <w:lang w:eastAsia="sl-SI"/>
        </w:rPr>
        <w:t xml:space="preserve"> prvega odstavka 16. člena </w:t>
      </w:r>
      <w:r w:rsidR="00AD223F">
        <w:rPr>
          <w:rFonts w:eastAsia="Calibri" w:cs="Arial"/>
          <w:szCs w:val="20"/>
          <w:lang w:eastAsia="sl-SI"/>
        </w:rPr>
        <w:t xml:space="preserve">in prvega odstavka 17. člena </w:t>
      </w:r>
      <w:r w:rsidRPr="00AA6B3E">
        <w:rPr>
          <w:rFonts w:eastAsia="Calibri" w:cs="Arial"/>
          <w:szCs w:val="20"/>
          <w:lang w:eastAsia="sl-SI"/>
        </w:rPr>
        <w:t xml:space="preserve">tega zakona na prijavi, ki jo </w:t>
      </w:r>
      <w:r w:rsidR="008F577B">
        <w:rPr>
          <w:rFonts w:eastAsia="Calibri" w:cs="Arial"/>
          <w:szCs w:val="20"/>
          <w:lang w:eastAsia="sl-SI"/>
        </w:rPr>
        <w:t>predloži</w:t>
      </w:r>
      <w:r w:rsidRPr="00AA6B3E">
        <w:rPr>
          <w:rFonts w:eastAsia="Calibri" w:cs="Arial"/>
          <w:szCs w:val="20"/>
          <w:lang w:eastAsia="sl-SI"/>
        </w:rPr>
        <w:t xml:space="preserve"> upravljavcu registra najpozneje 15 dn</w:t>
      </w:r>
      <w:r w:rsidR="009320D0">
        <w:rPr>
          <w:rFonts w:eastAsia="Calibri" w:cs="Arial"/>
          <w:szCs w:val="20"/>
          <w:lang w:eastAsia="sl-SI"/>
        </w:rPr>
        <w:t>i</w:t>
      </w:r>
      <w:r w:rsidRPr="00AA6B3E">
        <w:rPr>
          <w:rFonts w:eastAsia="Calibri" w:cs="Arial"/>
          <w:szCs w:val="20"/>
          <w:lang w:eastAsia="sl-SI"/>
        </w:rPr>
        <w:t xml:space="preserve"> od ustanovitve. Prijavi priloži listine, ki so podlaga za njegovo ustanovitev. </w:t>
      </w:r>
    </w:p>
    <w:bookmarkEnd w:id="80"/>
    <w:p w14:paraId="69935BC9"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28. člen</w:t>
      </w:r>
    </w:p>
    <w:p w14:paraId="553512A6"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(način vpisa)</w:t>
      </w:r>
    </w:p>
    <w:p w14:paraId="701941F8" w14:textId="26B9115A"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Prijava za vpis, spremembo podatkov in izbris subjekta vpisa iz poslovnega registra se vloži na točki za podporo poslovnim subjektom. Če so izpolnjeni ustrezni </w:t>
      </w:r>
      <w:r w:rsidR="008870E6">
        <w:rPr>
          <w:rFonts w:eastAsia="Calibri" w:cs="Arial"/>
          <w:szCs w:val="20"/>
          <w:lang w:eastAsia="sl-SI"/>
        </w:rPr>
        <w:t xml:space="preserve">tehnični </w:t>
      </w:r>
      <w:r w:rsidRPr="00AA6B3E">
        <w:rPr>
          <w:rFonts w:eastAsia="Calibri" w:cs="Arial"/>
          <w:szCs w:val="20"/>
          <w:lang w:eastAsia="sl-SI"/>
        </w:rPr>
        <w:t>pogoji, lahko subjekt vpisa vloži prijavo neposredno prek informacijskega sistema za podporo poslovnim subjektom.</w:t>
      </w:r>
    </w:p>
    <w:p w14:paraId="1404B4DE"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Prijavo za subjekt vpisa, ki je fizična oseba, vloži oseba sama ali njen pooblaščenec, ki se izkaže s predložitvijo overjenega pooblastila. Prijavo za subjekt vpisa, ki je pravna oseba ali državni organ ali samoupravna lokalna skupnost, vloži njegov zakoniti zastopnik ali njegov pooblaščenec, ki se izkaže s predložitvijo overjenega pooblastila.</w:t>
      </w:r>
    </w:p>
    <w:p w14:paraId="139B602C" w14:textId="77777777" w:rsidR="00AA6B3E" w:rsidRPr="00AA6B3E" w:rsidRDefault="00AA6B3E" w:rsidP="00AA6B3E">
      <w:pPr>
        <w:spacing w:before="240" w:line="260" w:lineRule="atLeast"/>
        <w:ind w:firstLine="1021"/>
        <w:jc w:val="both"/>
        <w:rPr>
          <w:rFonts w:cs="Arial"/>
          <w:szCs w:val="20"/>
          <w:lang w:eastAsia="sl-SI"/>
        </w:rPr>
      </w:pPr>
      <w:r w:rsidRPr="00AA6B3E">
        <w:rPr>
          <w:rFonts w:eastAsia="Calibri" w:cs="Arial"/>
          <w:szCs w:val="20"/>
          <w:lang w:eastAsia="sl-SI"/>
        </w:rPr>
        <w:t>(3) Upravljavec registra prevzame podatke s prijave v elektronski obliki skupaj s priloženimi elektronskimi kopijami ali prepisi dokumentov prek informacijskega sistema za podporo poslovnim subjektom.</w:t>
      </w:r>
    </w:p>
    <w:p w14:paraId="4AC54250" w14:textId="2F4E3F3E"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w:t>
      </w:r>
      <w:bookmarkStart w:id="81" w:name="_Hlk192000366"/>
      <w:r w:rsidRPr="00AA6B3E">
        <w:rPr>
          <w:rFonts w:eastAsia="Calibri" w:cs="Arial"/>
          <w:szCs w:val="20"/>
          <w:lang w:eastAsia="sl-SI"/>
        </w:rPr>
        <w:t>Vložen</w:t>
      </w:r>
      <w:r w:rsidR="000864DC">
        <w:rPr>
          <w:rFonts w:eastAsia="Calibri" w:cs="Arial"/>
          <w:szCs w:val="20"/>
          <w:lang w:eastAsia="sl-SI"/>
        </w:rPr>
        <w:t>a</w:t>
      </w:r>
      <w:r w:rsidRPr="00AA6B3E">
        <w:rPr>
          <w:rFonts w:eastAsia="Calibri" w:cs="Arial"/>
          <w:szCs w:val="20"/>
          <w:lang w:eastAsia="sl-SI"/>
        </w:rPr>
        <w:t xml:space="preserve"> prijav</w:t>
      </w:r>
      <w:r w:rsidR="000864DC">
        <w:rPr>
          <w:rFonts w:eastAsia="Calibri" w:cs="Arial"/>
          <w:szCs w:val="20"/>
          <w:lang w:eastAsia="sl-SI"/>
        </w:rPr>
        <w:t>a</w:t>
      </w:r>
      <w:r w:rsidR="00536656">
        <w:rPr>
          <w:rFonts w:eastAsia="Calibri" w:cs="Arial"/>
          <w:szCs w:val="20"/>
          <w:lang w:eastAsia="sl-SI"/>
        </w:rPr>
        <w:t>, razen prijave za izbris subjekta vpisa,</w:t>
      </w:r>
      <w:r w:rsidRPr="00AA6B3E">
        <w:rPr>
          <w:rFonts w:eastAsia="Calibri" w:cs="Arial"/>
          <w:szCs w:val="20"/>
          <w:lang w:eastAsia="sl-SI"/>
        </w:rPr>
        <w:t xml:space="preserve"> se lahko spremeni ali umakne najpozneje </w:t>
      </w:r>
      <w:r w:rsidR="00EB7318">
        <w:rPr>
          <w:rFonts w:eastAsia="Calibri" w:cs="Arial"/>
          <w:szCs w:val="20"/>
          <w:lang w:eastAsia="sl-SI"/>
        </w:rPr>
        <w:t xml:space="preserve">en </w:t>
      </w:r>
      <w:r w:rsidRPr="00AA6B3E">
        <w:rPr>
          <w:rFonts w:eastAsia="Calibri" w:cs="Arial"/>
          <w:szCs w:val="20"/>
          <w:lang w:eastAsia="sl-SI"/>
        </w:rPr>
        <w:t>delovni dan pred predlaganim datumom vpisa, navedenim v prijavi.</w:t>
      </w:r>
      <w:bookmarkEnd w:id="81"/>
    </w:p>
    <w:p w14:paraId="0C8DD819"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29. člen</w:t>
      </w:r>
    </w:p>
    <w:p w14:paraId="38A7F32D"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subjekta vpisa)</w:t>
      </w:r>
    </w:p>
    <w:p w14:paraId="1E28D2C0" w14:textId="69559FFD"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Upravljavec registra izvede postopek vpisa subjekta vpisa v poslovni register na podlagi popolne prijave. Subjektu vpisa določi matično številko</w:t>
      </w:r>
      <w:r w:rsidR="00622673">
        <w:rPr>
          <w:rFonts w:eastAsia="Calibri" w:cs="Arial"/>
          <w:szCs w:val="20"/>
          <w:lang w:eastAsia="sl-SI"/>
        </w:rPr>
        <w:t xml:space="preserve"> in druge podatke iz svoje pristojnosti</w:t>
      </w:r>
      <w:r w:rsidRPr="00AA6B3E">
        <w:rPr>
          <w:rFonts w:eastAsia="Calibri" w:cs="Arial"/>
          <w:szCs w:val="20"/>
          <w:lang w:eastAsia="sl-SI"/>
        </w:rPr>
        <w:t xml:space="preserve">, ga razvrsti v institucionalni sektor v skladu s standardno klasifikacijo institucionalnih sektorjev </w:t>
      </w:r>
      <w:r w:rsidR="008F577B">
        <w:rPr>
          <w:rFonts w:eastAsia="Calibri" w:cs="Arial"/>
          <w:szCs w:val="20"/>
          <w:lang w:eastAsia="sl-SI"/>
        </w:rPr>
        <w:t>ter</w:t>
      </w:r>
      <w:r w:rsidRPr="00AA6B3E">
        <w:rPr>
          <w:rFonts w:eastAsia="Calibri" w:cs="Arial"/>
          <w:szCs w:val="20"/>
          <w:lang w:eastAsia="sl-SI"/>
        </w:rPr>
        <w:t xml:space="preserve"> vpiše v poslovni register. </w:t>
      </w:r>
    </w:p>
    <w:p w14:paraId="1F29DB94" w14:textId="2CC104F3"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V primeru nepopolne prijave upravljavec registra pozove subjekt vpisa, da dopolni prijavo. Če subjekt vpisa ne dopolni prijave v določenem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23D98FB7" w14:textId="6C45AD33"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Če subjekt vpisa ne izpolnjuje pogojev za vpis v poslovni register, upravljavec registra izda </w:t>
      </w:r>
      <w:r w:rsidR="00D3179B">
        <w:rPr>
          <w:rFonts w:eastAsia="Calibri" w:cs="Arial"/>
          <w:szCs w:val="20"/>
          <w:lang w:eastAsia="sl-SI"/>
        </w:rPr>
        <w:t>odločbo</w:t>
      </w:r>
      <w:r w:rsidRPr="00AA6B3E">
        <w:rPr>
          <w:rFonts w:eastAsia="Calibri" w:cs="Arial"/>
          <w:szCs w:val="20"/>
          <w:lang w:eastAsia="sl-SI"/>
        </w:rPr>
        <w:t xml:space="preserve"> o zavrnitvi vpisa.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C57086">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6C6B15E0" w14:textId="1B049A6A"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Upravljavec registra o vpisu v poslovni register izda </w:t>
      </w:r>
      <w:r w:rsidR="00D3179B">
        <w:rPr>
          <w:rFonts w:eastAsia="Calibri" w:cs="Arial"/>
          <w:szCs w:val="20"/>
          <w:lang w:eastAsia="sl-SI"/>
        </w:rPr>
        <w:t>odločbo</w:t>
      </w:r>
      <w:r w:rsidRPr="00AA6B3E">
        <w:rPr>
          <w:rFonts w:eastAsia="Calibri" w:cs="Arial"/>
          <w:szCs w:val="20"/>
          <w:lang w:eastAsia="sl-SI"/>
        </w:rPr>
        <w:t xml:space="preserve"> in </w:t>
      </w:r>
      <w:r w:rsidR="00D3179B">
        <w:rPr>
          <w:rFonts w:eastAsia="Calibri" w:cs="Arial"/>
          <w:szCs w:val="20"/>
          <w:lang w:eastAsia="sl-SI"/>
        </w:rPr>
        <w:t>jo</w:t>
      </w:r>
      <w:r w:rsidRPr="00AA6B3E">
        <w:rPr>
          <w:rFonts w:eastAsia="Calibri" w:cs="Arial"/>
          <w:szCs w:val="20"/>
          <w:lang w:eastAsia="sl-SI"/>
        </w:rPr>
        <w:t xml:space="preserve"> </w:t>
      </w:r>
      <w:r w:rsidR="008F577B">
        <w:rPr>
          <w:rFonts w:eastAsia="Calibri" w:cs="Arial"/>
          <w:szCs w:val="20"/>
          <w:lang w:eastAsia="sl-SI"/>
        </w:rPr>
        <w:t>pošlje</w:t>
      </w:r>
      <w:r w:rsidRPr="00AA6B3E">
        <w:rPr>
          <w:rFonts w:eastAsia="Calibri" w:cs="Arial"/>
          <w:szCs w:val="20"/>
          <w:lang w:eastAsia="sl-SI"/>
        </w:rPr>
        <w:t xml:space="preserve"> subjektu vpisa. Izrek </w:t>
      </w:r>
      <w:r w:rsidR="00D3179B">
        <w:rPr>
          <w:rFonts w:eastAsia="Calibri" w:cs="Arial"/>
          <w:szCs w:val="20"/>
          <w:lang w:eastAsia="sl-SI"/>
        </w:rPr>
        <w:t>odločbe</w:t>
      </w:r>
      <w:r w:rsidRPr="00AA6B3E">
        <w:rPr>
          <w:rFonts w:eastAsia="Calibri" w:cs="Arial"/>
          <w:szCs w:val="20"/>
          <w:lang w:eastAsia="sl-SI"/>
        </w:rPr>
        <w:t xml:space="preserve"> objavi na svojem spletnem portalu </w:t>
      </w:r>
      <w:r w:rsidR="008F577B">
        <w:rPr>
          <w:rFonts w:eastAsia="Calibri" w:cs="Arial"/>
          <w:szCs w:val="20"/>
          <w:lang w:eastAsia="sl-SI"/>
        </w:rPr>
        <w:t>tako</w:t>
      </w:r>
      <w:r w:rsidRPr="00AA6B3E">
        <w:rPr>
          <w:rFonts w:eastAsia="Calibri" w:cs="Arial"/>
          <w:szCs w:val="20"/>
          <w:lang w:eastAsia="sl-SI"/>
        </w:rPr>
        <w:t xml:space="preserve">, da se prekrijejo osebni podatki.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D3179B">
        <w:rPr>
          <w:rFonts w:eastAsia="Calibri" w:cs="Arial"/>
          <w:szCs w:val="20"/>
          <w:lang w:eastAsia="sl-SI"/>
        </w:rPr>
        <w:t>odločbe</w:t>
      </w:r>
      <w:r w:rsidRPr="00AA6B3E">
        <w:rPr>
          <w:rFonts w:eastAsia="Calibri" w:cs="Arial"/>
          <w:szCs w:val="20"/>
          <w:lang w:eastAsia="sl-SI"/>
        </w:rPr>
        <w:t>.</w:t>
      </w:r>
    </w:p>
    <w:p w14:paraId="63332DA1"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lastRenderedPageBreak/>
        <w:t>30. člen</w:t>
      </w:r>
    </w:p>
    <w:p w14:paraId="3D6A720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spremembe podatkov)</w:t>
      </w:r>
    </w:p>
    <w:p w14:paraId="37A61A2A" w14:textId="4A9C7F66"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Subjekt vpisa mora vsako spremembo podatkov iz prvega odstavka 15. člena, prvega odstavka 16. člena </w:t>
      </w:r>
      <w:r w:rsidR="00AD223F">
        <w:rPr>
          <w:rFonts w:eastAsia="Calibri" w:cs="Arial"/>
          <w:szCs w:val="20"/>
          <w:lang w:eastAsia="sl-SI"/>
        </w:rPr>
        <w:t>in</w:t>
      </w:r>
      <w:r w:rsidRPr="00AA6B3E">
        <w:rPr>
          <w:rFonts w:eastAsia="Calibri" w:cs="Arial"/>
          <w:szCs w:val="20"/>
          <w:lang w:eastAsia="sl-SI"/>
        </w:rPr>
        <w:t xml:space="preserve"> prvega odstavka 17. člena tega zakona prijaviti upravljavcu registra najpozneje 15 dn</w:t>
      </w:r>
      <w:r w:rsidR="004A30FD">
        <w:rPr>
          <w:rFonts w:eastAsia="Calibri" w:cs="Arial"/>
          <w:szCs w:val="20"/>
          <w:lang w:eastAsia="sl-SI"/>
        </w:rPr>
        <w:t>i</w:t>
      </w:r>
      <w:r w:rsidRPr="00AA6B3E">
        <w:rPr>
          <w:rFonts w:eastAsia="Calibri" w:cs="Arial"/>
          <w:szCs w:val="20"/>
          <w:lang w:eastAsia="sl-SI"/>
        </w:rPr>
        <w:t xml:space="preserve"> od nastanka spremembe. Upravljavec registra izvede postopek vpisa spremembe podatkov na podlagi popolne prijave.</w:t>
      </w:r>
    </w:p>
    <w:p w14:paraId="7A4694FF" w14:textId="0FB5C512"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Za spremembo podatkov pri subjektu vpisa se šteje</w:t>
      </w:r>
      <w:r w:rsidR="008F577B">
        <w:rPr>
          <w:rFonts w:eastAsia="Calibri" w:cs="Arial"/>
          <w:szCs w:val="20"/>
          <w:lang w:eastAsia="sl-SI"/>
        </w:rPr>
        <w:t>jo</w:t>
      </w:r>
      <w:r w:rsidRPr="00AA6B3E">
        <w:rPr>
          <w:rFonts w:eastAsia="Calibri" w:cs="Arial"/>
          <w:szCs w:val="20"/>
          <w:lang w:eastAsia="sl-SI"/>
        </w:rPr>
        <w:t xml:space="preserve"> tudi vpis, sprememba podatkov in izbris dela subjekta vpisa iz poslovnega registra.</w:t>
      </w:r>
    </w:p>
    <w:p w14:paraId="00CEEF61" w14:textId="07273B95"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V primeru nepopolne prijave upravljavec registra pozove subjekt vpisa, da dopolni prijavo. Če subjekt vpisa prijave ne dopolni v določenem roku, upravljavec registra prijavo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w:t>
      </w:r>
    </w:p>
    <w:p w14:paraId="1DC20FB7" w14:textId="6A7ABE94"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Če subjekt vpisa ne izpolnjuje pogojev za vpis spremembe podatkov v poslovni register, upravljavec registra izda </w:t>
      </w:r>
      <w:r w:rsidR="00D3179B">
        <w:rPr>
          <w:rFonts w:eastAsia="Calibri" w:cs="Arial"/>
          <w:szCs w:val="20"/>
          <w:lang w:eastAsia="sl-SI"/>
        </w:rPr>
        <w:t>odločbo</w:t>
      </w:r>
      <w:r w:rsidRPr="00AA6B3E">
        <w:rPr>
          <w:rFonts w:eastAsia="Calibri" w:cs="Arial"/>
          <w:szCs w:val="20"/>
          <w:lang w:eastAsia="sl-SI"/>
        </w:rPr>
        <w:t xml:space="preserve"> o zavrnitvi vpisa.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38E1B127" w14:textId="75CAE588"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o vpisu spremembe podatkov v poslovni register izda </w:t>
      </w:r>
      <w:r w:rsidR="00D3179B">
        <w:rPr>
          <w:rFonts w:eastAsia="Calibri" w:cs="Arial"/>
          <w:szCs w:val="20"/>
          <w:lang w:eastAsia="sl-SI"/>
        </w:rPr>
        <w:t>odločbo</w:t>
      </w:r>
      <w:r w:rsidRPr="00AA6B3E">
        <w:rPr>
          <w:rFonts w:eastAsia="Calibri" w:cs="Arial"/>
          <w:szCs w:val="20"/>
          <w:lang w:eastAsia="sl-SI"/>
        </w:rPr>
        <w:t xml:space="preserve"> in </w:t>
      </w:r>
      <w:r w:rsidR="00D3179B">
        <w:rPr>
          <w:rFonts w:eastAsia="Calibri" w:cs="Arial"/>
          <w:szCs w:val="20"/>
          <w:lang w:eastAsia="sl-SI"/>
        </w:rPr>
        <w:t>jo</w:t>
      </w:r>
      <w:r w:rsidRPr="00AA6B3E">
        <w:rPr>
          <w:rFonts w:eastAsia="Calibri" w:cs="Arial"/>
          <w:szCs w:val="20"/>
          <w:lang w:eastAsia="sl-SI"/>
        </w:rPr>
        <w:t xml:space="preserve"> </w:t>
      </w:r>
      <w:r w:rsidR="008F577B">
        <w:rPr>
          <w:rFonts w:eastAsia="Calibri" w:cs="Arial"/>
          <w:szCs w:val="20"/>
          <w:lang w:eastAsia="sl-SI"/>
        </w:rPr>
        <w:t>pošlje</w:t>
      </w:r>
      <w:r w:rsidRPr="00AA6B3E">
        <w:rPr>
          <w:rFonts w:eastAsia="Calibri" w:cs="Arial"/>
          <w:szCs w:val="20"/>
          <w:lang w:eastAsia="sl-SI"/>
        </w:rPr>
        <w:t xml:space="preserve"> subjektu vpisa. Izrek </w:t>
      </w:r>
      <w:r w:rsidR="00D3179B">
        <w:rPr>
          <w:rFonts w:eastAsia="Calibri" w:cs="Arial"/>
          <w:szCs w:val="20"/>
          <w:lang w:eastAsia="sl-SI"/>
        </w:rPr>
        <w:t>odločbe</w:t>
      </w:r>
      <w:r w:rsidRPr="00AA6B3E">
        <w:rPr>
          <w:rFonts w:eastAsia="Calibri" w:cs="Arial"/>
          <w:szCs w:val="20"/>
          <w:lang w:eastAsia="sl-SI"/>
        </w:rPr>
        <w:t xml:space="preserve"> objavi na svojem spletnem portalu </w:t>
      </w:r>
      <w:r w:rsidR="008F577B">
        <w:rPr>
          <w:rFonts w:eastAsia="Calibri" w:cs="Arial"/>
          <w:szCs w:val="20"/>
          <w:lang w:eastAsia="sl-SI"/>
        </w:rPr>
        <w:t>tako</w:t>
      </w:r>
      <w:r w:rsidRPr="00AA6B3E">
        <w:rPr>
          <w:rFonts w:eastAsia="Calibri" w:cs="Arial"/>
          <w:szCs w:val="20"/>
          <w:lang w:eastAsia="sl-SI"/>
        </w:rPr>
        <w:t xml:space="preserve">, da se prekrijejo osebni podatki.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D3179B">
        <w:rPr>
          <w:rFonts w:eastAsia="Calibri" w:cs="Arial"/>
          <w:szCs w:val="20"/>
          <w:lang w:eastAsia="sl-SI"/>
        </w:rPr>
        <w:t>odločbe</w:t>
      </w:r>
      <w:r w:rsidRPr="00AA6B3E">
        <w:rPr>
          <w:rFonts w:eastAsia="Calibri" w:cs="Arial"/>
          <w:szCs w:val="20"/>
          <w:lang w:eastAsia="sl-SI"/>
        </w:rPr>
        <w:t>.</w:t>
      </w:r>
    </w:p>
    <w:p w14:paraId="45560A0F" w14:textId="03D479D0"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(6) Upravljavec registra podatke, ki jih sam določa, </w:t>
      </w:r>
      <w:r w:rsidR="008F577B">
        <w:rPr>
          <w:rFonts w:eastAsia="Calibri" w:cs="Arial"/>
          <w:szCs w:val="20"/>
          <w:lang w:eastAsia="sl-SI"/>
        </w:rPr>
        <w:t>ter</w:t>
      </w:r>
      <w:r w:rsidRPr="00AA6B3E">
        <w:rPr>
          <w:rFonts w:eastAsia="Calibri" w:cs="Arial"/>
          <w:szCs w:val="20"/>
          <w:lang w:eastAsia="sl-SI"/>
        </w:rPr>
        <w:t xml:space="preserve"> podatke, ki jih pridobi iz uradnih registrov in evidenc, ki jih vodijo drugi organi, spremeni po uradni dolžnosti brez izdaje </w:t>
      </w:r>
      <w:r w:rsidR="00E66265">
        <w:rPr>
          <w:rFonts w:eastAsia="Calibri" w:cs="Arial"/>
          <w:szCs w:val="20"/>
          <w:lang w:eastAsia="sl-SI"/>
        </w:rPr>
        <w:t>odločbe</w:t>
      </w:r>
      <w:r w:rsidRPr="00AA6B3E">
        <w:rPr>
          <w:rFonts w:eastAsia="Calibri" w:cs="Arial"/>
          <w:szCs w:val="20"/>
          <w:lang w:eastAsia="sl-SI"/>
        </w:rPr>
        <w:t xml:space="preserve">. Druge podatke v poslovnem registru upravljavec registra spremeni </w:t>
      </w:r>
      <w:r w:rsidR="00DE0C54">
        <w:rPr>
          <w:rFonts w:eastAsia="Calibri" w:cs="Arial"/>
          <w:szCs w:val="20"/>
          <w:lang w:eastAsia="sl-SI"/>
        </w:rPr>
        <w:t xml:space="preserve">po uradni dolžnosti </w:t>
      </w:r>
      <w:r w:rsidRPr="00AA6B3E">
        <w:rPr>
          <w:rFonts w:eastAsia="Calibri" w:cs="Arial"/>
          <w:szCs w:val="20"/>
          <w:lang w:eastAsia="sl-SI"/>
        </w:rPr>
        <w:t>v primerih, ki jih določajo drugi predpisi.</w:t>
      </w:r>
    </w:p>
    <w:p w14:paraId="10CCBE5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31. člen</w:t>
      </w:r>
    </w:p>
    <w:p w14:paraId="19AFB241" w14:textId="77777777" w:rsidR="00AA6B3E" w:rsidRPr="00AA6B3E" w:rsidRDefault="00AA6B3E" w:rsidP="00AA6B3E">
      <w:pPr>
        <w:spacing w:line="260" w:lineRule="atLeast"/>
        <w:jc w:val="center"/>
        <w:rPr>
          <w:rFonts w:cs="Arial"/>
          <w:b/>
          <w:bCs/>
          <w:szCs w:val="20"/>
          <w:lang w:eastAsia="sl-SI"/>
        </w:rPr>
      </w:pPr>
      <w:r w:rsidRPr="00AA6B3E">
        <w:rPr>
          <w:rFonts w:cs="Arial"/>
          <w:b/>
          <w:bCs/>
          <w:szCs w:val="20"/>
          <w:lang w:eastAsia="sl-SI"/>
        </w:rPr>
        <w:t>(izbris subjekta vpisa)</w:t>
      </w:r>
    </w:p>
    <w:p w14:paraId="0456317F"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Upravljavec registra izvede postopek izbrisa subjekta vpisa iz poslovnega registra na podlagi popolne prijave ali po uradni dolžnosti, če tako določa zakon.</w:t>
      </w:r>
    </w:p>
    <w:p w14:paraId="79B58C5B"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Subjekt vpisa, razen subjekt vpisa, ki je ustanovljen neposredno z zakonom </w:t>
      </w:r>
      <w:r w:rsidRPr="00AA6B3E">
        <w:rPr>
          <w:rFonts w:cs="Arial"/>
          <w:szCs w:val="20"/>
          <w:lang w:eastAsia="sl-SI"/>
        </w:rPr>
        <w:t>in se ne vpiše v drug primarni register ali uradno evidenco</w:t>
      </w:r>
      <w:r w:rsidRPr="00AA6B3E">
        <w:rPr>
          <w:rFonts w:eastAsia="Calibri" w:cs="Arial"/>
          <w:szCs w:val="20"/>
          <w:lang w:eastAsia="sl-SI"/>
        </w:rPr>
        <w:t>, vloži prijavo najpozneje tri dni pred želenim datumom izbrisa.</w:t>
      </w:r>
    </w:p>
    <w:p w14:paraId="44D67A3E" w14:textId="6141FB5E"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V primeru nepopolne prijave upravljavec registra pozove subjekt vpisa, da dopolni prijavo. Če subjekt vpisa prijave ne dopolni v določenem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w:t>
      </w:r>
    </w:p>
    <w:p w14:paraId="731C67AC" w14:textId="2151EB8D"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Upravljavec registra izda </w:t>
      </w:r>
      <w:r w:rsidR="006D6F59">
        <w:rPr>
          <w:rFonts w:eastAsia="Calibri" w:cs="Arial"/>
          <w:szCs w:val="20"/>
          <w:lang w:eastAsia="sl-SI"/>
        </w:rPr>
        <w:t>odločbo</w:t>
      </w:r>
      <w:r w:rsidRPr="00AA6B3E">
        <w:rPr>
          <w:rFonts w:eastAsia="Calibri" w:cs="Arial"/>
          <w:szCs w:val="20"/>
          <w:lang w:eastAsia="sl-SI"/>
        </w:rPr>
        <w:t xml:space="preserve"> o izbrisu subjekta vpisa iz poslovnega registra in </w:t>
      </w:r>
      <w:r w:rsidR="006D6F59">
        <w:rPr>
          <w:rFonts w:eastAsia="Calibri" w:cs="Arial"/>
          <w:szCs w:val="20"/>
          <w:lang w:eastAsia="sl-SI"/>
        </w:rPr>
        <w:t>jo</w:t>
      </w:r>
      <w:r w:rsidRPr="00AA6B3E">
        <w:rPr>
          <w:rFonts w:eastAsia="Calibri" w:cs="Arial"/>
          <w:szCs w:val="20"/>
          <w:lang w:eastAsia="sl-SI"/>
        </w:rPr>
        <w:t xml:space="preserve"> </w:t>
      </w:r>
      <w:r w:rsidR="008F577B">
        <w:rPr>
          <w:rFonts w:eastAsia="Calibri" w:cs="Arial"/>
          <w:szCs w:val="20"/>
          <w:lang w:eastAsia="sl-SI"/>
        </w:rPr>
        <w:t>pošlje</w:t>
      </w:r>
      <w:r w:rsidR="00026180">
        <w:rPr>
          <w:rFonts w:eastAsia="Calibri" w:cs="Arial"/>
          <w:szCs w:val="20"/>
          <w:lang w:eastAsia="sl-SI"/>
        </w:rPr>
        <w:t xml:space="preserve"> subjektu vpisa. Izrek odločbe </w:t>
      </w:r>
      <w:r w:rsidRPr="00AA6B3E">
        <w:rPr>
          <w:rFonts w:eastAsia="Calibri" w:cs="Arial"/>
          <w:szCs w:val="20"/>
          <w:lang w:eastAsia="sl-SI"/>
        </w:rPr>
        <w:t xml:space="preserve">objavi na svojem spletnem portalu </w:t>
      </w:r>
      <w:r w:rsidR="008F577B">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w:t>
      </w:r>
    </w:p>
    <w:p w14:paraId="23C238CF" w14:textId="3415FEE5"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izda po uradni dolžnosti </w:t>
      </w:r>
      <w:r w:rsidR="00915C53">
        <w:rPr>
          <w:rFonts w:eastAsia="Calibri" w:cs="Arial"/>
          <w:szCs w:val="20"/>
          <w:lang w:eastAsia="sl-SI"/>
        </w:rPr>
        <w:t>obvestilo</w:t>
      </w:r>
      <w:r w:rsidRPr="00AA6B3E">
        <w:rPr>
          <w:rFonts w:eastAsia="Calibri" w:cs="Arial"/>
          <w:szCs w:val="20"/>
          <w:lang w:eastAsia="sl-SI"/>
        </w:rPr>
        <w:t xml:space="preserve"> o </w:t>
      </w:r>
      <w:bookmarkStart w:id="82" w:name="_Hlk151656707"/>
      <w:r w:rsidRPr="00AA6B3E">
        <w:rPr>
          <w:rFonts w:eastAsia="Calibri" w:cs="Arial"/>
          <w:szCs w:val="20"/>
          <w:lang w:eastAsia="sl-SI"/>
        </w:rPr>
        <w:t>izbrisu</w:t>
      </w:r>
      <w:bookmarkEnd w:id="82"/>
      <w:r w:rsidRPr="00AA6B3E">
        <w:rPr>
          <w:rFonts w:eastAsia="Calibri" w:cs="Arial"/>
          <w:szCs w:val="20"/>
          <w:lang w:eastAsia="sl-SI"/>
        </w:rPr>
        <w:t xml:space="preserve"> subjekta vpisa, ki je bil ustanovljen neposredno z zakonom </w:t>
      </w:r>
      <w:r w:rsidRPr="00AA6B3E">
        <w:rPr>
          <w:rFonts w:cs="Arial"/>
          <w:szCs w:val="20"/>
          <w:lang w:eastAsia="sl-SI"/>
        </w:rPr>
        <w:t xml:space="preserve">in se ni vpisal v drug primarni register ali uradno evidenco, iz </w:t>
      </w:r>
      <w:r w:rsidRPr="00AA6B3E">
        <w:rPr>
          <w:rFonts w:cs="Arial"/>
          <w:szCs w:val="20"/>
          <w:lang w:eastAsia="sl-SI"/>
        </w:rPr>
        <w:lastRenderedPageBreak/>
        <w:t>poslovnega</w:t>
      </w:r>
      <w:r w:rsidR="00513E7A">
        <w:rPr>
          <w:rFonts w:cs="Arial"/>
          <w:szCs w:val="20"/>
          <w:lang w:eastAsia="sl-SI"/>
        </w:rPr>
        <w:t xml:space="preserve"> </w:t>
      </w:r>
      <w:r w:rsidRPr="00AA6B3E">
        <w:rPr>
          <w:rFonts w:eastAsia="Calibri" w:cs="Arial"/>
          <w:szCs w:val="20"/>
          <w:lang w:eastAsia="sl-SI"/>
        </w:rPr>
        <w:t xml:space="preserve">registra, če na podlagi zakona ali javne listine ugotovi, da je </w:t>
      </w:r>
      <w:bookmarkStart w:id="83" w:name="_Hlk151656442"/>
      <w:r w:rsidRPr="00AA6B3E">
        <w:rPr>
          <w:rFonts w:eastAsia="Calibri" w:cs="Arial"/>
          <w:szCs w:val="20"/>
          <w:lang w:eastAsia="sl-SI"/>
        </w:rPr>
        <w:t>subjekt vpisa</w:t>
      </w:r>
      <w:bookmarkEnd w:id="83"/>
      <w:r w:rsidRPr="00AA6B3E">
        <w:rPr>
          <w:rFonts w:eastAsia="Calibri" w:cs="Arial"/>
          <w:szCs w:val="20"/>
          <w:lang w:eastAsia="sl-SI"/>
        </w:rPr>
        <w:t xml:space="preserve"> prenehal ali so nastopili drugi pogoji za njegov izbris iz poslovnega registra. </w:t>
      </w:r>
    </w:p>
    <w:p w14:paraId="6D0A1279"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(6) Z izbrisom subjekta vpisa se iz poslovnega registra izbrišejo tudi vsi njegovi deli.</w:t>
      </w:r>
    </w:p>
    <w:p w14:paraId="09B84B3C" w14:textId="615DF2FB" w:rsidR="00AA6B3E" w:rsidRPr="00AA6B3E" w:rsidRDefault="00AA6B3E" w:rsidP="00497496">
      <w:pPr>
        <w:tabs>
          <w:tab w:val="num" w:pos="567"/>
        </w:tabs>
        <w:suppressAutoHyphens/>
        <w:overflowPunct w:val="0"/>
        <w:autoSpaceDE w:val="0"/>
        <w:spacing w:before="480" w:line="260" w:lineRule="atLeast"/>
        <w:jc w:val="center"/>
        <w:textAlignment w:val="baseline"/>
        <w:rPr>
          <w:rFonts w:cs="Arial"/>
          <w:b/>
          <w:szCs w:val="20"/>
          <w:lang w:eastAsia="ar-SA"/>
        </w:rPr>
      </w:pPr>
      <w:r w:rsidRPr="008F0FA2">
        <w:rPr>
          <w:rFonts w:cs="Arial"/>
          <w:b/>
          <w:bCs/>
          <w:szCs w:val="20"/>
          <w:lang w:eastAsia="ar-SA"/>
        </w:rPr>
        <w:t>IX.</w:t>
      </w:r>
      <w:r w:rsidRPr="00AA6B3E">
        <w:rPr>
          <w:rFonts w:cs="Arial"/>
          <w:szCs w:val="20"/>
          <w:lang w:eastAsia="ar-SA"/>
        </w:rPr>
        <w:t xml:space="preserve"> </w:t>
      </w:r>
      <w:r w:rsidRPr="00AA6B3E">
        <w:rPr>
          <w:rFonts w:cs="Arial"/>
          <w:b/>
          <w:szCs w:val="20"/>
          <w:lang w:eastAsia="ar-SA"/>
        </w:rPr>
        <w:t>POSTOPEK VPISA SUBJEKTOV VPISA, ZA KATERE UPRAVLJAVEC REGISTRA NI PRISTOJNI ORGAN</w:t>
      </w:r>
    </w:p>
    <w:p w14:paraId="52028B93" w14:textId="5758BADD" w:rsidR="00AA6B3E" w:rsidRPr="00AA6B3E" w:rsidRDefault="00AA6B3E" w:rsidP="00497496">
      <w:pPr>
        <w:tabs>
          <w:tab w:val="num" w:pos="567"/>
        </w:tabs>
        <w:suppressAutoHyphens/>
        <w:overflowPunct w:val="0"/>
        <w:autoSpaceDE w:val="0"/>
        <w:spacing w:before="480" w:line="260" w:lineRule="atLeast"/>
        <w:jc w:val="center"/>
        <w:textAlignment w:val="baseline"/>
        <w:rPr>
          <w:rFonts w:cs="Arial"/>
          <w:szCs w:val="20"/>
          <w:lang w:eastAsia="ar-SA"/>
        </w:rPr>
      </w:pPr>
      <w:r w:rsidRPr="00AA6B3E">
        <w:rPr>
          <w:rFonts w:cs="Arial"/>
          <w:szCs w:val="20"/>
          <w:lang w:eastAsia="ar-SA"/>
        </w:rPr>
        <w:t>1. POSTOPEK</w:t>
      </w:r>
      <w:r w:rsidR="00513E7A">
        <w:rPr>
          <w:rFonts w:cs="Arial"/>
          <w:szCs w:val="20"/>
          <w:lang w:eastAsia="ar-SA"/>
        </w:rPr>
        <w:t xml:space="preserve"> </w:t>
      </w:r>
      <w:r w:rsidRPr="00AA6B3E">
        <w:rPr>
          <w:rFonts w:cs="Arial"/>
          <w:szCs w:val="20"/>
          <w:lang w:eastAsia="ar-SA"/>
        </w:rPr>
        <w:t>VPISA SUBJEKTA VPISA, KI SE PRED VPISOM V POSLOVNI REGISTER NE VPIŠE V DRUG PRIMARNI REGISTER ALI URADNO EVIDENCO</w:t>
      </w:r>
    </w:p>
    <w:p w14:paraId="46B1576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84" w:name="_Hlk183090303"/>
      <w:bookmarkStart w:id="85" w:name="_Hlk183092548"/>
      <w:r w:rsidRPr="00AA6B3E">
        <w:rPr>
          <w:rFonts w:cs="Arial"/>
          <w:b/>
          <w:szCs w:val="20"/>
          <w:lang w:eastAsia="sl-SI"/>
        </w:rPr>
        <w:t>32. člen</w:t>
      </w:r>
    </w:p>
    <w:p w14:paraId="1C72CB7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subjekta vpisa)</w:t>
      </w:r>
      <w:r w:rsidRPr="00AA6B3E" w:rsidDel="00A40F29">
        <w:rPr>
          <w:rFonts w:cs="Arial"/>
          <w:b/>
          <w:szCs w:val="20"/>
          <w:lang w:eastAsia="sl-SI"/>
        </w:rPr>
        <w:t xml:space="preserve"> </w:t>
      </w:r>
    </w:p>
    <w:p w14:paraId="7AF41474" w14:textId="5EC64588"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Pristojni organ </w:t>
      </w:r>
      <w:r w:rsidR="008F577B">
        <w:rPr>
          <w:rFonts w:eastAsia="Calibri" w:cs="Arial"/>
          <w:szCs w:val="20"/>
          <w:lang w:eastAsia="sl-SI"/>
        </w:rPr>
        <w:t>pošlje</w:t>
      </w:r>
      <w:r w:rsidRPr="00AA6B3E">
        <w:rPr>
          <w:rFonts w:eastAsia="Calibri" w:cs="Arial"/>
          <w:szCs w:val="20"/>
          <w:lang w:eastAsia="sl-SI"/>
        </w:rPr>
        <w:t xml:space="preserve"> upravljavcu registra prijavo za vpis subjekta vpisa v poslovni register prek informacijskega sistema za podporo poslovnim subjektom najpozneje tr</w:t>
      </w:r>
      <w:r w:rsidR="00894688">
        <w:rPr>
          <w:rFonts w:eastAsia="Calibri" w:cs="Arial"/>
          <w:szCs w:val="20"/>
          <w:lang w:eastAsia="sl-SI"/>
        </w:rPr>
        <w:t>i</w:t>
      </w:r>
      <w:r w:rsidRPr="00AA6B3E">
        <w:rPr>
          <w:rFonts w:eastAsia="Calibri" w:cs="Arial"/>
          <w:szCs w:val="20"/>
          <w:lang w:eastAsia="sl-SI"/>
        </w:rPr>
        <w:t xml:space="preserve"> delovn</w:t>
      </w:r>
      <w:r w:rsidR="00894688">
        <w:rPr>
          <w:rFonts w:eastAsia="Calibri" w:cs="Arial"/>
          <w:szCs w:val="20"/>
          <w:lang w:eastAsia="sl-SI"/>
        </w:rPr>
        <w:t>e</w:t>
      </w:r>
      <w:r w:rsidRPr="00AA6B3E">
        <w:rPr>
          <w:rFonts w:eastAsia="Calibri" w:cs="Arial"/>
          <w:szCs w:val="20"/>
          <w:lang w:eastAsia="sl-SI"/>
        </w:rPr>
        <w:t xml:space="preserve"> dn</w:t>
      </w:r>
      <w:r w:rsidR="00894688">
        <w:rPr>
          <w:rFonts w:eastAsia="Calibri" w:cs="Arial"/>
          <w:szCs w:val="20"/>
          <w:lang w:eastAsia="sl-SI"/>
        </w:rPr>
        <w:t>i</w:t>
      </w:r>
      <w:r w:rsidRPr="00AA6B3E">
        <w:rPr>
          <w:rFonts w:eastAsia="Calibri" w:cs="Arial"/>
          <w:szCs w:val="20"/>
          <w:lang w:eastAsia="sl-SI"/>
        </w:rPr>
        <w:t xml:space="preserve"> od izvršljivosti akta pristojnega organa. Prijava vsebuje podatke iz prvega odstavka 15. člena</w:t>
      </w:r>
      <w:r w:rsidR="00E63E0A">
        <w:rPr>
          <w:rFonts w:eastAsia="Calibri" w:cs="Arial"/>
          <w:szCs w:val="20"/>
          <w:lang w:eastAsia="sl-SI"/>
        </w:rPr>
        <w:t>,</w:t>
      </w:r>
      <w:r w:rsidRPr="00AA6B3E">
        <w:rPr>
          <w:rFonts w:eastAsia="Calibri" w:cs="Arial"/>
          <w:szCs w:val="20"/>
          <w:lang w:eastAsia="sl-SI"/>
        </w:rPr>
        <w:t xml:space="preserve"> prvega odstavka 16. člena </w:t>
      </w:r>
      <w:r w:rsidR="00E63E0A">
        <w:rPr>
          <w:rFonts w:eastAsia="Calibri" w:cs="Arial"/>
          <w:szCs w:val="20"/>
          <w:lang w:eastAsia="sl-SI"/>
        </w:rPr>
        <w:t xml:space="preserve">in prvega odstavka 17. člena </w:t>
      </w:r>
      <w:r w:rsidRPr="00AA6B3E">
        <w:rPr>
          <w:rFonts w:eastAsia="Calibri" w:cs="Arial"/>
          <w:szCs w:val="20"/>
          <w:lang w:eastAsia="sl-SI"/>
        </w:rPr>
        <w:t xml:space="preserve">tega zakona. Pristojni organ shrani izvršljiv akt pristojnega organa v elektronski obliki v CEH v roku iz prvega stavka tega </w:t>
      </w:r>
      <w:r w:rsidR="00691ED7">
        <w:rPr>
          <w:rFonts w:eastAsia="Calibri" w:cs="Arial"/>
          <w:szCs w:val="20"/>
          <w:lang w:eastAsia="sl-SI"/>
        </w:rPr>
        <w:t>odstavka</w:t>
      </w:r>
      <w:r w:rsidRPr="00AA6B3E">
        <w:rPr>
          <w:rFonts w:eastAsia="Calibri" w:cs="Arial"/>
          <w:szCs w:val="20"/>
          <w:lang w:eastAsia="sl-SI"/>
        </w:rPr>
        <w:t>.</w:t>
      </w:r>
    </w:p>
    <w:p w14:paraId="00C194E4" w14:textId="67A0091D"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Upravljavec registra z vpogledom v akt pristojnega organa v CEH preveri popolnost in pravilnost podatkov v prijavi, določi subjektu vpisa matično številko</w:t>
      </w:r>
      <w:r w:rsidR="00622673">
        <w:rPr>
          <w:rFonts w:eastAsia="Calibri" w:cs="Arial"/>
          <w:szCs w:val="20"/>
          <w:lang w:eastAsia="sl-SI"/>
        </w:rPr>
        <w:t xml:space="preserve"> in druge podatke iz svoje pristojnosti</w:t>
      </w:r>
      <w:r w:rsidRPr="00AA6B3E">
        <w:rPr>
          <w:rFonts w:eastAsia="Calibri" w:cs="Arial"/>
          <w:szCs w:val="20"/>
          <w:lang w:eastAsia="sl-SI"/>
        </w:rPr>
        <w:t>, ga razvrsti v institucionalni sektor v skladu s standardno klasifikacijo institucionalnih sektorjev ter vpiše v poslovni register.</w:t>
      </w:r>
    </w:p>
    <w:p w14:paraId="1D798DED" w14:textId="2F925E5A"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V primeru nepopolne prijave upravljavec registra pozove </w:t>
      </w:r>
      <w:r w:rsidR="00D95295">
        <w:rPr>
          <w:rFonts w:eastAsia="Calibri" w:cs="Arial"/>
          <w:szCs w:val="20"/>
          <w:lang w:eastAsia="sl-SI"/>
        </w:rPr>
        <w:t xml:space="preserve">pristojni organ ali </w:t>
      </w:r>
      <w:r w:rsidRPr="00AA6B3E">
        <w:rPr>
          <w:rFonts w:eastAsia="Calibri" w:cs="Arial"/>
          <w:szCs w:val="20"/>
          <w:lang w:eastAsia="sl-SI"/>
        </w:rPr>
        <w:t xml:space="preserve">subjekt vpisa, da dopolni prijavo. Če </w:t>
      </w:r>
      <w:r w:rsidR="00D95295">
        <w:rPr>
          <w:rFonts w:eastAsia="Calibri" w:cs="Arial"/>
          <w:szCs w:val="20"/>
          <w:lang w:eastAsia="sl-SI"/>
        </w:rPr>
        <w:t>prijava</w:t>
      </w:r>
      <w:r w:rsidRPr="00AA6B3E">
        <w:rPr>
          <w:rFonts w:eastAsia="Calibri" w:cs="Arial"/>
          <w:szCs w:val="20"/>
          <w:lang w:eastAsia="sl-SI"/>
        </w:rPr>
        <w:t xml:space="preserve"> n</w:t>
      </w:r>
      <w:r w:rsidR="00D95295">
        <w:rPr>
          <w:rFonts w:eastAsia="Calibri" w:cs="Arial"/>
          <w:szCs w:val="20"/>
          <w:lang w:eastAsia="sl-SI"/>
        </w:rPr>
        <w:t>i</w:t>
      </w:r>
      <w:r w:rsidRPr="00AA6B3E">
        <w:rPr>
          <w:rFonts w:eastAsia="Calibri" w:cs="Arial"/>
          <w:szCs w:val="20"/>
          <w:lang w:eastAsia="sl-SI"/>
        </w:rPr>
        <w:t xml:space="preserve"> dopoln</w:t>
      </w:r>
      <w:r w:rsidR="00D95295">
        <w:rPr>
          <w:rFonts w:eastAsia="Calibri" w:cs="Arial"/>
          <w:szCs w:val="20"/>
          <w:lang w:eastAsia="sl-SI"/>
        </w:rPr>
        <w:t>jena</w:t>
      </w:r>
      <w:r w:rsidRPr="00AA6B3E">
        <w:rPr>
          <w:rFonts w:eastAsia="Calibri" w:cs="Arial"/>
          <w:szCs w:val="20"/>
          <w:lang w:eastAsia="sl-SI"/>
        </w:rPr>
        <w:t xml:space="preserve"> v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5B467F2F" w14:textId="6C7DF654"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Če subjekt vpisa ne izpolnjuje pogojev za vpis v poslovni register, upravljavec registra izda </w:t>
      </w:r>
      <w:r w:rsidR="006D6F59">
        <w:rPr>
          <w:rFonts w:eastAsia="Calibri" w:cs="Arial"/>
          <w:szCs w:val="20"/>
          <w:lang w:eastAsia="sl-SI"/>
        </w:rPr>
        <w:t>odločbo</w:t>
      </w:r>
      <w:r w:rsidRPr="00AA6B3E">
        <w:rPr>
          <w:rFonts w:eastAsia="Calibri" w:cs="Arial"/>
          <w:szCs w:val="20"/>
          <w:lang w:eastAsia="sl-SI"/>
        </w:rPr>
        <w:t xml:space="preserve"> o zavrnitvi vpisa.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3A8A1B5C" w14:textId="7CD3E35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izda </w:t>
      </w:r>
      <w:r w:rsidR="006D6F59">
        <w:rPr>
          <w:rFonts w:eastAsia="Calibri" w:cs="Arial"/>
          <w:szCs w:val="20"/>
          <w:lang w:eastAsia="sl-SI"/>
        </w:rPr>
        <w:t>odločbo</w:t>
      </w:r>
      <w:r w:rsidRPr="00AA6B3E">
        <w:rPr>
          <w:rFonts w:eastAsia="Calibri" w:cs="Arial"/>
          <w:szCs w:val="20"/>
          <w:lang w:eastAsia="sl-SI"/>
        </w:rPr>
        <w:t xml:space="preserve"> o vpisu subjekta vpisa v poslovni register in </w:t>
      </w:r>
      <w:r w:rsidR="006D6F59">
        <w:rPr>
          <w:rFonts w:eastAsia="Calibri" w:cs="Arial"/>
          <w:szCs w:val="20"/>
          <w:lang w:eastAsia="sl-SI"/>
        </w:rPr>
        <w:t>jo</w:t>
      </w:r>
      <w:r w:rsidRPr="00AA6B3E">
        <w:rPr>
          <w:rFonts w:eastAsia="Calibri" w:cs="Arial"/>
          <w:szCs w:val="20"/>
          <w:lang w:eastAsia="sl-SI"/>
        </w:rPr>
        <w:t xml:space="preserve"> </w:t>
      </w:r>
      <w:r w:rsidR="0059165F">
        <w:rPr>
          <w:rFonts w:eastAsia="Calibri" w:cs="Arial"/>
          <w:szCs w:val="20"/>
          <w:lang w:eastAsia="sl-SI"/>
        </w:rPr>
        <w:t>pošlje</w:t>
      </w:r>
      <w:r w:rsidRPr="00AA6B3E">
        <w:rPr>
          <w:rFonts w:eastAsia="Calibri" w:cs="Arial"/>
          <w:szCs w:val="20"/>
          <w:lang w:eastAsia="sl-SI"/>
        </w:rPr>
        <w:t xml:space="preserve"> subjektu vpisa. Izrek </w:t>
      </w:r>
      <w:r w:rsidR="006D6F59">
        <w:rPr>
          <w:rFonts w:eastAsia="Calibri" w:cs="Arial"/>
          <w:szCs w:val="20"/>
          <w:lang w:eastAsia="sl-SI"/>
        </w:rPr>
        <w:t>odločbe</w:t>
      </w:r>
      <w:r w:rsidRPr="00AA6B3E">
        <w:rPr>
          <w:rFonts w:eastAsia="Calibri" w:cs="Arial"/>
          <w:szCs w:val="20"/>
          <w:lang w:eastAsia="sl-SI"/>
        </w:rPr>
        <w:t xml:space="preserve"> objavi na svojem spletnem portalu </w:t>
      </w:r>
      <w:r w:rsidR="0059165F">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w:t>
      </w:r>
    </w:p>
    <w:p w14:paraId="5F485C28"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33. člen</w:t>
      </w:r>
    </w:p>
    <w:p w14:paraId="76044C29"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spremembe podatkov)</w:t>
      </w:r>
    </w:p>
    <w:p w14:paraId="1DEAB4BC" w14:textId="67C579B0"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Spremembo podatkov pri subjektu vpisa, o katerih odloča pristojni organ in se vodijo v poslovnem registru, vpiše upravljavec registra v poslovni register na podlagi popolne prijave, ki jo pristojni organ </w:t>
      </w:r>
      <w:r w:rsidR="0059165F">
        <w:rPr>
          <w:rFonts w:eastAsia="Calibri" w:cs="Arial"/>
          <w:szCs w:val="20"/>
          <w:lang w:eastAsia="sl-SI"/>
        </w:rPr>
        <w:t>pošlje</w:t>
      </w:r>
      <w:r w:rsidRPr="00AA6B3E">
        <w:rPr>
          <w:rFonts w:eastAsia="Calibri" w:cs="Arial"/>
          <w:szCs w:val="20"/>
          <w:lang w:eastAsia="sl-SI"/>
        </w:rPr>
        <w:t xml:space="preserve"> upravljavcu registra prek informacijskega sistema za podporo poslovnim subjektom najpozneje tr</w:t>
      </w:r>
      <w:r w:rsidR="00894688">
        <w:rPr>
          <w:rFonts w:eastAsia="Calibri" w:cs="Arial"/>
          <w:szCs w:val="20"/>
          <w:lang w:eastAsia="sl-SI"/>
        </w:rPr>
        <w:t>i</w:t>
      </w:r>
      <w:r w:rsidRPr="00AA6B3E">
        <w:rPr>
          <w:rFonts w:eastAsia="Calibri" w:cs="Arial"/>
          <w:szCs w:val="20"/>
          <w:lang w:eastAsia="sl-SI"/>
        </w:rPr>
        <w:t xml:space="preserve"> delovn</w:t>
      </w:r>
      <w:r w:rsidR="00894688">
        <w:rPr>
          <w:rFonts w:eastAsia="Calibri" w:cs="Arial"/>
          <w:szCs w:val="20"/>
          <w:lang w:eastAsia="sl-SI"/>
        </w:rPr>
        <w:t>e</w:t>
      </w:r>
      <w:r w:rsidRPr="00AA6B3E">
        <w:rPr>
          <w:rFonts w:eastAsia="Calibri" w:cs="Arial"/>
          <w:szCs w:val="20"/>
          <w:lang w:eastAsia="sl-SI"/>
        </w:rPr>
        <w:t xml:space="preserve"> dn</w:t>
      </w:r>
      <w:r w:rsidR="00894688">
        <w:rPr>
          <w:rFonts w:eastAsia="Calibri" w:cs="Arial"/>
          <w:szCs w:val="20"/>
          <w:lang w:eastAsia="sl-SI"/>
        </w:rPr>
        <w:t>i</w:t>
      </w:r>
      <w:r w:rsidRPr="00AA6B3E">
        <w:rPr>
          <w:rFonts w:eastAsia="Calibri" w:cs="Arial"/>
          <w:szCs w:val="20"/>
          <w:lang w:eastAsia="sl-SI"/>
        </w:rPr>
        <w:t xml:space="preserve"> od izvršljivosti akta pristojnega organa, ki ga pristojni organ v enakem roku v elektronski obliki shrani v CEH.</w:t>
      </w:r>
      <w:r w:rsidR="00F2485C">
        <w:rPr>
          <w:rFonts w:eastAsia="Calibri" w:cs="Arial"/>
          <w:szCs w:val="20"/>
          <w:lang w:eastAsia="sl-SI"/>
        </w:rPr>
        <w:t xml:space="preserve"> </w:t>
      </w:r>
      <w:r w:rsidR="00F2485C" w:rsidRPr="00AA6B3E">
        <w:rPr>
          <w:rFonts w:eastAsia="Calibri" w:cs="Arial"/>
          <w:szCs w:val="20"/>
          <w:lang w:eastAsia="sl-SI"/>
        </w:rPr>
        <w:t>Upravljavec registra z vpogledom v akt pristojnega organa v CEH preveri popolnost in pravilnost podatkov v prijavi</w:t>
      </w:r>
      <w:r w:rsidR="00F2485C">
        <w:rPr>
          <w:rFonts w:eastAsia="Calibri" w:cs="Arial"/>
          <w:szCs w:val="20"/>
          <w:lang w:eastAsia="sl-SI"/>
        </w:rPr>
        <w:t>.</w:t>
      </w:r>
    </w:p>
    <w:p w14:paraId="5024633E" w14:textId="5B771DF5"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lastRenderedPageBreak/>
        <w:t xml:space="preserve">(2) </w:t>
      </w:r>
      <w:r w:rsidR="00D15EC2">
        <w:rPr>
          <w:rFonts w:eastAsia="Calibri" w:cs="Arial"/>
          <w:szCs w:val="20"/>
          <w:lang w:eastAsia="sl-SI"/>
        </w:rPr>
        <w:t>Sprememb</w:t>
      </w:r>
      <w:r w:rsidR="00B50802">
        <w:rPr>
          <w:rFonts w:eastAsia="Calibri" w:cs="Arial"/>
          <w:szCs w:val="20"/>
          <w:lang w:eastAsia="sl-SI"/>
        </w:rPr>
        <w:t>o</w:t>
      </w:r>
      <w:r w:rsidR="00D15EC2">
        <w:rPr>
          <w:rFonts w:eastAsia="Calibri" w:cs="Arial"/>
          <w:szCs w:val="20"/>
          <w:lang w:eastAsia="sl-SI"/>
        </w:rPr>
        <w:t xml:space="preserve"> d</w:t>
      </w:r>
      <w:r w:rsidRPr="00AA6B3E">
        <w:rPr>
          <w:rFonts w:eastAsia="Calibri" w:cs="Arial"/>
          <w:szCs w:val="20"/>
          <w:lang w:eastAsia="sl-SI"/>
        </w:rPr>
        <w:t>rug</w:t>
      </w:r>
      <w:r w:rsidR="00D15EC2">
        <w:rPr>
          <w:rFonts w:eastAsia="Calibri" w:cs="Arial"/>
          <w:szCs w:val="20"/>
          <w:lang w:eastAsia="sl-SI"/>
        </w:rPr>
        <w:t>ih</w:t>
      </w:r>
      <w:r w:rsidRPr="00AA6B3E">
        <w:rPr>
          <w:rFonts w:eastAsia="Calibri" w:cs="Arial"/>
          <w:szCs w:val="20"/>
          <w:lang w:eastAsia="sl-SI"/>
        </w:rPr>
        <w:t xml:space="preserve"> podatkov, ki se vodijo v poslovnem registru, subjekt vpisa </w:t>
      </w:r>
      <w:r w:rsidR="0059165F">
        <w:rPr>
          <w:rFonts w:eastAsia="Calibri" w:cs="Arial"/>
          <w:szCs w:val="20"/>
          <w:lang w:eastAsia="sl-SI"/>
        </w:rPr>
        <w:t>predloži</w:t>
      </w:r>
      <w:r w:rsidRPr="00AA6B3E">
        <w:rPr>
          <w:rFonts w:eastAsia="Calibri" w:cs="Arial"/>
          <w:szCs w:val="20"/>
          <w:lang w:eastAsia="sl-SI"/>
        </w:rPr>
        <w:t xml:space="preserve"> upravljavcu registra najpozneje 15 dn</w:t>
      </w:r>
      <w:r w:rsidR="0022598F">
        <w:rPr>
          <w:rFonts w:eastAsia="Calibri" w:cs="Arial"/>
          <w:szCs w:val="20"/>
          <w:lang w:eastAsia="sl-SI"/>
        </w:rPr>
        <w:t>i</w:t>
      </w:r>
      <w:r w:rsidRPr="00AA6B3E">
        <w:rPr>
          <w:rFonts w:eastAsia="Calibri" w:cs="Arial"/>
          <w:szCs w:val="20"/>
          <w:lang w:eastAsia="sl-SI"/>
        </w:rPr>
        <w:t xml:space="preserve"> od </w:t>
      </w:r>
      <w:r w:rsidR="0059165F">
        <w:rPr>
          <w:rFonts w:eastAsia="Calibri" w:cs="Arial"/>
          <w:szCs w:val="20"/>
          <w:lang w:eastAsia="sl-SI"/>
        </w:rPr>
        <w:t xml:space="preserve">njenega </w:t>
      </w:r>
      <w:r w:rsidRPr="00AA6B3E">
        <w:rPr>
          <w:rFonts w:eastAsia="Calibri" w:cs="Arial"/>
          <w:szCs w:val="20"/>
          <w:lang w:eastAsia="sl-SI"/>
        </w:rPr>
        <w:t xml:space="preserve">nastanka. Za spremembe podatkov v vloženi prijavi ali umik prijave se uporablja določba </w:t>
      </w:r>
      <w:r w:rsidR="00691ED7">
        <w:rPr>
          <w:rFonts w:eastAsia="Calibri" w:cs="Arial"/>
          <w:szCs w:val="20"/>
          <w:lang w:eastAsia="sl-SI"/>
        </w:rPr>
        <w:t>četrteg</w:t>
      </w:r>
      <w:r w:rsidRPr="00AA6B3E">
        <w:rPr>
          <w:rFonts w:eastAsia="Calibri" w:cs="Arial"/>
          <w:szCs w:val="20"/>
          <w:lang w:eastAsia="sl-SI"/>
        </w:rPr>
        <w:t>a odstavka 28. člena tega zakona.</w:t>
      </w:r>
    </w:p>
    <w:p w14:paraId="1F001E49" w14:textId="73D0856E"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Za </w:t>
      </w:r>
      <w:r w:rsidR="00B50802">
        <w:rPr>
          <w:rFonts w:eastAsia="Calibri" w:cs="Arial"/>
          <w:szCs w:val="20"/>
          <w:lang w:eastAsia="sl-SI"/>
        </w:rPr>
        <w:t xml:space="preserve">spremembo </w:t>
      </w:r>
      <w:r w:rsidRPr="00AA6B3E">
        <w:rPr>
          <w:rFonts w:eastAsia="Calibri" w:cs="Arial"/>
          <w:szCs w:val="20"/>
          <w:lang w:eastAsia="sl-SI"/>
        </w:rPr>
        <w:t>drug</w:t>
      </w:r>
      <w:r w:rsidR="00B50802">
        <w:rPr>
          <w:rFonts w:eastAsia="Calibri" w:cs="Arial"/>
          <w:szCs w:val="20"/>
          <w:lang w:eastAsia="sl-SI"/>
        </w:rPr>
        <w:t>ih</w:t>
      </w:r>
      <w:r w:rsidRPr="00AA6B3E">
        <w:rPr>
          <w:rFonts w:eastAsia="Calibri" w:cs="Arial"/>
          <w:szCs w:val="20"/>
          <w:lang w:eastAsia="sl-SI"/>
        </w:rPr>
        <w:t xml:space="preserve"> podatkov pri subjektu vpisa šteje</w:t>
      </w:r>
      <w:r w:rsidR="0059165F">
        <w:rPr>
          <w:rFonts w:eastAsia="Calibri" w:cs="Arial"/>
          <w:szCs w:val="20"/>
          <w:lang w:eastAsia="sl-SI"/>
        </w:rPr>
        <w:t>jo</w:t>
      </w:r>
      <w:r w:rsidRPr="00AA6B3E">
        <w:rPr>
          <w:rFonts w:eastAsia="Calibri" w:cs="Arial"/>
          <w:szCs w:val="20"/>
          <w:lang w:eastAsia="sl-SI"/>
        </w:rPr>
        <w:t xml:space="preserve"> tudi vpis, sprememba podatkov in izbris dela subjekta vpisa iz poslovnega registra.</w:t>
      </w:r>
    </w:p>
    <w:p w14:paraId="6296AB69" w14:textId="51492782"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V primeru nepopolne prijave upravljavec registra pozove </w:t>
      </w:r>
      <w:r w:rsidR="00A35EDB">
        <w:rPr>
          <w:rFonts w:eastAsia="Calibri" w:cs="Arial"/>
          <w:szCs w:val="20"/>
          <w:lang w:eastAsia="sl-SI"/>
        </w:rPr>
        <w:t xml:space="preserve">pristojni organ ali </w:t>
      </w:r>
      <w:r w:rsidRPr="00AA6B3E">
        <w:rPr>
          <w:rFonts w:eastAsia="Calibri" w:cs="Arial"/>
          <w:szCs w:val="20"/>
          <w:lang w:eastAsia="sl-SI"/>
        </w:rPr>
        <w:t xml:space="preserve">subjekt vpisa, da dopolni prijavo. Če </w:t>
      </w:r>
      <w:r w:rsidR="00A35EDB">
        <w:rPr>
          <w:rFonts w:eastAsia="Calibri" w:cs="Arial"/>
          <w:szCs w:val="20"/>
          <w:lang w:eastAsia="sl-SI"/>
        </w:rPr>
        <w:t>prijava</w:t>
      </w:r>
      <w:r w:rsidRPr="00AA6B3E">
        <w:rPr>
          <w:rFonts w:eastAsia="Calibri" w:cs="Arial"/>
          <w:szCs w:val="20"/>
          <w:lang w:eastAsia="sl-SI"/>
        </w:rPr>
        <w:t xml:space="preserve"> n</w:t>
      </w:r>
      <w:r w:rsidR="00A35EDB">
        <w:rPr>
          <w:rFonts w:eastAsia="Calibri" w:cs="Arial"/>
          <w:szCs w:val="20"/>
          <w:lang w:eastAsia="sl-SI"/>
        </w:rPr>
        <w:t>i</w:t>
      </w:r>
      <w:r w:rsidRPr="00AA6B3E">
        <w:rPr>
          <w:rFonts w:eastAsia="Calibri" w:cs="Arial"/>
          <w:szCs w:val="20"/>
          <w:lang w:eastAsia="sl-SI"/>
        </w:rPr>
        <w:t xml:space="preserve"> dopoln</w:t>
      </w:r>
      <w:r w:rsidR="00A35EDB">
        <w:rPr>
          <w:rFonts w:eastAsia="Calibri" w:cs="Arial"/>
          <w:szCs w:val="20"/>
          <w:lang w:eastAsia="sl-SI"/>
        </w:rPr>
        <w:t>jena</w:t>
      </w:r>
      <w:r w:rsidRPr="00AA6B3E">
        <w:rPr>
          <w:rFonts w:eastAsia="Calibri" w:cs="Arial"/>
          <w:szCs w:val="20"/>
          <w:lang w:eastAsia="sl-SI"/>
        </w:rPr>
        <w:t xml:space="preserve"> v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493AD3A1" w14:textId="5A66FE83"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Če subjekt vpisa ne izpolnjuje pogojev za vpis spremembe podatkov v poslovni register, upravljavec registra izda </w:t>
      </w:r>
      <w:r w:rsidR="006D6F59">
        <w:rPr>
          <w:rFonts w:eastAsia="Calibri" w:cs="Arial"/>
          <w:szCs w:val="20"/>
          <w:lang w:eastAsia="sl-SI"/>
        </w:rPr>
        <w:t>odločbo</w:t>
      </w:r>
      <w:r w:rsidRPr="00AA6B3E">
        <w:rPr>
          <w:rFonts w:eastAsia="Calibri" w:cs="Arial"/>
          <w:szCs w:val="20"/>
          <w:lang w:eastAsia="sl-SI"/>
        </w:rPr>
        <w:t xml:space="preserve"> o zavrnitvi vpisa.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70D5A452" w14:textId="53229159" w:rsidR="00AA6B3E" w:rsidRPr="00AA6B3E" w:rsidRDefault="00AA6B3E" w:rsidP="006D6F59">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(6) Upravljavec registra izda </w:t>
      </w:r>
      <w:r w:rsidR="006D6F59">
        <w:rPr>
          <w:rFonts w:eastAsia="Calibri" w:cs="Arial"/>
          <w:szCs w:val="20"/>
          <w:lang w:eastAsia="sl-SI"/>
        </w:rPr>
        <w:t>odločbo</w:t>
      </w:r>
      <w:r w:rsidRPr="00AA6B3E">
        <w:rPr>
          <w:rFonts w:eastAsia="Calibri" w:cs="Arial"/>
          <w:szCs w:val="20"/>
          <w:lang w:eastAsia="sl-SI"/>
        </w:rPr>
        <w:t xml:space="preserve"> o vpisu spremembe podatkov v poslovni register in </w:t>
      </w:r>
      <w:r w:rsidR="006D6F59">
        <w:rPr>
          <w:rFonts w:eastAsia="Calibri" w:cs="Arial"/>
          <w:szCs w:val="20"/>
          <w:lang w:eastAsia="sl-SI"/>
        </w:rPr>
        <w:t>jo</w:t>
      </w:r>
      <w:r w:rsidRPr="00AA6B3E">
        <w:rPr>
          <w:rFonts w:eastAsia="Calibri" w:cs="Arial"/>
          <w:szCs w:val="20"/>
          <w:lang w:eastAsia="sl-SI"/>
        </w:rPr>
        <w:t xml:space="preserve"> </w:t>
      </w:r>
      <w:r w:rsidR="0059165F">
        <w:rPr>
          <w:rFonts w:eastAsia="Calibri" w:cs="Arial"/>
          <w:szCs w:val="20"/>
          <w:lang w:eastAsia="sl-SI"/>
        </w:rPr>
        <w:t>pošlje</w:t>
      </w:r>
      <w:r w:rsidRPr="00AA6B3E">
        <w:rPr>
          <w:rFonts w:eastAsia="Calibri" w:cs="Arial"/>
          <w:szCs w:val="20"/>
          <w:lang w:eastAsia="sl-SI"/>
        </w:rPr>
        <w:t xml:space="preserve"> subjektu vpisa. Izrek </w:t>
      </w:r>
      <w:r w:rsidR="006D6F59">
        <w:rPr>
          <w:rFonts w:eastAsia="Calibri" w:cs="Arial"/>
          <w:szCs w:val="20"/>
          <w:lang w:eastAsia="sl-SI"/>
        </w:rPr>
        <w:t>odločbe</w:t>
      </w:r>
      <w:r w:rsidRPr="00AA6B3E">
        <w:rPr>
          <w:rFonts w:eastAsia="Calibri" w:cs="Arial"/>
          <w:szCs w:val="20"/>
          <w:lang w:eastAsia="sl-SI"/>
        </w:rPr>
        <w:t xml:space="preserve"> objavi na svojem spletnem portalu </w:t>
      </w:r>
      <w:r w:rsidR="0059165F">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 xml:space="preserve">. </w:t>
      </w:r>
    </w:p>
    <w:p w14:paraId="4F0DE004" w14:textId="702ED90C"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(7) Upravljavec registra podatke, ki jih sam določa, </w:t>
      </w:r>
      <w:r w:rsidR="0059165F">
        <w:rPr>
          <w:rFonts w:eastAsia="Calibri" w:cs="Arial"/>
          <w:szCs w:val="20"/>
          <w:lang w:eastAsia="sl-SI"/>
        </w:rPr>
        <w:t>ter</w:t>
      </w:r>
      <w:r w:rsidRPr="00AA6B3E">
        <w:rPr>
          <w:rFonts w:eastAsia="Calibri" w:cs="Arial"/>
          <w:szCs w:val="20"/>
          <w:lang w:eastAsia="sl-SI"/>
        </w:rPr>
        <w:t xml:space="preserve"> podatke, ki jih pridobi iz uradnih registrov in evidenc, ki jih vodijo drugi organi, spremeni po uradni dolžnosti brez izdaje </w:t>
      </w:r>
      <w:r w:rsidR="00E66265">
        <w:rPr>
          <w:rFonts w:eastAsia="Calibri" w:cs="Arial"/>
          <w:szCs w:val="20"/>
          <w:lang w:eastAsia="sl-SI"/>
        </w:rPr>
        <w:t>odločbe</w:t>
      </w:r>
      <w:r w:rsidRPr="00AA6B3E">
        <w:rPr>
          <w:rFonts w:eastAsia="Calibri" w:cs="Arial"/>
          <w:szCs w:val="20"/>
          <w:lang w:eastAsia="sl-SI"/>
        </w:rPr>
        <w:t xml:space="preserve">. Druge podatke v poslovnem registru upravljavec registra spremeni </w:t>
      </w:r>
      <w:r w:rsidR="00DE0C54">
        <w:rPr>
          <w:rFonts w:eastAsia="Calibri" w:cs="Arial"/>
          <w:szCs w:val="20"/>
          <w:lang w:eastAsia="sl-SI"/>
        </w:rPr>
        <w:t xml:space="preserve">po uradni dolžnosti </w:t>
      </w:r>
      <w:r w:rsidRPr="00AA6B3E">
        <w:rPr>
          <w:rFonts w:eastAsia="Calibri" w:cs="Arial"/>
          <w:szCs w:val="20"/>
          <w:lang w:eastAsia="sl-SI"/>
        </w:rPr>
        <w:t>v primerih, ki jih določajo drugi predpisi.</w:t>
      </w:r>
    </w:p>
    <w:p w14:paraId="6257C79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86" w:name="_Hlk183097624"/>
      <w:bookmarkEnd w:id="84"/>
      <w:r w:rsidRPr="00AA6B3E">
        <w:rPr>
          <w:rFonts w:cs="Arial"/>
          <w:b/>
          <w:szCs w:val="20"/>
          <w:lang w:eastAsia="sl-SI"/>
        </w:rPr>
        <w:t>34. člen</w:t>
      </w:r>
    </w:p>
    <w:p w14:paraId="5C914A1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(izbris subjekta vpisa)</w:t>
      </w:r>
    </w:p>
    <w:p w14:paraId="4CD44AD1" w14:textId="504999C5" w:rsidR="00AA6B3E" w:rsidRPr="00AA6B3E" w:rsidRDefault="00AA6B3E" w:rsidP="00393B89">
      <w:pPr>
        <w:spacing w:before="240" w:line="260" w:lineRule="atLeast"/>
        <w:ind w:firstLine="1021"/>
        <w:jc w:val="both"/>
        <w:rPr>
          <w:rFonts w:eastAsia="Calibri" w:cs="Arial"/>
          <w:szCs w:val="20"/>
          <w:lang w:eastAsia="sl-SI"/>
        </w:rPr>
      </w:pPr>
      <w:r w:rsidRPr="00AA6B3E">
        <w:rPr>
          <w:rFonts w:cs="Calibri"/>
          <w:szCs w:val="20"/>
          <w:lang w:eastAsia="sl-SI"/>
        </w:rPr>
        <w:t>(</w:t>
      </w:r>
      <w:r w:rsidRPr="00AA6B3E">
        <w:rPr>
          <w:rFonts w:eastAsia="Calibri" w:cs="Arial"/>
          <w:szCs w:val="20"/>
          <w:lang w:eastAsia="sl-SI"/>
        </w:rPr>
        <w:t xml:space="preserve">1) Upravljavec registra izvede postopek izbrisa subjekta vpisa iz poslovnega registra na podlagi popolne prijave za izbris subjekta vpisa iz poslovnega registra, ki jo pristojni organ </w:t>
      </w:r>
      <w:r w:rsidR="0059165F">
        <w:rPr>
          <w:rFonts w:eastAsia="Calibri" w:cs="Arial"/>
          <w:szCs w:val="20"/>
          <w:lang w:eastAsia="sl-SI"/>
        </w:rPr>
        <w:t>pošlje</w:t>
      </w:r>
      <w:r w:rsidRPr="00AA6B3E">
        <w:rPr>
          <w:rFonts w:eastAsia="Calibri" w:cs="Arial"/>
          <w:szCs w:val="20"/>
          <w:lang w:eastAsia="sl-SI"/>
        </w:rPr>
        <w:t xml:space="preserve"> upravljavcu registra prek informacijskega sistema za podporo poslovnim subjektom najpozneje tr</w:t>
      </w:r>
      <w:r w:rsidR="0022598F">
        <w:rPr>
          <w:rFonts w:eastAsia="Calibri" w:cs="Arial"/>
          <w:szCs w:val="20"/>
          <w:lang w:eastAsia="sl-SI"/>
        </w:rPr>
        <w:t>i</w:t>
      </w:r>
      <w:r w:rsidRPr="00AA6B3E">
        <w:rPr>
          <w:rFonts w:eastAsia="Calibri" w:cs="Arial"/>
          <w:szCs w:val="20"/>
          <w:lang w:eastAsia="sl-SI"/>
        </w:rPr>
        <w:t xml:space="preserve"> delovn</w:t>
      </w:r>
      <w:r w:rsidR="0022598F">
        <w:rPr>
          <w:rFonts w:eastAsia="Calibri" w:cs="Arial"/>
          <w:szCs w:val="20"/>
          <w:lang w:eastAsia="sl-SI"/>
        </w:rPr>
        <w:t>e</w:t>
      </w:r>
      <w:r w:rsidRPr="00AA6B3E">
        <w:rPr>
          <w:rFonts w:eastAsia="Calibri" w:cs="Arial"/>
          <w:szCs w:val="20"/>
          <w:lang w:eastAsia="sl-SI"/>
        </w:rPr>
        <w:t xml:space="preserve"> dn</w:t>
      </w:r>
      <w:r w:rsidR="0022598F">
        <w:rPr>
          <w:rFonts w:eastAsia="Calibri" w:cs="Arial"/>
          <w:szCs w:val="20"/>
          <w:lang w:eastAsia="sl-SI"/>
        </w:rPr>
        <w:t>i</w:t>
      </w:r>
      <w:r w:rsidRPr="00AA6B3E">
        <w:rPr>
          <w:rFonts w:eastAsia="Calibri" w:cs="Arial"/>
          <w:szCs w:val="20"/>
          <w:lang w:eastAsia="sl-SI"/>
        </w:rPr>
        <w:t xml:space="preserve"> od pravnomočnosti akta pristojnega organa</w:t>
      </w:r>
      <w:r w:rsidR="00192B73">
        <w:rPr>
          <w:rFonts w:eastAsia="Calibri" w:cs="Arial"/>
          <w:szCs w:val="20"/>
          <w:lang w:eastAsia="sl-SI"/>
        </w:rPr>
        <w:t>,</w:t>
      </w:r>
      <w:r w:rsidRPr="00AA6B3E">
        <w:rPr>
          <w:rFonts w:eastAsia="Calibri" w:cs="Arial"/>
          <w:szCs w:val="20"/>
          <w:lang w:eastAsia="sl-SI"/>
        </w:rPr>
        <w:t xml:space="preserve"> </w:t>
      </w:r>
      <w:r w:rsidR="00192B73">
        <w:rPr>
          <w:rFonts w:eastAsia="Calibri" w:cs="Arial"/>
          <w:szCs w:val="20"/>
          <w:lang w:eastAsia="sl-SI"/>
        </w:rPr>
        <w:t>ki ga p</w:t>
      </w:r>
      <w:r w:rsidRPr="00AA6B3E">
        <w:rPr>
          <w:rFonts w:eastAsia="Calibri" w:cs="Arial"/>
          <w:szCs w:val="20"/>
          <w:lang w:eastAsia="sl-SI"/>
        </w:rPr>
        <w:t xml:space="preserve">ristojni organ </w:t>
      </w:r>
      <w:r w:rsidR="00192B73">
        <w:rPr>
          <w:rFonts w:eastAsia="Calibri" w:cs="Arial"/>
          <w:szCs w:val="20"/>
          <w:lang w:eastAsia="sl-SI"/>
        </w:rPr>
        <w:t>v enakem roku</w:t>
      </w:r>
      <w:r w:rsidRPr="00AA6B3E">
        <w:rPr>
          <w:rFonts w:eastAsia="Calibri" w:cs="Arial"/>
          <w:szCs w:val="20"/>
          <w:lang w:eastAsia="sl-SI"/>
        </w:rPr>
        <w:t xml:space="preserve"> </w:t>
      </w:r>
      <w:r w:rsidRPr="00F46A34">
        <w:rPr>
          <w:rFonts w:eastAsia="Calibri" w:cs="Arial"/>
          <w:szCs w:val="20"/>
          <w:lang w:eastAsia="sl-SI"/>
        </w:rPr>
        <w:t xml:space="preserve">v elektronski obliki </w:t>
      </w:r>
      <w:r w:rsidR="00192B73" w:rsidRPr="00F46A34">
        <w:rPr>
          <w:rFonts w:eastAsia="Calibri" w:cs="Arial"/>
          <w:szCs w:val="20"/>
          <w:lang w:eastAsia="sl-SI"/>
        </w:rPr>
        <w:t xml:space="preserve">shrani </w:t>
      </w:r>
      <w:r w:rsidRPr="00F46A34">
        <w:rPr>
          <w:rFonts w:eastAsia="Calibri" w:cs="Arial"/>
          <w:szCs w:val="20"/>
          <w:lang w:eastAsia="sl-SI"/>
        </w:rPr>
        <w:t>v CEH</w:t>
      </w:r>
      <w:r w:rsidRPr="00AA6B3E">
        <w:rPr>
          <w:rFonts w:eastAsia="Calibri" w:cs="Arial"/>
          <w:szCs w:val="20"/>
          <w:lang w:eastAsia="sl-SI"/>
        </w:rPr>
        <w:t>.</w:t>
      </w:r>
      <w:r w:rsidR="006B5DC0">
        <w:rPr>
          <w:rFonts w:eastAsia="Calibri" w:cs="Arial"/>
          <w:szCs w:val="20"/>
          <w:lang w:eastAsia="sl-SI"/>
        </w:rPr>
        <w:t xml:space="preserve"> </w:t>
      </w:r>
      <w:r w:rsidR="006B5DC0" w:rsidRPr="00AA6B3E">
        <w:rPr>
          <w:rFonts w:eastAsia="Calibri" w:cs="Arial"/>
          <w:szCs w:val="20"/>
          <w:lang w:eastAsia="sl-SI"/>
        </w:rPr>
        <w:t>Upravljavec registra z vpogledom v akt pristojnega organa v CEH preveri popolnost in pravilnost podatkov v prijavi</w:t>
      </w:r>
      <w:r w:rsidR="006B5DC0">
        <w:rPr>
          <w:rFonts w:eastAsia="Calibri" w:cs="Arial"/>
          <w:szCs w:val="20"/>
          <w:lang w:eastAsia="sl-SI"/>
        </w:rPr>
        <w:t>.</w:t>
      </w:r>
    </w:p>
    <w:p w14:paraId="07471470" w14:textId="4CCD46B6"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V primeru nepopolne prijave upravljavec registra pozove </w:t>
      </w:r>
      <w:r w:rsidR="00393B89">
        <w:rPr>
          <w:rFonts w:eastAsia="Calibri" w:cs="Arial"/>
          <w:szCs w:val="20"/>
          <w:lang w:eastAsia="sl-SI"/>
        </w:rPr>
        <w:t xml:space="preserve">pristojni organ ali </w:t>
      </w:r>
      <w:r w:rsidRPr="00AA6B3E">
        <w:rPr>
          <w:rFonts w:eastAsia="Calibri" w:cs="Arial"/>
          <w:szCs w:val="20"/>
          <w:lang w:eastAsia="sl-SI"/>
        </w:rPr>
        <w:t xml:space="preserve">subjekt vpisa, da dopolni prijavo. Če </w:t>
      </w:r>
      <w:r w:rsidR="00393B89">
        <w:rPr>
          <w:rFonts w:eastAsia="Calibri" w:cs="Arial"/>
          <w:szCs w:val="20"/>
          <w:lang w:eastAsia="sl-SI"/>
        </w:rPr>
        <w:t>prijava</w:t>
      </w:r>
      <w:r w:rsidRPr="00AA6B3E">
        <w:rPr>
          <w:rFonts w:eastAsia="Calibri" w:cs="Arial"/>
          <w:szCs w:val="20"/>
          <w:lang w:eastAsia="sl-SI"/>
        </w:rPr>
        <w:t xml:space="preserve"> n</w:t>
      </w:r>
      <w:r w:rsidR="00393B89">
        <w:rPr>
          <w:rFonts w:eastAsia="Calibri" w:cs="Arial"/>
          <w:szCs w:val="20"/>
          <w:lang w:eastAsia="sl-SI"/>
        </w:rPr>
        <w:t>i</w:t>
      </w:r>
      <w:r w:rsidRPr="00AA6B3E">
        <w:rPr>
          <w:rFonts w:eastAsia="Calibri" w:cs="Arial"/>
          <w:szCs w:val="20"/>
          <w:lang w:eastAsia="sl-SI"/>
        </w:rPr>
        <w:t xml:space="preserve"> dopoln</w:t>
      </w:r>
      <w:r w:rsidR="00393B89">
        <w:rPr>
          <w:rFonts w:eastAsia="Calibri" w:cs="Arial"/>
          <w:szCs w:val="20"/>
          <w:lang w:eastAsia="sl-SI"/>
        </w:rPr>
        <w:t>jena</w:t>
      </w:r>
      <w:r w:rsidRPr="00AA6B3E">
        <w:rPr>
          <w:rFonts w:eastAsia="Calibri" w:cs="Arial"/>
          <w:szCs w:val="20"/>
          <w:lang w:eastAsia="sl-SI"/>
        </w:rPr>
        <w:t xml:space="preserve"> v roku, jo upravljavec registra s sklepom zavrže. Zoper sklep je dovoljena pritožba, ki se vloži pri upravljavcu registra v </w:t>
      </w:r>
      <w:r w:rsidR="00D3179B">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4CE7BE5D" w14:textId="49C3922E"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Upravljavec registra izda </w:t>
      </w:r>
      <w:r w:rsidR="006D6F59">
        <w:rPr>
          <w:rFonts w:eastAsia="Calibri" w:cs="Arial"/>
          <w:szCs w:val="20"/>
          <w:lang w:eastAsia="sl-SI"/>
        </w:rPr>
        <w:t>odločbo</w:t>
      </w:r>
      <w:r w:rsidRPr="00AA6B3E">
        <w:rPr>
          <w:rFonts w:eastAsia="Calibri" w:cs="Arial"/>
          <w:szCs w:val="20"/>
          <w:lang w:eastAsia="sl-SI"/>
        </w:rPr>
        <w:t xml:space="preserve"> o izbrisu subjekta vpisa iz poslovnega registra</w:t>
      </w:r>
      <w:r w:rsidR="007E7CF5">
        <w:rPr>
          <w:rFonts w:eastAsia="Calibri" w:cs="Arial"/>
          <w:szCs w:val="20"/>
          <w:lang w:eastAsia="sl-SI"/>
        </w:rPr>
        <w:t xml:space="preserve"> in</w:t>
      </w:r>
      <w:r w:rsidRPr="00AA6B3E">
        <w:rPr>
          <w:rFonts w:eastAsia="Calibri" w:cs="Arial"/>
          <w:szCs w:val="20"/>
          <w:lang w:eastAsia="sl-SI"/>
        </w:rPr>
        <w:t xml:space="preserve"> </w:t>
      </w:r>
      <w:r w:rsidR="006D6F59">
        <w:rPr>
          <w:rFonts w:eastAsia="Calibri" w:cs="Arial"/>
          <w:szCs w:val="20"/>
          <w:lang w:eastAsia="sl-SI"/>
        </w:rPr>
        <w:t>jo</w:t>
      </w:r>
      <w:r w:rsidRPr="00AA6B3E">
        <w:rPr>
          <w:rFonts w:eastAsia="Calibri" w:cs="Arial"/>
          <w:szCs w:val="20"/>
          <w:lang w:eastAsia="sl-SI"/>
        </w:rPr>
        <w:t xml:space="preserve"> </w:t>
      </w:r>
      <w:r w:rsidR="0059165F">
        <w:rPr>
          <w:rFonts w:eastAsia="Calibri" w:cs="Arial"/>
          <w:szCs w:val="20"/>
          <w:lang w:eastAsia="sl-SI"/>
        </w:rPr>
        <w:t>pošlje</w:t>
      </w:r>
      <w:r w:rsidR="00026180">
        <w:rPr>
          <w:rFonts w:eastAsia="Calibri" w:cs="Arial"/>
          <w:szCs w:val="20"/>
          <w:lang w:eastAsia="sl-SI"/>
        </w:rPr>
        <w:t xml:space="preserve"> subjektu vpisa. Izrek odločbe </w:t>
      </w:r>
      <w:r w:rsidRPr="00AA6B3E">
        <w:rPr>
          <w:rFonts w:eastAsia="Calibri" w:cs="Arial"/>
          <w:szCs w:val="20"/>
          <w:lang w:eastAsia="sl-SI"/>
        </w:rPr>
        <w:t xml:space="preserve">objavi na svojem spletnem portalu </w:t>
      </w:r>
      <w:r w:rsidR="0059165F">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D3179B">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w:t>
      </w:r>
    </w:p>
    <w:p w14:paraId="717EE008"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(4) Z izbrisom subjekta vpisa se iz poslovnega registra izbrišejo tudi vsi njegovi deli.</w:t>
      </w:r>
    </w:p>
    <w:bookmarkEnd w:id="85"/>
    <w:p w14:paraId="2B65827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35. člen</w:t>
      </w:r>
    </w:p>
    <w:p w14:paraId="704B47A0"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(sprememba, razveljavitev ali odprava akta pristojnega organa)</w:t>
      </w:r>
    </w:p>
    <w:p w14:paraId="1307C601" w14:textId="2A55D9E3" w:rsidR="00AA6B3E" w:rsidRPr="00AA6B3E" w:rsidRDefault="00AA6B3E" w:rsidP="00AA6B3E">
      <w:pPr>
        <w:spacing w:before="240" w:line="260" w:lineRule="atLeast"/>
        <w:ind w:firstLine="1021"/>
        <w:jc w:val="both"/>
        <w:rPr>
          <w:rFonts w:cs="Arial"/>
          <w:szCs w:val="20"/>
          <w:lang w:eastAsia="sl-SI"/>
        </w:rPr>
      </w:pPr>
      <w:bookmarkStart w:id="87" w:name="_Hlk198554656"/>
      <w:r w:rsidRPr="00AA6B3E">
        <w:rPr>
          <w:rFonts w:eastAsia="Calibri" w:cs="Arial"/>
          <w:szCs w:val="20"/>
          <w:lang w:eastAsia="sl-SI"/>
        </w:rPr>
        <w:lastRenderedPageBreak/>
        <w:t>Če vpis</w:t>
      </w:r>
      <w:r w:rsidR="00987588">
        <w:rPr>
          <w:rFonts w:eastAsia="Calibri" w:cs="Arial"/>
          <w:szCs w:val="20"/>
          <w:lang w:eastAsia="sl-SI"/>
        </w:rPr>
        <w:t xml:space="preserve"> subjekta vpisa</w:t>
      </w:r>
      <w:r w:rsidRPr="00AA6B3E">
        <w:rPr>
          <w:rFonts w:eastAsia="Calibri" w:cs="Arial"/>
          <w:szCs w:val="20"/>
          <w:lang w:eastAsia="sl-SI"/>
        </w:rPr>
        <w:t xml:space="preserve">, sprememba </w:t>
      </w:r>
      <w:r w:rsidR="00987588">
        <w:rPr>
          <w:rFonts w:eastAsia="Calibri" w:cs="Arial"/>
          <w:szCs w:val="20"/>
          <w:lang w:eastAsia="sl-SI"/>
        </w:rPr>
        <w:t xml:space="preserve">njegovih </w:t>
      </w:r>
      <w:r w:rsidRPr="00AA6B3E">
        <w:rPr>
          <w:rFonts w:eastAsia="Calibri" w:cs="Arial"/>
          <w:szCs w:val="20"/>
          <w:lang w:eastAsia="sl-SI"/>
        </w:rPr>
        <w:t xml:space="preserve">podatkov ali izbris subjekta vpisa iz poslovnega registra temelji na aktu pristojnega organa, ki je bil </w:t>
      </w:r>
      <w:r w:rsidR="0059165F">
        <w:rPr>
          <w:rFonts w:eastAsia="Calibri" w:cs="Arial"/>
          <w:szCs w:val="20"/>
          <w:lang w:eastAsia="sl-SI"/>
        </w:rPr>
        <w:t>pozneje</w:t>
      </w:r>
      <w:r w:rsidRPr="00AA6B3E">
        <w:rPr>
          <w:rFonts w:eastAsia="Calibri" w:cs="Arial"/>
          <w:szCs w:val="20"/>
          <w:lang w:eastAsia="sl-SI"/>
        </w:rPr>
        <w:t xml:space="preserve"> spremenjen, razveljavljen ali odpravljen, </w:t>
      </w:r>
      <w:r w:rsidR="0059165F">
        <w:rPr>
          <w:rFonts w:eastAsia="Calibri" w:cs="Arial"/>
          <w:szCs w:val="20"/>
          <w:lang w:eastAsia="sl-SI"/>
        </w:rPr>
        <w:t>te</w:t>
      </w:r>
      <w:r w:rsidRPr="00AA6B3E">
        <w:rPr>
          <w:rFonts w:eastAsia="Calibri" w:cs="Arial"/>
          <w:szCs w:val="20"/>
          <w:lang w:eastAsia="sl-SI"/>
        </w:rPr>
        <w:t xml:space="preserve">ga pristojni organ </w:t>
      </w:r>
      <w:r w:rsidR="0059165F">
        <w:rPr>
          <w:rFonts w:eastAsia="Calibri" w:cs="Arial"/>
          <w:szCs w:val="20"/>
          <w:lang w:eastAsia="sl-SI"/>
        </w:rPr>
        <w:t>pošlje</w:t>
      </w:r>
      <w:r w:rsidRPr="00AA6B3E">
        <w:rPr>
          <w:rFonts w:eastAsia="Calibri" w:cs="Arial"/>
          <w:szCs w:val="20"/>
          <w:lang w:eastAsia="sl-SI"/>
        </w:rPr>
        <w:t xml:space="preserve"> upravljavcu registra. Upravljavec registra </w:t>
      </w:r>
      <w:r w:rsidR="00987588">
        <w:rPr>
          <w:rFonts w:eastAsia="Calibri" w:cs="Arial"/>
          <w:szCs w:val="20"/>
          <w:lang w:eastAsia="sl-SI"/>
        </w:rPr>
        <w:t>vpis subjekta vpisa, spremembo njegovih podatkov ali izbris subjekta vpisa iz poslovnega registra, ki temelji</w:t>
      </w:r>
      <w:r w:rsidRPr="00AA6B3E">
        <w:rPr>
          <w:rFonts w:eastAsia="Calibri" w:cs="Arial"/>
          <w:szCs w:val="20"/>
          <w:lang w:eastAsia="sl-SI"/>
        </w:rPr>
        <w:t xml:space="preserve"> na takem aktu pristojnega organa, </w:t>
      </w:r>
      <w:r w:rsidR="00987588">
        <w:rPr>
          <w:rFonts w:eastAsia="Calibri" w:cs="Arial"/>
          <w:szCs w:val="20"/>
          <w:lang w:eastAsia="sl-SI"/>
        </w:rPr>
        <w:t xml:space="preserve">po uradni dolžnosti </w:t>
      </w:r>
      <w:r w:rsidRPr="00AA6B3E">
        <w:rPr>
          <w:rFonts w:eastAsia="Calibri" w:cs="Arial"/>
          <w:szCs w:val="20"/>
          <w:lang w:eastAsia="sl-SI"/>
        </w:rPr>
        <w:t>spremeni, razveljavi ali odpravi</w:t>
      </w:r>
      <w:r w:rsidR="00987588">
        <w:rPr>
          <w:rFonts w:eastAsia="Calibri" w:cs="Arial"/>
          <w:szCs w:val="20"/>
          <w:lang w:eastAsia="sl-SI"/>
        </w:rPr>
        <w:t>,</w:t>
      </w:r>
      <w:r w:rsidR="00E32696">
        <w:rPr>
          <w:rFonts w:eastAsia="Calibri" w:cs="Arial"/>
          <w:szCs w:val="20"/>
          <w:lang w:eastAsia="sl-SI"/>
        </w:rPr>
        <w:t xml:space="preserve"> o tem izda </w:t>
      </w:r>
      <w:r w:rsidR="00393B89">
        <w:rPr>
          <w:rFonts w:eastAsia="Calibri" w:cs="Arial"/>
          <w:szCs w:val="20"/>
          <w:lang w:eastAsia="sl-SI"/>
        </w:rPr>
        <w:t>sklep</w:t>
      </w:r>
      <w:r w:rsidR="00987588">
        <w:rPr>
          <w:rFonts w:eastAsia="Calibri" w:cs="Arial"/>
          <w:szCs w:val="20"/>
          <w:lang w:eastAsia="sl-SI"/>
        </w:rPr>
        <w:t xml:space="preserve"> in</w:t>
      </w:r>
      <w:r w:rsidR="0046378C">
        <w:rPr>
          <w:rFonts w:eastAsia="Calibri" w:cs="Arial"/>
          <w:szCs w:val="20"/>
          <w:lang w:eastAsia="sl-SI"/>
        </w:rPr>
        <w:t xml:space="preserve"> ga </w:t>
      </w:r>
      <w:r w:rsidR="0059165F">
        <w:rPr>
          <w:rFonts w:eastAsia="Calibri" w:cs="Arial"/>
          <w:szCs w:val="20"/>
          <w:lang w:eastAsia="sl-SI"/>
        </w:rPr>
        <w:t>pošlje</w:t>
      </w:r>
      <w:r w:rsidR="0046378C">
        <w:rPr>
          <w:rFonts w:eastAsia="Calibri" w:cs="Arial"/>
          <w:szCs w:val="20"/>
          <w:lang w:eastAsia="sl-SI"/>
        </w:rPr>
        <w:t xml:space="preserve"> subjektu vpisa</w:t>
      </w:r>
      <w:r w:rsidRPr="00AA6B3E">
        <w:rPr>
          <w:rFonts w:eastAsia="Calibri" w:cs="Arial"/>
          <w:szCs w:val="20"/>
          <w:lang w:eastAsia="sl-SI"/>
        </w:rPr>
        <w:t>.</w:t>
      </w:r>
      <w:r w:rsidRPr="00AA6B3E" w:rsidDel="007818DA">
        <w:rPr>
          <w:rFonts w:cs="Arial"/>
          <w:szCs w:val="20"/>
          <w:lang w:eastAsia="sl-SI"/>
        </w:rPr>
        <w:t xml:space="preserve"> </w:t>
      </w:r>
    </w:p>
    <w:bookmarkEnd w:id="86"/>
    <w:bookmarkEnd w:id="87"/>
    <w:p w14:paraId="41C338D8" w14:textId="19F0D843" w:rsidR="00AA6B3E" w:rsidRPr="00AA6B3E" w:rsidRDefault="00AA6B3E" w:rsidP="00497496">
      <w:pPr>
        <w:tabs>
          <w:tab w:val="num" w:pos="567"/>
        </w:tabs>
        <w:suppressAutoHyphens/>
        <w:overflowPunct w:val="0"/>
        <w:autoSpaceDE w:val="0"/>
        <w:spacing w:before="480" w:line="260" w:lineRule="atLeast"/>
        <w:jc w:val="center"/>
        <w:textAlignment w:val="baseline"/>
        <w:rPr>
          <w:rFonts w:cs="Arial"/>
          <w:szCs w:val="20"/>
          <w:lang w:eastAsia="ar-SA"/>
        </w:rPr>
      </w:pPr>
      <w:r w:rsidRPr="00AA6B3E">
        <w:rPr>
          <w:rFonts w:cs="Arial"/>
          <w:szCs w:val="20"/>
          <w:lang w:eastAsia="ar-SA"/>
        </w:rPr>
        <w:t>2. POSTOPEK</w:t>
      </w:r>
      <w:r w:rsidR="00513E7A">
        <w:rPr>
          <w:rFonts w:cs="Arial"/>
          <w:szCs w:val="20"/>
          <w:lang w:eastAsia="ar-SA"/>
        </w:rPr>
        <w:t xml:space="preserve"> </w:t>
      </w:r>
      <w:r w:rsidRPr="00AA6B3E">
        <w:rPr>
          <w:rFonts w:cs="Arial"/>
          <w:szCs w:val="20"/>
          <w:lang w:eastAsia="ar-SA"/>
        </w:rPr>
        <w:t>VPISA SUBJEKTA VPISA, KI SE PRED VPISOM V POSLOVNI REGISTER VPIŠE V DRUG PRIMARNI REGISTER ALI URADNO EVIDENCO</w:t>
      </w:r>
    </w:p>
    <w:p w14:paraId="7968881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88" w:name="_Hlk183182590"/>
      <w:r w:rsidRPr="00AA6B3E">
        <w:rPr>
          <w:rFonts w:cs="Arial"/>
          <w:b/>
          <w:szCs w:val="20"/>
          <w:lang w:eastAsia="sl-SI"/>
        </w:rPr>
        <w:t>36. člen</w:t>
      </w:r>
    </w:p>
    <w:p w14:paraId="3A38C699"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subjekta vpisa)</w:t>
      </w:r>
      <w:r w:rsidRPr="00AA6B3E" w:rsidDel="00A40F29">
        <w:rPr>
          <w:rFonts w:cs="Arial"/>
          <w:b/>
          <w:szCs w:val="20"/>
          <w:lang w:eastAsia="sl-SI"/>
        </w:rPr>
        <w:t xml:space="preserve"> </w:t>
      </w:r>
    </w:p>
    <w:p w14:paraId="2F27ADEE" w14:textId="3EC92998"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Registrski organ </w:t>
      </w:r>
      <w:r w:rsidR="00CC6742">
        <w:rPr>
          <w:rFonts w:eastAsia="Calibri" w:cs="Arial"/>
          <w:szCs w:val="20"/>
          <w:lang w:eastAsia="sl-SI"/>
        </w:rPr>
        <w:t>pošlje</w:t>
      </w:r>
      <w:r w:rsidRPr="00AA6B3E">
        <w:rPr>
          <w:rFonts w:eastAsia="Calibri" w:cs="Arial"/>
          <w:szCs w:val="20"/>
          <w:lang w:eastAsia="sl-SI"/>
        </w:rPr>
        <w:t xml:space="preserve"> upravljavcu registra prijavo za vpis subjekta vpisa v poslovni register prek informacijskega sistema za podporo poslovnim subjektom najpozneje os</w:t>
      </w:r>
      <w:r w:rsidR="008F0FA2">
        <w:rPr>
          <w:rFonts w:eastAsia="Calibri" w:cs="Arial"/>
          <w:szCs w:val="20"/>
          <w:lang w:eastAsia="sl-SI"/>
        </w:rPr>
        <w:t>e</w:t>
      </w:r>
      <w:r w:rsidRPr="00AA6B3E">
        <w:rPr>
          <w:rFonts w:eastAsia="Calibri" w:cs="Arial"/>
          <w:szCs w:val="20"/>
          <w:lang w:eastAsia="sl-SI"/>
        </w:rPr>
        <w:t>m dn</w:t>
      </w:r>
      <w:r w:rsidR="008F0FA2">
        <w:rPr>
          <w:rFonts w:eastAsia="Calibri" w:cs="Arial"/>
          <w:szCs w:val="20"/>
          <w:lang w:eastAsia="sl-SI"/>
        </w:rPr>
        <w:t>i</w:t>
      </w:r>
      <w:r w:rsidRPr="00AA6B3E">
        <w:rPr>
          <w:rFonts w:eastAsia="Calibri" w:cs="Arial"/>
          <w:szCs w:val="20"/>
          <w:lang w:eastAsia="sl-SI"/>
        </w:rPr>
        <w:t xml:space="preserve"> od vpisa subjekta vpisa v primarni register ali uradno evidenco. Prijava vsebuje podatke iz prvega odstavka 15. člena in prvega odstavka 16. člena tega zakona. Registrski organ shrani izvršljiv akt registrskega organa o vpisu subjekta vpisa v primarni register ali uradno evidenco v elektronski obliki v CEH v roku iz prvega stavka tega </w:t>
      </w:r>
      <w:r w:rsidR="004C4B15">
        <w:rPr>
          <w:rFonts w:eastAsia="Calibri" w:cs="Arial"/>
          <w:szCs w:val="20"/>
          <w:lang w:eastAsia="sl-SI"/>
        </w:rPr>
        <w:t>odstavka</w:t>
      </w:r>
      <w:r w:rsidRPr="00AA6B3E">
        <w:rPr>
          <w:rFonts w:eastAsia="Calibri" w:cs="Arial"/>
          <w:szCs w:val="20"/>
          <w:lang w:eastAsia="sl-SI"/>
        </w:rPr>
        <w:t>.</w:t>
      </w:r>
    </w:p>
    <w:p w14:paraId="20484ED7" w14:textId="6B5F52CD"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Upravljavec registra z vpogledom v akt registrskega organa v CEH preveri popolnost in pravilnost podatkov v prijavi, določi subjektu vpisa matično številko</w:t>
      </w:r>
      <w:r w:rsidR="00622673">
        <w:rPr>
          <w:rFonts w:eastAsia="Calibri" w:cs="Arial"/>
          <w:szCs w:val="20"/>
          <w:lang w:eastAsia="sl-SI"/>
        </w:rPr>
        <w:t xml:space="preserve"> in druge podatke iz svoje pristojnosti</w:t>
      </w:r>
      <w:r w:rsidRPr="00AA6B3E">
        <w:rPr>
          <w:rFonts w:eastAsia="Calibri" w:cs="Arial"/>
          <w:szCs w:val="20"/>
          <w:lang w:eastAsia="sl-SI"/>
        </w:rPr>
        <w:t>, ga razvrsti v institucionalni sektor v skladu s standardno klasifikacijo institucionalnih sektorjev ter vpiše v poslovni register.</w:t>
      </w:r>
    </w:p>
    <w:p w14:paraId="11055D9C" w14:textId="464D7161"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(3) V primeru nepopolne prijave upravljavec registra pozove registrski organ ali subjekt vpisa, da v osmih dneh dopolni prijavo. Po preje</w:t>
      </w:r>
      <w:r w:rsidR="00CC6742">
        <w:rPr>
          <w:rFonts w:eastAsia="Calibri" w:cs="Arial"/>
          <w:szCs w:val="20"/>
          <w:lang w:eastAsia="sl-SI"/>
        </w:rPr>
        <w:t>tj</w:t>
      </w:r>
      <w:r w:rsidRPr="00AA6B3E">
        <w:rPr>
          <w:rFonts w:eastAsia="Calibri" w:cs="Arial"/>
          <w:szCs w:val="20"/>
          <w:lang w:eastAsia="sl-SI"/>
        </w:rPr>
        <w:t xml:space="preserve">u popolne prijave upravljavec registra izda </w:t>
      </w:r>
      <w:r w:rsidR="000D5CE6">
        <w:rPr>
          <w:rFonts w:eastAsia="Calibri" w:cs="Arial"/>
          <w:szCs w:val="20"/>
          <w:lang w:eastAsia="sl-SI"/>
        </w:rPr>
        <w:t>obvestilo</w:t>
      </w:r>
      <w:r w:rsidRPr="00AA6B3E">
        <w:rPr>
          <w:rFonts w:eastAsia="Calibri" w:cs="Arial"/>
          <w:szCs w:val="20"/>
          <w:lang w:eastAsia="sl-SI"/>
        </w:rPr>
        <w:t xml:space="preserve"> o vpisu subjekta vpisa v skladu s četrtim odstavkom tega člena. Če prijava ni dopolnjena v roku, upravljavec registra ne izvede vpisa subjekta vpisa v poslovni register in o tem </w:t>
      </w:r>
      <w:r w:rsidR="00EC2756">
        <w:rPr>
          <w:rFonts w:eastAsia="Calibri" w:cs="Arial"/>
          <w:szCs w:val="20"/>
          <w:lang w:eastAsia="sl-SI"/>
        </w:rPr>
        <w:t>obvesti</w:t>
      </w:r>
      <w:r w:rsidR="00697D48">
        <w:rPr>
          <w:rFonts w:eastAsia="Calibri" w:cs="Arial"/>
          <w:szCs w:val="20"/>
          <w:lang w:eastAsia="sl-SI"/>
        </w:rPr>
        <w:t xml:space="preserve"> subjekt vpisa</w:t>
      </w:r>
      <w:r w:rsidRPr="00AA6B3E">
        <w:rPr>
          <w:rFonts w:eastAsia="Calibri" w:cs="Arial"/>
          <w:szCs w:val="20"/>
          <w:lang w:eastAsia="sl-SI"/>
        </w:rPr>
        <w:t>.</w:t>
      </w:r>
    </w:p>
    <w:p w14:paraId="15E4D270" w14:textId="73CD3A83"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Upravljavec registra o vpisu subjekta vpisa v poslovni register </w:t>
      </w:r>
      <w:r w:rsidR="00EC2756">
        <w:rPr>
          <w:rFonts w:eastAsia="Calibri" w:cs="Arial"/>
          <w:szCs w:val="20"/>
          <w:lang w:eastAsia="sl-SI"/>
        </w:rPr>
        <w:t>obvesti</w:t>
      </w:r>
      <w:r w:rsidRPr="00AA6B3E">
        <w:rPr>
          <w:rFonts w:eastAsia="Calibri" w:cs="Arial"/>
          <w:szCs w:val="20"/>
          <w:lang w:eastAsia="sl-SI"/>
        </w:rPr>
        <w:t xml:space="preserve"> subjekt vpisa.</w:t>
      </w:r>
    </w:p>
    <w:p w14:paraId="0669BEF9"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37. člen</w:t>
      </w:r>
    </w:p>
    <w:p w14:paraId="21D01759"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ascii="Calibri" w:hAnsi="Calibri" w:cs="Calibri"/>
          <w:b/>
          <w:szCs w:val="20"/>
          <w:lang w:eastAsia="sl-SI"/>
        </w:rPr>
      </w:pPr>
      <w:r w:rsidRPr="00AA6B3E">
        <w:rPr>
          <w:rFonts w:cs="Arial"/>
          <w:b/>
          <w:szCs w:val="20"/>
          <w:lang w:eastAsia="sl-SI"/>
        </w:rPr>
        <w:t>(vpis spremembe podatkov)</w:t>
      </w:r>
    </w:p>
    <w:p w14:paraId="471C7059" w14:textId="30F2B7D4"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Spremembo podatkov pri subjektu vpisa, ki se vpišejo v primarni register ali uradno evidenco in poslovni register, vpiše upravljavec registra v poslovni register na podlagi prijave, ki jo registrski organ po</w:t>
      </w:r>
      <w:r w:rsidR="00CC6742">
        <w:rPr>
          <w:rFonts w:eastAsia="Calibri" w:cs="Arial"/>
          <w:szCs w:val="20"/>
          <w:lang w:eastAsia="sl-SI"/>
        </w:rPr>
        <w:t>šlje</w:t>
      </w:r>
      <w:r w:rsidRPr="00AA6B3E">
        <w:rPr>
          <w:rFonts w:eastAsia="Calibri" w:cs="Arial"/>
          <w:szCs w:val="20"/>
          <w:lang w:eastAsia="sl-SI"/>
        </w:rPr>
        <w:t xml:space="preserve"> upravljavcu registra prek informacijskega sistema za podporo poslovnim subjektom najpozneje os</w:t>
      </w:r>
      <w:r w:rsidR="008F0FA2">
        <w:rPr>
          <w:rFonts w:eastAsia="Calibri" w:cs="Arial"/>
          <w:szCs w:val="20"/>
          <w:lang w:eastAsia="sl-SI"/>
        </w:rPr>
        <w:t>e</w:t>
      </w:r>
      <w:r w:rsidRPr="00AA6B3E">
        <w:rPr>
          <w:rFonts w:eastAsia="Calibri" w:cs="Arial"/>
          <w:szCs w:val="20"/>
          <w:lang w:eastAsia="sl-SI"/>
        </w:rPr>
        <w:t>m dn</w:t>
      </w:r>
      <w:r w:rsidR="008F0FA2">
        <w:rPr>
          <w:rFonts w:eastAsia="Calibri" w:cs="Arial"/>
          <w:szCs w:val="20"/>
          <w:lang w:eastAsia="sl-SI"/>
        </w:rPr>
        <w:t>i</w:t>
      </w:r>
      <w:r w:rsidRPr="00AA6B3E">
        <w:rPr>
          <w:rFonts w:eastAsia="Calibri" w:cs="Arial"/>
          <w:szCs w:val="20"/>
          <w:lang w:eastAsia="sl-SI"/>
        </w:rPr>
        <w:t xml:space="preserve"> od vpisa spremembe podatkov v primarni register ali uradno evidenco, </w:t>
      </w:r>
      <w:r w:rsidR="00CC6742">
        <w:rPr>
          <w:rFonts w:eastAsia="Calibri" w:cs="Arial"/>
          <w:szCs w:val="20"/>
          <w:lang w:eastAsia="sl-SI"/>
        </w:rPr>
        <w:t>ter</w:t>
      </w:r>
      <w:r w:rsidRPr="00AA6B3E">
        <w:rPr>
          <w:rFonts w:eastAsia="Calibri" w:cs="Arial"/>
          <w:szCs w:val="20"/>
          <w:lang w:eastAsia="sl-SI"/>
        </w:rPr>
        <w:t xml:space="preserve"> izvršljivega akta registrskega organa o vpisu spremembe podatkov v primarni register ali uradno evidenco, ki ga registrski organ v enakem roku v elektronski obliki shrani v CEH.</w:t>
      </w:r>
      <w:r w:rsidR="00AB3C31">
        <w:rPr>
          <w:rFonts w:eastAsia="Calibri" w:cs="Arial"/>
          <w:szCs w:val="20"/>
          <w:lang w:eastAsia="sl-SI"/>
        </w:rPr>
        <w:t xml:space="preserve"> </w:t>
      </w:r>
      <w:r w:rsidR="00AB3C31" w:rsidRPr="00AA6B3E">
        <w:rPr>
          <w:rFonts w:eastAsia="Calibri" w:cs="Arial"/>
          <w:szCs w:val="20"/>
          <w:lang w:eastAsia="sl-SI"/>
        </w:rPr>
        <w:t xml:space="preserve">Upravljavec registra z vpogledom v akt </w:t>
      </w:r>
      <w:r w:rsidR="00AB3C31">
        <w:rPr>
          <w:rFonts w:eastAsia="Calibri" w:cs="Arial"/>
          <w:szCs w:val="20"/>
          <w:lang w:eastAsia="sl-SI"/>
        </w:rPr>
        <w:t>registrskega</w:t>
      </w:r>
      <w:r w:rsidR="00AB3C31" w:rsidRPr="00AA6B3E">
        <w:rPr>
          <w:rFonts w:eastAsia="Calibri" w:cs="Arial"/>
          <w:szCs w:val="20"/>
          <w:lang w:eastAsia="sl-SI"/>
        </w:rPr>
        <w:t xml:space="preserve"> organa v CEH preveri popolnost in pravilnost podatkov v prijavi</w:t>
      </w:r>
      <w:r w:rsidR="00AB3C31">
        <w:rPr>
          <w:rFonts w:eastAsia="Calibri" w:cs="Arial"/>
          <w:szCs w:val="20"/>
          <w:lang w:eastAsia="sl-SI"/>
        </w:rPr>
        <w:t>.</w:t>
      </w:r>
    </w:p>
    <w:p w14:paraId="290ED6F5" w14:textId="6A8319ED"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w:t>
      </w:r>
      <w:r w:rsidR="00F3756B">
        <w:rPr>
          <w:rFonts w:eastAsia="Calibri" w:cs="Arial"/>
          <w:szCs w:val="20"/>
          <w:lang w:eastAsia="sl-SI"/>
        </w:rPr>
        <w:t>S</w:t>
      </w:r>
      <w:r w:rsidR="00B50802">
        <w:rPr>
          <w:rFonts w:eastAsia="Calibri" w:cs="Arial"/>
          <w:szCs w:val="20"/>
          <w:lang w:eastAsia="sl-SI"/>
        </w:rPr>
        <w:t>premembo d</w:t>
      </w:r>
      <w:r w:rsidRPr="00AA6B3E">
        <w:rPr>
          <w:rFonts w:eastAsia="Calibri" w:cs="Arial"/>
          <w:szCs w:val="20"/>
          <w:lang w:eastAsia="sl-SI"/>
        </w:rPr>
        <w:t>rug</w:t>
      </w:r>
      <w:r w:rsidR="00B50802">
        <w:rPr>
          <w:rFonts w:eastAsia="Calibri" w:cs="Arial"/>
          <w:szCs w:val="20"/>
          <w:lang w:eastAsia="sl-SI"/>
        </w:rPr>
        <w:t>ih</w:t>
      </w:r>
      <w:r w:rsidRPr="00AA6B3E">
        <w:rPr>
          <w:rFonts w:eastAsia="Calibri" w:cs="Arial"/>
          <w:szCs w:val="20"/>
          <w:lang w:eastAsia="sl-SI"/>
        </w:rPr>
        <w:t xml:space="preserve"> podatkov, ki se vodijo v poslovnem registru in se ne vpišejo v primarni register ali uradno evidenco, subjekt vpisa </w:t>
      </w:r>
      <w:r w:rsidR="00CC6742">
        <w:rPr>
          <w:rFonts w:eastAsia="Calibri" w:cs="Arial"/>
          <w:szCs w:val="20"/>
          <w:lang w:eastAsia="sl-SI"/>
        </w:rPr>
        <w:t>predloži</w:t>
      </w:r>
      <w:r w:rsidRPr="00AA6B3E">
        <w:rPr>
          <w:rFonts w:eastAsia="Calibri" w:cs="Arial"/>
          <w:szCs w:val="20"/>
          <w:lang w:eastAsia="sl-SI"/>
        </w:rPr>
        <w:t xml:space="preserve"> upravljavcu registra najpozneje 15 dn</w:t>
      </w:r>
      <w:r w:rsidR="008F0FA2">
        <w:rPr>
          <w:rFonts w:eastAsia="Calibri" w:cs="Arial"/>
          <w:szCs w:val="20"/>
          <w:lang w:eastAsia="sl-SI"/>
        </w:rPr>
        <w:t>i</w:t>
      </w:r>
      <w:r w:rsidRPr="00AA6B3E">
        <w:rPr>
          <w:rFonts w:eastAsia="Calibri" w:cs="Arial"/>
          <w:szCs w:val="20"/>
          <w:lang w:eastAsia="sl-SI"/>
        </w:rPr>
        <w:t xml:space="preserve"> od nastanka spremembe. Za spremembe podatkov v vloženi prijavi ali umik prijave se uporablja določba </w:t>
      </w:r>
      <w:r w:rsidR="00691ED7">
        <w:rPr>
          <w:rFonts w:eastAsia="Calibri" w:cs="Arial"/>
          <w:szCs w:val="20"/>
          <w:lang w:eastAsia="sl-SI"/>
        </w:rPr>
        <w:t>četrtega</w:t>
      </w:r>
      <w:r w:rsidRPr="00AA6B3E">
        <w:rPr>
          <w:rFonts w:eastAsia="Calibri" w:cs="Arial"/>
          <w:szCs w:val="20"/>
          <w:lang w:eastAsia="sl-SI"/>
        </w:rPr>
        <w:t xml:space="preserve"> odstavka 28. člena tega zakona.</w:t>
      </w:r>
    </w:p>
    <w:p w14:paraId="39593990" w14:textId="7633D3F1"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Za </w:t>
      </w:r>
      <w:r w:rsidR="00B50802">
        <w:rPr>
          <w:rFonts w:eastAsia="Calibri" w:cs="Arial"/>
          <w:szCs w:val="20"/>
          <w:lang w:eastAsia="sl-SI"/>
        </w:rPr>
        <w:t xml:space="preserve">spremembo </w:t>
      </w:r>
      <w:r w:rsidRPr="00AA6B3E">
        <w:rPr>
          <w:rFonts w:eastAsia="Calibri" w:cs="Arial"/>
          <w:szCs w:val="20"/>
          <w:lang w:eastAsia="sl-SI"/>
        </w:rPr>
        <w:t>drug</w:t>
      </w:r>
      <w:r w:rsidR="00B50802">
        <w:rPr>
          <w:rFonts w:eastAsia="Calibri" w:cs="Arial"/>
          <w:szCs w:val="20"/>
          <w:lang w:eastAsia="sl-SI"/>
        </w:rPr>
        <w:t>ih</w:t>
      </w:r>
      <w:r w:rsidRPr="00AA6B3E">
        <w:rPr>
          <w:rFonts w:eastAsia="Calibri" w:cs="Arial"/>
          <w:szCs w:val="20"/>
          <w:lang w:eastAsia="sl-SI"/>
        </w:rPr>
        <w:t xml:space="preserve"> podatkov pri subjektu vpisa </w:t>
      </w:r>
      <w:r w:rsidR="00242E5B">
        <w:rPr>
          <w:rFonts w:eastAsia="Calibri" w:cs="Arial"/>
          <w:szCs w:val="20"/>
          <w:lang w:eastAsia="sl-SI"/>
        </w:rPr>
        <w:t xml:space="preserve">se </w:t>
      </w:r>
      <w:r w:rsidRPr="00AA6B3E">
        <w:rPr>
          <w:rFonts w:eastAsia="Calibri" w:cs="Arial"/>
          <w:szCs w:val="20"/>
          <w:lang w:eastAsia="sl-SI"/>
        </w:rPr>
        <w:t>šteje</w:t>
      </w:r>
      <w:r w:rsidR="00CC6742">
        <w:rPr>
          <w:rFonts w:eastAsia="Calibri" w:cs="Arial"/>
          <w:szCs w:val="20"/>
          <w:lang w:eastAsia="sl-SI"/>
        </w:rPr>
        <w:t>jo</w:t>
      </w:r>
      <w:r w:rsidRPr="00AA6B3E">
        <w:rPr>
          <w:rFonts w:eastAsia="Calibri" w:cs="Arial"/>
          <w:szCs w:val="20"/>
          <w:lang w:eastAsia="sl-SI"/>
        </w:rPr>
        <w:t xml:space="preserve"> tudi vpis, sprememba podatkov in izbris dela subjekta vpisa iz poslovnega registra.</w:t>
      </w:r>
    </w:p>
    <w:p w14:paraId="2F022ADF" w14:textId="4286981A"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lastRenderedPageBreak/>
        <w:t>(4) V primeru nepopolne prijave upravljavec registra pozove registrski organ ali subjekt vpisa, da v osmih dneh dopolni prijavo. Po preje</w:t>
      </w:r>
      <w:r w:rsidR="00CC6742">
        <w:rPr>
          <w:rFonts w:eastAsia="Calibri" w:cs="Arial"/>
          <w:szCs w:val="20"/>
          <w:lang w:eastAsia="sl-SI"/>
        </w:rPr>
        <w:t>tj</w:t>
      </w:r>
      <w:r w:rsidRPr="00AA6B3E">
        <w:rPr>
          <w:rFonts w:eastAsia="Calibri" w:cs="Arial"/>
          <w:szCs w:val="20"/>
          <w:lang w:eastAsia="sl-SI"/>
        </w:rPr>
        <w:t xml:space="preserve">u popolne prijave upravljavec registra izda </w:t>
      </w:r>
      <w:r w:rsidR="000D5CE6">
        <w:rPr>
          <w:rFonts w:eastAsia="Calibri" w:cs="Arial"/>
          <w:szCs w:val="20"/>
          <w:lang w:eastAsia="sl-SI"/>
        </w:rPr>
        <w:t>obvestilo</w:t>
      </w:r>
      <w:r w:rsidRPr="00AA6B3E">
        <w:rPr>
          <w:rFonts w:eastAsia="Calibri" w:cs="Arial"/>
          <w:szCs w:val="20"/>
          <w:lang w:eastAsia="sl-SI"/>
        </w:rPr>
        <w:t xml:space="preserve"> o vpisu spremembe podatkov v skladu s petim odstavkom tega člena. Če prijava ni dopolnjena v roku, upravljavec registra ne izvede vpisa spremembe podatkov v poslovni register in o tem </w:t>
      </w:r>
      <w:r w:rsidR="00EC2756">
        <w:rPr>
          <w:rFonts w:eastAsia="Calibri" w:cs="Arial"/>
          <w:szCs w:val="20"/>
          <w:lang w:eastAsia="sl-SI"/>
        </w:rPr>
        <w:t>obvesti</w:t>
      </w:r>
      <w:r w:rsidR="00697D48">
        <w:rPr>
          <w:rFonts w:eastAsia="Calibri" w:cs="Arial"/>
          <w:szCs w:val="20"/>
          <w:lang w:eastAsia="sl-SI"/>
        </w:rPr>
        <w:t xml:space="preserve"> subjekt vpisa</w:t>
      </w:r>
      <w:r w:rsidRPr="00AA6B3E">
        <w:rPr>
          <w:rFonts w:eastAsia="Calibri" w:cs="Arial"/>
          <w:szCs w:val="20"/>
          <w:lang w:eastAsia="sl-SI"/>
        </w:rPr>
        <w:t>.</w:t>
      </w:r>
    </w:p>
    <w:p w14:paraId="01337386" w14:textId="106D7260"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o vpisu spremembe podatkov v poslovni register </w:t>
      </w:r>
      <w:r w:rsidR="00EC2756">
        <w:rPr>
          <w:rFonts w:eastAsia="Calibri" w:cs="Arial"/>
          <w:szCs w:val="20"/>
          <w:lang w:eastAsia="sl-SI"/>
        </w:rPr>
        <w:t>obvesti</w:t>
      </w:r>
      <w:r w:rsidRPr="00AA6B3E">
        <w:rPr>
          <w:rFonts w:eastAsia="Calibri" w:cs="Arial"/>
          <w:szCs w:val="20"/>
          <w:lang w:eastAsia="sl-SI"/>
        </w:rPr>
        <w:t xml:space="preserve"> subjekt vpisa.</w:t>
      </w:r>
    </w:p>
    <w:p w14:paraId="2DE38C3C" w14:textId="4085F2B7" w:rsidR="00AA6B3E" w:rsidRPr="00AA6B3E" w:rsidRDefault="00AA6B3E" w:rsidP="00C01B05">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(6) Upravljavec registra podatke, ki jih sam določa, </w:t>
      </w:r>
      <w:r w:rsidR="00CC6742">
        <w:rPr>
          <w:rFonts w:eastAsia="Calibri" w:cs="Arial"/>
          <w:szCs w:val="20"/>
          <w:lang w:eastAsia="sl-SI"/>
        </w:rPr>
        <w:t>ter</w:t>
      </w:r>
      <w:r w:rsidR="00CC6742" w:rsidRPr="00AA6B3E">
        <w:rPr>
          <w:rFonts w:eastAsia="Calibri" w:cs="Arial"/>
          <w:szCs w:val="20"/>
          <w:lang w:eastAsia="sl-SI"/>
        </w:rPr>
        <w:t xml:space="preserve"> </w:t>
      </w:r>
      <w:r w:rsidRPr="00AA6B3E">
        <w:rPr>
          <w:rFonts w:eastAsia="Calibri" w:cs="Arial"/>
          <w:szCs w:val="20"/>
          <w:lang w:eastAsia="sl-SI"/>
        </w:rPr>
        <w:t xml:space="preserve">podatke, ki jih pridobi iz uradnih registrov in evidenc, ki jih vodijo drugi organi, spremeni po uradni dolžnosti brez izdaje </w:t>
      </w:r>
      <w:r w:rsidR="000D5CE6">
        <w:rPr>
          <w:rFonts w:eastAsia="Calibri" w:cs="Arial"/>
          <w:szCs w:val="20"/>
          <w:lang w:eastAsia="sl-SI"/>
        </w:rPr>
        <w:t>obvestila</w:t>
      </w:r>
      <w:r w:rsidRPr="00AA6B3E">
        <w:rPr>
          <w:rFonts w:eastAsia="Calibri" w:cs="Arial"/>
          <w:szCs w:val="20"/>
          <w:lang w:eastAsia="sl-SI"/>
        </w:rPr>
        <w:t>.</w:t>
      </w:r>
      <w:r w:rsidR="00C01B05">
        <w:rPr>
          <w:rFonts w:eastAsia="Calibri" w:cs="Arial"/>
          <w:szCs w:val="20"/>
          <w:lang w:eastAsia="sl-SI"/>
        </w:rPr>
        <w:t xml:space="preserve"> </w:t>
      </w:r>
      <w:r w:rsidR="00C01B05" w:rsidRPr="00AA6B3E">
        <w:rPr>
          <w:rFonts w:eastAsia="Calibri" w:cs="Arial"/>
          <w:szCs w:val="20"/>
          <w:lang w:eastAsia="sl-SI"/>
        </w:rPr>
        <w:t xml:space="preserve">Druge podatke v poslovnem registru upravljavec registra spremeni </w:t>
      </w:r>
      <w:r w:rsidR="00C01B05">
        <w:rPr>
          <w:rFonts w:eastAsia="Calibri" w:cs="Arial"/>
          <w:szCs w:val="20"/>
          <w:lang w:eastAsia="sl-SI"/>
        </w:rPr>
        <w:t xml:space="preserve">po uradni dolžnosti </w:t>
      </w:r>
      <w:r w:rsidR="00C01B05" w:rsidRPr="00AA6B3E">
        <w:rPr>
          <w:rFonts w:eastAsia="Calibri" w:cs="Arial"/>
          <w:szCs w:val="20"/>
          <w:lang w:eastAsia="sl-SI"/>
        </w:rPr>
        <w:t>v primerih, ki jih določajo drugi predpisi.</w:t>
      </w:r>
    </w:p>
    <w:p w14:paraId="0D87A84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38. člen</w:t>
      </w:r>
    </w:p>
    <w:p w14:paraId="284E650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(izbris subjekta vpisa)</w:t>
      </w:r>
    </w:p>
    <w:p w14:paraId="62874B9F" w14:textId="6DBD2514"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Upravljavec registra izvede postopek izbrisa subjekta vpisa iz poslovnega registra na podlagi prijave za izbris subjekta vpisa iz poslovnega registra, ki jo registrski organ </w:t>
      </w:r>
      <w:r w:rsidR="00CC6742">
        <w:rPr>
          <w:rFonts w:eastAsia="Calibri" w:cs="Arial"/>
          <w:szCs w:val="20"/>
          <w:lang w:eastAsia="sl-SI"/>
        </w:rPr>
        <w:t>pošlje</w:t>
      </w:r>
      <w:r w:rsidRPr="00AA6B3E">
        <w:rPr>
          <w:rFonts w:eastAsia="Calibri" w:cs="Arial"/>
          <w:szCs w:val="20"/>
          <w:lang w:eastAsia="sl-SI"/>
        </w:rPr>
        <w:t xml:space="preserve"> upravljavcu registra prek informacijskega sistema za podporo poslovnim subjektom najpozneje v osmih dneh od pravnomočnosti akta registrskega organa o izbrisu subjekta vpisa iz primarnega registra ali uradne evidence. Registrski organ shrani pravnomočni akt registrskega organa o izbrisu subjekta vpisa iz primarnega registra ali uradne evidence v elektronski obliki v CEH v roku iz prvega stavka tega </w:t>
      </w:r>
      <w:r w:rsidR="004C4B15">
        <w:rPr>
          <w:rFonts w:eastAsia="Calibri" w:cs="Arial"/>
          <w:szCs w:val="20"/>
          <w:lang w:eastAsia="sl-SI"/>
        </w:rPr>
        <w:t>odstavka</w:t>
      </w:r>
      <w:r w:rsidRPr="00AA6B3E">
        <w:rPr>
          <w:rFonts w:eastAsia="Calibri" w:cs="Arial"/>
          <w:szCs w:val="20"/>
          <w:lang w:eastAsia="sl-SI"/>
        </w:rPr>
        <w:t>.</w:t>
      </w:r>
      <w:r w:rsidR="00C01B05">
        <w:rPr>
          <w:rFonts w:eastAsia="Calibri" w:cs="Arial"/>
          <w:szCs w:val="20"/>
          <w:lang w:eastAsia="sl-SI"/>
        </w:rPr>
        <w:t xml:space="preserve"> </w:t>
      </w:r>
      <w:r w:rsidR="00C01B05" w:rsidRPr="00AA6B3E">
        <w:rPr>
          <w:rFonts w:eastAsia="Calibri" w:cs="Arial"/>
          <w:szCs w:val="20"/>
          <w:lang w:eastAsia="sl-SI"/>
        </w:rPr>
        <w:t xml:space="preserve">Upravljavec registra z vpogledom v akt </w:t>
      </w:r>
      <w:r w:rsidR="00C01B05">
        <w:rPr>
          <w:rFonts w:eastAsia="Calibri" w:cs="Arial"/>
          <w:szCs w:val="20"/>
          <w:lang w:eastAsia="sl-SI"/>
        </w:rPr>
        <w:t>registrskega</w:t>
      </w:r>
      <w:r w:rsidR="00C01B05" w:rsidRPr="00AA6B3E">
        <w:rPr>
          <w:rFonts w:eastAsia="Calibri" w:cs="Arial"/>
          <w:szCs w:val="20"/>
          <w:lang w:eastAsia="sl-SI"/>
        </w:rPr>
        <w:t xml:space="preserve"> organa v CEH preveri popolnost in pravilnost podatkov v prijavi</w:t>
      </w:r>
      <w:r w:rsidR="00C01B05">
        <w:rPr>
          <w:rFonts w:eastAsia="Calibri" w:cs="Arial"/>
          <w:szCs w:val="20"/>
          <w:lang w:eastAsia="sl-SI"/>
        </w:rPr>
        <w:t>.</w:t>
      </w:r>
    </w:p>
    <w:p w14:paraId="7B6CF52D" w14:textId="0C445EDD"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V primeru nepopolne prijave upravljavec registra pozove registrski organ ali subjekt vpisa, da v osmih dneh dopolni prijavo. Po preje</w:t>
      </w:r>
      <w:r w:rsidR="00CC6742">
        <w:rPr>
          <w:rFonts w:eastAsia="Calibri" w:cs="Arial"/>
          <w:szCs w:val="20"/>
          <w:lang w:eastAsia="sl-SI"/>
        </w:rPr>
        <w:t>tj</w:t>
      </w:r>
      <w:r w:rsidRPr="00AA6B3E">
        <w:rPr>
          <w:rFonts w:eastAsia="Calibri" w:cs="Arial"/>
          <w:szCs w:val="20"/>
          <w:lang w:eastAsia="sl-SI"/>
        </w:rPr>
        <w:t xml:space="preserve">u popolne prijave upravljavec registra izda </w:t>
      </w:r>
      <w:r w:rsidR="000D5CE6">
        <w:rPr>
          <w:rFonts w:eastAsia="Calibri" w:cs="Arial"/>
          <w:szCs w:val="20"/>
          <w:lang w:eastAsia="sl-SI"/>
        </w:rPr>
        <w:t>obvestilo</w:t>
      </w:r>
      <w:r w:rsidRPr="00AA6B3E">
        <w:rPr>
          <w:rFonts w:eastAsia="Calibri" w:cs="Arial"/>
          <w:szCs w:val="20"/>
          <w:lang w:eastAsia="sl-SI"/>
        </w:rPr>
        <w:t xml:space="preserve"> o izbrisu subjekta vpisa iz poslovnega registra v skladu s tretjim odstavkom tega člena. Če prijava ni dopolnjena v roku, upravljavec registra ne izvede izbrisa subjekta vpisa iz poslovnega registra in o tem </w:t>
      </w:r>
      <w:r w:rsidR="00EC2756">
        <w:rPr>
          <w:rFonts w:eastAsia="Calibri" w:cs="Arial"/>
          <w:szCs w:val="20"/>
          <w:lang w:eastAsia="sl-SI"/>
        </w:rPr>
        <w:t>obvesti</w:t>
      </w:r>
      <w:r w:rsidR="00697D48">
        <w:rPr>
          <w:rFonts w:eastAsia="Calibri" w:cs="Arial"/>
          <w:szCs w:val="20"/>
          <w:lang w:eastAsia="sl-SI"/>
        </w:rPr>
        <w:t xml:space="preserve"> subjekt vpisa</w:t>
      </w:r>
      <w:r w:rsidRPr="00AA6B3E">
        <w:rPr>
          <w:rFonts w:eastAsia="Calibri" w:cs="Arial"/>
          <w:szCs w:val="20"/>
          <w:lang w:eastAsia="sl-SI"/>
        </w:rPr>
        <w:t>.</w:t>
      </w:r>
    </w:p>
    <w:p w14:paraId="1E06C2C6" w14:textId="6FEEEFB6"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Upravljavec registra o izbrisu subjekta vpisa iz poslovnega registra </w:t>
      </w:r>
      <w:r w:rsidR="00EC2756">
        <w:rPr>
          <w:rFonts w:eastAsia="Calibri" w:cs="Arial"/>
          <w:szCs w:val="20"/>
          <w:lang w:eastAsia="sl-SI"/>
        </w:rPr>
        <w:t>obvesti</w:t>
      </w:r>
      <w:r w:rsidRPr="00AA6B3E">
        <w:rPr>
          <w:rFonts w:eastAsia="Calibri" w:cs="Arial"/>
          <w:szCs w:val="20"/>
          <w:lang w:eastAsia="sl-SI"/>
        </w:rPr>
        <w:t xml:space="preserve"> subjekt vpisa.</w:t>
      </w:r>
    </w:p>
    <w:p w14:paraId="046AF07D"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(4) Z izbrisom subjekta vpisa se iz poslovnega registra izbrišejo tudi vsi njegovi deli.</w:t>
      </w:r>
    </w:p>
    <w:p w14:paraId="159894A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39. člen</w:t>
      </w:r>
    </w:p>
    <w:p w14:paraId="198A6DD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(sprememba, razveljavitev ali odprava akta registrskega organa)</w:t>
      </w:r>
    </w:p>
    <w:p w14:paraId="6EA53915" w14:textId="0C2F1FAC" w:rsidR="00AA6B3E" w:rsidRPr="00AA6B3E" w:rsidRDefault="00AA6B3E" w:rsidP="00AA6B3E">
      <w:pPr>
        <w:spacing w:before="240" w:line="260" w:lineRule="atLeast"/>
        <w:ind w:firstLine="1021"/>
        <w:jc w:val="both"/>
        <w:rPr>
          <w:rFonts w:cs="Arial"/>
          <w:szCs w:val="20"/>
          <w:lang w:eastAsia="sl-SI"/>
        </w:rPr>
      </w:pPr>
      <w:r w:rsidRPr="00AA6B3E">
        <w:rPr>
          <w:rFonts w:eastAsia="Calibri" w:cs="Arial"/>
          <w:szCs w:val="20"/>
          <w:lang w:eastAsia="sl-SI"/>
        </w:rPr>
        <w:t>Če vpis</w:t>
      </w:r>
      <w:r w:rsidR="00CC6742">
        <w:rPr>
          <w:rFonts w:eastAsia="Calibri" w:cs="Arial"/>
          <w:szCs w:val="20"/>
          <w:lang w:eastAsia="sl-SI"/>
        </w:rPr>
        <w:t xml:space="preserve"> subjekta vpisa</w:t>
      </w:r>
      <w:r w:rsidRPr="00AA6B3E">
        <w:rPr>
          <w:rFonts w:eastAsia="Calibri" w:cs="Arial"/>
          <w:szCs w:val="20"/>
          <w:lang w:eastAsia="sl-SI"/>
        </w:rPr>
        <w:t xml:space="preserve">, sprememba </w:t>
      </w:r>
      <w:r w:rsidR="00CC6742">
        <w:rPr>
          <w:rFonts w:eastAsia="Calibri" w:cs="Arial"/>
          <w:szCs w:val="20"/>
          <w:lang w:eastAsia="sl-SI"/>
        </w:rPr>
        <w:t xml:space="preserve">njegovih </w:t>
      </w:r>
      <w:r w:rsidRPr="00AA6B3E">
        <w:rPr>
          <w:rFonts w:eastAsia="Calibri" w:cs="Arial"/>
          <w:szCs w:val="20"/>
          <w:lang w:eastAsia="sl-SI"/>
        </w:rPr>
        <w:t xml:space="preserve">podatkov ali izbris subjekta vpisa iz poslovnega registra temelji na aktu registrskega organa, ki je bil </w:t>
      </w:r>
      <w:r w:rsidR="00CC6742">
        <w:rPr>
          <w:rFonts w:eastAsia="Calibri" w:cs="Arial"/>
          <w:szCs w:val="20"/>
          <w:lang w:eastAsia="sl-SI"/>
        </w:rPr>
        <w:t>poz</w:t>
      </w:r>
      <w:r w:rsidRPr="00AA6B3E">
        <w:rPr>
          <w:rFonts w:eastAsia="Calibri" w:cs="Arial"/>
          <w:szCs w:val="20"/>
          <w:lang w:eastAsia="sl-SI"/>
        </w:rPr>
        <w:t xml:space="preserve">neje spremenjen, razveljavljen ali odpravljen, </w:t>
      </w:r>
      <w:r w:rsidR="00CC6742">
        <w:rPr>
          <w:rFonts w:eastAsia="Calibri" w:cs="Arial"/>
          <w:szCs w:val="20"/>
          <w:lang w:eastAsia="sl-SI"/>
        </w:rPr>
        <w:t>te</w:t>
      </w:r>
      <w:r w:rsidRPr="00AA6B3E">
        <w:rPr>
          <w:rFonts w:eastAsia="Calibri" w:cs="Arial"/>
          <w:szCs w:val="20"/>
          <w:lang w:eastAsia="sl-SI"/>
        </w:rPr>
        <w:t xml:space="preserve">ga registrski organ </w:t>
      </w:r>
      <w:r w:rsidR="00CC6742">
        <w:rPr>
          <w:rFonts w:eastAsia="Calibri" w:cs="Arial"/>
          <w:szCs w:val="20"/>
          <w:lang w:eastAsia="sl-SI"/>
        </w:rPr>
        <w:t>pošlje</w:t>
      </w:r>
      <w:r w:rsidRPr="00AA6B3E">
        <w:rPr>
          <w:rFonts w:eastAsia="Calibri" w:cs="Arial"/>
          <w:szCs w:val="20"/>
          <w:lang w:eastAsia="sl-SI"/>
        </w:rPr>
        <w:t xml:space="preserve"> upravljavcu registra. Upravljavec registra </w:t>
      </w:r>
      <w:r w:rsidR="00CC6742">
        <w:rPr>
          <w:rFonts w:eastAsia="Calibri" w:cs="Arial"/>
          <w:szCs w:val="20"/>
          <w:lang w:eastAsia="sl-SI"/>
        </w:rPr>
        <w:t xml:space="preserve">vpis subjekta vpisa, spremembo njegovih podatkov ali izbris subjekta vpisa iz poslovnega registra, ki temelji </w:t>
      </w:r>
      <w:r w:rsidR="00CC6742" w:rsidRPr="00AA6B3E">
        <w:rPr>
          <w:rFonts w:eastAsia="Calibri" w:cs="Arial"/>
          <w:szCs w:val="20"/>
          <w:lang w:eastAsia="sl-SI"/>
        </w:rPr>
        <w:t>na takem aktu registrskega organa</w:t>
      </w:r>
      <w:r w:rsidR="00CC6742">
        <w:rPr>
          <w:rFonts w:eastAsia="Calibri" w:cs="Arial"/>
          <w:szCs w:val="20"/>
          <w:lang w:eastAsia="sl-SI"/>
        </w:rPr>
        <w:t>,</w:t>
      </w:r>
      <w:r w:rsidR="00CC6742" w:rsidRPr="00AA6B3E">
        <w:rPr>
          <w:rFonts w:eastAsia="Calibri" w:cs="Arial"/>
          <w:szCs w:val="20"/>
          <w:lang w:eastAsia="sl-SI"/>
        </w:rPr>
        <w:t xml:space="preserve"> </w:t>
      </w:r>
      <w:r w:rsidRPr="00AA6B3E">
        <w:rPr>
          <w:rFonts w:eastAsia="Calibri" w:cs="Arial"/>
          <w:szCs w:val="20"/>
          <w:lang w:eastAsia="sl-SI"/>
        </w:rPr>
        <w:t xml:space="preserve">po uradni dolžnosti spremeni, razveljavi ali odpravi in o tem </w:t>
      </w:r>
      <w:r w:rsidR="00EC2756">
        <w:rPr>
          <w:rFonts w:eastAsia="Calibri" w:cs="Arial"/>
          <w:szCs w:val="20"/>
          <w:lang w:eastAsia="sl-SI"/>
        </w:rPr>
        <w:t>obvesti</w:t>
      </w:r>
      <w:r w:rsidR="0046378C">
        <w:rPr>
          <w:rFonts w:eastAsia="Calibri" w:cs="Arial"/>
          <w:szCs w:val="20"/>
          <w:lang w:eastAsia="sl-SI"/>
        </w:rPr>
        <w:t xml:space="preserve"> subjekt vpisa</w:t>
      </w:r>
      <w:r w:rsidRPr="00AA6B3E">
        <w:rPr>
          <w:rFonts w:eastAsia="Calibri" w:cs="Arial"/>
          <w:szCs w:val="20"/>
          <w:lang w:eastAsia="sl-SI"/>
        </w:rPr>
        <w:t>.</w:t>
      </w:r>
    </w:p>
    <w:p w14:paraId="33A8198C" w14:textId="6CC08E50" w:rsidR="00AA6B3E" w:rsidRPr="00AA6B3E" w:rsidRDefault="00AA6B3E" w:rsidP="006D5AD4">
      <w:pPr>
        <w:tabs>
          <w:tab w:val="num" w:pos="567"/>
        </w:tabs>
        <w:suppressAutoHyphens/>
        <w:overflowPunct w:val="0"/>
        <w:autoSpaceDE w:val="0"/>
        <w:spacing w:before="480" w:line="260" w:lineRule="atLeast"/>
        <w:jc w:val="center"/>
        <w:textAlignment w:val="baseline"/>
        <w:rPr>
          <w:rFonts w:cs="Arial"/>
          <w:b/>
          <w:szCs w:val="20"/>
          <w:lang w:eastAsia="ar-SA"/>
        </w:rPr>
      </w:pPr>
      <w:bookmarkStart w:id="89" w:name="_Hlk183768989"/>
      <w:bookmarkEnd w:id="88"/>
      <w:r w:rsidRPr="006D5AD4">
        <w:rPr>
          <w:rFonts w:cs="Arial"/>
          <w:b/>
          <w:bCs/>
          <w:szCs w:val="20"/>
          <w:lang w:eastAsia="ar-SA"/>
        </w:rPr>
        <w:t>X.</w:t>
      </w:r>
      <w:r w:rsidRPr="00AA6B3E">
        <w:rPr>
          <w:rFonts w:cs="Arial"/>
          <w:szCs w:val="20"/>
          <w:lang w:eastAsia="ar-SA"/>
        </w:rPr>
        <w:t xml:space="preserve"> </w:t>
      </w:r>
      <w:r w:rsidRPr="00AA6B3E">
        <w:rPr>
          <w:rFonts w:cs="Arial"/>
          <w:b/>
          <w:szCs w:val="20"/>
          <w:lang w:eastAsia="ar-SA"/>
        </w:rPr>
        <w:t xml:space="preserve">UPORABA ZAKONA, KI UREJA SPLOŠNI UPRAVNI POSTOPEK </w:t>
      </w:r>
    </w:p>
    <w:p w14:paraId="52E8D2D8"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40. člen</w:t>
      </w:r>
    </w:p>
    <w:p w14:paraId="48ED912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(uporaba zakona, ki ureja splošni upravni postopek)</w:t>
      </w:r>
    </w:p>
    <w:p w14:paraId="5CE608C3" w14:textId="2D9C07C1"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lastRenderedPageBreak/>
        <w:t xml:space="preserve">(1) Če v tem zakonu ni določeno drugače, se v postopkih vpisa iz VIII. poglavja tega zakona, razen </w:t>
      </w:r>
      <w:r w:rsidR="00CC6742">
        <w:rPr>
          <w:rFonts w:eastAsia="Calibri" w:cs="Arial"/>
          <w:szCs w:val="20"/>
          <w:lang w:eastAsia="sl-SI"/>
        </w:rPr>
        <w:t xml:space="preserve">v </w:t>
      </w:r>
      <w:r w:rsidRPr="00AA6B3E">
        <w:rPr>
          <w:rFonts w:eastAsia="Calibri" w:cs="Arial"/>
          <w:szCs w:val="20"/>
          <w:lang w:eastAsia="sl-SI"/>
        </w:rPr>
        <w:t xml:space="preserve">postopkih iz drugega odstavka 26. člena tega zakona, in 1. </w:t>
      </w:r>
      <w:r w:rsidR="00A5598A">
        <w:rPr>
          <w:rFonts w:eastAsia="Calibri" w:cs="Arial"/>
          <w:szCs w:val="20"/>
          <w:lang w:eastAsia="sl-SI"/>
        </w:rPr>
        <w:t>podpoglavja</w:t>
      </w:r>
      <w:r w:rsidRPr="00AA6B3E">
        <w:rPr>
          <w:rFonts w:eastAsia="Calibri" w:cs="Arial"/>
          <w:szCs w:val="20"/>
          <w:lang w:eastAsia="sl-SI"/>
        </w:rPr>
        <w:t xml:space="preserve"> IX. poglavja tega zakona uporablja zakon, ki ureja splošni upravni postopek.</w:t>
      </w:r>
    </w:p>
    <w:p w14:paraId="7FEB1640" w14:textId="06DEB279"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Ne glede na določbe zakona, ki ureja splošni upravni postopek, v primeru izdaje sklepa o popravi sklepa o vpisu, spremembi podatkov ali izbrisu subjekta vpisa iz poslovnega registra pritožba zoper sklep o popravi sklepa ne zadrži izvršitve.</w:t>
      </w:r>
    </w:p>
    <w:p w14:paraId="40763407" w14:textId="51342AE5" w:rsidR="006D5AD4" w:rsidRDefault="006D5AD4" w:rsidP="006D5AD4">
      <w:pPr>
        <w:tabs>
          <w:tab w:val="num" w:pos="567"/>
        </w:tabs>
        <w:suppressAutoHyphens/>
        <w:overflowPunct w:val="0"/>
        <w:autoSpaceDE w:val="0"/>
        <w:spacing w:before="480" w:line="260" w:lineRule="atLeast"/>
        <w:jc w:val="center"/>
        <w:textAlignment w:val="baseline"/>
        <w:rPr>
          <w:rFonts w:cs="Arial"/>
          <w:b/>
          <w:szCs w:val="20"/>
          <w:lang w:eastAsia="ar-SA"/>
        </w:rPr>
      </w:pPr>
      <w:r>
        <w:rPr>
          <w:rFonts w:cs="Arial"/>
          <w:b/>
          <w:szCs w:val="20"/>
          <w:lang w:eastAsia="ar-SA"/>
        </w:rPr>
        <w:t xml:space="preserve">XI. </w:t>
      </w:r>
      <w:r w:rsidRPr="00AA6B3E">
        <w:rPr>
          <w:rFonts w:cs="Arial"/>
          <w:b/>
          <w:szCs w:val="20"/>
          <w:lang w:eastAsia="ar-SA"/>
        </w:rPr>
        <w:t xml:space="preserve">OBVEŠČANJE O PRIJAVAH ZA VPIS REGULIRANIH DEJAVNOSTI </w:t>
      </w:r>
      <w:r w:rsidR="00F31082">
        <w:rPr>
          <w:rFonts w:cs="Arial"/>
          <w:b/>
          <w:szCs w:val="20"/>
          <w:lang w:eastAsia="ar-SA"/>
        </w:rPr>
        <w:t>V POSLOVNI REGISTER</w:t>
      </w:r>
    </w:p>
    <w:p w14:paraId="78C1874A" w14:textId="0E0066D8"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41. člen</w:t>
      </w:r>
    </w:p>
    <w:p w14:paraId="33700D68"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(obveščanje o prijavah za vpis reguliranih dejavnosti)</w:t>
      </w:r>
    </w:p>
    <w:p w14:paraId="6CBF1B6E" w14:textId="27409F55"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Sistem za podporo poslovni</w:t>
      </w:r>
      <w:r w:rsidR="00F31082">
        <w:rPr>
          <w:rFonts w:eastAsia="Calibri" w:cs="Arial"/>
          <w:szCs w:val="20"/>
          <w:lang w:eastAsia="sl-SI"/>
        </w:rPr>
        <w:t>m</w:t>
      </w:r>
      <w:r w:rsidRPr="00AA6B3E">
        <w:rPr>
          <w:rFonts w:eastAsia="Calibri" w:cs="Arial"/>
          <w:szCs w:val="20"/>
          <w:lang w:eastAsia="sl-SI"/>
        </w:rPr>
        <w:t xml:space="preserve"> subjekto</w:t>
      </w:r>
      <w:r w:rsidR="00F31082">
        <w:rPr>
          <w:rFonts w:eastAsia="Calibri" w:cs="Arial"/>
          <w:szCs w:val="20"/>
          <w:lang w:eastAsia="sl-SI"/>
        </w:rPr>
        <w:t>m</w:t>
      </w:r>
      <w:r w:rsidRPr="00AA6B3E">
        <w:rPr>
          <w:rFonts w:eastAsia="Calibri" w:cs="Arial"/>
          <w:szCs w:val="20"/>
          <w:lang w:eastAsia="sl-SI"/>
        </w:rPr>
        <w:t xml:space="preserve"> obvesti pristojni ali registrski organ, da je subjekt vpisa oddal prijavo za vpis regulirane dejavnosti subjekta vpisa ali njegovega dela v poslovni register.</w:t>
      </w:r>
    </w:p>
    <w:p w14:paraId="7A8C4431" w14:textId="752D4004" w:rsidR="00AA6B3E" w:rsidRPr="00AA6B3E" w:rsidRDefault="00AA6B3E" w:rsidP="00AA6B3E">
      <w:pPr>
        <w:overflowPunct w:val="0"/>
        <w:autoSpaceDE w:val="0"/>
        <w:autoSpaceDN w:val="0"/>
        <w:adjustRightInd w:val="0"/>
        <w:spacing w:before="240" w:line="260" w:lineRule="atLeast"/>
        <w:ind w:firstLine="1021"/>
        <w:jc w:val="both"/>
        <w:textAlignment w:val="baseline"/>
        <w:rPr>
          <w:rFonts w:eastAsia="Calibri" w:cs="Arial"/>
          <w:szCs w:val="20"/>
          <w:lang w:eastAsia="sl-SI"/>
        </w:rPr>
      </w:pPr>
      <w:r w:rsidRPr="00AA6B3E">
        <w:rPr>
          <w:rFonts w:eastAsia="Calibri" w:cs="Arial"/>
          <w:szCs w:val="20"/>
          <w:lang w:eastAsia="sl-SI"/>
        </w:rPr>
        <w:t xml:space="preserve">(2) Obvestilo </w:t>
      </w:r>
      <w:r w:rsidR="00237024">
        <w:rPr>
          <w:rFonts w:eastAsia="Calibri" w:cs="Arial"/>
          <w:szCs w:val="20"/>
          <w:lang w:eastAsia="sl-SI"/>
        </w:rPr>
        <w:t xml:space="preserve">iz prejšnjega odstavka </w:t>
      </w:r>
      <w:r w:rsidRPr="00AA6B3E">
        <w:rPr>
          <w:rFonts w:eastAsia="Calibri" w:cs="Arial"/>
          <w:szCs w:val="20"/>
          <w:lang w:eastAsia="sl-SI"/>
        </w:rPr>
        <w:t xml:space="preserve">vsebuje firmo ali ime </w:t>
      </w:r>
      <w:r w:rsidR="00F31082">
        <w:rPr>
          <w:rFonts w:eastAsia="Calibri" w:cs="Arial"/>
          <w:szCs w:val="20"/>
          <w:lang w:eastAsia="sl-SI"/>
        </w:rPr>
        <w:t>ter</w:t>
      </w:r>
      <w:r w:rsidR="00F31082" w:rsidRPr="00AA6B3E">
        <w:rPr>
          <w:rFonts w:eastAsia="Calibri" w:cs="Arial"/>
          <w:szCs w:val="20"/>
          <w:lang w:eastAsia="sl-SI"/>
        </w:rPr>
        <w:t xml:space="preserve"> </w:t>
      </w:r>
      <w:r w:rsidRPr="00AA6B3E">
        <w:rPr>
          <w:rFonts w:eastAsia="Calibri" w:cs="Arial"/>
          <w:szCs w:val="20"/>
          <w:lang w:eastAsia="sl-SI"/>
        </w:rPr>
        <w:t>poslovni naslov subjekta vpisa in njegovega dela, podatke o regulirani dejavnosti ter številko in datum oddaje prijave.</w:t>
      </w:r>
    </w:p>
    <w:p w14:paraId="7221081B" w14:textId="0C4D6D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eastAsia="Calibri" w:cs="Arial"/>
          <w:szCs w:val="20"/>
          <w:lang w:eastAsia="sl-SI"/>
        </w:rPr>
        <w:t xml:space="preserve">(3) </w:t>
      </w:r>
      <w:r w:rsidRPr="00AA6B3E">
        <w:rPr>
          <w:rFonts w:cs="Arial"/>
          <w:szCs w:val="20"/>
          <w:lang w:eastAsia="sl-SI"/>
        </w:rPr>
        <w:t>Vlada določi način obveščanja, pristojne in registrske organe ter regulirane dejavnosti, ki so predmet obveščanja iz pr</w:t>
      </w:r>
      <w:r w:rsidR="00237024">
        <w:rPr>
          <w:rFonts w:cs="Arial"/>
          <w:szCs w:val="20"/>
          <w:lang w:eastAsia="sl-SI"/>
        </w:rPr>
        <w:t>v</w:t>
      </w:r>
      <w:r w:rsidRPr="00AA6B3E">
        <w:rPr>
          <w:rFonts w:cs="Arial"/>
          <w:szCs w:val="20"/>
          <w:lang w:eastAsia="sl-SI"/>
        </w:rPr>
        <w:t>ega odstavka</w:t>
      </w:r>
      <w:r w:rsidR="00237024">
        <w:rPr>
          <w:rFonts w:cs="Arial"/>
          <w:szCs w:val="20"/>
          <w:lang w:eastAsia="sl-SI"/>
        </w:rPr>
        <w:t xml:space="preserve"> tega člena</w:t>
      </w:r>
      <w:r w:rsidRPr="00AA6B3E">
        <w:rPr>
          <w:rFonts w:cs="Arial"/>
          <w:szCs w:val="20"/>
          <w:lang w:eastAsia="sl-SI"/>
        </w:rPr>
        <w:t>.</w:t>
      </w:r>
    </w:p>
    <w:p w14:paraId="6B18144A" w14:textId="24455C52"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XI</w:t>
      </w:r>
      <w:r w:rsidR="006D5AD4">
        <w:rPr>
          <w:rFonts w:cs="Arial"/>
          <w:b/>
          <w:bCs/>
          <w:szCs w:val="20"/>
          <w:lang w:eastAsia="sl-SI"/>
        </w:rPr>
        <w:t>I</w:t>
      </w:r>
      <w:r w:rsidRPr="006D5AD4">
        <w:rPr>
          <w:rFonts w:cs="Arial"/>
          <w:b/>
          <w:bCs/>
          <w:szCs w:val="20"/>
          <w:lang w:eastAsia="sl-SI"/>
        </w:rPr>
        <w:t>.</w:t>
      </w:r>
      <w:r w:rsidRPr="00AA6B3E">
        <w:rPr>
          <w:rFonts w:cs="Arial"/>
          <w:b/>
          <w:szCs w:val="20"/>
          <w:lang w:eastAsia="sl-SI"/>
        </w:rPr>
        <w:t>UPORABA PODATKOV POSLOVNEGA REGISTRA</w:t>
      </w:r>
    </w:p>
    <w:p w14:paraId="15CF3EE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42. člen</w:t>
      </w:r>
    </w:p>
    <w:p w14:paraId="4AAD5D5D"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(uporaba podatkov)</w:t>
      </w:r>
    </w:p>
    <w:p w14:paraId="77E3A820" w14:textId="212F2480"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Državni organi in upravljavci javnih zbirk podatkov, ki se povezujejo s poslovnim registrom za namene vodenja </w:t>
      </w:r>
      <w:r w:rsidR="00012BF6">
        <w:rPr>
          <w:rFonts w:cs="Arial"/>
          <w:szCs w:val="20"/>
          <w:lang w:eastAsia="sl-SI"/>
        </w:rPr>
        <w:t xml:space="preserve">in upravljanja </w:t>
      </w:r>
      <w:r w:rsidRPr="00AA6B3E">
        <w:rPr>
          <w:rFonts w:cs="Arial"/>
          <w:szCs w:val="20"/>
          <w:lang w:eastAsia="sl-SI"/>
        </w:rPr>
        <w:t xml:space="preserve">svojih zbirk podatkov, prevzemajo podatke iz prvega odstavka 15. člena in prvega odstavka 16. člena tega zakona o subjektih vpisa ter </w:t>
      </w:r>
      <w:r w:rsidR="00F31082">
        <w:rPr>
          <w:rFonts w:cs="Arial"/>
          <w:szCs w:val="20"/>
          <w:lang w:eastAsia="sl-SI"/>
        </w:rPr>
        <w:t xml:space="preserve">iz </w:t>
      </w:r>
      <w:r w:rsidRPr="00AA6B3E">
        <w:rPr>
          <w:rFonts w:cs="Arial"/>
          <w:szCs w:val="20"/>
          <w:lang w:eastAsia="sl-SI"/>
        </w:rPr>
        <w:t xml:space="preserve">prvega odstavka 17. člena tega zakona o delih subjektov vpisa. Obseg, vrsta in namen uporabe teh podatkov morajo biti določeni z zakonom. </w:t>
      </w:r>
    </w:p>
    <w:p w14:paraId="73B5D0AD" w14:textId="428B9B51" w:rsidR="00AA6B3E" w:rsidRDefault="00AA6B3E" w:rsidP="00C149DD">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w:t>
      </w:r>
      <w:bookmarkStart w:id="90" w:name="_Hlk151736161"/>
      <w:r w:rsidRPr="00AA6B3E">
        <w:rPr>
          <w:rFonts w:cs="Arial"/>
          <w:szCs w:val="20"/>
          <w:lang w:eastAsia="sl-SI"/>
        </w:rPr>
        <w:t xml:space="preserve">Statistični urad Republike Slovenije </w:t>
      </w:r>
      <w:r w:rsidR="006B7B46">
        <w:rPr>
          <w:rFonts w:cs="Arial"/>
          <w:szCs w:val="20"/>
          <w:lang w:eastAsia="sl-SI"/>
        </w:rPr>
        <w:t>in</w:t>
      </w:r>
      <w:r w:rsidRPr="00AA6B3E">
        <w:rPr>
          <w:rFonts w:cs="Arial"/>
          <w:szCs w:val="20"/>
          <w:lang w:eastAsia="sl-SI"/>
        </w:rPr>
        <w:t xml:space="preserve"> pooblaščeni izvajalci programa statističnih raziskovanj, določeni v vsakoletnem programu statističnih raziskovanj, so za te namene upravičeni do brezplačnega dostopa in uporabe podatkov poslovnega registra.</w:t>
      </w:r>
    </w:p>
    <w:p w14:paraId="3388E1F8" w14:textId="199CF5EC" w:rsidR="00E9562C" w:rsidRPr="00AA6B3E" w:rsidRDefault="00E9562C" w:rsidP="00C149DD">
      <w:pPr>
        <w:overflowPunct w:val="0"/>
        <w:autoSpaceDE w:val="0"/>
        <w:autoSpaceDN w:val="0"/>
        <w:adjustRightInd w:val="0"/>
        <w:spacing w:before="240" w:line="260" w:lineRule="atLeast"/>
        <w:ind w:firstLine="1021"/>
        <w:jc w:val="both"/>
        <w:textAlignment w:val="baseline"/>
        <w:rPr>
          <w:rFonts w:cs="Arial"/>
          <w:szCs w:val="20"/>
          <w:lang w:eastAsia="sl-SI"/>
        </w:rPr>
      </w:pPr>
      <w:bookmarkStart w:id="91" w:name="_Hlk188287802"/>
      <w:r>
        <w:rPr>
          <w:rFonts w:cs="Arial"/>
          <w:szCs w:val="20"/>
          <w:lang w:eastAsia="sl-SI"/>
        </w:rPr>
        <w:t xml:space="preserve">(3) Ministrstvo, pristojno za gospodarstvo, in </w:t>
      </w:r>
      <w:r w:rsidR="00F31082">
        <w:rPr>
          <w:rFonts w:cs="Arial"/>
          <w:szCs w:val="20"/>
          <w:lang w:eastAsia="sl-SI"/>
        </w:rPr>
        <w:t>z</w:t>
      </w:r>
      <w:r>
        <w:rPr>
          <w:rFonts w:cs="Arial"/>
          <w:szCs w:val="20"/>
          <w:lang w:eastAsia="sl-SI"/>
        </w:rPr>
        <w:t xml:space="preserve">agovornik </w:t>
      </w:r>
      <w:r w:rsidR="00F31082">
        <w:rPr>
          <w:rFonts w:cs="Arial"/>
          <w:szCs w:val="20"/>
          <w:lang w:eastAsia="sl-SI"/>
        </w:rPr>
        <w:t>načela enakosti</w:t>
      </w:r>
      <w:r>
        <w:rPr>
          <w:rFonts w:cs="Arial"/>
          <w:szCs w:val="20"/>
          <w:lang w:eastAsia="sl-SI"/>
        </w:rPr>
        <w:t xml:space="preserve"> prevzemata podatke o spolu </w:t>
      </w:r>
      <w:r w:rsidRPr="00AA6B3E">
        <w:rPr>
          <w:rFonts w:cs="Arial"/>
          <w:szCs w:val="20"/>
          <w:lang w:eastAsia="sl-SI"/>
        </w:rPr>
        <w:t>ustanovitelj</w:t>
      </w:r>
      <w:r w:rsidR="000C0E83">
        <w:rPr>
          <w:rFonts w:cs="Arial"/>
          <w:szCs w:val="20"/>
          <w:lang w:eastAsia="sl-SI"/>
        </w:rPr>
        <w:t>ev</w:t>
      </w:r>
      <w:r w:rsidRPr="00AA6B3E">
        <w:rPr>
          <w:rFonts w:cs="Arial"/>
          <w:szCs w:val="20"/>
          <w:lang w:eastAsia="sl-SI"/>
        </w:rPr>
        <w:t>, družbenik</w:t>
      </w:r>
      <w:r w:rsidR="000C0E83">
        <w:rPr>
          <w:rFonts w:cs="Arial"/>
          <w:szCs w:val="20"/>
          <w:lang w:eastAsia="sl-SI"/>
        </w:rPr>
        <w:t>ov</w:t>
      </w:r>
      <w:r w:rsidRPr="00AA6B3E">
        <w:rPr>
          <w:rFonts w:cs="Arial"/>
          <w:szCs w:val="20"/>
          <w:lang w:eastAsia="sl-SI"/>
        </w:rPr>
        <w:t xml:space="preserve">, </w:t>
      </w:r>
      <w:r>
        <w:rPr>
          <w:rFonts w:cs="Arial"/>
          <w:szCs w:val="20"/>
          <w:lang w:eastAsia="sl-SI"/>
        </w:rPr>
        <w:t>delničarj</w:t>
      </w:r>
      <w:r w:rsidR="000C0E83">
        <w:rPr>
          <w:rFonts w:cs="Arial"/>
          <w:szCs w:val="20"/>
          <w:lang w:eastAsia="sl-SI"/>
        </w:rPr>
        <w:t>ev</w:t>
      </w:r>
      <w:r>
        <w:rPr>
          <w:rFonts w:cs="Arial"/>
          <w:szCs w:val="20"/>
          <w:lang w:eastAsia="sl-SI"/>
        </w:rPr>
        <w:t xml:space="preserve">, </w:t>
      </w:r>
      <w:r w:rsidRPr="00AA6B3E">
        <w:rPr>
          <w:rFonts w:cs="Arial"/>
          <w:szCs w:val="20"/>
          <w:lang w:eastAsia="sl-SI"/>
        </w:rPr>
        <w:t>član</w:t>
      </w:r>
      <w:r w:rsidR="000C0E83">
        <w:rPr>
          <w:rFonts w:cs="Arial"/>
          <w:szCs w:val="20"/>
          <w:lang w:eastAsia="sl-SI"/>
        </w:rPr>
        <w:t>ov</w:t>
      </w:r>
      <w:r w:rsidRPr="00AA6B3E">
        <w:rPr>
          <w:rFonts w:cs="Arial"/>
          <w:szCs w:val="20"/>
          <w:lang w:eastAsia="sl-SI"/>
        </w:rPr>
        <w:t xml:space="preserve"> organ</w:t>
      </w:r>
      <w:r w:rsidR="000C0E83">
        <w:rPr>
          <w:rFonts w:cs="Arial"/>
          <w:szCs w:val="20"/>
          <w:lang w:eastAsia="sl-SI"/>
        </w:rPr>
        <w:t>ov</w:t>
      </w:r>
      <w:r w:rsidRPr="00AA6B3E">
        <w:rPr>
          <w:rFonts w:cs="Arial"/>
          <w:szCs w:val="20"/>
          <w:lang w:eastAsia="sl-SI"/>
        </w:rPr>
        <w:t xml:space="preserve"> nadzora in zastopnik</w:t>
      </w:r>
      <w:r w:rsidR="000C0E83">
        <w:rPr>
          <w:rFonts w:cs="Arial"/>
          <w:szCs w:val="20"/>
          <w:lang w:eastAsia="sl-SI"/>
        </w:rPr>
        <w:t>ov</w:t>
      </w:r>
      <w:r w:rsidRPr="00AA6B3E">
        <w:rPr>
          <w:rFonts w:cs="Arial"/>
          <w:szCs w:val="20"/>
          <w:lang w:eastAsia="sl-SI"/>
        </w:rPr>
        <w:t xml:space="preserve"> </w:t>
      </w:r>
      <w:r w:rsidR="000C0E83">
        <w:rPr>
          <w:rFonts w:cs="Arial"/>
          <w:szCs w:val="20"/>
          <w:lang w:eastAsia="sl-SI"/>
        </w:rPr>
        <w:t xml:space="preserve">v </w:t>
      </w:r>
      <w:r w:rsidRPr="00AA6B3E">
        <w:rPr>
          <w:rFonts w:cs="Arial"/>
          <w:szCs w:val="20"/>
          <w:lang w:eastAsia="sl-SI"/>
        </w:rPr>
        <w:t>gospodarsk</w:t>
      </w:r>
      <w:r w:rsidR="000C0E83">
        <w:rPr>
          <w:rFonts w:cs="Arial"/>
          <w:szCs w:val="20"/>
          <w:lang w:eastAsia="sl-SI"/>
        </w:rPr>
        <w:t>ih</w:t>
      </w:r>
      <w:r w:rsidRPr="00AA6B3E">
        <w:rPr>
          <w:rFonts w:cs="Arial"/>
          <w:szCs w:val="20"/>
          <w:lang w:eastAsia="sl-SI"/>
        </w:rPr>
        <w:t xml:space="preserve"> družb</w:t>
      </w:r>
      <w:r w:rsidR="000C0E83">
        <w:rPr>
          <w:rFonts w:cs="Arial"/>
          <w:szCs w:val="20"/>
          <w:lang w:eastAsia="sl-SI"/>
        </w:rPr>
        <w:t>ah</w:t>
      </w:r>
      <w:r>
        <w:rPr>
          <w:rFonts w:cs="Arial"/>
          <w:szCs w:val="20"/>
          <w:lang w:eastAsia="sl-SI"/>
        </w:rPr>
        <w:t xml:space="preserve"> </w:t>
      </w:r>
      <w:r w:rsidR="00821678">
        <w:rPr>
          <w:rFonts w:cs="Arial"/>
          <w:szCs w:val="20"/>
          <w:lang w:eastAsia="sl-SI"/>
        </w:rPr>
        <w:t>za</w:t>
      </w:r>
      <w:r w:rsidR="006716AA">
        <w:rPr>
          <w:rFonts w:cs="Arial"/>
          <w:szCs w:val="20"/>
          <w:lang w:eastAsia="sl-SI"/>
        </w:rPr>
        <w:t xml:space="preserve"> izvajanje svojih pristojnosti na podlagi zakona, ki ureja gospodarske družbe</w:t>
      </w:r>
      <w:r w:rsidRPr="00AA6B3E">
        <w:rPr>
          <w:rFonts w:cs="Arial"/>
          <w:szCs w:val="20"/>
          <w:lang w:eastAsia="sl-SI"/>
        </w:rPr>
        <w:t>,</w:t>
      </w:r>
      <w:r w:rsidR="006716AA">
        <w:rPr>
          <w:rFonts w:cs="Arial"/>
          <w:szCs w:val="20"/>
          <w:lang w:eastAsia="sl-SI"/>
        </w:rPr>
        <w:t xml:space="preserve"> in </w:t>
      </w:r>
      <w:r w:rsidR="00821678">
        <w:rPr>
          <w:rFonts w:cs="Arial"/>
          <w:szCs w:val="20"/>
          <w:lang w:eastAsia="sl-SI"/>
        </w:rPr>
        <w:t>ukrepov</w:t>
      </w:r>
      <w:r w:rsidR="006716AA" w:rsidRPr="00AA6B3E">
        <w:rPr>
          <w:rFonts w:cs="Arial"/>
          <w:szCs w:val="20"/>
          <w:lang w:eastAsia="sl-SI"/>
        </w:rPr>
        <w:t xml:space="preserve"> </w:t>
      </w:r>
      <w:r w:rsidR="00821678">
        <w:rPr>
          <w:rFonts w:cs="Arial"/>
          <w:szCs w:val="20"/>
          <w:lang w:eastAsia="sl-SI"/>
        </w:rPr>
        <w:t xml:space="preserve">za </w:t>
      </w:r>
      <w:r w:rsidR="006716AA" w:rsidRPr="00AA6B3E">
        <w:rPr>
          <w:rFonts w:cs="Arial"/>
          <w:szCs w:val="20"/>
          <w:lang w:eastAsia="sl-SI"/>
        </w:rPr>
        <w:t>spodbujanj</w:t>
      </w:r>
      <w:r w:rsidR="00821678">
        <w:rPr>
          <w:rFonts w:cs="Arial"/>
          <w:szCs w:val="20"/>
          <w:lang w:eastAsia="sl-SI"/>
        </w:rPr>
        <w:t>e</w:t>
      </w:r>
      <w:r w:rsidR="006716AA" w:rsidRPr="00AA6B3E">
        <w:rPr>
          <w:rFonts w:cs="Arial"/>
          <w:szCs w:val="20"/>
          <w:lang w:eastAsia="sl-SI"/>
        </w:rPr>
        <w:t xml:space="preserve"> podjetništv</w:t>
      </w:r>
      <w:r w:rsidR="00821678">
        <w:rPr>
          <w:rFonts w:cs="Arial"/>
          <w:szCs w:val="20"/>
          <w:lang w:eastAsia="sl-SI"/>
        </w:rPr>
        <w:t>a na podlagi zakona, ki ureja podpor</w:t>
      </w:r>
      <w:r w:rsidR="006E21DB">
        <w:rPr>
          <w:rFonts w:cs="Arial"/>
          <w:szCs w:val="20"/>
          <w:lang w:eastAsia="sl-SI"/>
        </w:rPr>
        <w:t>n</w:t>
      </w:r>
      <w:r w:rsidR="00821678">
        <w:rPr>
          <w:rFonts w:cs="Arial"/>
          <w:szCs w:val="20"/>
          <w:lang w:eastAsia="sl-SI"/>
        </w:rPr>
        <w:t>o okolje za podjetništvo</w:t>
      </w:r>
      <w:r w:rsidR="006716AA">
        <w:rPr>
          <w:rFonts w:cs="Arial"/>
          <w:szCs w:val="20"/>
          <w:lang w:eastAsia="sl-SI"/>
        </w:rPr>
        <w:t>.</w:t>
      </w:r>
    </w:p>
    <w:bookmarkEnd w:id="90"/>
    <w:bookmarkEnd w:id="91"/>
    <w:p w14:paraId="049CE2DE" w14:textId="018F288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XII</w:t>
      </w:r>
      <w:r w:rsidR="006D5AD4">
        <w:rPr>
          <w:rFonts w:cs="Arial"/>
          <w:b/>
          <w:bCs/>
          <w:szCs w:val="20"/>
          <w:lang w:eastAsia="sl-SI"/>
        </w:rPr>
        <w:t>I</w:t>
      </w:r>
      <w:r w:rsidRPr="006D5AD4">
        <w:rPr>
          <w:rFonts w:cs="Arial"/>
          <w:b/>
          <w:bCs/>
          <w:szCs w:val="20"/>
          <w:lang w:eastAsia="sl-SI"/>
        </w:rPr>
        <w:t>.</w:t>
      </w:r>
      <w:r w:rsidRPr="00AA6B3E">
        <w:rPr>
          <w:rFonts w:cs="Arial"/>
          <w:szCs w:val="20"/>
          <w:lang w:eastAsia="sl-SI"/>
        </w:rPr>
        <w:t xml:space="preserve"> </w:t>
      </w:r>
      <w:r w:rsidRPr="00AA6B3E">
        <w:rPr>
          <w:rFonts w:cs="Arial"/>
          <w:b/>
          <w:szCs w:val="20"/>
          <w:lang w:eastAsia="sl-SI"/>
        </w:rPr>
        <w:t>JAVNOST PODATKOV POSLOVNEGA REGISTRA</w:t>
      </w:r>
    </w:p>
    <w:p w14:paraId="11B81FF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92" w:name="_Hlk183183863"/>
      <w:bookmarkStart w:id="93" w:name="_Hlk188630209"/>
      <w:r w:rsidRPr="00AA6B3E">
        <w:rPr>
          <w:rFonts w:cs="Arial"/>
          <w:b/>
          <w:szCs w:val="20"/>
          <w:lang w:eastAsia="sl-SI"/>
        </w:rPr>
        <w:t>43. člen</w:t>
      </w:r>
    </w:p>
    <w:p w14:paraId="5FAFEF5F"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(vpogled, iskanje in izpis podatkov)</w:t>
      </w:r>
    </w:p>
    <w:p w14:paraId="7B7EEDC5"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Poslovni register je javni register.</w:t>
      </w:r>
    </w:p>
    <w:p w14:paraId="4F748BBC"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lastRenderedPageBreak/>
        <w:t xml:space="preserve">(2) Davčna številka, </w:t>
      </w:r>
      <w:bookmarkStart w:id="94" w:name="_Hlk178340443"/>
      <w:r w:rsidRPr="00AA6B3E">
        <w:rPr>
          <w:rFonts w:cs="Arial"/>
          <w:szCs w:val="20"/>
          <w:lang w:eastAsia="sl-SI"/>
        </w:rPr>
        <w:t>naslov stalnega in začasnega prebivališča ter račun fizične osebe</w:t>
      </w:r>
      <w:bookmarkEnd w:id="94"/>
      <w:r w:rsidRPr="00AA6B3E">
        <w:rPr>
          <w:rFonts w:cs="Arial"/>
          <w:szCs w:val="20"/>
          <w:lang w:eastAsia="sl-SI"/>
        </w:rPr>
        <w:t xml:space="preserve">, ki so hkrati davčna številka, sedež in poslovni naslov ter račun subjekta vpisa, z vpisom tega subjekta vpisa v poslovni register postanejo javni podatki. </w:t>
      </w:r>
    </w:p>
    <w:p w14:paraId="28240B97" w14:textId="7F424767" w:rsidR="00CF6C6F"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95" w:name="_Hlk193968627"/>
      <w:bookmarkStart w:id="96" w:name="_Hlk151999070"/>
      <w:r w:rsidRPr="00AA6B3E">
        <w:rPr>
          <w:rFonts w:cs="Arial"/>
          <w:szCs w:val="20"/>
          <w:lang w:eastAsia="sl-SI"/>
        </w:rPr>
        <w:t xml:space="preserve">(3) </w:t>
      </w:r>
      <w:r w:rsidR="00CF6C6F">
        <w:rPr>
          <w:rFonts w:cs="Arial"/>
          <w:szCs w:val="20"/>
          <w:lang w:eastAsia="sl-SI"/>
        </w:rPr>
        <w:t xml:space="preserve">Spol </w:t>
      </w:r>
      <w:r w:rsidR="00CF6C6F" w:rsidRPr="00AA6B3E">
        <w:rPr>
          <w:rFonts w:cs="Arial"/>
          <w:szCs w:val="20"/>
          <w:lang w:eastAsia="sl-SI"/>
        </w:rPr>
        <w:t xml:space="preserve">ustanoviteljev, družbenikov, </w:t>
      </w:r>
      <w:r w:rsidR="00CF6C6F">
        <w:rPr>
          <w:rFonts w:cs="Arial"/>
          <w:szCs w:val="20"/>
          <w:lang w:eastAsia="sl-SI"/>
        </w:rPr>
        <w:t xml:space="preserve">delničarjev, </w:t>
      </w:r>
      <w:r w:rsidR="00CF6C6F" w:rsidRPr="00AA6B3E">
        <w:rPr>
          <w:rFonts w:cs="Arial"/>
          <w:szCs w:val="20"/>
          <w:lang w:eastAsia="sl-SI"/>
        </w:rPr>
        <w:t>članov ali nosilcev dejavnosti, članov organov nadzora in zastopnikov subjektov vpisa in njihovih delov</w:t>
      </w:r>
      <w:r w:rsidR="00CF6C6F">
        <w:rPr>
          <w:rFonts w:cs="Arial"/>
          <w:szCs w:val="20"/>
          <w:lang w:eastAsia="sl-SI"/>
        </w:rPr>
        <w:t xml:space="preserve"> je javni podatek, razen če oseba, na katero se podatek o spolu nanaša, pri upravljavcu registra zahteva, da</w:t>
      </w:r>
      <w:r w:rsidR="00585C2B">
        <w:rPr>
          <w:rFonts w:cs="Arial"/>
          <w:szCs w:val="20"/>
          <w:lang w:eastAsia="sl-SI"/>
        </w:rPr>
        <w:t xml:space="preserve"> podatek o spolu ni javni podatek.</w:t>
      </w:r>
      <w:r w:rsidR="002F171A">
        <w:rPr>
          <w:rFonts w:cs="Arial"/>
          <w:szCs w:val="20"/>
          <w:lang w:eastAsia="sl-SI"/>
        </w:rPr>
        <w:t xml:space="preserve"> </w:t>
      </w:r>
    </w:p>
    <w:bookmarkEnd w:id="95"/>
    <w:p w14:paraId="45219E29" w14:textId="1AA46294" w:rsidR="00AA6B3E" w:rsidRPr="00AA6B3E" w:rsidRDefault="00CF6C6F"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(4) </w:t>
      </w:r>
      <w:r w:rsidR="00AA6B3E" w:rsidRPr="00AA6B3E">
        <w:rPr>
          <w:rFonts w:cs="Arial"/>
          <w:szCs w:val="20"/>
          <w:lang w:eastAsia="sl-SI"/>
        </w:rPr>
        <w:t xml:space="preserve">EMŠO, </w:t>
      </w:r>
      <w:r w:rsidR="00BA5CAB" w:rsidRPr="00AA6B3E">
        <w:rPr>
          <w:rFonts w:cs="Arial"/>
          <w:szCs w:val="20"/>
          <w:lang w:eastAsia="sl-SI"/>
        </w:rPr>
        <w:t xml:space="preserve">davčna številka, </w:t>
      </w:r>
      <w:r w:rsidR="00AA6B3E" w:rsidRPr="00AA6B3E">
        <w:rPr>
          <w:rFonts w:cs="Arial"/>
          <w:szCs w:val="20"/>
          <w:lang w:eastAsia="sl-SI"/>
        </w:rPr>
        <w:t xml:space="preserve">datum rojstva, </w:t>
      </w:r>
      <w:r w:rsidR="00BA5CAB">
        <w:rPr>
          <w:rFonts w:cs="Arial"/>
          <w:szCs w:val="20"/>
          <w:lang w:eastAsia="sl-SI"/>
        </w:rPr>
        <w:t xml:space="preserve">državljanstvo, </w:t>
      </w:r>
      <w:r w:rsidR="00AA6B3E" w:rsidRPr="00AA6B3E">
        <w:rPr>
          <w:rFonts w:cs="Arial"/>
          <w:szCs w:val="20"/>
          <w:lang w:eastAsia="sl-SI"/>
        </w:rPr>
        <w:t>stalni naslov v tujini</w:t>
      </w:r>
      <w:r w:rsidR="00C149DD">
        <w:rPr>
          <w:rFonts w:cs="Arial"/>
          <w:szCs w:val="20"/>
          <w:lang w:eastAsia="sl-SI"/>
        </w:rPr>
        <w:t xml:space="preserve"> ter</w:t>
      </w:r>
      <w:r w:rsidR="00AA6B3E" w:rsidRPr="00AA6B3E">
        <w:rPr>
          <w:rFonts w:cs="Arial"/>
          <w:szCs w:val="20"/>
          <w:lang w:eastAsia="sl-SI"/>
        </w:rPr>
        <w:t xml:space="preserve"> naslov stalnega in začasnega prebivališča ustanoviteljev, družbenikov, </w:t>
      </w:r>
      <w:r w:rsidR="00E9562C">
        <w:rPr>
          <w:rFonts w:cs="Arial"/>
          <w:szCs w:val="20"/>
          <w:lang w:eastAsia="sl-SI"/>
        </w:rPr>
        <w:t xml:space="preserve">delničarjev, </w:t>
      </w:r>
      <w:r w:rsidR="00AA6B3E" w:rsidRPr="00AA6B3E">
        <w:rPr>
          <w:rFonts w:cs="Arial"/>
          <w:szCs w:val="20"/>
          <w:lang w:eastAsia="sl-SI"/>
        </w:rPr>
        <w:t>članov ali nosilcev dejavnosti, članov organov nadzora in zastopnikov subjektov vpisa in njihovih delov niso javni podatki</w:t>
      </w:r>
      <w:r>
        <w:rPr>
          <w:rFonts w:cs="Arial"/>
          <w:szCs w:val="20"/>
          <w:lang w:eastAsia="sl-SI"/>
        </w:rPr>
        <w:t>, razen če zakon, ki ureja sodni register, za objavo podatkov o subjektih vpisa v sodni register določa drugače</w:t>
      </w:r>
      <w:r w:rsidR="00AA6B3E" w:rsidRPr="00AA6B3E">
        <w:rPr>
          <w:rFonts w:cs="Arial"/>
          <w:szCs w:val="20"/>
          <w:lang w:eastAsia="sl-SI"/>
        </w:rPr>
        <w:t>.</w:t>
      </w:r>
    </w:p>
    <w:p w14:paraId="35BD7631" w14:textId="2F011974"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5</w:t>
      </w:r>
      <w:r w:rsidRPr="00AA6B3E">
        <w:rPr>
          <w:rFonts w:cs="Arial"/>
          <w:szCs w:val="20"/>
          <w:lang w:eastAsia="sl-SI"/>
        </w:rPr>
        <w:t xml:space="preserve">) </w:t>
      </w:r>
      <w:bookmarkStart w:id="97" w:name="_Hlk178170326"/>
      <w:r w:rsidRPr="00AA6B3E">
        <w:rPr>
          <w:rFonts w:cs="Arial"/>
          <w:szCs w:val="20"/>
          <w:lang w:eastAsia="sl-SI"/>
        </w:rPr>
        <w:t xml:space="preserve">Upravljavec registra zagotavlja vpogled v javne podatke </w:t>
      </w:r>
      <w:r w:rsidR="00F31082">
        <w:rPr>
          <w:rFonts w:cs="Arial"/>
          <w:szCs w:val="20"/>
          <w:lang w:eastAsia="sl-SI"/>
        </w:rPr>
        <w:t xml:space="preserve">o </w:t>
      </w:r>
      <w:r w:rsidRPr="00AA6B3E">
        <w:rPr>
          <w:rFonts w:cs="Arial"/>
          <w:szCs w:val="20"/>
          <w:lang w:eastAsia="sl-SI"/>
        </w:rPr>
        <w:t>subjekt</w:t>
      </w:r>
      <w:r w:rsidR="00F31082">
        <w:rPr>
          <w:rFonts w:cs="Arial"/>
          <w:szCs w:val="20"/>
          <w:lang w:eastAsia="sl-SI"/>
        </w:rPr>
        <w:t>u</w:t>
      </w:r>
      <w:r w:rsidRPr="00AA6B3E">
        <w:rPr>
          <w:rFonts w:cs="Arial"/>
          <w:szCs w:val="20"/>
          <w:lang w:eastAsia="sl-SI"/>
        </w:rPr>
        <w:t xml:space="preserve"> vpisa</w:t>
      </w:r>
      <w:r w:rsidR="00F31082">
        <w:rPr>
          <w:rFonts w:cs="Arial"/>
          <w:szCs w:val="20"/>
          <w:lang w:eastAsia="sl-SI"/>
        </w:rPr>
        <w:t xml:space="preserve"> in</w:t>
      </w:r>
      <w:r w:rsidRPr="00AA6B3E">
        <w:rPr>
          <w:rFonts w:cs="Arial"/>
          <w:szCs w:val="20"/>
          <w:lang w:eastAsia="sl-SI"/>
        </w:rPr>
        <w:t xml:space="preserve"> njegovih del</w:t>
      </w:r>
      <w:r w:rsidR="00F31082">
        <w:rPr>
          <w:rFonts w:cs="Arial"/>
          <w:szCs w:val="20"/>
          <w:lang w:eastAsia="sl-SI"/>
        </w:rPr>
        <w:t>ih</w:t>
      </w:r>
      <w:r w:rsidRPr="00AA6B3E">
        <w:rPr>
          <w:rFonts w:cs="Arial"/>
          <w:szCs w:val="20"/>
          <w:lang w:eastAsia="sl-SI"/>
        </w:rPr>
        <w:t xml:space="preserve"> </w:t>
      </w:r>
      <w:r w:rsidR="00C62E42">
        <w:rPr>
          <w:rFonts w:cs="Arial"/>
          <w:szCs w:val="20"/>
          <w:lang w:eastAsia="sl-SI"/>
        </w:rPr>
        <w:t>ter</w:t>
      </w:r>
      <w:r w:rsidR="006A746B">
        <w:rPr>
          <w:rFonts w:cs="Arial"/>
          <w:szCs w:val="20"/>
          <w:lang w:eastAsia="sl-SI"/>
        </w:rPr>
        <w:t xml:space="preserve"> tuj</w:t>
      </w:r>
      <w:r w:rsidR="00F31082">
        <w:rPr>
          <w:rFonts w:cs="Arial"/>
          <w:szCs w:val="20"/>
          <w:lang w:eastAsia="sl-SI"/>
        </w:rPr>
        <w:t>i</w:t>
      </w:r>
      <w:r w:rsidR="006A746B">
        <w:rPr>
          <w:rFonts w:cs="Arial"/>
          <w:szCs w:val="20"/>
          <w:lang w:eastAsia="sl-SI"/>
        </w:rPr>
        <w:t xml:space="preserve"> pravn</w:t>
      </w:r>
      <w:r w:rsidR="00F31082">
        <w:rPr>
          <w:rFonts w:cs="Arial"/>
          <w:szCs w:val="20"/>
          <w:lang w:eastAsia="sl-SI"/>
        </w:rPr>
        <w:t>i</w:t>
      </w:r>
      <w:r w:rsidR="006A746B">
        <w:rPr>
          <w:rFonts w:cs="Arial"/>
          <w:szCs w:val="20"/>
          <w:lang w:eastAsia="sl-SI"/>
        </w:rPr>
        <w:t xml:space="preserve"> oseb</w:t>
      </w:r>
      <w:r w:rsidR="00F31082">
        <w:rPr>
          <w:rFonts w:cs="Arial"/>
          <w:szCs w:val="20"/>
          <w:lang w:eastAsia="sl-SI"/>
        </w:rPr>
        <w:t>i</w:t>
      </w:r>
      <w:r w:rsidR="006A746B">
        <w:rPr>
          <w:rFonts w:cs="Arial"/>
          <w:szCs w:val="20"/>
          <w:lang w:eastAsia="sl-SI"/>
        </w:rPr>
        <w:t xml:space="preserve"> </w:t>
      </w:r>
      <w:r w:rsidR="00F82EC8">
        <w:rPr>
          <w:rFonts w:cs="Arial"/>
          <w:szCs w:val="20"/>
          <w:lang w:eastAsia="sl-SI"/>
        </w:rPr>
        <w:t xml:space="preserve">iz 10. člena tega zakona </w:t>
      </w:r>
      <w:r w:rsidRPr="00AA6B3E">
        <w:rPr>
          <w:rFonts w:cs="Arial"/>
          <w:szCs w:val="20"/>
          <w:lang w:eastAsia="sl-SI"/>
        </w:rPr>
        <w:t>neposredno ali z dostopom prek svojega spletnega portala.</w:t>
      </w:r>
      <w:r w:rsidR="00C01ED7" w:rsidRPr="00C01ED7">
        <w:rPr>
          <w:rFonts w:cs="Arial"/>
          <w:szCs w:val="20"/>
          <w:lang w:eastAsia="sl-SI"/>
        </w:rPr>
        <w:t xml:space="preserve"> </w:t>
      </w:r>
      <w:r w:rsidR="00C01ED7" w:rsidRPr="00AA6B3E">
        <w:rPr>
          <w:rFonts w:cs="Arial"/>
          <w:szCs w:val="20"/>
          <w:lang w:eastAsia="sl-SI"/>
        </w:rPr>
        <w:t>Iskanje in vpogled v javne podatke sta brezplačna.</w:t>
      </w:r>
    </w:p>
    <w:bookmarkEnd w:id="97"/>
    <w:p w14:paraId="406C13D6" w14:textId="096D6CE1"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6</w:t>
      </w:r>
      <w:r w:rsidRPr="00AA6B3E">
        <w:rPr>
          <w:rFonts w:cs="Arial"/>
          <w:szCs w:val="20"/>
          <w:lang w:eastAsia="sl-SI"/>
        </w:rPr>
        <w:t xml:space="preserve">) Upravljavec registra zaradi varnosti pravnega prometa omogoči iskanje in vpogled v javne podatke, v katerem subjektu vpisa </w:t>
      </w:r>
      <w:bookmarkStart w:id="98" w:name="_Hlk178342329"/>
      <w:r w:rsidRPr="00AA6B3E">
        <w:rPr>
          <w:rFonts w:cs="Arial"/>
          <w:szCs w:val="20"/>
          <w:lang w:eastAsia="sl-SI"/>
        </w:rPr>
        <w:t xml:space="preserve">je določena oseba ustanovitelj, družbenik, član, član organa nadzora ali zastopnik. Iskanje se pri fizičnih osebah omogoči z uporabo kombinacije osebnega imena ter EMŠO ali kombinacije osebnega imena ter davčne številke ali kombinacije osebnega imena ter naslova prebivališča, vpisanega v poslovni register, pri pravnih osebah pa z uporabo firme, imena, matične ali davčne številke. Prejšnja stavka se uporabljata za subjekte vpisa, ki se vpisujejo na podlagi zakona, ki ureja sodni register, za podjetnike in za druge fizične osebe, ki opravljajo pridobitno dejavnost. Pri subjektih vpisa, ki se vpisujejo na podlagi zakona, ki ureja sodni register, se vpogled v podatke iz prvega stavka omogoči tudi s povezavo v skladu z zakonom, ki ureja sodni register. </w:t>
      </w:r>
    </w:p>
    <w:p w14:paraId="0D41D103" w14:textId="4E4A757D"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99" w:name="_Hlk187678885"/>
      <w:bookmarkEnd w:id="96"/>
      <w:bookmarkEnd w:id="98"/>
      <w:r w:rsidRPr="00AA6B3E">
        <w:rPr>
          <w:rFonts w:cs="Arial"/>
          <w:szCs w:val="20"/>
          <w:lang w:eastAsia="sl-SI"/>
        </w:rPr>
        <w:t>(</w:t>
      </w:r>
      <w:r w:rsidR="00CF6C6F">
        <w:rPr>
          <w:rFonts w:cs="Arial"/>
          <w:szCs w:val="20"/>
          <w:lang w:eastAsia="sl-SI"/>
        </w:rPr>
        <w:t>7</w:t>
      </w:r>
      <w:r w:rsidRPr="00AA6B3E">
        <w:rPr>
          <w:rFonts w:cs="Arial"/>
          <w:szCs w:val="20"/>
          <w:lang w:eastAsia="sl-SI"/>
        </w:rPr>
        <w:t xml:space="preserve">) Ne glede na </w:t>
      </w:r>
      <w:r w:rsidR="00585C2B">
        <w:rPr>
          <w:rFonts w:cs="Arial"/>
          <w:szCs w:val="20"/>
          <w:lang w:eastAsia="sl-SI"/>
        </w:rPr>
        <w:t>peti</w:t>
      </w:r>
      <w:r w:rsidRPr="00AA6B3E">
        <w:rPr>
          <w:rFonts w:cs="Arial"/>
          <w:szCs w:val="20"/>
          <w:lang w:eastAsia="sl-SI"/>
        </w:rPr>
        <w:t xml:space="preserve"> in </w:t>
      </w:r>
      <w:r w:rsidR="00585C2B">
        <w:rPr>
          <w:rFonts w:cs="Arial"/>
          <w:szCs w:val="20"/>
          <w:lang w:eastAsia="sl-SI"/>
        </w:rPr>
        <w:t>šesti</w:t>
      </w:r>
      <w:r w:rsidRPr="00AA6B3E">
        <w:rPr>
          <w:rFonts w:cs="Arial"/>
          <w:szCs w:val="20"/>
          <w:lang w:eastAsia="sl-SI"/>
        </w:rPr>
        <w:t xml:space="preserve"> odstavek tega člena upravljavec registra </w:t>
      </w:r>
      <w:r w:rsidR="00D539BD" w:rsidRPr="00AA6B3E">
        <w:rPr>
          <w:rFonts w:cs="Arial"/>
          <w:szCs w:val="20"/>
          <w:lang w:eastAsia="sl-SI"/>
        </w:rPr>
        <w:t xml:space="preserve">prek sistema povezovanja poslovnih registrov </w:t>
      </w:r>
      <w:r w:rsidR="00976ED8" w:rsidRPr="00AA6B3E">
        <w:rPr>
          <w:rFonts w:cs="Arial"/>
          <w:szCs w:val="20"/>
          <w:lang w:eastAsia="sl-SI"/>
        </w:rPr>
        <w:t xml:space="preserve">brezplačno zagotavlja </w:t>
      </w:r>
      <w:r w:rsidRPr="00AA6B3E">
        <w:rPr>
          <w:rFonts w:cs="Arial"/>
          <w:szCs w:val="20"/>
          <w:lang w:eastAsia="sl-SI"/>
        </w:rPr>
        <w:t xml:space="preserve">javne podatke in listine o: </w:t>
      </w:r>
    </w:p>
    <w:p w14:paraId="30FC1285" w14:textId="198A0E16" w:rsidR="00AA6B3E" w:rsidRPr="00242E5B" w:rsidRDefault="00AA6B3E" w:rsidP="007569A4">
      <w:pPr>
        <w:pStyle w:val="Odstavekseznama"/>
        <w:numPr>
          <w:ilvl w:val="0"/>
          <w:numId w:val="117"/>
        </w:numPr>
        <w:spacing w:after="0" w:line="260" w:lineRule="atLeast"/>
        <w:jc w:val="both"/>
        <w:rPr>
          <w:rFonts w:ascii="Arial" w:hAnsi="Arial" w:cs="Arial"/>
          <w:sz w:val="20"/>
          <w:szCs w:val="20"/>
          <w:lang w:eastAsia="sl-SI"/>
        </w:rPr>
      </w:pPr>
      <w:r w:rsidRPr="00DD1031">
        <w:rPr>
          <w:rFonts w:ascii="Arial" w:hAnsi="Arial" w:cs="Arial"/>
          <w:sz w:val="20"/>
          <w:szCs w:val="20"/>
          <w:lang w:eastAsia="sl-SI"/>
        </w:rPr>
        <w:t>posamezn</w:t>
      </w:r>
      <w:r w:rsidR="00DD1031" w:rsidRPr="00DD1031">
        <w:rPr>
          <w:rFonts w:ascii="Arial" w:hAnsi="Arial" w:cs="Arial"/>
          <w:sz w:val="20"/>
          <w:szCs w:val="20"/>
          <w:lang w:eastAsia="sl-SI"/>
        </w:rPr>
        <w:t>i</w:t>
      </w:r>
      <w:r w:rsidRPr="00DD1031">
        <w:rPr>
          <w:rFonts w:ascii="Arial" w:hAnsi="Arial" w:cs="Arial"/>
          <w:sz w:val="20"/>
          <w:szCs w:val="20"/>
          <w:lang w:eastAsia="sl-SI"/>
        </w:rPr>
        <w:t xml:space="preserve"> </w:t>
      </w:r>
      <w:r w:rsidR="00DD1031" w:rsidRPr="00DD1031">
        <w:rPr>
          <w:rFonts w:ascii="Arial" w:hAnsi="Arial" w:cs="Arial"/>
          <w:sz w:val="20"/>
          <w:szCs w:val="20"/>
          <w:lang w:eastAsia="sl-SI"/>
        </w:rPr>
        <w:t>družbi z omejeno odgovornostjo, delniški družbi, komanditni delniški družbi in evropski delniški družbi</w:t>
      </w:r>
      <w:r w:rsidRPr="00242E5B">
        <w:rPr>
          <w:rFonts w:ascii="Arial" w:hAnsi="Arial" w:cs="Arial"/>
          <w:sz w:val="20"/>
          <w:szCs w:val="20"/>
          <w:lang w:eastAsia="sl-SI"/>
        </w:rPr>
        <w:t xml:space="preserve"> </w:t>
      </w:r>
      <w:r w:rsidR="00976ED8">
        <w:rPr>
          <w:rFonts w:ascii="Arial" w:hAnsi="Arial" w:cs="Arial"/>
          <w:sz w:val="20"/>
          <w:szCs w:val="20"/>
          <w:lang w:eastAsia="sl-SI"/>
        </w:rPr>
        <w:t>ter</w:t>
      </w:r>
      <w:r w:rsidRPr="00242E5B">
        <w:rPr>
          <w:rFonts w:ascii="Arial" w:hAnsi="Arial" w:cs="Arial"/>
          <w:sz w:val="20"/>
          <w:szCs w:val="20"/>
          <w:lang w:eastAsia="sl-SI"/>
        </w:rPr>
        <w:t xml:space="preserve"> </w:t>
      </w:r>
      <w:r w:rsidR="00CD2A59">
        <w:rPr>
          <w:rFonts w:ascii="Arial" w:hAnsi="Arial" w:cs="Arial"/>
          <w:sz w:val="20"/>
          <w:szCs w:val="20"/>
          <w:lang w:eastAsia="sl-SI"/>
        </w:rPr>
        <w:t>podružnicah tujega podjetja</w:t>
      </w:r>
      <w:r w:rsidRPr="00242E5B">
        <w:rPr>
          <w:rFonts w:ascii="Arial" w:hAnsi="Arial" w:cs="Arial"/>
          <w:sz w:val="20"/>
          <w:szCs w:val="20"/>
          <w:lang w:eastAsia="sl-SI"/>
        </w:rPr>
        <w:t>, ki jih ustanovijo poslovni subjekti iz Priloge II Direktive 2017/1132/EU,</w:t>
      </w:r>
    </w:p>
    <w:p w14:paraId="4C872C40" w14:textId="7DA18BF0" w:rsidR="00AA6B3E" w:rsidRPr="00D539BD" w:rsidRDefault="00AA6B3E" w:rsidP="007569A4">
      <w:pPr>
        <w:pStyle w:val="Odstavekseznama"/>
        <w:numPr>
          <w:ilvl w:val="0"/>
          <w:numId w:val="117"/>
        </w:numPr>
        <w:spacing w:after="0" w:line="260" w:lineRule="atLeast"/>
        <w:jc w:val="both"/>
        <w:rPr>
          <w:rFonts w:ascii="Arial" w:hAnsi="Arial" w:cs="Arial"/>
          <w:sz w:val="20"/>
          <w:szCs w:val="20"/>
          <w:lang w:eastAsia="sl-SI"/>
        </w:rPr>
      </w:pPr>
      <w:r w:rsidRPr="00242E5B">
        <w:rPr>
          <w:rFonts w:ascii="Arial" w:hAnsi="Arial" w:cs="Arial"/>
          <w:sz w:val="20"/>
          <w:szCs w:val="20"/>
          <w:lang w:eastAsia="sl-SI"/>
        </w:rPr>
        <w:t>čezmejnem preoblikovanju ali čezmejni združitvi ali čezmejni delitvi</w:t>
      </w:r>
      <w:r w:rsidRPr="00D539BD">
        <w:rPr>
          <w:rFonts w:cs="Arial"/>
          <w:szCs w:val="20"/>
          <w:lang w:eastAsia="sl-SI"/>
        </w:rPr>
        <w:t>.</w:t>
      </w:r>
    </w:p>
    <w:bookmarkEnd w:id="99"/>
    <w:p w14:paraId="78B98297" w14:textId="604B1504"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8</w:t>
      </w:r>
      <w:r w:rsidRPr="00AA6B3E">
        <w:rPr>
          <w:rFonts w:cs="Arial"/>
          <w:szCs w:val="20"/>
          <w:lang w:eastAsia="sl-SI"/>
        </w:rPr>
        <w:t xml:space="preserve">) Upravljavec registra </w:t>
      </w:r>
      <w:bookmarkStart w:id="100" w:name="_Hlk178170512"/>
      <w:r w:rsidRPr="00AA6B3E">
        <w:rPr>
          <w:rFonts w:cs="Arial"/>
          <w:szCs w:val="20"/>
          <w:lang w:eastAsia="sl-SI"/>
        </w:rPr>
        <w:t xml:space="preserve">zagotavlja uradni izpis javnih podatkov </w:t>
      </w:r>
      <w:bookmarkStart w:id="101" w:name="_Hlk178170494"/>
      <w:bookmarkEnd w:id="100"/>
      <w:r w:rsidRPr="00AA6B3E">
        <w:rPr>
          <w:rFonts w:cs="Arial"/>
          <w:szCs w:val="20"/>
          <w:lang w:eastAsia="sl-SI"/>
        </w:rPr>
        <w:t xml:space="preserve">za subjekte vpisa, za katere je upravljavec registra registrski organ, </w:t>
      </w:r>
      <w:r w:rsidR="00C62E42">
        <w:rPr>
          <w:rFonts w:cs="Arial"/>
          <w:szCs w:val="20"/>
          <w:lang w:eastAsia="sl-SI"/>
        </w:rPr>
        <w:t xml:space="preserve">in </w:t>
      </w:r>
      <w:r w:rsidRPr="00AA6B3E">
        <w:rPr>
          <w:rFonts w:cs="Arial"/>
          <w:szCs w:val="20"/>
          <w:lang w:eastAsia="sl-SI"/>
        </w:rPr>
        <w:t>njihove dele</w:t>
      </w:r>
      <w:bookmarkEnd w:id="101"/>
      <w:r w:rsidRPr="00AA6B3E">
        <w:rPr>
          <w:rFonts w:cs="Arial"/>
          <w:szCs w:val="20"/>
          <w:lang w:eastAsia="sl-SI"/>
        </w:rPr>
        <w:t xml:space="preserve"> </w:t>
      </w:r>
      <w:r w:rsidR="00C62E42">
        <w:rPr>
          <w:rFonts w:cs="Arial"/>
          <w:szCs w:val="20"/>
          <w:lang w:eastAsia="sl-SI"/>
        </w:rPr>
        <w:t>ter</w:t>
      </w:r>
      <w:r w:rsidR="006A746B">
        <w:rPr>
          <w:rFonts w:cs="Arial"/>
          <w:szCs w:val="20"/>
          <w:lang w:eastAsia="sl-SI"/>
        </w:rPr>
        <w:t xml:space="preserve"> tuje pravne osebe </w:t>
      </w:r>
      <w:r w:rsidR="00F82EC8">
        <w:rPr>
          <w:rFonts w:cs="Arial"/>
          <w:szCs w:val="20"/>
          <w:lang w:eastAsia="sl-SI"/>
        </w:rPr>
        <w:t xml:space="preserve">iz 10. člena tega zakona </w:t>
      </w:r>
      <w:r w:rsidRPr="00AA6B3E">
        <w:rPr>
          <w:rFonts w:cs="Arial"/>
          <w:szCs w:val="20"/>
          <w:lang w:eastAsia="sl-SI"/>
        </w:rPr>
        <w:t xml:space="preserve">na podlagi vloge uporabnika javnih podatkov. </w:t>
      </w:r>
    </w:p>
    <w:p w14:paraId="7FD3D7E8" w14:textId="401FAF4B"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9</w:t>
      </w:r>
      <w:r w:rsidRPr="00AA6B3E">
        <w:rPr>
          <w:rFonts w:cs="Arial"/>
          <w:szCs w:val="20"/>
          <w:lang w:eastAsia="sl-SI"/>
        </w:rPr>
        <w:t xml:space="preserve">) </w:t>
      </w:r>
      <w:bookmarkStart w:id="102" w:name="_Hlk178170446"/>
      <w:r w:rsidRPr="00AA6B3E">
        <w:rPr>
          <w:rFonts w:cs="Arial"/>
          <w:szCs w:val="20"/>
          <w:lang w:eastAsia="sl-SI"/>
        </w:rPr>
        <w:t xml:space="preserve">Upravljavec registra zagotavlja izbor javnih podatkov iz poslovnega registra v papirni ali elektronski obliki na podlagi vloge uporabnika javnih podatkov. </w:t>
      </w:r>
      <w:bookmarkEnd w:id="102"/>
    </w:p>
    <w:p w14:paraId="7D0EE5A0" w14:textId="3B722F0B"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10</w:t>
      </w:r>
      <w:r w:rsidRPr="00AA6B3E">
        <w:rPr>
          <w:rFonts w:cs="Arial"/>
          <w:szCs w:val="20"/>
          <w:lang w:eastAsia="sl-SI"/>
        </w:rPr>
        <w:t xml:space="preserve">) Upravljavec registra v soglasju z </w:t>
      </w:r>
      <w:r w:rsidR="00237024">
        <w:rPr>
          <w:rFonts w:cs="Arial"/>
          <w:szCs w:val="20"/>
          <w:lang w:eastAsia="sl-SI"/>
        </w:rPr>
        <w:t>v</w:t>
      </w:r>
      <w:r w:rsidRPr="00AA6B3E">
        <w:rPr>
          <w:rFonts w:cs="Arial"/>
          <w:szCs w:val="20"/>
          <w:lang w:eastAsia="sl-SI"/>
        </w:rPr>
        <w:t xml:space="preserve">lado s tarifo določi nadomestila za stroške priprave in </w:t>
      </w:r>
      <w:r w:rsidR="00C62E42">
        <w:rPr>
          <w:rFonts w:cs="Arial"/>
          <w:szCs w:val="20"/>
          <w:lang w:eastAsia="sl-SI"/>
        </w:rPr>
        <w:t>pošiljanja</w:t>
      </w:r>
      <w:r w:rsidRPr="00AA6B3E">
        <w:rPr>
          <w:rFonts w:cs="Arial"/>
          <w:szCs w:val="20"/>
          <w:lang w:eastAsia="sl-SI"/>
        </w:rPr>
        <w:t xml:space="preserve"> podatkov poslovnega registra v skladu z zakonom, ki ureja ponovno uporabo informacij javnega značaja.</w:t>
      </w:r>
    </w:p>
    <w:p w14:paraId="3F8C1F30" w14:textId="5350EB0B"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CF6C6F">
        <w:rPr>
          <w:rFonts w:cs="Arial"/>
          <w:szCs w:val="20"/>
          <w:lang w:eastAsia="sl-SI"/>
        </w:rPr>
        <w:t>1</w:t>
      </w:r>
      <w:r w:rsidRPr="00AA6B3E">
        <w:rPr>
          <w:rFonts w:cs="Arial"/>
          <w:szCs w:val="20"/>
          <w:lang w:eastAsia="sl-SI"/>
        </w:rPr>
        <w:t>) Izreki sklepov, objavljeni na podlagi 29. do 34. člena tega zakona, so brezplačno javno dostopni eno leto po dnevu njihove objave. Če je subjekt vpisa izbrisan pred iztekom roka iz prejšnjega stavka, so izreki sklepov brezplačno javno dostopni do datuma izbrisa.</w:t>
      </w:r>
    </w:p>
    <w:p w14:paraId="7D955C36" w14:textId="79752009"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CF6C6F">
        <w:rPr>
          <w:rFonts w:cs="Arial"/>
          <w:szCs w:val="20"/>
          <w:lang w:eastAsia="sl-SI"/>
        </w:rPr>
        <w:t>2</w:t>
      </w:r>
      <w:r w:rsidRPr="00AA6B3E">
        <w:rPr>
          <w:rFonts w:cs="Arial"/>
          <w:szCs w:val="20"/>
          <w:lang w:eastAsia="sl-SI"/>
        </w:rPr>
        <w:t xml:space="preserve">) Upravljavec registra </w:t>
      </w:r>
      <w:r w:rsidR="00F30287">
        <w:rPr>
          <w:rFonts w:cs="Arial"/>
          <w:szCs w:val="20"/>
          <w:lang w:eastAsia="sl-SI"/>
        </w:rPr>
        <w:t xml:space="preserve">zaradi varnosti pravnega prometa </w:t>
      </w:r>
      <w:r w:rsidRPr="00AA6B3E">
        <w:rPr>
          <w:rFonts w:cs="Arial"/>
          <w:szCs w:val="20"/>
          <w:lang w:eastAsia="sl-SI"/>
        </w:rPr>
        <w:t>zagotavlja</w:t>
      </w:r>
      <w:r w:rsidR="00F30287">
        <w:rPr>
          <w:rFonts w:cs="Arial"/>
          <w:szCs w:val="20"/>
          <w:lang w:eastAsia="sl-SI"/>
        </w:rPr>
        <w:t xml:space="preserve"> </w:t>
      </w:r>
      <w:r w:rsidRPr="00AA6B3E">
        <w:rPr>
          <w:rFonts w:cs="Arial"/>
          <w:szCs w:val="20"/>
          <w:lang w:eastAsia="sl-SI"/>
        </w:rPr>
        <w:t xml:space="preserve">vpogled v javne podatke </w:t>
      </w:r>
      <w:r w:rsidR="00F30287">
        <w:rPr>
          <w:rFonts w:cs="Arial"/>
          <w:szCs w:val="20"/>
          <w:lang w:eastAsia="sl-SI"/>
        </w:rPr>
        <w:t xml:space="preserve">tudi </w:t>
      </w:r>
      <w:r w:rsidR="00C62E42">
        <w:rPr>
          <w:rFonts w:cs="Arial"/>
          <w:szCs w:val="20"/>
          <w:lang w:eastAsia="sl-SI"/>
        </w:rPr>
        <w:t>o</w:t>
      </w:r>
      <w:r w:rsidRPr="00AA6B3E">
        <w:rPr>
          <w:rFonts w:cs="Arial"/>
          <w:szCs w:val="20"/>
          <w:lang w:eastAsia="sl-SI"/>
        </w:rPr>
        <w:t xml:space="preserve"> izbrisan</w:t>
      </w:r>
      <w:r w:rsidR="00C62E42">
        <w:rPr>
          <w:rFonts w:cs="Arial"/>
          <w:szCs w:val="20"/>
          <w:lang w:eastAsia="sl-SI"/>
        </w:rPr>
        <w:t>ih</w:t>
      </w:r>
      <w:r w:rsidRPr="00AA6B3E">
        <w:rPr>
          <w:rFonts w:cs="Arial"/>
          <w:szCs w:val="20"/>
          <w:lang w:eastAsia="sl-SI"/>
        </w:rPr>
        <w:t xml:space="preserve"> subjekt</w:t>
      </w:r>
      <w:r w:rsidR="00C62E42">
        <w:rPr>
          <w:rFonts w:cs="Arial"/>
          <w:szCs w:val="20"/>
          <w:lang w:eastAsia="sl-SI"/>
        </w:rPr>
        <w:t>ih</w:t>
      </w:r>
      <w:r w:rsidRPr="00AA6B3E">
        <w:rPr>
          <w:rFonts w:cs="Arial"/>
          <w:szCs w:val="20"/>
          <w:lang w:eastAsia="sl-SI"/>
        </w:rPr>
        <w:t xml:space="preserve"> vpisa in njihov</w:t>
      </w:r>
      <w:r w:rsidR="00F3435E">
        <w:rPr>
          <w:rFonts w:cs="Arial"/>
          <w:szCs w:val="20"/>
          <w:lang w:eastAsia="sl-SI"/>
        </w:rPr>
        <w:t>ih</w:t>
      </w:r>
      <w:r w:rsidRPr="00AA6B3E">
        <w:rPr>
          <w:rFonts w:cs="Arial"/>
          <w:szCs w:val="20"/>
          <w:lang w:eastAsia="sl-SI"/>
        </w:rPr>
        <w:t xml:space="preserve"> del</w:t>
      </w:r>
      <w:r w:rsidR="00F3435E">
        <w:rPr>
          <w:rFonts w:cs="Arial"/>
          <w:szCs w:val="20"/>
          <w:lang w:eastAsia="sl-SI"/>
        </w:rPr>
        <w:t>ih</w:t>
      </w:r>
      <w:r w:rsidRPr="00AA6B3E">
        <w:rPr>
          <w:rFonts w:cs="Arial"/>
          <w:szCs w:val="20"/>
          <w:lang w:eastAsia="sl-SI"/>
        </w:rPr>
        <w:t xml:space="preserve"> prek svojega spletnega portala. O posameznem izbrisanem subjektu vpisa in njegovih delih se </w:t>
      </w:r>
      <w:r w:rsidR="00F30287">
        <w:rPr>
          <w:rFonts w:cs="Arial"/>
          <w:szCs w:val="20"/>
          <w:lang w:eastAsia="sl-SI"/>
        </w:rPr>
        <w:t xml:space="preserve">brezplačno </w:t>
      </w:r>
      <w:r w:rsidRPr="00AA6B3E">
        <w:rPr>
          <w:rFonts w:cs="Arial"/>
          <w:szCs w:val="20"/>
          <w:lang w:eastAsia="sl-SI"/>
        </w:rPr>
        <w:t xml:space="preserve">zagotavljajo </w:t>
      </w:r>
      <w:r w:rsidR="00237024">
        <w:rPr>
          <w:rFonts w:cs="Arial"/>
          <w:szCs w:val="20"/>
          <w:lang w:eastAsia="sl-SI"/>
        </w:rPr>
        <w:t>naslednji</w:t>
      </w:r>
      <w:r w:rsidRPr="00AA6B3E">
        <w:rPr>
          <w:rFonts w:cs="Arial"/>
          <w:szCs w:val="20"/>
          <w:lang w:eastAsia="sl-SI"/>
        </w:rPr>
        <w:t xml:space="preserve"> </w:t>
      </w:r>
      <w:r w:rsidR="005E714B">
        <w:rPr>
          <w:rFonts w:cs="Arial"/>
          <w:szCs w:val="20"/>
          <w:lang w:eastAsia="sl-SI"/>
        </w:rPr>
        <w:t xml:space="preserve">javni </w:t>
      </w:r>
      <w:r w:rsidRPr="00AA6B3E">
        <w:rPr>
          <w:rFonts w:cs="Arial"/>
          <w:szCs w:val="20"/>
          <w:lang w:eastAsia="sl-SI"/>
        </w:rPr>
        <w:t xml:space="preserve">podatki: </w:t>
      </w:r>
    </w:p>
    <w:p w14:paraId="65FF7369" w14:textId="77777777"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bookmarkStart w:id="103" w:name="_Hlk178343233"/>
      <w:r w:rsidRPr="00AA6B3E">
        <w:rPr>
          <w:rFonts w:cs="Arial"/>
          <w:szCs w:val="20"/>
          <w:lang w:eastAsia="sl-SI"/>
        </w:rPr>
        <w:t>matična številka,</w:t>
      </w:r>
    </w:p>
    <w:p w14:paraId="13FB5D49" w14:textId="77777777"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lastRenderedPageBreak/>
        <w:t>davčna številka, če ni hkrati davčna številka fizične osebe,</w:t>
      </w:r>
    </w:p>
    <w:p w14:paraId="2D3680B4" w14:textId="77777777"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firma ali ime,</w:t>
      </w:r>
    </w:p>
    <w:p w14:paraId="1EF4424C" w14:textId="77777777"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skrajšana firma ali ime,</w:t>
      </w:r>
    </w:p>
    <w:p w14:paraId="1BA02D56" w14:textId="77777777"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prevod firme ali imena in skrajšane firme ali imena,</w:t>
      </w:r>
    </w:p>
    <w:p w14:paraId="6AF7F9E8" w14:textId="77777777"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sedež (kraj poslovnega naslova),</w:t>
      </w:r>
    </w:p>
    <w:p w14:paraId="463B25ED" w14:textId="7C0CB03C"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 xml:space="preserve">poslovni naslov, če ni hkrati naslov stalnega </w:t>
      </w:r>
      <w:r w:rsidR="00DE21BD">
        <w:rPr>
          <w:rFonts w:cs="Arial"/>
          <w:szCs w:val="20"/>
          <w:lang w:eastAsia="sl-SI"/>
        </w:rPr>
        <w:t>ali</w:t>
      </w:r>
      <w:r w:rsidRPr="00AA6B3E">
        <w:rPr>
          <w:rFonts w:cs="Arial"/>
          <w:szCs w:val="20"/>
          <w:lang w:eastAsia="sl-SI"/>
        </w:rPr>
        <w:t xml:space="preserve"> začasnega prebivališča fizične osebe,</w:t>
      </w:r>
    </w:p>
    <w:p w14:paraId="662ADD9F" w14:textId="77777777" w:rsidR="00AA6B3E" w:rsidRPr="00AA6B3E"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datum vpisa,</w:t>
      </w:r>
    </w:p>
    <w:p w14:paraId="00C6A254" w14:textId="0DD1E4B6" w:rsidR="00D63875" w:rsidRPr="00D63875" w:rsidRDefault="00AA6B3E" w:rsidP="00EC2756">
      <w:pPr>
        <w:numPr>
          <w:ilvl w:val="0"/>
          <w:numId w:val="79"/>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datum in vrsta izbrisa.</w:t>
      </w:r>
    </w:p>
    <w:p w14:paraId="5BCA1912" w14:textId="4DDC9179" w:rsidR="00D63875" w:rsidRPr="00AA6B3E" w:rsidRDefault="00D63875" w:rsidP="00D63875">
      <w:pPr>
        <w:spacing w:before="240" w:line="260" w:lineRule="atLeast"/>
        <w:ind w:firstLine="1021"/>
        <w:jc w:val="both"/>
        <w:rPr>
          <w:rFonts w:cs="Arial"/>
          <w:szCs w:val="20"/>
          <w:lang w:eastAsia="sl-SI"/>
        </w:rPr>
      </w:pPr>
      <w:r w:rsidRPr="00AA6B3E">
        <w:rPr>
          <w:rFonts w:cs="Arial"/>
          <w:szCs w:val="20"/>
          <w:lang w:eastAsia="sl-SI"/>
        </w:rPr>
        <w:t>(1</w:t>
      </w:r>
      <w:r w:rsidR="00CF6C6F">
        <w:rPr>
          <w:rFonts w:cs="Arial"/>
          <w:szCs w:val="20"/>
          <w:lang w:eastAsia="sl-SI"/>
        </w:rPr>
        <w:t>3</w:t>
      </w:r>
      <w:r w:rsidRPr="00AA6B3E">
        <w:rPr>
          <w:rFonts w:cs="Arial"/>
          <w:szCs w:val="20"/>
          <w:lang w:eastAsia="sl-SI"/>
        </w:rPr>
        <w:t>)</w:t>
      </w:r>
      <w:r>
        <w:rPr>
          <w:rFonts w:cs="Arial"/>
          <w:szCs w:val="20"/>
          <w:lang w:eastAsia="sl-SI"/>
        </w:rPr>
        <w:t xml:space="preserve"> Ne glede na </w:t>
      </w:r>
      <w:r w:rsidR="0098246F">
        <w:rPr>
          <w:rFonts w:cs="Arial"/>
          <w:szCs w:val="20"/>
          <w:lang w:eastAsia="sl-SI"/>
        </w:rPr>
        <w:t>prejšnji</w:t>
      </w:r>
      <w:r w:rsidR="00DE21BD">
        <w:rPr>
          <w:rFonts w:cs="Arial"/>
          <w:szCs w:val="20"/>
          <w:lang w:eastAsia="sl-SI"/>
        </w:rPr>
        <w:t xml:space="preserve"> odstavek </w:t>
      </w:r>
      <w:r>
        <w:rPr>
          <w:rFonts w:cs="Arial"/>
          <w:szCs w:val="20"/>
          <w:lang w:eastAsia="sl-SI"/>
        </w:rPr>
        <w:t>se z</w:t>
      </w:r>
      <w:r w:rsidRPr="00AA6B3E">
        <w:rPr>
          <w:rFonts w:cs="Arial"/>
          <w:szCs w:val="20"/>
          <w:lang w:eastAsia="sl-SI"/>
        </w:rPr>
        <w:t xml:space="preserve">a objavo podatkov </w:t>
      </w:r>
      <w:r w:rsidR="00CF6C6F">
        <w:rPr>
          <w:rFonts w:cs="Arial"/>
          <w:szCs w:val="20"/>
          <w:lang w:eastAsia="sl-SI"/>
        </w:rPr>
        <w:t xml:space="preserve">o izbrisanih </w:t>
      </w:r>
      <w:r w:rsidRPr="00AA6B3E">
        <w:rPr>
          <w:rFonts w:cs="Arial"/>
          <w:szCs w:val="20"/>
          <w:lang w:eastAsia="sl-SI"/>
        </w:rPr>
        <w:t>subjekt</w:t>
      </w:r>
      <w:r w:rsidR="00CF6C6F">
        <w:rPr>
          <w:rFonts w:cs="Arial"/>
          <w:szCs w:val="20"/>
          <w:lang w:eastAsia="sl-SI"/>
        </w:rPr>
        <w:t>ih</w:t>
      </w:r>
      <w:r w:rsidRPr="00AA6B3E">
        <w:rPr>
          <w:rFonts w:cs="Arial"/>
          <w:szCs w:val="20"/>
          <w:lang w:eastAsia="sl-SI"/>
        </w:rPr>
        <w:t xml:space="preserve"> vpisa v sodni register na spletn</w:t>
      </w:r>
      <w:r>
        <w:rPr>
          <w:rFonts w:cs="Arial"/>
          <w:szCs w:val="20"/>
          <w:lang w:eastAsia="sl-SI"/>
        </w:rPr>
        <w:t>em</w:t>
      </w:r>
      <w:r w:rsidRPr="00AA6B3E">
        <w:rPr>
          <w:rFonts w:cs="Arial"/>
          <w:szCs w:val="20"/>
          <w:lang w:eastAsia="sl-SI"/>
        </w:rPr>
        <w:t xml:space="preserve"> </w:t>
      </w:r>
      <w:r>
        <w:rPr>
          <w:rFonts w:cs="Arial"/>
          <w:szCs w:val="20"/>
          <w:lang w:eastAsia="sl-SI"/>
        </w:rPr>
        <w:t>portalu</w:t>
      </w:r>
      <w:r w:rsidRPr="00AA6B3E">
        <w:rPr>
          <w:rFonts w:cs="Arial"/>
          <w:szCs w:val="20"/>
          <w:lang w:eastAsia="sl-SI"/>
        </w:rPr>
        <w:t xml:space="preserve"> upravljavca registra uporabljajo določbe zakona, ki ureja sodni register.</w:t>
      </w:r>
    </w:p>
    <w:bookmarkEnd w:id="92"/>
    <w:bookmarkEnd w:id="103"/>
    <w:p w14:paraId="1CEC2E08" w14:textId="1C86725A" w:rsidR="00AA6B3E" w:rsidRPr="00AA6B3E" w:rsidRDefault="006D5AD4"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XI</w:t>
      </w:r>
      <w:r>
        <w:rPr>
          <w:rFonts w:cs="Arial"/>
          <w:b/>
          <w:bCs/>
          <w:szCs w:val="20"/>
          <w:lang w:eastAsia="sl-SI"/>
        </w:rPr>
        <w:t>V</w:t>
      </w:r>
      <w:r w:rsidR="00AA6B3E" w:rsidRPr="006D5AD4">
        <w:rPr>
          <w:rFonts w:cs="Arial"/>
          <w:b/>
          <w:bCs/>
          <w:szCs w:val="20"/>
          <w:lang w:eastAsia="sl-SI"/>
        </w:rPr>
        <w:t>.</w:t>
      </w:r>
      <w:r w:rsidR="00AA6B3E" w:rsidRPr="00AA6B3E">
        <w:rPr>
          <w:rFonts w:cs="Arial"/>
          <w:szCs w:val="20"/>
          <w:lang w:eastAsia="sl-SI"/>
        </w:rPr>
        <w:t xml:space="preserve"> </w:t>
      </w:r>
      <w:bookmarkEnd w:id="93"/>
      <w:r w:rsidR="00AA6B3E" w:rsidRPr="00AA6B3E">
        <w:rPr>
          <w:rFonts w:cs="Arial"/>
          <w:b/>
          <w:szCs w:val="20"/>
          <w:lang w:eastAsia="sl-SI"/>
        </w:rPr>
        <w:t>HRAMBA DOKUMENTACIJE</w:t>
      </w:r>
    </w:p>
    <w:p w14:paraId="2BAEB4F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44. člen</w:t>
      </w:r>
    </w:p>
    <w:p w14:paraId="686102DA"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(hramba dokumentacije)</w:t>
      </w:r>
    </w:p>
    <w:p w14:paraId="6CB75BF4" w14:textId="1D5AEAB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Dokumentacija poslovnega registra vsebuje prijave, </w:t>
      </w:r>
      <w:r w:rsidR="005D13C9">
        <w:rPr>
          <w:rFonts w:cs="Arial"/>
          <w:szCs w:val="20"/>
          <w:lang w:eastAsia="sl-SI"/>
        </w:rPr>
        <w:t xml:space="preserve">odločbe, </w:t>
      </w:r>
      <w:r w:rsidRPr="00AA6B3E">
        <w:rPr>
          <w:rFonts w:cs="Arial"/>
          <w:szCs w:val="20"/>
          <w:lang w:eastAsia="sl-SI"/>
        </w:rPr>
        <w:t xml:space="preserve">sklepe, obvestila in druge listine, pomembne za vodenje in upravljanje poslovnega registra. </w:t>
      </w:r>
    </w:p>
    <w:p w14:paraId="514F9C05" w14:textId="43EB2242"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Dokumentacijo o tujih pravnih osebah iz 10. člena ter subjektih vpisa </w:t>
      </w:r>
      <w:r w:rsidR="005D13C9">
        <w:rPr>
          <w:rFonts w:cs="Arial"/>
          <w:szCs w:val="20"/>
          <w:lang w:eastAsia="sl-SI"/>
        </w:rPr>
        <w:t xml:space="preserve">in njihovih delih </w:t>
      </w:r>
      <w:r w:rsidRPr="00AA6B3E">
        <w:rPr>
          <w:rFonts w:cs="Arial"/>
          <w:szCs w:val="20"/>
          <w:lang w:eastAsia="sl-SI"/>
        </w:rPr>
        <w:t xml:space="preserve">iz VIII. in IX. poglavja tega zakona upravljavec registra hrani deset let od izbrisa subjekta vpisa iz poslovnega registra, razen </w:t>
      </w:r>
      <w:r w:rsidR="005D13C9">
        <w:rPr>
          <w:rFonts w:cs="Arial"/>
          <w:szCs w:val="20"/>
          <w:lang w:eastAsia="sl-SI"/>
        </w:rPr>
        <w:t xml:space="preserve">odločb, </w:t>
      </w:r>
      <w:r w:rsidRPr="00AA6B3E">
        <w:rPr>
          <w:rFonts w:cs="Arial"/>
          <w:szCs w:val="20"/>
          <w:lang w:eastAsia="sl-SI"/>
        </w:rPr>
        <w:t xml:space="preserve">sklepov in </w:t>
      </w:r>
      <w:r w:rsidR="000D5CE6">
        <w:rPr>
          <w:rFonts w:cs="Arial"/>
          <w:szCs w:val="20"/>
          <w:lang w:eastAsia="sl-SI"/>
        </w:rPr>
        <w:t>obvestil</w:t>
      </w:r>
      <w:r w:rsidRPr="00AA6B3E">
        <w:rPr>
          <w:rFonts w:cs="Arial"/>
          <w:szCs w:val="20"/>
          <w:lang w:eastAsia="sl-SI"/>
        </w:rPr>
        <w:t xml:space="preserve"> o vpisih, ki se hranijo trajno. Izvirna papirna dokumentacija za vpis v poslovni register se hrani dve leti na točki za podporo poslovnim subjektom, ki je dokumentacijo prejela. Hrambo izvirne papirne dokumentacije za vpis v poslovni register, ki jo prejme notar, urejajo določbe zakona, ki ureja notariat, </w:t>
      </w:r>
      <w:r w:rsidR="00F3435E">
        <w:rPr>
          <w:rFonts w:cs="Arial"/>
          <w:szCs w:val="20"/>
          <w:lang w:eastAsia="sl-SI"/>
        </w:rPr>
        <w:t>ter</w:t>
      </w:r>
      <w:r w:rsidRPr="00AA6B3E">
        <w:rPr>
          <w:rFonts w:cs="Arial"/>
          <w:szCs w:val="20"/>
          <w:lang w:eastAsia="sl-SI"/>
        </w:rPr>
        <w:t xml:space="preserve"> pravilnika, ki ureja poslovanje notarja z listinami in vpisniki ter tehnične zahteve programske opreme za podporo poslovanja notarja.</w:t>
      </w:r>
    </w:p>
    <w:p w14:paraId="787C6D0A" w14:textId="641A90F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XV.</w:t>
      </w:r>
      <w:r w:rsidRPr="00AA6B3E">
        <w:rPr>
          <w:rFonts w:cs="Arial"/>
          <w:szCs w:val="20"/>
          <w:lang w:eastAsia="sl-SI"/>
        </w:rPr>
        <w:t xml:space="preserve"> </w:t>
      </w:r>
      <w:r w:rsidRPr="00AA6B3E">
        <w:rPr>
          <w:rFonts w:cs="Arial"/>
          <w:b/>
          <w:szCs w:val="20"/>
          <w:lang w:eastAsia="sl-SI"/>
        </w:rPr>
        <w:t>NADZOR NAD IZVAJANJEM ZAKONA</w:t>
      </w:r>
    </w:p>
    <w:p w14:paraId="587020A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45. člen</w:t>
      </w:r>
    </w:p>
    <w:p w14:paraId="60A08E0A"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(nadzor)</w:t>
      </w:r>
    </w:p>
    <w:p w14:paraId="0A75EF6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Nadzor nad izvajanjem tega zakona opravlja ministrstvo, pristojno za gospodarstvo.</w:t>
      </w:r>
    </w:p>
    <w:p w14:paraId="383A7DFD" w14:textId="0A21B5BB"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XV</w:t>
      </w:r>
      <w:r w:rsidR="006D5AD4">
        <w:rPr>
          <w:rFonts w:cs="Arial"/>
          <w:b/>
          <w:bCs/>
          <w:szCs w:val="20"/>
          <w:lang w:eastAsia="sl-SI"/>
        </w:rPr>
        <w:t>I</w:t>
      </w:r>
      <w:r w:rsidRPr="006D5AD4">
        <w:rPr>
          <w:rFonts w:cs="Arial"/>
          <w:b/>
          <w:bCs/>
          <w:szCs w:val="20"/>
          <w:lang w:eastAsia="sl-SI"/>
        </w:rPr>
        <w:t>.</w:t>
      </w:r>
      <w:r w:rsidRPr="00AA6B3E">
        <w:rPr>
          <w:rFonts w:cs="Arial"/>
          <w:szCs w:val="20"/>
          <w:lang w:eastAsia="sl-SI"/>
        </w:rPr>
        <w:t xml:space="preserve"> </w:t>
      </w:r>
      <w:r w:rsidRPr="00AA6B3E">
        <w:rPr>
          <w:rFonts w:cs="Arial"/>
          <w:b/>
          <w:szCs w:val="20"/>
          <w:lang w:eastAsia="sl-SI"/>
        </w:rPr>
        <w:t>KAZENSKE DOLOČBE</w:t>
      </w:r>
    </w:p>
    <w:p w14:paraId="370020C3"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104" w:name="_Hlk188610760"/>
      <w:bookmarkStart w:id="105" w:name="_Hlk195189039"/>
      <w:r w:rsidRPr="00AA6B3E">
        <w:rPr>
          <w:rFonts w:cs="Arial"/>
          <w:b/>
          <w:szCs w:val="20"/>
          <w:lang w:eastAsia="sl-SI"/>
        </w:rPr>
        <w:t>46. člen</w:t>
      </w:r>
    </w:p>
    <w:p w14:paraId="1AF5A81E"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(prekrški subjektov vpisa)</w:t>
      </w:r>
    </w:p>
    <w:p w14:paraId="5D3F411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106" w:name="_Hlk184045549"/>
      <w:bookmarkStart w:id="107" w:name="_Hlk184044401"/>
      <w:r w:rsidRPr="00AA6B3E">
        <w:rPr>
          <w:rFonts w:cs="Arial"/>
          <w:szCs w:val="20"/>
          <w:lang w:eastAsia="sl-SI"/>
        </w:rPr>
        <w:t xml:space="preserve">(1) Z globo od 2.000 do 4.000 eurov se za prekršek kaznuje pravna oseba: </w:t>
      </w:r>
    </w:p>
    <w:p w14:paraId="5EB1FAE8" w14:textId="39827BDC" w:rsidR="00AA6B3E"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če ima vpisano glavno dejavnost v nasprotju s prvim</w:t>
      </w:r>
      <w:r w:rsidR="0030008E">
        <w:rPr>
          <w:rFonts w:cs="Arial"/>
          <w:szCs w:val="20"/>
          <w:lang w:eastAsia="sl-SI"/>
        </w:rPr>
        <w:t>,</w:t>
      </w:r>
      <w:r w:rsidRPr="00AA6B3E">
        <w:rPr>
          <w:rFonts w:cs="Arial"/>
          <w:szCs w:val="20"/>
          <w:lang w:eastAsia="sl-SI"/>
        </w:rPr>
        <w:t xml:space="preserve"> drugim </w:t>
      </w:r>
      <w:r w:rsidR="00E72045">
        <w:rPr>
          <w:rFonts w:cs="Arial"/>
          <w:szCs w:val="20"/>
          <w:lang w:eastAsia="sl-SI"/>
        </w:rPr>
        <w:t xml:space="preserve">ali petim </w:t>
      </w:r>
      <w:r w:rsidRPr="00AA6B3E">
        <w:rPr>
          <w:rFonts w:cs="Arial"/>
          <w:szCs w:val="20"/>
          <w:lang w:eastAsia="sl-SI"/>
        </w:rPr>
        <w:t xml:space="preserve">odstavkom 12. člena tega </w:t>
      </w:r>
      <w:bookmarkStart w:id="108" w:name="_Hlk188610265"/>
      <w:r w:rsidRPr="00AA6B3E">
        <w:rPr>
          <w:rFonts w:cs="Arial"/>
          <w:szCs w:val="20"/>
          <w:lang w:eastAsia="sl-SI"/>
        </w:rPr>
        <w:t>zakona;</w:t>
      </w:r>
    </w:p>
    <w:p w14:paraId="78A81BF9" w14:textId="2E8E0529" w:rsidR="004B4DD0" w:rsidRDefault="00F34C97" w:rsidP="004B603F">
      <w:pPr>
        <w:numPr>
          <w:ilvl w:val="0"/>
          <w:numId w:val="53"/>
        </w:num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ki registrira del subjekta vpisa, ki ima glavno dejavnost </w:t>
      </w:r>
      <w:r w:rsidR="00F3435E">
        <w:rPr>
          <w:rFonts w:cs="Arial"/>
          <w:szCs w:val="20"/>
          <w:lang w:eastAsia="sl-SI"/>
        </w:rPr>
        <w:t xml:space="preserve">vpisano </w:t>
      </w:r>
      <w:r>
        <w:rPr>
          <w:rFonts w:cs="Arial"/>
          <w:szCs w:val="20"/>
          <w:lang w:eastAsia="sl-SI"/>
        </w:rPr>
        <w:t>v nasprotju s prvim ali drugim odstavkom 12. člena tega zakona;</w:t>
      </w:r>
    </w:p>
    <w:p w14:paraId="1CFF8285" w14:textId="1968BECD" w:rsidR="00F34C97"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ki se ustanovi neposredno </w:t>
      </w:r>
      <w:bookmarkEnd w:id="108"/>
      <w:r w:rsidRPr="00AA6B3E">
        <w:rPr>
          <w:rFonts w:cs="Arial"/>
          <w:szCs w:val="20"/>
          <w:lang w:eastAsia="sl-SI"/>
        </w:rPr>
        <w:t xml:space="preserve">z zakonom in se ne vpiše v drug primarni register ali uradno evidenco, če upravljavcu registra najpozneje v 15 dneh od ustanovitve ne </w:t>
      </w:r>
      <w:r w:rsidR="00F3435E">
        <w:rPr>
          <w:rFonts w:cs="Arial"/>
          <w:szCs w:val="20"/>
          <w:lang w:eastAsia="sl-SI"/>
        </w:rPr>
        <w:t>predloži</w:t>
      </w:r>
      <w:r w:rsidRPr="00AA6B3E">
        <w:rPr>
          <w:rFonts w:cs="Arial"/>
          <w:szCs w:val="20"/>
          <w:lang w:eastAsia="sl-SI"/>
        </w:rPr>
        <w:t xml:space="preserve"> izpolnjene prijave (drugi odstavek 27. člena);</w:t>
      </w:r>
    </w:p>
    <w:p w14:paraId="01FB4E70" w14:textId="626C8E32" w:rsidR="00AA6B3E"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če upravljavcu registra najpozneje v 15 dneh od nastanka spremembe podatkov ne </w:t>
      </w:r>
      <w:r w:rsidR="00F3435E">
        <w:rPr>
          <w:rFonts w:cs="Arial"/>
          <w:szCs w:val="20"/>
          <w:lang w:eastAsia="sl-SI"/>
        </w:rPr>
        <w:t>predloži</w:t>
      </w:r>
      <w:r w:rsidRPr="00AA6B3E">
        <w:rPr>
          <w:rFonts w:cs="Arial"/>
          <w:szCs w:val="20"/>
          <w:lang w:eastAsia="sl-SI"/>
        </w:rPr>
        <w:t xml:space="preserve"> izpolnjene prijave (prvi odstavek 30. člena);</w:t>
      </w:r>
    </w:p>
    <w:p w14:paraId="1C261D4F" w14:textId="7997F831" w:rsidR="00AA6B3E"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če upravljavcu registra najpozneje v 15 dneh od nastanka spremembe podatkov ne </w:t>
      </w:r>
      <w:r w:rsidR="00F3435E">
        <w:rPr>
          <w:rFonts w:cs="Arial"/>
          <w:szCs w:val="20"/>
          <w:lang w:eastAsia="sl-SI"/>
        </w:rPr>
        <w:t>predloži</w:t>
      </w:r>
      <w:r w:rsidRPr="00AA6B3E">
        <w:rPr>
          <w:rFonts w:cs="Arial"/>
          <w:szCs w:val="20"/>
          <w:lang w:eastAsia="sl-SI"/>
        </w:rPr>
        <w:t xml:space="preserve"> izpolnjene prijave (drugi odstavek 33. člena);</w:t>
      </w:r>
    </w:p>
    <w:p w14:paraId="554A3ABC" w14:textId="56195C72" w:rsidR="00AA6B3E" w:rsidRPr="00E809AF" w:rsidRDefault="00AA6B3E" w:rsidP="00E809AF">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E809AF">
        <w:rPr>
          <w:rFonts w:cs="Arial"/>
          <w:szCs w:val="20"/>
          <w:lang w:eastAsia="sl-SI"/>
        </w:rPr>
        <w:t xml:space="preserve">če upravljavcu registra najpozneje v 15 dneh od nastanka spremembe podatkov ne </w:t>
      </w:r>
      <w:r w:rsidR="00F3435E">
        <w:rPr>
          <w:rFonts w:cs="Arial"/>
          <w:szCs w:val="20"/>
          <w:lang w:eastAsia="sl-SI"/>
        </w:rPr>
        <w:t>predloži</w:t>
      </w:r>
      <w:r w:rsidRPr="00E809AF">
        <w:rPr>
          <w:rFonts w:cs="Arial"/>
          <w:szCs w:val="20"/>
          <w:lang w:eastAsia="sl-SI"/>
        </w:rPr>
        <w:t xml:space="preserve"> izpolnjene prijave (drugi odstavek 37. člena).</w:t>
      </w:r>
    </w:p>
    <w:p w14:paraId="1BBC1524" w14:textId="5B5CCD86"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109" w:name="_Hlk188612174"/>
      <w:bookmarkEnd w:id="104"/>
      <w:bookmarkEnd w:id="106"/>
      <w:r w:rsidRPr="00AA6B3E">
        <w:rPr>
          <w:rFonts w:cs="Arial"/>
          <w:szCs w:val="20"/>
          <w:lang w:eastAsia="sl-SI"/>
        </w:rPr>
        <w:t xml:space="preserve">(2) Z globo od 200 do 400 eurov se za prekršek iz prejšnjega odstavka kaznuje </w:t>
      </w:r>
      <w:r w:rsidR="00D35861">
        <w:rPr>
          <w:rFonts w:cs="Arial"/>
          <w:szCs w:val="20"/>
          <w:lang w:eastAsia="sl-SI"/>
        </w:rPr>
        <w:t xml:space="preserve">samostojni </w:t>
      </w:r>
      <w:r w:rsidRPr="00AA6B3E">
        <w:rPr>
          <w:rFonts w:cs="Arial"/>
          <w:szCs w:val="20"/>
          <w:lang w:eastAsia="sl-SI"/>
        </w:rPr>
        <w:t xml:space="preserve">podjetnik </w:t>
      </w:r>
      <w:r w:rsidR="00D35861">
        <w:rPr>
          <w:rFonts w:cs="Arial"/>
          <w:szCs w:val="20"/>
          <w:lang w:eastAsia="sl-SI"/>
        </w:rPr>
        <w:t xml:space="preserve">posameznik </w:t>
      </w:r>
      <w:r w:rsidRPr="00AA6B3E">
        <w:rPr>
          <w:rFonts w:cs="Arial"/>
          <w:szCs w:val="20"/>
          <w:lang w:eastAsia="sl-SI"/>
        </w:rPr>
        <w:t xml:space="preserve">ali </w:t>
      </w:r>
      <w:r w:rsidR="00D35861">
        <w:rPr>
          <w:rFonts w:cs="Arial"/>
          <w:szCs w:val="20"/>
          <w:lang w:eastAsia="sl-SI"/>
        </w:rPr>
        <w:t>posameznik</w:t>
      </w:r>
      <w:r w:rsidRPr="00AA6B3E">
        <w:rPr>
          <w:rFonts w:cs="Arial"/>
          <w:szCs w:val="20"/>
          <w:lang w:eastAsia="sl-SI"/>
        </w:rPr>
        <w:t xml:space="preserve">, ki </w:t>
      </w:r>
      <w:r w:rsidR="00D35861">
        <w:rPr>
          <w:rFonts w:cs="Arial"/>
          <w:szCs w:val="20"/>
          <w:lang w:eastAsia="sl-SI"/>
        </w:rPr>
        <w:t xml:space="preserve">samostojno </w:t>
      </w:r>
      <w:r w:rsidRPr="00AA6B3E">
        <w:rPr>
          <w:rFonts w:cs="Arial"/>
          <w:szCs w:val="20"/>
          <w:lang w:eastAsia="sl-SI"/>
        </w:rPr>
        <w:t>opravlja dejavnost.</w:t>
      </w:r>
    </w:p>
    <w:p w14:paraId="1983CD90" w14:textId="0F613FCC"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(3) Z globo od 200 do 400 eurov se za prekršek iz prvega odstavka tega člena kaznuje odgovorna oseba pravne osebe</w:t>
      </w:r>
      <w:r w:rsidR="00D35861">
        <w:rPr>
          <w:rFonts w:cs="Arial"/>
          <w:szCs w:val="20"/>
          <w:lang w:eastAsia="sl-SI"/>
        </w:rPr>
        <w:t xml:space="preserve"> ali</w:t>
      </w:r>
      <w:r w:rsidRPr="00AA6B3E">
        <w:rPr>
          <w:rFonts w:cs="Arial"/>
          <w:szCs w:val="20"/>
          <w:lang w:eastAsia="sl-SI"/>
        </w:rPr>
        <w:t xml:space="preserve"> </w:t>
      </w:r>
      <w:r w:rsidR="00D35861">
        <w:rPr>
          <w:rFonts w:cs="Arial"/>
          <w:szCs w:val="20"/>
          <w:lang w:eastAsia="sl-SI"/>
        </w:rPr>
        <w:t xml:space="preserve">odgovorna oseba samostojnega </w:t>
      </w:r>
      <w:r w:rsidRPr="00AA6B3E">
        <w:rPr>
          <w:rFonts w:cs="Arial"/>
          <w:szCs w:val="20"/>
          <w:lang w:eastAsia="sl-SI"/>
        </w:rPr>
        <w:t xml:space="preserve">podjetnika </w:t>
      </w:r>
      <w:r w:rsidR="00D35861">
        <w:rPr>
          <w:rFonts w:cs="Arial"/>
          <w:szCs w:val="20"/>
          <w:lang w:eastAsia="sl-SI"/>
        </w:rPr>
        <w:t xml:space="preserve">posameznika </w:t>
      </w:r>
      <w:r w:rsidRPr="00AA6B3E">
        <w:rPr>
          <w:rFonts w:cs="Arial"/>
          <w:szCs w:val="20"/>
          <w:lang w:eastAsia="sl-SI"/>
        </w:rPr>
        <w:t xml:space="preserve">ali </w:t>
      </w:r>
      <w:r w:rsidR="00D35861">
        <w:rPr>
          <w:rFonts w:cs="Arial"/>
          <w:szCs w:val="20"/>
          <w:lang w:eastAsia="sl-SI"/>
        </w:rPr>
        <w:t>posameznika</w:t>
      </w:r>
      <w:r w:rsidRPr="00AA6B3E">
        <w:rPr>
          <w:rFonts w:cs="Arial"/>
          <w:szCs w:val="20"/>
          <w:lang w:eastAsia="sl-SI"/>
        </w:rPr>
        <w:t xml:space="preserve">, ki </w:t>
      </w:r>
      <w:r w:rsidR="00D35861">
        <w:rPr>
          <w:rFonts w:cs="Arial"/>
          <w:szCs w:val="20"/>
          <w:lang w:eastAsia="sl-SI"/>
        </w:rPr>
        <w:t xml:space="preserve">samostojno </w:t>
      </w:r>
      <w:r w:rsidRPr="00AA6B3E">
        <w:rPr>
          <w:rFonts w:cs="Arial"/>
          <w:szCs w:val="20"/>
          <w:lang w:eastAsia="sl-SI"/>
        </w:rPr>
        <w:t>opravlja dejavnost.</w:t>
      </w:r>
    </w:p>
    <w:bookmarkEnd w:id="105"/>
    <w:bookmarkEnd w:id="107"/>
    <w:bookmarkEnd w:id="109"/>
    <w:p w14:paraId="7071CBB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47. člen</w:t>
      </w:r>
    </w:p>
    <w:p w14:paraId="58A1842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(prekršek tuje pravne osebe)</w:t>
      </w:r>
    </w:p>
    <w:p w14:paraId="47587183"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Z globo od 2.000 do 4.000 eurov se za prekršek kaznuje tuja pravna oseba, če uporablja matično številko v nasprotju z namenom (drugi odstavek v zvezi s prvim odstavkom 10. člena).</w:t>
      </w:r>
    </w:p>
    <w:p w14:paraId="27078D2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(2) Z globo od 200 do 400 eurov se za prekršek iz prejšnjega odstavka kaznuje odgovorna oseba tuje pravne osebe.</w:t>
      </w:r>
    </w:p>
    <w:p w14:paraId="67BECD7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48. člen</w:t>
      </w:r>
    </w:p>
    <w:p w14:paraId="1DDDF05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 xml:space="preserve">(višina globe v hitrem </w:t>
      </w:r>
      <w:proofErr w:type="spellStart"/>
      <w:r w:rsidRPr="00AA6B3E">
        <w:rPr>
          <w:rFonts w:cs="Arial"/>
          <w:b/>
          <w:szCs w:val="20"/>
          <w:lang w:eastAsia="sl-SI"/>
        </w:rPr>
        <w:t>prekrškovnem</w:t>
      </w:r>
      <w:proofErr w:type="spellEnd"/>
      <w:r w:rsidRPr="00AA6B3E">
        <w:rPr>
          <w:rFonts w:cs="Arial"/>
          <w:b/>
          <w:szCs w:val="20"/>
          <w:lang w:eastAsia="sl-SI"/>
        </w:rPr>
        <w:t xml:space="preserve"> postopku)</w:t>
      </w:r>
    </w:p>
    <w:p w14:paraId="665A9285"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Za prekrške iz tega zakona se sme v hitrem postopku izreči globa tudi v znesku, ki je višji od najnižje predpisane globe, določene s tem zakonom.</w:t>
      </w:r>
    </w:p>
    <w:p w14:paraId="017481F3" w14:textId="4697CCEC"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bCs/>
          <w:szCs w:val="20"/>
          <w:lang w:eastAsia="sl-SI"/>
        </w:rPr>
      </w:pPr>
      <w:r w:rsidRPr="006D5AD4">
        <w:rPr>
          <w:rFonts w:cs="Arial"/>
          <w:b/>
          <w:bCs/>
          <w:szCs w:val="20"/>
          <w:lang w:eastAsia="sl-SI"/>
        </w:rPr>
        <w:t>XVI</w:t>
      </w:r>
      <w:r w:rsidR="006D5AD4">
        <w:rPr>
          <w:rFonts w:cs="Arial"/>
          <w:b/>
          <w:bCs/>
          <w:szCs w:val="20"/>
          <w:lang w:eastAsia="sl-SI"/>
        </w:rPr>
        <w:t>I</w:t>
      </w:r>
      <w:r w:rsidRPr="006D5AD4">
        <w:rPr>
          <w:rFonts w:cs="Arial"/>
          <w:b/>
          <w:bCs/>
          <w:szCs w:val="20"/>
          <w:lang w:eastAsia="sl-SI"/>
        </w:rPr>
        <w:t>.</w:t>
      </w:r>
      <w:r w:rsidRPr="00AA6B3E">
        <w:rPr>
          <w:rFonts w:cs="Arial"/>
          <w:szCs w:val="20"/>
          <w:lang w:eastAsia="sl-SI"/>
        </w:rPr>
        <w:t xml:space="preserve"> </w:t>
      </w:r>
      <w:r w:rsidRPr="00AA6B3E">
        <w:rPr>
          <w:rFonts w:cs="Arial"/>
          <w:b/>
          <w:bCs/>
          <w:szCs w:val="20"/>
          <w:lang w:eastAsia="sl-SI"/>
        </w:rPr>
        <w:t>PREHODNE IN KONČNA DOLOČBA</w:t>
      </w:r>
    </w:p>
    <w:p w14:paraId="6DAA04B7"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49. člen</w:t>
      </w:r>
    </w:p>
    <w:p w14:paraId="2E83DE96"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(izdaja novih predpisov)</w:t>
      </w:r>
    </w:p>
    <w:p w14:paraId="13FEFA7C" w14:textId="62E3751E"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Vlada izda </w:t>
      </w:r>
      <w:r w:rsidR="00237024">
        <w:rPr>
          <w:rFonts w:cs="Arial"/>
          <w:szCs w:val="20"/>
          <w:lang w:eastAsia="sl-SI"/>
        </w:rPr>
        <w:t>predpise</w:t>
      </w:r>
      <w:r w:rsidRPr="00AA6B3E">
        <w:rPr>
          <w:rFonts w:cs="Arial"/>
          <w:szCs w:val="20"/>
          <w:lang w:eastAsia="sl-SI"/>
        </w:rPr>
        <w:t xml:space="preserve"> iz tretjega odstavka 11. člena, </w:t>
      </w:r>
      <w:r w:rsidR="00C24DF4">
        <w:rPr>
          <w:rFonts w:cs="Arial"/>
          <w:szCs w:val="20"/>
          <w:lang w:eastAsia="sl-SI"/>
        </w:rPr>
        <w:t>šestega</w:t>
      </w:r>
      <w:r w:rsidRPr="00AA6B3E">
        <w:rPr>
          <w:rFonts w:cs="Arial"/>
          <w:szCs w:val="20"/>
          <w:lang w:eastAsia="sl-SI"/>
        </w:rPr>
        <w:t xml:space="preserve"> odstavka 19. člena, </w:t>
      </w:r>
      <w:r w:rsidR="00115521">
        <w:rPr>
          <w:rFonts w:cs="Arial"/>
          <w:szCs w:val="20"/>
          <w:lang w:eastAsia="sl-SI"/>
        </w:rPr>
        <w:t>e</w:t>
      </w:r>
      <w:r w:rsidRPr="00AA6B3E">
        <w:rPr>
          <w:rFonts w:cs="Arial"/>
          <w:szCs w:val="20"/>
          <w:lang w:eastAsia="sl-SI"/>
        </w:rPr>
        <w:t xml:space="preserve">najstega odstavka 23. člena in tretjega odstavka 41. člena tega zakona v </w:t>
      </w:r>
      <w:r w:rsidR="005574CC">
        <w:rPr>
          <w:rFonts w:cs="Arial"/>
          <w:szCs w:val="20"/>
          <w:lang w:eastAsia="sl-SI"/>
        </w:rPr>
        <w:t>deve</w:t>
      </w:r>
      <w:r w:rsidRPr="00AA6B3E">
        <w:rPr>
          <w:rFonts w:cs="Arial"/>
          <w:szCs w:val="20"/>
          <w:lang w:eastAsia="sl-SI"/>
        </w:rPr>
        <w:t>tih mesecih po uveljavitvi tega zakona.</w:t>
      </w:r>
    </w:p>
    <w:p w14:paraId="572CD28E" w14:textId="031C071B" w:rsidR="00092B53"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w:t>
      </w:r>
      <w:r w:rsidR="00092B53" w:rsidRPr="00AA6B3E">
        <w:rPr>
          <w:rFonts w:cs="Arial"/>
          <w:szCs w:val="20"/>
          <w:lang w:eastAsia="sl-SI"/>
        </w:rPr>
        <w:t>Minister, pristojen za gospodarstvo,</w:t>
      </w:r>
      <w:r w:rsidR="00092B53">
        <w:rPr>
          <w:rFonts w:cs="Arial"/>
          <w:szCs w:val="20"/>
          <w:lang w:eastAsia="sl-SI"/>
        </w:rPr>
        <w:t xml:space="preserve"> </w:t>
      </w:r>
      <w:r w:rsidR="00092B53" w:rsidRPr="00AA6B3E">
        <w:rPr>
          <w:rFonts w:cs="Arial"/>
          <w:szCs w:val="20"/>
          <w:lang w:eastAsia="sl-SI"/>
        </w:rPr>
        <w:t xml:space="preserve">izda </w:t>
      </w:r>
      <w:r w:rsidR="00092B53">
        <w:rPr>
          <w:rFonts w:cs="Arial"/>
          <w:szCs w:val="20"/>
          <w:lang w:eastAsia="sl-SI"/>
        </w:rPr>
        <w:t>predpis iz osmega odstavka 20. člena tega zakona v deve</w:t>
      </w:r>
      <w:r w:rsidR="00092B53" w:rsidRPr="00AA6B3E">
        <w:rPr>
          <w:rFonts w:cs="Arial"/>
          <w:szCs w:val="20"/>
          <w:lang w:eastAsia="sl-SI"/>
        </w:rPr>
        <w:t>tih mesecih po uveljavitvi tega zakona.</w:t>
      </w:r>
    </w:p>
    <w:p w14:paraId="37DC204B" w14:textId="3A137962" w:rsidR="00AA6B3E" w:rsidRPr="00AA6B3E" w:rsidRDefault="00092B53"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(3) </w:t>
      </w:r>
      <w:r w:rsidR="00AA6B3E" w:rsidRPr="00AA6B3E">
        <w:rPr>
          <w:rFonts w:cs="Arial"/>
          <w:szCs w:val="20"/>
          <w:lang w:eastAsia="sl-SI"/>
        </w:rPr>
        <w:t xml:space="preserve">Minister, pristojen za gospodarstvo, v soglasju z ministrom, pristojnim za zagotavljanje elektronskih storitev javne uprave, izda </w:t>
      </w:r>
      <w:r w:rsidR="00237024">
        <w:rPr>
          <w:rFonts w:cs="Arial"/>
          <w:szCs w:val="20"/>
          <w:lang w:eastAsia="sl-SI"/>
        </w:rPr>
        <w:t>predpis</w:t>
      </w:r>
      <w:r w:rsidR="00AA6B3E" w:rsidRPr="00AA6B3E">
        <w:rPr>
          <w:rFonts w:cs="Arial"/>
          <w:szCs w:val="20"/>
          <w:lang w:eastAsia="sl-SI"/>
        </w:rPr>
        <w:t xml:space="preserve"> iz </w:t>
      </w:r>
      <w:r w:rsidR="00115521">
        <w:rPr>
          <w:rFonts w:cs="Arial"/>
          <w:szCs w:val="20"/>
          <w:lang w:eastAsia="sl-SI"/>
        </w:rPr>
        <w:t>dva</w:t>
      </w:r>
      <w:r w:rsidR="00AA6B3E" w:rsidRPr="00AA6B3E">
        <w:rPr>
          <w:rFonts w:cs="Arial"/>
          <w:szCs w:val="20"/>
          <w:lang w:eastAsia="sl-SI"/>
        </w:rPr>
        <w:t>najstega odstavka 23. člena tega zakona v</w:t>
      </w:r>
      <w:r w:rsidR="00513E7A">
        <w:rPr>
          <w:rFonts w:cs="Arial"/>
          <w:szCs w:val="20"/>
          <w:lang w:eastAsia="sl-SI"/>
        </w:rPr>
        <w:t xml:space="preserve"> </w:t>
      </w:r>
      <w:r w:rsidR="005574CC">
        <w:rPr>
          <w:rFonts w:cs="Arial"/>
          <w:szCs w:val="20"/>
          <w:lang w:eastAsia="sl-SI"/>
        </w:rPr>
        <w:t>deve</w:t>
      </w:r>
      <w:r w:rsidR="00AA6B3E" w:rsidRPr="00AA6B3E">
        <w:rPr>
          <w:rFonts w:cs="Arial"/>
          <w:szCs w:val="20"/>
          <w:lang w:eastAsia="sl-SI"/>
        </w:rPr>
        <w:t>tih mesecih po uveljavitvi tega zakona.</w:t>
      </w:r>
    </w:p>
    <w:p w14:paraId="12CFAE66" w14:textId="70BE6EA9"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092B53">
        <w:rPr>
          <w:rFonts w:cs="Arial"/>
          <w:szCs w:val="20"/>
          <w:lang w:eastAsia="sl-SI"/>
        </w:rPr>
        <w:t>4</w:t>
      </w:r>
      <w:r w:rsidRPr="00AA6B3E">
        <w:rPr>
          <w:rFonts w:cs="Arial"/>
          <w:szCs w:val="20"/>
          <w:lang w:eastAsia="sl-SI"/>
        </w:rPr>
        <w:t xml:space="preserve">) Upravljavec registra v soglasju z </w:t>
      </w:r>
      <w:r w:rsidR="00237024">
        <w:rPr>
          <w:rFonts w:cs="Arial"/>
          <w:szCs w:val="20"/>
          <w:lang w:eastAsia="sl-SI"/>
        </w:rPr>
        <w:t>v</w:t>
      </w:r>
      <w:r w:rsidRPr="00AA6B3E">
        <w:rPr>
          <w:rFonts w:cs="Arial"/>
          <w:szCs w:val="20"/>
          <w:lang w:eastAsia="sl-SI"/>
        </w:rPr>
        <w:t>lado izda tarifo iz de</w:t>
      </w:r>
      <w:r w:rsidR="00CD0D3C">
        <w:rPr>
          <w:rFonts w:cs="Arial"/>
          <w:szCs w:val="20"/>
          <w:lang w:eastAsia="sl-SI"/>
        </w:rPr>
        <w:t>s</w:t>
      </w:r>
      <w:r w:rsidRPr="00AA6B3E">
        <w:rPr>
          <w:rFonts w:cs="Arial"/>
          <w:szCs w:val="20"/>
          <w:lang w:eastAsia="sl-SI"/>
        </w:rPr>
        <w:t>etega odstavka 43. člena tega zakona v devetih mesecih po uveljavitvi tega zakona.</w:t>
      </w:r>
    </w:p>
    <w:p w14:paraId="446227AA" w14:textId="2DB73A9F"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092B53">
        <w:rPr>
          <w:rFonts w:cs="Arial"/>
          <w:szCs w:val="20"/>
          <w:lang w:eastAsia="sl-SI"/>
        </w:rPr>
        <w:t>5</w:t>
      </w:r>
      <w:r w:rsidRPr="00AA6B3E">
        <w:rPr>
          <w:rFonts w:cs="Arial"/>
          <w:szCs w:val="20"/>
          <w:lang w:eastAsia="sl-SI"/>
        </w:rPr>
        <w:t>) Upravljavec registra v soglasju z ministrom, pristojnim za gospodarstvo, izda navodilo iz 18. člena tega zakona v devetih mesecih po uveljavitvi tega zakona.</w:t>
      </w:r>
    </w:p>
    <w:p w14:paraId="04988FD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110" w:name="_Hlk195886740"/>
      <w:r w:rsidRPr="00AA6B3E">
        <w:rPr>
          <w:rFonts w:cs="Arial"/>
          <w:b/>
          <w:szCs w:val="20"/>
          <w:lang w:eastAsia="sl-SI"/>
        </w:rPr>
        <w:lastRenderedPageBreak/>
        <w:t>50. člen</w:t>
      </w:r>
    </w:p>
    <w:p w14:paraId="6BD2A782" w14:textId="6BA94E3A"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(veljavnost dovoljenj</w:t>
      </w:r>
      <w:r w:rsidR="00663E62">
        <w:rPr>
          <w:rFonts w:cs="Arial"/>
          <w:b/>
          <w:szCs w:val="20"/>
          <w:lang w:eastAsia="sl-SI"/>
        </w:rPr>
        <w:t xml:space="preserve"> in preverjanje razloga za odvzem dovoljenja za opravljanje postopkov</w:t>
      </w:r>
      <w:r w:rsidRPr="00AA6B3E">
        <w:rPr>
          <w:rFonts w:cs="Arial"/>
          <w:b/>
          <w:szCs w:val="20"/>
          <w:lang w:eastAsia="sl-SI"/>
        </w:rPr>
        <w:t>)</w:t>
      </w:r>
    </w:p>
    <w:p w14:paraId="0B710ADC" w14:textId="06792006" w:rsidR="00AA6B3E" w:rsidRDefault="00663E62"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(1) </w:t>
      </w:r>
      <w:r w:rsidR="00AA6B3E" w:rsidRPr="00AA6B3E">
        <w:rPr>
          <w:rFonts w:cs="Arial"/>
          <w:szCs w:val="20"/>
          <w:lang w:eastAsia="sl-SI"/>
        </w:rPr>
        <w:t>Dovoljenja, izdana na podlagi 3. točke prvega odstavka 11.c člena Zakona o Poslovnem registru Slovenije (Uradni list RS, št. 49/06, 33/07 – ZSReg-B, 19/15, 54/17, 18/23 – ZDU-1O in 75/23 – ZGD-1L), ostanejo v veljavi.</w:t>
      </w:r>
    </w:p>
    <w:p w14:paraId="4B84CD06" w14:textId="2AD970FF" w:rsidR="00663E62" w:rsidRPr="00AA6B3E" w:rsidRDefault="00663E62"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(2) Ministrstvo, pristojno za gospodarstvo, prvič preveri razlog za odvzem dovoljenja za opravljanje postopkov za podporo poslovnim subjektom iz druge alineje osmega odstavka 23. člena zakona </w:t>
      </w:r>
      <w:r w:rsidR="00240209">
        <w:rPr>
          <w:rFonts w:cs="Arial"/>
          <w:szCs w:val="20"/>
          <w:lang w:eastAsia="sl-SI"/>
        </w:rPr>
        <w:t>leta 2027 za koledarsko leto 2026.</w:t>
      </w:r>
    </w:p>
    <w:bookmarkEnd w:id="110"/>
    <w:p w14:paraId="0ABA4B4E"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51. člen</w:t>
      </w:r>
    </w:p>
    <w:p w14:paraId="27E79759" w14:textId="1FCEB3D5"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(končanje postopkov vpisa</w:t>
      </w:r>
      <w:r w:rsidR="00235DF1">
        <w:rPr>
          <w:rFonts w:cs="Arial"/>
          <w:b/>
          <w:szCs w:val="20"/>
          <w:lang w:eastAsia="sl-SI"/>
        </w:rPr>
        <w:t>, spremembe podatkov</w:t>
      </w:r>
      <w:r w:rsidRPr="00AA6B3E">
        <w:rPr>
          <w:rFonts w:cs="Arial"/>
          <w:b/>
          <w:szCs w:val="20"/>
          <w:lang w:eastAsia="sl-SI"/>
        </w:rPr>
        <w:t xml:space="preserve"> ali izbrisa)</w:t>
      </w:r>
    </w:p>
    <w:p w14:paraId="7AA60B05" w14:textId="25FC69F1" w:rsidR="00AA6B3E" w:rsidRPr="00AA6B3E" w:rsidRDefault="00AA6B3E" w:rsidP="00235DF1">
      <w:pPr>
        <w:overflowPunct w:val="0"/>
        <w:autoSpaceDE w:val="0"/>
        <w:autoSpaceDN w:val="0"/>
        <w:adjustRightInd w:val="0"/>
        <w:spacing w:before="240" w:line="260" w:lineRule="atLeast"/>
        <w:ind w:firstLine="1021"/>
        <w:jc w:val="both"/>
        <w:textAlignment w:val="baseline"/>
        <w:rPr>
          <w:rFonts w:cs="Arial"/>
          <w:color w:val="292B2C"/>
          <w:szCs w:val="20"/>
          <w:lang w:eastAsia="sl-SI"/>
        </w:rPr>
      </w:pPr>
      <w:r w:rsidRPr="00AA6B3E">
        <w:rPr>
          <w:rFonts w:cs="Arial"/>
          <w:szCs w:val="20"/>
          <w:lang w:eastAsia="sl-SI"/>
        </w:rPr>
        <w:t>Prijava za vpis</w:t>
      </w:r>
      <w:r w:rsidR="00235DF1">
        <w:rPr>
          <w:rFonts w:cs="Arial"/>
          <w:szCs w:val="20"/>
          <w:lang w:eastAsia="sl-SI"/>
        </w:rPr>
        <w:t>, spremembo podatkov</w:t>
      </w:r>
      <w:r w:rsidRPr="00AA6B3E">
        <w:rPr>
          <w:rFonts w:cs="Arial"/>
          <w:szCs w:val="20"/>
          <w:lang w:eastAsia="sl-SI"/>
        </w:rPr>
        <w:t xml:space="preserve"> ali izbris</w:t>
      </w:r>
      <w:r w:rsidRPr="00AA6B3E">
        <w:rPr>
          <w:rFonts w:cs="Arial"/>
          <w:color w:val="292B2C"/>
          <w:szCs w:val="20"/>
          <w:lang w:eastAsia="sl-SI"/>
        </w:rPr>
        <w:t xml:space="preserve"> iz poslovnega registra, vložena pred začetkom uporabe tega zakona, se obravnava </w:t>
      </w:r>
      <w:r w:rsidR="00235DF1">
        <w:rPr>
          <w:rFonts w:cs="Arial"/>
          <w:color w:val="292B2C"/>
          <w:szCs w:val="20"/>
          <w:lang w:eastAsia="sl-SI"/>
        </w:rPr>
        <w:t>v skladu z</w:t>
      </w:r>
      <w:r w:rsidRPr="00AA6B3E">
        <w:rPr>
          <w:rFonts w:cs="Arial"/>
          <w:color w:val="292B2C"/>
          <w:szCs w:val="20"/>
          <w:lang w:eastAsia="sl-SI"/>
        </w:rPr>
        <w:t xml:space="preserve"> določba</w:t>
      </w:r>
      <w:r w:rsidR="00235DF1">
        <w:rPr>
          <w:rFonts w:cs="Arial"/>
          <w:color w:val="292B2C"/>
          <w:szCs w:val="20"/>
          <w:lang w:eastAsia="sl-SI"/>
        </w:rPr>
        <w:t>mi</w:t>
      </w:r>
      <w:r w:rsidRPr="00AA6B3E">
        <w:rPr>
          <w:rFonts w:cs="Arial"/>
          <w:color w:val="292B2C"/>
          <w:szCs w:val="20"/>
          <w:lang w:eastAsia="sl-SI"/>
        </w:rPr>
        <w:t xml:space="preserve"> </w:t>
      </w:r>
      <w:r w:rsidRPr="00AA6B3E">
        <w:rPr>
          <w:rFonts w:cs="Arial"/>
          <w:szCs w:val="20"/>
          <w:lang w:eastAsia="sl-SI"/>
        </w:rPr>
        <w:t>Zakona o Poslovnem registru Slovenije (Uradni list RS, št. 49/06, 33/07 – ZSReg-B, 19/15, 54/17, 18/23 – ZDU-1O in 75/23 – ZGD-1L)</w:t>
      </w:r>
      <w:r w:rsidRPr="00AA6B3E">
        <w:rPr>
          <w:rFonts w:cs="Arial"/>
          <w:color w:val="292B2C"/>
          <w:szCs w:val="20"/>
          <w:lang w:eastAsia="sl-SI"/>
        </w:rPr>
        <w:t>.</w:t>
      </w:r>
    </w:p>
    <w:p w14:paraId="4F01A8E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52. člen</w:t>
      </w:r>
    </w:p>
    <w:p w14:paraId="0DB9FAA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(končanje postopkov nadzora)</w:t>
      </w:r>
    </w:p>
    <w:p w14:paraId="32D1330E" w14:textId="71A50F2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Postopki nadzora, začeti na podlagi 25. člena Zakona o Poslovnem registru Slovenije (Uradni list RS, št. 49/06, 33/07 – ZSReg-B, 19/15, 54/17, 18/23 – ZDU-1O in 75/23 – ZGD-1L), se končajo po določbah, ki se uporabljajo do začetka uporabe tega zakona.</w:t>
      </w:r>
    </w:p>
    <w:p w14:paraId="72433007" w14:textId="17D3005A" w:rsidR="0015575C"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111" w:name="_Hlk184051356"/>
      <w:r w:rsidRPr="00AA6B3E">
        <w:rPr>
          <w:rFonts w:cs="Arial"/>
          <w:b/>
          <w:szCs w:val="20"/>
          <w:lang w:eastAsia="sl-SI"/>
        </w:rPr>
        <w:t xml:space="preserve">53. </w:t>
      </w:r>
      <w:r w:rsidR="0015575C">
        <w:rPr>
          <w:rFonts w:cs="Arial"/>
          <w:b/>
          <w:szCs w:val="20"/>
          <w:lang w:eastAsia="sl-SI"/>
        </w:rPr>
        <w:t>člen</w:t>
      </w:r>
    </w:p>
    <w:p w14:paraId="5CDEC983" w14:textId="7D4D038F" w:rsidR="0015575C" w:rsidRPr="0015575C" w:rsidRDefault="0015575C" w:rsidP="0015575C">
      <w:pPr>
        <w:suppressAutoHyphens/>
        <w:overflowPunct w:val="0"/>
        <w:autoSpaceDE w:val="0"/>
        <w:autoSpaceDN w:val="0"/>
        <w:adjustRightInd w:val="0"/>
        <w:spacing w:line="260" w:lineRule="atLeast"/>
        <w:jc w:val="center"/>
        <w:textAlignment w:val="baseline"/>
        <w:rPr>
          <w:rFonts w:cs="Arial"/>
          <w:b/>
          <w:szCs w:val="20"/>
          <w:lang w:eastAsia="sl-SI"/>
        </w:rPr>
      </w:pPr>
      <w:r>
        <w:rPr>
          <w:rFonts w:cs="Arial"/>
          <w:b/>
          <w:szCs w:val="20"/>
          <w:lang w:eastAsia="sl-SI"/>
        </w:rPr>
        <w:t xml:space="preserve">(obveznost uskladitve </w:t>
      </w:r>
      <w:r w:rsidR="00E07C64">
        <w:rPr>
          <w:rFonts w:cs="Arial"/>
          <w:b/>
          <w:szCs w:val="20"/>
          <w:lang w:eastAsia="sl-SI"/>
        </w:rPr>
        <w:t>podatkov</w:t>
      </w:r>
      <w:r>
        <w:rPr>
          <w:rFonts w:cs="Arial"/>
          <w:b/>
          <w:szCs w:val="20"/>
          <w:lang w:eastAsia="sl-SI"/>
        </w:rPr>
        <w:t>)</w:t>
      </w:r>
    </w:p>
    <w:p w14:paraId="7056CC14" w14:textId="6442E04C" w:rsidR="0015575C" w:rsidRPr="0015575C" w:rsidRDefault="0015575C" w:rsidP="0015575C">
      <w:pPr>
        <w:overflowPunct w:val="0"/>
        <w:autoSpaceDE w:val="0"/>
        <w:autoSpaceDN w:val="0"/>
        <w:adjustRightInd w:val="0"/>
        <w:spacing w:before="240" w:line="260" w:lineRule="atLeast"/>
        <w:ind w:firstLine="1021"/>
        <w:jc w:val="both"/>
        <w:textAlignment w:val="baseline"/>
        <w:rPr>
          <w:rFonts w:cs="Arial"/>
          <w:color w:val="292B2C"/>
          <w:szCs w:val="20"/>
          <w:shd w:val="clear" w:color="auto" w:fill="FFFFFF"/>
        </w:rPr>
      </w:pPr>
      <w:r w:rsidRPr="0015575C">
        <w:rPr>
          <w:rFonts w:cs="Arial"/>
          <w:bCs/>
          <w:szCs w:val="20"/>
          <w:lang w:eastAsia="sl-SI"/>
        </w:rPr>
        <w:t xml:space="preserve">(1) </w:t>
      </w:r>
      <w:r w:rsidRPr="0015575C">
        <w:rPr>
          <w:rFonts w:cs="Arial"/>
          <w:color w:val="292B2C"/>
          <w:szCs w:val="20"/>
          <w:shd w:val="clear" w:color="auto" w:fill="FFFFFF"/>
        </w:rPr>
        <w:t xml:space="preserve">Vsi subjekti vpisa </w:t>
      </w:r>
      <w:r>
        <w:rPr>
          <w:rFonts w:cs="Arial"/>
          <w:color w:val="292B2C"/>
          <w:szCs w:val="20"/>
          <w:shd w:val="clear" w:color="auto" w:fill="FFFFFF"/>
        </w:rPr>
        <w:t xml:space="preserve">najpozneje </w:t>
      </w:r>
      <w:r w:rsidR="00E07C64">
        <w:rPr>
          <w:rFonts w:cs="Arial"/>
          <w:color w:val="292B2C"/>
          <w:szCs w:val="20"/>
          <w:shd w:val="clear" w:color="auto" w:fill="FFFFFF"/>
        </w:rPr>
        <w:t>šest</w:t>
      </w:r>
      <w:r>
        <w:rPr>
          <w:rFonts w:cs="Arial"/>
          <w:color w:val="292B2C"/>
          <w:szCs w:val="20"/>
          <w:shd w:val="clear" w:color="auto" w:fill="FFFFFF"/>
        </w:rPr>
        <w:t xml:space="preserve"> mesecev</w:t>
      </w:r>
      <w:r w:rsidRPr="0015575C">
        <w:rPr>
          <w:rFonts w:cs="Arial"/>
          <w:color w:val="292B2C"/>
          <w:szCs w:val="20"/>
          <w:shd w:val="clear" w:color="auto" w:fill="FFFFFF"/>
        </w:rPr>
        <w:t xml:space="preserve"> od </w:t>
      </w:r>
      <w:r>
        <w:rPr>
          <w:rFonts w:cs="Arial"/>
          <w:color w:val="292B2C"/>
          <w:szCs w:val="20"/>
          <w:shd w:val="clear" w:color="auto" w:fill="FFFFFF"/>
        </w:rPr>
        <w:t xml:space="preserve">začetka uporabe </w:t>
      </w:r>
      <w:r w:rsidRPr="0015575C">
        <w:rPr>
          <w:rFonts w:cs="Arial"/>
          <w:color w:val="292B2C"/>
          <w:szCs w:val="20"/>
          <w:shd w:val="clear" w:color="auto" w:fill="FFFFFF"/>
        </w:rPr>
        <w:t xml:space="preserve">tega zakona uskladijo podatke v poslovnem registru </w:t>
      </w:r>
      <w:r>
        <w:rPr>
          <w:rFonts w:cs="Arial"/>
          <w:color w:val="292B2C"/>
          <w:szCs w:val="20"/>
          <w:shd w:val="clear" w:color="auto" w:fill="FFFFFF"/>
        </w:rPr>
        <w:t>s</w:t>
      </w:r>
      <w:r w:rsidRPr="0015575C">
        <w:rPr>
          <w:rFonts w:cs="Arial"/>
          <w:color w:val="292B2C"/>
          <w:szCs w:val="20"/>
          <w:shd w:val="clear" w:color="auto" w:fill="FFFFFF"/>
        </w:rPr>
        <w:t xml:space="preserve"> prv</w:t>
      </w:r>
      <w:r>
        <w:rPr>
          <w:rFonts w:cs="Arial"/>
          <w:color w:val="292B2C"/>
          <w:szCs w:val="20"/>
          <w:shd w:val="clear" w:color="auto" w:fill="FFFFFF"/>
        </w:rPr>
        <w:t>im</w:t>
      </w:r>
      <w:r w:rsidRPr="0015575C">
        <w:rPr>
          <w:rFonts w:cs="Arial"/>
          <w:color w:val="292B2C"/>
          <w:szCs w:val="20"/>
          <w:shd w:val="clear" w:color="auto" w:fill="FFFFFF"/>
        </w:rPr>
        <w:t xml:space="preserve"> odstavk</w:t>
      </w:r>
      <w:r>
        <w:rPr>
          <w:rFonts w:cs="Arial"/>
          <w:color w:val="292B2C"/>
          <w:szCs w:val="20"/>
          <w:shd w:val="clear" w:color="auto" w:fill="FFFFFF"/>
        </w:rPr>
        <w:t>om</w:t>
      </w:r>
      <w:r w:rsidRPr="0015575C">
        <w:rPr>
          <w:rFonts w:cs="Arial"/>
          <w:color w:val="292B2C"/>
          <w:szCs w:val="20"/>
          <w:shd w:val="clear" w:color="auto" w:fill="FFFFFF"/>
        </w:rPr>
        <w:t xml:space="preserve"> 15. člena, prv</w:t>
      </w:r>
      <w:r>
        <w:rPr>
          <w:rFonts w:cs="Arial"/>
          <w:color w:val="292B2C"/>
          <w:szCs w:val="20"/>
          <w:shd w:val="clear" w:color="auto" w:fill="FFFFFF"/>
        </w:rPr>
        <w:t>im</w:t>
      </w:r>
      <w:r w:rsidRPr="0015575C">
        <w:rPr>
          <w:rFonts w:cs="Arial"/>
          <w:color w:val="292B2C"/>
          <w:szCs w:val="20"/>
          <w:shd w:val="clear" w:color="auto" w:fill="FFFFFF"/>
        </w:rPr>
        <w:t xml:space="preserve"> odstavk</w:t>
      </w:r>
      <w:r>
        <w:rPr>
          <w:rFonts w:cs="Arial"/>
          <w:color w:val="292B2C"/>
          <w:szCs w:val="20"/>
          <w:shd w:val="clear" w:color="auto" w:fill="FFFFFF"/>
        </w:rPr>
        <w:t>om</w:t>
      </w:r>
      <w:r w:rsidRPr="0015575C">
        <w:rPr>
          <w:rFonts w:cs="Arial"/>
          <w:color w:val="292B2C"/>
          <w:szCs w:val="20"/>
          <w:shd w:val="clear" w:color="auto" w:fill="FFFFFF"/>
        </w:rPr>
        <w:t xml:space="preserve"> 16. člena in prv</w:t>
      </w:r>
      <w:r>
        <w:rPr>
          <w:rFonts w:cs="Arial"/>
          <w:color w:val="292B2C"/>
          <w:szCs w:val="20"/>
          <w:shd w:val="clear" w:color="auto" w:fill="FFFFFF"/>
        </w:rPr>
        <w:t>im</w:t>
      </w:r>
      <w:r w:rsidRPr="0015575C">
        <w:rPr>
          <w:rFonts w:cs="Arial"/>
          <w:color w:val="292B2C"/>
          <w:szCs w:val="20"/>
          <w:shd w:val="clear" w:color="auto" w:fill="FFFFFF"/>
        </w:rPr>
        <w:t xml:space="preserve"> odstavk</w:t>
      </w:r>
      <w:r>
        <w:rPr>
          <w:rFonts w:cs="Arial"/>
          <w:color w:val="292B2C"/>
          <w:szCs w:val="20"/>
          <w:shd w:val="clear" w:color="auto" w:fill="FFFFFF"/>
        </w:rPr>
        <w:t>om</w:t>
      </w:r>
      <w:r w:rsidRPr="0015575C">
        <w:rPr>
          <w:rFonts w:cs="Arial"/>
          <w:color w:val="292B2C"/>
          <w:szCs w:val="20"/>
          <w:shd w:val="clear" w:color="auto" w:fill="FFFFFF"/>
        </w:rPr>
        <w:t xml:space="preserve"> 17. člena zakona.</w:t>
      </w:r>
    </w:p>
    <w:p w14:paraId="4E927F0D" w14:textId="43E9F7CE" w:rsidR="0015575C" w:rsidRDefault="0015575C" w:rsidP="0015575C">
      <w:pPr>
        <w:overflowPunct w:val="0"/>
        <w:autoSpaceDE w:val="0"/>
        <w:autoSpaceDN w:val="0"/>
        <w:adjustRightInd w:val="0"/>
        <w:spacing w:before="240" w:line="260" w:lineRule="atLeast"/>
        <w:ind w:firstLine="1021"/>
        <w:jc w:val="both"/>
        <w:textAlignment w:val="baseline"/>
        <w:rPr>
          <w:rFonts w:cs="Arial"/>
          <w:szCs w:val="20"/>
          <w:lang w:eastAsia="sl-SI"/>
        </w:rPr>
      </w:pPr>
      <w:r w:rsidRPr="0015575C">
        <w:rPr>
          <w:rFonts w:cs="Arial"/>
          <w:bCs/>
          <w:szCs w:val="20"/>
          <w:lang w:eastAsia="sl-SI"/>
        </w:rPr>
        <w:t xml:space="preserve">(2) </w:t>
      </w:r>
      <w:r w:rsidR="00E07C64">
        <w:rPr>
          <w:rFonts w:cs="Arial"/>
          <w:bCs/>
          <w:szCs w:val="20"/>
          <w:lang w:eastAsia="sl-SI"/>
        </w:rPr>
        <w:t xml:space="preserve">Z globo od </w:t>
      </w:r>
      <w:r w:rsidR="00E07C64" w:rsidRPr="00AA6B3E">
        <w:rPr>
          <w:rFonts w:cs="Arial"/>
          <w:szCs w:val="20"/>
          <w:lang w:eastAsia="sl-SI"/>
        </w:rPr>
        <w:t>2.000 do 4.000 eurov se za prekršek kaznuje pravna oseba</w:t>
      </w:r>
      <w:r w:rsidR="00E07C64">
        <w:rPr>
          <w:rFonts w:cs="Arial"/>
          <w:szCs w:val="20"/>
          <w:lang w:eastAsia="sl-SI"/>
        </w:rPr>
        <w:t>, če ne uskladi podatkov v poslovnem registru v skladu s prejšnjim odstavkom.</w:t>
      </w:r>
    </w:p>
    <w:p w14:paraId="030761AF" w14:textId="6F69989B" w:rsidR="00E07C64" w:rsidRPr="00AA6B3E" w:rsidRDefault="00E07C64" w:rsidP="00E07C64">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Pr>
          <w:rFonts w:cs="Arial"/>
          <w:szCs w:val="20"/>
          <w:lang w:eastAsia="sl-SI"/>
        </w:rPr>
        <w:t>3</w:t>
      </w:r>
      <w:r w:rsidRPr="00AA6B3E">
        <w:rPr>
          <w:rFonts w:cs="Arial"/>
          <w:szCs w:val="20"/>
          <w:lang w:eastAsia="sl-SI"/>
        </w:rPr>
        <w:t xml:space="preserve">) Z globo od 200 do 400 eurov se za prekršek iz </w:t>
      </w:r>
      <w:r>
        <w:rPr>
          <w:rFonts w:cs="Arial"/>
          <w:szCs w:val="20"/>
          <w:lang w:eastAsia="sl-SI"/>
        </w:rPr>
        <w:t>prvega</w:t>
      </w:r>
      <w:r w:rsidRPr="00AA6B3E">
        <w:rPr>
          <w:rFonts w:cs="Arial"/>
          <w:szCs w:val="20"/>
          <w:lang w:eastAsia="sl-SI"/>
        </w:rPr>
        <w:t xml:space="preserve"> odstavka </w:t>
      </w:r>
      <w:r>
        <w:rPr>
          <w:rFonts w:cs="Arial"/>
          <w:szCs w:val="20"/>
          <w:lang w:eastAsia="sl-SI"/>
        </w:rPr>
        <w:t xml:space="preserve">tega člena </w:t>
      </w:r>
      <w:r w:rsidRPr="00AA6B3E">
        <w:rPr>
          <w:rFonts w:cs="Arial"/>
          <w:szCs w:val="20"/>
          <w:lang w:eastAsia="sl-SI"/>
        </w:rPr>
        <w:t xml:space="preserve">kaznuje </w:t>
      </w:r>
      <w:r>
        <w:rPr>
          <w:rFonts w:cs="Arial"/>
          <w:szCs w:val="20"/>
          <w:lang w:eastAsia="sl-SI"/>
        </w:rPr>
        <w:t xml:space="preserve">samostojni </w:t>
      </w:r>
      <w:r w:rsidRPr="00AA6B3E">
        <w:rPr>
          <w:rFonts w:cs="Arial"/>
          <w:szCs w:val="20"/>
          <w:lang w:eastAsia="sl-SI"/>
        </w:rPr>
        <w:t xml:space="preserve">podjetnik </w:t>
      </w:r>
      <w:r>
        <w:rPr>
          <w:rFonts w:cs="Arial"/>
          <w:szCs w:val="20"/>
          <w:lang w:eastAsia="sl-SI"/>
        </w:rPr>
        <w:t xml:space="preserve">posameznik </w:t>
      </w:r>
      <w:r w:rsidRPr="00AA6B3E">
        <w:rPr>
          <w:rFonts w:cs="Arial"/>
          <w:szCs w:val="20"/>
          <w:lang w:eastAsia="sl-SI"/>
        </w:rPr>
        <w:t xml:space="preserve">ali </w:t>
      </w:r>
      <w:r>
        <w:rPr>
          <w:rFonts w:cs="Arial"/>
          <w:szCs w:val="20"/>
          <w:lang w:eastAsia="sl-SI"/>
        </w:rPr>
        <w:t>posameznik</w:t>
      </w:r>
      <w:r w:rsidRPr="00AA6B3E">
        <w:rPr>
          <w:rFonts w:cs="Arial"/>
          <w:szCs w:val="20"/>
          <w:lang w:eastAsia="sl-SI"/>
        </w:rPr>
        <w:t xml:space="preserve">, ki </w:t>
      </w:r>
      <w:r>
        <w:rPr>
          <w:rFonts w:cs="Arial"/>
          <w:szCs w:val="20"/>
          <w:lang w:eastAsia="sl-SI"/>
        </w:rPr>
        <w:t xml:space="preserve">samostojno </w:t>
      </w:r>
      <w:r w:rsidRPr="00AA6B3E">
        <w:rPr>
          <w:rFonts w:cs="Arial"/>
          <w:szCs w:val="20"/>
          <w:lang w:eastAsia="sl-SI"/>
        </w:rPr>
        <w:t>opravlja dejavnost.</w:t>
      </w:r>
    </w:p>
    <w:p w14:paraId="6F481EB0" w14:textId="558B5100" w:rsidR="00E07C64" w:rsidRPr="00E07C64" w:rsidRDefault="00E07C64" w:rsidP="00E07C64">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Pr>
          <w:rFonts w:cs="Arial"/>
          <w:szCs w:val="20"/>
          <w:lang w:eastAsia="sl-SI"/>
        </w:rPr>
        <w:t>4</w:t>
      </w:r>
      <w:r w:rsidRPr="00AA6B3E">
        <w:rPr>
          <w:rFonts w:cs="Arial"/>
          <w:szCs w:val="20"/>
          <w:lang w:eastAsia="sl-SI"/>
        </w:rPr>
        <w:t>) Z globo od 200 do 400 eurov se za prekršek iz prvega odstavka tega člena kaznuje odgovorna oseba pravne osebe</w:t>
      </w:r>
      <w:r>
        <w:rPr>
          <w:rFonts w:cs="Arial"/>
          <w:szCs w:val="20"/>
          <w:lang w:eastAsia="sl-SI"/>
        </w:rPr>
        <w:t xml:space="preserve"> ali</w:t>
      </w:r>
      <w:r w:rsidRPr="00AA6B3E">
        <w:rPr>
          <w:rFonts w:cs="Arial"/>
          <w:szCs w:val="20"/>
          <w:lang w:eastAsia="sl-SI"/>
        </w:rPr>
        <w:t xml:space="preserve"> </w:t>
      </w:r>
      <w:r>
        <w:rPr>
          <w:rFonts w:cs="Arial"/>
          <w:szCs w:val="20"/>
          <w:lang w:eastAsia="sl-SI"/>
        </w:rPr>
        <w:t xml:space="preserve">odgovorna oseba samostojnega </w:t>
      </w:r>
      <w:r w:rsidRPr="00AA6B3E">
        <w:rPr>
          <w:rFonts w:cs="Arial"/>
          <w:szCs w:val="20"/>
          <w:lang w:eastAsia="sl-SI"/>
        </w:rPr>
        <w:t xml:space="preserve">podjetnika </w:t>
      </w:r>
      <w:r>
        <w:rPr>
          <w:rFonts w:cs="Arial"/>
          <w:szCs w:val="20"/>
          <w:lang w:eastAsia="sl-SI"/>
        </w:rPr>
        <w:t xml:space="preserve">posameznika </w:t>
      </w:r>
      <w:r w:rsidRPr="00AA6B3E">
        <w:rPr>
          <w:rFonts w:cs="Arial"/>
          <w:szCs w:val="20"/>
          <w:lang w:eastAsia="sl-SI"/>
        </w:rPr>
        <w:t xml:space="preserve">ali </w:t>
      </w:r>
      <w:r>
        <w:rPr>
          <w:rFonts w:cs="Arial"/>
          <w:szCs w:val="20"/>
          <w:lang w:eastAsia="sl-SI"/>
        </w:rPr>
        <w:t>posameznika</w:t>
      </w:r>
      <w:r w:rsidRPr="00AA6B3E">
        <w:rPr>
          <w:rFonts w:cs="Arial"/>
          <w:szCs w:val="20"/>
          <w:lang w:eastAsia="sl-SI"/>
        </w:rPr>
        <w:t xml:space="preserve">, ki </w:t>
      </w:r>
      <w:r>
        <w:rPr>
          <w:rFonts w:cs="Arial"/>
          <w:szCs w:val="20"/>
          <w:lang w:eastAsia="sl-SI"/>
        </w:rPr>
        <w:t xml:space="preserve">samostojno </w:t>
      </w:r>
      <w:r w:rsidRPr="00AA6B3E">
        <w:rPr>
          <w:rFonts w:cs="Arial"/>
          <w:szCs w:val="20"/>
          <w:lang w:eastAsia="sl-SI"/>
        </w:rPr>
        <w:t>opravlja dejavnost.</w:t>
      </w:r>
    </w:p>
    <w:p w14:paraId="15AE0993" w14:textId="610AD2FE" w:rsidR="0045687A" w:rsidRDefault="0015575C"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112" w:name="_Hlk193978607"/>
      <w:bookmarkEnd w:id="111"/>
      <w:r>
        <w:rPr>
          <w:rFonts w:cs="Arial"/>
          <w:b/>
          <w:szCs w:val="20"/>
          <w:lang w:eastAsia="sl-SI"/>
        </w:rPr>
        <w:t>54.</w:t>
      </w:r>
      <w:r w:rsidR="0045687A">
        <w:rPr>
          <w:rFonts w:cs="Arial"/>
          <w:b/>
          <w:szCs w:val="20"/>
          <w:lang w:eastAsia="sl-SI"/>
        </w:rPr>
        <w:t xml:space="preserve"> člen</w:t>
      </w:r>
    </w:p>
    <w:p w14:paraId="58EA728E" w14:textId="45298773" w:rsidR="0045687A" w:rsidRDefault="0045687A" w:rsidP="0045687A">
      <w:pPr>
        <w:suppressAutoHyphens/>
        <w:overflowPunct w:val="0"/>
        <w:autoSpaceDE w:val="0"/>
        <w:autoSpaceDN w:val="0"/>
        <w:adjustRightInd w:val="0"/>
        <w:spacing w:line="260" w:lineRule="atLeast"/>
        <w:jc w:val="center"/>
        <w:textAlignment w:val="baseline"/>
        <w:rPr>
          <w:rFonts w:cs="Arial"/>
          <w:b/>
          <w:szCs w:val="20"/>
          <w:lang w:eastAsia="sl-SI"/>
        </w:rPr>
      </w:pPr>
      <w:bookmarkStart w:id="113" w:name="_Hlk193355585"/>
      <w:r>
        <w:rPr>
          <w:rFonts w:cs="Arial"/>
          <w:b/>
          <w:szCs w:val="20"/>
          <w:lang w:eastAsia="sl-SI"/>
        </w:rPr>
        <w:t>(vpis naslovov varnih elektronskih predalov</w:t>
      </w:r>
      <w:r w:rsidR="00F20FD9">
        <w:rPr>
          <w:rFonts w:cs="Arial"/>
          <w:b/>
          <w:szCs w:val="20"/>
          <w:lang w:eastAsia="sl-SI"/>
        </w:rPr>
        <w:t xml:space="preserve"> v poslovni register</w:t>
      </w:r>
      <w:r>
        <w:rPr>
          <w:rFonts w:cs="Arial"/>
          <w:b/>
          <w:szCs w:val="20"/>
          <w:lang w:eastAsia="sl-SI"/>
        </w:rPr>
        <w:t>)</w:t>
      </w:r>
      <w:bookmarkEnd w:id="113"/>
    </w:p>
    <w:p w14:paraId="135ADB46" w14:textId="6DBF5CD7" w:rsidR="00A706E3" w:rsidRPr="00CD0D3C" w:rsidRDefault="00A706E3" w:rsidP="00CD0D3C">
      <w:pPr>
        <w:overflowPunct w:val="0"/>
        <w:autoSpaceDE w:val="0"/>
        <w:autoSpaceDN w:val="0"/>
        <w:adjustRightInd w:val="0"/>
        <w:spacing w:before="240" w:line="260" w:lineRule="atLeast"/>
        <w:ind w:firstLine="1021"/>
        <w:jc w:val="both"/>
        <w:textAlignment w:val="baseline"/>
      </w:pPr>
      <w:bookmarkStart w:id="114" w:name="_Hlk195014693"/>
      <w:r w:rsidRPr="00A706E3">
        <w:rPr>
          <w:rFonts w:cs="Arial"/>
          <w:color w:val="292B2C"/>
          <w:szCs w:val="20"/>
          <w:shd w:val="clear" w:color="auto" w:fill="FFFFFF"/>
        </w:rPr>
        <w:t>Upravljavec</w:t>
      </w:r>
      <w:r w:rsidRPr="00781E45">
        <w:t xml:space="preserve"> registra</w:t>
      </w:r>
      <w:r w:rsidRPr="00184E19">
        <w:t xml:space="preserve"> </w:t>
      </w:r>
      <w:r w:rsidR="00EB4A7E">
        <w:t xml:space="preserve">subjektom vpisa v poslovni register </w:t>
      </w:r>
      <w:r w:rsidRPr="00184E19">
        <w:t>vpiše</w:t>
      </w:r>
      <w:r w:rsidRPr="00781E45">
        <w:t xml:space="preserve"> </w:t>
      </w:r>
      <w:r w:rsidRPr="00184E19">
        <w:t xml:space="preserve">naslove varnih elektronskih predalov za namen vročanja po zakonu, ki ureja splošni upravni </w:t>
      </w:r>
      <w:r w:rsidR="00CB301A">
        <w:t>postopek</w:t>
      </w:r>
      <w:r w:rsidRPr="00184E19">
        <w:t xml:space="preserve">, </w:t>
      </w:r>
      <w:r w:rsidR="00D5652C">
        <w:t xml:space="preserve">iz drugega odstavka 15. člena zakona </w:t>
      </w:r>
      <w:r w:rsidRPr="00184E19">
        <w:t>na podlagi podatkov ministrstva, pristojnega za zagotavljanje varnih predalov, ko so zagotovljeni tehnični pogoji vendar najpozneje do začetka uporabe tega zakona.</w:t>
      </w:r>
    </w:p>
    <w:bookmarkEnd w:id="112"/>
    <w:bookmarkEnd w:id="114"/>
    <w:p w14:paraId="1EA072E2" w14:textId="7B9687F3" w:rsidR="00AA6B3E" w:rsidRPr="00AA6B3E" w:rsidRDefault="0045687A"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Pr>
          <w:rFonts w:cs="Arial"/>
          <w:b/>
          <w:szCs w:val="20"/>
          <w:lang w:eastAsia="sl-SI"/>
        </w:rPr>
        <w:lastRenderedPageBreak/>
        <w:t xml:space="preserve">55. </w:t>
      </w:r>
      <w:r w:rsidR="00AA6B3E" w:rsidRPr="00AA6B3E">
        <w:rPr>
          <w:rFonts w:cs="Arial"/>
          <w:b/>
          <w:szCs w:val="20"/>
          <w:lang w:eastAsia="sl-SI"/>
        </w:rPr>
        <w:t>člen</w:t>
      </w:r>
    </w:p>
    <w:p w14:paraId="0C6416EE"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(prenehanje veljavnosti in uporabe predpisov)</w:t>
      </w:r>
    </w:p>
    <w:p w14:paraId="76D05F3B" w14:textId="6C16530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Z dnem uveljavitve tega zakona prenehajo veljati</w:t>
      </w:r>
      <w:r w:rsidR="00235DF1">
        <w:rPr>
          <w:rFonts w:cs="Arial"/>
          <w:szCs w:val="20"/>
          <w:lang w:eastAsia="sl-SI"/>
        </w:rPr>
        <w:t xml:space="preserve"> naslednji predpisi, </w:t>
      </w:r>
      <w:r w:rsidR="00235DF1" w:rsidRPr="00AA6B3E">
        <w:rPr>
          <w:rFonts w:cs="Arial"/>
          <w:szCs w:val="20"/>
          <w:lang w:eastAsia="sl-SI"/>
        </w:rPr>
        <w:t>ki pa se uporabljajo do uveljavitve predpisov iz 49. člena tega zakona, kolikor niso v nasprotju s tem zakonom</w:t>
      </w:r>
      <w:r w:rsidRPr="00AA6B3E">
        <w:rPr>
          <w:rFonts w:cs="Arial"/>
          <w:szCs w:val="20"/>
          <w:lang w:eastAsia="sl-SI"/>
        </w:rPr>
        <w:t xml:space="preserve">: </w:t>
      </w:r>
    </w:p>
    <w:p w14:paraId="32E2522C"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Uredba o evidenci digitalnih potrdil (Uradni list RS, št. 128/06),</w:t>
      </w:r>
    </w:p>
    <w:p w14:paraId="2F771FA7"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Uredba o vodenju in vzdrževanju Poslovnega registra Slovenije (Uradni list RS, št. 30/19),</w:t>
      </w:r>
    </w:p>
    <w:p w14:paraId="08060FF4" w14:textId="7E6FBB44"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Pravilnik o točka</w:t>
      </w:r>
      <w:r w:rsidR="00242E5B">
        <w:rPr>
          <w:rFonts w:cs="Arial"/>
          <w:szCs w:val="20"/>
          <w:lang w:eastAsia="sl-SI"/>
        </w:rPr>
        <w:t>h</w:t>
      </w:r>
      <w:r w:rsidRPr="00AA6B3E">
        <w:rPr>
          <w:rFonts w:cs="Arial"/>
          <w:szCs w:val="20"/>
          <w:lang w:eastAsia="sl-SI"/>
        </w:rPr>
        <w:t xml:space="preserve"> za podporo poslovnim subjektom (Uradni list RS, št. 40/18),</w:t>
      </w:r>
    </w:p>
    <w:p w14:paraId="6B9EC5A6" w14:textId="5F7904F0"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 xml:space="preserve">Tarifa nadomestil za ponovno uporabo informacij javnega značaja Poslovnega registra Slovenije (Uradni list RS, št. 68/09) </w:t>
      </w:r>
      <w:r w:rsidR="00F3435E">
        <w:rPr>
          <w:rFonts w:cs="Arial"/>
          <w:szCs w:val="20"/>
          <w:lang w:eastAsia="sl-SI"/>
        </w:rPr>
        <w:t>ter</w:t>
      </w:r>
    </w:p>
    <w:p w14:paraId="4961B838" w14:textId="6B16FF05" w:rsidR="00AA6B3E" w:rsidRPr="00235DF1" w:rsidRDefault="00AA6B3E" w:rsidP="00235DF1">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235DF1">
        <w:rPr>
          <w:rFonts w:cs="Arial"/>
          <w:szCs w:val="20"/>
          <w:lang w:eastAsia="sl-SI"/>
        </w:rPr>
        <w:t>Navodilo</w:t>
      </w:r>
      <w:r w:rsidRPr="00235DF1">
        <w:rPr>
          <w:rFonts w:cs="Arial"/>
          <w:b/>
          <w:bCs/>
          <w:szCs w:val="20"/>
          <w:lang w:eastAsia="sl-SI"/>
        </w:rPr>
        <w:t xml:space="preserve"> </w:t>
      </w:r>
      <w:r w:rsidRPr="00235DF1">
        <w:rPr>
          <w:rFonts w:cs="Arial"/>
          <w:szCs w:val="20"/>
          <w:lang w:eastAsia="sl-SI"/>
        </w:rPr>
        <w:t>o vrstah in obsegu podatkov za posamezno pravnoorganizacijsko obliko enote Poslovnega registra Slovenije (Uradni list RS, št. 79/07).</w:t>
      </w:r>
    </w:p>
    <w:p w14:paraId="44E50686" w14:textId="774D4FE8"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w:t>
      </w:r>
      <w:r w:rsidR="0045687A">
        <w:rPr>
          <w:rFonts w:cs="Arial"/>
          <w:b/>
          <w:szCs w:val="20"/>
          <w:lang w:eastAsia="sl-SI"/>
        </w:rPr>
        <w:t>6</w:t>
      </w:r>
      <w:r w:rsidRPr="00AA6B3E">
        <w:rPr>
          <w:rFonts w:cs="Arial"/>
          <w:b/>
          <w:szCs w:val="20"/>
          <w:lang w:eastAsia="sl-SI"/>
        </w:rPr>
        <w:t>. člen</w:t>
      </w:r>
    </w:p>
    <w:p w14:paraId="213815C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(prenehanje veljavnosti predpisov)</w:t>
      </w:r>
    </w:p>
    <w:p w14:paraId="7FA837A0" w14:textId="463B5765"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Z dnem uveljavitve tega zakona prenehata veljati Zakon o Poslovnem registru Slovenije (Uradni list RS, št. 49/06, 33/07 – ZSReg-B, 19/15, 54/17, 18/23 – ZDU-1O in 75/23 – ZGD-1L) in </w:t>
      </w:r>
      <w:bookmarkStart w:id="115" w:name="_Hlk151566556"/>
      <w:r w:rsidRPr="00AA6B3E">
        <w:rPr>
          <w:rFonts w:cs="Arial"/>
          <w:szCs w:val="20"/>
          <w:lang w:eastAsia="sl-SI"/>
        </w:rPr>
        <w:t>Pravilnik o oddaji vlog v sistem za podporo poslovnim subjektom (Uradni list RS, št. 40/18, 82/18, 82/19, 195/20</w:t>
      </w:r>
      <w:r w:rsidR="00242E5B">
        <w:rPr>
          <w:rFonts w:cs="Arial"/>
          <w:szCs w:val="20"/>
          <w:lang w:eastAsia="sl-SI"/>
        </w:rPr>
        <w:t xml:space="preserve">, </w:t>
      </w:r>
      <w:r w:rsidRPr="00AA6B3E">
        <w:rPr>
          <w:rFonts w:cs="Arial"/>
          <w:szCs w:val="20"/>
          <w:lang w:eastAsia="sl-SI"/>
        </w:rPr>
        <w:t>135/21</w:t>
      </w:r>
      <w:r w:rsidR="00242E5B">
        <w:rPr>
          <w:rFonts w:cs="Arial"/>
          <w:szCs w:val="20"/>
          <w:lang w:eastAsia="sl-SI"/>
        </w:rPr>
        <w:t xml:space="preserve"> in 128/22</w:t>
      </w:r>
      <w:r w:rsidRPr="00AA6B3E">
        <w:rPr>
          <w:rFonts w:cs="Arial"/>
          <w:szCs w:val="20"/>
          <w:lang w:eastAsia="sl-SI"/>
        </w:rPr>
        <w:t>)</w:t>
      </w:r>
      <w:bookmarkEnd w:id="115"/>
      <w:r w:rsidRPr="00AA6B3E">
        <w:rPr>
          <w:rFonts w:cs="Arial"/>
          <w:szCs w:val="20"/>
          <w:lang w:eastAsia="sl-SI"/>
        </w:rPr>
        <w:t>.</w:t>
      </w:r>
    </w:p>
    <w:p w14:paraId="736AE823" w14:textId="6BFF7E3A"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w:t>
      </w:r>
      <w:r w:rsidR="0045687A">
        <w:rPr>
          <w:rFonts w:cs="Arial"/>
          <w:b/>
          <w:szCs w:val="20"/>
          <w:lang w:eastAsia="sl-SI"/>
        </w:rPr>
        <w:t>7</w:t>
      </w:r>
      <w:r w:rsidRPr="00AA6B3E">
        <w:rPr>
          <w:rFonts w:cs="Arial"/>
          <w:b/>
          <w:szCs w:val="20"/>
          <w:lang w:eastAsia="sl-SI"/>
        </w:rPr>
        <w:t>. člen</w:t>
      </w:r>
    </w:p>
    <w:p w14:paraId="67588006"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szCs w:val="20"/>
          <w:lang w:eastAsia="sl-SI"/>
        </w:rPr>
      </w:pPr>
      <w:r w:rsidRPr="00AA6B3E">
        <w:rPr>
          <w:rFonts w:cs="Arial"/>
          <w:b/>
          <w:szCs w:val="20"/>
          <w:lang w:eastAsia="sl-SI"/>
        </w:rPr>
        <w:t>(začetek veljavnosti)</w:t>
      </w:r>
    </w:p>
    <w:p w14:paraId="49344304" w14:textId="0A164312"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Ta zakon začne veljati petnajsti dan po objavi v Uradnem listu Republike Slovenije, uporabljati pa se </w:t>
      </w:r>
      <w:r w:rsidR="00EC2756">
        <w:rPr>
          <w:rFonts w:cs="Arial"/>
          <w:szCs w:val="20"/>
          <w:lang w:eastAsia="sl-SI"/>
        </w:rPr>
        <w:t xml:space="preserve">začne </w:t>
      </w:r>
      <w:r w:rsidR="00D539BD">
        <w:rPr>
          <w:rFonts w:cs="Arial"/>
          <w:szCs w:val="20"/>
          <w:lang w:eastAsia="sl-SI"/>
        </w:rPr>
        <w:t>12</w:t>
      </w:r>
      <w:r w:rsidR="006517A9">
        <w:rPr>
          <w:rFonts w:cs="Arial"/>
          <w:szCs w:val="20"/>
          <w:lang w:eastAsia="sl-SI"/>
        </w:rPr>
        <w:t xml:space="preserve"> mesecev po uveljavitvi tega zakona</w:t>
      </w:r>
      <w:r w:rsidR="00A706E3">
        <w:rPr>
          <w:rFonts w:cs="Arial"/>
          <w:szCs w:val="20"/>
          <w:lang w:eastAsia="sl-SI"/>
        </w:rPr>
        <w:t xml:space="preserve">, razen </w:t>
      </w:r>
      <w:r w:rsidR="00CA041A">
        <w:rPr>
          <w:rFonts w:cs="Arial"/>
          <w:szCs w:val="20"/>
          <w:lang w:eastAsia="sl-SI"/>
        </w:rPr>
        <w:t xml:space="preserve">določb 9. točke prvega odstavka 16. člena, petega odstavka 20. člena </w:t>
      </w:r>
      <w:r w:rsidR="00D5652C">
        <w:rPr>
          <w:rFonts w:cs="Arial"/>
          <w:szCs w:val="20"/>
          <w:lang w:eastAsia="sl-SI"/>
        </w:rPr>
        <w:t>v delu, ki</w:t>
      </w:r>
      <w:r w:rsidR="00CA041A">
        <w:rPr>
          <w:rFonts w:cs="Arial"/>
          <w:szCs w:val="20"/>
          <w:lang w:eastAsia="sl-SI"/>
        </w:rPr>
        <w:t xml:space="preserve"> se nanaša na zagotavljanje podatkov o velikosti po merilih </w:t>
      </w:r>
      <w:r w:rsidR="00D539BD">
        <w:rPr>
          <w:rFonts w:cs="Arial"/>
          <w:szCs w:val="20"/>
          <w:lang w:eastAsia="sl-SI"/>
        </w:rPr>
        <w:t>P</w:t>
      </w:r>
      <w:r w:rsidR="00CA041A">
        <w:rPr>
          <w:rFonts w:cs="Arial"/>
          <w:szCs w:val="20"/>
          <w:lang w:eastAsia="sl-SI"/>
        </w:rPr>
        <w:t>riporočila Komisije 2003/361/ES</w:t>
      </w:r>
      <w:r w:rsidR="009D78D1">
        <w:rPr>
          <w:rFonts w:cs="Arial"/>
          <w:szCs w:val="20"/>
          <w:lang w:eastAsia="sl-SI"/>
        </w:rPr>
        <w:t>,</w:t>
      </w:r>
      <w:r w:rsidR="00CA041A">
        <w:rPr>
          <w:rFonts w:cs="Arial"/>
          <w:szCs w:val="20"/>
          <w:lang w:eastAsia="sl-SI"/>
        </w:rPr>
        <w:t xml:space="preserve"> </w:t>
      </w:r>
      <w:r w:rsidR="001902BA">
        <w:rPr>
          <w:rFonts w:cs="Arial"/>
          <w:szCs w:val="20"/>
          <w:lang w:eastAsia="sl-SI"/>
        </w:rPr>
        <w:t>ter</w:t>
      </w:r>
      <w:r w:rsidR="00CA041A">
        <w:rPr>
          <w:rFonts w:cs="Arial"/>
          <w:szCs w:val="20"/>
          <w:lang w:eastAsia="sl-SI"/>
        </w:rPr>
        <w:t xml:space="preserve"> šestega </w:t>
      </w:r>
      <w:r w:rsidR="001902BA">
        <w:rPr>
          <w:rFonts w:cs="Arial"/>
          <w:szCs w:val="20"/>
          <w:lang w:eastAsia="sl-SI"/>
        </w:rPr>
        <w:t xml:space="preserve">in sedmega </w:t>
      </w:r>
      <w:r w:rsidR="00CA041A">
        <w:rPr>
          <w:rFonts w:cs="Arial"/>
          <w:szCs w:val="20"/>
          <w:lang w:eastAsia="sl-SI"/>
        </w:rPr>
        <w:t xml:space="preserve">odstavka 20. člena </w:t>
      </w:r>
      <w:r w:rsidR="00D539BD">
        <w:rPr>
          <w:rFonts w:cs="Arial"/>
          <w:szCs w:val="20"/>
          <w:lang w:eastAsia="sl-SI"/>
        </w:rPr>
        <w:t>tega</w:t>
      </w:r>
      <w:r w:rsidR="00CA041A">
        <w:rPr>
          <w:rFonts w:cs="Arial"/>
          <w:szCs w:val="20"/>
          <w:lang w:eastAsia="sl-SI"/>
        </w:rPr>
        <w:t xml:space="preserve"> zakona, ki se začnejo uporabljati </w:t>
      </w:r>
      <w:r w:rsidR="008E58C8">
        <w:rPr>
          <w:rFonts w:cs="Arial"/>
          <w:szCs w:val="20"/>
          <w:lang w:eastAsia="sl-SI"/>
        </w:rPr>
        <w:t>1. februarja 20</w:t>
      </w:r>
      <w:r w:rsidR="00092B53">
        <w:rPr>
          <w:rFonts w:cs="Arial"/>
          <w:szCs w:val="20"/>
          <w:lang w:eastAsia="sl-SI"/>
        </w:rPr>
        <w:t>2</w:t>
      </w:r>
      <w:r w:rsidR="008E58C8">
        <w:rPr>
          <w:rFonts w:cs="Arial"/>
          <w:szCs w:val="20"/>
          <w:lang w:eastAsia="sl-SI"/>
        </w:rPr>
        <w:t>8</w:t>
      </w:r>
      <w:r w:rsidRPr="00AA6B3E">
        <w:rPr>
          <w:rFonts w:cs="Arial"/>
          <w:szCs w:val="20"/>
          <w:lang w:eastAsia="sl-SI"/>
        </w:rPr>
        <w:t>.</w:t>
      </w:r>
    </w:p>
    <w:p w14:paraId="6E031C7C" w14:textId="12E80357" w:rsidR="00AA6B3E" w:rsidRPr="00AA6B3E" w:rsidRDefault="00AA6B3E" w:rsidP="00D42895">
      <w:pPr>
        <w:overflowPunct w:val="0"/>
        <w:autoSpaceDE w:val="0"/>
        <w:autoSpaceDN w:val="0"/>
        <w:adjustRightInd w:val="0"/>
        <w:spacing w:before="240" w:line="260" w:lineRule="atLeast"/>
        <w:ind w:firstLine="1021"/>
        <w:jc w:val="both"/>
        <w:textAlignment w:val="baseline"/>
        <w:rPr>
          <w:rFonts w:cs="Arial"/>
          <w:szCs w:val="20"/>
          <w:lang w:eastAsia="sl-SI"/>
        </w:rPr>
        <w:sectPr w:rsidR="00AA6B3E" w:rsidRPr="00AA6B3E" w:rsidSect="00AA6B3E">
          <w:footerReference w:type="default" r:id="rId136"/>
          <w:pgSz w:w="11907" w:h="16840" w:code="9"/>
          <w:pgMar w:top="1417" w:right="1417" w:bottom="1417" w:left="1417" w:header="708" w:footer="708" w:gutter="0"/>
          <w:cols w:space="708"/>
          <w:docGrid w:linePitch="218"/>
        </w:sectPr>
      </w:pPr>
      <w:r w:rsidRPr="00AA6B3E">
        <w:rPr>
          <w:rFonts w:cs="Arial"/>
          <w:szCs w:val="20"/>
          <w:lang w:eastAsia="sl-SI"/>
        </w:rPr>
        <w:t>(2) Do začetka uporabe določb tega zakona se uporabljajo določbe Zakona o Poslovnem registru Slovenije (Uradni list RS, št. 49/06, 33/07 – ZSReg-B, 19/15, 54/17, 18/23 – ZDU-1O in 75/23 – ZGD-1L), ki so veljale do uveljavitve tega zakona.</w:t>
      </w:r>
      <w:bookmarkEnd w:id="89"/>
    </w:p>
    <w:p w14:paraId="0868A3A8"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lastRenderedPageBreak/>
        <w:t>III. OBRAZLOŽITEV</w:t>
      </w:r>
    </w:p>
    <w:p w14:paraId="315B1902" w14:textId="77777777" w:rsidR="00AA6B3E" w:rsidRPr="00AA6B3E" w:rsidRDefault="00AA6B3E" w:rsidP="00AA6B3E">
      <w:pPr>
        <w:overflowPunct w:val="0"/>
        <w:autoSpaceDE w:val="0"/>
        <w:autoSpaceDN w:val="0"/>
        <w:adjustRightInd w:val="0"/>
        <w:spacing w:line="260" w:lineRule="atLeast"/>
        <w:jc w:val="both"/>
        <w:textAlignment w:val="baseline"/>
        <w:rPr>
          <w:rFonts w:cs="Arial"/>
          <w:b/>
          <w:szCs w:val="20"/>
          <w:lang w:eastAsia="sl-SI"/>
        </w:rPr>
      </w:pPr>
    </w:p>
    <w:p w14:paraId="0EDB255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szCs w:val="20"/>
          <w:lang w:eastAsia="sl-SI"/>
        </w:rPr>
        <w:t>K 1. členu</w:t>
      </w:r>
      <w:r w:rsidRPr="00AA6B3E">
        <w:rPr>
          <w:rFonts w:cs="Arial"/>
          <w:szCs w:val="20"/>
          <w:lang w:eastAsia="sl-SI"/>
        </w:rPr>
        <w:t>:</w:t>
      </w:r>
    </w:p>
    <w:p w14:paraId="083341C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16E853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Prvo poglavje predloga Zakona o Poslovnem registru Slovenije (v nadaljnjem besedilu: predlog zakona) vsebuje splošne določbe.</w:t>
      </w:r>
    </w:p>
    <w:p w14:paraId="77F8A13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84D6A7D" w14:textId="3E16007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1. člen predloga zakona povzema vsebino zakona, ki se glede na veljavni Zakon o Poslovnem registru Slovenije (Uradni list RS, št. 49/06, 33/07 – ZSReg-B, 19/15, 54/17, 18/23 – ZDU-1O in 75/23 – ZGD-1L; v nadaljnjem besedilu: ZPRS-1) </w:t>
      </w:r>
      <w:r w:rsidR="00CA041A">
        <w:rPr>
          <w:rFonts w:cs="Arial"/>
          <w:szCs w:val="20"/>
          <w:lang w:eastAsia="sl-SI"/>
        </w:rPr>
        <w:t xml:space="preserve">bistveno </w:t>
      </w:r>
      <w:r w:rsidRPr="00AA6B3E">
        <w:rPr>
          <w:rFonts w:cs="Arial"/>
          <w:szCs w:val="20"/>
          <w:lang w:eastAsia="sl-SI"/>
        </w:rPr>
        <w:t>ne spreminja.</w:t>
      </w:r>
    </w:p>
    <w:p w14:paraId="6CFAF72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2E97B4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Zaradi večje pravne jasnosti se v prvem odstavku poudari, da predlog zakona ureja tudi vprašanja, ki se nanašajo na upravljanje Poslovnega registra Slovenije (v nadaljnjem besedilu: poslovni register), pravilneje baze podatkov poslovnega registra. Upravljanje poslovnega registra trenutno naslavljajo zlasti 3., 8. in 11. člen ZPRS-1.</w:t>
      </w:r>
    </w:p>
    <w:p w14:paraId="022B051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76E58E2" w14:textId="12AA241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Drugi odstavek vsebuje sklic</w:t>
      </w:r>
      <w:r w:rsidRPr="00AA6B3E">
        <w:rPr>
          <w:rFonts w:cs="Arial"/>
          <w:szCs w:val="20"/>
          <w:vertAlign w:val="superscript"/>
          <w:lang w:eastAsia="sl-SI"/>
        </w:rPr>
        <w:footnoteReference w:id="26"/>
      </w:r>
      <w:r w:rsidRPr="00AA6B3E">
        <w:rPr>
          <w:rFonts w:cs="Arial"/>
          <w:szCs w:val="20"/>
          <w:lang w:eastAsia="sl-SI"/>
        </w:rPr>
        <w:t xml:space="preserve"> na direktivo Evropskega parlamenta in Sveta Evropske unije (v nadaljnjem besedilu: EU), katere določbe so </w:t>
      </w:r>
      <w:r w:rsidR="00E533C8">
        <w:rPr>
          <w:rFonts w:cs="Arial"/>
          <w:szCs w:val="20"/>
          <w:lang w:eastAsia="sl-SI"/>
        </w:rPr>
        <w:t xml:space="preserve">delno </w:t>
      </w:r>
      <w:r w:rsidRPr="00AA6B3E">
        <w:rPr>
          <w:rFonts w:cs="Arial"/>
          <w:szCs w:val="20"/>
          <w:lang w:eastAsia="sl-SI"/>
        </w:rPr>
        <w:t>prenesene v predlog zakona. V izpisu direktive je glede na veljavno besedilo popravljen datum direktive (junij namesto julij).</w:t>
      </w:r>
    </w:p>
    <w:p w14:paraId="6F54ABA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4AC09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szCs w:val="20"/>
          <w:lang w:eastAsia="sl-SI"/>
        </w:rPr>
        <w:t>K 2. členu</w:t>
      </w:r>
      <w:r w:rsidRPr="00AA6B3E">
        <w:rPr>
          <w:rFonts w:cs="Arial"/>
          <w:szCs w:val="20"/>
          <w:lang w:eastAsia="sl-SI"/>
        </w:rPr>
        <w:t>:</w:t>
      </w:r>
    </w:p>
    <w:p w14:paraId="34CB82A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E5F142E" w14:textId="767BF92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2. členu predloga zakona se v prvem odstavku opredeli poslovni register kot osrednja baza podatkov</w:t>
      </w:r>
      <w:r w:rsidRPr="00AA6B3E">
        <w:rPr>
          <w:rFonts w:cs="Arial"/>
          <w:szCs w:val="20"/>
          <w:vertAlign w:val="superscript"/>
          <w:lang w:eastAsia="sl-SI"/>
        </w:rPr>
        <w:footnoteReference w:id="27"/>
      </w:r>
      <w:r w:rsidRPr="00AA6B3E">
        <w:rPr>
          <w:rFonts w:cs="Arial"/>
          <w:szCs w:val="20"/>
          <w:lang w:eastAsia="sl-SI"/>
        </w:rPr>
        <w:t xml:space="preserve"> o subjektih vpisa in njihovih delih. Za subjekte vpisa in njihove dele je značilno, da imajo sedež v Republiki Sloveniji.</w:t>
      </w:r>
    </w:p>
    <w:p w14:paraId="209623A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AE333CF" w14:textId="26C5F5B0"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Poleg podatkov o subjektih vpisa in njihovih delih vsebuje poslovni register tudi podatke o tujih pravnih osebah, ki potrebujejo matično številko za namen vpisa njihovih pravic na nepremičninah v zemljiško knjigo in vpisa v kazensko evidenco ali evidenc</w:t>
      </w:r>
      <w:r w:rsidR="00292299">
        <w:rPr>
          <w:rFonts w:cs="Arial"/>
          <w:szCs w:val="20"/>
          <w:lang w:eastAsia="sl-SI"/>
        </w:rPr>
        <w:t>o</w:t>
      </w:r>
      <w:r w:rsidRPr="00AA6B3E">
        <w:rPr>
          <w:rFonts w:cs="Arial"/>
          <w:szCs w:val="20"/>
          <w:lang w:eastAsia="sl-SI"/>
        </w:rPr>
        <w:t xml:space="preserve"> pravnomočnih sodb ali sklepov o prekrških. S predlagano določbo se pravno stanje (delno) usklajuje z dejanskim stanjem. V poslovni register je bilo po podatkih Agencije Republike Slovenije za javnopravne evidence in storitve (v nadaljnjem besedilu: AJPES) </w:t>
      </w:r>
      <w:r w:rsidR="0010497F">
        <w:rPr>
          <w:rFonts w:cs="Arial"/>
          <w:szCs w:val="20"/>
          <w:lang w:eastAsia="sl-SI"/>
        </w:rPr>
        <w:t>3</w:t>
      </w:r>
      <w:r w:rsidRPr="00AA6B3E">
        <w:rPr>
          <w:rFonts w:cs="Arial"/>
          <w:szCs w:val="20"/>
          <w:lang w:eastAsia="sl-SI"/>
        </w:rPr>
        <w:t xml:space="preserve">1. </w:t>
      </w:r>
      <w:r w:rsidR="0010497F">
        <w:rPr>
          <w:rFonts w:cs="Arial"/>
          <w:szCs w:val="20"/>
          <w:lang w:eastAsia="sl-SI"/>
        </w:rPr>
        <w:t>12</w:t>
      </w:r>
      <w:r w:rsidRPr="00AA6B3E">
        <w:rPr>
          <w:rFonts w:cs="Arial"/>
          <w:szCs w:val="20"/>
          <w:lang w:eastAsia="sl-SI"/>
        </w:rPr>
        <w:t>. 2024 vpisanih 1.</w:t>
      </w:r>
      <w:r w:rsidR="0010497F">
        <w:rPr>
          <w:rFonts w:cs="Arial"/>
          <w:szCs w:val="20"/>
          <w:lang w:eastAsia="sl-SI"/>
        </w:rPr>
        <w:t>609</w:t>
      </w:r>
      <w:r w:rsidRPr="00AA6B3E">
        <w:rPr>
          <w:rFonts w:cs="Arial"/>
          <w:szCs w:val="20"/>
          <w:lang w:eastAsia="sl-SI"/>
        </w:rPr>
        <w:t xml:space="preserve"> tujih pravnih oseb, ki so matično številko pridobile za namen vpisa njihovih pravic na nepremičninah v zemljiško knjigo.</w:t>
      </w:r>
    </w:p>
    <w:p w14:paraId="39475A2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15953DF" w14:textId="136F36A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register se v skladu z drugim odstavkom vodi </w:t>
      </w:r>
      <w:r w:rsidR="00DF2E9F">
        <w:rPr>
          <w:rFonts w:cs="Arial"/>
          <w:szCs w:val="20"/>
          <w:lang w:eastAsia="sl-SI"/>
        </w:rPr>
        <w:t xml:space="preserve">in upravlja </w:t>
      </w:r>
      <w:r w:rsidRPr="00AA6B3E">
        <w:rPr>
          <w:rFonts w:cs="Arial"/>
          <w:szCs w:val="20"/>
          <w:lang w:eastAsia="sl-SI"/>
        </w:rPr>
        <w:t xml:space="preserve">za </w:t>
      </w:r>
      <w:r w:rsidR="00E533C8">
        <w:rPr>
          <w:rFonts w:cs="Arial"/>
          <w:szCs w:val="20"/>
          <w:lang w:eastAsia="sl-SI"/>
        </w:rPr>
        <w:t>tri</w:t>
      </w:r>
      <w:r w:rsidRPr="00AA6B3E">
        <w:rPr>
          <w:rFonts w:cs="Arial"/>
          <w:szCs w:val="20"/>
          <w:lang w:eastAsia="sl-SI"/>
        </w:rPr>
        <w:t xml:space="preserve"> namene: za zagotavljanje varnosti pravnega prometa</w:t>
      </w:r>
      <w:r w:rsidRPr="00AA6B3E">
        <w:rPr>
          <w:rFonts w:cs="Arial"/>
          <w:szCs w:val="20"/>
          <w:vertAlign w:val="superscript"/>
          <w:lang w:eastAsia="sl-SI"/>
        </w:rPr>
        <w:footnoteReference w:id="28"/>
      </w:r>
      <w:r w:rsidRPr="00AA6B3E">
        <w:rPr>
          <w:rFonts w:cs="Arial"/>
          <w:szCs w:val="20"/>
          <w:lang w:eastAsia="sl-SI"/>
        </w:rPr>
        <w:t>, za davčne, statistične in druge raziskovalne namene</w:t>
      </w:r>
      <w:r w:rsidRPr="00AA6B3E">
        <w:rPr>
          <w:rFonts w:cs="Arial"/>
          <w:szCs w:val="20"/>
          <w:vertAlign w:val="superscript"/>
          <w:lang w:eastAsia="sl-SI"/>
        </w:rPr>
        <w:footnoteReference w:id="29"/>
      </w:r>
      <w:r w:rsidRPr="00AA6B3E">
        <w:rPr>
          <w:rFonts w:cs="Arial"/>
          <w:szCs w:val="20"/>
          <w:lang w:eastAsia="sl-SI"/>
        </w:rPr>
        <w:t xml:space="preserve"> ter za zagotavljanje podatkov drugim organom z enega mesta za izvajanje z zakonom določenih nalog</w:t>
      </w:r>
      <w:r w:rsidRPr="00AA6B3E">
        <w:rPr>
          <w:rFonts w:cs="Arial"/>
          <w:szCs w:val="20"/>
          <w:vertAlign w:val="superscript"/>
          <w:lang w:eastAsia="sl-SI"/>
        </w:rPr>
        <w:footnoteReference w:id="30"/>
      </w:r>
      <w:r w:rsidRPr="00AA6B3E">
        <w:rPr>
          <w:rFonts w:cs="Arial"/>
          <w:szCs w:val="20"/>
          <w:lang w:eastAsia="sl-SI"/>
        </w:rPr>
        <w:t>.</w:t>
      </w:r>
    </w:p>
    <w:p w14:paraId="5AF3481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222398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szCs w:val="20"/>
          <w:lang w:eastAsia="sl-SI"/>
        </w:rPr>
        <w:t>K 3. členu</w:t>
      </w:r>
      <w:r w:rsidRPr="00AA6B3E">
        <w:rPr>
          <w:rFonts w:cs="Arial"/>
          <w:szCs w:val="20"/>
          <w:lang w:eastAsia="sl-SI"/>
        </w:rPr>
        <w:t xml:space="preserve">: </w:t>
      </w:r>
    </w:p>
    <w:p w14:paraId="3606EAA8" w14:textId="3E5F7A2A" w:rsidR="00AA6B3E" w:rsidRPr="00AA6B3E" w:rsidRDefault="00513E7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4265025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3. členu predloga zakona so v prvem odstavku opredeljeni najpogostejši izrazi, ki se uporabljajo v predlogu zakona. Izrazi so razvrščeni bo abecednem redu in oštevilčeni v skladu z </w:t>
      </w:r>
      <w:proofErr w:type="spellStart"/>
      <w:r w:rsidRPr="00AA6B3E">
        <w:rPr>
          <w:rFonts w:cs="Arial"/>
          <w:szCs w:val="20"/>
          <w:lang w:eastAsia="sl-SI"/>
        </w:rPr>
        <w:t>Nomotehničnimi</w:t>
      </w:r>
      <w:proofErr w:type="spellEnd"/>
      <w:r w:rsidRPr="00AA6B3E">
        <w:rPr>
          <w:rFonts w:cs="Arial"/>
          <w:szCs w:val="20"/>
          <w:lang w:eastAsia="sl-SI"/>
        </w:rPr>
        <w:t xml:space="preserve"> smernicami</w:t>
      </w:r>
      <w:r w:rsidRPr="00AA6B3E">
        <w:rPr>
          <w:rFonts w:cs="Arial"/>
          <w:szCs w:val="20"/>
          <w:vertAlign w:val="superscript"/>
          <w:lang w:eastAsia="sl-SI"/>
        </w:rPr>
        <w:footnoteReference w:id="31"/>
      </w:r>
      <w:r w:rsidRPr="00AA6B3E">
        <w:rPr>
          <w:rFonts w:cs="Arial"/>
          <w:szCs w:val="20"/>
          <w:lang w:eastAsia="sl-SI"/>
        </w:rPr>
        <w:t xml:space="preserve">. </w:t>
      </w:r>
    </w:p>
    <w:p w14:paraId="38180FF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E282A7B" w14:textId="06260B4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Pomen izrazov »sistem povezovanja poslovnih registrov«</w:t>
      </w:r>
      <w:r w:rsidR="00DF2E9F">
        <w:rPr>
          <w:rFonts w:cs="Arial"/>
          <w:szCs w:val="20"/>
          <w:lang w:eastAsia="sl-SI"/>
        </w:rPr>
        <w:t xml:space="preserve"> in</w:t>
      </w:r>
      <w:r w:rsidRPr="00AA6B3E">
        <w:rPr>
          <w:rFonts w:cs="Arial"/>
          <w:szCs w:val="20"/>
          <w:lang w:eastAsia="sl-SI"/>
        </w:rPr>
        <w:t xml:space="preserve"> »točke za podporo poslovnim subjektom« se glede na veljavni ZPRS-1</w:t>
      </w:r>
      <w:r w:rsidRPr="00AA6B3E">
        <w:rPr>
          <w:rFonts w:cs="Arial"/>
          <w:szCs w:val="20"/>
          <w:vertAlign w:val="superscript"/>
          <w:lang w:eastAsia="sl-SI"/>
        </w:rPr>
        <w:footnoteReference w:id="32"/>
      </w:r>
      <w:r w:rsidRPr="00AA6B3E">
        <w:rPr>
          <w:rFonts w:cs="Arial"/>
          <w:szCs w:val="20"/>
          <w:lang w:eastAsia="sl-SI"/>
        </w:rPr>
        <w:t xml:space="preserve"> </w:t>
      </w:r>
      <w:r w:rsidR="00DF2E9F">
        <w:rPr>
          <w:rFonts w:cs="Arial"/>
          <w:szCs w:val="20"/>
          <w:lang w:eastAsia="sl-SI"/>
        </w:rPr>
        <w:t xml:space="preserve">vsebinsko </w:t>
      </w:r>
      <w:r w:rsidR="00710A6B">
        <w:rPr>
          <w:rFonts w:cs="Arial"/>
          <w:szCs w:val="20"/>
          <w:lang w:eastAsia="sl-SI"/>
        </w:rPr>
        <w:t xml:space="preserve">ne </w:t>
      </w:r>
      <w:r w:rsidRPr="00AA6B3E">
        <w:rPr>
          <w:rFonts w:cs="Arial"/>
          <w:szCs w:val="20"/>
          <w:lang w:eastAsia="sl-SI"/>
        </w:rPr>
        <w:t>spreminja.</w:t>
      </w:r>
      <w:r w:rsidR="00292299">
        <w:rPr>
          <w:rFonts w:cs="Arial"/>
          <w:szCs w:val="20"/>
          <w:lang w:eastAsia="sl-SI"/>
        </w:rPr>
        <w:t xml:space="preserve"> </w:t>
      </w:r>
    </w:p>
    <w:p w14:paraId="35F25E5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1914A8" w14:textId="0CF38EF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Pomen izraza »informacijski sistem za podporo poslovnim subjektom« se posodobi in poenostavi. Sistem za podporo poslovnim subjektom sestavlja informacijski sistem, ki zagotavlja informacijsko podporo postopkom (prvi odstavek 21. člena predloga zakona) in poslovnim procesom (drugi odstavek 21. člena predloga zakona).</w:t>
      </w:r>
      <w:r w:rsidR="00DF2E9F">
        <w:rPr>
          <w:rFonts w:cs="Arial"/>
          <w:szCs w:val="20"/>
          <w:lang w:eastAsia="sl-SI"/>
        </w:rPr>
        <w:t xml:space="preserve"> Z informacijskim sistemom upravlja ministrstvo, pristojno za zagotavljanje elektronskih storitev javne uprave.</w:t>
      </w:r>
    </w:p>
    <w:p w14:paraId="133A329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AB3C896" w14:textId="1D5F2D30"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Varstvu osebnih podatkov fizičnih oseb, ki se obdelujejo v poslovnem registru, je v predlogu zakona namenjenih več določb. V drugem odstavku 2. člena v povezavi s prvim odstavkom 15., 16., in 17. člena predloga zakona so opredeljeni nameni vodenja </w:t>
      </w:r>
      <w:r w:rsidR="00012BF6">
        <w:rPr>
          <w:rFonts w:cs="Arial"/>
          <w:szCs w:val="20"/>
          <w:lang w:eastAsia="sl-SI"/>
        </w:rPr>
        <w:t xml:space="preserve">in upravljanja </w:t>
      </w:r>
      <w:r w:rsidRPr="00AA6B3E">
        <w:rPr>
          <w:rFonts w:cs="Arial"/>
          <w:szCs w:val="20"/>
          <w:lang w:eastAsia="sl-SI"/>
        </w:rPr>
        <w:t xml:space="preserve">poslovnega registra </w:t>
      </w:r>
      <w:r w:rsidR="00012BF6">
        <w:rPr>
          <w:rFonts w:cs="Arial"/>
          <w:szCs w:val="20"/>
          <w:lang w:eastAsia="sl-SI"/>
        </w:rPr>
        <w:t>ter</w:t>
      </w:r>
      <w:r w:rsidRPr="00AA6B3E">
        <w:rPr>
          <w:rFonts w:cs="Arial"/>
          <w:szCs w:val="20"/>
          <w:lang w:eastAsia="sl-SI"/>
        </w:rPr>
        <w:t xml:space="preserve"> </w:t>
      </w:r>
      <w:r w:rsidR="00E01CBE">
        <w:rPr>
          <w:rFonts w:cs="Arial"/>
          <w:szCs w:val="20"/>
          <w:lang w:eastAsia="sl-SI"/>
        </w:rPr>
        <w:t xml:space="preserve">pridobivanja ali določanja in nadaljnje </w:t>
      </w:r>
      <w:r w:rsidRPr="00AA6B3E">
        <w:rPr>
          <w:rFonts w:cs="Arial"/>
          <w:szCs w:val="20"/>
          <w:lang w:eastAsia="sl-SI"/>
        </w:rPr>
        <w:t>obdelovanja podatkov v poslovnem registru o subjekt</w:t>
      </w:r>
      <w:r w:rsidR="00E01CBE">
        <w:rPr>
          <w:rFonts w:cs="Arial"/>
          <w:szCs w:val="20"/>
          <w:lang w:eastAsia="sl-SI"/>
        </w:rPr>
        <w:t>ih</w:t>
      </w:r>
      <w:r w:rsidRPr="00AA6B3E">
        <w:rPr>
          <w:rFonts w:cs="Arial"/>
          <w:szCs w:val="20"/>
          <w:lang w:eastAsia="sl-SI"/>
        </w:rPr>
        <w:t xml:space="preserve"> vpisa in njegov</w:t>
      </w:r>
      <w:r w:rsidR="00E01CBE">
        <w:rPr>
          <w:rFonts w:cs="Arial"/>
          <w:szCs w:val="20"/>
          <w:lang w:eastAsia="sl-SI"/>
        </w:rPr>
        <w:t>ih</w:t>
      </w:r>
      <w:r w:rsidRPr="00AA6B3E">
        <w:rPr>
          <w:rFonts w:cs="Arial"/>
          <w:szCs w:val="20"/>
          <w:lang w:eastAsia="sl-SI"/>
        </w:rPr>
        <w:t xml:space="preserve"> del</w:t>
      </w:r>
      <w:r w:rsidR="00E01CBE">
        <w:rPr>
          <w:rFonts w:cs="Arial"/>
          <w:szCs w:val="20"/>
          <w:lang w:eastAsia="sl-SI"/>
        </w:rPr>
        <w:t>ih</w:t>
      </w:r>
      <w:r w:rsidRPr="00AA6B3E">
        <w:rPr>
          <w:rFonts w:cs="Arial"/>
          <w:szCs w:val="20"/>
          <w:lang w:eastAsia="sl-SI"/>
        </w:rPr>
        <w:t>. Med temi podatki so osebni podatki, ki uživajo posebno varstvo. Osebni podatki razen nekaterih izjem niso javno dostopni. Drugi podatki pa so javni podatki</w:t>
      </w:r>
      <w:r w:rsidR="001D49E4">
        <w:rPr>
          <w:rFonts w:cs="Arial"/>
          <w:szCs w:val="20"/>
          <w:lang w:eastAsia="sl-SI"/>
        </w:rPr>
        <w:t>.</w:t>
      </w:r>
      <w:r w:rsidRPr="00AA6B3E">
        <w:rPr>
          <w:rFonts w:cs="Arial"/>
          <w:szCs w:val="20"/>
          <w:lang w:eastAsia="sl-SI"/>
        </w:rPr>
        <w:t xml:space="preserve"> Navedeno izhaja iz pomena izraza »javni podatki«. Nekateri osebni podatki fizičnih oseb lahko po predlogu zakona postanejo javni podatki. Drugi odstavek 43. člena predloga zakona določa, da davčna številka, naslov stalnega in začasnega prebivališča </w:t>
      </w:r>
      <w:r w:rsidR="00423360">
        <w:rPr>
          <w:rFonts w:cs="Arial"/>
          <w:szCs w:val="20"/>
          <w:lang w:eastAsia="sl-SI"/>
        </w:rPr>
        <w:t>ter</w:t>
      </w:r>
      <w:r w:rsidRPr="00AA6B3E">
        <w:rPr>
          <w:rFonts w:cs="Arial"/>
          <w:szCs w:val="20"/>
          <w:lang w:eastAsia="sl-SI"/>
        </w:rPr>
        <w:t xml:space="preserve"> račun fizične osebe z vpisom fizične osebe kot subjekta vpisa (npr. samostojni podjetnik posameznik; v nadaljnjem besedilu: posameznik) v poslovni register postanejo javni podatki. Predlagana ureditev je v določeni meri prevzeta iz dvanajste alineje 2. člena ZPRS-1.</w:t>
      </w:r>
    </w:p>
    <w:p w14:paraId="7A2C9B10" w14:textId="77777777" w:rsidR="00242E5B" w:rsidRDefault="00242E5B" w:rsidP="00AA6B3E">
      <w:pPr>
        <w:overflowPunct w:val="0"/>
        <w:autoSpaceDE w:val="0"/>
        <w:autoSpaceDN w:val="0"/>
        <w:adjustRightInd w:val="0"/>
        <w:spacing w:line="260" w:lineRule="atLeast"/>
        <w:jc w:val="both"/>
        <w:textAlignment w:val="baseline"/>
        <w:rPr>
          <w:rFonts w:cs="Arial"/>
          <w:szCs w:val="20"/>
          <w:lang w:eastAsia="sl-SI"/>
        </w:rPr>
      </w:pPr>
    </w:p>
    <w:p w14:paraId="708B3C5E" w14:textId="4616C21F" w:rsidR="00A85AC3" w:rsidRDefault="00A85AC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Pomen izraza »matična številka« </w:t>
      </w:r>
      <w:r w:rsidR="003C60C4">
        <w:rPr>
          <w:rFonts w:cs="Arial"/>
          <w:szCs w:val="20"/>
          <w:lang w:eastAsia="sl-SI"/>
        </w:rPr>
        <w:t>s</w:t>
      </w:r>
      <w:r>
        <w:rPr>
          <w:rFonts w:cs="Arial"/>
          <w:szCs w:val="20"/>
          <w:lang w:eastAsia="sl-SI"/>
        </w:rPr>
        <w:t xml:space="preserve">e </w:t>
      </w:r>
      <w:r w:rsidR="003C60C4">
        <w:rPr>
          <w:rFonts w:cs="Arial"/>
          <w:szCs w:val="20"/>
          <w:lang w:eastAsia="sl-SI"/>
        </w:rPr>
        <w:t>izčisti tako</w:t>
      </w:r>
      <w:r>
        <w:rPr>
          <w:rFonts w:cs="Arial"/>
          <w:szCs w:val="20"/>
          <w:lang w:eastAsia="sl-SI"/>
        </w:rPr>
        <w:t>, da se ne podvaja s pravili iz prvega in drugega odstavka 8. člena predloga zakona.</w:t>
      </w:r>
      <w:r w:rsidR="003C60C4">
        <w:rPr>
          <w:rFonts w:cs="Arial"/>
          <w:szCs w:val="20"/>
          <w:lang w:eastAsia="sl-SI"/>
        </w:rPr>
        <w:t xml:space="preserve"> Matična številka pomeni identifikacijo, ki </w:t>
      </w:r>
      <w:r w:rsidR="00B71F90">
        <w:rPr>
          <w:rFonts w:cs="Arial"/>
          <w:szCs w:val="20"/>
          <w:lang w:eastAsia="sl-SI"/>
        </w:rPr>
        <w:t xml:space="preserve">enolično opredeli vsak subjekt vpisa in njegov del. </w:t>
      </w:r>
      <w:r w:rsidR="00B71F90">
        <w:rPr>
          <w:rFonts w:cs="Arial"/>
          <w:szCs w:val="20"/>
        </w:rPr>
        <w:t>Matično številko dodeli AJPES ob vpisu subjekta vpisa in njihovega dela v poslovni register.</w:t>
      </w:r>
    </w:p>
    <w:p w14:paraId="007A830C" w14:textId="77777777" w:rsidR="00A85AC3" w:rsidRPr="00AA6B3E" w:rsidRDefault="00A85AC3" w:rsidP="00AA6B3E">
      <w:pPr>
        <w:overflowPunct w:val="0"/>
        <w:autoSpaceDE w:val="0"/>
        <w:autoSpaceDN w:val="0"/>
        <w:adjustRightInd w:val="0"/>
        <w:spacing w:line="260" w:lineRule="atLeast"/>
        <w:jc w:val="both"/>
        <w:textAlignment w:val="baseline"/>
        <w:rPr>
          <w:rFonts w:cs="Arial"/>
          <w:szCs w:val="20"/>
          <w:lang w:eastAsia="sl-SI"/>
        </w:rPr>
      </w:pPr>
    </w:p>
    <w:p w14:paraId="1E22F464" w14:textId="41BE221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 spremembi pomena izraza »poslovni subjekti« se želi poudariti, da </w:t>
      </w:r>
      <w:r w:rsidR="00403A97">
        <w:rPr>
          <w:rFonts w:cs="Arial"/>
          <w:szCs w:val="20"/>
          <w:lang w:eastAsia="sl-SI"/>
        </w:rPr>
        <w:t xml:space="preserve">poslovni </w:t>
      </w:r>
      <w:r w:rsidRPr="00AA6B3E">
        <w:rPr>
          <w:rFonts w:cs="Arial"/>
          <w:szCs w:val="20"/>
          <w:lang w:eastAsia="sl-SI"/>
        </w:rPr>
        <w:t>subjekti opravljajo dejavnosti, ki so vpisane v poslovnem registru, ali s predpisom ali z aktom o ustanovitvi določene dejavnosti. Med temi dejavnostmi so lahko tudi regulirane dejavnosti, kot je pojasnjeno v obrazložitvi pomena izraza »regulirana dejavnost«.</w:t>
      </w:r>
    </w:p>
    <w:p w14:paraId="3E06684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992E1A" w14:textId="6E602EA7" w:rsidR="006E7683" w:rsidRDefault="00AA6B3E" w:rsidP="00AA6B3E">
      <w:pPr>
        <w:overflowPunct w:val="0"/>
        <w:autoSpaceDE w:val="0"/>
        <w:autoSpaceDN w:val="0"/>
        <w:adjustRightInd w:val="0"/>
        <w:spacing w:line="260" w:lineRule="atLeast"/>
        <w:jc w:val="both"/>
        <w:textAlignment w:val="baseline"/>
        <w:rPr>
          <w:rFonts w:cs="Arial"/>
          <w:szCs w:val="20"/>
          <w:lang w:eastAsia="sl-SI"/>
        </w:rPr>
      </w:pPr>
      <w:r w:rsidRPr="004B0F5B">
        <w:rPr>
          <w:rFonts w:cs="Arial"/>
          <w:szCs w:val="20"/>
          <w:lang w:eastAsia="sl-SI"/>
        </w:rPr>
        <w:t>Izrazu »primarni register ali uradna evidenca« je dodan pomen, ki velja samo za poslovni register</w:t>
      </w:r>
      <w:r w:rsidRPr="00BA3E00">
        <w:rPr>
          <w:rFonts w:cs="Arial"/>
          <w:szCs w:val="20"/>
          <w:vertAlign w:val="superscript"/>
          <w:lang w:eastAsia="sl-SI"/>
        </w:rPr>
        <w:footnoteReference w:id="33"/>
      </w:r>
      <w:r w:rsidRPr="004B0F5B">
        <w:rPr>
          <w:rFonts w:cs="Arial"/>
          <w:szCs w:val="20"/>
          <w:lang w:eastAsia="sl-SI"/>
        </w:rPr>
        <w:t>. Poslovni register je lahko primarni ali izvedeni (tudi sekundarni) register. Poslovni register je primarni register za poslovne subjekte in njihove podružnice, za katere zakon določa, da se vpišejo samo v poslovni register, ali ki se ustanovijo neposredno z zakonom in se ne vpišejo v noben drug register, ter za dele subjektov vpisa. Poslovni register je izvedeni register za subjekte vpisa, ki se najprej vpišejo v primarni register</w:t>
      </w:r>
      <w:r w:rsidR="00403A97">
        <w:rPr>
          <w:rFonts w:cs="Arial"/>
          <w:szCs w:val="20"/>
          <w:lang w:eastAsia="sl-SI"/>
        </w:rPr>
        <w:t xml:space="preserve"> ali uradno evidenco</w:t>
      </w:r>
      <w:r w:rsidRPr="004B0F5B">
        <w:rPr>
          <w:rFonts w:cs="Arial"/>
          <w:szCs w:val="20"/>
          <w:lang w:eastAsia="sl-SI"/>
        </w:rPr>
        <w:t>, razvid, imenik ali drugo evidenco, ki jo vodi registrski organ. Vpis v poslovni register sledi vpisu v primarni register</w:t>
      </w:r>
      <w:r w:rsidR="00403A97">
        <w:rPr>
          <w:rFonts w:cs="Arial"/>
          <w:szCs w:val="20"/>
          <w:lang w:eastAsia="sl-SI"/>
        </w:rPr>
        <w:t xml:space="preserve"> ali uradno evidenco</w:t>
      </w:r>
      <w:r w:rsidRPr="004B0F5B">
        <w:rPr>
          <w:rFonts w:cs="Arial"/>
          <w:szCs w:val="20"/>
          <w:lang w:eastAsia="sl-SI"/>
        </w:rPr>
        <w:t>.</w:t>
      </w:r>
      <w:r w:rsidR="001D49E4" w:rsidRPr="004B0F5B">
        <w:rPr>
          <w:rFonts w:cs="Arial"/>
          <w:szCs w:val="20"/>
          <w:lang w:eastAsia="sl-SI"/>
        </w:rPr>
        <w:t xml:space="preserve"> </w:t>
      </w:r>
      <w:r w:rsidR="00423360" w:rsidRPr="004B0F5B">
        <w:rPr>
          <w:rFonts w:cs="Arial"/>
          <w:szCs w:val="20"/>
          <w:lang w:eastAsia="sl-SI"/>
        </w:rPr>
        <w:t xml:space="preserve">Poslovni register je </w:t>
      </w:r>
      <w:r w:rsidR="009E413B">
        <w:rPr>
          <w:rFonts w:cs="Arial"/>
          <w:szCs w:val="20"/>
          <w:lang w:eastAsia="sl-SI"/>
        </w:rPr>
        <w:t xml:space="preserve">npr. </w:t>
      </w:r>
      <w:r w:rsidR="00423360" w:rsidRPr="004B0F5B">
        <w:rPr>
          <w:rFonts w:cs="Arial"/>
          <w:szCs w:val="20"/>
          <w:lang w:eastAsia="sl-SI"/>
        </w:rPr>
        <w:t xml:space="preserve">izvedeni register za </w:t>
      </w:r>
      <w:r w:rsidR="009E413B">
        <w:rPr>
          <w:rFonts w:cs="Arial"/>
          <w:szCs w:val="20"/>
          <w:lang w:eastAsia="sl-SI"/>
        </w:rPr>
        <w:t xml:space="preserve">neposredne uporabnike državnega oziroma občinskih proračunov. Gre za </w:t>
      </w:r>
      <w:r w:rsidR="009E413B" w:rsidRPr="004B0F5B">
        <w:rPr>
          <w:rFonts w:cs="Arial"/>
          <w:szCs w:val="20"/>
          <w:lang w:eastAsia="sl-SI"/>
        </w:rPr>
        <w:t>državn</w:t>
      </w:r>
      <w:r w:rsidR="009E413B">
        <w:rPr>
          <w:rFonts w:cs="Arial"/>
          <w:szCs w:val="20"/>
          <w:lang w:eastAsia="sl-SI"/>
        </w:rPr>
        <w:t>e</w:t>
      </w:r>
      <w:r w:rsidR="009E413B" w:rsidRPr="004B0F5B">
        <w:rPr>
          <w:rFonts w:cs="Arial"/>
          <w:szCs w:val="20"/>
          <w:lang w:eastAsia="sl-SI"/>
        </w:rPr>
        <w:t xml:space="preserve"> ter občinsk</w:t>
      </w:r>
      <w:r w:rsidR="009E413B">
        <w:rPr>
          <w:rFonts w:cs="Arial"/>
          <w:szCs w:val="20"/>
          <w:lang w:eastAsia="sl-SI"/>
        </w:rPr>
        <w:t>e</w:t>
      </w:r>
      <w:r w:rsidR="009E413B" w:rsidRPr="004B0F5B">
        <w:rPr>
          <w:rFonts w:cs="Arial"/>
          <w:szCs w:val="20"/>
          <w:lang w:eastAsia="sl-SI"/>
        </w:rPr>
        <w:t xml:space="preserve"> organ</w:t>
      </w:r>
      <w:r w:rsidR="009E413B">
        <w:rPr>
          <w:rFonts w:cs="Arial"/>
          <w:szCs w:val="20"/>
          <w:lang w:eastAsia="sl-SI"/>
        </w:rPr>
        <w:t>e</w:t>
      </w:r>
      <w:r w:rsidR="009E413B" w:rsidRPr="004B0F5B">
        <w:rPr>
          <w:rFonts w:cs="Arial"/>
          <w:szCs w:val="20"/>
          <w:lang w:eastAsia="sl-SI"/>
        </w:rPr>
        <w:t xml:space="preserve"> in organizacije, vključno z občinsko upravo, ki so ustanovljeni z zakonom, občinskim odlokom ali drugim pravnim aktom,</w:t>
      </w:r>
      <w:r w:rsidR="009E413B">
        <w:rPr>
          <w:rFonts w:cs="Arial"/>
          <w:szCs w:val="20"/>
          <w:lang w:eastAsia="sl-SI"/>
        </w:rPr>
        <w:t xml:space="preserve"> ter </w:t>
      </w:r>
      <w:r w:rsidR="009E413B" w:rsidRPr="004B0F5B">
        <w:rPr>
          <w:rFonts w:cs="Arial"/>
          <w:szCs w:val="20"/>
          <w:lang w:eastAsia="sl-SI"/>
        </w:rPr>
        <w:t>ožj</w:t>
      </w:r>
      <w:r w:rsidR="009E413B">
        <w:rPr>
          <w:rFonts w:cs="Arial"/>
          <w:szCs w:val="20"/>
          <w:lang w:eastAsia="sl-SI"/>
        </w:rPr>
        <w:t>e</w:t>
      </w:r>
      <w:r w:rsidR="009E413B" w:rsidRPr="004B0F5B">
        <w:rPr>
          <w:rFonts w:cs="Arial"/>
          <w:szCs w:val="20"/>
          <w:lang w:eastAsia="sl-SI"/>
        </w:rPr>
        <w:t xml:space="preserve"> del</w:t>
      </w:r>
      <w:r w:rsidR="009E413B">
        <w:rPr>
          <w:rFonts w:cs="Arial"/>
          <w:szCs w:val="20"/>
          <w:lang w:eastAsia="sl-SI"/>
        </w:rPr>
        <w:t>e</w:t>
      </w:r>
      <w:r w:rsidR="009E413B" w:rsidRPr="004B0F5B">
        <w:rPr>
          <w:rFonts w:cs="Arial"/>
          <w:szCs w:val="20"/>
          <w:lang w:eastAsia="sl-SI"/>
        </w:rPr>
        <w:t xml:space="preserve"> občin, ki so pravne osebe</w:t>
      </w:r>
      <w:r w:rsidR="009E413B">
        <w:rPr>
          <w:rFonts w:cs="Arial"/>
          <w:szCs w:val="20"/>
          <w:lang w:eastAsia="sl-SI"/>
        </w:rPr>
        <w:t xml:space="preserve">. </w:t>
      </w:r>
      <w:r w:rsidR="001B0596">
        <w:rPr>
          <w:rFonts w:cs="Arial"/>
          <w:szCs w:val="20"/>
          <w:lang w:eastAsia="sl-SI"/>
        </w:rPr>
        <w:t>Navedene osebe</w:t>
      </w:r>
      <w:r w:rsidR="00423360" w:rsidRPr="004B0F5B">
        <w:rPr>
          <w:rFonts w:cs="Arial"/>
          <w:szCs w:val="20"/>
          <w:lang w:eastAsia="sl-SI"/>
        </w:rPr>
        <w:t xml:space="preserve"> se najprej vpišejo v </w:t>
      </w:r>
      <w:r w:rsidR="006E7683" w:rsidRPr="004B0F5B">
        <w:rPr>
          <w:rFonts w:cs="Arial"/>
          <w:szCs w:val="20"/>
          <w:lang w:eastAsia="sl-SI"/>
        </w:rPr>
        <w:t>R</w:t>
      </w:r>
      <w:r w:rsidR="00423360" w:rsidRPr="004B0F5B">
        <w:rPr>
          <w:rFonts w:cs="Arial"/>
          <w:szCs w:val="20"/>
          <w:lang w:eastAsia="sl-SI"/>
        </w:rPr>
        <w:t>egister proračunskih uporabnikov, ki ga vodi Uprava Republike Slovenije za javna plačila</w:t>
      </w:r>
      <w:r w:rsidR="009E4860">
        <w:rPr>
          <w:rFonts w:cs="Arial"/>
          <w:szCs w:val="20"/>
          <w:lang w:eastAsia="sl-SI"/>
        </w:rPr>
        <w:t>, ki je v tem primeru primarni registrski organ</w:t>
      </w:r>
      <w:r w:rsidR="00423360" w:rsidRPr="004B0F5B">
        <w:rPr>
          <w:rFonts w:cs="Arial"/>
          <w:szCs w:val="20"/>
          <w:lang w:eastAsia="sl-SI"/>
        </w:rPr>
        <w:t>.</w:t>
      </w:r>
      <w:r w:rsidR="00BA3E00">
        <w:rPr>
          <w:rStyle w:val="Sprotnaopomba-sklic"/>
          <w:rFonts w:cs="Arial"/>
          <w:szCs w:val="20"/>
          <w:lang w:eastAsia="sl-SI"/>
        </w:rPr>
        <w:footnoteReference w:id="34"/>
      </w:r>
    </w:p>
    <w:p w14:paraId="0EC812E5" w14:textId="77777777" w:rsidR="006E7683" w:rsidRDefault="006E7683" w:rsidP="00AA6B3E">
      <w:pPr>
        <w:overflowPunct w:val="0"/>
        <w:autoSpaceDE w:val="0"/>
        <w:autoSpaceDN w:val="0"/>
        <w:adjustRightInd w:val="0"/>
        <w:spacing w:line="260" w:lineRule="atLeast"/>
        <w:jc w:val="both"/>
        <w:textAlignment w:val="baseline"/>
        <w:rPr>
          <w:rFonts w:cs="Arial"/>
          <w:szCs w:val="20"/>
          <w:lang w:eastAsia="sl-SI"/>
        </w:rPr>
      </w:pPr>
    </w:p>
    <w:p w14:paraId="67E42130" w14:textId="476042C5" w:rsidR="00BE22FC" w:rsidRDefault="00BE22F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pomenu izraza »registrski organ« je pomen izraza »organ« zožen tako, da pomeni državni organ. Registrski organi so po veljavni ureditvi ministrstva (npr. Ministrstvo za notranje zadeve, Ministrstvo za kulturo, Ministrstvo za gospodarstvo, turizem in šport</w:t>
      </w:r>
      <w:r w:rsidR="00710A6B">
        <w:rPr>
          <w:rFonts w:cs="Arial"/>
          <w:szCs w:val="20"/>
          <w:lang w:eastAsia="sl-SI"/>
        </w:rPr>
        <w:t>)</w:t>
      </w:r>
      <w:r>
        <w:rPr>
          <w:rFonts w:cs="Arial"/>
          <w:szCs w:val="20"/>
          <w:lang w:eastAsia="sl-SI"/>
        </w:rPr>
        <w:t>, organi v sestavi (npr. Uprava Republike Slovenije za javna plačila), agencije (npr. Javna agencija za znanstvenoraziskovalno in inovacijsko dejavnost Republike Slovenije</w:t>
      </w:r>
      <w:r w:rsidR="00A70FEA">
        <w:rPr>
          <w:rFonts w:cs="Arial"/>
          <w:szCs w:val="20"/>
          <w:lang w:eastAsia="sl-SI"/>
        </w:rPr>
        <w:t>, Agencija Republike Slovenije za javnopravne evidence in storitve</w:t>
      </w:r>
      <w:r>
        <w:rPr>
          <w:rFonts w:cs="Arial"/>
          <w:szCs w:val="20"/>
          <w:lang w:eastAsia="sl-SI"/>
        </w:rPr>
        <w:t xml:space="preserve">), nosilci javnih pooblastil (npr. Detektivska zbornica, Odvetniška zbornica) in drugi (npr. </w:t>
      </w:r>
      <w:r w:rsidR="00A70FEA">
        <w:rPr>
          <w:rFonts w:cs="Arial"/>
          <w:szCs w:val="20"/>
          <w:lang w:eastAsia="sl-SI"/>
        </w:rPr>
        <w:t xml:space="preserve">Študentska organizacija </w:t>
      </w:r>
      <w:r w:rsidR="00A70FEA">
        <w:rPr>
          <w:rFonts w:cs="Arial"/>
          <w:szCs w:val="20"/>
          <w:lang w:eastAsia="sl-SI"/>
        </w:rPr>
        <w:lastRenderedPageBreak/>
        <w:t>Slovenije).</w:t>
      </w:r>
      <w:r w:rsidR="006B18D6">
        <w:rPr>
          <w:rFonts w:cs="Arial"/>
          <w:szCs w:val="20"/>
          <w:lang w:eastAsia="sl-SI"/>
        </w:rPr>
        <w:t xml:space="preserve"> Osrednja naloga </w:t>
      </w:r>
      <w:r w:rsidR="000B4ABA">
        <w:rPr>
          <w:rFonts w:cs="Arial"/>
          <w:szCs w:val="20"/>
          <w:lang w:eastAsia="sl-SI"/>
        </w:rPr>
        <w:t xml:space="preserve">oziroma pooblastilo </w:t>
      </w:r>
      <w:r w:rsidR="006B18D6">
        <w:rPr>
          <w:rFonts w:cs="Arial"/>
          <w:szCs w:val="20"/>
          <w:lang w:eastAsia="sl-SI"/>
        </w:rPr>
        <w:t>registrskih organov je vodenje primarnega registra ali uradne evidence.</w:t>
      </w:r>
      <w:r w:rsidR="000B4ABA">
        <w:rPr>
          <w:rFonts w:cs="Arial"/>
          <w:szCs w:val="20"/>
          <w:lang w:eastAsia="sl-SI"/>
        </w:rPr>
        <w:t xml:space="preserve"> Sodni register npr. na podlagi </w:t>
      </w:r>
      <w:r w:rsidR="00361EE4">
        <w:rPr>
          <w:rFonts w:cs="Arial"/>
          <w:szCs w:val="20"/>
          <w:lang w:eastAsia="sl-SI"/>
        </w:rPr>
        <w:t xml:space="preserve">prvega odstavka 44. člena </w:t>
      </w:r>
      <w:r w:rsidR="00361EE4" w:rsidRPr="00AA6B3E">
        <w:rPr>
          <w:rFonts w:cs="Arial"/>
          <w:szCs w:val="20"/>
          <w:lang w:eastAsia="sl-SI"/>
        </w:rPr>
        <w:t>Zakon</w:t>
      </w:r>
      <w:r w:rsidR="00361EE4">
        <w:rPr>
          <w:rFonts w:cs="Arial"/>
          <w:szCs w:val="20"/>
          <w:lang w:eastAsia="sl-SI"/>
        </w:rPr>
        <w:t>a</w:t>
      </w:r>
      <w:r w:rsidR="00361EE4" w:rsidRPr="00AA6B3E">
        <w:rPr>
          <w:rFonts w:cs="Arial"/>
          <w:szCs w:val="20"/>
          <w:lang w:eastAsia="sl-SI"/>
        </w:rPr>
        <w:t xml:space="preserve"> o gospodarskih družbah (Uradni list RS, št. 65/09 – uradno prečiščeno besedilo, 33/11, 91/11, 32/12, 57/12, 44/13 – </w:t>
      </w:r>
      <w:proofErr w:type="spellStart"/>
      <w:r w:rsidR="00361EE4" w:rsidRPr="00AA6B3E">
        <w:rPr>
          <w:rFonts w:cs="Arial"/>
          <w:szCs w:val="20"/>
          <w:lang w:eastAsia="sl-SI"/>
        </w:rPr>
        <w:t>odl</w:t>
      </w:r>
      <w:proofErr w:type="spellEnd"/>
      <w:r w:rsidR="00361EE4" w:rsidRPr="00AA6B3E">
        <w:rPr>
          <w:rFonts w:cs="Arial"/>
          <w:szCs w:val="20"/>
          <w:lang w:eastAsia="sl-SI"/>
        </w:rPr>
        <w:t xml:space="preserve">. US, 82/13, 55/15, 15/17, 22/19 – </w:t>
      </w:r>
      <w:proofErr w:type="spellStart"/>
      <w:r w:rsidR="00361EE4" w:rsidRPr="00AA6B3E">
        <w:rPr>
          <w:rFonts w:cs="Arial"/>
          <w:szCs w:val="20"/>
          <w:lang w:eastAsia="sl-SI"/>
        </w:rPr>
        <w:t>ZPosS</w:t>
      </w:r>
      <w:proofErr w:type="spellEnd"/>
      <w:r w:rsidR="00361EE4" w:rsidRPr="00AA6B3E">
        <w:rPr>
          <w:rFonts w:cs="Arial"/>
          <w:szCs w:val="20"/>
          <w:lang w:eastAsia="sl-SI"/>
        </w:rPr>
        <w:t xml:space="preserve">, 158/20 – </w:t>
      </w:r>
      <w:proofErr w:type="spellStart"/>
      <w:r w:rsidR="00361EE4" w:rsidRPr="00AA6B3E">
        <w:rPr>
          <w:rFonts w:cs="Arial"/>
          <w:szCs w:val="20"/>
          <w:lang w:eastAsia="sl-SI"/>
        </w:rPr>
        <w:t>ZIntPK</w:t>
      </w:r>
      <w:proofErr w:type="spellEnd"/>
      <w:r w:rsidR="00361EE4" w:rsidRPr="00AA6B3E">
        <w:rPr>
          <w:rFonts w:cs="Arial"/>
          <w:szCs w:val="20"/>
          <w:lang w:eastAsia="sl-SI"/>
        </w:rPr>
        <w:t>-C, 18/21, 18/23 – ZDU-1O</w:t>
      </w:r>
      <w:r w:rsidR="00361EE4">
        <w:rPr>
          <w:rFonts w:cs="Arial"/>
          <w:szCs w:val="20"/>
          <w:lang w:eastAsia="sl-SI"/>
        </w:rPr>
        <w:t>,</w:t>
      </w:r>
      <w:r w:rsidR="00361EE4" w:rsidRPr="00AA6B3E">
        <w:rPr>
          <w:rFonts w:cs="Arial"/>
          <w:szCs w:val="20"/>
          <w:lang w:eastAsia="sl-SI"/>
        </w:rPr>
        <w:t xml:space="preserve"> 75/23</w:t>
      </w:r>
      <w:r w:rsidR="00361EE4">
        <w:rPr>
          <w:rFonts w:cs="Arial"/>
          <w:szCs w:val="20"/>
          <w:lang w:eastAsia="sl-SI"/>
        </w:rPr>
        <w:t xml:space="preserve"> in 102/24</w:t>
      </w:r>
      <w:r w:rsidR="00361EE4" w:rsidRPr="00AA6B3E">
        <w:rPr>
          <w:rFonts w:cs="Arial"/>
          <w:szCs w:val="20"/>
          <w:lang w:eastAsia="sl-SI"/>
        </w:rPr>
        <w:t>; v nadaljnjem besedilu: ZGD-1)</w:t>
      </w:r>
      <w:r w:rsidR="00361EE4">
        <w:rPr>
          <w:rFonts w:cs="Arial"/>
          <w:szCs w:val="20"/>
          <w:lang w:eastAsia="sl-SI"/>
        </w:rPr>
        <w:t xml:space="preserve"> vodi sodišče. Vodenje sodnega registra pa v skladu s prvim odstavkom 2.a člena Zakona o sodnem registru </w:t>
      </w:r>
      <w:r w:rsidR="00361EE4" w:rsidRPr="00AA6B3E">
        <w:rPr>
          <w:rFonts w:cs="Arial"/>
          <w:szCs w:val="20"/>
          <w:lang w:eastAsia="sl-SI"/>
        </w:rPr>
        <w:t>(Uradni list RS, št. 54/07 – uradno prečiščeno besedilo, 65/08, 49/09, 82/13 – ZGD-1H, 17/15, 54/17, 16/19 – ZNP-1, 75/23 in 102/23 – ZViS-M; v nadaljnjem besedilu: ZSReg</w:t>
      </w:r>
      <w:r w:rsidR="00361EE4">
        <w:rPr>
          <w:rFonts w:cs="Arial"/>
          <w:szCs w:val="20"/>
          <w:lang w:eastAsia="sl-SI"/>
        </w:rPr>
        <w:t xml:space="preserve">) pomeni odločanje o vpisih podatkov v sodni register. V skladu z drugim odstavkom 47. člena </w:t>
      </w:r>
      <w:r w:rsidR="00361EE4" w:rsidRPr="00AA6B3E">
        <w:rPr>
          <w:rFonts w:cs="Arial"/>
          <w:szCs w:val="20"/>
          <w:lang w:eastAsia="sl-SI"/>
        </w:rPr>
        <w:t>Zakon</w:t>
      </w:r>
      <w:r w:rsidR="00361EE4">
        <w:rPr>
          <w:rFonts w:cs="Arial"/>
          <w:szCs w:val="20"/>
          <w:lang w:eastAsia="sl-SI"/>
        </w:rPr>
        <w:t>a</w:t>
      </w:r>
      <w:r w:rsidR="00361EE4" w:rsidRPr="00AA6B3E">
        <w:rPr>
          <w:rFonts w:cs="Arial"/>
          <w:szCs w:val="20"/>
          <w:lang w:eastAsia="sl-SI"/>
        </w:rPr>
        <w:t xml:space="preserve"> o društvih (Uradni list RS, št. 64/11 – uradno prečiščeno besedilo in 21/18 – </w:t>
      </w:r>
      <w:proofErr w:type="spellStart"/>
      <w:r w:rsidR="00361EE4" w:rsidRPr="00AA6B3E">
        <w:rPr>
          <w:rFonts w:cs="Arial"/>
          <w:szCs w:val="20"/>
          <w:lang w:eastAsia="sl-SI"/>
        </w:rPr>
        <w:t>ZNOrg</w:t>
      </w:r>
      <w:proofErr w:type="spellEnd"/>
      <w:r w:rsidR="00361EE4" w:rsidRPr="00AA6B3E">
        <w:rPr>
          <w:rFonts w:cs="Arial"/>
          <w:szCs w:val="20"/>
          <w:lang w:eastAsia="sl-SI"/>
        </w:rPr>
        <w:t>; v nadaljnjem besedilu: ZDru-1)</w:t>
      </w:r>
      <w:r w:rsidR="00361EE4">
        <w:rPr>
          <w:rFonts w:cs="Arial"/>
          <w:szCs w:val="20"/>
          <w:lang w:eastAsia="sl-SI"/>
        </w:rPr>
        <w:t xml:space="preserve"> je za vodenja registra društev pristojna upravna enota, za vodenje centralnega registra društev pa tudi ministrstvo, pristojno za notranje zadeve.   </w:t>
      </w:r>
    </w:p>
    <w:p w14:paraId="7B81E726" w14:textId="77777777" w:rsidR="00BE22FC" w:rsidRPr="00AA6B3E" w:rsidRDefault="00BE22FC" w:rsidP="00AA6B3E">
      <w:pPr>
        <w:overflowPunct w:val="0"/>
        <w:autoSpaceDE w:val="0"/>
        <w:autoSpaceDN w:val="0"/>
        <w:adjustRightInd w:val="0"/>
        <w:spacing w:line="260" w:lineRule="atLeast"/>
        <w:jc w:val="both"/>
        <w:textAlignment w:val="baseline"/>
        <w:rPr>
          <w:rFonts w:cs="Arial"/>
          <w:szCs w:val="20"/>
          <w:lang w:eastAsia="sl-SI"/>
        </w:rPr>
      </w:pPr>
    </w:p>
    <w:p w14:paraId="3CF155FB" w14:textId="7AEAAD9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Pomen izraza »sistem za podporo poslovnim subjektom« se razširi, da zajame vse storitve sistema za podporo poslovnim subjektom, ne samo postopke in informacijske rešitve. Med storitvami je zajeto informiranje oziroma obveščanje, svetovanje in elektronska podpora postopkom </w:t>
      </w:r>
      <w:r w:rsidR="009E4860">
        <w:rPr>
          <w:rFonts w:cs="Arial"/>
          <w:szCs w:val="20"/>
          <w:lang w:eastAsia="sl-SI"/>
        </w:rPr>
        <w:t>ter</w:t>
      </w:r>
      <w:r w:rsidRPr="00AA6B3E">
        <w:rPr>
          <w:rFonts w:cs="Arial"/>
          <w:szCs w:val="20"/>
          <w:lang w:eastAsia="sl-SI"/>
        </w:rPr>
        <w:t xml:space="preserve"> druge storitve.</w:t>
      </w:r>
    </w:p>
    <w:p w14:paraId="117C479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7D42C2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Ker uporabnik javnih podatkov poslovnega registra uporablja javne podatke za različne namene, ti pa so navedeni v drugem odstavku 2. člena predloga zakona, se pomen izraza »uporabnik javnih podatkov« ustrezno spremeni. Uporabniki javnih podatkov uporabljajo javne podatke poslovnega registra zlasti za namen varnosti pravnega prometa, manj pa za druge namene (npr. za statistične in druge namene</w:t>
      </w:r>
      <w:r w:rsidRPr="00AA6B3E">
        <w:rPr>
          <w:rFonts w:cs="Arial"/>
          <w:szCs w:val="20"/>
          <w:vertAlign w:val="superscript"/>
          <w:lang w:eastAsia="sl-SI"/>
        </w:rPr>
        <w:footnoteReference w:id="35"/>
      </w:r>
      <w:r w:rsidRPr="00AA6B3E">
        <w:rPr>
          <w:rFonts w:cs="Arial"/>
          <w:szCs w:val="20"/>
          <w:lang w:eastAsia="sl-SI"/>
        </w:rPr>
        <w:t>).</w:t>
      </w:r>
    </w:p>
    <w:p w14:paraId="51AF818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509074F" w14:textId="095975D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 novo so opredeljeni izrazi »subjekti vpisa«, »deli subjektov vpisa«, </w:t>
      </w:r>
      <w:r w:rsidR="00BB5A16">
        <w:rPr>
          <w:rFonts w:cs="Arial"/>
          <w:szCs w:val="20"/>
          <w:lang w:eastAsia="sl-SI"/>
        </w:rPr>
        <w:t xml:space="preserve">»subjekti vpisa v sodni register«, </w:t>
      </w:r>
      <w:r w:rsidRPr="00AA6B3E">
        <w:rPr>
          <w:rFonts w:cs="Arial"/>
          <w:szCs w:val="20"/>
          <w:lang w:eastAsia="sl-SI"/>
        </w:rPr>
        <w:t>»podružnice«, »enotna identifikacijska številka«, »pristojni organ«, »akt pristojnega organa«, »akt registrskega organa«, »matična evidenca«, »sodni register« in »regulirana dejavnost«.</w:t>
      </w:r>
    </w:p>
    <w:p w14:paraId="566A57C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8B69E0C" w14:textId="1BF4677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Izraza »subjekti vpisa« in »deli subjektov vpisa« vnašata novo poimenovanje za poslovne subjekte, podružnice in druge dele, za katere velja obveznost vpisa v poslovni register. Z njima se nadomeščata izraza »enota poslovnega registra« in »deli poslovnih subjektov« iz veljavnega ZPRS-1. Nova izraza sta odraz vedno večjega pomena oziroma vloge in prepoznavnosti poslovnega registra v Sloveniji kot osrednjega registra vseh poslovnih subjektov, podružnic in drugih delov ter primarnega registra za vedno večje število poslovnih subjektov. Izraz »subjekt vpisa« je uveljavljen izraz v ZSReg in pomeni</w:t>
      </w:r>
      <w:r w:rsidRPr="00AA6B3E">
        <w:rPr>
          <w:rFonts w:cs="Arial"/>
          <w:szCs w:val="20"/>
          <w:vertAlign w:val="superscript"/>
          <w:lang w:eastAsia="sl-SI"/>
        </w:rPr>
        <w:footnoteReference w:id="36"/>
      </w:r>
      <w:r w:rsidRPr="00AA6B3E">
        <w:rPr>
          <w:rFonts w:cs="Arial"/>
          <w:szCs w:val="20"/>
          <w:lang w:eastAsia="sl-SI"/>
        </w:rPr>
        <w:t xml:space="preserve"> subjekte, ki se vpišejo v sodni register.</w:t>
      </w:r>
    </w:p>
    <w:p w14:paraId="20DA1F0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AE451BC" w14:textId="12FBEDB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register je presegel namen vzpostavitve leta 1997, ki je sledila sprejemu prvega Zakona o poslovnem registru Slovenije</w:t>
      </w:r>
      <w:r w:rsidR="00513E7A">
        <w:rPr>
          <w:rFonts w:cs="Arial"/>
          <w:szCs w:val="20"/>
          <w:lang w:eastAsia="sl-SI"/>
        </w:rPr>
        <w:t xml:space="preserve"> </w:t>
      </w:r>
      <w:r w:rsidRPr="00AA6B3E">
        <w:rPr>
          <w:rFonts w:cs="Arial"/>
          <w:szCs w:val="20"/>
          <w:lang w:eastAsia="sl-SI"/>
        </w:rPr>
        <w:t>(Uradni list RS, št. 13/95 in 49/06; v nadaljnjem besedilu: ZPRS) februarja leta 1995. Sprejem ZPRS in vzpostavitev poslovnega registra sta potekala sočasno z oblikovanjem slovenskega pravnega sistema, evropskim procesom harmonizacije poslovnih registrov in pogajanji Republike Slovenije za sklenitev Evropskega sporazuma o pridružitvi. Poslovni register je združil podatke registra organizacij in skupnosti ter enotnega registra obratovalnic ter zapolnil praznino na področju centralnega vodenja podatkov o poslovnih subjekt</w:t>
      </w:r>
      <w:r w:rsidR="00710A6B">
        <w:rPr>
          <w:rFonts w:cs="Arial"/>
          <w:szCs w:val="20"/>
          <w:lang w:eastAsia="sl-SI"/>
        </w:rPr>
        <w:t>ih</w:t>
      </w:r>
      <w:r w:rsidRPr="00AA6B3E">
        <w:rPr>
          <w:rFonts w:cs="Arial"/>
          <w:szCs w:val="20"/>
          <w:lang w:eastAsia="sl-SI"/>
        </w:rPr>
        <w:t>, ki so bili do tedaj delni in razdrobljeni. Vzpostavitev poslovnega registra je narekovala tudi potreba po izbranih podatkih o poslovnih subjektih na enem mestu za potrebe države in poslovnih subjektov, težnja po razbremenitvi nekaterih poslovnih subjektov ob registraciji ter potreba po enolični identifikaciji poslovnih subjektov in njeni obvezni uporabi v pravno-poslovnem prometu ter za statistične, davčne, finančne, zunanjetrgovinske in druge namene.</w:t>
      </w:r>
    </w:p>
    <w:p w14:paraId="54209A7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1D2F37F" w14:textId="08F720F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Izraz »subjekti vpisa« v predlogu zakona je pomensko širši od veljavnega izraza »enota poslovnega registra«. Z izrazom »subjekti vpisa« se bo označevalo poslovne subjekte in njihove podružnice, državne organe</w:t>
      </w:r>
      <w:r w:rsidR="0025403E">
        <w:rPr>
          <w:rFonts w:cs="Arial"/>
          <w:szCs w:val="20"/>
          <w:lang w:eastAsia="sl-SI"/>
        </w:rPr>
        <w:t>,</w:t>
      </w:r>
      <w:r w:rsidRPr="00AA6B3E">
        <w:rPr>
          <w:rFonts w:cs="Arial"/>
          <w:szCs w:val="20"/>
          <w:lang w:eastAsia="sl-SI"/>
        </w:rPr>
        <w:t xml:space="preserve"> samoupravne lokalne skupnosti in </w:t>
      </w:r>
      <w:r w:rsidR="0025403E">
        <w:rPr>
          <w:rFonts w:cs="Arial"/>
          <w:szCs w:val="20"/>
          <w:lang w:eastAsia="sl-SI"/>
        </w:rPr>
        <w:t>ožje dele občin, ki so pravne osebe</w:t>
      </w:r>
      <w:r w:rsidR="00BE544C">
        <w:rPr>
          <w:rFonts w:cs="Arial"/>
          <w:szCs w:val="20"/>
          <w:lang w:eastAsia="sl-SI"/>
        </w:rPr>
        <w:t>,</w:t>
      </w:r>
      <w:r w:rsidRPr="00AA6B3E">
        <w:rPr>
          <w:rFonts w:cs="Arial"/>
          <w:szCs w:val="20"/>
          <w:lang w:eastAsia="sl-SI"/>
        </w:rPr>
        <w:t xml:space="preserve"> ter podružnice tujih podjetij. Z izrazom »subjekti vpisa« se želi povezati vse subjekte, ki jih ureja področna statusna </w:t>
      </w:r>
      <w:r w:rsidRPr="00AA6B3E">
        <w:rPr>
          <w:rFonts w:cs="Arial"/>
          <w:szCs w:val="20"/>
          <w:lang w:eastAsia="sl-SI"/>
        </w:rPr>
        <w:lastRenderedPageBreak/>
        <w:t>zakonodaja, kot npr</w:t>
      </w:r>
      <w:r w:rsidR="0071771E">
        <w:rPr>
          <w:rFonts w:cs="Arial"/>
          <w:szCs w:val="20"/>
          <w:lang w:eastAsia="sl-SI"/>
        </w:rPr>
        <w:t>.</w:t>
      </w:r>
      <w:r w:rsidRPr="00AA6B3E">
        <w:rPr>
          <w:rFonts w:cs="Arial"/>
          <w:szCs w:val="20"/>
          <w:lang w:eastAsia="sl-SI"/>
        </w:rPr>
        <w:t xml:space="preserve"> ZGD-1, ZSReg, Zakon o zavodih (Uradni list RS, št. 12/91, 8/96, 36/00 – ZPDZC in 127/06 – ZJZP), ZDru-1, Zakon o zadrugah </w:t>
      </w:r>
      <w:r w:rsidRPr="00AA6B3E">
        <w:rPr>
          <w:rFonts w:cs="Arial"/>
          <w:b/>
          <w:bCs/>
          <w:color w:val="626060"/>
          <w:sz w:val="18"/>
          <w:szCs w:val="18"/>
          <w:shd w:val="clear" w:color="auto" w:fill="FFFFFF"/>
          <w:lang w:eastAsia="sl-SI"/>
        </w:rPr>
        <w:t>(</w:t>
      </w:r>
      <w:r w:rsidRPr="00AA6B3E">
        <w:rPr>
          <w:rFonts w:cs="Arial"/>
          <w:szCs w:val="20"/>
          <w:lang w:eastAsia="sl-SI"/>
        </w:rPr>
        <w:t>Uradni list RS, št. 97/09 – uradno prečiščeno besedilo in 121/21) in drugi zakoni. Med subjekte vpisa se prištevajo npr</w:t>
      </w:r>
      <w:r w:rsidR="0071771E">
        <w:rPr>
          <w:rFonts w:cs="Arial"/>
          <w:szCs w:val="20"/>
          <w:lang w:eastAsia="sl-SI"/>
        </w:rPr>
        <w:t>.</w:t>
      </w:r>
      <w:r w:rsidRPr="00AA6B3E">
        <w:rPr>
          <w:rFonts w:cs="Arial"/>
          <w:szCs w:val="20"/>
          <w:lang w:eastAsia="sl-SI"/>
        </w:rPr>
        <w:t xml:space="preserve"> gospodarske družbe, zavodi, zadruge, društva, samostojni podjetniki posamezniki (v nadaljnjem besedilu: podjetniki) odvetniki, detektivi, notarji, podružnice tujih podjetij</w:t>
      </w:r>
      <w:r w:rsidR="0025403E">
        <w:rPr>
          <w:rFonts w:cs="Arial"/>
          <w:szCs w:val="20"/>
          <w:lang w:eastAsia="sl-SI"/>
        </w:rPr>
        <w:t xml:space="preserve"> ter </w:t>
      </w:r>
      <w:r w:rsidR="0025403E" w:rsidRPr="00AA6B3E">
        <w:rPr>
          <w:rFonts w:cs="Arial"/>
          <w:szCs w:val="20"/>
          <w:lang w:eastAsia="sl-SI"/>
        </w:rPr>
        <w:t>drugi subjekti</w:t>
      </w:r>
      <w:r w:rsidR="0025403E">
        <w:rPr>
          <w:rFonts w:cs="Arial"/>
          <w:szCs w:val="20"/>
          <w:lang w:eastAsia="sl-SI"/>
        </w:rPr>
        <w:t>.</w:t>
      </w:r>
      <w:r w:rsidRPr="00AA6B3E">
        <w:rPr>
          <w:rFonts w:cs="Arial"/>
          <w:szCs w:val="20"/>
          <w:lang w:eastAsia="sl-SI"/>
        </w:rPr>
        <w:t xml:space="preserve"> </w:t>
      </w:r>
      <w:r w:rsidR="0025403E">
        <w:rPr>
          <w:rFonts w:cs="Arial"/>
          <w:szCs w:val="20"/>
          <w:lang w:eastAsia="sl-SI"/>
        </w:rPr>
        <w:t xml:space="preserve">Subjekti vpisa so tudi </w:t>
      </w:r>
      <w:r w:rsidRPr="00AA6B3E">
        <w:rPr>
          <w:rFonts w:cs="Arial"/>
          <w:szCs w:val="20"/>
          <w:lang w:eastAsia="sl-SI"/>
        </w:rPr>
        <w:t>državni organi, samoupravne lokalne skupnosti</w:t>
      </w:r>
      <w:r w:rsidR="0071771E">
        <w:rPr>
          <w:rFonts w:cs="Arial"/>
          <w:szCs w:val="20"/>
          <w:lang w:eastAsia="sl-SI"/>
        </w:rPr>
        <w:t>, kot so občine,</w:t>
      </w:r>
      <w:r w:rsidRPr="00AA6B3E">
        <w:rPr>
          <w:rFonts w:cs="Arial"/>
          <w:szCs w:val="20"/>
          <w:lang w:eastAsia="sl-SI"/>
        </w:rPr>
        <w:t xml:space="preserve"> in </w:t>
      </w:r>
      <w:r w:rsidR="0025403E">
        <w:rPr>
          <w:rFonts w:cs="Arial"/>
          <w:szCs w:val="20"/>
          <w:lang w:eastAsia="sl-SI"/>
        </w:rPr>
        <w:t>ožji deli občin, ki jim je s statutom občine dodeljen status pravne osebe</w:t>
      </w:r>
      <w:r w:rsidRPr="00AA6B3E">
        <w:rPr>
          <w:rFonts w:cs="Arial"/>
          <w:szCs w:val="20"/>
          <w:lang w:eastAsia="sl-SI"/>
        </w:rPr>
        <w:t xml:space="preserve">. </w:t>
      </w:r>
      <w:r w:rsidR="0025403E">
        <w:rPr>
          <w:rFonts w:cs="Arial"/>
          <w:szCs w:val="20"/>
          <w:lang w:eastAsia="sl-SI"/>
        </w:rPr>
        <w:t>V poslovni register se poleg državnih organov, ki so samostojne pravne osebe, vpisujejo tudi organi državne uprave, ki niso samostojne pravne osebe (ministrstva in organi v sestavi), vendar lahko v pravnem prometu samostojno sklepajo pogodbe in zaradi poslovanja potrebujejo matično in davčno števi</w:t>
      </w:r>
      <w:r w:rsidR="0071771E">
        <w:rPr>
          <w:rFonts w:cs="Arial"/>
          <w:szCs w:val="20"/>
          <w:lang w:eastAsia="sl-SI"/>
        </w:rPr>
        <w:t>l</w:t>
      </w:r>
      <w:r w:rsidR="0025403E">
        <w:rPr>
          <w:rFonts w:cs="Arial"/>
          <w:szCs w:val="20"/>
          <w:lang w:eastAsia="sl-SI"/>
        </w:rPr>
        <w:t xml:space="preserve">ko. </w:t>
      </w:r>
      <w:r w:rsidRPr="00AA6B3E">
        <w:rPr>
          <w:rFonts w:cs="Arial"/>
          <w:szCs w:val="20"/>
          <w:lang w:eastAsia="sl-SI"/>
        </w:rPr>
        <w:t>Subjekti vpisa so tudi podružnice gospodarskih družb in samostojnih podjetnikov posameznikov na podlagi ZGD-1, podružnice društev na podlagi ZDru-1 ter podružnice drugih subjektov, pod pogojem, da jih ureja področna statusna zakonodaja.</w:t>
      </w:r>
    </w:p>
    <w:p w14:paraId="14D3F2F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21C4DBE" w14:textId="7C599BF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Izraz »deli subjektov vpisa« je pomensko ožji od veljavnega izraza »deli poslovnih subjektov« in </w:t>
      </w:r>
      <w:r w:rsidR="00C91898">
        <w:rPr>
          <w:rFonts w:cs="Arial"/>
          <w:szCs w:val="20"/>
          <w:lang w:eastAsia="sl-SI"/>
        </w:rPr>
        <w:t>pomeni</w:t>
      </w:r>
      <w:r w:rsidRPr="00AA6B3E">
        <w:rPr>
          <w:rFonts w:cs="Arial"/>
          <w:szCs w:val="20"/>
          <w:lang w:eastAsia="sl-SI"/>
        </w:rPr>
        <w:t xml:space="preserve"> organizacijske enote (dele) </w:t>
      </w:r>
      <w:bookmarkStart w:id="116" w:name="_Hlk194915981"/>
      <w:r w:rsidRPr="00AA6B3E">
        <w:rPr>
          <w:rFonts w:cs="Arial"/>
          <w:szCs w:val="20"/>
          <w:lang w:eastAsia="sl-SI"/>
        </w:rPr>
        <w:t>poslovnih subjektov</w:t>
      </w:r>
      <w:r w:rsidR="007A0738">
        <w:rPr>
          <w:rFonts w:cs="Arial"/>
          <w:szCs w:val="20"/>
          <w:lang w:eastAsia="sl-SI"/>
        </w:rPr>
        <w:t>,</w:t>
      </w:r>
      <w:r w:rsidRPr="00AA6B3E">
        <w:rPr>
          <w:rFonts w:cs="Arial"/>
          <w:szCs w:val="20"/>
          <w:lang w:eastAsia="sl-SI"/>
        </w:rPr>
        <w:t xml:space="preserve"> državnih organov</w:t>
      </w:r>
      <w:r w:rsidR="007A0738">
        <w:rPr>
          <w:rFonts w:cs="Arial"/>
          <w:szCs w:val="20"/>
          <w:lang w:eastAsia="sl-SI"/>
        </w:rPr>
        <w:t>,</w:t>
      </w:r>
      <w:r w:rsidRPr="00AA6B3E">
        <w:rPr>
          <w:rFonts w:cs="Arial"/>
          <w:szCs w:val="20"/>
          <w:lang w:eastAsia="sl-SI"/>
        </w:rPr>
        <w:t xml:space="preserve"> samoupravnih lokalnih skupnosti</w:t>
      </w:r>
      <w:r w:rsidR="007A0738">
        <w:rPr>
          <w:rFonts w:cs="Arial"/>
          <w:szCs w:val="20"/>
          <w:lang w:eastAsia="sl-SI"/>
        </w:rPr>
        <w:t xml:space="preserve"> in ožjih delov občin, ki so pravne osebe</w:t>
      </w:r>
      <w:bookmarkEnd w:id="116"/>
      <w:r w:rsidRPr="00AA6B3E">
        <w:rPr>
          <w:rFonts w:cs="Arial"/>
          <w:szCs w:val="20"/>
          <w:lang w:eastAsia="sl-SI"/>
        </w:rPr>
        <w:t xml:space="preserve">, ki opravljajo </w:t>
      </w:r>
      <w:r w:rsidR="00BB5A16">
        <w:rPr>
          <w:rFonts w:cs="Arial"/>
          <w:szCs w:val="20"/>
          <w:lang w:eastAsia="sl-SI"/>
        </w:rPr>
        <w:t>enako</w:t>
      </w:r>
      <w:r w:rsidRPr="00AA6B3E">
        <w:rPr>
          <w:rFonts w:cs="Arial"/>
          <w:szCs w:val="20"/>
          <w:lang w:eastAsia="sl-SI"/>
        </w:rPr>
        <w:t xml:space="preserve"> ali </w:t>
      </w:r>
      <w:r w:rsidR="00BB5A16">
        <w:rPr>
          <w:rFonts w:cs="Arial"/>
          <w:szCs w:val="20"/>
          <w:lang w:eastAsia="sl-SI"/>
        </w:rPr>
        <w:t xml:space="preserve">drugo oziroma </w:t>
      </w:r>
      <w:r w:rsidRPr="00AA6B3E">
        <w:rPr>
          <w:rFonts w:cs="Arial"/>
          <w:szCs w:val="20"/>
          <w:lang w:eastAsia="sl-SI"/>
        </w:rPr>
        <w:t xml:space="preserve">različno </w:t>
      </w:r>
      <w:r w:rsidR="002F171A">
        <w:rPr>
          <w:rFonts w:cs="Arial"/>
          <w:szCs w:val="20"/>
          <w:lang w:eastAsia="sl-SI"/>
        </w:rPr>
        <w:t xml:space="preserve">glavno </w:t>
      </w:r>
      <w:r w:rsidRPr="00AA6B3E">
        <w:rPr>
          <w:rFonts w:cs="Arial"/>
          <w:szCs w:val="20"/>
          <w:lang w:eastAsia="sl-SI"/>
        </w:rPr>
        <w:t>dejavnost na drugem poslovnem naslovu kot poslovni subjekti</w:t>
      </w:r>
      <w:r w:rsidR="007A0738">
        <w:rPr>
          <w:rFonts w:cs="Arial"/>
          <w:szCs w:val="20"/>
          <w:lang w:eastAsia="sl-SI"/>
        </w:rPr>
        <w:t>,</w:t>
      </w:r>
      <w:r w:rsidRPr="00AA6B3E">
        <w:rPr>
          <w:rFonts w:cs="Arial"/>
          <w:szCs w:val="20"/>
          <w:lang w:eastAsia="sl-SI"/>
        </w:rPr>
        <w:t xml:space="preserve"> državni organi</w:t>
      </w:r>
      <w:r w:rsidR="007A0738">
        <w:rPr>
          <w:rFonts w:cs="Arial"/>
          <w:szCs w:val="20"/>
          <w:lang w:eastAsia="sl-SI"/>
        </w:rPr>
        <w:t>,</w:t>
      </w:r>
      <w:r w:rsidRPr="00AA6B3E">
        <w:rPr>
          <w:rFonts w:cs="Arial"/>
          <w:szCs w:val="20"/>
          <w:lang w:eastAsia="sl-SI"/>
        </w:rPr>
        <w:t xml:space="preserve"> samoupravne lokalne skupnosti </w:t>
      </w:r>
      <w:r w:rsidR="007A0738">
        <w:rPr>
          <w:rFonts w:cs="Arial"/>
          <w:szCs w:val="20"/>
          <w:lang w:eastAsia="sl-SI"/>
        </w:rPr>
        <w:t xml:space="preserve">in ožji deli občin, ki so pravne osebe, </w:t>
      </w:r>
      <w:r w:rsidRPr="00AA6B3E">
        <w:rPr>
          <w:rFonts w:cs="Arial"/>
          <w:szCs w:val="20"/>
          <w:lang w:eastAsia="sl-SI"/>
        </w:rPr>
        <w:t xml:space="preserve">ali </w:t>
      </w:r>
      <w:r w:rsidR="00BB5A16">
        <w:rPr>
          <w:rFonts w:cs="Arial"/>
          <w:szCs w:val="20"/>
          <w:lang w:eastAsia="sl-SI"/>
        </w:rPr>
        <w:t xml:space="preserve">drugo oziroma </w:t>
      </w:r>
      <w:r w:rsidRPr="00AA6B3E">
        <w:rPr>
          <w:rFonts w:cs="Arial"/>
          <w:szCs w:val="20"/>
          <w:lang w:eastAsia="sl-SI"/>
        </w:rPr>
        <w:t xml:space="preserve">različno </w:t>
      </w:r>
      <w:r w:rsidR="002F171A">
        <w:rPr>
          <w:rFonts w:cs="Arial"/>
          <w:szCs w:val="20"/>
          <w:lang w:eastAsia="sl-SI"/>
        </w:rPr>
        <w:t xml:space="preserve">glavno </w:t>
      </w:r>
      <w:r w:rsidRPr="00AA6B3E">
        <w:rPr>
          <w:rFonts w:cs="Arial"/>
          <w:szCs w:val="20"/>
          <w:lang w:eastAsia="sl-SI"/>
        </w:rPr>
        <w:t>dejavnost, kot je glavna dejavnost poslovnih subjektov</w:t>
      </w:r>
      <w:r w:rsidR="007A0738">
        <w:rPr>
          <w:rFonts w:cs="Arial"/>
          <w:szCs w:val="20"/>
          <w:lang w:eastAsia="sl-SI"/>
        </w:rPr>
        <w:t>,</w:t>
      </w:r>
      <w:r w:rsidRPr="00AA6B3E">
        <w:rPr>
          <w:rFonts w:cs="Arial"/>
          <w:szCs w:val="20"/>
          <w:lang w:eastAsia="sl-SI"/>
        </w:rPr>
        <w:t xml:space="preserve"> državnih organov</w:t>
      </w:r>
      <w:r w:rsidR="007A0738">
        <w:rPr>
          <w:rFonts w:cs="Arial"/>
          <w:szCs w:val="20"/>
          <w:lang w:eastAsia="sl-SI"/>
        </w:rPr>
        <w:t>,</w:t>
      </w:r>
      <w:r w:rsidRPr="00AA6B3E">
        <w:rPr>
          <w:rFonts w:cs="Arial"/>
          <w:szCs w:val="20"/>
          <w:lang w:eastAsia="sl-SI"/>
        </w:rPr>
        <w:t xml:space="preserve"> samoupravnih lokalnih skupnosti</w:t>
      </w:r>
      <w:r w:rsidR="007A0738">
        <w:rPr>
          <w:rFonts w:cs="Arial"/>
          <w:szCs w:val="20"/>
          <w:lang w:eastAsia="sl-SI"/>
        </w:rPr>
        <w:t xml:space="preserve"> in ožjih delov občin, </w:t>
      </w:r>
      <w:r w:rsidR="007A0738" w:rsidRPr="00A77219">
        <w:rPr>
          <w:rFonts w:cs="Arial"/>
          <w:szCs w:val="20"/>
          <w:lang w:eastAsia="sl-SI"/>
        </w:rPr>
        <w:t>ki so pravne osebe</w:t>
      </w:r>
      <w:r w:rsidRPr="00A77219">
        <w:rPr>
          <w:rFonts w:cs="Arial"/>
          <w:szCs w:val="20"/>
          <w:lang w:eastAsia="sl-SI"/>
        </w:rPr>
        <w:t>, na istem poslovnem naslov</w:t>
      </w:r>
      <w:r w:rsidR="002F171A" w:rsidRPr="00A77219">
        <w:rPr>
          <w:rFonts w:cs="Arial"/>
          <w:szCs w:val="20"/>
          <w:lang w:eastAsia="sl-SI"/>
        </w:rPr>
        <w:t>u</w:t>
      </w:r>
      <w:r w:rsidRPr="00A77219">
        <w:rPr>
          <w:rFonts w:cs="Arial"/>
          <w:szCs w:val="20"/>
          <w:lang w:eastAsia="sl-SI"/>
        </w:rPr>
        <w:t xml:space="preserve"> kot poslovni subjekti</w:t>
      </w:r>
      <w:r w:rsidR="007A0738" w:rsidRPr="00A77219">
        <w:rPr>
          <w:rFonts w:cs="Arial"/>
          <w:szCs w:val="20"/>
          <w:lang w:eastAsia="sl-SI"/>
        </w:rPr>
        <w:t>,</w:t>
      </w:r>
      <w:r w:rsidRPr="00A77219">
        <w:rPr>
          <w:rFonts w:cs="Arial"/>
          <w:szCs w:val="20"/>
          <w:lang w:eastAsia="sl-SI"/>
        </w:rPr>
        <w:t xml:space="preserve"> državni organi</w:t>
      </w:r>
      <w:r w:rsidR="007A0738" w:rsidRPr="00A77219">
        <w:rPr>
          <w:rFonts w:cs="Arial"/>
          <w:szCs w:val="20"/>
          <w:lang w:eastAsia="sl-SI"/>
        </w:rPr>
        <w:t>,</w:t>
      </w:r>
      <w:r w:rsidRPr="00A77219">
        <w:rPr>
          <w:rFonts w:cs="Arial"/>
          <w:szCs w:val="20"/>
          <w:lang w:eastAsia="sl-SI"/>
        </w:rPr>
        <w:t xml:space="preserve"> samoupravne lokalne skupnosti </w:t>
      </w:r>
      <w:r w:rsidR="007A0738" w:rsidRPr="00A77219">
        <w:rPr>
          <w:rFonts w:cs="Arial"/>
          <w:szCs w:val="20"/>
          <w:lang w:eastAsia="sl-SI"/>
        </w:rPr>
        <w:t xml:space="preserve">in ožji deli občin, ki so pravne osebe, </w:t>
      </w:r>
      <w:r w:rsidRPr="00A77219">
        <w:rPr>
          <w:rFonts w:cs="Arial"/>
          <w:szCs w:val="20"/>
          <w:lang w:eastAsia="sl-SI"/>
        </w:rPr>
        <w:t xml:space="preserve">in se v poslovni register vpisujejo za davčne, statistične in druge raziskovalne namene. </w:t>
      </w:r>
      <w:r w:rsidR="00C91898" w:rsidRPr="00A77219">
        <w:rPr>
          <w:rFonts w:cs="Arial"/>
          <w:szCs w:val="20"/>
          <w:lang w:eastAsia="sl-SI"/>
        </w:rPr>
        <w:t xml:space="preserve">Del subjekta vpisa </w:t>
      </w:r>
      <w:r w:rsidR="00F14390" w:rsidRPr="00A77219">
        <w:rPr>
          <w:rFonts w:cs="Arial"/>
          <w:szCs w:val="20"/>
          <w:lang w:eastAsia="sl-SI"/>
        </w:rPr>
        <w:t>ni pravna oseb</w:t>
      </w:r>
      <w:r w:rsidR="00946786" w:rsidRPr="00A77219">
        <w:rPr>
          <w:rFonts w:cs="Arial"/>
          <w:szCs w:val="20"/>
          <w:lang w:eastAsia="sl-SI"/>
        </w:rPr>
        <w:t>a</w:t>
      </w:r>
      <w:r w:rsidR="00F14390" w:rsidRPr="00A77219">
        <w:rPr>
          <w:rFonts w:cs="Arial"/>
          <w:szCs w:val="20"/>
          <w:lang w:eastAsia="sl-SI"/>
        </w:rPr>
        <w:t xml:space="preserve">. </w:t>
      </w:r>
      <w:bookmarkStart w:id="117" w:name="_Hlk194917260"/>
      <w:r w:rsidR="00F14390" w:rsidRPr="00A77219">
        <w:rPr>
          <w:rFonts w:cs="Arial"/>
          <w:szCs w:val="20"/>
        </w:rPr>
        <w:t xml:space="preserve">Opravlja glavno dejavnost, ki je lahko </w:t>
      </w:r>
      <w:r w:rsidR="00BB5A16">
        <w:rPr>
          <w:rFonts w:cs="Arial"/>
          <w:szCs w:val="20"/>
        </w:rPr>
        <w:t>enaka</w:t>
      </w:r>
      <w:r w:rsidR="00F14390" w:rsidRPr="00A77219">
        <w:rPr>
          <w:rFonts w:cs="Arial"/>
          <w:szCs w:val="20"/>
        </w:rPr>
        <w:t xml:space="preserve"> ali </w:t>
      </w:r>
      <w:r w:rsidR="00BB5A16">
        <w:rPr>
          <w:rFonts w:cs="Arial"/>
          <w:szCs w:val="20"/>
        </w:rPr>
        <w:t xml:space="preserve">druga oziroma </w:t>
      </w:r>
      <w:r w:rsidR="00F14390" w:rsidRPr="00A77219">
        <w:rPr>
          <w:rFonts w:cs="Arial"/>
          <w:szCs w:val="20"/>
        </w:rPr>
        <w:t xml:space="preserve">različna od glavne dejavnosti subjekta vpisa. </w:t>
      </w:r>
      <w:r w:rsidR="00F14390" w:rsidRPr="00A77219">
        <w:rPr>
          <w:rFonts w:cs="Arial"/>
          <w:szCs w:val="20"/>
          <w:lang w:eastAsia="sl-SI"/>
        </w:rPr>
        <w:t>R</w:t>
      </w:r>
      <w:r w:rsidR="00C91898" w:rsidRPr="00A77219">
        <w:rPr>
          <w:rFonts w:cs="Arial"/>
          <w:szCs w:val="20"/>
          <w:lang w:eastAsia="sl-SI"/>
        </w:rPr>
        <w:t xml:space="preserve">egistrira </w:t>
      </w:r>
      <w:r w:rsidR="00F14390" w:rsidRPr="00A77219">
        <w:rPr>
          <w:rFonts w:cs="Arial"/>
          <w:szCs w:val="20"/>
          <w:lang w:eastAsia="sl-SI"/>
        </w:rPr>
        <w:t xml:space="preserve">se </w:t>
      </w:r>
      <w:r w:rsidR="00C91898" w:rsidRPr="00A77219">
        <w:rPr>
          <w:rFonts w:cs="Arial"/>
          <w:szCs w:val="20"/>
          <w:lang w:eastAsia="sl-SI"/>
        </w:rPr>
        <w:t xml:space="preserve">zaradi opravljanja </w:t>
      </w:r>
      <w:r w:rsidR="00BB5A16">
        <w:rPr>
          <w:rFonts w:cs="Arial"/>
          <w:szCs w:val="20"/>
          <w:lang w:eastAsia="sl-SI"/>
        </w:rPr>
        <w:t>enake</w:t>
      </w:r>
      <w:r w:rsidR="00C91898" w:rsidRPr="00A77219">
        <w:rPr>
          <w:rFonts w:cs="Arial"/>
          <w:szCs w:val="20"/>
          <w:lang w:eastAsia="sl-SI"/>
        </w:rPr>
        <w:t xml:space="preserve"> ali </w:t>
      </w:r>
      <w:r w:rsidR="00BB5A16">
        <w:rPr>
          <w:rFonts w:cs="Arial"/>
          <w:szCs w:val="20"/>
          <w:lang w:eastAsia="sl-SI"/>
        </w:rPr>
        <w:t xml:space="preserve">druge oziroma </w:t>
      </w:r>
      <w:r w:rsidR="00C91898" w:rsidRPr="00A77219">
        <w:rPr>
          <w:rFonts w:cs="Arial"/>
          <w:szCs w:val="20"/>
          <w:lang w:eastAsia="sl-SI"/>
        </w:rPr>
        <w:t xml:space="preserve">različne glavne dejavnosti na poslovnem naslovu, ki se razlikuje od poslovnega naslova subjekta vpisa, ali </w:t>
      </w:r>
      <w:r w:rsidR="004134AF" w:rsidRPr="00A77219">
        <w:rPr>
          <w:rFonts w:cs="Arial"/>
          <w:szCs w:val="20"/>
          <w:lang w:eastAsia="sl-SI"/>
        </w:rPr>
        <w:t xml:space="preserve">zaradi opravljanja </w:t>
      </w:r>
      <w:r w:rsidR="00BB5A16">
        <w:rPr>
          <w:rFonts w:cs="Arial"/>
          <w:szCs w:val="20"/>
          <w:lang w:eastAsia="sl-SI"/>
        </w:rPr>
        <w:t xml:space="preserve">druge oziroma </w:t>
      </w:r>
      <w:r w:rsidR="00C91898" w:rsidRPr="00A77219">
        <w:rPr>
          <w:rFonts w:cs="Arial"/>
          <w:szCs w:val="20"/>
          <w:lang w:eastAsia="sl-SI"/>
        </w:rPr>
        <w:t xml:space="preserve">različne glavne dejavnosti na poslovnem naslovu subjekta vpisa. </w:t>
      </w:r>
      <w:bookmarkEnd w:id="117"/>
      <w:r w:rsidR="00C91898" w:rsidRPr="00A77219">
        <w:rPr>
          <w:rFonts w:cs="Arial"/>
          <w:szCs w:val="20"/>
          <w:lang w:eastAsia="sl-SI"/>
        </w:rPr>
        <w:t>V skladu s prvim odstavkom 12. člena predloga zakona lahko del</w:t>
      </w:r>
      <w:r w:rsidR="004134AF" w:rsidRPr="00A77219">
        <w:rPr>
          <w:rFonts w:cs="Arial"/>
          <w:szCs w:val="20"/>
          <w:lang w:eastAsia="sl-SI"/>
        </w:rPr>
        <w:t>i</w:t>
      </w:r>
      <w:r w:rsidR="00C91898" w:rsidRPr="00A77219">
        <w:rPr>
          <w:rFonts w:cs="Arial"/>
          <w:szCs w:val="20"/>
          <w:lang w:eastAsia="sl-SI"/>
        </w:rPr>
        <w:t xml:space="preserve"> subjektov vpisa opravlja</w:t>
      </w:r>
      <w:r w:rsidR="004134AF" w:rsidRPr="00A77219">
        <w:rPr>
          <w:rFonts w:cs="Arial"/>
          <w:szCs w:val="20"/>
          <w:lang w:eastAsia="sl-SI"/>
        </w:rPr>
        <w:t>jo</w:t>
      </w:r>
      <w:r w:rsidR="00C91898" w:rsidRPr="00A77219">
        <w:rPr>
          <w:rFonts w:cs="Arial"/>
          <w:szCs w:val="20"/>
          <w:lang w:eastAsia="sl-SI"/>
        </w:rPr>
        <w:t xml:space="preserve"> dejavnost</w:t>
      </w:r>
      <w:r w:rsidR="004134AF" w:rsidRPr="00A77219">
        <w:rPr>
          <w:rFonts w:cs="Arial"/>
          <w:szCs w:val="20"/>
          <w:lang w:eastAsia="sl-SI"/>
        </w:rPr>
        <w:t>i</w:t>
      </w:r>
      <w:r w:rsidR="00C91898" w:rsidRPr="00A77219">
        <w:rPr>
          <w:rFonts w:cs="Arial"/>
          <w:szCs w:val="20"/>
          <w:lang w:eastAsia="sl-SI"/>
        </w:rPr>
        <w:t xml:space="preserve"> subjektov vpisa, </w:t>
      </w:r>
      <w:r w:rsidR="004134AF" w:rsidRPr="00A77219">
        <w:rPr>
          <w:rFonts w:cs="Arial"/>
          <w:szCs w:val="20"/>
          <w:lang w:eastAsia="sl-SI"/>
        </w:rPr>
        <w:t xml:space="preserve">vpisane v poslovni register, dejavnosti, </w:t>
      </w:r>
      <w:r w:rsidR="00C91898" w:rsidRPr="00A77219">
        <w:rPr>
          <w:rFonts w:cs="Arial"/>
          <w:szCs w:val="20"/>
          <w:lang w:eastAsia="sl-SI"/>
        </w:rPr>
        <w:t>določene s predpisi, na podlagi kater</w:t>
      </w:r>
      <w:r w:rsidR="004134AF" w:rsidRPr="00A77219">
        <w:rPr>
          <w:rFonts w:cs="Arial"/>
          <w:szCs w:val="20"/>
          <w:lang w:eastAsia="sl-SI"/>
        </w:rPr>
        <w:t>ih so subjekti vpisa ustanovljeni, ali dejavnosti subjektov vpisa, vpisane v akt o ustanovitvi.</w:t>
      </w:r>
      <w:r w:rsidR="00AC3D97" w:rsidRPr="00A77219">
        <w:rPr>
          <w:rStyle w:val="Sprotnaopomba-sklic"/>
          <w:rFonts w:cs="Arial"/>
          <w:szCs w:val="20"/>
          <w:lang w:eastAsia="sl-SI"/>
        </w:rPr>
        <w:footnoteReference w:id="37"/>
      </w:r>
      <w:r w:rsidR="004134AF" w:rsidRPr="00A77219">
        <w:rPr>
          <w:rFonts w:cs="Arial"/>
          <w:szCs w:val="20"/>
          <w:lang w:eastAsia="sl-SI"/>
        </w:rPr>
        <w:t xml:space="preserve"> </w:t>
      </w:r>
      <w:r w:rsidRPr="00A77219">
        <w:rPr>
          <w:rFonts w:cs="Arial"/>
          <w:szCs w:val="20"/>
          <w:lang w:eastAsia="sl-SI"/>
        </w:rPr>
        <w:t xml:space="preserve">Na podlagi predlaganega pomena izraza »deli subjektov vpisa« se v poslovni register po predlogu zakona vpišejo deli subjektov vpisa, ki opravljajo </w:t>
      </w:r>
      <w:r w:rsidR="00AC5526" w:rsidRPr="00A77219">
        <w:rPr>
          <w:rFonts w:cs="Arial"/>
          <w:szCs w:val="20"/>
          <w:lang w:eastAsia="sl-SI"/>
        </w:rPr>
        <w:t>(</w:t>
      </w:r>
      <w:r w:rsidR="002F171A" w:rsidRPr="00A77219">
        <w:rPr>
          <w:rFonts w:cs="Arial"/>
          <w:szCs w:val="20"/>
          <w:lang w:eastAsia="sl-SI"/>
        </w:rPr>
        <w:t>glavno</w:t>
      </w:r>
      <w:r w:rsidR="00AC5526" w:rsidRPr="00A77219">
        <w:rPr>
          <w:rFonts w:cs="Arial"/>
          <w:szCs w:val="20"/>
          <w:lang w:eastAsia="sl-SI"/>
        </w:rPr>
        <w:t>)</w:t>
      </w:r>
      <w:r w:rsidR="002F171A" w:rsidRPr="00A77219">
        <w:rPr>
          <w:rFonts w:cs="Arial"/>
          <w:szCs w:val="20"/>
          <w:lang w:eastAsia="sl-SI"/>
        </w:rPr>
        <w:t xml:space="preserve"> </w:t>
      </w:r>
      <w:r w:rsidRPr="00A77219">
        <w:rPr>
          <w:rFonts w:cs="Arial"/>
          <w:szCs w:val="20"/>
          <w:lang w:eastAsia="sl-SI"/>
        </w:rPr>
        <w:t xml:space="preserve">dejavnost na istem ali drugem poslovnem naslovu kot subjekt vpisa. V vsakem primeru (to je ne glede na dejavnost subjekta vpisa </w:t>
      </w:r>
      <w:r w:rsidRPr="00AA6B3E">
        <w:rPr>
          <w:rFonts w:cs="Arial"/>
          <w:szCs w:val="20"/>
          <w:lang w:eastAsia="sl-SI"/>
        </w:rPr>
        <w:t xml:space="preserve">in njegovega dela) se v poslovni register vpišejo deli subjektov vpisa, ki opravljajo </w:t>
      </w:r>
      <w:r w:rsidR="00AC5526">
        <w:rPr>
          <w:rFonts w:cs="Arial"/>
          <w:szCs w:val="20"/>
          <w:lang w:eastAsia="sl-SI"/>
        </w:rPr>
        <w:t xml:space="preserve">(glavno) </w:t>
      </w:r>
      <w:r w:rsidRPr="00AA6B3E">
        <w:rPr>
          <w:rFonts w:cs="Arial"/>
          <w:szCs w:val="20"/>
          <w:lang w:eastAsia="sl-SI"/>
        </w:rPr>
        <w:t>dejavnost na drugem poslovnem naslovu. Če pa subjekt vpisa in njegov del poslujeta na istem poslovnem naslovu, se obveznost vpisa dela subjekta vpisa</w:t>
      </w:r>
      <w:r w:rsidR="00513E7A">
        <w:rPr>
          <w:rFonts w:cs="Arial"/>
          <w:szCs w:val="20"/>
          <w:lang w:eastAsia="sl-SI"/>
        </w:rPr>
        <w:t xml:space="preserve"> </w:t>
      </w:r>
      <w:r w:rsidRPr="00AA6B3E">
        <w:rPr>
          <w:rFonts w:cs="Arial"/>
          <w:szCs w:val="20"/>
          <w:lang w:eastAsia="sl-SI"/>
        </w:rPr>
        <w:t xml:space="preserve">v poslovni register določi glede na glavno dejavnost subjekta vpisa in njegovega dela. Obveznost po predlogu zakona nastopi, če opravljata </w:t>
      </w:r>
      <w:r w:rsidR="00BB5A16">
        <w:rPr>
          <w:rFonts w:cs="Arial"/>
          <w:szCs w:val="20"/>
          <w:lang w:eastAsia="sl-SI"/>
        </w:rPr>
        <w:t xml:space="preserve">drugo oziroma </w:t>
      </w:r>
      <w:r w:rsidRPr="00AA6B3E">
        <w:rPr>
          <w:rFonts w:cs="Arial"/>
          <w:szCs w:val="20"/>
          <w:lang w:eastAsia="sl-SI"/>
        </w:rPr>
        <w:t xml:space="preserve">različno glavno dejavnost. Samo navedeni deli subjektov vpisa so pomembni za davčne, statistične in druge raziskovalne namene. </w:t>
      </w:r>
    </w:p>
    <w:p w14:paraId="32DF270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5E7EE96" w14:textId="65EFBB9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Pravna podlaga za vpis delov subjektov vpisa, ki pomensko ustrezajo opisu v predlogu zakona, ni urejena v področni statusni zakonodaji</w:t>
      </w:r>
      <w:r w:rsidR="00710A6B">
        <w:rPr>
          <w:rFonts w:cs="Arial"/>
          <w:szCs w:val="20"/>
          <w:lang w:eastAsia="sl-SI"/>
        </w:rPr>
        <w:t>,</w:t>
      </w:r>
      <w:r w:rsidRPr="00AA6B3E">
        <w:rPr>
          <w:rFonts w:cs="Arial"/>
          <w:szCs w:val="20"/>
          <w:lang w:eastAsia="sl-SI"/>
        </w:rPr>
        <w:t xml:space="preserve"> ampak samo v predlogu zakona</w:t>
      </w:r>
      <w:r w:rsidRPr="00AA6B3E">
        <w:rPr>
          <w:rFonts w:cs="Arial"/>
          <w:szCs w:val="20"/>
          <w:vertAlign w:val="superscript"/>
          <w:lang w:eastAsia="sl-SI"/>
        </w:rPr>
        <w:footnoteReference w:id="38"/>
      </w:r>
      <w:r w:rsidRPr="00AA6B3E">
        <w:rPr>
          <w:rFonts w:cs="Arial"/>
          <w:szCs w:val="20"/>
          <w:lang w:eastAsia="sl-SI"/>
        </w:rPr>
        <w:t>.</w:t>
      </w:r>
      <w:r w:rsidR="00513E7A">
        <w:rPr>
          <w:rFonts w:cs="Arial"/>
          <w:szCs w:val="20"/>
          <w:lang w:eastAsia="sl-SI"/>
        </w:rPr>
        <w:t xml:space="preserve"> </w:t>
      </w:r>
    </w:p>
    <w:p w14:paraId="1DB8C43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44B3B28" w14:textId="77777777" w:rsidR="00AA6B3E" w:rsidRPr="00AA6B3E" w:rsidRDefault="00AA6B3E" w:rsidP="00AA6B3E">
      <w:pPr>
        <w:tabs>
          <w:tab w:val="left" w:pos="2268"/>
        </w:tab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Razmejitev delov subjektov vpisa, katerih materialna pravna podlaga in vpis v poslovni register sta urejena v predlogu zakona, od drugih delov, to je podružnic, ki jih ureja področna statusna zakonodaja, zasleduje tri namene: odpraviti razlike v razumevanju oziroma različne interpretacije izraza »deli poslovnih subjektov«, omogočiti enotno uporabo zakonskih določb za skupine subjektov, ki jih ureja področna statusna zakonodaja, in razmejiti zakonske določbe predloga zakona, ki veljajo za subjekte vpisa, od zakonskih določb predloga zakona, ki veljajo za dele subjektov vpisa.</w:t>
      </w:r>
    </w:p>
    <w:p w14:paraId="65293F9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636D8E4" w14:textId="0A421924" w:rsidR="00BB5A16" w:rsidRDefault="00BB5A16"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Subjekti vpisa v sodni register so subjekti, ki se v skladu z ZSReg vpišejo v sodni register. Na podlagi prvega odstavka 3. člena ZSReg so subjekti vpisa v sodni register naslednje pravne osebe s sedežem v Republiki Sloveniji:</w:t>
      </w:r>
    </w:p>
    <w:p w14:paraId="75F74671"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družba z neomejeno odgovornostjo,</w:t>
      </w:r>
    </w:p>
    <w:p w14:paraId="2A5652EA"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komanditna družba,</w:t>
      </w:r>
    </w:p>
    <w:p w14:paraId="4CB7AA35"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družba z omejeno odgovornostjo,</w:t>
      </w:r>
    </w:p>
    <w:p w14:paraId="3D098CDE"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delniška družba,</w:t>
      </w:r>
    </w:p>
    <w:p w14:paraId="326E03C8"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komanditna delniška družba,</w:t>
      </w:r>
    </w:p>
    <w:p w14:paraId="4193CF0C"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evropska delniška družba,</w:t>
      </w:r>
    </w:p>
    <w:p w14:paraId="5E7ACC76"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gospodarsko interesno združenje,</w:t>
      </w:r>
    </w:p>
    <w:p w14:paraId="2802A130"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evropsko gospodarsko interesno združenje,</w:t>
      </w:r>
    </w:p>
    <w:p w14:paraId="07EE6B82"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zadruga,</w:t>
      </w:r>
    </w:p>
    <w:p w14:paraId="609F0F20"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evropska zadruga,</w:t>
      </w:r>
    </w:p>
    <w:p w14:paraId="5114219B"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zavod,</w:t>
      </w:r>
    </w:p>
    <w:p w14:paraId="0C5A0F21"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skupnost zavodov</w:t>
      </w:r>
      <w:r>
        <w:rPr>
          <w:rFonts w:ascii="Arial" w:eastAsia="Times New Roman" w:hAnsi="Arial" w:cs="Arial"/>
          <w:sz w:val="20"/>
          <w:szCs w:val="20"/>
          <w:lang w:eastAsia="sl-SI"/>
        </w:rPr>
        <w:t xml:space="preserve"> in</w:t>
      </w:r>
    </w:p>
    <w:p w14:paraId="760313F7" w14:textId="77777777" w:rsidR="00BB5A16" w:rsidRPr="005E64E0" w:rsidRDefault="00BB5A16" w:rsidP="00BB5A16">
      <w:pPr>
        <w:pStyle w:val="Odstavekseznama"/>
        <w:numPr>
          <w:ilvl w:val="0"/>
          <w:numId w:val="127"/>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druge pravne osebe, za katere zakon določa, da se vpišejo v sodni register.</w:t>
      </w:r>
    </w:p>
    <w:p w14:paraId="0375CAE4" w14:textId="77777777" w:rsidR="00BB5A16" w:rsidRDefault="00BB5A16" w:rsidP="00AA6B3E">
      <w:pPr>
        <w:overflowPunct w:val="0"/>
        <w:autoSpaceDE w:val="0"/>
        <w:autoSpaceDN w:val="0"/>
        <w:adjustRightInd w:val="0"/>
        <w:spacing w:line="260" w:lineRule="atLeast"/>
        <w:jc w:val="both"/>
        <w:textAlignment w:val="baseline"/>
        <w:rPr>
          <w:rFonts w:cs="Arial"/>
          <w:szCs w:val="20"/>
          <w:lang w:eastAsia="sl-SI"/>
        </w:rPr>
      </w:pPr>
    </w:p>
    <w:p w14:paraId="25A05B78" w14:textId="58964176" w:rsidR="00BB5A16" w:rsidRDefault="00BB5A16"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sodni register se v skladu z drugim odstavkom 3. člena ZSReg vpiše</w:t>
      </w:r>
      <w:r w:rsidR="00D75DD1">
        <w:rPr>
          <w:rFonts w:cs="Arial"/>
          <w:szCs w:val="20"/>
          <w:lang w:eastAsia="sl-SI"/>
        </w:rPr>
        <w:t>ta</w:t>
      </w:r>
      <w:r>
        <w:rPr>
          <w:rFonts w:cs="Arial"/>
          <w:szCs w:val="20"/>
          <w:lang w:eastAsia="sl-SI"/>
        </w:rPr>
        <w:t xml:space="preserve"> tudi </w:t>
      </w:r>
      <w:r w:rsidR="00D75DD1">
        <w:rPr>
          <w:rFonts w:cs="Arial"/>
          <w:szCs w:val="20"/>
          <w:lang w:eastAsia="sl-SI"/>
        </w:rPr>
        <w:t>podružnica gospodarske družbe in tujega podjetja ter del druge pravne osebe, če zakon določa, da se vpiše v sodni register.</w:t>
      </w:r>
    </w:p>
    <w:p w14:paraId="25F8DB0B" w14:textId="77777777" w:rsidR="00BB5A16" w:rsidRPr="00AA6B3E" w:rsidRDefault="00BB5A16" w:rsidP="00AA6B3E">
      <w:pPr>
        <w:overflowPunct w:val="0"/>
        <w:autoSpaceDE w:val="0"/>
        <w:autoSpaceDN w:val="0"/>
        <w:adjustRightInd w:val="0"/>
        <w:spacing w:line="260" w:lineRule="atLeast"/>
        <w:jc w:val="both"/>
        <w:textAlignment w:val="baseline"/>
        <w:rPr>
          <w:rFonts w:cs="Arial"/>
          <w:szCs w:val="20"/>
          <w:lang w:eastAsia="sl-SI"/>
        </w:rPr>
      </w:pPr>
    </w:p>
    <w:p w14:paraId="7A78E6A1" w14:textId="658D4D2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 večji pravni jasnosti bo prispevala tudi opredelitev izraza »podružnica«, s katerim se označuje dele poslovnih subjektov, ki se ustanovijo (oziroma registrirajo) v skladu s področno statusno zakonodajo. Primeri podružnic so npr</w:t>
      </w:r>
      <w:r w:rsidR="0071771E">
        <w:rPr>
          <w:rFonts w:cs="Arial"/>
          <w:szCs w:val="20"/>
          <w:lang w:eastAsia="sl-SI"/>
        </w:rPr>
        <w:t>.</w:t>
      </w:r>
      <w:r w:rsidRPr="00AA6B3E">
        <w:rPr>
          <w:rFonts w:cs="Arial"/>
          <w:szCs w:val="20"/>
          <w:lang w:eastAsia="sl-SI"/>
        </w:rPr>
        <w:t xml:space="preserve"> podružnice gospodarskih družb in samostojnih podjetnikov posameznikov, ki se ustanovijo na podlagi ZGD-1, ter podružnice društev, ki se ustanovijo na podlagi ZDru-1. Te podružnice niso pravne osebe, smejo pa opravljati </w:t>
      </w:r>
      <w:r w:rsidR="0020224A">
        <w:rPr>
          <w:rFonts w:cs="Arial"/>
          <w:szCs w:val="20"/>
          <w:lang w:eastAsia="sl-SI"/>
        </w:rPr>
        <w:t>(</w:t>
      </w:r>
      <w:r w:rsidRPr="00AA6B3E">
        <w:rPr>
          <w:rFonts w:cs="Arial"/>
          <w:szCs w:val="20"/>
          <w:lang w:eastAsia="sl-SI"/>
        </w:rPr>
        <w:t>vse</w:t>
      </w:r>
      <w:r w:rsidR="0020224A">
        <w:rPr>
          <w:rFonts w:cs="Arial"/>
          <w:szCs w:val="20"/>
          <w:lang w:eastAsia="sl-SI"/>
        </w:rPr>
        <w:t>)</w:t>
      </w:r>
      <w:r w:rsidRPr="00AA6B3E">
        <w:rPr>
          <w:rFonts w:cs="Arial"/>
          <w:szCs w:val="20"/>
          <w:lang w:eastAsia="sl-SI"/>
        </w:rPr>
        <w:t xml:space="preserve"> posle, ki jih sicer lahko opravlja družba.</w:t>
      </w:r>
      <w:r w:rsidR="0020224A">
        <w:rPr>
          <w:rStyle w:val="Sprotnaopomba-sklic"/>
          <w:rFonts w:cs="Arial"/>
          <w:szCs w:val="20"/>
          <w:lang w:eastAsia="sl-SI"/>
        </w:rPr>
        <w:footnoteReference w:id="39"/>
      </w:r>
      <w:r w:rsidRPr="00AA6B3E">
        <w:rPr>
          <w:rFonts w:cs="Arial"/>
          <w:szCs w:val="20"/>
          <w:lang w:eastAsia="sl-SI"/>
        </w:rPr>
        <w:t xml:space="preserve"> O njihovi ustanovitvi oziroma registraciji po veljavni ureditvi odločajo registrski organi, ki so pooblaščeni za vodenje </w:t>
      </w:r>
      <w:r w:rsidR="00012BF6">
        <w:rPr>
          <w:rFonts w:cs="Arial"/>
          <w:szCs w:val="20"/>
          <w:lang w:eastAsia="sl-SI"/>
        </w:rPr>
        <w:t xml:space="preserve">in upravljanje </w:t>
      </w:r>
      <w:r w:rsidRPr="00AA6B3E">
        <w:rPr>
          <w:rFonts w:cs="Arial"/>
          <w:szCs w:val="20"/>
          <w:lang w:eastAsia="sl-SI"/>
        </w:rPr>
        <w:t xml:space="preserve">primarnega registra ali uradne evidence, po predlogu zakona pa bodo glede na postopek vpisa v poslovni register odločali pristojni ali registrski organi. </w:t>
      </w:r>
    </w:p>
    <w:p w14:paraId="0B34B4D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0A4372" w14:textId="70E0322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Te podružnice je treba ločiti od delov subjektov vpisa, ki se v poslovni register vpisujejo za davčne, statistične in druge raziskovalne namene. Za vpis delov subjektov vpisa bo pooblaščen AJPES.</w:t>
      </w:r>
      <w:r w:rsidR="00513E7A">
        <w:rPr>
          <w:rFonts w:cs="Arial"/>
          <w:szCs w:val="20"/>
          <w:lang w:eastAsia="sl-SI"/>
        </w:rPr>
        <w:t xml:space="preserve"> </w:t>
      </w:r>
    </w:p>
    <w:p w14:paraId="24CA2DC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B4A0793" w14:textId="0D97845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Opredelitev izrazov »enotna identifikacijska številka« in »matična evidenca« je potrebna zaradi preglednejše ureditve v drugih določbah predloga zakona in bo prispevala k razumljivosti in jasnosti predloga zakona. V pomenu izraza »enotna identifikacijska številka« so določene enotne identifikacijske številke</w:t>
      </w:r>
      <w:r w:rsidRPr="00AA6B3E">
        <w:rPr>
          <w:rFonts w:cs="Arial"/>
          <w:szCs w:val="20"/>
          <w:vertAlign w:val="superscript"/>
          <w:lang w:eastAsia="sl-SI"/>
        </w:rPr>
        <w:footnoteReference w:id="40"/>
      </w:r>
      <w:r w:rsidRPr="00AA6B3E">
        <w:rPr>
          <w:rFonts w:cs="Arial"/>
          <w:szCs w:val="20"/>
          <w:lang w:eastAsia="sl-SI"/>
        </w:rPr>
        <w:t xml:space="preserve"> za 3 skupine oseb: subjektov vpisa in njihovih delov, fizičnih oseb, ki so vpisane v centralnem registru prebivalstva (v nadaljnjem besedilu: CRP) in imajo v Republiki Sloveniji stalno ali začasno prebivališče ter drugih fizičnih in pravnih oseb. Za prvo skupino predlog zakona </w:t>
      </w:r>
      <w:r w:rsidR="0020224A">
        <w:rPr>
          <w:rFonts w:cs="Arial"/>
          <w:szCs w:val="20"/>
          <w:lang w:eastAsia="sl-SI"/>
        </w:rPr>
        <w:t xml:space="preserve">za enotno identifikacijsko številko </w:t>
      </w:r>
      <w:r w:rsidRPr="00AA6B3E">
        <w:rPr>
          <w:rFonts w:cs="Arial"/>
          <w:szCs w:val="20"/>
          <w:lang w:eastAsia="sl-SI"/>
        </w:rPr>
        <w:t>določa matično in davčno številko, za drugo enotn</w:t>
      </w:r>
      <w:r w:rsidR="0020224A">
        <w:rPr>
          <w:rFonts w:cs="Arial"/>
          <w:szCs w:val="20"/>
          <w:lang w:eastAsia="sl-SI"/>
        </w:rPr>
        <w:t>o</w:t>
      </w:r>
      <w:r w:rsidRPr="00AA6B3E">
        <w:rPr>
          <w:rFonts w:cs="Arial"/>
          <w:szCs w:val="20"/>
          <w:lang w:eastAsia="sl-SI"/>
        </w:rPr>
        <w:t xml:space="preserve"> matičn</w:t>
      </w:r>
      <w:r w:rsidR="0020224A">
        <w:rPr>
          <w:rFonts w:cs="Arial"/>
          <w:szCs w:val="20"/>
          <w:lang w:eastAsia="sl-SI"/>
        </w:rPr>
        <w:t>o</w:t>
      </w:r>
      <w:r w:rsidRPr="00AA6B3E">
        <w:rPr>
          <w:rFonts w:cs="Arial"/>
          <w:szCs w:val="20"/>
          <w:lang w:eastAsia="sl-SI"/>
        </w:rPr>
        <w:t xml:space="preserve"> številk</w:t>
      </w:r>
      <w:r w:rsidR="0020224A">
        <w:rPr>
          <w:rFonts w:cs="Arial"/>
          <w:szCs w:val="20"/>
          <w:lang w:eastAsia="sl-SI"/>
        </w:rPr>
        <w:t>o</w:t>
      </w:r>
      <w:r w:rsidRPr="00AA6B3E">
        <w:rPr>
          <w:rFonts w:cs="Arial"/>
          <w:szCs w:val="20"/>
          <w:lang w:eastAsia="sl-SI"/>
        </w:rPr>
        <w:t xml:space="preserve"> občana (v nadaljnjem besedilu: EMŠO) in davčno številko, za zadnjo pa samo davčno številko. Matične evidence v nadaljevanju so vir (identifikacijskih) podatkov o pravnih in fizičnih osebah. Matična evidenca</w:t>
      </w:r>
      <w:r w:rsidRPr="00AA6B3E">
        <w:rPr>
          <w:rFonts w:cs="Arial"/>
          <w:szCs w:val="20"/>
          <w:vertAlign w:val="superscript"/>
          <w:lang w:eastAsia="sl-SI"/>
        </w:rPr>
        <w:footnoteReference w:id="41"/>
      </w:r>
      <w:r w:rsidRPr="00AA6B3E">
        <w:rPr>
          <w:rFonts w:cs="Arial"/>
          <w:szCs w:val="20"/>
          <w:lang w:eastAsia="sl-SI"/>
        </w:rPr>
        <w:t xml:space="preserve"> za prvo skupino oseb je poslovni register, za tretjo skupino davčni register, medtem ko je CRP matična evidenca za fizične osebe iz druge skupine, ki imajo v Republiki Sloveniji stalno ali začasno prebivališče. V matičnih evidencah se obdelujejo (identifikacijski) podatki navedenih oseb. Podatki se po predlogu zakona prevzemajo za namen pridobivanja</w:t>
      </w:r>
      <w:r w:rsidR="0020224A">
        <w:rPr>
          <w:rFonts w:cs="Arial"/>
          <w:szCs w:val="20"/>
          <w:lang w:eastAsia="sl-SI"/>
        </w:rPr>
        <w:t>, določanja</w:t>
      </w:r>
      <w:r w:rsidRPr="00AA6B3E">
        <w:rPr>
          <w:rFonts w:cs="Arial"/>
          <w:szCs w:val="20"/>
          <w:lang w:eastAsia="sl-SI"/>
        </w:rPr>
        <w:t xml:space="preserve"> in </w:t>
      </w:r>
      <w:r w:rsidR="0020224A">
        <w:rPr>
          <w:rFonts w:cs="Arial"/>
          <w:szCs w:val="20"/>
          <w:lang w:eastAsia="sl-SI"/>
        </w:rPr>
        <w:t xml:space="preserve">(nadaljnje) </w:t>
      </w:r>
      <w:r w:rsidRPr="00AA6B3E">
        <w:rPr>
          <w:rFonts w:cs="Arial"/>
          <w:szCs w:val="20"/>
          <w:lang w:eastAsia="sl-SI"/>
        </w:rPr>
        <w:t>obdelovanja podatkov v poslovnem registru (15., 16., 17. in 20. člen predloga zakona), izvajanja postopkov v sistemu za podporo poslovnim subjektom (22. člen predloga zakona), pa tudi za zagotavljanje podatkov državnim organom in upravljavcem javnih zbirk podatkov (42. člen predloga zakona)</w:t>
      </w:r>
      <w:r w:rsidR="0020224A">
        <w:rPr>
          <w:rFonts w:cs="Arial"/>
          <w:szCs w:val="20"/>
          <w:lang w:eastAsia="sl-SI"/>
        </w:rPr>
        <w:t xml:space="preserve"> idr</w:t>
      </w:r>
      <w:r w:rsidRPr="00AA6B3E">
        <w:rPr>
          <w:rFonts w:cs="Arial"/>
          <w:szCs w:val="20"/>
          <w:lang w:eastAsia="sl-SI"/>
        </w:rPr>
        <w:t xml:space="preserve">. </w:t>
      </w:r>
    </w:p>
    <w:p w14:paraId="62117E4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4271907" w14:textId="77A89A8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V predlogu zakona je na novo opredeljen izraz »pristojni organ«. Pristojni organ po predlogu zakona je </w:t>
      </w:r>
      <w:r w:rsidR="0058286B">
        <w:rPr>
          <w:rFonts w:cs="Arial"/>
          <w:szCs w:val="20"/>
          <w:lang w:eastAsia="sl-SI"/>
        </w:rPr>
        <w:t xml:space="preserve">državni </w:t>
      </w:r>
      <w:r w:rsidRPr="00AA6B3E">
        <w:rPr>
          <w:rFonts w:cs="Arial"/>
          <w:szCs w:val="20"/>
          <w:lang w:eastAsia="sl-SI"/>
        </w:rPr>
        <w:t xml:space="preserve">organ ali nosilec javnega pooblastila, ki je s predpisom pooblaščen za odločanje o izpolnjevanju pogojev za opravljanje ali prenehanje opravljanja dejavnosti oziroma za registracijo subjekta vpisa v skladu z zakonom, ki določa pogoje za opravljanje dejavnosti oziroma </w:t>
      </w:r>
      <w:r w:rsidR="00476B8A">
        <w:rPr>
          <w:rFonts w:cs="Arial"/>
          <w:szCs w:val="20"/>
          <w:lang w:eastAsia="sl-SI"/>
        </w:rPr>
        <w:t xml:space="preserve">za </w:t>
      </w:r>
      <w:r w:rsidRPr="00AA6B3E">
        <w:rPr>
          <w:rFonts w:cs="Arial"/>
          <w:szCs w:val="20"/>
          <w:lang w:eastAsia="sl-SI"/>
        </w:rPr>
        <w:t>registracijo, ali o spremembi podatkov o subjektu vpisa. Pristojni organi v primerjavi z registrskimi organi nimajo pooblastila za vodenje</w:t>
      </w:r>
      <w:r w:rsidR="00012BF6">
        <w:rPr>
          <w:rFonts w:cs="Arial"/>
          <w:szCs w:val="20"/>
          <w:lang w:eastAsia="sl-SI"/>
        </w:rPr>
        <w:t xml:space="preserve"> in upravljanje</w:t>
      </w:r>
      <w:r w:rsidRPr="00AA6B3E">
        <w:rPr>
          <w:rFonts w:cs="Arial"/>
          <w:szCs w:val="20"/>
          <w:lang w:eastAsia="sl-SI"/>
        </w:rPr>
        <w:t xml:space="preserve"> primarnega registra ali uradne evidence, ampak v skladu s predpisom ugotavljajo izpolnjevanje pogojev za opravljanje ali prenehanje opravljanja dejavnosti oziroma za registracijo subjekta vpisa v skladu z zakonom, ki določa pogoje za opravljanje dejavnosti oziroma </w:t>
      </w:r>
      <w:r w:rsidR="00476B8A">
        <w:rPr>
          <w:rFonts w:cs="Arial"/>
          <w:szCs w:val="20"/>
          <w:lang w:eastAsia="sl-SI"/>
        </w:rPr>
        <w:t xml:space="preserve">za </w:t>
      </w:r>
      <w:r w:rsidRPr="00AA6B3E">
        <w:rPr>
          <w:rFonts w:cs="Arial"/>
          <w:szCs w:val="20"/>
          <w:lang w:eastAsia="sl-SI"/>
        </w:rPr>
        <w:t xml:space="preserve">registracijo, ali za spremembo podatkov o subjektu vpisa, ki se vpisujejo v poslovni register. Pristojni organ izda </w:t>
      </w:r>
      <w:r w:rsidR="00476B8A">
        <w:rPr>
          <w:rFonts w:cs="Arial"/>
          <w:szCs w:val="20"/>
          <w:lang w:eastAsia="sl-SI"/>
        </w:rPr>
        <w:t>»</w:t>
      </w:r>
      <w:r w:rsidRPr="00AA6B3E">
        <w:rPr>
          <w:rFonts w:cs="Arial"/>
          <w:szCs w:val="20"/>
          <w:lang w:eastAsia="sl-SI"/>
        </w:rPr>
        <w:t>akt</w:t>
      </w:r>
      <w:r w:rsidR="00476B8A">
        <w:rPr>
          <w:rFonts w:cs="Arial"/>
          <w:szCs w:val="20"/>
          <w:lang w:eastAsia="sl-SI"/>
        </w:rPr>
        <w:t xml:space="preserve"> (pristojnega organa)«</w:t>
      </w:r>
      <w:r w:rsidRPr="00AA6B3E">
        <w:rPr>
          <w:rFonts w:cs="Arial"/>
          <w:szCs w:val="20"/>
          <w:lang w:eastAsia="sl-SI"/>
        </w:rPr>
        <w:t xml:space="preserve">, ki je po predlogu zakona opredeljen kot pravni (upravni) akt, s katerim pristojni organ odloči, da subjekt vpisa izpolnjuje ali je prenehal izpolnjevati pogoje za opravljanje dejavnosti oziroma za registracijo v skladu s področno statusno zakonodajo ali odloči o spremembi podatkov o subjektu vpisa, ki se vpisujejo v poslovni register. Opredelitev navedenih izrazov sledi izhodiščem za prenovo registrske zakonodaje v Republiki Sloveniji </w:t>
      </w:r>
      <w:r w:rsidRPr="00AA6B3E">
        <w:rPr>
          <w:rFonts w:cs="Arial"/>
          <w:bCs/>
          <w:szCs w:val="20"/>
          <w:lang w:eastAsia="ar-SA"/>
        </w:rPr>
        <w:t xml:space="preserve">z dne 17. 7. 2014 in njenimi spremembami </w:t>
      </w:r>
      <w:r w:rsidRPr="00AA6B3E">
        <w:rPr>
          <w:rFonts w:cs="Arial"/>
          <w:szCs w:val="20"/>
          <w:lang w:eastAsia="sl-SI"/>
        </w:rPr>
        <w:t xml:space="preserve">z dne 4. 7. 2019, cilj katerih je poenostaviti in poenotiti postopke registracije poslovnih subjektov, zlasti tistih, ki se najprej vpišejo v primarni register ali uradno evidenco nato pa še v poslovni register, ter določiti vodenje podatkov o poslovnih subjektih na enem mestu, to je v poslovnem registru kot izvedenem registru. S predlogom zakona se določi nova vrsta postopka vpisa subjektov vpisa v poslovni register, za katere v skladu s področno statusno zakonodajo ne bo več veljala obveznost vpisa v primarni register ali uradno evidenco nato pa še v poslovni register, ampak se bodo subjekti vpisa vpisovali samo še v poslovni register, ki bo v teh primerih postal primarni register. Prehod na nov način vpisa subjektov vpisa v poslovni register je odvisen od prilagoditve veljavne področne statusne zakonodaje. Uporaba novega postopka vpisa v poslovni register bo možna šele po ustrezni prilagoditvi področne statusne zakonodaje, ki </w:t>
      </w:r>
      <w:r w:rsidR="00476B8A">
        <w:rPr>
          <w:rFonts w:cs="Arial"/>
          <w:szCs w:val="20"/>
          <w:lang w:eastAsia="sl-SI"/>
        </w:rPr>
        <w:t xml:space="preserve">trenutno </w:t>
      </w:r>
      <w:r w:rsidRPr="00AA6B3E">
        <w:rPr>
          <w:rFonts w:cs="Arial"/>
          <w:szCs w:val="20"/>
          <w:lang w:eastAsia="sl-SI"/>
        </w:rPr>
        <w:t>določa vpis subjektov vpisa v dva registra ali evidenci.</w:t>
      </w:r>
    </w:p>
    <w:p w14:paraId="7AF7FF3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70649AE" w14:textId="77F9232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Ker je prehod na nov način vpisa subjektov vpisa v poslovni register odvisen od prilagoditve področne statusne zakonodaje, predlog zakona ohranja postopek vpisa subjektov vpisa</w:t>
      </w:r>
      <w:r w:rsidR="00476B8A">
        <w:rPr>
          <w:rFonts w:cs="Arial"/>
          <w:szCs w:val="20"/>
          <w:lang w:eastAsia="sl-SI"/>
        </w:rPr>
        <w:t xml:space="preserve"> (oziroma enot poslovnega registra)</w:t>
      </w:r>
      <w:r w:rsidRPr="00AA6B3E">
        <w:rPr>
          <w:rFonts w:cs="Arial"/>
          <w:szCs w:val="20"/>
          <w:lang w:eastAsia="sl-SI"/>
        </w:rPr>
        <w:t xml:space="preserve"> iz 18., 19. in 20. člena ZPRS-1 s prilagoditvami, ki bodo omogočale posredovanje prijave v elektronski obliki prek informacijskega sistema za podporo poslovnim subjektom</w:t>
      </w:r>
      <w:r w:rsidR="00476B8A">
        <w:rPr>
          <w:rFonts w:cs="Arial"/>
          <w:szCs w:val="20"/>
          <w:lang w:eastAsia="sl-SI"/>
        </w:rPr>
        <w:t xml:space="preserve"> (SPOT)</w:t>
      </w:r>
      <w:r w:rsidRPr="00AA6B3E">
        <w:rPr>
          <w:rFonts w:cs="Arial"/>
          <w:szCs w:val="20"/>
          <w:lang w:eastAsia="sl-SI"/>
        </w:rPr>
        <w:t xml:space="preserve">, vpogled AJPES v akt registrskega organa o vpisu v primarni register ali uradno evidenco v sistemu za začasno centralno elektronsko hrambo podatkov (v nadaljnjem besedilu: CEH). V ta namen predlog zakona ohranja izraz »registrski organ«, ki pomeni </w:t>
      </w:r>
      <w:r w:rsidR="00476B8A">
        <w:rPr>
          <w:rFonts w:cs="Arial"/>
          <w:szCs w:val="20"/>
          <w:lang w:eastAsia="sl-SI"/>
        </w:rPr>
        <w:t xml:space="preserve">državni </w:t>
      </w:r>
      <w:r w:rsidRPr="00AA6B3E">
        <w:rPr>
          <w:rFonts w:cs="Arial"/>
          <w:szCs w:val="20"/>
          <w:lang w:eastAsia="sl-SI"/>
        </w:rPr>
        <w:t xml:space="preserve">organ ali nosilca javnega pooblastila, ki je s predpisom pooblaščen za vodenje </w:t>
      </w:r>
      <w:r w:rsidR="0067652A">
        <w:rPr>
          <w:rFonts w:cs="Arial"/>
          <w:szCs w:val="20"/>
          <w:lang w:eastAsia="sl-SI"/>
        </w:rPr>
        <w:t xml:space="preserve">in upravljanje </w:t>
      </w:r>
      <w:r w:rsidRPr="00AA6B3E">
        <w:rPr>
          <w:rFonts w:cs="Arial"/>
          <w:szCs w:val="20"/>
          <w:lang w:eastAsia="sl-SI"/>
        </w:rPr>
        <w:t>primarnega registra ali uradne evidence, se pa v predlogu zakona doda pomen izraza »akt registrskega organa«, ki se v predlogu zakona večkrat pojavi. V skladu z nalogami oziroma pristojnostmi registrskega organa je treba akt registrskega organa opredeliti kot pravni akt, ki ga izda registrski organ in s katerim v skladu s področno sektorsko zakonodajo odloči o vpisu subjekta vpisa v primarni register ali uradno evidenco, o vpisu spremembe podatkov ali izbrisu subjekta vpisa iz primarnega registra ali uradne evidence.</w:t>
      </w:r>
    </w:p>
    <w:p w14:paraId="67455F5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B668EB9" w14:textId="34196ED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predlogu zakona se opredeli izraz »regulirana dejavnost«. Gre za dejavnost ali skupin</w:t>
      </w:r>
      <w:r w:rsidR="00476B8A">
        <w:rPr>
          <w:rFonts w:cs="Arial"/>
          <w:szCs w:val="20"/>
          <w:lang w:eastAsia="sl-SI"/>
        </w:rPr>
        <w:t>o</w:t>
      </w:r>
      <w:r w:rsidRPr="00AA6B3E">
        <w:rPr>
          <w:rFonts w:cs="Arial"/>
          <w:szCs w:val="20"/>
          <w:lang w:eastAsia="sl-SI"/>
        </w:rPr>
        <w:t xml:space="preserve"> dejavnosti, za opravljanje katerih je treba izpolniti posebne pogoje, ki jih določajo neposredno ali posredno zakoni ali drugi predpisi. Opredelitev izraza je povezana s 16. in 17. členom predloga zakona, ki določa</w:t>
      </w:r>
      <w:r w:rsidR="00CB0F29">
        <w:rPr>
          <w:rFonts w:cs="Arial"/>
          <w:szCs w:val="20"/>
          <w:lang w:eastAsia="sl-SI"/>
        </w:rPr>
        <w:t>ta</w:t>
      </w:r>
      <w:r w:rsidRPr="00AA6B3E">
        <w:rPr>
          <w:rFonts w:cs="Arial"/>
          <w:szCs w:val="20"/>
          <w:lang w:eastAsia="sl-SI"/>
        </w:rPr>
        <w:t xml:space="preserve">, da je vpisani glavni ali drugi dejavnosti pripisana oznaka, da gre za regulirano dejavnost. Oznaka, da je glavna ali druga dejavnost regulirana dejavnost, vsebinsko pomeni, da je treba za njeno opravljanje poleg splošnih pogojev </w:t>
      </w:r>
      <w:r w:rsidR="00476B8A">
        <w:rPr>
          <w:rFonts w:cs="Arial"/>
          <w:szCs w:val="20"/>
          <w:lang w:eastAsia="sl-SI"/>
        </w:rPr>
        <w:t xml:space="preserve">(npr. poslovanje v pravnem prometu v ustrezni pravnoorganizacijski obliki gospodarske družbe, zavoda, zadruge idr.) </w:t>
      </w:r>
      <w:r w:rsidRPr="00AA6B3E">
        <w:rPr>
          <w:rFonts w:cs="Arial"/>
          <w:szCs w:val="20"/>
          <w:lang w:eastAsia="sl-SI"/>
        </w:rPr>
        <w:t>izpolniti tudi posebne pogoje, kot jih določajo zakoni ali drugi predpis</w:t>
      </w:r>
      <w:r w:rsidR="001B7915">
        <w:rPr>
          <w:rFonts w:cs="Arial"/>
          <w:szCs w:val="20"/>
          <w:lang w:eastAsia="sl-SI"/>
        </w:rPr>
        <w:t>i</w:t>
      </w:r>
      <w:r w:rsidRPr="00AA6B3E">
        <w:rPr>
          <w:rFonts w:cs="Arial"/>
          <w:szCs w:val="20"/>
          <w:lang w:eastAsia="sl-SI"/>
        </w:rPr>
        <w:t xml:space="preserve">. Čeprav iz napovednega stavka v prvem odstavku 16. in 17. člena predloga zakona izhaja, da se podatki iz navedenih odstavkov vpišejo v poslovni register in obdelujejo za davčne, statistične in druge raziskovalne namene ter zaradi zagotavljanja podatkov drugim organom z enega mesta za izvajanje z zakonom določenih nalog, bo vodenje </w:t>
      </w:r>
      <w:r w:rsidR="0067652A">
        <w:rPr>
          <w:rFonts w:cs="Arial"/>
          <w:szCs w:val="20"/>
          <w:lang w:eastAsia="sl-SI"/>
        </w:rPr>
        <w:t xml:space="preserve">in upravljanje </w:t>
      </w:r>
      <w:r w:rsidRPr="00AA6B3E">
        <w:rPr>
          <w:rFonts w:cs="Arial"/>
          <w:szCs w:val="20"/>
          <w:lang w:eastAsia="sl-SI"/>
        </w:rPr>
        <w:t xml:space="preserve">podatka o reguliranih dejavnosti, to je posebnih pogojih za opravljanje glavne ali druge dejavnosti, prispevalo tudi k večji varnosti pravnega prometa. Udeleženci, ki sodelujejo v pravnem prometu, se bodo lahko na podlagi dodatne oznake, ki bo lahko pripisana glavni ali drugi dejavnosti, seznanili, da subjekt vpisa ali njegov del opravlja </w:t>
      </w:r>
      <w:r w:rsidRPr="00AA6B3E">
        <w:rPr>
          <w:rFonts w:cs="Arial"/>
          <w:szCs w:val="20"/>
          <w:lang w:eastAsia="sl-SI"/>
        </w:rPr>
        <w:lastRenderedPageBreak/>
        <w:t>dejavnost, za katero izpolnjuje posebne pogoje, ki so določeni v zakonih ali drugih predpisih. Pri opredelitvi izraza je predlagatelj izhajal iz opredelitve izraza »reguliran poklic« v 3. členu Zakona o postopku priznavanja poklicnih kvalifikacij za opravljanje reguliranih poklicev (Uradni list RS, št. 39/16, 47/19, 92/21 in 76/23), v skladu s katerim je reguliran poklic poklicna dejavnost ali skupina poklicnih dejavnosti, za katere dostop do opravljanja, opravljanje ali enega od načinov opravljanja poklica neposredno ali posredno določajo zakoni ali drugi predpisi glede posebnih poklicnih kvalifikacij, zlasti v zvezi z uporabo poklicnega naziva, ki je z zakonom ali drugimi predpisi omejen na imetnike določene poklicne kvalifikacije. Podatki o reguliranih dejavnostih subjektov vpisa in njegovih delov se umeščajo kot dodatna oznaka oziroma značilnost</w:t>
      </w:r>
      <w:r w:rsidR="001B7915">
        <w:rPr>
          <w:rFonts w:cs="Arial"/>
          <w:szCs w:val="20"/>
          <w:lang w:eastAsia="sl-SI"/>
        </w:rPr>
        <w:t xml:space="preserve"> ali lastnost</w:t>
      </w:r>
      <w:r w:rsidRPr="00AA6B3E">
        <w:rPr>
          <w:rFonts w:cs="Arial"/>
          <w:szCs w:val="20"/>
          <w:lang w:eastAsia="sl-SI"/>
        </w:rPr>
        <w:t xml:space="preserve"> glavne ali druge dejavnosti subjektov vpisa in njihovih del</w:t>
      </w:r>
      <w:r w:rsidR="001B7915">
        <w:rPr>
          <w:rFonts w:cs="Arial"/>
          <w:szCs w:val="20"/>
          <w:lang w:eastAsia="sl-SI"/>
        </w:rPr>
        <w:t>ov</w:t>
      </w:r>
      <w:r w:rsidRPr="00AA6B3E">
        <w:rPr>
          <w:rFonts w:cs="Arial"/>
          <w:szCs w:val="20"/>
          <w:lang w:eastAsia="sl-SI"/>
        </w:rPr>
        <w:t xml:space="preserve"> v sklop dodatnih podatkov o subjektih vpisa in podatkov o delih subjektov vpisa. Podatki o reguliranih dejavnostih subjektov vpisa in njihovih delov, vpisanih v poslovnem registru oziroma določenih v aktu o ustanovitvi subjekta vpisa, se po veljavni ureditvi vodijo in obdelujejo v sklopu glavne dejavnosti ali drugih dejavnosti, ki jih subjekti vpisa ali njihovi deli dejansko opravljajo in pomenijo pomemben del njihovega poslovanja.</w:t>
      </w:r>
      <w:r w:rsidR="001B7915">
        <w:rPr>
          <w:rStyle w:val="Sprotnaopomba-sklic"/>
          <w:rFonts w:cs="Arial"/>
          <w:szCs w:val="20"/>
          <w:lang w:eastAsia="sl-SI"/>
        </w:rPr>
        <w:footnoteReference w:id="42"/>
      </w:r>
      <w:r w:rsidRPr="00AA6B3E">
        <w:rPr>
          <w:rFonts w:cs="Arial"/>
          <w:szCs w:val="20"/>
          <w:lang w:eastAsia="sl-SI"/>
        </w:rPr>
        <w:t xml:space="preserve"> Podatki o reguliranih dejavnostih subjektov vpisa in njihovih delih bodo prispevali k boljši obveščenosti, posledično pa tudi večji pravni varnosti udeležencev v pravnem prometu, zlasti poslovnih partnerjev in potrošnikov, ki sodelujejo s subjekti vpisa in njihovimi deli. Posebej izpostavljeni podatki o reguliranih dejavnostih subjektov vpisa in njihovih delov bodo udeležence v pravnem prometu opozorili, da subjekt vpisa ali njegov del opravlja regulirane dejavnosti, za katere je treba izpolniti pogoje, določene z zakoni ali drugimi predpisi zaradi pomembnih razlogov javnega interesa, npr</w:t>
      </w:r>
      <w:r w:rsidR="0071771E">
        <w:rPr>
          <w:rFonts w:cs="Arial"/>
          <w:szCs w:val="20"/>
          <w:lang w:eastAsia="sl-SI"/>
        </w:rPr>
        <w:t>.</w:t>
      </w:r>
      <w:r w:rsidRPr="00AA6B3E">
        <w:rPr>
          <w:rFonts w:cs="Arial"/>
          <w:szCs w:val="20"/>
          <w:lang w:eastAsia="sl-SI"/>
        </w:rPr>
        <w:t xml:space="preserve"> javnega zdravja, varnosti, varovanja okolja, javnega reda in drugimi področji. Vpis podatkov o reguliranih dejavnostih bo prispeval tudi k večji odgovornosti samih subjektov vpisa in njihovih delov, da pred začetkom opravljanja regulirane dejavnosti izpolnijo posebne pogoje, določene z zakonom ali drugimi predpisi. S podatki o reguliranih dejavnostih se bodo seznanili tudi organi, pristojni za nadzor nad opravljanjem reguliranih dejavnosti. Do podatkov bodo lahko v skladu z zakonom dostopali organi in druge osebe za statistične in druge raziskovalne namene.</w:t>
      </w:r>
    </w:p>
    <w:p w14:paraId="587E496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FD34B3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Predlog zakona vsebuje tudi izraz »sodni register«, ki ima enak pomen, kot v ZSReg. Sodni register je v skladu s 7. členom ZSReg javna knjiga. V skladu z 2. členom ZSReg sestoji iz glavne knjige, namenjene vpisu in objavi podatkov o pravno pomembnih dejstvih, za katere je določeno, da se vpišejo v sodni register, in zbirke listin, v katero se vlagajo listine, na podlagi katerih je bil opravljen vpis posameznega pravno pomembnega dejstva v glavno knjigo.</w:t>
      </w:r>
    </w:p>
    <w:p w14:paraId="67FA33E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4A72A79" w14:textId="748DA4C9" w:rsidR="00AA6B3E" w:rsidRPr="00AA6B3E" w:rsidRDefault="00842290" w:rsidP="00AA6B3E">
      <w:pPr>
        <w:overflowPunct w:val="0"/>
        <w:autoSpaceDE w:val="0"/>
        <w:autoSpaceDN w:val="0"/>
        <w:adjustRightInd w:val="0"/>
        <w:spacing w:line="260" w:lineRule="atLeast"/>
        <w:jc w:val="both"/>
        <w:textAlignment w:val="baseline"/>
        <w:rPr>
          <w:rFonts w:cs="Arial"/>
          <w:szCs w:val="20"/>
          <w:lang w:eastAsia="sl-SI"/>
        </w:rPr>
      </w:pPr>
      <w:r w:rsidRPr="00824484">
        <w:rPr>
          <w:rFonts w:cs="Arial"/>
          <w:szCs w:val="20"/>
          <w:lang w:eastAsia="sl-SI"/>
        </w:rPr>
        <w:t xml:space="preserve">V skladu </w:t>
      </w:r>
      <w:r w:rsidR="00AA6B3E" w:rsidRPr="00824484">
        <w:rPr>
          <w:rFonts w:cs="Arial"/>
          <w:szCs w:val="20"/>
          <w:lang w:eastAsia="sl-SI"/>
        </w:rPr>
        <w:t xml:space="preserve">s petim odstavkom 115. člena Poslovnika državnega zbora (Uradni list RS, št. 92/07 – uradno prečiščeno besedilo, 105/10, 80/13, 38/17, 46/20, 105/21 – </w:t>
      </w:r>
      <w:proofErr w:type="spellStart"/>
      <w:r w:rsidR="00AA6B3E" w:rsidRPr="00824484">
        <w:rPr>
          <w:rFonts w:cs="Arial"/>
          <w:szCs w:val="20"/>
          <w:lang w:eastAsia="sl-SI"/>
        </w:rPr>
        <w:t>odl</w:t>
      </w:r>
      <w:proofErr w:type="spellEnd"/>
      <w:r w:rsidR="00AA6B3E" w:rsidRPr="00824484">
        <w:rPr>
          <w:rFonts w:cs="Arial"/>
          <w:szCs w:val="20"/>
          <w:lang w:eastAsia="sl-SI"/>
        </w:rPr>
        <w:t>. US, 111/21, 58/23 in 35/24) se morata v besedilu členov smiselno uporabiti ženski in moški spol v tistih prvih členih oziroma poglavjih predloga zakona, ki določajo temeljne subjekte predloga zakona, z navedbo, da se v nadaljnjem besedilu uporabi naslavljanje v moškem spolu.</w:t>
      </w:r>
      <w:r w:rsidRPr="00824484">
        <w:rPr>
          <w:rFonts w:cs="Arial"/>
          <w:szCs w:val="20"/>
          <w:lang w:eastAsia="sl-SI"/>
        </w:rPr>
        <w:t xml:space="preserve"> V skladu z navedenim se v 3. členu</w:t>
      </w:r>
      <w:r w:rsidR="00824484" w:rsidRPr="00824484">
        <w:rPr>
          <w:rFonts w:cs="Arial"/>
          <w:szCs w:val="20"/>
          <w:lang w:eastAsia="sl-SI"/>
        </w:rPr>
        <w:t xml:space="preserve"> predloga zakona </w:t>
      </w:r>
      <w:r w:rsidRPr="00824484">
        <w:rPr>
          <w:rFonts w:cs="Arial"/>
          <w:szCs w:val="20"/>
          <w:lang w:eastAsia="sl-SI"/>
        </w:rPr>
        <w:t xml:space="preserve">predlaga uporaba </w:t>
      </w:r>
      <w:r w:rsidR="00824484" w:rsidRPr="00824484">
        <w:rPr>
          <w:rFonts w:cs="Arial"/>
          <w:szCs w:val="20"/>
          <w:lang w:eastAsia="sl-SI"/>
        </w:rPr>
        <w:t xml:space="preserve">moškega spola pri </w:t>
      </w:r>
      <w:r w:rsidRPr="00824484">
        <w:rPr>
          <w:rFonts w:cs="Arial"/>
          <w:szCs w:val="20"/>
          <w:lang w:eastAsia="sl-SI"/>
        </w:rPr>
        <w:t>izraz</w:t>
      </w:r>
      <w:r w:rsidR="00824484" w:rsidRPr="00824484">
        <w:rPr>
          <w:rFonts w:cs="Arial"/>
          <w:szCs w:val="20"/>
          <w:lang w:eastAsia="sl-SI"/>
        </w:rPr>
        <w:t xml:space="preserve">u </w:t>
      </w:r>
      <w:r w:rsidRPr="00824484">
        <w:rPr>
          <w:rFonts w:cs="Arial"/>
          <w:szCs w:val="20"/>
          <w:lang w:eastAsia="sl-SI"/>
        </w:rPr>
        <w:t xml:space="preserve">samostojni podjetnik posameznik, ki označuje </w:t>
      </w:r>
      <w:r w:rsidR="00824484" w:rsidRPr="00824484">
        <w:rPr>
          <w:rFonts w:cs="Arial"/>
          <w:szCs w:val="20"/>
          <w:lang w:eastAsia="sl-SI"/>
        </w:rPr>
        <w:t xml:space="preserve">samostojnega podjetnika posameznika </w:t>
      </w:r>
      <w:r w:rsidR="003C7762">
        <w:rPr>
          <w:rFonts w:cs="Arial"/>
          <w:szCs w:val="20"/>
          <w:lang w:eastAsia="sl-SI"/>
        </w:rPr>
        <w:t>in</w:t>
      </w:r>
      <w:r w:rsidR="00824484" w:rsidRPr="00824484">
        <w:rPr>
          <w:rFonts w:cs="Arial"/>
          <w:szCs w:val="20"/>
          <w:lang w:eastAsia="sl-SI"/>
        </w:rPr>
        <w:t xml:space="preserve"> samostojno podjetnico posameznico, in uporabnik javnih podatkov, ki označuje uporabnika in uporabnico javnih podatkov</w:t>
      </w:r>
      <w:r w:rsidR="00BA5C3D">
        <w:rPr>
          <w:rFonts w:cs="Arial"/>
          <w:szCs w:val="20"/>
          <w:lang w:eastAsia="sl-SI"/>
        </w:rPr>
        <w:t>. Uporaba moškega spola se predlaga tudi v prvem odstavku 15. člena predloga zakona pri izrazih ustanovitelji, družbeniki, delničarji, člani, nosilci in zastopniki</w:t>
      </w:r>
      <w:r w:rsidR="00824484" w:rsidRPr="00824484">
        <w:rPr>
          <w:rFonts w:cs="Arial"/>
          <w:szCs w:val="20"/>
          <w:lang w:eastAsia="sl-SI"/>
        </w:rPr>
        <w:t>.</w:t>
      </w:r>
    </w:p>
    <w:p w14:paraId="1C1524D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23357D8"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 in 5. členu: </w:t>
      </w:r>
    </w:p>
    <w:p w14:paraId="36BDF07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FBE7D1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register je javni register, za katerega velja pravna ureditev, ki temelji na naslednjih načelih: </w:t>
      </w:r>
    </w:p>
    <w:p w14:paraId="39D0B05F" w14:textId="0D8983AE" w:rsidR="00AA6B3E" w:rsidRPr="00AA6B3E" w:rsidRDefault="00AA6B3E" w:rsidP="00577DFB">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obveznosti vpisa,</w:t>
      </w:r>
    </w:p>
    <w:p w14:paraId="160AF306" w14:textId="6F8D7570" w:rsidR="00AA6B3E" w:rsidRPr="00AA6B3E" w:rsidRDefault="00AA6B3E" w:rsidP="00577DFB">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javnosti vpisa,</w:t>
      </w:r>
    </w:p>
    <w:p w14:paraId="3D19DDBC" w14:textId="2D7F2B7A" w:rsidR="00AA6B3E" w:rsidRPr="00AA6B3E" w:rsidRDefault="00AA6B3E" w:rsidP="00577DFB">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proofErr w:type="spellStart"/>
      <w:r w:rsidRPr="00AA6B3E">
        <w:rPr>
          <w:rFonts w:cs="Arial"/>
          <w:szCs w:val="20"/>
          <w:lang w:eastAsia="sl-SI"/>
        </w:rPr>
        <w:t>publicitetn</w:t>
      </w:r>
      <w:r w:rsidR="00F53D81">
        <w:rPr>
          <w:rFonts w:cs="Arial"/>
          <w:szCs w:val="20"/>
          <w:lang w:eastAsia="sl-SI"/>
        </w:rPr>
        <w:t>o</w:t>
      </w:r>
      <w:proofErr w:type="spellEnd"/>
      <w:r w:rsidRPr="00AA6B3E">
        <w:rPr>
          <w:rFonts w:cs="Arial"/>
          <w:szCs w:val="20"/>
          <w:lang w:eastAsia="sl-SI"/>
        </w:rPr>
        <w:t xml:space="preserve"> načel</w:t>
      </w:r>
      <w:r w:rsidR="00F53D81">
        <w:rPr>
          <w:rFonts w:cs="Arial"/>
          <w:szCs w:val="20"/>
          <w:lang w:eastAsia="sl-SI"/>
        </w:rPr>
        <w:t>o</w:t>
      </w:r>
      <w:r w:rsidRPr="00AA6B3E">
        <w:rPr>
          <w:rFonts w:cs="Arial"/>
          <w:szCs w:val="20"/>
          <w:lang w:eastAsia="sl-SI"/>
        </w:rPr>
        <w:t>,</w:t>
      </w:r>
    </w:p>
    <w:p w14:paraId="245C43C0" w14:textId="02B3C030" w:rsidR="00AA6B3E" w:rsidRPr="00AA6B3E" w:rsidRDefault="00AA6B3E" w:rsidP="00577DFB">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ažurnosti in </w:t>
      </w:r>
    </w:p>
    <w:p w14:paraId="029FD70C" w14:textId="44E0B53F" w:rsidR="00AA6B3E" w:rsidRPr="00AA6B3E" w:rsidRDefault="00AA6B3E" w:rsidP="00577DFB">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zaupanja.</w:t>
      </w:r>
    </w:p>
    <w:p w14:paraId="4909A6F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2578078" w14:textId="14B21F0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Na podlagi načela obveznosti vpisa morajo subjekti vpisa </w:t>
      </w:r>
      <w:r w:rsidR="00BA5C3D">
        <w:rPr>
          <w:rFonts w:cs="Arial"/>
          <w:szCs w:val="20"/>
          <w:lang w:eastAsia="sl-SI"/>
        </w:rPr>
        <w:t xml:space="preserve">(tudi tuja pravna oseba iz tretjega odstavka 10. člena predloga zakona) </w:t>
      </w:r>
      <w:r w:rsidRPr="00AA6B3E">
        <w:rPr>
          <w:rFonts w:cs="Arial"/>
          <w:szCs w:val="20"/>
          <w:lang w:eastAsia="sl-SI"/>
        </w:rPr>
        <w:t>predložiti prijavo</w:t>
      </w:r>
      <w:r w:rsidRPr="00AA6B3E">
        <w:rPr>
          <w:rFonts w:cs="Arial"/>
          <w:szCs w:val="20"/>
          <w:vertAlign w:val="superscript"/>
          <w:lang w:eastAsia="sl-SI"/>
        </w:rPr>
        <w:footnoteReference w:id="43"/>
      </w:r>
      <w:r w:rsidRPr="00AA6B3E">
        <w:rPr>
          <w:rFonts w:cs="Arial"/>
          <w:szCs w:val="20"/>
          <w:lang w:eastAsia="sl-SI"/>
        </w:rPr>
        <w:t xml:space="preserve"> z zahtevanimi podatki za vpis v poslovni register. Z vpisom subjekta vpisa ali njegovega dela v poslovni register, sprememb</w:t>
      </w:r>
      <w:r w:rsidR="00F53D81">
        <w:rPr>
          <w:rFonts w:cs="Arial"/>
          <w:szCs w:val="20"/>
          <w:lang w:eastAsia="sl-SI"/>
        </w:rPr>
        <w:t>o</w:t>
      </w:r>
      <w:r w:rsidRPr="00AA6B3E">
        <w:rPr>
          <w:rFonts w:cs="Arial"/>
          <w:szCs w:val="20"/>
          <w:lang w:eastAsia="sl-SI"/>
        </w:rPr>
        <w:t xml:space="preserve"> podatkov v poslovnem registru ali izbrisom subjekta vpisa ali njegovega dela iz poslovnega registra lahko poslovni register zagotavlja podatke o subjektih vpisa in njihovih delih, ki so pomembni za pravni promet, za davčne, statistične in druge raziskovalne namene ter za zagotavljanje podatkov drugim organom.</w:t>
      </w:r>
      <w:r w:rsidR="00513E7A">
        <w:rPr>
          <w:rFonts w:cs="Arial"/>
          <w:szCs w:val="20"/>
          <w:lang w:eastAsia="sl-SI"/>
        </w:rPr>
        <w:t xml:space="preserve"> </w:t>
      </w:r>
      <w:r w:rsidRPr="00AA6B3E">
        <w:rPr>
          <w:rFonts w:cs="Arial"/>
          <w:szCs w:val="20"/>
          <w:lang w:eastAsia="sl-SI"/>
        </w:rPr>
        <w:t>Z obveznostjo vpisa lahko poslovni register opravlja funkcijo javnega registra.</w:t>
      </w:r>
    </w:p>
    <w:p w14:paraId="41E8363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473AAEE" w14:textId="4EBF386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Načelo javnosti se uresničuje z javno objavo v poslovnem registru vpisanih podatkov o subjektih vpisa in njihovih delih, za katere zakon določa, da so javni. Načelo javnosti se načeloma razteza na vse v poslovni register vpisane podatke o subjektih vpisa in njihovih delih</w:t>
      </w:r>
      <w:r w:rsidR="00BA5C3D">
        <w:rPr>
          <w:rFonts w:cs="Arial"/>
          <w:szCs w:val="20"/>
          <w:lang w:eastAsia="sl-SI"/>
        </w:rPr>
        <w:t xml:space="preserve"> ter tujih pravnih osebah iz 10. člena predloga zakona</w:t>
      </w:r>
      <w:r w:rsidRPr="00AA6B3E">
        <w:rPr>
          <w:rFonts w:cs="Arial"/>
          <w:szCs w:val="20"/>
          <w:lang w:eastAsia="sl-SI"/>
        </w:rPr>
        <w:t>. Izjema velja za nekatere podatke, ki so varovani v skladu s pravili varstva osebnih podatkov. AJPES zagotavlja vpogled v javne podatke o subjektih vpisa in njihovih delih neposredno, z dostopom prek svojega spletnega portala in prek sistema povezovanja poslovnih registrov</w:t>
      </w:r>
      <w:r w:rsidR="00362F67">
        <w:rPr>
          <w:rFonts w:cs="Arial"/>
          <w:szCs w:val="20"/>
          <w:lang w:eastAsia="sl-SI"/>
        </w:rPr>
        <w:t xml:space="preserve"> (</w:t>
      </w:r>
      <w:r w:rsidR="000F6E50">
        <w:rPr>
          <w:rFonts w:cs="Arial"/>
          <w:szCs w:val="20"/>
          <w:lang w:eastAsia="sl-SI"/>
        </w:rPr>
        <w:t>BRIS</w:t>
      </w:r>
      <w:r w:rsidR="00362F67">
        <w:rPr>
          <w:rFonts w:cs="Arial"/>
          <w:szCs w:val="20"/>
          <w:lang w:eastAsia="sl-SI"/>
        </w:rPr>
        <w:t>)</w:t>
      </w:r>
      <w:r w:rsidRPr="00AA6B3E">
        <w:rPr>
          <w:rFonts w:cs="Arial"/>
          <w:szCs w:val="20"/>
          <w:vertAlign w:val="superscript"/>
          <w:lang w:eastAsia="sl-SI"/>
        </w:rPr>
        <w:footnoteReference w:id="44"/>
      </w:r>
      <w:r w:rsidRPr="00AA6B3E">
        <w:rPr>
          <w:rFonts w:cs="Arial"/>
          <w:szCs w:val="20"/>
          <w:lang w:eastAsia="sl-SI"/>
        </w:rPr>
        <w:t>.</w:t>
      </w:r>
    </w:p>
    <w:p w14:paraId="6471179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1A3FA36" w14:textId="4BFF0DA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 načelom javnosti so povezani učinki vpisov podatkov v poslovni register, ki jih ureja 5. člen predloga zakona. </w:t>
      </w:r>
      <w:r w:rsidR="00F53D81">
        <w:rPr>
          <w:rFonts w:cs="Arial"/>
          <w:szCs w:val="20"/>
          <w:lang w:eastAsia="sl-SI"/>
        </w:rPr>
        <w:t>V skladu s prvim odstavkom 5. člena predloga zakona ima v</w:t>
      </w:r>
      <w:r w:rsidRPr="00AA6B3E">
        <w:rPr>
          <w:rFonts w:cs="Arial"/>
          <w:szCs w:val="20"/>
          <w:lang w:eastAsia="sl-SI"/>
        </w:rPr>
        <w:t xml:space="preserve">pis posameznega podatka v poslovni register </w:t>
      </w:r>
      <w:r w:rsidR="00F53D81" w:rsidRPr="00AA6B3E">
        <w:rPr>
          <w:rFonts w:cs="Arial"/>
          <w:szCs w:val="20"/>
          <w:lang w:eastAsia="sl-SI"/>
        </w:rPr>
        <w:t xml:space="preserve">pravni učinek </w:t>
      </w:r>
      <w:r w:rsidRPr="00AA6B3E">
        <w:rPr>
          <w:rFonts w:cs="Arial"/>
          <w:szCs w:val="20"/>
          <w:lang w:eastAsia="sl-SI"/>
        </w:rPr>
        <w:t xml:space="preserve">nasproti tretjim od dneva objave tega podatka. Vpis tega podatka v poslovni register ima </w:t>
      </w:r>
      <w:proofErr w:type="spellStart"/>
      <w:r w:rsidRPr="00AA6B3E">
        <w:rPr>
          <w:rFonts w:cs="Arial"/>
          <w:szCs w:val="20"/>
          <w:lang w:eastAsia="sl-SI"/>
        </w:rPr>
        <w:t>publicitetni</w:t>
      </w:r>
      <w:proofErr w:type="spellEnd"/>
      <w:r w:rsidRPr="00AA6B3E">
        <w:rPr>
          <w:rFonts w:cs="Arial"/>
          <w:szCs w:val="20"/>
          <w:lang w:eastAsia="sl-SI"/>
        </w:rPr>
        <w:t xml:space="preserve"> učinek od dneva objave podatka. Z dnem objave podatka se šteje, da je vpisani podatek javno objavljen in vsakomur poznan. V drugem odstavku 5. člena predloga zakona je urejen negativni </w:t>
      </w:r>
      <w:proofErr w:type="spellStart"/>
      <w:r w:rsidRPr="00AA6B3E">
        <w:rPr>
          <w:rFonts w:cs="Arial"/>
          <w:szCs w:val="20"/>
          <w:lang w:eastAsia="sl-SI"/>
        </w:rPr>
        <w:t>publicitetni</w:t>
      </w:r>
      <w:proofErr w:type="spellEnd"/>
      <w:r w:rsidRPr="00AA6B3E">
        <w:rPr>
          <w:rFonts w:cs="Arial"/>
          <w:szCs w:val="20"/>
          <w:lang w:eastAsia="sl-SI"/>
        </w:rPr>
        <w:t xml:space="preserve"> učinek. Če določen podatek</w:t>
      </w:r>
      <w:r w:rsidR="00A67CFF">
        <w:rPr>
          <w:rFonts w:cs="Arial"/>
          <w:szCs w:val="20"/>
          <w:lang w:eastAsia="sl-SI"/>
        </w:rPr>
        <w:t>, ki je pomemben za pravni promet,</w:t>
      </w:r>
      <w:r w:rsidRPr="00AA6B3E">
        <w:rPr>
          <w:rFonts w:cs="Arial"/>
          <w:szCs w:val="20"/>
          <w:lang w:eastAsia="sl-SI"/>
        </w:rPr>
        <w:t xml:space="preserve"> ni vpisan v poslovnem registru, tretji za ta podatek ni dolžan vedeti. </w:t>
      </w:r>
      <w:r w:rsidR="00A67CFF">
        <w:rPr>
          <w:rFonts w:cs="Arial"/>
          <w:szCs w:val="20"/>
          <w:lang w:eastAsia="sl-SI"/>
        </w:rPr>
        <w:t xml:space="preserve">Velja domneva, da tretji ne ve za podatek, ki ni vpisan v poslovnem registru. </w:t>
      </w:r>
      <w:r w:rsidRPr="00AA6B3E">
        <w:rPr>
          <w:rFonts w:cs="Arial"/>
          <w:szCs w:val="20"/>
          <w:lang w:eastAsia="sl-SI"/>
        </w:rPr>
        <w:t>Subjekt vpisa se lahko proti tretjemu sklicuje na v poslovni register vpisane podatke, ko so podatki objavljeni, razen če dokaže, da je tretji vedel za te podatke, še preden so bili objavljeni.</w:t>
      </w:r>
      <w:r w:rsidR="003F541E">
        <w:rPr>
          <w:rStyle w:val="Sprotnaopomba-sklic"/>
          <w:rFonts w:cs="Arial"/>
          <w:szCs w:val="20"/>
          <w:lang w:eastAsia="sl-SI"/>
        </w:rPr>
        <w:footnoteReference w:id="45"/>
      </w:r>
      <w:r w:rsidRPr="00AA6B3E">
        <w:rPr>
          <w:rFonts w:cs="Arial"/>
          <w:szCs w:val="20"/>
          <w:lang w:eastAsia="sl-SI"/>
        </w:rPr>
        <w:t xml:space="preserve"> </w:t>
      </w:r>
      <w:r w:rsidR="00A67CFF">
        <w:rPr>
          <w:rFonts w:cs="Arial"/>
          <w:szCs w:val="20"/>
          <w:lang w:eastAsia="sl-SI"/>
        </w:rPr>
        <w:t>Z drugimi besedami to pomeni, da lahko subjekt vpisa uveljavlja podatek, ki ni vpisa</w:t>
      </w:r>
      <w:r w:rsidR="00946786">
        <w:rPr>
          <w:rFonts w:cs="Arial"/>
          <w:szCs w:val="20"/>
          <w:lang w:eastAsia="sl-SI"/>
        </w:rPr>
        <w:t>n</w:t>
      </w:r>
      <w:r w:rsidR="00A67CFF">
        <w:rPr>
          <w:rFonts w:cs="Arial"/>
          <w:szCs w:val="20"/>
          <w:lang w:eastAsia="sl-SI"/>
        </w:rPr>
        <w:t xml:space="preserve"> v poslovnem registru, nasproti tretjemu, če dokaže, da je tretji vedel za ta podatek. </w:t>
      </w:r>
      <w:r w:rsidRPr="00AA6B3E">
        <w:rPr>
          <w:rFonts w:cs="Arial"/>
          <w:szCs w:val="20"/>
          <w:lang w:eastAsia="sl-SI"/>
        </w:rPr>
        <w:t xml:space="preserve">Pozitivni </w:t>
      </w:r>
      <w:proofErr w:type="spellStart"/>
      <w:r w:rsidRPr="00AA6B3E">
        <w:rPr>
          <w:rFonts w:cs="Arial"/>
          <w:szCs w:val="20"/>
          <w:lang w:eastAsia="sl-SI"/>
        </w:rPr>
        <w:t>publicitetni</w:t>
      </w:r>
      <w:proofErr w:type="spellEnd"/>
      <w:r w:rsidRPr="00AA6B3E">
        <w:rPr>
          <w:rFonts w:cs="Arial"/>
          <w:szCs w:val="20"/>
          <w:lang w:eastAsia="sl-SI"/>
        </w:rPr>
        <w:t xml:space="preserve"> učinek na drugi strani </w:t>
      </w:r>
      <w:r w:rsidR="00A67CFF">
        <w:rPr>
          <w:rFonts w:cs="Arial"/>
          <w:szCs w:val="20"/>
          <w:lang w:eastAsia="sl-SI"/>
        </w:rPr>
        <w:t xml:space="preserve">v skladu s tretjim odstavkom 5. člena predloga zakona </w:t>
      </w:r>
      <w:r w:rsidRPr="00AA6B3E">
        <w:rPr>
          <w:rFonts w:cs="Arial"/>
          <w:szCs w:val="20"/>
          <w:lang w:eastAsia="sl-SI"/>
        </w:rPr>
        <w:t xml:space="preserve">pomeni, da se nihče ne more sklicevati na to, da od dneva, ko je bil posamezni podatek objavljen, tega podatka ni poznal. </w:t>
      </w:r>
      <w:r w:rsidR="00A67CFF">
        <w:rPr>
          <w:rFonts w:cs="Arial"/>
          <w:szCs w:val="20"/>
          <w:lang w:eastAsia="sl-SI"/>
        </w:rPr>
        <w:t xml:space="preserve">Velja domneva, da </w:t>
      </w:r>
      <w:r w:rsidR="005A72BF">
        <w:rPr>
          <w:rFonts w:cs="Arial"/>
          <w:szCs w:val="20"/>
          <w:lang w:eastAsia="sl-SI"/>
        </w:rPr>
        <w:t xml:space="preserve">je </w:t>
      </w:r>
      <w:r w:rsidR="00A67CFF">
        <w:rPr>
          <w:rFonts w:cs="Arial"/>
          <w:szCs w:val="20"/>
          <w:lang w:eastAsia="sl-SI"/>
        </w:rPr>
        <w:t>tretj</w:t>
      </w:r>
      <w:r w:rsidR="003F541E">
        <w:rPr>
          <w:rFonts w:cs="Arial"/>
          <w:szCs w:val="20"/>
          <w:lang w:eastAsia="sl-SI"/>
        </w:rPr>
        <w:t>emu</w:t>
      </w:r>
      <w:r w:rsidR="00A67CFF">
        <w:rPr>
          <w:rFonts w:cs="Arial"/>
          <w:szCs w:val="20"/>
          <w:lang w:eastAsia="sl-SI"/>
        </w:rPr>
        <w:t xml:space="preserve"> pozna</w:t>
      </w:r>
      <w:r w:rsidR="003F541E">
        <w:rPr>
          <w:rFonts w:cs="Arial"/>
          <w:szCs w:val="20"/>
          <w:lang w:eastAsia="sl-SI"/>
        </w:rPr>
        <w:t>n</w:t>
      </w:r>
      <w:r w:rsidR="00A67CFF">
        <w:rPr>
          <w:rFonts w:cs="Arial"/>
          <w:szCs w:val="20"/>
          <w:lang w:eastAsia="sl-SI"/>
        </w:rPr>
        <w:t xml:space="preserve"> podatek od dneva njegove objave v poslovnem registru. </w:t>
      </w:r>
      <w:r w:rsidRPr="00AA6B3E">
        <w:rPr>
          <w:rFonts w:cs="Arial"/>
          <w:szCs w:val="20"/>
          <w:lang w:eastAsia="sl-SI"/>
        </w:rPr>
        <w:t xml:space="preserve">Izjema </w:t>
      </w:r>
      <w:r w:rsidR="00A67CFF">
        <w:rPr>
          <w:rFonts w:cs="Arial"/>
          <w:szCs w:val="20"/>
          <w:lang w:eastAsia="sl-SI"/>
        </w:rPr>
        <w:t xml:space="preserve">v skladu s četrtim odstavkom 5. člena predloga zakona </w:t>
      </w:r>
      <w:r w:rsidRPr="00AA6B3E">
        <w:rPr>
          <w:rFonts w:cs="Arial"/>
          <w:szCs w:val="20"/>
          <w:lang w:eastAsia="sl-SI"/>
        </w:rPr>
        <w:t xml:space="preserve">velja za pravna dejanja, ki jih subjekt vpisa opravi v </w:t>
      </w:r>
      <w:r w:rsidR="003F541E">
        <w:rPr>
          <w:rFonts w:cs="Arial"/>
          <w:szCs w:val="20"/>
          <w:lang w:eastAsia="sl-SI"/>
        </w:rPr>
        <w:t>15</w:t>
      </w:r>
      <w:r w:rsidRPr="00AA6B3E">
        <w:rPr>
          <w:rFonts w:cs="Arial"/>
          <w:szCs w:val="20"/>
          <w:lang w:eastAsia="sl-SI"/>
        </w:rPr>
        <w:t xml:space="preserve"> dneh od dneva objave podatka. Pri teh pravnih dejanjih se tretji lahko sklicuje, da ni poznal v poslovni register vpisanih in objavljenih podatkov, le če dokaže, da za te podatke ni vedel in tudi ni mogel vedeti.</w:t>
      </w:r>
      <w:r w:rsidR="003F541E">
        <w:rPr>
          <w:rStyle w:val="Sprotnaopomba-sklic"/>
          <w:rFonts w:cs="Arial"/>
          <w:szCs w:val="20"/>
          <w:lang w:eastAsia="sl-SI"/>
        </w:rPr>
        <w:footnoteReference w:id="46"/>
      </w:r>
      <w:r w:rsidR="002F171A">
        <w:rPr>
          <w:rFonts w:cs="Arial"/>
          <w:szCs w:val="20"/>
          <w:lang w:eastAsia="sl-SI"/>
        </w:rPr>
        <w:t xml:space="preserve"> </w:t>
      </w:r>
    </w:p>
    <w:p w14:paraId="6AC2E67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20F94C8" w14:textId="78F7B37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Načelo ažurnosti pomeni, da morajo biti podatki vpisani v poslovni register v določenem roku. Roki so po predlogu zakona določeni v področni statusni zakonodaji</w:t>
      </w:r>
      <w:r w:rsidRPr="00AA6B3E">
        <w:rPr>
          <w:rFonts w:cs="Arial"/>
          <w:szCs w:val="20"/>
          <w:vertAlign w:val="superscript"/>
          <w:lang w:eastAsia="sl-SI"/>
        </w:rPr>
        <w:footnoteReference w:id="47"/>
      </w:r>
      <w:r w:rsidRPr="00AA6B3E">
        <w:rPr>
          <w:rFonts w:cs="Arial"/>
          <w:szCs w:val="20"/>
          <w:lang w:eastAsia="sl-SI"/>
        </w:rPr>
        <w:t xml:space="preserve"> in npr. v 27., 30., 32., 33., 34., 36., 37. in 38. členu predloga zakona.</w:t>
      </w:r>
      <w:r w:rsidR="00513E7A">
        <w:rPr>
          <w:rFonts w:cs="Arial"/>
          <w:szCs w:val="20"/>
          <w:lang w:eastAsia="sl-SI"/>
        </w:rPr>
        <w:t xml:space="preserve"> </w:t>
      </w:r>
    </w:p>
    <w:p w14:paraId="3ACB8FA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53C394" w14:textId="3981C5E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Vsebina 4. člena predloga zakona je načelo zaupanja, ki zaokrožuje načela, na katerih temelji pravna ureditev poslovnega registr</w:t>
      </w:r>
      <w:r w:rsidR="00E533C8">
        <w:rPr>
          <w:rFonts w:cs="Arial"/>
          <w:szCs w:val="20"/>
          <w:lang w:eastAsia="sl-SI"/>
        </w:rPr>
        <w:t>a</w:t>
      </w:r>
      <w:r w:rsidRPr="00AA6B3E">
        <w:rPr>
          <w:rFonts w:cs="Arial"/>
          <w:szCs w:val="20"/>
          <w:lang w:eastAsia="sl-SI"/>
        </w:rPr>
        <w:t>. Poslovni register upravlja in vodi AJPES, ki je pravna oseba javnega prava. Ustanovitelj AJPES je Republika Slovenija. Na podatke, vpisane v poslovni register, se lahko vsakdo zanese. Osebo, ki v pravnem prometu pošteno ravna in se zanese na podatke, vpisane v poslovnem registru, ne prizadenejo škodljive pravne posledice.</w:t>
      </w:r>
    </w:p>
    <w:p w14:paraId="5E82D589"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7A175C5" w14:textId="5F506A6C" w:rsidR="0010497F" w:rsidRPr="00AA6B3E" w:rsidRDefault="008B4E2C" w:rsidP="0010497F">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lastRenderedPageBreak/>
        <w:t>Na načelu zaupanja temelji tudi pravna ureditev sodnega registra</w:t>
      </w:r>
      <w:r w:rsidR="00A26543">
        <w:rPr>
          <w:rStyle w:val="Sprotnaopomba-sklic"/>
          <w:rFonts w:cs="Arial"/>
          <w:szCs w:val="20"/>
          <w:lang w:eastAsia="sl-SI"/>
        </w:rPr>
        <w:footnoteReference w:id="48"/>
      </w:r>
      <w:r>
        <w:rPr>
          <w:rFonts w:cs="Arial"/>
          <w:szCs w:val="20"/>
          <w:lang w:eastAsia="sl-SI"/>
        </w:rPr>
        <w:t xml:space="preserve">. </w:t>
      </w:r>
      <w:r w:rsidR="00710C15">
        <w:rPr>
          <w:rFonts w:cs="Arial"/>
          <w:szCs w:val="20"/>
        </w:rPr>
        <w:t>Sodni register vodi sodišče</w:t>
      </w:r>
      <w:r w:rsidR="00710C15">
        <w:rPr>
          <w:rStyle w:val="Sprotnaopomba-sklic"/>
          <w:rFonts w:cs="Arial"/>
          <w:szCs w:val="20"/>
        </w:rPr>
        <w:footnoteReference w:id="49"/>
      </w:r>
      <w:r w:rsidR="00710C15">
        <w:rPr>
          <w:rFonts w:cs="Arial"/>
          <w:szCs w:val="20"/>
        </w:rPr>
        <w:t xml:space="preserve">. </w:t>
      </w:r>
      <w:r>
        <w:rPr>
          <w:rFonts w:cs="Arial"/>
          <w:szCs w:val="20"/>
          <w:lang w:eastAsia="sl-SI"/>
        </w:rPr>
        <w:t>V sodni register se vpišejo pravne osebe s sedežem v Republiki Sloveniji, za katere zakon določa, da se vpišejo v sodni register, podružnice gospodarskih družb</w:t>
      </w:r>
      <w:r w:rsidR="0010497F">
        <w:rPr>
          <w:rFonts w:cs="Arial"/>
          <w:szCs w:val="20"/>
          <w:lang w:eastAsia="sl-SI"/>
        </w:rPr>
        <w:t xml:space="preserve"> in tujih podjetij ter deli drugih pravnih oseb, če zakon določa, da se vpišejo v sodni register. </w:t>
      </w:r>
      <w:r w:rsidR="00A26543" w:rsidRPr="00C96BAE">
        <w:rPr>
          <w:rFonts w:cs="Arial"/>
          <w:szCs w:val="20"/>
        </w:rPr>
        <w:t>Na podlagi odločitve registrskega sodišča o vpisu ustanovitve subjekta vpisa v sodni register AJPES subjektu vpisa v skladu z ZPRS-1 določi šifro glavne dejavnosti, šifro institucionalnega sektorja, matično številko in enotni identifikator</w:t>
      </w:r>
      <w:r w:rsidR="00A26543">
        <w:rPr>
          <w:rStyle w:val="Sprotnaopomba-sklic"/>
          <w:rFonts w:cs="Arial"/>
          <w:szCs w:val="20"/>
        </w:rPr>
        <w:footnoteReference w:id="50"/>
      </w:r>
      <w:r w:rsidR="00A26543">
        <w:rPr>
          <w:rFonts w:cs="Arial"/>
          <w:szCs w:val="20"/>
        </w:rPr>
        <w:t>.</w:t>
      </w:r>
      <w:r w:rsidR="00A26543">
        <w:rPr>
          <w:rFonts w:cs="Arial"/>
          <w:szCs w:val="20"/>
          <w:lang w:eastAsia="sl-SI"/>
        </w:rPr>
        <w:t xml:space="preserve"> V skladu s</w:t>
      </w:r>
      <w:r w:rsidR="0010497F">
        <w:rPr>
          <w:rFonts w:cs="Arial"/>
          <w:szCs w:val="20"/>
          <w:lang w:eastAsia="sl-SI"/>
        </w:rPr>
        <w:t xml:space="preserve"> pravn</w:t>
      </w:r>
      <w:r w:rsidR="00A26543">
        <w:rPr>
          <w:rFonts w:cs="Arial"/>
          <w:szCs w:val="20"/>
          <w:lang w:eastAsia="sl-SI"/>
        </w:rPr>
        <w:t>o</w:t>
      </w:r>
      <w:r w:rsidR="0010497F">
        <w:rPr>
          <w:rFonts w:cs="Arial"/>
          <w:szCs w:val="20"/>
          <w:lang w:eastAsia="sl-SI"/>
        </w:rPr>
        <w:t xml:space="preserve"> domnev</w:t>
      </w:r>
      <w:r w:rsidR="00A26543">
        <w:rPr>
          <w:rFonts w:cs="Arial"/>
          <w:szCs w:val="20"/>
          <w:lang w:eastAsia="sl-SI"/>
        </w:rPr>
        <w:t>o</w:t>
      </w:r>
      <w:r w:rsidR="0010497F">
        <w:rPr>
          <w:rFonts w:cs="Arial"/>
          <w:szCs w:val="20"/>
          <w:lang w:eastAsia="sl-SI"/>
        </w:rPr>
        <w:t xml:space="preserve"> </w:t>
      </w:r>
      <w:r w:rsidR="0010497F" w:rsidRPr="00AA6B3E">
        <w:rPr>
          <w:rFonts w:cs="Arial"/>
          <w:szCs w:val="20"/>
          <w:lang w:eastAsia="sl-SI"/>
        </w:rPr>
        <w:t>iz drugega odstavka 35.a člena ZSReg se šteje, da je na podlagi ustrezne odločitve registrskega sodišča o vpisu:</w:t>
      </w:r>
    </w:p>
    <w:p w14:paraId="182FCFC6" w14:textId="77777777" w:rsidR="0010497F" w:rsidRPr="00AA6B3E" w:rsidRDefault="0010497F" w:rsidP="0010497F">
      <w:pPr>
        <w:numPr>
          <w:ilvl w:val="0"/>
          <w:numId w:val="59"/>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ustanovitve subjekta v sodni register opravljen z vpisom tega subjekta v poslovni register,</w:t>
      </w:r>
    </w:p>
    <w:p w14:paraId="7D42A429" w14:textId="77777777" w:rsidR="0010497F" w:rsidRPr="00AA6B3E" w:rsidRDefault="0010497F" w:rsidP="0010497F">
      <w:pPr>
        <w:numPr>
          <w:ilvl w:val="0"/>
          <w:numId w:val="59"/>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spremembe podatkov pri subjektu vpisa v sodnem registru opravljen z vpisom spremembe teh podatkov v poslovnem registru in</w:t>
      </w:r>
    </w:p>
    <w:p w14:paraId="00A0B2CF" w14:textId="77777777" w:rsidR="0010497F" w:rsidRPr="00AA6B3E" w:rsidRDefault="0010497F" w:rsidP="0010497F">
      <w:pPr>
        <w:numPr>
          <w:ilvl w:val="0"/>
          <w:numId w:val="59"/>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izbrisa subjekta iz sodnega registra opravljen z izbrisom tega subjekta iz poslovnega registra.</w:t>
      </w:r>
    </w:p>
    <w:p w14:paraId="6FD2D26F" w14:textId="2FF850B2" w:rsidR="008B4E2C" w:rsidRDefault="008B4E2C" w:rsidP="00AA6B3E">
      <w:pPr>
        <w:overflowPunct w:val="0"/>
        <w:autoSpaceDE w:val="0"/>
        <w:autoSpaceDN w:val="0"/>
        <w:adjustRightInd w:val="0"/>
        <w:spacing w:line="260" w:lineRule="atLeast"/>
        <w:jc w:val="both"/>
        <w:textAlignment w:val="baseline"/>
        <w:rPr>
          <w:rFonts w:cs="Arial"/>
          <w:szCs w:val="20"/>
          <w:lang w:eastAsia="sl-SI"/>
        </w:rPr>
      </w:pPr>
    </w:p>
    <w:p w14:paraId="4022119F" w14:textId="54B30C41" w:rsidR="00710C15" w:rsidRDefault="00710C15" w:rsidP="00710C15">
      <w:pPr>
        <w:jc w:val="both"/>
        <w:rPr>
          <w:rFonts w:cs="Arial"/>
          <w:szCs w:val="20"/>
        </w:rPr>
      </w:pPr>
      <w:r>
        <w:rPr>
          <w:rFonts w:cs="Arial"/>
          <w:szCs w:val="20"/>
        </w:rPr>
        <w:t>Poslovni in sodni register sta pravno samostojna registra. Nekateri deli sodnega registra se vodijo v elektronski obliki. Med njimi je informatizirana glavna knjiga sodnega registra, ki je pravno in tehnično (dejansko) sestavni del osrednje baze podatkov poslovnega registra</w:t>
      </w:r>
      <w:r>
        <w:rPr>
          <w:rStyle w:val="Sprotnaopomba-sklic"/>
          <w:rFonts w:cs="Arial"/>
          <w:szCs w:val="20"/>
        </w:rPr>
        <w:footnoteReference w:id="51"/>
      </w:r>
      <w:r>
        <w:rPr>
          <w:rFonts w:cs="Arial"/>
          <w:szCs w:val="20"/>
        </w:rPr>
        <w:t>.</w:t>
      </w:r>
    </w:p>
    <w:p w14:paraId="0B5BA327" w14:textId="760AC8EA" w:rsidR="0010497F" w:rsidRDefault="0010497F" w:rsidP="00AA6B3E">
      <w:pPr>
        <w:overflowPunct w:val="0"/>
        <w:autoSpaceDE w:val="0"/>
        <w:autoSpaceDN w:val="0"/>
        <w:adjustRightInd w:val="0"/>
        <w:spacing w:line="260" w:lineRule="atLeast"/>
        <w:jc w:val="both"/>
        <w:textAlignment w:val="baseline"/>
        <w:rPr>
          <w:rFonts w:cs="Arial"/>
          <w:szCs w:val="20"/>
          <w:lang w:eastAsia="sl-SI"/>
        </w:rPr>
      </w:pPr>
    </w:p>
    <w:p w14:paraId="2A1BF2CF" w14:textId="28CEBAE4" w:rsidR="0010497F" w:rsidRDefault="00A26543" w:rsidP="00A26543">
      <w:pPr>
        <w:jc w:val="both"/>
        <w:rPr>
          <w:rFonts w:cs="Arial"/>
          <w:szCs w:val="20"/>
        </w:rPr>
      </w:pPr>
      <w:r>
        <w:rPr>
          <w:rFonts w:cs="Arial"/>
          <w:szCs w:val="20"/>
        </w:rPr>
        <w:t>Načelo zaupanja v 8. členu ZSReg se razteza na podatke, vpisane v sodni register, načelo zaupanja v 4. členu predloga zakona pa na podatke, vpisane v poslovni register. Nekateri podatki o subjektih vpisa se vpisujejo v oba registra. Subjekti vpisa, ki v pravnem prometu pošteno ravnajo in se zanesejo na podatke, ki so vpisani v poslovnem in sodnem registru, so na ta način varovani po obeh pravnih podlagah.</w:t>
      </w:r>
    </w:p>
    <w:p w14:paraId="752C277C" w14:textId="77777777" w:rsidR="008B4E2C" w:rsidRPr="00AA6B3E" w:rsidRDefault="008B4E2C" w:rsidP="00AA6B3E">
      <w:pPr>
        <w:overflowPunct w:val="0"/>
        <w:autoSpaceDE w:val="0"/>
        <w:autoSpaceDN w:val="0"/>
        <w:adjustRightInd w:val="0"/>
        <w:spacing w:line="260" w:lineRule="atLeast"/>
        <w:jc w:val="both"/>
        <w:textAlignment w:val="baseline"/>
        <w:rPr>
          <w:rFonts w:cs="Arial"/>
          <w:szCs w:val="20"/>
          <w:lang w:eastAsia="sl-SI"/>
        </w:rPr>
      </w:pPr>
    </w:p>
    <w:p w14:paraId="5C46E1A1"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6. in 7. členu: </w:t>
      </w:r>
    </w:p>
    <w:p w14:paraId="264AB6C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B53C418" w14:textId="429327E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6. členu predloga zakona se glede na veljavni 3. člen ZPRS-1 opredeli vsebina vodenja in upravljanja poslovnega registra. Gre za dve izjemno pomembni nalogi AJPES. Vodenje poslovnega registra pomeni odločanje o vpisih podatkov v poslovni register, upravljanje pa upravljanje in vzdrževanje baze podatkov poslovnega registra.</w:t>
      </w:r>
      <w:r w:rsidRPr="00AA6B3E">
        <w:rPr>
          <w:rFonts w:cs="Arial"/>
          <w:szCs w:val="20"/>
          <w:vertAlign w:val="superscript"/>
          <w:lang w:eastAsia="sl-SI"/>
        </w:rPr>
        <w:footnoteReference w:id="52"/>
      </w:r>
    </w:p>
    <w:p w14:paraId="77969C9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8023ED2" w14:textId="7D2F0B5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bo v postopku odločanja o vpisih v poslovni register izdal akt v elektronski obliki. Izdaja aktov v elektronski obliki predstavlja enega od najpomembnejših vidikov krepitve elektronskega poslovanja AJPES oziroma poslovanja AJPES v elektronski obliki v okviru predlagane prenove postopkov vpisa subjektov vpisa in njihovih delov v poslovni register. Določba je v skladu z Zakonom o splošnem upravnem postopku (Uradni list RS, št. 24/06 – uradno prečiščeno besedilo, 105/06 – ZUS-1, 126/07, 65/08, 8/10, 82/13, 175/20 – ZIUOPDVE in 3/22 – </w:t>
      </w:r>
      <w:proofErr w:type="spellStart"/>
      <w:r w:rsidRPr="00AA6B3E">
        <w:rPr>
          <w:rFonts w:cs="Arial"/>
          <w:szCs w:val="20"/>
          <w:lang w:eastAsia="sl-SI"/>
        </w:rPr>
        <w:t>ZDeb</w:t>
      </w:r>
      <w:proofErr w:type="spellEnd"/>
      <w:r w:rsidRPr="00AA6B3E">
        <w:rPr>
          <w:rFonts w:cs="Arial"/>
          <w:szCs w:val="20"/>
          <w:lang w:eastAsia="sl-SI"/>
        </w:rPr>
        <w:t>), ki določa, da se odločba izda pisno v fizični oziroma elektronski obliki.</w:t>
      </w:r>
      <w:r w:rsidRPr="00AA6B3E">
        <w:rPr>
          <w:rFonts w:cs="Arial"/>
          <w:szCs w:val="20"/>
          <w:vertAlign w:val="superscript"/>
          <w:lang w:eastAsia="sl-SI"/>
        </w:rPr>
        <w:footnoteReference w:id="53"/>
      </w:r>
      <w:r w:rsidRPr="00AA6B3E">
        <w:rPr>
          <w:rFonts w:cs="Arial"/>
          <w:szCs w:val="20"/>
          <w:lang w:eastAsia="sl-SI"/>
        </w:rPr>
        <w:t xml:space="preserve"> Predlagana ureditev se približuje tudi ureditvi v ZSReg in Uredbi o sodnem registru (Uradni list RS, št. 49/07, 98/07, 13/08, 49/09 – ZSReg-E, 54/15, 1/18 in 63/24; v nadaljnjem besedilu: Uredba o sodnem registru). Odločitve registrskih sodišč so v elektronski obliki. Registrska sodišča izdajajo sklepe o vpisu v sodni register v elektronski obliki, kar pomeni, da so izvirniki sklepov o vpisu v sodni register v elektronski obliki. Odgovorna oseba registrskega sodišča podpiše sklep o vpisu v sodni register z elektronskim podpisom, ki je enakovreden lastnoročnemu podpisu.</w:t>
      </w:r>
      <w:r w:rsidRPr="00AA6B3E">
        <w:rPr>
          <w:rFonts w:cs="Arial"/>
          <w:szCs w:val="20"/>
          <w:vertAlign w:val="superscript"/>
          <w:lang w:eastAsia="sl-SI"/>
        </w:rPr>
        <w:footnoteReference w:id="54"/>
      </w:r>
      <w:r w:rsidRPr="00AA6B3E">
        <w:rPr>
          <w:rFonts w:cs="Arial"/>
          <w:szCs w:val="20"/>
          <w:lang w:eastAsia="sl-SI"/>
        </w:rPr>
        <w:t xml:space="preserve"> Registrsko sodišče posreduje elektronski izvirnik sklepa, s katerimi je odločilo o vpisu v sodni register, AJPES.</w:t>
      </w:r>
      <w:r w:rsidRPr="00AA6B3E">
        <w:rPr>
          <w:rFonts w:cs="Arial"/>
          <w:szCs w:val="20"/>
          <w:vertAlign w:val="superscript"/>
          <w:lang w:eastAsia="sl-SI"/>
        </w:rPr>
        <w:footnoteReference w:id="55"/>
      </w:r>
      <w:r w:rsidRPr="00AA6B3E">
        <w:rPr>
          <w:rFonts w:cs="Arial"/>
          <w:szCs w:val="20"/>
          <w:lang w:eastAsia="sl-SI"/>
        </w:rPr>
        <w:t xml:space="preserve"> AJPES na podlagi elektronskega izvirnika sklepa registrskega sodišča izvede ustrezne vpise v registru </w:t>
      </w:r>
      <w:r w:rsidRPr="00AA6B3E">
        <w:rPr>
          <w:rFonts w:cs="Arial"/>
          <w:szCs w:val="20"/>
          <w:lang w:eastAsia="sl-SI"/>
        </w:rPr>
        <w:lastRenderedPageBreak/>
        <w:t>in o tem obvesti registrsko sodišče.</w:t>
      </w:r>
      <w:r w:rsidRPr="00AA6B3E">
        <w:rPr>
          <w:rFonts w:cs="Arial"/>
          <w:szCs w:val="20"/>
          <w:vertAlign w:val="superscript"/>
          <w:lang w:eastAsia="sl-SI"/>
        </w:rPr>
        <w:footnoteReference w:id="56"/>
      </w:r>
      <w:r w:rsidRPr="00AA6B3E">
        <w:rPr>
          <w:rFonts w:cs="Arial"/>
          <w:szCs w:val="20"/>
          <w:lang w:eastAsia="sl-SI"/>
        </w:rPr>
        <w:t xml:space="preserve"> Sklepi o vpisu v sodni register se vročajo elektronsko ali pisno.</w:t>
      </w:r>
      <w:r w:rsidRPr="00AA6B3E">
        <w:rPr>
          <w:rFonts w:cs="Arial"/>
          <w:szCs w:val="20"/>
          <w:vertAlign w:val="superscript"/>
          <w:lang w:eastAsia="sl-SI"/>
        </w:rPr>
        <w:footnoteReference w:id="57"/>
      </w:r>
      <w:r w:rsidRPr="00AA6B3E">
        <w:rPr>
          <w:rFonts w:cs="Arial"/>
          <w:szCs w:val="20"/>
          <w:lang w:eastAsia="sl-SI"/>
        </w:rPr>
        <w:t xml:space="preserve"> Elektronsko se sklepi registrskega sodišča vročajo notarju, če je kot pooblaščenec subjekta vpisa vložil elektronski predlog za vpis, in osebi, ki izrecno zahteva, da se mu vročitve opravijo po varni elektronski poti in navede naslov za vročanje po varni elektronski poti, registriran v informacijskem sistemu sodstva, ali naslov varnega elektronskega predala. Elektronska vročitev se opravi tako, da registrsko sodišče elektronski izvirnik sklepa in morebitna obvestila prek sistema PRS pošlje na naslov za vročanje po varni elektronski poti, registriran v informacijskem sistemu sodstva, ali v varni elektronski predal osebe, ki je naslovnik elektronske vročitve.</w:t>
      </w:r>
      <w:r w:rsidR="00513E7A">
        <w:rPr>
          <w:rFonts w:cs="Arial"/>
          <w:szCs w:val="20"/>
          <w:lang w:eastAsia="sl-SI"/>
        </w:rPr>
        <w:t xml:space="preserve"> </w:t>
      </w:r>
    </w:p>
    <w:p w14:paraId="3930E2C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 </w:t>
      </w:r>
    </w:p>
    <w:p w14:paraId="2378694C" w14:textId="0256269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Upravljanje poslovnega registra se nanaša na upravljanje in vzdrževanje baze podatkov poslovnega registra. Baza podatkov poslovnega registra se v skladu s 7. členom predloga zakona vodi v elektronski obliki, zato se zanjo uporablja izraz informatizirana baza podatkov poslovnega registra. V informatizirani bazi podatkov poslovnega registra se nahajajo vsi podatki, vpisani v poslovni register. AJPES upravlja z informatizirano bazo podatkov poslovnega registra tako, da se poleg zadnjega stanja podatkov o vseh subjektih vpisa in njihovih delih ohranjajo tudi vsi pretekli vpisi, spremembe podatkov in izbrisi podatkov o subjektih vpisa in njihovih delih po času nastanka.</w:t>
      </w:r>
      <w:r w:rsidRPr="00AA6B3E">
        <w:rPr>
          <w:rFonts w:cs="Arial"/>
          <w:szCs w:val="20"/>
          <w:vertAlign w:val="superscript"/>
          <w:lang w:eastAsia="sl-SI"/>
        </w:rPr>
        <w:footnoteReference w:id="58"/>
      </w:r>
      <w:r w:rsidRPr="00AA6B3E">
        <w:rPr>
          <w:rFonts w:cs="Arial"/>
          <w:szCs w:val="20"/>
          <w:lang w:eastAsia="sl-SI"/>
        </w:rPr>
        <w:t xml:space="preserve"> Sestavni del informatizirane baze podatkov poslovnega registra je v skladu z ZSReg tudi informatizirana glavna knjiga sodnega registra.</w:t>
      </w:r>
      <w:r w:rsidR="000F52DA">
        <w:rPr>
          <w:rStyle w:val="Sprotnaopomba-sklic"/>
          <w:rFonts w:cs="Arial"/>
          <w:szCs w:val="20"/>
          <w:lang w:eastAsia="sl-SI"/>
        </w:rPr>
        <w:footnoteReference w:id="59"/>
      </w:r>
      <w:r w:rsidRPr="00AA6B3E">
        <w:rPr>
          <w:rFonts w:cs="Arial"/>
          <w:szCs w:val="20"/>
          <w:lang w:eastAsia="sl-SI"/>
        </w:rPr>
        <w:t xml:space="preserve"> Vzdrževanje baze podatkov poslovnega registra ni posebej opredeljeno. Gre za niz tehničnih postopkov, ki se izvajajo za zagotavljanje pravilnega delovanja baze podatkov, kot so redne posodobitve za uskladitev z novimi tehnologijami in varnostnimi tveganji, varnostne kopije, operacije izvoza in uvoza podatkov ter drugi postopki.</w:t>
      </w:r>
    </w:p>
    <w:p w14:paraId="5D6C584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082B90A" w14:textId="0177E7F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Hrambo dokumentacije poslovnega registra ureja 44. člen predloga zakona. Gre za prijave, </w:t>
      </w:r>
      <w:r w:rsidR="00496189">
        <w:rPr>
          <w:rFonts w:cs="Arial"/>
          <w:szCs w:val="20"/>
          <w:lang w:eastAsia="sl-SI"/>
        </w:rPr>
        <w:t xml:space="preserve">odločbe, </w:t>
      </w:r>
      <w:r w:rsidRPr="00AA6B3E">
        <w:rPr>
          <w:rFonts w:cs="Arial"/>
          <w:szCs w:val="20"/>
          <w:lang w:eastAsia="sl-SI"/>
        </w:rPr>
        <w:t xml:space="preserve">sklepe, </w:t>
      </w:r>
      <w:r w:rsidR="00496189">
        <w:rPr>
          <w:rFonts w:cs="Arial"/>
          <w:szCs w:val="20"/>
          <w:lang w:eastAsia="sl-SI"/>
        </w:rPr>
        <w:t>obvestila</w:t>
      </w:r>
      <w:r w:rsidRPr="00AA6B3E">
        <w:rPr>
          <w:rFonts w:cs="Arial"/>
          <w:szCs w:val="20"/>
          <w:lang w:eastAsia="sl-SI"/>
        </w:rPr>
        <w:t xml:space="preserve"> in druge listine, ki so pomembne za vodenje in upravljanje poslovnega registra. Dokumentacijo hrani AJPES. Izvirno papirno dokumentacijo po predlogu zakona hranijo tudi točke za podporo poslovnim subjektom in notarji. Pravila hrambe dokumentacij</w:t>
      </w:r>
      <w:r w:rsidR="00496189">
        <w:rPr>
          <w:rFonts w:cs="Arial"/>
          <w:szCs w:val="20"/>
          <w:lang w:eastAsia="sl-SI"/>
        </w:rPr>
        <w:t>e</w:t>
      </w:r>
      <w:r w:rsidRPr="00AA6B3E">
        <w:rPr>
          <w:rFonts w:cs="Arial"/>
          <w:szCs w:val="20"/>
          <w:lang w:eastAsia="sl-SI"/>
        </w:rPr>
        <w:t>, ki jo prejme notar</w:t>
      </w:r>
      <w:r w:rsidR="00496189">
        <w:rPr>
          <w:rFonts w:cs="Arial"/>
          <w:szCs w:val="20"/>
          <w:lang w:eastAsia="sl-SI"/>
        </w:rPr>
        <w:t>,</w:t>
      </w:r>
      <w:r w:rsidRPr="00AA6B3E">
        <w:rPr>
          <w:rFonts w:cs="Arial"/>
          <w:szCs w:val="20"/>
          <w:lang w:eastAsia="sl-SI"/>
        </w:rPr>
        <w:t xml:space="preserve"> ureja Zakon o notariatu (Uradni list RS, št. </w:t>
      </w:r>
      <w:hyperlink r:id="rId137" w:tgtFrame="_blank" w:tooltip="Zakon o notariatu (uradno prečiščeno besedilo) (ZN-UPB3)" w:history="1">
        <w:r w:rsidRPr="00AA6B3E">
          <w:rPr>
            <w:rFonts w:cs="Arial"/>
            <w:szCs w:val="20"/>
            <w:lang w:eastAsia="sl-SI"/>
          </w:rPr>
          <w:t>2/07</w:t>
        </w:r>
      </w:hyperlink>
      <w:r w:rsidRPr="00AA6B3E">
        <w:rPr>
          <w:rFonts w:cs="Arial"/>
          <w:szCs w:val="20"/>
          <w:lang w:eastAsia="sl-SI"/>
        </w:rPr>
        <w:t> – uradno prečiščeno besedilo, </w:t>
      </w:r>
      <w:hyperlink r:id="rId138" w:tgtFrame="_blank" w:tooltip="Zakon o spremembah in dopolnitvah Zakona o sodnem registru (ZSReg-B)" w:history="1">
        <w:r w:rsidRPr="00AA6B3E">
          <w:rPr>
            <w:rFonts w:cs="Arial"/>
            <w:szCs w:val="20"/>
            <w:lang w:eastAsia="sl-SI"/>
          </w:rPr>
          <w:t>33/07</w:t>
        </w:r>
      </w:hyperlink>
      <w:r w:rsidRPr="00AA6B3E">
        <w:rPr>
          <w:rFonts w:cs="Arial"/>
          <w:szCs w:val="20"/>
          <w:lang w:eastAsia="sl-SI"/>
        </w:rPr>
        <w:t> – ZSReg-B, </w:t>
      </w:r>
      <w:hyperlink r:id="rId139" w:tgtFrame="_blank" w:tooltip="Zakon o spremembi Zakona o notariatu (ZN-F)" w:history="1">
        <w:r w:rsidRPr="00AA6B3E">
          <w:rPr>
            <w:rFonts w:cs="Arial"/>
            <w:szCs w:val="20"/>
            <w:lang w:eastAsia="sl-SI"/>
          </w:rPr>
          <w:t>45/08</w:t>
        </w:r>
      </w:hyperlink>
      <w:r w:rsidRPr="00AA6B3E">
        <w:rPr>
          <w:rFonts w:cs="Arial"/>
          <w:szCs w:val="20"/>
          <w:lang w:eastAsia="sl-SI"/>
        </w:rPr>
        <w:t>, </w:t>
      </w:r>
      <w:hyperlink r:id="rId140" w:tgtFrame="_blank" w:tooltip="Zakon o spremembi Zakona o notariatu (ZN-G)" w:history="1">
        <w:r w:rsidRPr="00AA6B3E">
          <w:rPr>
            <w:rFonts w:cs="Arial"/>
            <w:szCs w:val="20"/>
            <w:lang w:eastAsia="sl-SI"/>
          </w:rPr>
          <w:t>91/13</w:t>
        </w:r>
      </w:hyperlink>
      <w:r w:rsidRPr="00AA6B3E">
        <w:rPr>
          <w:rFonts w:cs="Arial"/>
          <w:szCs w:val="20"/>
          <w:lang w:eastAsia="sl-SI"/>
        </w:rPr>
        <w:t>, </w:t>
      </w:r>
      <w:hyperlink r:id="rId141" w:tgtFrame="_blank" w:tooltip="Zakon o finančni razbremenitvi občin (ZFRO)" w:history="1">
        <w:r w:rsidRPr="00AA6B3E">
          <w:rPr>
            <w:rFonts w:cs="Arial"/>
            <w:szCs w:val="20"/>
            <w:lang w:eastAsia="sl-SI"/>
          </w:rPr>
          <w:t>189/20</w:t>
        </w:r>
      </w:hyperlink>
      <w:r w:rsidRPr="00AA6B3E">
        <w:rPr>
          <w:rFonts w:cs="Arial"/>
          <w:szCs w:val="20"/>
          <w:lang w:eastAsia="sl-SI"/>
        </w:rPr>
        <w:t> – ZFRO, </w:t>
      </w:r>
      <w:hyperlink r:id="rId142" w:tgtFrame="_blank" w:tooltip="Zakon o spremembah in dopolnitvah Zakona o notariatu (ZN-H)" w:history="1">
        <w:r w:rsidRPr="00AA6B3E">
          <w:rPr>
            <w:rFonts w:cs="Arial"/>
            <w:szCs w:val="20"/>
            <w:lang w:eastAsia="sl-SI"/>
          </w:rPr>
          <w:t>130/22</w:t>
        </w:r>
      </w:hyperlink>
      <w:r w:rsidRPr="00AA6B3E">
        <w:rPr>
          <w:rFonts w:cs="Arial"/>
          <w:szCs w:val="20"/>
          <w:lang w:eastAsia="sl-SI"/>
        </w:rPr>
        <w:t>, </w:t>
      </w:r>
      <w:hyperlink r:id="rId143" w:tgtFrame="_blank" w:tooltip="Zakon o spremembah in dopolnitvah Zakona o upravnem sporu (ZUS-1C)" w:history="1">
        <w:r w:rsidRPr="00AA6B3E">
          <w:rPr>
            <w:rFonts w:cs="Arial"/>
            <w:szCs w:val="20"/>
            <w:lang w:eastAsia="sl-SI"/>
          </w:rPr>
          <w:t>49/23</w:t>
        </w:r>
      </w:hyperlink>
      <w:r w:rsidRPr="00AA6B3E">
        <w:rPr>
          <w:rFonts w:cs="Arial"/>
          <w:szCs w:val="20"/>
          <w:lang w:eastAsia="sl-SI"/>
        </w:rPr>
        <w:t> – ZUS-1C in </w:t>
      </w:r>
      <w:hyperlink r:id="rId144" w:tgtFrame="_blank" w:tooltip="Zakon o spremembah in dopolnitvah Zakona o finančnem poslovanju, postopkih zaradi insolventnosti in prisilnem prenehanju (ZFPPIPP-H)" w:history="1">
        <w:r w:rsidRPr="00AA6B3E">
          <w:rPr>
            <w:rFonts w:cs="Arial"/>
            <w:szCs w:val="20"/>
            <w:lang w:eastAsia="sl-SI"/>
          </w:rPr>
          <w:t>102/23</w:t>
        </w:r>
      </w:hyperlink>
      <w:r w:rsidRPr="00AA6B3E">
        <w:rPr>
          <w:rFonts w:cs="Arial"/>
          <w:szCs w:val="20"/>
          <w:lang w:eastAsia="sl-SI"/>
        </w:rPr>
        <w:t> – ZFPPIPP-H) in Pravilnik o poslovanju notarja z listinami in vpisniki ter tehničnih zahtevah programske opreme za podporo poslovanja notarja (Uradni list RS, št. 2/24). Listine, na podlagi katerih je bil opravljen vpis posameznega pravno pomembnega dejstva v sodni register, ali za katere zakon določa, da se predložijo registrskemu sodišču, se vložijo v zbirko listin, ki je sestavni del sodnega registra.</w:t>
      </w:r>
      <w:r w:rsidRPr="00AA6B3E">
        <w:rPr>
          <w:rFonts w:cs="Arial"/>
          <w:szCs w:val="20"/>
          <w:vertAlign w:val="superscript"/>
          <w:lang w:eastAsia="sl-SI"/>
        </w:rPr>
        <w:footnoteReference w:id="60"/>
      </w:r>
      <w:r w:rsidRPr="00AA6B3E">
        <w:rPr>
          <w:rFonts w:cs="Arial"/>
          <w:szCs w:val="20"/>
          <w:lang w:eastAsia="sl-SI"/>
        </w:rPr>
        <w:t xml:space="preserve"> </w:t>
      </w:r>
    </w:p>
    <w:p w14:paraId="52017F0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736446" w14:textId="6BB3B43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Določbi petega in šestega odstavka 6. člena predloga zakona se glede na veljavni določbi tretjega in petega odstavka 3. člena ZPRS-1 vsebinsko ne spreminja</w:t>
      </w:r>
      <w:r w:rsidR="00E533C8">
        <w:rPr>
          <w:rFonts w:cs="Arial"/>
          <w:szCs w:val="20"/>
          <w:lang w:eastAsia="sl-SI"/>
        </w:rPr>
        <w:t>ta</w:t>
      </w:r>
      <w:r w:rsidRPr="00AA6B3E">
        <w:rPr>
          <w:rFonts w:cs="Arial"/>
          <w:szCs w:val="20"/>
          <w:lang w:eastAsia="sl-SI"/>
        </w:rPr>
        <w:t>.</w:t>
      </w:r>
    </w:p>
    <w:p w14:paraId="4BDA896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9D6023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 petim odstavkom 6. člena predloga zakona so splošno določene dodatne obveznosti AJPES glede posredovanja in prejemanja podatkov in listin prek sistema povezovanja poslovnih registrov (v nadaljnjem besedilu: sistem BRIS) ter zagotavljanja dostopnosti javnih podatkov in listin brezplačno prek tega sistema. </w:t>
      </w:r>
    </w:p>
    <w:p w14:paraId="421F007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A61E04C" w14:textId="1EBD9B5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1. in 2. točki petega odstavka 6. člena predloga zakona so določene obveznosti AJPES v zvezi z informacijami o podružnicah, ki so jih ustanovile ali registrirale slovenske kapitalske družbe</w:t>
      </w:r>
      <w:r w:rsidR="00E02D62">
        <w:rPr>
          <w:rStyle w:val="Sprotnaopomba-sklic"/>
          <w:rFonts w:cs="Arial"/>
          <w:szCs w:val="20"/>
          <w:lang w:eastAsia="sl-SI"/>
        </w:rPr>
        <w:footnoteReference w:id="61"/>
      </w:r>
      <w:r w:rsidRPr="00AA6B3E">
        <w:rPr>
          <w:rFonts w:cs="Arial"/>
          <w:szCs w:val="20"/>
          <w:lang w:eastAsia="sl-SI"/>
        </w:rPr>
        <w:t xml:space="preserve"> v državah članicah Evropske unije (EU) in Evropskega gospodarskega prostora (v nadaljnjem besedilu: EGP), in podružnicah, ki so jih ustanovila ali registrirala tuja podjetja iz držav članic EU in EGP v Republiki </w:t>
      </w:r>
      <w:r w:rsidRPr="00AA6B3E">
        <w:rPr>
          <w:rFonts w:cs="Arial"/>
          <w:szCs w:val="20"/>
          <w:lang w:eastAsia="sl-SI"/>
        </w:rPr>
        <w:lastRenderedPageBreak/>
        <w:t>Sloveniji</w:t>
      </w:r>
      <w:r w:rsidR="00E02D62">
        <w:rPr>
          <w:rStyle w:val="Sprotnaopomba-sklic"/>
          <w:rFonts w:cs="Arial"/>
          <w:szCs w:val="20"/>
          <w:lang w:eastAsia="sl-SI"/>
        </w:rPr>
        <w:footnoteReference w:id="62"/>
      </w:r>
      <w:r w:rsidRPr="00AA6B3E">
        <w:rPr>
          <w:rFonts w:cs="Arial"/>
          <w:szCs w:val="20"/>
          <w:lang w:eastAsia="sl-SI"/>
        </w:rPr>
        <w:t xml:space="preserve">. Gre za izmenjavo informacij oziroma obvestil o registracijah podružnic v državah članicah EU in EGP, ki jih ustanovijo oziroma registrirajo slovenske kapitalske družbe, in registracijah podružnic, ki jih v Republiki Sloveniji ustanovijo oziroma registrirajo tuja podjetja iz držav članic EU in EGP. </w:t>
      </w:r>
    </w:p>
    <w:p w14:paraId="57E6A23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5EB0E2C" w14:textId="2D920A1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sedmim odstavkom 28.a člena Direktiv</w:t>
      </w:r>
      <w:r w:rsidR="003F541E">
        <w:rPr>
          <w:rFonts w:cs="Arial"/>
          <w:szCs w:val="20"/>
          <w:lang w:eastAsia="sl-SI"/>
        </w:rPr>
        <w:t>e</w:t>
      </w:r>
      <w:r w:rsidRPr="00AA6B3E">
        <w:rPr>
          <w:rFonts w:cs="Arial"/>
          <w:szCs w:val="20"/>
          <w:lang w:eastAsia="sl-SI"/>
        </w:rPr>
        <w:t xml:space="preserve"> 2017/1132/EU mora register podružnice družbe, ustanovljene v drugi državi članici EU in EGP, posredovati registru družbe v drugi državi članici EU in EGP obvestilo o registraciji podružnice. Obvestilo se posreduje prek sistema BRIS. </w:t>
      </w:r>
    </w:p>
    <w:p w14:paraId="658B8C2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58D33D3" w14:textId="664334A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primeru podružnic, ki jih ustanovijo slovenske kapitalske družbe, obvestila o njihovi registraciji v skladu s 1. točko petega odstavka 6. člena predloga zakona prejema AJPES. AJPES navedena obvestila posreduje registrskim organom (registrskim sodiščem) kot končnim naslovnikom. V primeru podružnic tujih podjetij pa AJPES obvestila, ki jih prejme od slovenskih registrskih organov (registrskih sodišč), v skladu z 2. točko petega odstavka 6. člena predloga zakona posreduje pristojnim organom držav članic E</w:t>
      </w:r>
      <w:r w:rsidR="00DA2839">
        <w:rPr>
          <w:rFonts w:cs="Arial"/>
          <w:szCs w:val="20"/>
          <w:lang w:eastAsia="sl-SI"/>
        </w:rPr>
        <w:t>U</w:t>
      </w:r>
      <w:r w:rsidRPr="00AA6B3E">
        <w:rPr>
          <w:rFonts w:cs="Arial"/>
          <w:szCs w:val="20"/>
          <w:lang w:eastAsia="sl-SI"/>
        </w:rPr>
        <w:t xml:space="preserve"> ali E</w:t>
      </w:r>
      <w:r w:rsidR="00DA2839">
        <w:rPr>
          <w:rFonts w:cs="Arial"/>
          <w:szCs w:val="20"/>
          <w:lang w:eastAsia="sl-SI"/>
        </w:rPr>
        <w:t>GP</w:t>
      </w:r>
      <w:r w:rsidRPr="00AA6B3E">
        <w:rPr>
          <w:rFonts w:cs="Arial"/>
          <w:szCs w:val="20"/>
          <w:lang w:eastAsia="sl-SI"/>
        </w:rPr>
        <w:t>.</w:t>
      </w:r>
    </w:p>
    <w:p w14:paraId="0509F63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A36E67B" w14:textId="21949B0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Enaka pravila posredovanja obvestil se uporabljajo tudi za obvestila o zaprtju podružnic v skladu z 28.c členom Direktive 2017/1132/EU.</w:t>
      </w:r>
      <w:r w:rsidR="00513E7A">
        <w:rPr>
          <w:rFonts w:cs="Arial"/>
          <w:szCs w:val="20"/>
          <w:lang w:eastAsia="sl-SI"/>
        </w:rPr>
        <w:t xml:space="preserve"> </w:t>
      </w:r>
    </w:p>
    <w:p w14:paraId="5734E25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2DCCFEC" w14:textId="663D8EE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Zakonom o spremembah in dopolnitvah Zakona o Poslovnem registru Slovenije (Uradni list RS, št. 54/17</w:t>
      </w:r>
      <w:r w:rsidR="00A804D2">
        <w:rPr>
          <w:rFonts w:cs="Arial"/>
          <w:szCs w:val="20"/>
          <w:lang w:eastAsia="sl-SI"/>
        </w:rPr>
        <w:t>; v nadaljnjem besedilu: ZPRS-1B</w:t>
      </w:r>
      <w:r w:rsidRPr="00AA6B3E">
        <w:rPr>
          <w:rFonts w:cs="Arial"/>
          <w:szCs w:val="20"/>
          <w:lang w:eastAsia="sl-SI"/>
        </w:rPr>
        <w:t>) je bila leta 2017 določena obveznost AJPES, da iz sistema BRIS prejema podatke in listine o tujih podjetjih iz držav članic EU in EGP, za katere velja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(Kodificirana različica) (UL L št. 258 z dne 1. 10. 2009, str. 11; v nadaljnjem besedilu: Direktiva 2009/101/ES)</w:t>
      </w:r>
      <w:r w:rsidRPr="00AA6B3E">
        <w:rPr>
          <w:rFonts w:cs="Arial"/>
          <w:szCs w:val="20"/>
          <w:vertAlign w:val="superscript"/>
          <w:lang w:eastAsia="sl-SI"/>
        </w:rPr>
        <w:footnoteReference w:id="63"/>
      </w:r>
      <w:r w:rsidRPr="00AA6B3E">
        <w:rPr>
          <w:rFonts w:cs="Arial"/>
          <w:szCs w:val="20"/>
          <w:lang w:eastAsia="sl-SI"/>
        </w:rPr>
        <w:t>, in jih posreduje sodišču, ki vodi sodni register, ter na drugi strani v sistem BRIS posreduje podatke in listine, ki mu jih posreduje sodišče, ki vodi sodni register, o slovenskih kapitalskih družbah, za katere velja Direktiva 2009/101/ES. Navedene obveznosti AJPES so prav tako vsebina 1. in 2. točke petega odstavka 6. člena predloga zakona.</w:t>
      </w:r>
    </w:p>
    <w:p w14:paraId="0C2144D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3599C4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Vsebina obvestil in tehnične podrobnosti posredovanja so urejene z Izvedbeno uredbo Komisije (EU) 2021/1042 z dne 18. junija 2021 o določitvi pravil za uporabo Direktive (EU) 2017/1132 Evropskega parlamenta in Sveta v zvezi s tehničnimi specifikacijami in postopki za sistem povezovanja registrov ter razveljavitvi Izvedbene uredbe Komisije (EU) 2020/2244 (UL L št. 225 z dne 25. 6. 2021, str. 7; v nadaljnjem besedilu: Izvedbena uredba Komisije 2021/1042/EU).</w:t>
      </w:r>
    </w:p>
    <w:p w14:paraId="4FCC486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 </w:t>
      </w:r>
    </w:p>
    <w:p w14:paraId="6B02425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3. do 6. točka petega odstavka 6. člena predloga zakona določajo obveznosti AJPES v zvezi z izmenjavo podatkov v zvezi s prepovedmi opravljanja funkcije direktorja med slovenskimi in tujimi pristojnimi organi prek sistema BRIS. </w:t>
      </w:r>
    </w:p>
    <w:p w14:paraId="50B8539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A6C442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določbami se prenaša vsebina 13.i člena Direktive 2017/1132/EU, v skladu s katero so morale države članice EU in EGP sprejeti ureditev, ki omogoča, da prek sistem BRIS nemudoma zagotovijo informacije o tem, ali je neki osebi prepovedano opravljanje funkcije direktorja, ali je vpisana v katerega koli od njihovih registrov, ki vsebujejo informacije, relevantne za prepoved. Države članice EU in EGP so lahko v okviru svojih pravil v zvezi s prepovedjo opravljanja funkcije direktorja določile možnost, da se upošteva vsaka veljavna prepoved opravljanja funkcije direktorja ali informacije, relevantne za prepoved, v drugi državi članici EU in EGP. Države članice EU in EGP lahko osebi, ki ima trenutno prepoved opravljanja funkcije direktorja v drugi državi članici EU in EGP, zavrnejo imenovanje za direktorja družbe.</w:t>
      </w:r>
    </w:p>
    <w:p w14:paraId="367EE2F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CD5AE9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7. in 8. točka petega odstavka 6. člena predloga zakona ureja naloge AJPES v zvezi z izmenjavo podatkov in listin v zvezi s čezmejnimi preoblikovanji, združitvami ali delitvami. Z njimi se je (delno) prenesla vsebina 86.g, 86.n in 86.p člena Direktive 2017/1132/EU v zvezi s čezmejnimi preoblikovanji, 123., 127.a in 130. člena Direktive 2017/1132/EU v zvezi s čezmejnimi združitvami ter 160.g, 160.n in 160.p člena Direktive 2017/1132/EU v zvezi s čezmejnimi delitvami, ki določajo obveznost, da se (nekateri) podatki in listine v zvezi s čezmejnimi operacijami posredujejo med pristojnimi organi držav članic EU in EGP prek sistema BRIS in so v tem sistemu brezplačno javno dostopni.</w:t>
      </w:r>
    </w:p>
    <w:p w14:paraId="6C97ABA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1A1D701" w14:textId="61AC8700"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Vsebina obvestil in tehnične podrobnosti posredovanja so urejene z Izvedbeno uredbo Komisije</w:t>
      </w:r>
      <w:r w:rsidR="00513E7A">
        <w:rPr>
          <w:rFonts w:cs="Arial"/>
          <w:szCs w:val="20"/>
          <w:lang w:eastAsia="sl-SI"/>
        </w:rPr>
        <w:t xml:space="preserve"> </w:t>
      </w:r>
      <w:r w:rsidRPr="00AA6B3E">
        <w:rPr>
          <w:rFonts w:cs="Arial"/>
          <w:szCs w:val="20"/>
          <w:lang w:eastAsia="sl-SI"/>
        </w:rPr>
        <w:t xml:space="preserve">2021/1042/EU. </w:t>
      </w:r>
    </w:p>
    <w:p w14:paraId="08C1FC0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4EEA15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Podatki in listine, ki so predmet izmenjave ali brezplačno javno dostopni prek sistema BRIS, so določeni z ZSReg oziroma ZGD-1.</w:t>
      </w:r>
    </w:p>
    <w:p w14:paraId="21B13A3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7120F44"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Šesti odstavek 6. člena predloga zakona določa obveznost priprave in posredovanja podatkov o predpisih in vseh njihovih spremembah, ki določajo pravila objave letnih poročil in podatkov kapitalskih družb in podružnic tujih podjetij v poslovnem registru. Gre za obveznost AJPES na podlagi Direktive 2012/17/EU Evropskega parlamenta in Sveta z dne 13. junija 2012 o spremembi Direktive </w:t>
      </w:r>
      <w:r w:rsidRPr="00AA6B3E">
        <w:rPr>
          <w:color w:val="000000"/>
          <w:szCs w:val="22"/>
          <w:lang w:eastAsia="x-none"/>
        </w:rPr>
        <w:t>Sveta 89/666/EGS ter direktiv 2005/</w:t>
      </w:r>
      <w:r w:rsidRPr="00AA6B3E">
        <w:rPr>
          <w:szCs w:val="22"/>
          <w:lang w:eastAsia="x-none"/>
        </w:rPr>
        <w:t>56</w:t>
      </w:r>
      <w:r w:rsidRPr="00AA6B3E">
        <w:rPr>
          <w:color w:val="000000"/>
          <w:szCs w:val="22"/>
          <w:lang w:eastAsia="x-none"/>
        </w:rPr>
        <w:t>/ES in 2009/101/ES Evropskega parlamenta in Sveta glede povezovanja centralnih in trgovinskih registrov ter registrov družb (UL L št. 156 z dne 16. 6. 2012, str. 1; v nadaljnjem besedilu: Direktiva 2012/17/EU).</w:t>
      </w:r>
    </w:p>
    <w:p w14:paraId="7AE076A5"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10349B12"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Direktiva 2012/17/EU je s spremembo Direktive 2009/101/ES določila obveznost priprave informacij o predpisih in vseh njihovih spremembah, ki določajo objavo letnih poročil in podatkov o poslovnih subjektih v poslovnih registrih, in posredovanja teh informacij na evropski portal e-pravosodje</w:t>
      </w:r>
      <w:r w:rsidRPr="00AA6B3E">
        <w:rPr>
          <w:szCs w:val="22"/>
          <w:vertAlign w:val="superscript"/>
          <w:lang w:eastAsia="x-none"/>
        </w:rPr>
        <w:footnoteReference w:id="64"/>
      </w:r>
      <w:r w:rsidRPr="00AA6B3E">
        <w:rPr>
          <w:szCs w:val="22"/>
          <w:lang w:eastAsia="x-none"/>
        </w:rPr>
        <w:t xml:space="preserve"> v skladu s pravili in tehničnimi zahtevami portala.</w:t>
      </w:r>
    </w:p>
    <w:p w14:paraId="4D2DB038"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6CCE3466" w14:textId="77777777" w:rsidR="00AA6B3E" w:rsidRPr="00AA6B3E" w:rsidRDefault="00AA6B3E" w:rsidP="00AA6B3E">
      <w:pPr>
        <w:overflowPunct w:val="0"/>
        <w:autoSpaceDE w:val="0"/>
        <w:autoSpaceDN w:val="0"/>
        <w:adjustRightInd w:val="0"/>
        <w:spacing w:before="60" w:after="60" w:line="260" w:lineRule="atLeast"/>
        <w:jc w:val="both"/>
        <w:textAlignment w:val="baseline"/>
        <w:rPr>
          <w:b/>
          <w:bCs/>
          <w:szCs w:val="22"/>
          <w:lang w:eastAsia="x-none"/>
        </w:rPr>
      </w:pPr>
      <w:r w:rsidRPr="00AA6B3E">
        <w:rPr>
          <w:b/>
          <w:bCs/>
          <w:szCs w:val="22"/>
          <w:lang w:eastAsia="x-none"/>
        </w:rPr>
        <w:t>K 8., 9. in 11. členu:</w:t>
      </w:r>
    </w:p>
    <w:p w14:paraId="3DBD2803"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1CB4D7C7" w14:textId="6BF834B3"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Drugo poglavje predloga zakona določa pravila glede dodelitve in obvezne uporabe matične številke, s katero se subjekti vpisa in njihovi deli identificirajo v pravnem prometu, in enotnega identifikatorja, ki se </w:t>
      </w:r>
      <w:r w:rsidRPr="00AA6B3E">
        <w:rPr>
          <w:rFonts w:cs="Arial"/>
          <w:szCs w:val="20"/>
          <w:lang w:eastAsia="sl-SI"/>
        </w:rPr>
        <w:t>ne uporablja za namen nacionalne identifikacije, ampak</w:t>
      </w:r>
      <w:r w:rsidRPr="00AA6B3E">
        <w:rPr>
          <w:szCs w:val="22"/>
          <w:lang w:eastAsia="x-none"/>
        </w:rPr>
        <w:t xml:space="preserve"> je namenjen izmenjavi podatkov in listin med poslovnimi registri držav članic EU in EGP prek sistema BRIS in zagotavljanju podatkov in listin na evropskem portalu e-pravosodje. Uporablja se za </w:t>
      </w:r>
      <w:r w:rsidRPr="00AA6B3E">
        <w:rPr>
          <w:szCs w:val="20"/>
          <w:lang w:val="x-none" w:eastAsia="x-none"/>
        </w:rPr>
        <w:t xml:space="preserve">prejemanje in posredovanje podatkov in listin ter objavo javnih podatkov in listin prek sistema </w:t>
      </w:r>
      <w:r w:rsidRPr="00AA6B3E">
        <w:rPr>
          <w:szCs w:val="20"/>
          <w:lang w:eastAsia="x-none"/>
        </w:rPr>
        <w:t>BRIS</w:t>
      </w:r>
      <w:r w:rsidRPr="00AA6B3E">
        <w:rPr>
          <w:szCs w:val="22"/>
          <w:lang w:eastAsia="x-none"/>
        </w:rPr>
        <w:t>.</w:t>
      </w:r>
      <w:r w:rsidR="00BE7566">
        <w:rPr>
          <w:szCs w:val="22"/>
          <w:lang w:eastAsia="x-none"/>
        </w:rPr>
        <w:t xml:space="preserve"> Drugo poglavje predloga zakona vsebuje tudi pravila glede dodelitve matične številke in vpisa tujih pravnih oseb v poslovni register. </w:t>
      </w:r>
    </w:p>
    <w:p w14:paraId="60C6BB37"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43092996" w14:textId="22753C21"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Pravila </w:t>
      </w:r>
      <w:r w:rsidR="008D29D3">
        <w:rPr>
          <w:szCs w:val="22"/>
          <w:lang w:eastAsia="x-none"/>
        </w:rPr>
        <w:t xml:space="preserve">8., 9. in 11. člena predloga zakona </w:t>
      </w:r>
      <w:r w:rsidRPr="00AA6B3E">
        <w:rPr>
          <w:szCs w:val="22"/>
          <w:lang w:eastAsia="x-none"/>
        </w:rPr>
        <w:t xml:space="preserve">se glede na veljavno ureditev v </w:t>
      </w:r>
      <w:r w:rsidR="008D29D3">
        <w:rPr>
          <w:szCs w:val="22"/>
          <w:lang w:eastAsia="x-none"/>
        </w:rPr>
        <w:t xml:space="preserve">2., </w:t>
      </w:r>
      <w:r w:rsidRPr="00AA6B3E">
        <w:rPr>
          <w:szCs w:val="22"/>
          <w:lang w:eastAsia="x-none"/>
        </w:rPr>
        <w:t xml:space="preserve">6., 7., in 7.a členu ZPRS-1 ne spreminjajo. </w:t>
      </w:r>
    </w:p>
    <w:p w14:paraId="518D3BF4"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3241DF07" w14:textId="3B47BFB6"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Matična številka, ki jo dodeli AJPES ob vpisu subjektov vpisa in njihovih delov v poslovni register, služi kot enolična identifikacije, ki se </w:t>
      </w:r>
      <w:r w:rsidR="005B2F61">
        <w:rPr>
          <w:szCs w:val="22"/>
          <w:lang w:eastAsia="x-none"/>
        </w:rPr>
        <w:t>ne spreminja. P</w:t>
      </w:r>
      <w:r w:rsidRPr="00AA6B3E">
        <w:rPr>
          <w:szCs w:val="22"/>
          <w:lang w:eastAsia="x-none"/>
        </w:rPr>
        <w:t xml:space="preserve">o izbrisu subjektov vpisa in njihovih delov iz poslovnega registra </w:t>
      </w:r>
      <w:r w:rsidR="005B2F61">
        <w:rPr>
          <w:szCs w:val="22"/>
          <w:lang w:eastAsia="x-none"/>
        </w:rPr>
        <w:t xml:space="preserve">se </w:t>
      </w:r>
      <w:r w:rsidRPr="00AA6B3E">
        <w:rPr>
          <w:szCs w:val="22"/>
          <w:lang w:eastAsia="x-none"/>
        </w:rPr>
        <w:t xml:space="preserve">ne sme ponovno uporabiti. Matično številko obvezno uporabljajo vsi subjekti vpisa in njihovi deli ter vsi organi pri posredovanju podatkov ter medsebojni izmenjavi in povezovanju podatkov. </w:t>
      </w:r>
    </w:p>
    <w:p w14:paraId="2415CBCA"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7337B95B"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szCs w:val="20"/>
        </w:rPr>
      </w:pPr>
      <w:r w:rsidRPr="00AA6B3E">
        <w:rPr>
          <w:szCs w:val="22"/>
          <w:lang w:eastAsia="x-none"/>
        </w:rPr>
        <w:t xml:space="preserve">Enotni identifikator se ne dodeli vsem subjektom vpisa in njihovim delom, ampak samo kapitalskim družbam in podružnicam tujih podjetij, ustanovljenih </w:t>
      </w:r>
      <w:r w:rsidRPr="00AA6B3E">
        <w:rPr>
          <w:rFonts w:eastAsia="Calibri" w:cs="Arial"/>
          <w:szCs w:val="20"/>
        </w:rPr>
        <w:t xml:space="preserve">v državah članicah EU in EGP. Enotni identifikator </w:t>
      </w:r>
      <w:r w:rsidRPr="00AA6B3E">
        <w:rPr>
          <w:rFonts w:eastAsia="Calibri" w:cs="Arial"/>
          <w:szCs w:val="20"/>
        </w:rPr>
        <w:lastRenderedPageBreak/>
        <w:t xml:space="preserve">dodeli AJPES. Sestavljen je iz elementov, </w:t>
      </w:r>
      <w:r w:rsidRPr="00AA6B3E">
        <w:rPr>
          <w:szCs w:val="20"/>
          <w:lang w:val="x-none" w:eastAsia="x-none"/>
        </w:rPr>
        <w:t>ki omogočata identifikacijo Republike Slovenije in poslovnega registra, ter matične številke</w:t>
      </w:r>
      <w:r w:rsidRPr="00AA6B3E">
        <w:rPr>
          <w:szCs w:val="20"/>
          <w:lang w:eastAsia="x-none"/>
        </w:rPr>
        <w:t xml:space="preserve"> kapitalske družbe ali podružnice tujega podjetja. </w:t>
      </w:r>
    </w:p>
    <w:p w14:paraId="3BCEC202"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szCs w:val="20"/>
        </w:rPr>
      </w:pPr>
    </w:p>
    <w:p w14:paraId="05F59A93" w14:textId="65B3123C" w:rsidR="00AA6B3E" w:rsidRPr="00AA6B3E" w:rsidRDefault="00AA6B3E" w:rsidP="00AA6B3E">
      <w:pPr>
        <w:overflowPunct w:val="0"/>
        <w:autoSpaceDE w:val="0"/>
        <w:autoSpaceDN w:val="0"/>
        <w:adjustRightInd w:val="0"/>
        <w:spacing w:line="260" w:lineRule="atLeast"/>
        <w:jc w:val="both"/>
        <w:textAlignment w:val="baseline"/>
        <w:rPr>
          <w:rFonts w:cs="Arial"/>
          <w:szCs w:val="22"/>
          <w:lang w:eastAsia="sl-SI"/>
        </w:rPr>
      </w:pPr>
      <w:r w:rsidRPr="00AA6B3E">
        <w:rPr>
          <w:rFonts w:cs="Arial"/>
          <w:szCs w:val="20"/>
          <w:lang w:eastAsia="sl-SI"/>
        </w:rPr>
        <w:t>Direktiva</w:t>
      </w:r>
      <w:r w:rsidRPr="00AA6B3E">
        <w:rPr>
          <w:rFonts w:cs="Arial"/>
          <w:szCs w:val="22"/>
          <w:lang w:eastAsia="sl-SI"/>
        </w:rPr>
        <w:t xml:space="preserve"> 2012/17/EU je s spremembami in dopolnitvami </w:t>
      </w:r>
      <w:r w:rsidRPr="00AA6B3E">
        <w:rPr>
          <w:rFonts w:cs="Arial"/>
          <w:iCs/>
          <w:szCs w:val="20"/>
          <w:lang w:eastAsia="sl-SI"/>
        </w:rPr>
        <w:t>Enajste Direktive Sveta 89/666/EGS z dne 21. decembra 1989 o razkritjih podružnic, ki jih v državi članici odprejo nekatere oblike družb, za katere velja zakonodaja druge države (UL L št. 395 z dne 30. 12. 1989, str. 36)</w:t>
      </w:r>
      <w:r w:rsidR="003B48ED">
        <w:rPr>
          <w:rFonts w:cs="Arial"/>
          <w:iCs/>
          <w:szCs w:val="20"/>
          <w:lang w:eastAsia="sl-SI"/>
        </w:rPr>
        <w:t>,</w:t>
      </w:r>
      <w:r w:rsidRPr="00AA6B3E">
        <w:rPr>
          <w:rFonts w:cs="Arial"/>
          <w:iCs/>
          <w:szCs w:val="20"/>
          <w:lang w:eastAsia="sl-SI"/>
        </w:rPr>
        <w:t xml:space="preserve"> </w:t>
      </w:r>
      <w:r w:rsidRPr="00AA6B3E">
        <w:rPr>
          <w:rFonts w:cs="Arial"/>
          <w:szCs w:val="22"/>
          <w:lang w:eastAsia="sl-SI"/>
        </w:rPr>
        <w:t xml:space="preserve">in Direktive 2009/101/ES določila, da imajo družbe, za katere velja Direktiva 2009/101/ES (v Sloveniji so to kapitalske družbe, tj. družba z omejeno odgovornostjo, komanditna delniška družba in (evropska) delniška družba), in podružnice tujih podjetij, ki so jih odprla tuja podjetja iz držav članic EU in EGP, za katere velja navedena Direktiva 2009/101/ES, enotni identifikator, ki bo omogočil nedvoumno identifikacijo družb in podružnic tujih podjetij v komunikaciji med registri prek sistema BRIS. </w:t>
      </w:r>
    </w:p>
    <w:p w14:paraId="3A37B6B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2"/>
          <w:lang w:eastAsia="sl-SI"/>
        </w:rPr>
      </w:pPr>
    </w:p>
    <w:p w14:paraId="06689479" w14:textId="4EEA81FF" w:rsidR="00AA6B3E" w:rsidRPr="00AA6B3E" w:rsidRDefault="00AA6B3E" w:rsidP="00AA6B3E">
      <w:pPr>
        <w:overflowPunct w:val="0"/>
        <w:autoSpaceDE w:val="0"/>
        <w:autoSpaceDN w:val="0"/>
        <w:adjustRightInd w:val="0"/>
        <w:spacing w:line="260" w:lineRule="atLeast"/>
        <w:jc w:val="both"/>
        <w:textAlignment w:val="baseline"/>
        <w:rPr>
          <w:rFonts w:cs="Arial"/>
          <w:szCs w:val="22"/>
          <w:lang w:eastAsia="sl-SI"/>
        </w:rPr>
      </w:pPr>
      <w:r w:rsidRPr="00AA6B3E">
        <w:rPr>
          <w:rFonts w:cs="Arial"/>
          <w:szCs w:val="22"/>
          <w:lang w:eastAsia="sl-SI"/>
        </w:rPr>
        <w:t>Enotni identifikator mora vsebovati elementa, ki omogoča</w:t>
      </w:r>
      <w:r w:rsidR="003B48ED">
        <w:rPr>
          <w:rFonts w:cs="Arial"/>
          <w:szCs w:val="22"/>
          <w:lang w:eastAsia="sl-SI"/>
        </w:rPr>
        <w:t>t</w:t>
      </w:r>
      <w:r w:rsidRPr="00AA6B3E">
        <w:rPr>
          <w:rFonts w:cs="Arial"/>
          <w:szCs w:val="22"/>
          <w:lang w:eastAsia="sl-SI"/>
        </w:rPr>
        <w:t xml:space="preserve">a identifikacijo (1) Republike Slovenije in (2) Poslovnega registra Slovenije </w:t>
      </w:r>
      <w:r w:rsidR="003B48ED">
        <w:rPr>
          <w:rFonts w:cs="Arial"/>
          <w:szCs w:val="22"/>
          <w:lang w:eastAsia="sl-SI"/>
        </w:rPr>
        <w:t>ter</w:t>
      </w:r>
      <w:r w:rsidRPr="00AA6B3E">
        <w:rPr>
          <w:rFonts w:cs="Arial"/>
          <w:szCs w:val="22"/>
          <w:lang w:eastAsia="sl-SI"/>
        </w:rPr>
        <w:t xml:space="preserve"> (3) matično številko družbe in podružnice tujega podjetja v tem registru. V skladu z </w:t>
      </w:r>
      <w:r w:rsidRPr="00AA6B3E">
        <w:rPr>
          <w:rFonts w:cs="Arial"/>
          <w:szCs w:val="20"/>
          <w:lang w:eastAsia="sl-SI"/>
        </w:rPr>
        <w:t>Direktivo 2012/17/EU</w:t>
      </w:r>
      <w:r w:rsidRPr="00AA6B3E">
        <w:rPr>
          <w:rFonts w:cs="Arial"/>
          <w:szCs w:val="22"/>
          <w:lang w:eastAsia="sl-SI"/>
        </w:rPr>
        <w:t xml:space="preserve"> lahko enotni identifikator po potrebi vsebuje tudi (4) element za preprečevanje napak pri identifikaciji. V Republiki Sloveniji enotni identifikator ne </w:t>
      </w:r>
      <w:r w:rsidRPr="00AA6B3E">
        <w:rPr>
          <w:rFonts w:cs="Arial"/>
          <w:iCs/>
          <w:szCs w:val="20"/>
          <w:lang w:eastAsia="sl-SI"/>
        </w:rPr>
        <w:t>vsebuje</w:t>
      </w:r>
      <w:r w:rsidRPr="00AA6B3E">
        <w:rPr>
          <w:rFonts w:cs="Arial"/>
          <w:szCs w:val="22"/>
          <w:lang w:eastAsia="sl-SI"/>
        </w:rPr>
        <w:t xml:space="preserve"> posebnega elementa za preprečevanje napak pri identifikaciji. Ta namreč ne bi bil smotrn iz dveh razlogov: kontrolno številko vsebuje že matična številka, poleg tega enotni identifikator vsebuje fiksno predpono.</w:t>
      </w:r>
    </w:p>
    <w:p w14:paraId="75149635"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b/>
          <w:bCs/>
          <w:szCs w:val="20"/>
        </w:rPr>
      </w:pPr>
    </w:p>
    <w:p w14:paraId="31D36E8F"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b/>
          <w:bCs/>
          <w:szCs w:val="20"/>
        </w:rPr>
      </w:pPr>
      <w:r w:rsidRPr="00AA6B3E">
        <w:rPr>
          <w:rFonts w:eastAsia="Calibri" w:cs="Arial"/>
          <w:b/>
          <w:bCs/>
          <w:szCs w:val="20"/>
        </w:rPr>
        <w:t>K 10. členu:</w:t>
      </w:r>
    </w:p>
    <w:p w14:paraId="17452ECE"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szCs w:val="20"/>
        </w:rPr>
      </w:pPr>
    </w:p>
    <w:p w14:paraId="542159EB"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Ne glede na splošno pravilo, da se matična številka določi subjektom vpisa in njihovim delom ob njihovem vpisu v </w:t>
      </w:r>
      <w:r w:rsidRPr="00AA6B3E">
        <w:rPr>
          <w:rFonts w:cs="Arial"/>
          <w:szCs w:val="22"/>
          <w:lang w:eastAsia="sl-SI"/>
        </w:rPr>
        <w:t>poslovni register, se z 10. členom predloga zakona od navedenega pravila odstopa, kadar gre za tuje pravne osebe, ki matično številko potrebujejo za namen vpisa njihovih pravic na nepremičninah v zemljiško knjigo v skladu z Zakonom o zemljiški knjigi (Uradni list RS, št. 58/03, 37/08 – ZST-1, 45/08, 28/09, 25/11, 14/15 – ZUUJFO, 69/17, 11/18 – ZIZ-L, 16/19 – ZNP-1 in 121/21; v nadaljnjem besedilu: ZZK-1) in vpisa v kazensko evidenco ali evidenco pravnomočnih sodb ali sklepov o prekrških v skladu s predpisi, ki urejajo kazensko evidenco in evidenco pravnomočnih sodb ali sklepov o prekrških.</w:t>
      </w:r>
    </w:p>
    <w:p w14:paraId="1E837858"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34AC97FE" w14:textId="3BF676FE"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V prvem primeru je materialna pravna podlaga za določitev matične številke in vpis v poslovni register določena </w:t>
      </w:r>
      <w:r w:rsidR="008B438E">
        <w:rPr>
          <w:szCs w:val="22"/>
          <w:lang w:eastAsia="x-none"/>
        </w:rPr>
        <w:t>v</w:t>
      </w:r>
      <w:r w:rsidRPr="00AA6B3E">
        <w:rPr>
          <w:szCs w:val="22"/>
          <w:lang w:eastAsia="x-none"/>
        </w:rPr>
        <w:t xml:space="preserve"> drug</w:t>
      </w:r>
      <w:r w:rsidR="008B438E">
        <w:rPr>
          <w:szCs w:val="22"/>
          <w:lang w:eastAsia="x-none"/>
        </w:rPr>
        <w:t>e</w:t>
      </w:r>
      <w:r w:rsidRPr="00AA6B3E">
        <w:rPr>
          <w:szCs w:val="22"/>
          <w:lang w:eastAsia="x-none"/>
        </w:rPr>
        <w:t>m odstavk</w:t>
      </w:r>
      <w:r w:rsidR="008B438E">
        <w:rPr>
          <w:szCs w:val="22"/>
          <w:lang w:eastAsia="x-none"/>
        </w:rPr>
        <w:t>u</w:t>
      </w:r>
      <w:r w:rsidRPr="00AA6B3E">
        <w:rPr>
          <w:szCs w:val="22"/>
          <w:lang w:eastAsia="x-none"/>
        </w:rPr>
        <w:t xml:space="preserve"> 25. člena ZZK-1, v skladu s katero mora AJPES pravno osebo, ki potrebuje enolično identifikacijsko številko za vpis pravice na nepremičnini v zemljiško knjigo, vpisati v poslovni register, tudi če ta pravna oseba ne izpolnjuje pogojev za vpis v poslovni register po splošnih pravilih zakona, ki ureja poslovni register. Ta podlaga se dopolnjuje s posebnimi pravili postopka vpisa v poslovni register, kot izhaja iz drugega, tretjega, petega, šestega, osmega </w:t>
      </w:r>
      <w:r w:rsidR="008B438E">
        <w:rPr>
          <w:szCs w:val="22"/>
          <w:lang w:eastAsia="x-none"/>
        </w:rPr>
        <w:t>do</w:t>
      </w:r>
      <w:r w:rsidR="008B438E" w:rsidRPr="00AA6B3E">
        <w:rPr>
          <w:szCs w:val="22"/>
          <w:lang w:eastAsia="x-none"/>
        </w:rPr>
        <w:t xml:space="preserve"> </w:t>
      </w:r>
      <w:r w:rsidRPr="00AA6B3E">
        <w:rPr>
          <w:szCs w:val="22"/>
          <w:lang w:eastAsia="x-none"/>
        </w:rPr>
        <w:t>de</w:t>
      </w:r>
      <w:r w:rsidR="008B438E">
        <w:rPr>
          <w:szCs w:val="22"/>
          <w:lang w:eastAsia="x-none"/>
        </w:rPr>
        <w:t>s</w:t>
      </w:r>
      <w:r w:rsidRPr="00AA6B3E">
        <w:rPr>
          <w:szCs w:val="22"/>
          <w:lang w:eastAsia="x-none"/>
        </w:rPr>
        <w:t xml:space="preserve">etega odstavka 10. člena predloga zakona. Posebna pravila postopka </w:t>
      </w:r>
      <w:r w:rsidR="008B438E">
        <w:rPr>
          <w:szCs w:val="22"/>
          <w:lang w:eastAsia="x-none"/>
        </w:rPr>
        <w:t xml:space="preserve">dodelitve matične številke in </w:t>
      </w:r>
      <w:r w:rsidRPr="00AA6B3E">
        <w:rPr>
          <w:szCs w:val="22"/>
          <w:lang w:eastAsia="x-none"/>
        </w:rPr>
        <w:t xml:space="preserve">vpisa v poslovni register se bodo uporabljala </w:t>
      </w:r>
      <w:r w:rsidR="008B438E">
        <w:rPr>
          <w:szCs w:val="22"/>
          <w:lang w:eastAsia="x-none"/>
        </w:rPr>
        <w:t>za</w:t>
      </w:r>
      <w:r w:rsidRPr="00AA6B3E">
        <w:rPr>
          <w:szCs w:val="22"/>
          <w:lang w:eastAsia="x-none"/>
        </w:rPr>
        <w:t xml:space="preserve"> tuj</w:t>
      </w:r>
      <w:r w:rsidR="008B438E">
        <w:rPr>
          <w:szCs w:val="22"/>
          <w:lang w:eastAsia="x-none"/>
        </w:rPr>
        <w:t>e</w:t>
      </w:r>
      <w:r w:rsidRPr="00AA6B3E">
        <w:rPr>
          <w:szCs w:val="22"/>
          <w:lang w:eastAsia="x-none"/>
        </w:rPr>
        <w:t xml:space="preserve"> pravn</w:t>
      </w:r>
      <w:r w:rsidR="008B438E">
        <w:rPr>
          <w:szCs w:val="22"/>
          <w:lang w:eastAsia="x-none"/>
        </w:rPr>
        <w:t>e</w:t>
      </w:r>
      <w:r w:rsidRPr="00AA6B3E">
        <w:rPr>
          <w:szCs w:val="22"/>
          <w:lang w:eastAsia="x-none"/>
        </w:rPr>
        <w:t xml:space="preserve"> oseb</w:t>
      </w:r>
      <w:r w:rsidR="008B438E">
        <w:rPr>
          <w:szCs w:val="22"/>
          <w:lang w:eastAsia="x-none"/>
        </w:rPr>
        <w:t>e</w:t>
      </w:r>
      <w:r w:rsidRPr="00AA6B3E">
        <w:rPr>
          <w:szCs w:val="22"/>
          <w:lang w:eastAsia="x-none"/>
        </w:rPr>
        <w:t>, saj te ne izpolnjujejo pogojev za vpis v poslovni register v skladu s splošnimi pravili postopka vpisa v poslovni register.</w:t>
      </w:r>
    </w:p>
    <w:p w14:paraId="5C4FC4D0"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7B3E3BB9" w14:textId="0ECCBFBF"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Postopek vpisa v poslovi register se bo začel na zahtevo tuje pravne osebe. V zahtevi bo morala biti navedena materialna pravna podlaga za </w:t>
      </w:r>
      <w:r w:rsidR="006C3607" w:rsidRPr="00AA6B3E">
        <w:rPr>
          <w:szCs w:val="22"/>
          <w:lang w:eastAsia="x-none"/>
        </w:rPr>
        <w:t>dodelitev matične številke (enolične identifikacijske številke v pomenu ZZK-1)</w:t>
      </w:r>
      <w:r w:rsidR="006C3607" w:rsidRPr="006C3607">
        <w:rPr>
          <w:szCs w:val="22"/>
          <w:lang w:eastAsia="x-none"/>
        </w:rPr>
        <w:t xml:space="preserve"> </w:t>
      </w:r>
      <w:r w:rsidR="006C3607" w:rsidRPr="00AA6B3E">
        <w:rPr>
          <w:szCs w:val="22"/>
          <w:lang w:eastAsia="x-none"/>
        </w:rPr>
        <w:t xml:space="preserve">in </w:t>
      </w:r>
      <w:r w:rsidRPr="00AA6B3E">
        <w:rPr>
          <w:szCs w:val="22"/>
          <w:lang w:eastAsia="x-none"/>
        </w:rPr>
        <w:t xml:space="preserve">vpis v poslovni register, razlog za pridobitev matične številke (vpis pravice na nepremičnini v zemljiško knjigo) </w:t>
      </w:r>
      <w:r w:rsidR="008B438E">
        <w:rPr>
          <w:szCs w:val="22"/>
          <w:lang w:eastAsia="x-none"/>
        </w:rPr>
        <w:t>in</w:t>
      </w:r>
      <w:r w:rsidRPr="00AA6B3E">
        <w:rPr>
          <w:szCs w:val="22"/>
          <w:lang w:eastAsia="x-none"/>
        </w:rPr>
        <w:t xml:space="preserve"> naslednji podatki: enotni identifikator ali druga identifikacijska številka, če jo tuja pravna oseba ima, firma ali ime tuje pravne osebe in njen poslov</w:t>
      </w:r>
      <w:r w:rsidR="008B438E">
        <w:rPr>
          <w:szCs w:val="22"/>
          <w:lang w:eastAsia="x-none"/>
        </w:rPr>
        <w:t>n</w:t>
      </w:r>
      <w:r w:rsidRPr="00AA6B3E">
        <w:rPr>
          <w:szCs w:val="22"/>
          <w:lang w:eastAsia="x-none"/>
        </w:rPr>
        <w:t>i naslov. Zahtevi bo morala tuja pravna oseba priložiti dokazilo o svojem obstoju. Kot ustrezno dokazilo bi se lahko npr</w:t>
      </w:r>
      <w:r w:rsidR="0071771E">
        <w:rPr>
          <w:szCs w:val="22"/>
          <w:lang w:eastAsia="x-none"/>
        </w:rPr>
        <w:t>.</w:t>
      </w:r>
      <w:r w:rsidRPr="00AA6B3E">
        <w:rPr>
          <w:szCs w:val="22"/>
          <w:lang w:eastAsia="x-none"/>
        </w:rPr>
        <w:t xml:space="preserve"> štel izpis iz registra tuje pravne osebe, v katerem je tuja pravna oseba </w:t>
      </w:r>
      <w:r w:rsidR="008B438E">
        <w:rPr>
          <w:szCs w:val="22"/>
          <w:lang w:eastAsia="x-none"/>
        </w:rPr>
        <w:t xml:space="preserve">registrirana oziroma </w:t>
      </w:r>
      <w:r w:rsidRPr="00AA6B3E">
        <w:rPr>
          <w:szCs w:val="22"/>
          <w:lang w:eastAsia="x-none"/>
        </w:rPr>
        <w:t>vpisana</w:t>
      </w:r>
      <w:r w:rsidRPr="00AA6B3E">
        <w:rPr>
          <w:szCs w:val="22"/>
          <w:vertAlign w:val="superscript"/>
          <w:lang w:eastAsia="x-none"/>
        </w:rPr>
        <w:footnoteReference w:id="65"/>
      </w:r>
      <w:r w:rsidRPr="00AA6B3E">
        <w:rPr>
          <w:szCs w:val="22"/>
          <w:lang w:eastAsia="x-none"/>
        </w:rPr>
        <w:t>.</w:t>
      </w:r>
      <w:r w:rsidR="00053A6F">
        <w:rPr>
          <w:szCs w:val="22"/>
          <w:lang w:eastAsia="x-none"/>
        </w:rPr>
        <w:t xml:space="preserve"> Izpis iz registra</w:t>
      </w:r>
      <w:r w:rsidR="006C3607">
        <w:rPr>
          <w:szCs w:val="22"/>
          <w:lang w:eastAsia="x-none"/>
        </w:rPr>
        <w:t xml:space="preserve"> po ustaljeni praksi vsebuje najpomembnejše podatke o (tuji) pravni osebi, kot je firma ali ime tuje pravne osebe in poslovni naslov.</w:t>
      </w:r>
      <w:r w:rsidR="00053A6F">
        <w:rPr>
          <w:szCs w:val="22"/>
          <w:lang w:eastAsia="x-none"/>
        </w:rPr>
        <w:t xml:space="preserve"> </w:t>
      </w:r>
    </w:p>
    <w:p w14:paraId="1D861215"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3B707C6E" w14:textId="6784F1B2"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Na zahtevo tuje pravne osebe se bo začel tudi postopek vpisa spremembe podatkov o tuji pravni osebi v poslovnem registru. V zahtevi za vpis spremembe podatkov bo morala tuja pravna oseba navesti podatke, ki se spreminjajo: enotni identifikator ali druga identifikacijska številka, če jo tuja pravna oseba ima, firmo ali ime in poslovni naslov. </w:t>
      </w:r>
      <w:r w:rsidR="006C3607">
        <w:rPr>
          <w:szCs w:val="22"/>
          <w:lang w:eastAsia="x-none"/>
        </w:rPr>
        <w:t>Zahtevi bo morala tuja pravna oseba pr</w:t>
      </w:r>
      <w:r w:rsidR="00B11A3B">
        <w:rPr>
          <w:szCs w:val="22"/>
          <w:lang w:eastAsia="x-none"/>
        </w:rPr>
        <w:t>i</w:t>
      </w:r>
      <w:r w:rsidR="006C3607">
        <w:rPr>
          <w:szCs w:val="22"/>
          <w:lang w:eastAsia="x-none"/>
        </w:rPr>
        <w:t>ložiti ustrezna dokazila</w:t>
      </w:r>
      <w:r w:rsidR="00B11A3B">
        <w:rPr>
          <w:szCs w:val="22"/>
          <w:lang w:eastAsia="x-none"/>
        </w:rPr>
        <w:t xml:space="preserve">. </w:t>
      </w:r>
      <w:r w:rsidR="003B48ED">
        <w:rPr>
          <w:szCs w:val="22"/>
          <w:lang w:eastAsia="x-none"/>
        </w:rPr>
        <w:t>Za</w:t>
      </w:r>
      <w:r w:rsidR="00B11A3B">
        <w:rPr>
          <w:szCs w:val="22"/>
          <w:lang w:eastAsia="x-none"/>
        </w:rPr>
        <w:t xml:space="preserve"> ustrezn</w:t>
      </w:r>
      <w:r w:rsidR="003B48ED">
        <w:rPr>
          <w:szCs w:val="22"/>
          <w:lang w:eastAsia="x-none"/>
        </w:rPr>
        <w:t>e</w:t>
      </w:r>
      <w:r w:rsidR="00B11A3B">
        <w:rPr>
          <w:szCs w:val="22"/>
          <w:lang w:eastAsia="x-none"/>
        </w:rPr>
        <w:t xml:space="preserve"> se bodo šteli </w:t>
      </w:r>
      <w:r w:rsidR="006C3607">
        <w:rPr>
          <w:rFonts w:cs="Arial"/>
          <w:szCs w:val="20"/>
          <w:lang w:eastAsia="sl-SI"/>
        </w:rPr>
        <w:t>akt</w:t>
      </w:r>
      <w:r w:rsidR="00B11A3B">
        <w:rPr>
          <w:rFonts w:cs="Arial"/>
          <w:szCs w:val="20"/>
          <w:lang w:eastAsia="sl-SI"/>
        </w:rPr>
        <w:t>i</w:t>
      </w:r>
      <w:r w:rsidR="006C3607">
        <w:rPr>
          <w:rFonts w:cs="Arial"/>
          <w:szCs w:val="20"/>
          <w:lang w:eastAsia="sl-SI"/>
        </w:rPr>
        <w:t>, na katerih spremembe podatkov temeljijo.</w:t>
      </w:r>
      <w:r w:rsidR="006C3607">
        <w:rPr>
          <w:szCs w:val="22"/>
          <w:lang w:eastAsia="x-none"/>
        </w:rPr>
        <w:t xml:space="preserve"> </w:t>
      </w:r>
      <w:r w:rsidRPr="00AA6B3E">
        <w:rPr>
          <w:szCs w:val="22"/>
          <w:lang w:eastAsia="x-none"/>
        </w:rPr>
        <w:t xml:space="preserve">AJPES bo v postopku vpisal spremembe podatkov in o vpisu izdal </w:t>
      </w:r>
      <w:r w:rsidR="000D5CE6">
        <w:rPr>
          <w:szCs w:val="22"/>
          <w:lang w:eastAsia="x-none"/>
        </w:rPr>
        <w:t>obvestilo</w:t>
      </w:r>
      <w:r w:rsidRPr="00AA6B3E">
        <w:rPr>
          <w:szCs w:val="22"/>
          <w:lang w:eastAsia="x-none"/>
        </w:rPr>
        <w:t>.</w:t>
      </w:r>
      <w:r w:rsidR="006C3607">
        <w:rPr>
          <w:szCs w:val="22"/>
          <w:lang w:eastAsia="x-none"/>
        </w:rPr>
        <w:t xml:space="preserve"> </w:t>
      </w:r>
    </w:p>
    <w:p w14:paraId="656268C4"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0B5A1B1F" w14:textId="63B475DF"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Postopek izbrisa tuje pravne osebe iz poslovnega registra se bo začel na zahtevo tuje pravne osebe ali po uradni dolžnosti. V zadnjem primeru bo AJPES začel postopek izbrisa tuje pravne osebe iz poslovnega registra, če bo prejel dokazilo o prenehanju ali izbrisu tuje pravne osebe iz registra, v katerem je (bila) tuja pravna oseba vpisana. AJPES bo v postopku vpisa izbrisa izdal </w:t>
      </w:r>
      <w:r w:rsidR="000D5CE6">
        <w:rPr>
          <w:szCs w:val="22"/>
          <w:lang w:eastAsia="x-none"/>
        </w:rPr>
        <w:t>obvestilo</w:t>
      </w:r>
      <w:r w:rsidRPr="00AA6B3E">
        <w:rPr>
          <w:szCs w:val="22"/>
          <w:lang w:eastAsia="x-none"/>
        </w:rPr>
        <w:t xml:space="preserve"> o izbrisu tuje pravne osebe iz poslovnega registra.</w:t>
      </w:r>
    </w:p>
    <w:p w14:paraId="1ACF27AA"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18316F77" w14:textId="195B13BF"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Tuje pravne osebe v drugem primeru potrebujejo matično številko za vpis v kazensko evidenco ali evidenco pravnomočnih sodb ali sklepov o prekrških.</w:t>
      </w:r>
      <w:r w:rsidR="008B438E">
        <w:rPr>
          <w:szCs w:val="22"/>
          <w:lang w:eastAsia="x-none"/>
        </w:rPr>
        <w:t xml:space="preserve"> </w:t>
      </w:r>
    </w:p>
    <w:p w14:paraId="3B8DDF61"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4CBF5A17" w14:textId="1D1AC88D"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V kazensko evidenco se v skladu z 2. točko tretjega odstavka 250.a člena Zakona o izvrševanju kazenskih sankcij (Uradni list RS, št. 110/06 – uradno prečiščeno besedilo, 76/08, 40/09, 9/11 – ZP-1G, 96/12 – ZPIZ-2, 109/12, 54/15, 11/18, 200/20 – ZOOMTVI</w:t>
      </w:r>
      <w:r w:rsidR="008B438E">
        <w:rPr>
          <w:szCs w:val="22"/>
          <w:lang w:eastAsia="x-none"/>
        </w:rPr>
        <w:t>,</w:t>
      </w:r>
      <w:r w:rsidRPr="00AA6B3E">
        <w:rPr>
          <w:szCs w:val="22"/>
          <w:lang w:eastAsia="x-none"/>
        </w:rPr>
        <w:t xml:space="preserve"> 141/22</w:t>
      </w:r>
      <w:r w:rsidR="008B438E">
        <w:rPr>
          <w:szCs w:val="22"/>
          <w:lang w:eastAsia="x-none"/>
        </w:rPr>
        <w:t xml:space="preserve"> in 83/24</w:t>
      </w:r>
      <w:r w:rsidR="003329F8">
        <w:rPr>
          <w:szCs w:val="22"/>
          <w:lang w:eastAsia="x-none"/>
        </w:rPr>
        <w:t>; v nadaljnjem besedilu: ZIKS-1</w:t>
      </w:r>
      <w:r w:rsidRPr="00AA6B3E">
        <w:rPr>
          <w:szCs w:val="22"/>
          <w:lang w:eastAsia="x-none"/>
        </w:rPr>
        <w:t>) vpiše tudi matična številka pravne osebe. Enako obveznost povzema tudi določba 2. točke prvega odstavka 6. člena Pravilnika o kazenskih evidencah (Uradni list RS, št. 3/18).</w:t>
      </w:r>
    </w:p>
    <w:p w14:paraId="43378D62" w14:textId="77777777" w:rsidR="003329F8" w:rsidRDefault="003329F8" w:rsidP="00AA6B3E">
      <w:pPr>
        <w:overflowPunct w:val="0"/>
        <w:autoSpaceDE w:val="0"/>
        <w:autoSpaceDN w:val="0"/>
        <w:adjustRightInd w:val="0"/>
        <w:spacing w:before="60" w:after="60" w:line="260" w:lineRule="atLeast"/>
        <w:jc w:val="both"/>
        <w:textAlignment w:val="baseline"/>
        <w:rPr>
          <w:szCs w:val="22"/>
          <w:lang w:eastAsia="x-none"/>
        </w:rPr>
      </w:pPr>
    </w:p>
    <w:p w14:paraId="63EFF3A1" w14:textId="5A1AC54F" w:rsidR="00AA6B3E" w:rsidRPr="00AA6B3E" w:rsidRDefault="003329F8" w:rsidP="00AA6B3E">
      <w:pPr>
        <w:overflowPunct w:val="0"/>
        <w:autoSpaceDE w:val="0"/>
        <w:autoSpaceDN w:val="0"/>
        <w:adjustRightInd w:val="0"/>
        <w:spacing w:before="60" w:after="60" w:line="260" w:lineRule="atLeast"/>
        <w:jc w:val="both"/>
        <w:textAlignment w:val="baseline"/>
        <w:rPr>
          <w:szCs w:val="22"/>
          <w:lang w:eastAsia="x-none"/>
        </w:rPr>
      </w:pPr>
      <w:r>
        <w:rPr>
          <w:szCs w:val="22"/>
          <w:lang w:eastAsia="x-none"/>
        </w:rPr>
        <w:t xml:space="preserve">Drugi odstavek 250.a člena ZIKS-1, ki je bil spremenjen z Zakonom o spremembah in dopolnitvah Zakona o </w:t>
      </w:r>
      <w:r w:rsidRPr="00AA6B3E">
        <w:rPr>
          <w:szCs w:val="22"/>
          <w:lang w:eastAsia="x-none"/>
        </w:rPr>
        <w:t>izvrševanju kazenskih sankcij</w:t>
      </w:r>
      <w:r>
        <w:rPr>
          <w:szCs w:val="22"/>
          <w:lang w:eastAsia="x-none"/>
        </w:rPr>
        <w:t xml:space="preserve"> (Uradni list RS, št. 83/24), določa, da mora upravljavec poslovnega registra pravno osebo, ki potrebuje enolično identifikacijsko številko za vpis v kazensko evidenco, vpisati v poslovni register, tudi če po splošnih pravilih zakona, ki ureja poslovni register, ta pravna oseba ne izpolnjuje pogojev za vpis v ta register.</w:t>
      </w:r>
    </w:p>
    <w:p w14:paraId="4F6356AF" w14:textId="77777777" w:rsidR="003329F8" w:rsidRPr="003329F8" w:rsidRDefault="003329F8" w:rsidP="00AA6B3E">
      <w:pPr>
        <w:overflowPunct w:val="0"/>
        <w:autoSpaceDE w:val="0"/>
        <w:autoSpaceDN w:val="0"/>
        <w:adjustRightInd w:val="0"/>
        <w:spacing w:before="60" w:after="60" w:line="260" w:lineRule="atLeast"/>
        <w:jc w:val="both"/>
        <w:textAlignment w:val="baseline"/>
        <w:rPr>
          <w:szCs w:val="22"/>
          <w:lang w:eastAsia="x-none"/>
        </w:rPr>
      </w:pPr>
    </w:p>
    <w:p w14:paraId="07624813" w14:textId="278C8937" w:rsidR="00AA6B3E" w:rsidRPr="00AA6B3E" w:rsidRDefault="00AA6B3E" w:rsidP="00AA6B3E">
      <w:pPr>
        <w:overflowPunct w:val="0"/>
        <w:autoSpaceDE w:val="0"/>
        <w:autoSpaceDN w:val="0"/>
        <w:adjustRightInd w:val="0"/>
        <w:spacing w:before="60" w:after="60" w:line="260" w:lineRule="atLeast"/>
        <w:jc w:val="both"/>
        <w:textAlignment w:val="baseline"/>
        <w:rPr>
          <w:rFonts w:cs="Arial"/>
          <w:szCs w:val="20"/>
          <w:lang w:val="x-none" w:eastAsia="x-none"/>
        </w:rPr>
      </w:pPr>
      <w:r w:rsidRPr="00AA6B3E">
        <w:rPr>
          <w:szCs w:val="22"/>
          <w:lang w:val="x-none" w:eastAsia="x-none"/>
        </w:rPr>
        <w:t>Evidenca pravnomočnih sodb oziroma sklepov o prekrških na drugi strani mora na podlagi 204. člena Zakona o prekrških (</w:t>
      </w:r>
      <w:r w:rsidRPr="00AA6B3E">
        <w:rPr>
          <w:rFonts w:cs="Arial"/>
          <w:szCs w:val="20"/>
          <w:lang w:val="x-none" w:eastAsia="x-none"/>
        </w:rPr>
        <w:t>Uradni list RS, št. </w:t>
      </w:r>
      <w:hyperlink r:id="rId145" w:tgtFrame="_blank" w:tooltip="Zakon o prekrških (uradno prečiščeno besedilo) (ZP-1-UPB8)" w:history="1">
        <w:r w:rsidRPr="00AA6B3E">
          <w:rPr>
            <w:rFonts w:cs="Arial"/>
            <w:szCs w:val="20"/>
            <w:lang w:val="x-none" w:eastAsia="x-none"/>
          </w:rPr>
          <w:t>29/11</w:t>
        </w:r>
      </w:hyperlink>
      <w:r w:rsidRPr="00AA6B3E">
        <w:rPr>
          <w:rFonts w:cs="Arial"/>
          <w:szCs w:val="20"/>
          <w:lang w:val="x-none" w:eastAsia="x-none"/>
        </w:rPr>
        <w:t> – uradno prečiščeno besedilo, </w:t>
      </w:r>
      <w:hyperlink r:id="rId146" w:tgtFrame="_blank" w:tooltip="Zakon o spremembah in dopolnitvah Zakona o prekrških (ZP-1H)" w:history="1">
        <w:r w:rsidRPr="00AA6B3E">
          <w:rPr>
            <w:rFonts w:cs="Arial"/>
            <w:szCs w:val="20"/>
            <w:lang w:val="x-none" w:eastAsia="x-none"/>
          </w:rPr>
          <w:t>21/13</w:t>
        </w:r>
      </w:hyperlink>
      <w:r w:rsidRPr="00AA6B3E">
        <w:rPr>
          <w:rFonts w:cs="Arial"/>
          <w:szCs w:val="20"/>
          <w:lang w:val="x-none" w:eastAsia="x-none"/>
        </w:rPr>
        <w:t>, </w:t>
      </w:r>
      <w:hyperlink r:id="rId147" w:tgtFrame="_blank" w:tooltip="Zakon o spremembah in dopolnitvah Zakona o prekrških (ZP-1I)" w:history="1">
        <w:r w:rsidRPr="00AA6B3E">
          <w:rPr>
            <w:rFonts w:cs="Arial"/>
            <w:szCs w:val="20"/>
            <w:lang w:val="x-none" w:eastAsia="x-none"/>
          </w:rPr>
          <w:t>111/13</w:t>
        </w:r>
      </w:hyperlink>
      <w:r w:rsidRPr="00AA6B3E">
        <w:rPr>
          <w:rFonts w:cs="Arial"/>
          <w:szCs w:val="20"/>
          <w:lang w:val="x-none" w:eastAsia="x-none"/>
        </w:rPr>
        <w:t>, </w:t>
      </w:r>
      <w:hyperlink r:id="rId148" w:tgtFrame="_blank" w:tooltip="Odločba o ugotovitvi, da je prvi stavek prvega odstavka 193. člena Zakona o prekrških v neskladju z Ustavo" w:history="1">
        <w:r w:rsidRPr="00AA6B3E">
          <w:rPr>
            <w:rFonts w:cs="Arial"/>
            <w:szCs w:val="20"/>
            <w:lang w:val="x-none" w:eastAsia="x-none"/>
          </w:rPr>
          <w:t>74/14</w:t>
        </w:r>
      </w:hyperlink>
      <w:r w:rsidRPr="00AA6B3E">
        <w:rPr>
          <w:rFonts w:cs="Arial"/>
          <w:szCs w:val="20"/>
          <w:lang w:val="x-none" w:eastAsia="x-none"/>
        </w:rPr>
        <w:t xml:space="preserve"> – </w:t>
      </w:r>
      <w:proofErr w:type="spellStart"/>
      <w:r w:rsidRPr="00AA6B3E">
        <w:rPr>
          <w:rFonts w:cs="Arial"/>
          <w:szCs w:val="20"/>
          <w:lang w:val="x-none" w:eastAsia="x-none"/>
        </w:rPr>
        <w:t>odl</w:t>
      </w:r>
      <w:proofErr w:type="spellEnd"/>
      <w:r w:rsidRPr="00AA6B3E">
        <w:rPr>
          <w:rFonts w:cs="Arial"/>
          <w:szCs w:val="20"/>
          <w:lang w:val="x-none" w:eastAsia="x-none"/>
        </w:rPr>
        <w:t>. US, </w:t>
      </w:r>
      <w:hyperlink r:id="rId149" w:tgtFrame="_blank" w:tooltip="Odločba o razveljavitvi prvega, drugega, tretjega in četrtega odstavka 19. člena, sedmega odstavka 19. člena, kolikor se nanaša na izvršitev uklonilnega zapora, ter 202.b člena Zakona o prekrških" w:history="1">
        <w:r w:rsidRPr="00AA6B3E">
          <w:rPr>
            <w:rFonts w:cs="Arial"/>
            <w:szCs w:val="20"/>
            <w:lang w:val="x-none" w:eastAsia="x-none"/>
          </w:rPr>
          <w:t>92/14</w:t>
        </w:r>
      </w:hyperlink>
      <w:r w:rsidRPr="00AA6B3E">
        <w:rPr>
          <w:rFonts w:cs="Arial"/>
          <w:szCs w:val="20"/>
          <w:lang w:val="x-none" w:eastAsia="x-none"/>
        </w:rPr>
        <w:t xml:space="preserve"> – </w:t>
      </w:r>
      <w:proofErr w:type="spellStart"/>
      <w:r w:rsidRPr="00AA6B3E">
        <w:rPr>
          <w:rFonts w:cs="Arial"/>
          <w:szCs w:val="20"/>
          <w:lang w:val="x-none" w:eastAsia="x-none"/>
        </w:rPr>
        <w:t>odl</w:t>
      </w:r>
      <w:proofErr w:type="spellEnd"/>
      <w:r w:rsidRPr="00AA6B3E">
        <w:rPr>
          <w:rFonts w:cs="Arial"/>
          <w:szCs w:val="20"/>
          <w:lang w:val="x-none" w:eastAsia="x-none"/>
        </w:rPr>
        <w:t>. US, </w:t>
      </w:r>
      <w:hyperlink r:id="rId150" w:tgtFrame="_blank" w:tooltip="Zakon o spremembah in dopolnitvah Zakona o prekrških (ZP-1J)" w:history="1">
        <w:r w:rsidRPr="00AA6B3E">
          <w:rPr>
            <w:rFonts w:cs="Arial"/>
            <w:szCs w:val="20"/>
            <w:lang w:val="x-none" w:eastAsia="x-none"/>
          </w:rPr>
          <w:t>32/16</w:t>
        </w:r>
      </w:hyperlink>
      <w:r w:rsidRPr="00AA6B3E">
        <w:rPr>
          <w:rFonts w:cs="Arial"/>
          <w:szCs w:val="20"/>
          <w:lang w:val="x-none" w:eastAsia="x-none"/>
        </w:rPr>
        <w:t>, </w:t>
      </w:r>
      <w:hyperlink r:id="rId151" w:tgtFrame="_blank" w:tooltip="Odločba o razveljavitvi tretjega odstavka 61. člena Zakona o prekrških" w:history="1">
        <w:r w:rsidRPr="00AA6B3E">
          <w:rPr>
            <w:rFonts w:cs="Arial"/>
            <w:szCs w:val="20"/>
            <w:lang w:val="x-none" w:eastAsia="x-none"/>
          </w:rPr>
          <w:t>15/17</w:t>
        </w:r>
      </w:hyperlink>
      <w:r w:rsidRPr="00AA6B3E">
        <w:rPr>
          <w:rFonts w:cs="Arial"/>
          <w:szCs w:val="20"/>
          <w:lang w:val="x-none" w:eastAsia="x-none"/>
        </w:rPr>
        <w:t xml:space="preserve"> – </w:t>
      </w:r>
      <w:proofErr w:type="spellStart"/>
      <w:r w:rsidRPr="00AA6B3E">
        <w:rPr>
          <w:rFonts w:cs="Arial"/>
          <w:szCs w:val="20"/>
          <w:lang w:val="x-none" w:eastAsia="x-none"/>
        </w:rPr>
        <w:t>odl</w:t>
      </w:r>
      <w:proofErr w:type="spellEnd"/>
      <w:r w:rsidRPr="00AA6B3E">
        <w:rPr>
          <w:rFonts w:cs="Arial"/>
          <w:szCs w:val="20"/>
          <w:lang w:val="x-none" w:eastAsia="x-none"/>
        </w:rPr>
        <w:t>. US, </w:t>
      </w:r>
      <w:hyperlink r:id="rId152" w:tgtFrame="_blank" w:tooltip="Odločba o ugotovitvi protiustavnosti Zakona o prekrških" w:history="1">
        <w:r w:rsidRPr="00AA6B3E">
          <w:rPr>
            <w:rFonts w:cs="Arial"/>
            <w:szCs w:val="20"/>
            <w:lang w:val="x-none" w:eastAsia="x-none"/>
          </w:rPr>
          <w:t>73/19</w:t>
        </w:r>
      </w:hyperlink>
      <w:r w:rsidRPr="00AA6B3E">
        <w:rPr>
          <w:rFonts w:cs="Arial"/>
          <w:szCs w:val="20"/>
          <w:lang w:val="x-none" w:eastAsia="x-none"/>
        </w:rPr>
        <w:t xml:space="preserve"> – </w:t>
      </w:r>
      <w:proofErr w:type="spellStart"/>
      <w:r w:rsidRPr="00AA6B3E">
        <w:rPr>
          <w:rFonts w:cs="Arial"/>
          <w:szCs w:val="20"/>
          <w:lang w:val="x-none" w:eastAsia="x-none"/>
        </w:rPr>
        <w:t>odl</w:t>
      </w:r>
      <w:proofErr w:type="spellEnd"/>
      <w:r w:rsidRPr="00AA6B3E">
        <w:rPr>
          <w:rFonts w:cs="Arial"/>
          <w:szCs w:val="20"/>
          <w:lang w:val="x-none" w:eastAsia="x-none"/>
        </w:rPr>
        <w:t>. US, </w:t>
      </w:r>
      <w:hyperlink r:id="rId153" w:tgtFrame="_blank" w:tooltip="Zakon o interventnih ukrepih za omilitev posledic drugega vala epidemije COVID-19 (ZIUOPDVE)" w:history="1">
        <w:r w:rsidRPr="00AA6B3E">
          <w:rPr>
            <w:rFonts w:cs="Arial"/>
            <w:szCs w:val="20"/>
            <w:lang w:val="x-none" w:eastAsia="x-none"/>
          </w:rPr>
          <w:t>175/20</w:t>
        </w:r>
      </w:hyperlink>
      <w:r w:rsidRPr="00AA6B3E">
        <w:rPr>
          <w:rFonts w:cs="Arial"/>
          <w:szCs w:val="20"/>
          <w:lang w:val="x-none" w:eastAsia="x-none"/>
        </w:rPr>
        <w:t> – ZIUOPDVE, </w:t>
      </w:r>
      <w:hyperlink r:id="rId154" w:tgtFrame="_blank" w:tooltip="Odločba o ugotovitvi, da je drugi odstavek 66. člena Zakona o prekrških v neskladju z ustavo in sklep o zavrženju ustavne pritožbe" w:history="1">
        <w:r w:rsidRPr="00AA6B3E">
          <w:rPr>
            <w:rFonts w:cs="Arial"/>
            <w:szCs w:val="20"/>
            <w:lang w:val="x-none" w:eastAsia="x-none"/>
          </w:rPr>
          <w:t>5/21</w:t>
        </w:r>
      </w:hyperlink>
      <w:r w:rsidRPr="00AA6B3E">
        <w:rPr>
          <w:rFonts w:cs="Arial"/>
          <w:szCs w:val="20"/>
          <w:lang w:val="x-none" w:eastAsia="x-none"/>
        </w:rPr>
        <w:t xml:space="preserve"> – </w:t>
      </w:r>
      <w:proofErr w:type="spellStart"/>
      <w:r w:rsidRPr="00AA6B3E">
        <w:rPr>
          <w:rFonts w:cs="Arial"/>
          <w:szCs w:val="20"/>
          <w:lang w:val="x-none" w:eastAsia="x-none"/>
        </w:rPr>
        <w:t>odl</w:t>
      </w:r>
      <w:proofErr w:type="spellEnd"/>
      <w:r w:rsidRPr="00AA6B3E">
        <w:rPr>
          <w:rFonts w:cs="Arial"/>
          <w:szCs w:val="20"/>
          <w:lang w:val="x-none" w:eastAsia="x-none"/>
        </w:rPr>
        <w:t>. US in </w:t>
      </w:r>
      <w:hyperlink r:id="rId155" w:tgtFrame="_blank" w:tooltip="Zakon o spremembah in dopolnitvah Zakona o prekrških (ZP-1K)" w:history="1">
        <w:r w:rsidRPr="00AA6B3E">
          <w:rPr>
            <w:rFonts w:cs="Arial"/>
            <w:szCs w:val="20"/>
            <w:lang w:val="x-none" w:eastAsia="x-none"/>
          </w:rPr>
          <w:t>38/24</w:t>
        </w:r>
      </w:hyperlink>
      <w:r w:rsidRPr="00AA6B3E">
        <w:rPr>
          <w:rFonts w:cs="Arial"/>
          <w:szCs w:val="20"/>
          <w:lang w:val="x-none" w:eastAsia="x-none"/>
        </w:rPr>
        <w:t xml:space="preserve">; v nadaljnjem besedilu: ZP-1) </w:t>
      </w:r>
      <w:r w:rsidRPr="00AA6B3E">
        <w:rPr>
          <w:szCs w:val="22"/>
          <w:lang w:val="x-none" w:eastAsia="x-none"/>
        </w:rPr>
        <w:t xml:space="preserve">v zvezi z drugim odstavkom 203. člena ZP-1 med podatki o storilcu prekrška vsebovati tudi enotno matično številko pravne osebe. Določbo povzema tudi četrti odstavek 4. člena </w:t>
      </w:r>
      <w:r w:rsidRPr="00AA6B3E">
        <w:rPr>
          <w:rFonts w:eastAsiaTheme="minorHAnsi" w:cs="Arial"/>
          <w:kern w:val="2"/>
          <w:szCs w:val="20"/>
          <w:lang w:val="x-none"/>
          <w14:ligatures w14:val="standardContextual"/>
        </w:rPr>
        <w:t xml:space="preserve">Pravilnika o evidencah </w:t>
      </w:r>
      <w:proofErr w:type="spellStart"/>
      <w:r w:rsidRPr="00AA6B3E">
        <w:rPr>
          <w:rFonts w:eastAsiaTheme="minorHAnsi" w:cs="Arial"/>
          <w:kern w:val="2"/>
          <w:szCs w:val="20"/>
          <w:lang w:val="x-none"/>
          <w14:ligatures w14:val="standardContextual"/>
        </w:rPr>
        <w:t>prekrškovnih</w:t>
      </w:r>
      <w:proofErr w:type="spellEnd"/>
      <w:r w:rsidRPr="00AA6B3E">
        <w:rPr>
          <w:rFonts w:eastAsiaTheme="minorHAnsi" w:cs="Arial"/>
          <w:kern w:val="2"/>
          <w:szCs w:val="20"/>
          <w:lang w:val="x-none"/>
          <w14:ligatures w14:val="standardContextual"/>
        </w:rPr>
        <w:t xml:space="preserve"> organov, evidenci pravnomočnih sodb oziroma sklepov o prekrških, skupni evidenci kazenskih točk v cestnem prometu ter skupni informacijski infrastrukturi</w:t>
      </w:r>
      <w:r w:rsidRPr="00AA6B3E">
        <w:rPr>
          <w:rFonts w:cs="Arial"/>
          <w:szCs w:val="20"/>
          <w:lang w:val="x-none" w:eastAsia="x-none"/>
        </w:rPr>
        <w:t xml:space="preserve"> (</w:t>
      </w:r>
      <w:r w:rsidRPr="00AA6B3E">
        <w:rPr>
          <w:rFonts w:eastAsiaTheme="minorHAnsi" w:cs="Arial"/>
          <w:kern w:val="2"/>
          <w:szCs w:val="20"/>
          <w:lang w:val="x-none"/>
          <w14:ligatures w14:val="standardContextual"/>
        </w:rPr>
        <w:t>Uradni list RS, št. </w:t>
      </w:r>
      <w:hyperlink r:id="rId156" w:tgtFrame="_blank" w:tooltip="Pravilnik o evidencah prekrškovnih organov, evidenci pravnomočnih sodb oziroma sklepov o prekrških, skupni evidenci kazenskih točk v cestnem prometu ter skupni informacijski infrastrukturi" w:history="1">
        <w:r w:rsidRPr="00AA6B3E">
          <w:rPr>
            <w:rFonts w:eastAsiaTheme="minorHAnsi" w:cs="Arial"/>
            <w:kern w:val="2"/>
            <w:szCs w:val="20"/>
            <w:lang w:val="x-none"/>
            <w14:ligatures w14:val="standardContextual"/>
          </w:rPr>
          <w:t>3/18</w:t>
        </w:r>
      </w:hyperlink>
      <w:r w:rsidRPr="00AA6B3E">
        <w:rPr>
          <w:rFonts w:eastAsiaTheme="minorHAnsi" w:cs="Arial"/>
          <w:kern w:val="2"/>
          <w:szCs w:val="20"/>
          <w:lang w:val="x-none"/>
          <w14:ligatures w14:val="standardContextual"/>
        </w:rPr>
        <w:t> in </w:t>
      </w:r>
      <w:hyperlink r:id="rId157" w:tgtFrame="_blank" w:tooltip="Pravilnik o spremembah in dopolnitvah Pravilnika o evidencah prekrškovnih organov, evidenci pravnomočnih sodb oziroma sklepov o prekrških, skupni evidenci kazenskih točk v cestnem prometu ter skupni informacijski infrastrukturi" w:history="1">
        <w:r w:rsidRPr="00AA6B3E">
          <w:rPr>
            <w:rFonts w:eastAsiaTheme="minorHAnsi" w:cs="Arial"/>
            <w:kern w:val="2"/>
            <w:szCs w:val="20"/>
            <w:lang w:val="x-none"/>
            <w14:ligatures w14:val="standardContextual"/>
          </w:rPr>
          <w:t>173/20</w:t>
        </w:r>
      </w:hyperlink>
      <w:r w:rsidRPr="00AA6B3E">
        <w:rPr>
          <w:rFonts w:cs="Arial"/>
          <w:szCs w:val="20"/>
          <w:lang w:val="x-none" w:eastAsia="x-none"/>
        </w:rPr>
        <w:t xml:space="preserve">). </w:t>
      </w:r>
      <w:r w:rsidRPr="00AA6B3E">
        <w:rPr>
          <w:szCs w:val="22"/>
          <w:lang w:val="x-none" w:eastAsia="x-none"/>
        </w:rPr>
        <w:t>Evidenca pravnomočnih sodb oziroma sklepov o prekrških se vodi zaradi zagotavljanja izvrševanja pravnih posledic sodb in sklepov o prekršku, za ugotavljanje prej izrečenih sankcij za prekrške in za izdajanje potrdil o podatkih iz te evidence.</w:t>
      </w:r>
    </w:p>
    <w:p w14:paraId="6073B98C"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52A215FC" w14:textId="29BA69A3"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Postopek vpisa v poslovni register in dodelitev matične številke tuji pravni osebi za namen vpisa </w:t>
      </w:r>
      <w:r w:rsidRPr="00AA6B3E">
        <w:rPr>
          <w:rFonts w:cs="Arial"/>
          <w:szCs w:val="22"/>
          <w:lang w:eastAsia="sl-SI"/>
        </w:rPr>
        <w:t xml:space="preserve">v kazensko evidenco ali evidenco pravnomočnih sodb ali sklepov o prekrških se bo začel na zahtevo sodišča ali upravljavca kazenske evidence ali evidence pravnomočnih sodb ali sklepov o prekrških. V zahtevi bo moral biti naveden razlog za dodelitev matične številke tuji pravni osebi (vpis v kazensko evidenco ali evidenco pravnomočnih sodb ali sklepov o prekrških) ter naslednji podatki: </w:t>
      </w:r>
      <w:r w:rsidRPr="00AA6B3E">
        <w:rPr>
          <w:szCs w:val="22"/>
          <w:lang w:eastAsia="x-none"/>
        </w:rPr>
        <w:t>enotni identifikator ali druga identifikacijska številka, če jo tuja pravna oseba ima, firma ali ime tuje pravne osebe in njen poslov</w:t>
      </w:r>
      <w:r w:rsidR="00D925CC">
        <w:rPr>
          <w:szCs w:val="22"/>
          <w:lang w:eastAsia="x-none"/>
        </w:rPr>
        <w:t>n</w:t>
      </w:r>
      <w:r w:rsidRPr="00AA6B3E">
        <w:rPr>
          <w:szCs w:val="22"/>
          <w:lang w:eastAsia="x-none"/>
        </w:rPr>
        <w:t>i naslov</w:t>
      </w:r>
      <w:r w:rsidRPr="00AA6B3E">
        <w:rPr>
          <w:rFonts w:cs="Arial"/>
          <w:szCs w:val="22"/>
          <w:lang w:eastAsia="sl-SI"/>
        </w:rPr>
        <w:t xml:space="preserve">. </w:t>
      </w:r>
    </w:p>
    <w:p w14:paraId="2F32547E"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38E0277C" w14:textId="649323DE" w:rsidR="00AA6B3E" w:rsidRPr="00A77219"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 xml:space="preserve">Kot v primeru postopka vpisa se bo tudi postopek izbrisa tuje pravne osebe iz poslovnega registra lahko začel </w:t>
      </w:r>
      <w:r w:rsidRPr="00A77219">
        <w:rPr>
          <w:szCs w:val="22"/>
          <w:lang w:eastAsia="x-none"/>
        </w:rPr>
        <w:t xml:space="preserve">samo na </w:t>
      </w:r>
      <w:r w:rsidRPr="00A77219">
        <w:rPr>
          <w:rFonts w:cs="Arial"/>
          <w:szCs w:val="22"/>
          <w:lang w:eastAsia="sl-SI"/>
        </w:rPr>
        <w:t xml:space="preserve">zahtevo sodišča ali upravljavca kazenske evidence ali evidence pravnomočnih sodb ali </w:t>
      </w:r>
      <w:r w:rsidRPr="00A77219">
        <w:rPr>
          <w:rFonts w:cs="Arial"/>
          <w:szCs w:val="22"/>
          <w:lang w:eastAsia="sl-SI"/>
        </w:rPr>
        <w:lastRenderedPageBreak/>
        <w:t>sklepov o prekrških</w:t>
      </w:r>
      <w:r w:rsidRPr="00A77219">
        <w:rPr>
          <w:szCs w:val="22"/>
          <w:lang w:eastAsia="x-none"/>
        </w:rPr>
        <w:t xml:space="preserve">. AJPES bo v postopku vpisa izbrisa izdal </w:t>
      </w:r>
      <w:r w:rsidR="000D5CE6" w:rsidRPr="00A77219">
        <w:rPr>
          <w:szCs w:val="22"/>
          <w:lang w:eastAsia="x-none"/>
        </w:rPr>
        <w:t>obvestilo</w:t>
      </w:r>
      <w:r w:rsidRPr="00A77219">
        <w:rPr>
          <w:szCs w:val="22"/>
          <w:lang w:eastAsia="x-none"/>
        </w:rPr>
        <w:t xml:space="preserve"> o izbrisu tuje pravne osebe iz poslovnega registra.</w:t>
      </w:r>
      <w:r w:rsidR="00BC19D1" w:rsidRPr="00A77219">
        <w:rPr>
          <w:szCs w:val="22"/>
          <w:lang w:eastAsia="x-none"/>
        </w:rPr>
        <w:t xml:space="preserve"> </w:t>
      </w:r>
      <w:r w:rsidR="00B101E4" w:rsidRPr="00A77219">
        <w:rPr>
          <w:szCs w:val="22"/>
          <w:lang w:eastAsia="x-none"/>
        </w:rPr>
        <w:t xml:space="preserve">Če </w:t>
      </w:r>
      <w:r w:rsidR="002131C6" w:rsidRPr="00A77219">
        <w:rPr>
          <w:szCs w:val="22"/>
          <w:lang w:eastAsia="x-none"/>
        </w:rPr>
        <w:t xml:space="preserve">bo </w:t>
      </w:r>
      <w:r w:rsidR="00B101E4" w:rsidRPr="00A77219">
        <w:rPr>
          <w:szCs w:val="22"/>
          <w:lang w:eastAsia="x-none"/>
        </w:rPr>
        <w:t>tuj</w:t>
      </w:r>
      <w:r w:rsidR="002131C6" w:rsidRPr="00A77219">
        <w:rPr>
          <w:szCs w:val="22"/>
          <w:lang w:eastAsia="x-none"/>
        </w:rPr>
        <w:t>i</w:t>
      </w:r>
      <w:r w:rsidR="00B101E4" w:rsidRPr="00A77219">
        <w:rPr>
          <w:szCs w:val="22"/>
          <w:lang w:eastAsia="x-none"/>
        </w:rPr>
        <w:t xml:space="preserve"> pravn</w:t>
      </w:r>
      <w:r w:rsidR="002131C6" w:rsidRPr="00A77219">
        <w:rPr>
          <w:szCs w:val="22"/>
          <w:lang w:eastAsia="x-none"/>
        </w:rPr>
        <w:t>i</w:t>
      </w:r>
      <w:r w:rsidR="00B101E4" w:rsidRPr="00A77219">
        <w:rPr>
          <w:szCs w:val="22"/>
          <w:lang w:eastAsia="x-none"/>
        </w:rPr>
        <w:t xml:space="preserve"> oseb</w:t>
      </w:r>
      <w:r w:rsidR="002131C6" w:rsidRPr="00A77219">
        <w:rPr>
          <w:szCs w:val="22"/>
          <w:lang w:eastAsia="x-none"/>
        </w:rPr>
        <w:t>i</w:t>
      </w:r>
      <w:r w:rsidR="00B101E4" w:rsidRPr="00A77219">
        <w:rPr>
          <w:szCs w:val="22"/>
          <w:lang w:eastAsia="x-none"/>
        </w:rPr>
        <w:t xml:space="preserve"> dodeljen</w:t>
      </w:r>
      <w:r w:rsidR="002131C6" w:rsidRPr="00A77219">
        <w:rPr>
          <w:szCs w:val="22"/>
          <w:lang w:eastAsia="x-none"/>
        </w:rPr>
        <w:t>a</w:t>
      </w:r>
      <w:r w:rsidR="00B101E4" w:rsidRPr="00A77219">
        <w:rPr>
          <w:szCs w:val="22"/>
          <w:lang w:eastAsia="x-none"/>
        </w:rPr>
        <w:t xml:space="preserve"> matičn</w:t>
      </w:r>
      <w:r w:rsidR="002131C6" w:rsidRPr="00A77219">
        <w:rPr>
          <w:szCs w:val="22"/>
          <w:lang w:eastAsia="x-none"/>
        </w:rPr>
        <w:t>a</w:t>
      </w:r>
      <w:r w:rsidR="00B101E4" w:rsidRPr="00A77219">
        <w:rPr>
          <w:szCs w:val="22"/>
          <w:lang w:eastAsia="x-none"/>
        </w:rPr>
        <w:t xml:space="preserve"> števil</w:t>
      </w:r>
      <w:r w:rsidR="002131C6" w:rsidRPr="00A77219">
        <w:rPr>
          <w:szCs w:val="22"/>
          <w:lang w:eastAsia="x-none"/>
        </w:rPr>
        <w:t>ka</w:t>
      </w:r>
      <w:r w:rsidR="00B101E4" w:rsidRPr="00A77219">
        <w:rPr>
          <w:szCs w:val="22"/>
          <w:lang w:eastAsia="x-none"/>
        </w:rPr>
        <w:t xml:space="preserve"> za oba namena iz prvega odstavka 10. člena predloga zakona, </w:t>
      </w:r>
      <w:r w:rsidR="002131C6" w:rsidRPr="00A77219">
        <w:rPr>
          <w:szCs w:val="22"/>
          <w:lang w:eastAsia="x-none"/>
        </w:rPr>
        <w:t xml:space="preserve">AJPES tujo pravno osebo ne bo izbrisal iz poslovnega registra, ampak bo izbrisal namen (vpis </w:t>
      </w:r>
      <w:r w:rsidR="002131C6" w:rsidRPr="00A77219">
        <w:rPr>
          <w:rFonts w:cs="Arial"/>
          <w:szCs w:val="22"/>
          <w:lang w:eastAsia="sl-SI"/>
        </w:rPr>
        <w:t>v kazensko evidenco ali evidenco pravnomočnih sodb ali sklepov o prekrških).</w:t>
      </w:r>
    </w:p>
    <w:p w14:paraId="0A57A55B" w14:textId="77777777" w:rsidR="00AA6B3E" w:rsidRPr="00A77219"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353E003C" w14:textId="77777777" w:rsidR="00BC19D1" w:rsidRPr="00A77219"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77219">
        <w:rPr>
          <w:szCs w:val="22"/>
          <w:lang w:eastAsia="x-none"/>
        </w:rPr>
        <w:t xml:space="preserve">AJPES bo tuji pravni osebi določil matično številko, jo vpisal v poslovni register in o vpisu izdal </w:t>
      </w:r>
      <w:r w:rsidR="000D5CE6" w:rsidRPr="00A77219">
        <w:rPr>
          <w:szCs w:val="22"/>
          <w:lang w:eastAsia="x-none"/>
        </w:rPr>
        <w:t>obvestilo</w:t>
      </w:r>
      <w:r w:rsidRPr="00A77219">
        <w:rPr>
          <w:szCs w:val="22"/>
          <w:lang w:eastAsia="x-none"/>
        </w:rPr>
        <w:t>. V poslovnem registru se bodo o tuji pravni osebi vodili naslednji podatki: matična številka, enotni identifikator ali druga identifikacijska številka, če jo tuja pravna oseba ima, firma ali ime, poslovni naslov,</w:t>
      </w:r>
      <w:r w:rsidR="00BC19D1" w:rsidRPr="00A77219">
        <w:rPr>
          <w:szCs w:val="22"/>
          <w:lang w:eastAsia="x-none"/>
        </w:rPr>
        <w:t xml:space="preserve"> namen dodelitve matične številke (</w:t>
      </w:r>
      <w:r w:rsidR="00BC19D1" w:rsidRPr="00A77219">
        <w:rPr>
          <w:rFonts w:cs="Arial"/>
          <w:szCs w:val="20"/>
          <w:lang w:eastAsia="sl-SI"/>
        </w:rPr>
        <w:t xml:space="preserve">vpis pravice na nepremičnini v zemljiško knjigo oziroma </w:t>
      </w:r>
      <w:r w:rsidR="00BC19D1" w:rsidRPr="00A77219">
        <w:rPr>
          <w:szCs w:val="22"/>
          <w:lang w:eastAsia="x-none"/>
        </w:rPr>
        <w:t xml:space="preserve">vpis </w:t>
      </w:r>
      <w:r w:rsidR="00BC19D1" w:rsidRPr="00A77219">
        <w:rPr>
          <w:rFonts w:cs="Arial"/>
          <w:szCs w:val="22"/>
          <w:lang w:eastAsia="sl-SI"/>
        </w:rPr>
        <w:t>v kazensko evidenco ali evidenco pravnomočnih sodb ali sklepov o prekrških)</w:t>
      </w:r>
      <w:r w:rsidR="00BC19D1" w:rsidRPr="00A77219">
        <w:rPr>
          <w:szCs w:val="22"/>
          <w:lang w:eastAsia="x-none"/>
        </w:rPr>
        <w:t>,</w:t>
      </w:r>
      <w:r w:rsidRPr="00A77219">
        <w:rPr>
          <w:szCs w:val="22"/>
          <w:lang w:eastAsia="x-none"/>
        </w:rPr>
        <w:t xml:space="preserve"> spremembe enotnega identifikatorja ali druge identifikacijske številke, firme ali imena in poslovnega naslova ter datum vpisa in izbrisa.</w:t>
      </w:r>
      <w:r w:rsidR="00BC19D1" w:rsidRPr="00A77219">
        <w:rPr>
          <w:szCs w:val="22"/>
          <w:lang w:eastAsia="x-none"/>
        </w:rPr>
        <w:t xml:space="preserve"> </w:t>
      </w:r>
    </w:p>
    <w:p w14:paraId="782CF924" w14:textId="77777777" w:rsidR="00BC19D1" w:rsidRPr="00A77219" w:rsidRDefault="00BC19D1" w:rsidP="00AA6B3E">
      <w:pPr>
        <w:overflowPunct w:val="0"/>
        <w:autoSpaceDE w:val="0"/>
        <w:autoSpaceDN w:val="0"/>
        <w:adjustRightInd w:val="0"/>
        <w:spacing w:before="60" w:after="60" w:line="260" w:lineRule="atLeast"/>
        <w:jc w:val="both"/>
        <w:textAlignment w:val="baseline"/>
        <w:rPr>
          <w:szCs w:val="22"/>
          <w:lang w:eastAsia="x-none"/>
        </w:rPr>
      </w:pPr>
    </w:p>
    <w:p w14:paraId="5F6F3759" w14:textId="60027F26" w:rsidR="00AA6B3E" w:rsidRPr="00A77219" w:rsidRDefault="00BC19D1" w:rsidP="00AA6B3E">
      <w:pPr>
        <w:overflowPunct w:val="0"/>
        <w:autoSpaceDE w:val="0"/>
        <w:autoSpaceDN w:val="0"/>
        <w:adjustRightInd w:val="0"/>
        <w:spacing w:before="60" w:after="60" w:line="260" w:lineRule="atLeast"/>
        <w:jc w:val="both"/>
        <w:textAlignment w:val="baseline"/>
        <w:rPr>
          <w:szCs w:val="22"/>
          <w:lang w:eastAsia="x-none"/>
        </w:rPr>
      </w:pPr>
      <w:r w:rsidRPr="00A77219">
        <w:rPr>
          <w:szCs w:val="22"/>
          <w:lang w:eastAsia="x-none"/>
        </w:rPr>
        <w:t xml:space="preserve">Podatek poslovnega registra, ki se vodi o tuji pravni osebi, je tudi namen dodelitve matične številke tuji pravni osebi. Tuja pravna oseba ima lahko v poslovnem registru matično številko za oba namena iz prvega odstavka 10. člena predloga zakona. Iz podatkov o tuji pravni osebi v poslovnem registru mora biti zato razvidno, za kateri namen oziroma katere namene je AJPES dodelil matično številko.  </w:t>
      </w:r>
    </w:p>
    <w:p w14:paraId="48AB4060" w14:textId="77777777" w:rsidR="00AA6B3E" w:rsidRPr="00A77219"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6CD1840E"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77219">
        <w:rPr>
          <w:szCs w:val="22"/>
          <w:lang w:eastAsia="x-none"/>
        </w:rPr>
        <w:t xml:space="preserve">Uporabo matične številke je treba v skladu z drugim odstavkom 10. člena predloga zakona omejiti le na namena, določena v prvem odstavku navedenega člena. Matično številko ni dopustno uporabljati </w:t>
      </w:r>
      <w:r w:rsidRPr="00AA6B3E">
        <w:rPr>
          <w:szCs w:val="22"/>
          <w:lang w:eastAsia="x-none"/>
        </w:rPr>
        <w:t>v pravnem prometu ali za druge namene. Kršitev bo sankcionirana, kot je določeno v 47. členu predloga zakona.</w:t>
      </w:r>
    </w:p>
    <w:p w14:paraId="3CC3FD7B" w14:textId="77777777" w:rsid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66CBCF6B" w14:textId="71626256" w:rsidR="00D925CC" w:rsidRDefault="005342D3" w:rsidP="00AA6B3E">
      <w:pPr>
        <w:overflowPunct w:val="0"/>
        <w:autoSpaceDE w:val="0"/>
        <w:autoSpaceDN w:val="0"/>
        <w:adjustRightInd w:val="0"/>
        <w:spacing w:before="60" w:after="60" w:line="260" w:lineRule="atLeast"/>
        <w:jc w:val="both"/>
        <w:textAlignment w:val="baseline"/>
        <w:rPr>
          <w:szCs w:val="22"/>
          <w:lang w:eastAsia="x-none"/>
        </w:rPr>
      </w:pPr>
      <w:r>
        <w:rPr>
          <w:szCs w:val="22"/>
          <w:lang w:eastAsia="x-none"/>
        </w:rPr>
        <w:t xml:space="preserve">V skladu z osmim odstavkom 10. člena predloga zakona </w:t>
      </w:r>
      <w:r w:rsidR="00D925CC">
        <w:rPr>
          <w:szCs w:val="22"/>
          <w:lang w:eastAsia="x-none"/>
        </w:rPr>
        <w:t>AJPES o vpisu (tuje pravne osebe ali spremembe podatkov) ali izbrisu tuje pravne osebe iz poslovnega registra izda in posred</w:t>
      </w:r>
      <w:r>
        <w:rPr>
          <w:szCs w:val="22"/>
          <w:lang w:eastAsia="x-none"/>
        </w:rPr>
        <w:t>uje</w:t>
      </w:r>
      <w:r w:rsidR="00D925CC">
        <w:rPr>
          <w:szCs w:val="22"/>
          <w:lang w:eastAsia="x-none"/>
        </w:rPr>
        <w:t xml:space="preserve"> ustrezno obvestilo</w:t>
      </w:r>
      <w:r>
        <w:rPr>
          <w:szCs w:val="22"/>
          <w:lang w:eastAsia="x-none"/>
        </w:rPr>
        <w:t xml:space="preserve">. Obvestilo posreduje tuji pravni osebi, v primerih iz četrtega in sedmega odstavka 10. člena predloga zakona pa tudi sodišču ali </w:t>
      </w:r>
      <w:r w:rsidRPr="00AA6B3E">
        <w:rPr>
          <w:rFonts w:cs="Arial"/>
          <w:szCs w:val="22"/>
          <w:lang w:eastAsia="sl-SI"/>
        </w:rPr>
        <w:t>upravljavc</w:t>
      </w:r>
      <w:r>
        <w:rPr>
          <w:rFonts w:cs="Arial"/>
          <w:szCs w:val="22"/>
          <w:lang w:eastAsia="sl-SI"/>
        </w:rPr>
        <w:t>u</w:t>
      </w:r>
      <w:r w:rsidRPr="00AA6B3E">
        <w:rPr>
          <w:rFonts w:cs="Arial"/>
          <w:szCs w:val="22"/>
          <w:lang w:eastAsia="sl-SI"/>
        </w:rPr>
        <w:t xml:space="preserve"> kazenske evidence ali evidence pravnomočnih sodb ali sklepov o prekrških</w:t>
      </w:r>
      <w:r>
        <w:rPr>
          <w:rFonts w:cs="Arial"/>
          <w:szCs w:val="22"/>
          <w:lang w:eastAsia="sl-SI"/>
        </w:rPr>
        <w:t>.</w:t>
      </w:r>
    </w:p>
    <w:p w14:paraId="51742C17" w14:textId="77777777" w:rsidR="00D925CC" w:rsidRPr="00AA6B3E" w:rsidRDefault="00D925CC" w:rsidP="00AA6B3E">
      <w:pPr>
        <w:overflowPunct w:val="0"/>
        <w:autoSpaceDE w:val="0"/>
        <w:autoSpaceDN w:val="0"/>
        <w:adjustRightInd w:val="0"/>
        <w:spacing w:before="60" w:after="60" w:line="260" w:lineRule="atLeast"/>
        <w:jc w:val="both"/>
        <w:textAlignment w:val="baseline"/>
        <w:rPr>
          <w:szCs w:val="22"/>
          <w:lang w:eastAsia="x-none"/>
        </w:rPr>
      </w:pPr>
    </w:p>
    <w:p w14:paraId="45E01CD8" w14:textId="12BB5B2B" w:rsidR="00AA6B3E" w:rsidRPr="00AA6B3E" w:rsidDel="004364F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szCs w:val="22"/>
          <w:lang w:eastAsia="x-none"/>
        </w:rPr>
        <w:t>V devetem odstavku 10. člena predloga zakona je določeno, da se druge določbe predloga zakona v primeru tujih pravnih oseb uporabljajo samo, če je uporaba določene določbe izrecno določena.</w:t>
      </w:r>
      <w:r w:rsidR="007D3BB9">
        <w:rPr>
          <w:szCs w:val="22"/>
          <w:lang w:eastAsia="x-none"/>
        </w:rPr>
        <w:t xml:space="preserve"> Namen določbe je omejiti </w:t>
      </w:r>
      <w:r w:rsidR="00DD0710">
        <w:rPr>
          <w:szCs w:val="22"/>
          <w:lang w:eastAsia="x-none"/>
        </w:rPr>
        <w:t>morebitne različne razlage, katere določbe poleg 10. člena predloga zakona se še uporabljajo v primeru tujih pravnih oseb.</w:t>
      </w:r>
      <w:r w:rsidR="002F171A">
        <w:rPr>
          <w:szCs w:val="22"/>
          <w:lang w:eastAsia="x-none"/>
        </w:rPr>
        <w:t xml:space="preserve"> </w:t>
      </w:r>
    </w:p>
    <w:p w14:paraId="41BF570C" w14:textId="77777777" w:rsidR="00AA6B3E" w:rsidRDefault="00AA6B3E" w:rsidP="00AA6B3E">
      <w:pPr>
        <w:overflowPunct w:val="0"/>
        <w:autoSpaceDE w:val="0"/>
        <w:autoSpaceDN w:val="0"/>
        <w:adjustRightInd w:val="0"/>
        <w:spacing w:before="60" w:after="60" w:line="260" w:lineRule="atLeast"/>
        <w:jc w:val="both"/>
        <w:textAlignment w:val="baseline"/>
        <w:rPr>
          <w:szCs w:val="22"/>
          <w:lang w:eastAsia="x-none"/>
        </w:rPr>
      </w:pPr>
    </w:p>
    <w:p w14:paraId="0CAA7B2F" w14:textId="07D0A53A" w:rsidR="00D03C71" w:rsidRDefault="00DD0710" w:rsidP="00AA6B3E">
      <w:pPr>
        <w:overflowPunct w:val="0"/>
        <w:autoSpaceDE w:val="0"/>
        <w:autoSpaceDN w:val="0"/>
        <w:adjustRightInd w:val="0"/>
        <w:spacing w:before="60" w:after="60" w:line="260" w:lineRule="atLeast"/>
        <w:jc w:val="both"/>
        <w:textAlignment w:val="baseline"/>
        <w:rPr>
          <w:szCs w:val="22"/>
          <w:lang w:eastAsia="x-none"/>
        </w:rPr>
      </w:pPr>
      <w:r>
        <w:rPr>
          <w:szCs w:val="22"/>
          <w:lang w:eastAsia="x-none"/>
        </w:rPr>
        <w:t xml:space="preserve">Z določbo desetega odstavka 10. člena predloga zakona se želi preprečiti, da bi </w:t>
      </w:r>
      <w:r w:rsidR="00285AED">
        <w:rPr>
          <w:szCs w:val="22"/>
          <w:lang w:eastAsia="x-none"/>
        </w:rPr>
        <w:t xml:space="preserve">bili tuji pravni osebi dodeljeni dve matični številki: najprej za namen </w:t>
      </w:r>
      <w:r w:rsidR="00285AED" w:rsidRPr="00AA6B3E">
        <w:rPr>
          <w:rFonts w:cs="Arial"/>
          <w:szCs w:val="20"/>
          <w:lang w:eastAsia="sl-SI"/>
        </w:rPr>
        <w:t>vpisa njene pravice na nepremičnini v zemljiško knjigo</w:t>
      </w:r>
      <w:r w:rsidR="00285AED">
        <w:rPr>
          <w:rFonts w:cs="Arial"/>
          <w:szCs w:val="20"/>
          <w:lang w:eastAsia="sl-SI"/>
        </w:rPr>
        <w:t xml:space="preserve"> potem pa še za namen vpisa v kazensko evidenco ali evidenco pravnomočnih sodb ali sklepov o prekrških </w:t>
      </w:r>
      <w:r w:rsidR="00920079">
        <w:rPr>
          <w:rFonts w:cs="Arial"/>
          <w:szCs w:val="20"/>
          <w:lang w:eastAsia="sl-SI"/>
        </w:rPr>
        <w:t>ali</w:t>
      </w:r>
      <w:r w:rsidR="00285AED">
        <w:rPr>
          <w:rFonts w:cs="Arial"/>
          <w:szCs w:val="20"/>
          <w:lang w:eastAsia="sl-SI"/>
        </w:rPr>
        <w:t xml:space="preserve"> obratno. Tako kot subjektu vpisa in njegovemu delu je tuji pravni osebi lahko matična številka dodeljena samo enkrat.</w:t>
      </w:r>
    </w:p>
    <w:p w14:paraId="5C33211D" w14:textId="77777777" w:rsidR="00D03C71" w:rsidRPr="00AA6B3E" w:rsidRDefault="00D03C71" w:rsidP="00AA6B3E">
      <w:pPr>
        <w:overflowPunct w:val="0"/>
        <w:autoSpaceDE w:val="0"/>
        <w:autoSpaceDN w:val="0"/>
        <w:adjustRightInd w:val="0"/>
        <w:spacing w:before="60" w:after="60" w:line="260" w:lineRule="atLeast"/>
        <w:jc w:val="both"/>
        <w:textAlignment w:val="baseline"/>
        <w:rPr>
          <w:szCs w:val="22"/>
          <w:lang w:eastAsia="x-none"/>
        </w:rPr>
      </w:pPr>
    </w:p>
    <w:p w14:paraId="647B3343" w14:textId="77777777" w:rsidR="00AA6B3E" w:rsidRPr="00AA6B3E" w:rsidRDefault="00AA6B3E" w:rsidP="00AA6B3E">
      <w:pPr>
        <w:overflowPunct w:val="0"/>
        <w:autoSpaceDE w:val="0"/>
        <w:autoSpaceDN w:val="0"/>
        <w:adjustRightInd w:val="0"/>
        <w:spacing w:before="60" w:after="60" w:line="260" w:lineRule="atLeast"/>
        <w:jc w:val="both"/>
        <w:textAlignment w:val="baseline"/>
        <w:rPr>
          <w:b/>
          <w:bCs/>
          <w:szCs w:val="22"/>
          <w:lang w:eastAsia="x-none"/>
        </w:rPr>
      </w:pPr>
      <w:r w:rsidRPr="00AA6B3E">
        <w:rPr>
          <w:b/>
          <w:bCs/>
          <w:szCs w:val="22"/>
          <w:lang w:eastAsia="x-none"/>
        </w:rPr>
        <w:t>K 12., 13. in 14. členu:</w:t>
      </w:r>
    </w:p>
    <w:p w14:paraId="656A6B4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EA17541" w14:textId="4ECAF40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Tretje poglavje predloga zakona določa pravila glede določitve (šifre) glavne dejavnosti (12. člen) in (šifre) institucionalnega sektorja (14. člen) ter posebno pravilo glede določitve glavne dejavnosti invalidskih podjetij </w:t>
      </w:r>
      <w:r w:rsidR="005C2438">
        <w:rPr>
          <w:rFonts w:cs="Arial"/>
          <w:szCs w:val="20"/>
          <w:lang w:eastAsia="sl-SI"/>
        </w:rPr>
        <w:t xml:space="preserve">in invalidskih organizacij </w:t>
      </w:r>
      <w:r w:rsidRPr="00AA6B3E">
        <w:rPr>
          <w:rFonts w:cs="Arial"/>
          <w:szCs w:val="20"/>
          <w:lang w:eastAsia="sl-SI"/>
        </w:rPr>
        <w:t>(13. člen).</w:t>
      </w:r>
      <w:r w:rsidR="00513E7A">
        <w:rPr>
          <w:rFonts w:cs="Arial"/>
          <w:szCs w:val="20"/>
          <w:lang w:eastAsia="sl-SI"/>
        </w:rPr>
        <w:t xml:space="preserve"> </w:t>
      </w:r>
    </w:p>
    <w:p w14:paraId="531C13E1"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C1D4877" w14:textId="2AF4C092" w:rsidR="0081006B" w:rsidRDefault="008100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12. členu:</w:t>
      </w:r>
    </w:p>
    <w:p w14:paraId="324D8EA0" w14:textId="77777777" w:rsidR="0081006B" w:rsidRPr="00AA6B3E" w:rsidRDefault="0081006B" w:rsidP="00AA6B3E">
      <w:pPr>
        <w:overflowPunct w:val="0"/>
        <w:autoSpaceDE w:val="0"/>
        <w:autoSpaceDN w:val="0"/>
        <w:adjustRightInd w:val="0"/>
        <w:spacing w:line="260" w:lineRule="atLeast"/>
        <w:jc w:val="both"/>
        <w:textAlignment w:val="baseline"/>
        <w:rPr>
          <w:rFonts w:cs="Arial"/>
          <w:szCs w:val="20"/>
          <w:lang w:eastAsia="sl-SI"/>
        </w:rPr>
      </w:pPr>
    </w:p>
    <w:p w14:paraId="773393B3" w14:textId="4A5FFB2B" w:rsidR="00AA6B3E" w:rsidRPr="00AA6B3E" w:rsidRDefault="00AA6B3E" w:rsidP="00AA6B3E">
      <w:pPr>
        <w:overflowPunct w:val="0"/>
        <w:autoSpaceDE w:val="0"/>
        <w:autoSpaceDN w:val="0"/>
        <w:adjustRightInd w:val="0"/>
        <w:spacing w:line="259" w:lineRule="auto"/>
        <w:jc w:val="both"/>
        <w:textAlignment w:val="baseline"/>
        <w:rPr>
          <w:rFonts w:eastAsiaTheme="minorHAnsi" w:cs="Arial"/>
          <w:kern w:val="2"/>
          <w:szCs w:val="20"/>
          <w14:ligatures w14:val="standardContextual"/>
        </w:rPr>
      </w:pPr>
      <w:r w:rsidRPr="00AA6B3E">
        <w:rPr>
          <w:rFonts w:cs="Arial"/>
          <w:szCs w:val="20"/>
          <w:lang w:eastAsia="sl-SI"/>
        </w:rPr>
        <w:lastRenderedPageBreak/>
        <w:t xml:space="preserve">Pravila glede določitve glavne dejavnosti </w:t>
      </w:r>
      <w:r w:rsidR="005C2438" w:rsidRPr="00AA6B3E">
        <w:rPr>
          <w:rFonts w:cs="Arial"/>
          <w:szCs w:val="20"/>
          <w:lang w:eastAsia="sl-SI"/>
        </w:rPr>
        <w:t>(pravilneje šifr</w:t>
      </w:r>
      <w:r w:rsidR="005342D3">
        <w:rPr>
          <w:rFonts w:cs="Arial"/>
          <w:szCs w:val="20"/>
          <w:lang w:eastAsia="sl-SI"/>
        </w:rPr>
        <w:t>e</w:t>
      </w:r>
      <w:r w:rsidR="005C2438" w:rsidRPr="00AA6B3E">
        <w:rPr>
          <w:rFonts w:cs="Arial"/>
          <w:szCs w:val="20"/>
          <w:lang w:eastAsia="sl-SI"/>
        </w:rPr>
        <w:t xml:space="preserve"> glavne dejavnosti)</w:t>
      </w:r>
      <w:r w:rsidR="005C2438">
        <w:rPr>
          <w:rFonts w:cs="Arial"/>
          <w:szCs w:val="20"/>
          <w:lang w:eastAsia="sl-SI"/>
        </w:rPr>
        <w:t xml:space="preserve"> </w:t>
      </w:r>
      <w:r w:rsidRPr="00AA6B3E">
        <w:rPr>
          <w:rFonts w:cs="Arial"/>
          <w:szCs w:val="20"/>
          <w:lang w:eastAsia="sl-SI"/>
        </w:rPr>
        <w:t>in institucionalnega sektorja</w:t>
      </w:r>
      <w:r w:rsidR="002F171A">
        <w:rPr>
          <w:rFonts w:cs="Arial"/>
          <w:szCs w:val="20"/>
          <w:lang w:eastAsia="sl-SI"/>
        </w:rPr>
        <w:t xml:space="preserve"> </w:t>
      </w:r>
      <w:r w:rsidR="005C2438">
        <w:rPr>
          <w:rFonts w:cs="Arial"/>
          <w:szCs w:val="20"/>
          <w:lang w:eastAsia="sl-SI"/>
        </w:rPr>
        <w:t>(pravilneje šifr</w:t>
      </w:r>
      <w:r w:rsidR="005342D3">
        <w:rPr>
          <w:rFonts w:cs="Arial"/>
          <w:szCs w:val="20"/>
          <w:lang w:eastAsia="sl-SI"/>
        </w:rPr>
        <w:t>e</w:t>
      </w:r>
      <w:r w:rsidR="005C2438">
        <w:rPr>
          <w:rFonts w:cs="Arial"/>
          <w:szCs w:val="20"/>
          <w:lang w:eastAsia="sl-SI"/>
        </w:rPr>
        <w:t xml:space="preserve"> institucionalnega sektorja) </w:t>
      </w:r>
      <w:r w:rsidRPr="00AA6B3E">
        <w:rPr>
          <w:rFonts w:cs="Arial"/>
          <w:szCs w:val="20"/>
          <w:lang w:eastAsia="sl-SI"/>
        </w:rPr>
        <w:t xml:space="preserve">se glede na veljavno ureditev v 4. in 5. členu ZPRS-1 ter 13. do 16. členu </w:t>
      </w:r>
      <w:r w:rsidRPr="00AA6B3E">
        <w:rPr>
          <w:rFonts w:eastAsiaTheme="minorHAnsi" w:cs="Arial"/>
          <w:kern w:val="2"/>
          <w:szCs w:val="20"/>
          <w14:ligatures w14:val="standardContextual"/>
        </w:rPr>
        <w:t>Uredbe o vodenju in vzdrževanju Poslovnega registra Slovenije</w:t>
      </w:r>
      <w:r w:rsidRPr="00AA6B3E">
        <w:rPr>
          <w:rFonts w:cs="Arial"/>
          <w:szCs w:val="20"/>
          <w:lang w:eastAsia="sl-SI"/>
        </w:rPr>
        <w:t xml:space="preserve"> </w:t>
      </w:r>
      <w:r w:rsidRPr="00AA6B3E">
        <w:rPr>
          <w:rFonts w:eastAsiaTheme="minorHAnsi" w:cs="Arial"/>
          <w:kern w:val="2"/>
          <w:szCs w:val="20"/>
          <w14:ligatures w14:val="standardContextual"/>
        </w:rPr>
        <w:t xml:space="preserve">bistveno </w:t>
      </w:r>
      <w:r w:rsidRPr="00AA6B3E">
        <w:rPr>
          <w:rFonts w:cs="Arial"/>
          <w:szCs w:val="20"/>
          <w:lang w:eastAsia="sl-SI"/>
        </w:rPr>
        <w:t>ne spreminjajo.</w:t>
      </w:r>
    </w:p>
    <w:p w14:paraId="10B628A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41397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Glavna dejavnost in institucionalni sektor sta v skladu s 15., 16. in 17. členom predloga zakona dva izmed podatkov o subjektih vpisa in njihovih delih, ki se vodijo v poslovnem registru. </w:t>
      </w:r>
    </w:p>
    <w:p w14:paraId="5C479FE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2CDD71A" w14:textId="5303AF2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Glavna dejavnost se določi ob upoštevanju že navedene </w:t>
      </w:r>
      <w:r w:rsidRPr="00AA6B3E">
        <w:rPr>
          <w:rFonts w:eastAsiaTheme="minorHAnsi" w:cs="Arial"/>
          <w:kern w:val="2"/>
          <w:szCs w:val="20"/>
          <w14:ligatures w14:val="standardContextual"/>
        </w:rPr>
        <w:t>Uredbe o vodenju in vzdrževanju Poslovnega registra Slovenije</w:t>
      </w:r>
      <w:r w:rsidRPr="00AA6B3E">
        <w:rPr>
          <w:rFonts w:cs="Arial"/>
          <w:szCs w:val="20"/>
          <w:lang w:eastAsia="sl-SI"/>
        </w:rPr>
        <w:t xml:space="preserve"> in Uredbe o standardni klasifikaciji dejavnosti (Uradni list RS, št. 27/24)</w:t>
      </w:r>
      <w:r w:rsidRPr="00AA6B3E">
        <w:rPr>
          <w:rFonts w:cs="Arial"/>
          <w:szCs w:val="20"/>
          <w:vertAlign w:val="superscript"/>
          <w:lang w:eastAsia="sl-SI"/>
        </w:rPr>
        <w:footnoteReference w:id="66"/>
      </w:r>
      <w:r w:rsidRPr="00AA6B3E">
        <w:rPr>
          <w:rFonts w:cs="Arial"/>
          <w:szCs w:val="20"/>
          <w:lang w:eastAsia="sl-SI"/>
        </w:rPr>
        <w:t xml:space="preserve">. </w:t>
      </w:r>
    </w:p>
    <w:p w14:paraId="6DC1E22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20DC69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Slovenska standardna klasifikacija dejavnosti (v nadaljnjem besedilu: SKD) temelji na Uredbi (ES) št. 1893/2006 Evropskega Parlamenta in Sveta z dne 20. decembra 2006 o uvedbi statistične klasifikacije gospodarskih dejavnosti NACE Revizija 2 in o spremembi Uredbe Sveta (EGS) št. 3037/90 kakor tudi nekaterih uredb ES o posebnih statističnih področjih (UL L št. 393 z dne 30. 12. 2006, str. 1), zadnjič spremenjena z </w:t>
      </w:r>
      <w:r w:rsidRPr="00AA6B3E">
        <w:rPr>
          <w:rFonts w:cs="Arial"/>
          <w:color w:val="000000"/>
          <w:szCs w:val="20"/>
          <w:shd w:val="clear" w:color="auto" w:fill="FFFFFF"/>
          <w:lang w:eastAsia="sl-SI"/>
        </w:rPr>
        <w:t>Delegirano uredbo Komisije (EU) št. 2023/137 z dne 10. oktobra 2022 o spremembi Uredbe (ES) št. 1893/2006 Evropskega parlamenta in Sveta o uvedbi statistične klasifikacije gospodarske dejavnosti NACE Revizija 2 (UL L št. 19 z dne 20. 1. 2023, str. 5)</w:t>
      </w:r>
      <w:r w:rsidRPr="00AA6B3E">
        <w:rPr>
          <w:rFonts w:cs="Arial"/>
          <w:i/>
          <w:iCs/>
          <w:szCs w:val="20"/>
          <w:lang w:eastAsia="sl-SI"/>
        </w:rPr>
        <w:t>.</w:t>
      </w:r>
    </w:p>
    <w:p w14:paraId="258943C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DFA4C31" w14:textId="777BD1E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Sloveniji je SKD obvezen nacionalni standard za evidentiranje, zbiranje, obdelovanje, analiziranje, posredovanje in izkazovanje podatkov, pomembnih za spremljanje stanj in gibanj na ekonomskem in socialnem področju ter na področju okolja in naravnih virov.</w:t>
      </w:r>
      <w:r w:rsidRPr="00AA6B3E">
        <w:rPr>
          <w:rFonts w:cs="Arial"/>
          <w:szCs w:val="20"/>
          <w:vertAlign w:val="superscript"/>
          <w:lang w:eastAsia="sl-SI"/>
        </w:rPr>
        <w:footnoteReference w:id="67"/>
      </w:r>
      <w:r w:rsidR="00513E7A">
        <w:rPr>
          <w:rFonts w:cs="Arial"/>
          <w:szCs w:val="20"/>
          <w:lang w:eastAsia="sl-SI"/>
        </w:rPr>
        <w:t xml:space="preserve"> </w:t>
      </w:r>
    </w:p>
    <w:p w14:paraId="2649A2E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1FC67F7" w14:textId="15D74EA0"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SKD se uporablja za določanje dejavnosti in za razvrščanje poslovnih subjektov in njihovih delov za potrebe različnih uradnih in drugih administrativnih podatkovnih zbirk ter za potrebe statistike in analitike v državi in na mednarodni ravni.</w:t>
      </w:r>
      <w:r w:rsidRPr="00AA6B3E">
        <w:rPr>
          <w:rFonts w:cs="Arial"/>
          <w:szCs w:val="20"/>
          <w:vertAlign w:val="superscript"/>
          <w:lang w:eastAsia="sl-SI"/>
        </w:rPr>
        <w:footnoteReference w:id="68"/>
      </w:r>
      <w:r w:rsidRPr="00AA6B3E">
        <w:rPr>
          <w:rFonts w:cs="Arial"/>
          <w:szCs w:val="20"/>
          <w:lang w:eastAsia="sl-SI"/>
        </w:rPr>
        <w:t xml:space="preserve"> Centralno vodenje dejavnosti po navedeni klasifikaciji v poslovnem registru omogoča gospodarno vodenje </w:t>
      </w:r>
      <w:r w:rsidR="0067652A">
        <w:rPr>
          <w:rFonts w:cs="Arial"/>
          <w:szCs w:val="20"/>
          <w:lang w:eastAsia="sl-SI"/>
        </w:rPr>
        <w:t xml:space="preserve">in upravljanje </w:t>
      </w:r>
      <w:r w:rsidRPr="00AA6B3E">
        <w:rPr>
          <w:rFonts w:cs="Arial"/>
          <w:szCs w:val="20"/>
          <w:lang w:eastAsia="sl-SI"/>
        </w:rPr>
        <w:t>navedenega podatka za vse uporabnike poslovnega registra na ravni države, hkrati pa zagotavlja njegovo mednarodno primerljivost.</w:t>
      </w:r>
    </w:p>
    <w:p w14:paraId="7B2D50F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487CC4E" w14:textId="5F338E04" w:rsidR="00AA6B3E" w:rsidRPr="00A77219"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18" w:name="_Hlk184043449"/>
      <w:r w:rsidRPr="00AA6B3E">
        <w:rPr>
          <w:rFonts w:cs="Arial"/>
          <w:szCs w:val="20"/>
          <w:lang w:eastAsia="sl-SI"/>
        </w:rPr>
        <w:t xml:space="preserve">Za določitev glavne dejavnosti v poslovnem registru so določeni kriteriji. V skladu s splošnim pravilom </w:t>
      </w:r>
      <w:r w:rsidR="00E533C8">
        <w:rPr>
          <w:rFonts w:cs="Arial"/>
          <w:szCs w:val="20"/>
          <w:lang w:eastAsia="sl-SI"/>
        </w:rPr>
        <w:t xml:space="preserve">v </w:t>
      </w:r>
      <w:r w:rsidRPr="00AA6B3E">
        <w:rPr>
          <w:rFonts w:cs="Arial"/>
          <w:szCs w:val="20"/>
          <w:lang w:eastAsia="sl-SI"/>
        </w:rPr>
        <w:t>prvem odstavku 12</w:t>
      </w:r>
      <w:r w:rsidRPr="00A77219">
        <w:rPr>
          <w:rFonts w:cs="Arial"/>
          <w:szCs w:val="20"/>
          <w:lang w:eastAsia="sl-SI"/>
        </w:rPr>
        <w:t xml:space="preserve">. člena predloga zakona je glavna dejavnost </w:t>
      </w:r>
      <w:r w:rsidR="00AC3D97" w:rsidRPr="00A77219">
        <w:rPr>
          <w:rFonts w:cs="Arial"/>
          <w:szCs w:val="20"/>
          <w:lang w:eastAsia="sl-SI"/>
        </w:rPr>
        <w:t xml:space="preserve">subjekta vpisa ali njegovega dela </w:t>
      </w:r>
      <w:r w:rsidRPr="00A77219">
        <w:rPr>
          <w:rFonts w:cs="Arial"/>
          <w:szCs w:val="20"/>
          <w:lang w:eastAsia="sl-SI"/>
        </w:rPr>
        <w:t xml:space="preserve">lahko samo ena od </w:t>
      </w:r>
      <w:r w:rsidR="005C2438" w:rsidRPr="00A77219">
        <w:rPr>
          <w:rFonts w:cs="Arial"/>
          <w:szCs w:val="20"/>
          <w:lang w:eastAsia="sl-SI"/>
        </w:rPr>
        <w:t xml:space="preserve">v poslovnem registru </w:t>
      </w:r>
      <w:r w:rsidRPr="00A77219">
        <w:rPr>
          <w:rFonts w:cs="Arial"/>
          <w:szCs w:val="20"/>
          <w:lang w:eastAsia="sl-SI"/>
        </w:rPr>
        <w:t xml:space="preserve">vpisanih dejavnosti subjekta vpisa ali dejavnost, določena z zakonom ali drugim predpisom, na podlagi katerega je subjekt vpisa ustanovljen, ali </w:t>
      </w:r>
      <w:r w:rsidR="005C2438" w:rsidRPr="00A77219">
        <w:rPr>
          <w:rFonts w:cs="Arial"/>
          <w:szCs w:val="20"/>
          <w:lang w:eastAsia="sl-SI"/>
        </w:rPr>
        <w:t>ena od dejavnosti subjekta vpisa, vpisana v</w:t>
      </w:r>
      <w:r w:rsidRPr="00A77219">
        <w:rPr>
          <w:rFonts w:cs="Arial"/>
          <w:szCs w:val="20"/>
          <w:lang w:eastAsia="sl-SI"/>
        </w:rPr>
        <w:t xml:space="preserve"> akt</w:t>
      </w:r>
      <w:r w:rsidR="005C2438" w:rsidRPr="00A77219">
        <w:rPr>
          <w:rFonts w:cs="Arial"/>
          <w:szCs w:val="20"/>
          <w:lang w:eastAsia="sl-SI"/>
        </w:rPr>
        <w:t>u</w:t>
      </w:r>
      <w:r w:rsidRPr="00A77219">
        <w:rPr>
          <w:rFonts w:cs="Arial"/>
          <w:szCs w:val="20"/>
          <w:lang w:eastAsia="sl-SI"/>
        </w:rPr>
        <w:t xml:space="preserve"> o ustanovitvi.</w:t>
      </w:r>
      <w:r w:rsidRPr="00A77219">
        <w:rPr>
          <w:rFonts w:cs="Arial"/>
          <w:szCs w:val="20"/>
          <w:vertAlign w:val="superscript"/>
          <w:lang w:eastAsia="sl-SI"/>
        </w:rPr>
        <w:footnoteReference w:id="69"/>
      </w:r>
      <w:r w:rsidR="00AC3D97" w:rsidRPr="00A77219">
        <w:rPr>
          <w:rFonts w:cs="Arial"/>
          <w:szCs w:val="20"/>
          <w:lang w:eastAsia="sl-SI"/>
        </w:rPr>
        <w:t xml:space="preserve"> Deli subjektov vpisa lahko opravljajo dejavnosti subjektov vpisa, vpisane v poslovni register, dejavnosti, določene s predpisi, na podlagi katerih so subjekti vpisa ustanovljeni, ali dejavnosti subjektov vpisa, vpisane v akt o ustanovitvi.</w:t>
      </w:r>
    </w:p>
    <w:p w14:paraId="38B5853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6C416ED" w14:textId="4F62C3C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Drugi in tretji odstavek 12. člena predloga zakona določata podrobnejše kriterije za določitev glavne dejavnosti.</w:t>
      </w:r>
    </w:p>
    <w:p w14:paraId="4BB03F50"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C340CA6" w14:textId="5A21D411" w:rsidR="009A30E0" w:rsidRDefault="009A30E0" w:rsidP="009A30E0">
      <w:pPr>
        <w:jc w:val="both"/>
        <w:rPr>
          <w:rFonts w:cs="Arial"/>
          <w:szCs w:val="20"/>
        </w:rPr>
      </w:pPr>
      <w:r>
        <w:rPr>
          <w:rFonts w:cs="Arial"/>
          <w:szCs w:val="20"/>
        </w:rPr>
        <w:t>Pravila za določitev glavne dejavnosti trenutno ureja drugi odstavek 13. člena Uredbe o vodenju in vzdrževanju Poslovnega registra Slovenije, ki se glasi:</w:t>
      </w:r>
    </w:p>
    <w:p w14:paraId="03D61852" w14:textId="77777777" w:rsidR="009A30E0" w:rsidRDefault="009A30E0" w:rsidP="009A30E0">
      <w:pPr>
        <w:jc w:val="both"/>
        <w:rPr>
          <w:rFonts w:cs="Arial"/>
          <w:szCs w:val="20"/>
        </w:rPr>
      </w:pPr>
    </w:p>
    <w:p w14:paraId="476FB75D" w14:textId="57DC10C9" w:rsidR="009A30E0" w:rsidRDefault="009A30E0" w:rsidP="009A30E0">
      <w:pPr>
        <w:jc w:val="both"/>
        <w:rPr>
          <w:rFonts w:cs="Arial"/>
          <w:szCs w:val="20"/>
        </w:rPr>
      </w:pPr>
      <w:r w:rsidRPr="001C47B5">
        <w:rPr>
          <w:rFonts w:cs="Arial"/>
          <w:i/>
          <w:iCs/>
          <w:szCs w:val="20"/>
        </w:rPr>
        <w:t>»(2) Glavna dejavnost enote poslovnega registra je dejavnost, s katero enota poslovnega registra ustvarja ali bo ustvarjala pretežni del dodane vrednosti. Če podatka o dodani vrednosti ni ali ga ni mogoče določiti, se namesto tega upošteva dejavnost, ki ustvarja ali bo ustvarjala največji prihodek ali zaposluje ali bo zaposlovala največje število oseb. Pri določitvi glavne dejavnosti se ne preverjajo pogoji za opravljanje dejavnosti, določeni s predpisi.«</w:t>
      </w:r>
      <w:r>
        <w:rPr>
          <w:rFonts w:cs="Arial"/>
          <w:szCs w:val="20"/>
        </w:rPr>
        <w:t>.</w:t>
      </w:r>
      <w:r w:rsidR="002F171A">
        <w:rPr>
          <w:rFonts w:cs="Arial"/>
          <w:szCs w:val="20"/>
        </w:rPr>
        <w:t xml:space="preserve"> </w:t>
      </w:r>
    </w:p>
    <w:p w14:paraId="23DA3FC2" w14:textId="77777777" w:rsidR="009A30E0" w:rsidRDefault="009A30E0" w:rsidP="009A30E0">
      <w:pPr>
        <w:jc w:val="both"/>
        <w:rPr>
          <w:rFonts w:cs="Arial"/>
          <w:szCs w:val="20"/>
        </w:rPr>
      </w:pPr>
    </w:p>
    <w:p w14:paraId="06CCA835" w14:textId="1AFCAE7D" w:rsidR="009A30E0" w:rsidRDefault="000421CE" w:rsidP="009A30E0">
      <w:pPr>
        <w:jc w:val="both"/>
        <w:rPr>
          <w:rFonts w:cs="Arial"/>
          <w:szCs w:val="20"/>
        </w:rPr>
      </w:pPr>
      <w:r>
        <w:rPr>
          <w:rFonts w:cs="Arial"/>
          <w:szCs w:val="20"/>
        </w:rPr>
        <w:t>Navedeno</w:t>
      </w:r>
      <w:r w:rsidR="009A30E0">
        <w:rPr>
          <w:rFonts w:cs="Arial"/>
          <w:szCs w:val="20"/>
        </w:rPr>
        <w:t xml:space="preserve"> besedilo vsebuje tri pravila za določitev glavne dejavnosti enote poslovnega registra. </w:t>
      </w:r>
    </w:p>
    <w:p w14:paraId="745DAB9A" w14:textId="77777777" w:rsidR="009A30E0" w:rsidRDefault="009A30E0" w:rsidP="009A30E0">
      <w:pPr>
        <w:jc w:val="both"/>
        <w:rPr>
          <w:rFonts w:cs="Arial"/>
          <w:szCs w:val="20"/>
        </w:rPr>
      </w:pPr>
    </w:p>
    <w:p w14:paraId="488D358C" w14:textId="307CC6FD" w:rsidR="009A30E0" w:rsidRDefault="009A30E0" w:rsidP="009A30E0">
      <w:pPr>
        <w:jc w:val="both"/>
        <w:rPr>
          <w:rFonts w:cs="Arial"/>
          <w:szCs w:val="20"/>
        </w:rPr>
      </w:pPr>
      <w:r>
        <w:rPr>
          <w:rFonts w:cs="Arial"/>
          <w:szCs w:val="20"/>
        </w:rPr>
        <w:t>Glavna dejavnost enote poslovnega registra je po eni strani dejavnost, s katero enota poslovnega registra ustvarja pretežni del dodane vrednosti. Sintagma »s katero enota poslovn</w:t>
      </w:r>
      <w:r w:rsidR="0097747B">
        <w:rPr>
          <w:rFonts w:cs="Arial"/>
          <w:szCs w:val="20"/>
        </w:rPr>
        <w:t>eg</w:t>
      </w:r>
      <w:r>
        <w:rPr>
          <w:rFonts w:cs="Arial"/>
          <w:szCs w:val="20"/>
        </w:rPr>
        <w:t xml:space="preserve">a </w:t>
      </w:r>
      <w:r w:rsidR="0097747B">
        <w:rPr>
          <w:rFonts w:cs="Arial"/>
          <w:szCs w:val="20"/>
        </w:rPr>
        <w:t>registra</w:t>
      </w:r>
      <w:r>
        <w:rPr>
          <w:rFonts w:cs="Arial"/>
          <w:szCs w:val="20"/>
        </w:rPr>
        <w:t xml:space="preserve"> ustvarja dodano vrednost« predpostavlja enoto</w:t>
      </w:r>
      <w:r w:rsidR="000421CE">
        <w:rPr>
          <w:rFonts w:cs="Arial"/>
          <w:szCs w:val="20"/>
        </w:rPr>
        <w:t xml:space="preserve"> poslovnega registra</w:t>
      </w:r>
      <w:r>
        <w:rPr>
          <w:rFonts w:cs="Arial"/>
          <w:szCs w:val="20"/>
        </w:rPr>
        <w:t xml:space="preserve">, ki že posluje v pravnem prometu. </w:t>
      </w:r>
      <w:r w:rsidRPr="003D4737">
        <w:rPr>
          <w:rFonts w:cs="Arial"/>
          <w:szCs w:val="20"/>
        </w:rPr>
        <w:t>Če podatka o dodani vrednosti ni ali ga ni mogoče določiti, se namesto tega upošteva dejavnost, ki ustvarja največji prihodek ali zaposluje največje število oseb.</w:t>
      </w:r>
      <w:r>
        <w:rPr>
          <w:rFonts w:cs="Arial"/>
          <w:szCs w:val="20"/>
        </w:rPr>
        <w:t xml:space="preserve"> Enota poslovnega registra začne ustvarjati dodano vrednost, ko je ustanovljena in vpisana v register. </w:t>
      </w:r>
    </w:p>
    <w:p w14:paraId="6C4C0669" w14:textId="77777777" w:rsidR="009A30E0" w:rsidRDefault="009A30E0" w:rsidP="009A30E0">
      <w:pPr>
        <w:jc w:val="both"/>
        <w:rPr>
          <w:rFonts w:cs="Arial"/>
          <w:szCs w:val="20"/>
        </w:rPr>
      </w:pPr>
    </w:p>
    <w:p w14:paraId="3B9EE015" w14:textId="77777777" w:rsidR="009A30E0" w:rsidRDefault="009A30E0" w:rsidP="009A30E0">
      <w:pPr>
        <w:jc w:val="both"/>
        <w:rPr>
          <w:rFonts w:cs="Arial"/>
          <w:szCs w:val="20"/>
        </w:rPr>
      </w:pPr>
      <w:r>
        <w:rPr>
          <w:rFonts w:cs="Arial"/>
          <w:szCs w:val="20"/>
        </w:rPr>
        <w:t>Po drugi strani se lahko glavna dejavnost enote poslovnega registra določi na podlagi pričakovanj, predvidevanj oziroma poslovnega načrta enote poslovnega registra, s katero dejavnostjo bo enota poslovnega registra ustvarila pretežni del dodane vrednosti. Sintagma »s katero enota poslovnega registra bo ustvarjala pretežni del dodatne vrednosti« predpostavlja enoto poslovnega registra, ki še ne posluje v pravnem prometu oziroma je v postopku ustanovitve in vpisa v register.</w:t>
      </w:r>
      <w:r w:rsidRPr="00BF2625">
        <w:rPr>
          <w:rFonts w:cs="Arial"/>
          <w:szCs w:val="20"/>
        </w:rPr>
        <w:t xml:space="preserve"> Če podatka o dodani vrednosti ni ali ga ni mogoče določiti, se namesto tega upošteva dejavnost, ki bo ustvarjala največji prihodek ali bo zaposlovala največje število oseb</w:t>
      </w:r>
      <w:r w:rsidRPr="001C47B5">
        <w:rPr>
          <w:rFonts w:cs="Arial"/>
          <w:i/>
          <w:iCs/>
          <w:szCs w:val="20"/>
        </w:rPr>
        <w:t>.</w:t>
      </w:r>
    </w:p>
    <w:p w14:paraId="59075BDF" w14:textId="77777777" w:rsidR="009A30E0" w:rsidRDefault="009A30E0" w:rsidP="009A30E0">
      <w:pPr>
        <w:jc w:val="both"/>
        <w:rPr>
          <w:rFonts w:cs="Arial"/>
          <w:szCs w:val="20"/>
        </w:rPr>
      </w:pPr>
    </w:p>
    <w:p w14:paraId="0A5C567A" w14:textId="4634AADA" w:rsidR="009A30E0" w:rsidRDefault="009A30E0" w:rsidP="009A30E0">
      <w:pPr>
        <w:jc w:val="both"/>
        <w:rPr>
          <w:rFonts w:cs="Arial"/>
          <w:szCs w:val="20"/>
        </w:rPr>
      </w:pPr>
      <w:r>
        <w:rPr>
          <w:rFonts w:cs="Arial"/>
          <w:szCs w:val="20"/>
        </w:rPr>
        <w:t xml:space="preserve">V skladu s tretjim pravilom se pri določitvi glavne dejavnosti ne preverjajo pogoji za opravljanje dejavnosti, določeni s predpisi. </w:t>
      </w:r>
    </w:p>
    <w:p w14:paraId="136E3F58" w14:textId="77777777" w:rsidR="009A30E0" w:rsidRDefault="009A30E0" w:rsidP="009A30E0">
      <w:pPr>
        <w:jc w:val="both"/>
        <w:rPr>
          <w:rFonts w:cs="Arial"/>
          <w:szCs w:val="20"/>
        </w:rPr>
      </w:pPr>
    </w:p>
    <w:p w14:paraId="2744C209" w14:textId="6ABEB00C" w:rsidR="009A30E0" w:rsidRDefault="009A30E0" w:rsidP="009A30E0">
      <w:pPr>
        <w:jc w:val="both"/>
        <w:rPr>
          <w:rFonts w:cs="Arial"/>
          <w:szCs w:val="20"/>
        </w:rPr>
      </w:pPr>
      <w:r>
        <w:rPr>
          <w:rFonts w:cs="Arial"/>
          <w:szCs w:val="20"/>
        </w:rPr>
        <w:t xml:space="preserve">V predlogu zakona se predlaga, da se </w:t>
      </w:r>
      <w:r w:rsidR="00E10F27">
        <w:rPr>
          <w:rFonts w:cs="Arial"/>
          <w:szCs w:val="20"/>
        </w:rPr>
        <w:t xml:space="preserve">navedena </w:t>
      </w:r>
      <w:r>
        <w:rPr>
          <w:rFonts w:cs="Arial"/>
          <w:szCs w:val="20"/>
        </w:rPr>
        <w:t xml:space="preserve">pravila iz uredbe prenesejo v zakon. S tem se opozori na pomen odgovornega določanja glavne dejavnosti. Poleg tega omogoča urejanje pravil na zakonski ravni sankcioniranje </w:t>
      </w:r>
      <w:r w:rsidR="000421CE">
        <w:rPr>
          <w:rFonts w:cs="Arial"/>
          <w:szCs w:val="20"/>
        </w:rPr>
        <w:t xml:space="preserve">z globo v primeru </w:t>
      </w:r>
      <w:r>
        <w:rPr>
          <w:rFonts w:cs="Arial"/>
          <w:szCs w:val="20"/>
        </w:rPr>
        <w:t xml:space="preserve">neupoštevanja pravil, kot izhaja iz 46. člena predloga zakona. </w:t>
      </w:r>
    </w:p>
    <w:p w14:paraId="331FF4D4" w14:textId="77777777" w:rsidR="009A30E0" w:rsidRPr="00AA6B3E" w:rsidRDefault="009A30E0" w:rsidP="00AA6B3E">
      <w:pPr>
        <w:overflowPunct w:val="0"/>
        <w:autoSpaceDE w:val="0"/>
        <w:autoSpaceDN w:val="0"/>
        <w:adjustRightInd w:val="0"/>
        <w:spacing w:line="260" w:lineRule="atLeast"/>
        <w:jc w:val="both"/>
        <w:textAlignment w:val="baseline"/>
        <w:rPr>
          <w:rFonts w:cs="Arial"/>
          <w:szCs w:val="20"/>
          <w:lang w:eastAsia="sl-SI"/>
        </w:rPr>
      </w:pPr>
    </w:p>
    <w:p w14:paraId="4379C943" w14:textId="3DEA94D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drugim odstavkom 12. člena predloga zakona je za glavno dejavnost subjekta vpisa ali njegovega dela lahko določena dejavnost, s katero subjekt vpisa ali njegov del ustvarja največji delež dodane vrednosti. Če podatka o dodani vrednosti ni ali ga ni mogoče določiti, se namesto tega upošteva dejavnost, ki ustvarja največji prihodek ali zaposluje največje število oseb.</w:t>
      </w:r>
      <w:r w:rsidR="005C2438">
        <w:rPr>
          <w:rStyle w:val="Sprotnaopomba-sklic"/>
          <w:rFonts w:cs="Arial"/>
          <w:szCs w:val="20"/>
          <w:lang w:eastAsia="sl-SI"/>
        </w:rPr>
        <w:footnoteReference w:id="70"/>
      </w:r>
      <w:r w:rsidRPr="00AA6B3E">
        <w:rPr>
          <w:rFonts w:cs="Arial"/>
          <w:szCs w:val="20"/>
          <w:lang w:eastAsia="sl-SI"/>
        </w:rPr>
        <w:t xml:space="preserve"> Drugi odstavek 12. člena predloga zakona zahteva od subjektov vpisa in njihovih delih, da določijo glavno dejavnost ob upoštevanju podatkov o preteklem poslovanju</w:t>
      </w:r>
      <w:r w:rsidR="00E10F27">
        <w:rPr>
          <w:rFonts w:cs="Arial"/>
          <w:szCs w:val="20"/>
          <w:lang w:eastAsia="sl-SI"/>
        </w:rPr>
        <w:t>. Na podlagi petega odstavka 12. člena predloga zakona</w:t>
      </w:r>
      <w:r w:rsidR="002F171A">
        <w:rPr>
          <w:rFonts w:cs="Arial"/>
          <w:szCs w:val="20"/>
          <w:lang w:eastAsia="sl-SI"/>
        </w:rPr>
        <w:t xml:space="preserve"> </w:t>
      </w:r>
      <w:r w:rsidR="00E10F27">
        <w:rPr>
          <w:rFonts w:cs="Arial"/>
          <w:szCs w:val="20"/>
          <w:lang w:eastAsia="sl-SI"/>
        </w:rPr>
        <w:t>s</w:t>
      </w:r>
      <w:r w:rsidR="00E10F27">
        <w:rPr>
          <w:rFonts w:cs="Arial"/>
          <w:color w:val="000000"/>
          <w:szCs w:val="20"/>
          <w:shd w:val="clear" w:color="auto" w:fill="FFFFFF"/>
          <w:lang w:eastAsia="sl-SI"/>
        </w:rPr>
        <w:t xml:space="preserve">ubjekt </w:t>
      </w:r>
      <w:r w:rsidR="00E10F27" w:rsidRPr="00E10F27">
        <w:rPr>
          <w:rFonts w:cs="Arial"/>
          <w:szCs w:val="20"/>
          <w:lang w:eastAsia="sl-SI"/>
        </w:rPr>
        <w:t>vpisa prijavi spremembo</w:t>
      </w:r>
      <w:r w:rsidR="00E10F27">
        <w:rPr>
          <w:rFonts w:cs="Arial"/>
          <w:color w:val="000000"/>
          <w:szCs w:val="20"/>
          <w:shd w:val="clear" w:color="auto" w:fill="FFFFFF"/>
          <w:lang w:eastAsia="sl-SI"/>
        </w:rPr>
        <w:t xml:space="preserve"> glavne dejavnosti v skladu s podatki o poslovanju v preteklem poslovnem letu v 15 dneh po roku za predložitev letnega poročila upravljavcu registra. Če </w:t>
      </w:r>
      <w:r w:rsidR="0073314C">
        <w:rPr>
          <w:rFonts w:cs="Arial"/>
          <w:color w:val="000000"/>
          <w:szCs w:val="20"/>
          <w:shd w:val="clear" w:color="auto" w:fill="FFFFFF"/>
          <w:lang w:eastAsia="sl-SI"/>
        </w:rPr>
        <w:t xml:space="preserve">za </w:t>
      </w:r>
      <w:r w:rsidR="00E10F27">
        <w:rPr>
          <w:rFonts w:cs="Arial"/>
          <w:color w:val="000000"/>
          <w:szCs w:val="20"/>
          <w:shd w:val="clear" w:color="auto" w:fill="FFFFFF"/>
          <w:lang w:eastAsia="sl-SI"/>
        </w:rPr>
        <w:t>subjekt vpisa n</w:t>
      </w:r>
      <w:r w:rsidR="0073314C">
        <w:rPr>
          <w:rFonts w:cs="Arial"/>
          <w:color w:val="000000"/>
          <w:szCs w:val="20"/>
          <w:shd w:val="clear" w:color="auto" w:fill="FFFFFF"/>
          <w:lang w:eastAsia="sl-SI"/>
        </w:rPr>
        <w:t>e</w:t>
      </w:r>
      <w:r w:rsidR="00E10F27">
        <w:rPr>
          <w:rFonts w:cs="Arial"/>
          <w:color w:val="000000"/>
          <w:szCs w:val="20"/>
          <w:shd w:val="clear" w:color="auto" w:fill="FFFFFF"/>
          <w:lang w:eastAsia="sl-SI"/>
        </w:rPr>
        <w:t xml:space="preserve"> </w:t>
      </w:r>
      <w:r w:rsidR="0073314C">
        <w:rPr>
          <w:rFonts w:cs="Arial"/>
          <w:color w:val="000000"/>
          <w:szCs w:val="20"/>
          <w:shd w:val="clear" w:color="auto" w:fill="FFFFFF"/>
          <w:lang w:eastAsia="sl-SI"/>
        </w:rPr>
        <w:t>velja obveznost</w:t>
      </w:r>
      <w:r w:rsidR="00E10F27">
        <w:rPr>
          <w:rFonts w:cs="Arial"/>
          <w:color w:val="000000"/>
          <w:szCs w:val="20"/>
          <w:shd w:val="clear" w:color="auto" w:fill="FFFFFF"/>
          <w:lang w:eastAsia="sl-SI"/>
        </w:rPr>
        <w:t xml:space="preserve"> predložit</w:t>
      </w:r>
      <w:r w:rsidR="0073314C">
        <w:rPr>
          <w:rFonts w:cs="Arial"/>
          <w:color w:val="000000"/>
          <w:szCs w:val="20"/>
          <w:shd w:val="clear" w:color="auto" w:fill="FFFFFF"/>
          <w:lang w:eastAsia="sl-SI"/>
        </w:rPr>
        <w:t>ve</w:t>
      </w:r>
      <w:r w:rsidR="00E10F27">
        <w:rPr>
          <w:rFonts w:cs="Arial"/>
          <w:color w:val="000000"/>
          <w:szCs w:val="20"/>
          <w:shd w:val="clear" w:color="auto" w:fill="FFFFFF"/>
          <w:lang w:eastAsia="sl-SI"/>
        </w:rPr>
        <w:t xml:space="preserve"> letnega poročila upravljavcu registra, spremembo glavne dejavnosti prijavi v 15 dneh po roku za predložitev davčnega obračuna. Subjekt vpisa bo na podlagi </w:t>
      </w:r>
      <w:r w:rsidR="00472AC5">
        <w:rPr>
          <w:rFonts w:cs="Arial"/>
          <w:color w:val="000000"/>
          <w:szCs w:val="20"/>
          <w:shd w:val="clear" w:color="auto" w:fill="FFFFFF"/>
          <w:lang w:eastAsia="sl-SI"/>
        </w:rPr>
        <w:t xml:space="preserve">podatkov iz </w:t>
      </w:r>
      <w:r w:rsidR="00E10F27">
        <w:rPr>
          <w:rFonts w:cs="Arial"/>
          <w:color w:val="000000"/>
          <w:szCs w:val="20"/>
          <w:shd w:val="clear" w:color="auto" w:fill="FFFFFF"/>
          <w:lang w:eastAsia="sl-SI"/>
        </w:rPr>
        <w:t>letnega poročila ali davčnega obračuna ugotovil</w:t>
      </w:r>
      <w:r w:rsidR="00472AC5">
        <w:rPr>
          <w:rFonts w:cs="Arial"/>
          <w:color w:val="000000"/>
          <w:szCs w:val="20"/>
          <w:shd w:val="clear" w:color="auto" w:fill="FFFFFF"/>
          <w:lang w:eastAsia="sl-SI"/>
        </w:rPr>
        <w:t xml:space="preserve">, ali je v poslovnem registru vpisana glavna dejavnost v skladu s podatki o poslovanju v preteklem poslovnem letu. </w:t>
      </w:r>
      <w:r w:rsidR="001F0988">
        <w:rPr>
          <w:rFonts w:cs="Arial"/>
          <w:color w:val="000000"/>
          <w:szCs w:val="20"/>
          <w:shd w:val="clear" w:color="auto" w:fill="FFFFFF"/>
          <w:lang w:eastAsia="sl-SI"/>
        </w:rPr>
        <w:t xml:space="preserve">Subjekt vpisa bo prijavil spremembo glavne dejavnosti samo, če bo do nje dejansko prišlo. </w:t>
      </w:r>
      <w:r w:rsidR="00472AC5">
        <w:rPr>
          <w:rFonts w:cs="Arial"/>
          <w:color w:val="000000"/>
          <w:szCs w:val="20"/>
          <w:shd w:val="clear" w:color="auto" w:fill="FFFFFF"/>
          <w:lang w:eastAsia="sl-SI"/>
        </w:rPr>
        <w:t>Če bo na podlagi podatkov o poslovanju iz letnega poročila ali davčnega obračuna izhajalo, da v poslovnem registru vpisana glavna dejavnost ne odraža dejanskega stanja, bo moral subjekt vpisa prijaviti vpis spremembe glavne dejavnosti.</w:t>
      </w:r>
    </w:p>
    <w:p w14:paraId="322AEA1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362D9D5" w14:textId="6B5C565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Pravila iz drugega odstavka 12. člena predloga zakona pa ni mogoče uporabiti ob (prvem) vpisu subjekta vpisa ali njegovega dela v poslovni register, saj subjekt vpisa ali njegov del še ne posluje. Posledično glavne dejavnosti na podlagi podatkov o preteklem poslovanju ni mogoče določiti. V tem primeru se bo uporab</w:t>
      </w:r>
      <w:r w:rsidR="0097747B">
        <w:rPr>
          <w:rFonts w:cs="Arial"/>
          <w:szCs w:val="20"/>
          <w:lang w:eastAsia="sl-SI"/>
        </w:rPr>
        <w:t>i</w:t>
      </w:r>
      <w:r w:rsidRPr="00AA6B3E">
        <w:rPr>
          <w:rFonts w:cs="Arial"/>
          <w:szCs w:val="20"/>
          <w:lang w:eastAsia="sl-SI"/>
        </w:rPr>
        <w:t xml:space="preserve">lo pravilo iz tretjega odstavka 12. člena predloga zakona, v skladu s katerim bo glavna dejavnost določena na podlagi ocene subjekta vpisa ali njegovega dela o dejavnosti, s katero bo subjekt vpisa ali njegov del ustvarjal največji delež dodane vrednosti. Namesto podatka (pravilneje ocene) o dodani vrednosti se bo lahko upoštevala dejavnost, s katero bo subjekt vpisa ali njegov del ustvarjal največji prihodek ali zaposloval največje število oseb. </w:t>
      </w:r>
    </w:p>
    <w:p w14:paraId="724B8EA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7AD7BEE" w14:textId="59F8BDD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Pravili iz drugega in tretjega odstavka se v skladu s četrtim odstavkom 12. člena predloga zakona izključujeta v primerih, ko je dejavnost subjekta vpisa določena z zakonom ali drugim predpisom.</w:t>
      </w:r>
      <w:r w:rsidR="00B24E49">
        <w:rPr>
          <w:rFonts w:cs="Arial"/>
          <w:szCs w:val="20"/>
          <w:lang w:eastAsia="sl-SI"/>
        </w:rPr>
        <w:t xml:space="preserve"> V tem </w:t>
      </w:r>
      <w:r w:rsidR="00B24E49">
        <w:rPr>
          <w:rFonts w:cs="Arial"/>
          <w:szCs w:val="20"/>
          <w:lang w:eastAsia="sl-SI"/>
        </w:rPr>
        <w:lastRenderedPageBreak/>
        <w:t>primeru se za glavno dejavnost subjekta vpisa vpiše z zakonom ali drugim predpisom določena dejavnost.</w:t>
      </w:r>
    </w:p>
    <w:p w14:paraId="4F8C0294" w14:textId="77777777" w:rsidR="00E10F27" w:rsidRPr="00AA6B3E" w:rsidRDefault="00E10F27" w:rsidP="00AA6B3E">
      <w:pPr>
        <w:overflowPunct w:val="0"/>
        <w:autoSpaceDE w:val="0"/>
        <w:autoSpaceDN w:val="0"/>
        <w:adjustRightInd w:val="0"/>
        <w:spacing w:line="260" w:lineRule="atLeast"/>
        <w:jc w:val="both"/>
        <w:textAlignment w:val="baseline"/>
        <w:rPr>
          <w:rFonts w:cs="Arial"/>
          <w:szCs w:val="20"/>
          <w:lang w:eastAsia="sl-SI"/>
        </w:rPr>
      </w:pPr>
    </w:p>
    <w:p w14:paraId="6262BF77" w14:textId="11CE5B26" w:rsidR="00AA6B3E" w:rsidRPr="000421CE" w:rsidRDefault="00AA6B3E" w:rsidP="006C5FB0">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Pri določitvi glavne dejavnosti se ne preverjajo pogoji za opravljanje dejavnosti, določeni s predpisi</w:t>
      </w:r>
      <w:bookmarkEnd w:id="118"/>
      <w:r w:rsidRPr="000421CE">
        <w:rPr>
          <w:rFonts w:cs="Arial"/>
          <w:szCs w:val="20"/>
          <w:lang w:eastAsia="sl-SI"/>
        </w:rPr>
        <w:t>.</w:t>
      </w:r>
      <w:r w:rsidRPr="000421CE">
        <w:rPr>
          <w:rFonts w:cs="Arial"/>
          <w:szCs w:val="20"/>
          <w:vertAlign w:val="superscript"/>
          <w:lang w:eastAsia="sl-SI"/>
        </w:rPr>
        <w:footnoteReference w:id="71"/>
      </w:r>
    </w:p>
    <w:p w14:paraId="01582F98" w14:textId="77777777" w:rsidR="00AA6B3E" w:rsidRPr="000421C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F269B42" w14:textId="32971ED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w:t>
      </w:r>
      <w:r w:rsidR="005D579E">
        <w:rPr>
          <w:rFonts w:cs="Arial"/>
          <w:szCs w:val="20"/>
          <w:lang w:eastAsia="sl-SI"/>
        </w:rPr>
        <w:t>vpiše</w:t>
      </w:r>
      <w:r w:rsidRPr="00AA6B3E">
        <w:rPr>
          <w:rFonts w:cs="Arial"/>
          <w:szCs w:val="20"/>
          <w:lang w:eastAsia="sl-SI"/>
        </w:rPr>
        <w:t xml:space="preserve"> glavno dejavnost tako, da določi šifro glavne dejavnosti po SKD. Ob vpisu subjekta vpisa ali njegovega dela v poslovni register AJPES določi šifro glavn</w:t>
      </w:r>
      <w:r w:rsidR="0097747B">
        <w:rPr>
          <w:rFonts w:cs="Arial"/>
          <w:szCs w:val="20"/>
          <w:lang w:eastAsia="sl-SI"/>
        </w:rPr>
        <w:t>e</w:t>
      </w:r>
      <w:r w:rsidRPr="00AA6B3E">
        <w:rPr>
          <w:rFonts w:cs="Arial"/>
          <w:szCs w:val="20"/>
          <w:lang w:eastAsia="sl-SI"/>
        </w:rPr>
        <w:t xml:space="preserve"> dejavnost</w:t>
      </w:r>
      <w:r w:rsidR="0097747B">
        <w:rPr>
          <w:rFonts w:cs="Arial"/>
          <w:szCs w:val="20"/>
          <w:lang w:eastAsia="sl-SI"/>
        </w:rPr>
        <w:t>i</w:t>
      </w:r>
      <w:r w:rsidRPr="00AA6B3E">
        <w:rPr>
          <w:rFonts w:cs="Arial"/>
          <w:szCs w:val="20"/>
          <w:lang w:eastAsia="sl-SI"/>
        </w:rPr>
        <w:t xml:space="preserve"> na podlagi predloga subjekta vpisa, navedenega v prijavi. Predlog oblikuje ob upoštevanju (pričakovane) vrednosti dodane vrednosti, (pričakovane) višine prihodkov oziroma (pričakovanega) števila zaposlenih.</w:t>
      </w:r>
      <w:r w:rsidRPr="00AA6B3E">
        <w:rPr>
          <w:rFonts w:cs="Arial"/>
          <w:szCs w:val="20"/>
          <w:vertAlign w:val="superscript"/>
          <w:lang w:eastAsia="sl-SI"/>
        </w:rPr>
        <w:footnoteReference w:id="72"/>
      </w:r>
      <w:r w:rsidRPr="00AA6B3E">
        <w:rPr>
          <w:rFonts w:cs="Arial"/>
          <w:szCs w:val="20"/>
          <w:lang w:eastAsia="sl-SI"/>
        </w:rPr>
        <w:t xml:space="preserve"> Če pri poslovanju nastanejo spremembe, ki vplivajo na glavno dejavnost subjekta vpisa ali njegovega dela, je treba AJPES predlagati spremembo (šifre) glavne dejavnosti.</w:t>
      </w:r>
      <w:r w:rsidRPr="00AA6B3E">
        <w:rPr>
          <w:rFonts w:cs="Arial"/>
          <w:szCs w:val="20"/>
          <w:vertAlign w:val="superscript"/>
          <w:lang w:eastAsia="sl-SI"/>
        </w:rPr>
        <w:footnoteReference w:id="73"/>
      </w:r>
      <w:r w:rsidRPr="00AA6B3E">
        <w:rPr>
          <w:rFonts w:cs="Arial"/>
          <w:szCs w:val="20"/>
          <w:lang w:eastAsia="sl-SI"/>
        </w:rPr>
        <w:t xml:space="preserve"> AJPES vse subjekte vpisa in njihove dele razvrsti v najnižjo možno raven v skladu s predpisano SKD.</w:t>
      </w:r>
      <w:r w:rsidRPr="00AA6B3E">
        <w:rPr>
          <w:rFonts w:cs="Arial"/>
          <w:szCs w:val="20"/>
          <w:vertAlign w:val="superscript"/>
          <w:lang w:eastAsia="sl-SI"/>
        </w:rPr>
        <w:footnoteReference w:id="74"/>
      </w:r>
    </w:p>
    <w:p w14:paraId="771EFFE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B4D2157" w14:textId="5A0CA0C9" w:rsidR="00AA6B3E" w:rsidRPr="00AA6B3E" w:rsidRDefault="00E10F2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Sedmi</w:t>
      </w:r>
      <w:r w:rsidR="00AA6B3E" w:rsidRPr="00AA6B3E">
        <w:rPr>
          <w:rFonts w:cs="Arial"/>
          <w:szCs w:val="20"/>
          <w:lang w:eastAsia="sl-SI"/>
        </w:rPr>
        <w:t xml:space="preserve"> odstavek 12. člena predloga zakona določa pravila postopka usklajevanja vpisanih podatkov o glavnih dejavnostih subjektov vpisa in njihovih delov z dejanskim stanjem, katerih cilj je doseči večjo kakovost oziroma točnost vpisanih podatkov o glavnih dejavnostih subjektov vpisa in njihovih delov v poslovnem registru. Postopek se bo začel na podlagi obvestila državnega organa, upravljavca javnih zbirk podatkov ali uporabnika javnih podatkov, da glavna dejavnost subjekta vpisa ali njegovega dela ne ustreza dejanskem</w:t>
      </w:r>
      <w:r w:rsidR="00B24E49">
        <w:rPr>
          <w:rFonts w:cs="Arial"/>
          <w:szCs w:val="20"/>
          <w:lang w:eastAsia="sl-SI"/>
        </w:rPr>
        <w:t>u</w:t>
      </w:r>
      <w:r w:rsidR="00AA6B3E" w:rsidRPr="00AA6B3E">
        <w:rPr>
          <w:rFonts w:cs="Arial"/>
          <w:szCs w:val="20"/>
          <w:lang w:eastAsia="sl-SI"/>
        </w:rPr>
        <w:t xml:space="preserve"> stanju. AJPES bo na podlagi obvestila državnega organa ali upravljavca javnih zbirk podatkov pozval subjekt vpis</w:t>
      </w:r>
      <w:r w:rsidR="0097747B">
        <w:rPr>
          <w:rFonts w:cs="Arial"/>
          <w:szCs w:val="20"/>
          <w:lang w:eastAsia="sl-SI"/>
        </w:rPr>
        <w:t>a</w:t>
      </w:r>
      <w:r w:rsidR="00AA6B3E" w:rsidRPr="00AA6B3E">
        <w:rPr>
          <w:rFonts w:cs="Arial"/>
          <w:szCs w:val="20"/>
          <w:lang w:eastAsia="sl-SI"/>
        </w:rPr>
        <w:t>, da uskladi podatke o glavni dejavnosti subjekta vpisa ali njegovega dela v poslovnem registru z dejanskim stanjem. V primeru obvestila uporabnika javnih podatkov pa bo obvestilo odstopil pristojnemu (nadzornemu) organu za nadzor nad kršitvami določb 3. člena Zakona o preprečevanju dela in zaposlovanja na črno (Uradni list RS, št. </w:t>
      </w:r>
      <w:hyperlink r:id="rId158" w:tgtFrame="_blank" w:tooltip="Zakon o preprečevanju dela in zaposlovanja na črno (ZPDZC-1)" w:history="1">
        <w:r w:rsidR="00AA6B3E" w:rsidRPr="00AA6B3E">
          <w:rPr>
            <w:rFonts w:cs="Arial"/>
            <w:szCs w:val="20"/>
            <w:lang w:eastAsia="sl-SI"/>
          </w:rPr>
          <w:t>32/14</w:t>
        </w:r>
      </w:hyperlink>
      <w:r w:rsidR="00AA6B3E" w:rsidRPr="00AA6B3E">
        <w:rPr>
          <w:rFonts w:cs="Arial"/>
          <w:szCs w:val="20"/>
          <w:lang w:eastAsia="sl-SI"/>
        </w:rPr>
        <w:t>, </w:t>
      </w:r>
      <w:hyperlink r:id="rId159" w:tgtFrame="_blank" w:tooltip="Zakon o zaposlovanju, samozaposlovanju in delu tujcev (ZZSDT)" w:history="1">
        <w:r w:rsidR="00AA6B3E" w:rsidRPr="00AA6B3E">
          <w:rPr>
            <w:rFonts w:cs="Arial"/>
            <w:szCs w:val="20"/>
            <w:lang w:eastAsia="sl-SI"/>
          </w:rPr>
          <w:t>47/15</w:t>
        </w:r>
      </w:hyperlink>
      <w:r w:rsidR="00AA6B3E" w:rsidRPr="00AA6B3E">
        <w:rPr>
          <w:rFonts w:cs="Arial"/>
          <w:szCs w:val="20"/>
          <w:lang w:eastAsia="sl-SI"/>
        </w:rPr>
        <w:t> – ZZSDT, </w:t>
      </w:r>
      <w:hyperlink r:id="rId160" w:tgtFrame="_blank" w:tooltip="Zakon o spremembah Zakona o preprečevanju dela in zaposlovanja na črno (ZPDZC-1A)" w:history="1">
        <w:r w:rsidR="00AA6B3E" w:rsidRPr="00AA6B3E">
          <w:rPr>
            <w:rFonts w:cs="Arial"/>
            <w:szCs w:val="20"/>
            <w:lang w:eastAsia="sl-SI"/>
          </w:rPr>
          <w:t>43/19</w:t>
        </w:r>
      </w:hyperlink>
      <w:r w:rsidR="00AA6B3E" w:rsidRPr="00AA6B3E">
        <w:rPr>
          <w:rFonts w:cs="Arial"/>
          <w:szCs w:val="20"/>
          <w:lang w:eastAsia="sl-SI"/>
        </w:rPr>
        <w:t>, </w:t>
      </w:r>
      <w:hyperlink r:id="rId161" w:tgtFrame="_blank" w:tooltip="Zakon o spremembah in dopolnitvah Zakona o javnem naročanju (ZJN-3B)" w:history="1">
        <w:r w:rsidR="00AA6B3E" w:rsidRPr="00AA6B3E">
          <w:rPr>
            <w:rFonts w:cs="Arial"/>
            <w:szCs w:val="20"/>
            <w:lang w:eastAsia="sl-SI"/>
          </w:rPr>
          <w:t>121/21</w:t>
        </w:r>
      </w:hyperlink>
      <w:r w:rsidR="00AA6B3E" w:rsidRPr="00AA6B3E">
        <w:rPr>
          <w:rFonts w:cs="Arial"/>
          <w:szCs w:val="20"/>
          <w:lang w:eastAsia="sl-SI"/>
        </w:rPr>
        <w:t> – ZJN-3B in </w:t>
      </w:r>
      <w:hyperlink r:id="rId162" w:tgtFrame="_blank" w:tooltip="Zakon o ohranjanju in razvoju rokodelstva (ZORR)" w:history="1">
        <w:r w:rsidR="00AA6B3E" w:rsidRPr="00AA6B3E">
          <w:rPr>
            <w:rFonts w:cs="Arial"/>
            <w:szCs w:val="20"/>
            <w:lang w:eastAsia="sl-SI"/>
          </w:rPr>
          <w:t>78/23</w:t>
        </w:r>
      </w:hyperlink>
      <w:r w:rsidR="00AA6B3E" w:rsidRPr="00AA6B3E">
        <w:rPr>
          <w:rFonts w:cs="Arial"/>
          <w:szCs w:val="20"/>
          <w:lang w:eastAsia="sl-SI"/>
        </w:rPr>
        <w:t> – ZORR</w:t>
      </w:r>
      <w:r w:rsidR="002B35B3">
        <w:rPr>
          <w:rFonts w:cs="Arial"/>
          <w:szCs w:val="20"/>
          <w:lang w:eastAsia="sl-SI"/>
        </w:rPr>
        <w:t xml:space="preserve">; v nadaljnjem besedilu: </w:t>
      </w:r>
      <w:r w:rsidR="002B35B3" w:rsidRPr="00AA6B3E">
        <w:rPr>
          <w:rFonts w:cs="Arial"/>
          <w:szCs w:val="20"/>
          <w:lang w:eastAsia="sl-SI"/>
        </w:rPr>
        <w:t>ZPDZC-1</w:t>
      </w:r>
      <w:r w:rsidR="00AA6B3E" w:rsidRPr="00AA6B3E">
        <w:rPr>
          <w:rFonts w:cs="Arial"/>
          <w:szCs w:val="20"/>
          <w:lang w:eastAsia="sl-SI"/>
        </w:rPr>
        <w:t>), ki opredeljuje delo na črno. Delo na črno je opravljanje dejavnosti ali dela, kadar:</w:t>
      </w:r>
    </w:p>
    <w:p w14:paraId="590500F6" w14:textId="77777777" w:rsidR="00AA6B3E" w:rsidRPr="00AA6B3E" w:rsidRDefault="00AA6B3E" w:rsidP="00EC2756">
      <w:pPr>
        <w:numPr>
          <w:ilvl w:val="0"/>
          <w:numId w:val="82"/>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pravna oseba ali tuj pravni subjekt, ki je pravna oseba, opravlja dejavnost, ki ni določena v ustanovitvenem aktu, ali če nima z zakonom predpisanih listin o izpolnjevanju pogojev za opravljanje dejavnosti, določene v ustanovitvenem aktu,</w:t>
      </w:r>
    </w:p>
    <w:p w14:paraId="3002CF09" w14:textId="77777777" w:rsidR="00AA6B3E" w:rsidRPr="00AA6B3E" w:rsidRDefault="00AA6B3E" w:rsidP="00EC2756">
      <w:pPr>
        <w:numPr>
          <w:ilvl w:val="0"/>
          <w:numId w:val="82"/>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samozaposlena oseba ali tuj pravni subjekt, ki je samozaposlena oseba, opravlja dejavnost, ki ni vpisana v register, ali nima z zakonom predpisanih listin o izpolnjevanju pogojev za opravljanje te dejavnosti,</w:t>
      </w:r>
    </w:p>
    <w:p w14:paraId="76CD54CC" w14:textId="77777777" w:rsidR="00AA6B3E" w:rsidRPr="00AA6B3E" w:rsidRDefault="00AA6B3E" w:rsidP="00EC2756">
      <w:pPr>
        <w:numPr>
          <w:ilvl w:val="0"/>
          <w:numId w:val="82"/>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pravna oseba, tuj pravni subjekt ali samozaposlena oseba opravlja dejavnost kljub prepovedi opravljanja dejavnosti,</w:t>
      </w:r>
    </w:p>
    <w:p w14:paraId="3E3B0FB8" w14:textId="77777777" w:rsidR="00AA6B3E" w:rsidRPr="00AA6B3E" w:rsidRDefault="00AA6B3E" w:rsidP="00EC2756">
      <w:pPr>
        <w:numPr>
          <w:ilvl w:val="0"/>
          <w:numId w:val="82"/>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tuj pravni subjekt opravlja dejavnost v Republiki Sloveniji brez registrirane podružnice ali brez predpisanega dovoljenja,</w:t>
      </w:r>
    </w:p>
    <w:p w14:paraId="7AD6D830" w14:textId="77777777" w:rsidR="00AA6B3E" w:rsidRPr="00AA6B3E" w:rsidRDefault="00AA6B3E" w:rsidP="00EC2756">
      <w:pPr>
        <w:numPr>
          <w:ilvl w:val="0"/>
          <w:numId w:val="82"/>
        </w:numPr>
        <w:overflowPunct w:val="0"/>
        <w:autoSpaceDE w:val="0"/>
        <w:autoSpaceDN w:val="0"/>
        <w:adjustRightInd w:val="0"/>
        <w:spacing w:line="260" w:lineRule="atLeast"/>
        <w:contextualSpacing/>
        <w:jc w:val="both"/>
        <w:textAlignment w:val="baseline"/>
        <w:rPr>
          <w:rFonts w:eastAsiaTheme="minorHAnsi" w:cs="Arial"/>
          <w:szCs w:val="20"/>
          <w:lang w:eastAsia="sl-SI"/>
        </w:rPr>
      </w:pPr>
      <w:r w:rsidRPr="00AA6B3E">
        <w:rPr>
          <w:rFonts w:eastAsiaTheme="minorHAnsi" w:cs="Arial"/>
          <w:szCs w:val="20"/>
          <w:lang w:eastAsia="sl-SI"/>
        </w:rPr>
        <w:t>pravni subjekt, ki ima sedež v državi članici Evropske unije, Evropskem gospodarskem prostoru ali Švicarski konfederaciji, ne opravlja dejavnosti storitev v skladu z zakonom, ki ureja storitve na notranjem trgu,</w:t>
      </w:r>
    </w:p>
    <w:p w14:paraId="1F309B2E" w14:textId="77777777" w:rsidR="00AA6B3E" w:rsidRPr="00AA6B3E" w:rsidRDefault="00AA6B3E" w:rsidP="00EC2756">
      <w:pPr>
        <w:numPr>
          <w:ilvl w:val="0"/>
          <w:numId w:val="82"/>
        </w:numPr>
        <w:overflowPunct w:val="0"/>
        <w:autoSpaceDE w:val="0"/>
        <w:autoSpaceDN w:val="0"/>
        <w:adjustRightInd w:val="0"/>
        <w:spacing w:line="260" w:lineRule="atLeast"/>
        <w:contextualSpacing/>
        <w:jc w:val="both"/>
        <w:textAlignment w:val="baseline"/>
        <w:rPr>
          <w:rFonts w:eastAsiaTheme="minorHAnsi" w:cs="Arial"/>
          <w:szCs w:val="20"/>
          <w:lang w:eastAsia="sl-SI"/>
        </w:rPr>
      </w:pPr>
      <w:r w:rsidRPr="00AA6B3E">
        <w:rPr>
          <w:rFonts w:eastAsiaTheme="minorHAnsi" w:cs="Arial"/>
          <w:szCs w:val="20"/>
          <w:lang w:eastAsia="sl-SI"/>
        </w:rPr>
        <w:t>posameznik opravlja dejavnost ali delo in ni vpisan ali nima priglašenega dela, kakor to določa ta ali drugi zakoni.</w:t>
      </w:r>
    </w:p>
    <w:p w14:paraId="26BE035D" w14:textId="3ED34DB9" w:rsidR="00AA6B3E" w:rsidRPr="00AA6B3E" w:rsidRDefault="00AA6B3E" w:rsidP="00AA6B3E">
      <w:pPr>
        <w:spacing w:line="260" w:lineRule="atLeast"/>
        <w:contextualSpacing/>
        <w:jc w:val="both"/>
        <w:rPr>
          <w:rFonts w:cs="Arial"/>
          <w:szCs w:val="20"/>
          <w:lang w:eastAsia="sl-SI"/>
        </w:rPr>
      </w:pPr>
      <w:r w:rsidRPr="00AA6B3E">
        <w:rPr>
          <w:rFonts w:cs="Arial"/>
          <w:szCs w:val="20"/>
          <w:lang w:eastAsia="sl-SI"/>
        </w:rPr>
        <w:t>Predlagana pravila sledijo dosedanji praksi AJPES.</w:t>
      </w:r>
    </w:p>
    <w:p w14:paraId="6293BD7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8D9087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AJPES bo lahko ukrepal tudi sam na podlagi ugotovitve, da podatek o glavni dejavnosti subjekta vpisa ali njegovega dela ne ustreza dejanskemu stanju. V tem primeru bo subjekt vpisa pozval, da uskladi podatke o glavni dejavnosti subjekta vpisa ali njegovega dela v poslovnem registru z dejanskim stanjem.</w:t>
      </w:r>
      <w:r w:rsidRPr="00AA6B3E">
        <w:rPr>
          <w:rFonts w:cs="Arial"/>
          <w:szCs w:val="20"/>
          <w:vertAlign w:val="superscript"/>
          <w:lang w:eastAsia="sl-SI"/>
        </w:rPr>
        <w:footnoteReference w:id="75"/>
      </w:r>
    </w:p>
    <w:p w14:paraId="19260BC8"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B02646" w14:textId="45040229" w:rsidR="0081006B" w:rsidRDefault="008100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 13. členu: </w:t>
      </w:r>
    </w:p>
    <w:p w14:paraId="47CD713A" w14:textId="77777777" w:rsidR="0081006B" w:rsidRPr="00AA6B3E" w:rsidRDefault="0081006B" w:rsidP="00AA6B3E">
      <w:pPr>
        <w:overflowPunct w:val="0"/>
        <w:autoSpaceDE w:val="0"/>
        <w:autoSpaceDN w:val="0"/>
        <w:adjustRightInd w:val="0"/>
        <w:spacing w:line="260" w:lineRule="atLeast"/>
        <w:jc w:val="both"/>
        <w:textAlignment w:val="baseline"/>
        <w:rPr>
          <w:rFonts w:cs="Arial"/>
          <w:szCs w:val="20"/>
          <w:lang w:eastAsia="sl-SI"/>
        </w:rPr>
      </w:pPr>
    </w:p>
    <w:p w14:paraId="639EAFA0" w14:textId="713BA61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 13. členom predloga zakona se določi posebno pravilo glede določitve glavne dejavnosti invalidskih podjetij</w:t>
      </w:r>
      <w:r w:rsidR="0081006B">
        <w:rPr>
          <w:rStyle w:val="Sprotnaopomba-sklic"/>
          <w:rFonts w:cs="Arial"/>
          <w:szCs w:val="20"/>
          <w:lang w:eastAsia="sl-SI"/>
        </w:rPr>
        <w:footnoteReference w:id="76"/>
      </w:r>
      <w:r w:rsidR="00B24E49">
        <w:rPr>
          <w:rFonts w:cs="Arial"/>
          <w:szCs w:val="20"/>
          <w:lang w:eastAsia="sl-SI"/>
        </w:rPr>
        <w:t xml:space="preserve"> in invalidskih organizacij</w:t>
      </w:r>
      <w:r w:rsidR="00DC4B5C">
        <w:rPr>
          <w:rStyle w:val="Sprotnaopomba-sklic"/>
          <w:rFonts w:cs="Arial"/>
          <w:szCs w:val="20"/>
          <w:lang w:eastAsia="sl-SI"/>
        </w:rPr>
        <w:footnoteReference w:id="77"/>
      </w:r>
      <w:r w:rsidRPr="00AA6B3E">
        <w:rPr>
          <w:rFonts w:cs="Arial"/>
          <w:szCs w:val="20"/>
          <w:lang w:eastAsia="sl-SI"/>
        </w:rPr>
        <w:t xml:space="preserve">. Gre za usklajen predlog oziroma realizacijo dogovora Statističnega urada Republike Slovenije, AJPES, Ministrstva za delo, družino, socialne zadeve in enake možnosti, Zavoda invalidskih podjetij Slovenije in Nacionalnega sveta invalidskih organizacij, ki so se dogovorili, da se v poslovni register kot glavna dejavnost invalidskega podjetja </w:t>
      </w:r>
      <w:r w:rsidR="00B24E49">
        <w:rPr>
          <w:rFonts w:cs="Arial"/>
          <w:szCs w:val="20"/>
          <w:lang w:eastAsia="sl-SI"/>
        </w:rPr>
        <w:t xml:space="preserve">ali invalidske organizacije </w:t>
      </w:r>
      <w:r w:rsidRPr="00AA6B3E">
        <w:rPr>
          <w:rFonts w:cs="Arial"/>
          <w:szCs w:val="20"/>
          <w:lang w:eastAsia="sl-SI"/>
        </w:rPr>
        <w:t xml:space="preserve">vpisuje dejavnost, ki jo invalidsko podjetje </w:t>
      </w:r>
      <w:r w:rsidR="00B24E49">
        <w:rPr>
          <w:rFonts w:cs="Arial"/>
          <w:szCs w:val="20"/>
          <w:lang w:eastAsia="sl-SI"/>
        </w:rPr>
        <w:t xml:space="preserve">ali invalidska organizacija </w:t>
      </w:r>
      <w:r w:rsidRPr="00AA6B3E">
        <w:rPr>
          <w:rFonts w:cs="Arial"/>
          <w:szCs w:val="20"/>
          <w:lang w:eastAsia="sl-SI"/>
        </w:rPr>
        <w:t>dejansko opravlja, kot druga dejavnost pa se vpiše dejavnost invalidskih podjetij v skladu s SKD</w:t>
      </w:r>
      <w:r w:rsidR="0081006B">
        <w:rPr>
          <w:rStyle w:val="Sprotnaopomba-sklic"/>
          <w:rFonts w:cs="Arial"/>
          <w:szCs w:val="20"/>
          <w:lang w:eastAsia="sl-SI"/>
        </w:rPr>
        <w:footnoteReference w:id="78"/>
      </w:r>
      <w:r w:rsidRPr="00AA6B3E">
        <w:rPr>
          <w:rFonts w:cs="Arial"/>
          <w:szCs w:val="20"/>
          <w:lang w:eastAsia="sl-SI"/>
        </w:rPr>
        <w:t>.</w:t>
      </w:r>
    </w:p>
    <w:p w14:paraId="59C4814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29FD602" w14:textId="6A87182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Dejavnost invalidskih podjetij </w:t>
      </w:r>
      <w:r w:rsidR="00B24E49">
        <w:rPr>
          <w:rFonts w:cs="Arial"/>
          <w:szCs w:val="20"/>
          <w:lang w:eastAsia="sl-SI"/>
        </w:rPr>
        <w:t xml:space="preserve">in invalidskih organizacij </w:t>
      </w:r>
      <w:r w:rsidRPr="00AA6B3E">
        <w:rPr>
          <w:rFonts w:cs="Arial"/>
          <w:szCs w:val="20"/>
          <w:lang w:eastAsia="sl-SI"/>
        </w:rPr>
        <w:t xml:space="preserve">ne sme biti vpisana kot glavna dejavnost invalidskega podjetja </w:t>
      </w:r>
      <w:r w:rsidR="00B24E49">
        <w:rPr>
          <w:rFonts w:cs="Arial"/>
          <w:szCs w:val="20"/>
          <w:lang w:eastAsia="sl-SI"/>
        </w:rPr>
        <w:t>in invalidske organizacij</w:t>
      </w:r>
      <w:r w:rsidR="0097747B">
        <w:rPr>
          <w:rFonts w:cs="Arial"/>
          <w:szCs w:val="20"/>
          <w:lang w:eastAsia="sl-SI"/>
        </w:rPr>
        <w:t>e</w:t>
      </w:r>
      <w:r w:rsidR="00B24E49">
        <w:rPr>
          <w:rFonts w:cs="Arial"/>
          <w:szCs w:val="20"/>
          <w:lang w:eastAsia="sl-SI"/>
        </w:rPr>
        <w:t xml:space="preserve"> </w:t>
      </w:r>
      <w:r w:rsidRPr="00AA6B3E">
        <w:rPr>
          <w:rFonts w:cs="Arial"/>
          <w:szCs w:val="20"/>
          <w:lang w:eastAsia="sl-SI"/>
        </w:rPr>
        <w:t xml:space="preserve">v poslovnem registru, saj opredeljuje </w:t>
      </w:r>
      <w:r w:rsidR="00B24E49">
        <w:rPr>
          <w:rFonts w:cs="Arial"/>
          <w:szCs w:val="20"/>
          <w:lang w:eastAsia="sl-SI"/>
        </w:rPr>
        <w:t>samo</w:t>
      </w:r>
      <w:r w:rsidRPr="00AA6B3E">
        <w:rPr>
          <w:rFonts w:cs="Arial"/>
          <w:szCs w:val="20"/>
          <w:lang w:eastAsia="sl-SI"/>
        </w:rPr>
        <w:t xml:space="preserve"> status subjekta vpisa in ne njegove dejanske dejavnosti, ki jo opravlja. Takšni vpisi onemogočajo kakovostno izkazovanje podatkov o poslovanju invalidskih podjetij </w:t>
      </w:r>
      <w:r w:rsidR="00B24E49">
        <w:rPr>
          <w:rFonts w:cs="Arial"/>
          <w:szCs w:val="20"/>
          <w:lang w:eastAsia="sl-SI"/>
        </w:rPr>
        <w:t xml:space="preserve">in invalidskih organizacij </w:t>
      </w:r>
      <w:r w:rsidR="009973EA">
        <w:rPr>
          <w:rFonts w:cs="Arial"/>
          <w:szCs w:val="20"/>
          <w:lang w:eastAsia="sl-SI"/>
        </w:rPr>
        <w:t>ter</w:t>
      </w:r>
      <w:r w:rsidRPr="00AA6B3E">
        <w:rPr>
          <w:rFonts w:cs="Arial"/>
          <w:szCs w:val="20"/>
          <w:lang w:eastAsia="sl-SI"/>
        </w:rPr>
        <w:t xml:space="preserve"> ne predstavljajo realne podlage za načrtovanje socialnih politik. Za vodenje invalidskih podjetij v poslovnem registru obstaja posebna </w:t>
      </w:r>
      <w:proofErr w:type="spellStart"/>
      <w:r w:rsidR="009973EA">
        <w:rPr>
          <w:rFonts w:cs="Arial"/>
          <w:szCs w:val="20"/>
          <w:lang w:eastAsia="sl-SI"/>
        </w:rPr>
        <w:t>pod</w:t>
      </w:r>
      <w:r w:rsidRPr="00AA6B3E">
        <w:rPr>
          <w:rFonts w:cs="Arial"/>
          <w:szCs w:val="20"/>
          <w:lang w:eastAsia="sl-SI"/>
        </w:rPr>
        <w:t>oblika</w:t>
      </w:r>
      <w:proofErr w:type="spellEnd"/>
      <w:r w:rsidR="009973EA">
        <w:rPr>
          <w:rStyle w:val="Sprotnaopomba-sklic"/>
          <w:rFonts w:cs="Arial"/>
          <w:szCs w:val="20"/>
          <w:lang w:eastAsia="sl-SI"/>
        </w:rPr>
        <w:footnoteReference w:id="79"/>
      </w:r>
      <w:r w:rsidRPr="00AA6B3E">
        <w:rPr>
          <w:rFonts w:cs="Arial"/>
          <w:szCs w:val="20"/>
          <w:lang w:eastAsia="sl-SI"/>
        </w:rPr>
        <w:t>.</w:t>
      </w:r>
    </w:p>
    <w:p w14:paraId="28E1EF6F"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2B953EA" w14:textId="757C953C" w:rsidR="0081006B" w:rsidRDefault="008100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 14. členu: </w:t>
      </w:r>
    </w:p>
    <w:p w14:paraId="469C281E" w14:textId="77777777" w:rsidR="0081006B" w:rsidRPr="00AA6B3E" w:rsidRDefault="0081006B" w:rsidP="00AA6B3E">
      <w:pPr>
        <w:overflowPunct w:val="0"/>
        <w:autoSpaceDE w:val="0"/>
        <w:autoSpaceDN w:val="0"/>
        <w:adjustRightInd w:val="0"/>
        <w:spacing w:line="260" w:lineRule="atLeast"/>
        <w:jc w:val="both"/>
        <w:textAlignment w:val="baseline"/>
        <w:rPr>
          <w:rFonts w:cs="Arial"/>
          <w:szCs w:val="20"/>
          <w:lang w:eastAsia="sl-SI"/>
        </w:rPr>
      </w:pPr>
    </w:p>
    <w:p w14:paraId="7EAB2D9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Institucionalni sektor se določi ob upoštevanju Uredbe o standardni klasifikaciji institucionalnih sektorjev (Uradni list RS, št. 107/13).</w:t>
      </w:r>
    </w:p>
    <w:p w14:paraId="080109D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AE467F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Slovenska standardna klasifikacija institucionalnih sektorjev (v nadaljnjem besedilu: SKIS) temelji na Uredbi (EU) št. 549/2013 Evropskega parlamenta in Sveta z dne 21. maja 2013 o Evropskem sistemu nacionalnih in regionalnih računov v Evropski uniji (UL L št. 174 z dne 26. 6. 2013, str. 1), zadnjič popravljena s Popravkom (UL L št. 154 z dne 11. 6. 2016, str. 27). SKIS se uporablja za zbiranje, evidentiranje, obdelovanje, analiziranje, posredovanje in izkazovanje statističnih podatkov, pomembnih za izdelavo nacionalnih in regionalnih računov za lastne namene.</w:t>
      </w:r>
      <w:r w:rsidRPr="00AA6B3E">
        <w:rPr>
          <w:rFonts w:cs="Arial"/>
          <w:szCs w:val="20"/>
          <w:vertAlign w:val="superscript"/>
          <w:lang w:eastAsia="sl-SI"/>
        </w:rPr>
        <w:footnoteReference w:id="80"/>
      </w:r>
    </w:p>
    <w:p w14:paraId="1775FC5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45DC47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SKIS oziroma šifra SKIS se vodi za vse subjekte vpisa in njihove dele, vpisane v poslovni register.</w:t>
      </w:r>
      <w:r w:rsidRPr="00AA6B3E">
        <w:rPr>
          <w:rFonts w:cs="Arial"/>
          <w:szCs w:val="20"/>
          <w:vertAlign w:val="superscript"/>
          <w:lang w:eastAsia="sl-SI"/>
        </w:rPr>
        <w:footnoteReference w:id="81"/>
      </w:r>
      <w:r w:rsidRPr="00AA6B3E">
        <w:rPr>
          <w:rFonts w:cs="Arial"/>
          <w:szCs w:val="20"/>
          <w:lang w:eastAsia="sl-SI"/>
        </w:rPr>
        <w:t xml:space="preserve"> AJPES razvrsti subjekt vpisa in njegov del v institucionalni sektor oziroma dodeli šifro SKIS ob vpisu v poslovni register. Šifro SKIS dodeli na podlagi podatkov iz prijave.</w:t>
      </w:r>
      <w:r w:rsidRPr="00AA6B3E">
        <w:rPr>
          <w:rFonts w:cs="Arial"/>
          <w:szCs w:val="20"/>
          <w:vertAlign w:val="superscript"/>
          <w:lang w:eastAsia="sl-SI"/>
        </w:rPr>
        <w:footnoteReference w:id="82"/>
      </w:r>
      <w:r w:rsidRPr="00AA6B3E">
        <w:rPr>
          <w:rFonts w:cs="Arial"/>
          <w:szCs w:val="20"/>
          <w:lang w:eastAsia="sl-SI"/>
        </w:rPr>
        <w:t xml:space="preserve"> Če se subjekt vpisa ali njegov del ne strinja s šifro SKIS, lahko AJPES predlaga drugačno razvrstitev. AJPES na podlagi utemeljenega predloga znova določi šifro SKIS. Če AJPES meni, da predlog ni utemeljen, ga pošlje Komisiji za reševanje spornih primerov razvrščanja subjektov vpisa in njihovih delov po SKIS (v nadaljnjem besedilu: komisija za SKIS) pri Statističnem uradu Republike Slovenije.</w:t>
      </w:r>
      <w:r w:rsidRPr="00AA6B3E">
        <w:rPr>
          <w:rFonts w:cs="Arial"/>
          <w:szCs w:val="20"/>
          <w:vertAlign w:val="superscript"/>
          <w:lang w:eastAsia="sl-SI"/>
        </w:rPr>
        <w:footnoteReference w:id="83"/>
      </w:r>
      <w:r w:rsidRPr="00AA6B3E">
        <w:rPr>
          <w:rFonts w:cs="Arial"/>
          <w:szCs w:val="20"/>
          <w:lang w:eastAsia="sl-SI"/>
        </w:rPr>
        <w:t xml:space="preserve"> Komisija za SKIS deluje kot posvetovalno delo Statističnega urada Republike Slovenije. Sestavljajo jo </w:t>
      </w:r>
      <w:r w:rsidRPr="00AA6B3E">
        <w:rPr>
          <w:rFonts w:cs="Arial"/>
          <w:color w:val="000000"/>
          <w:szCs w:val="20"/>
          <w:shd w:val="clear" w:color="auto" w:fill="FFFFFF"/>
          <w:lang w:eastAsia="sl-SI"/>
        </w:rPr>
        <w:t xml:space="preserve">po dva predstavnika AJPES, Ministrstva za finance, Banke Slovenije in </w:t>
      </w:r>
      <w:r w:rsidRPr="00AA6B3E">
        <w:rPr>
          <w:rFonts w:cs="Arial"/>
          <w:szCs w:val="20"/>
          <w:lang w:eastAsia="sl-SI"/>
        </w:rPr>
        <w:t>Statističnega urada Republike Slovenije</w:t>
      </w:r>
      <w:r w:rsidRPr="00AA6B3E">
        <w:rPr>
          <w:rFonts w:cs="Arial"/>
          <w:color w:val="000000"/>
          <w:szCs w:val="20"/>
          <w:shd w:val="clear" w:color="auto" w:fill="FFFFFF"/>
          <w:lang w:eastAsia="sl-SI"/>
        </w:rPr>
        <w:t xml:space="preserve">. Člane komisije imenuje generalni direktor </w:t>
      </w:r>
      <w:r w:rsidRPr="00AA6B3E">
        <w:rPr>
          <w:rFonts w:cs="Arial"/>
          <w:szCs w:val="20"/>
          <w:lang w:eastAsia="sl-SI"/>
        </w:rPr>
        <w:t>Statističnega urada Republike Slovenije</w:t>
      </w:r>
      <w:r w:rsidRPr="00AA6B3E">
        <w:rPr>
          <w:rFonts w:cs="Arial"/>
          <w:color w:val="000000"/>
          <w:szCs w:val="20"/>
          <w:shd w:val="clear" w:color="auto" w:fill="FFFFFF"/>
          <w:lang w:eastAsia="sl-SI"/>
        </w:rPr>
        <w:t xml:space="preserve"> na predlog institucij, ki jih predstavljajo.</w:t>
      </w:r>
      <w:r w:rsidRPr="00AA6B3E">
        <w:rPr>
          <w:rFonts w:cs="Arial"/>
          <w:color w:val="000000"/>
          <w:szCs w:val="20"/>
          <w:shd w:val="clear" w:color="auto" w:fill="FFFFFF"/>
          <w:vertAlign w:val="superscript"/>
          <w:lang w:eastAsia="sl-SI"/>
        </w:rPr>
        <w:footnoteReference w:id="84"/>
      </w:r>
      <w:r w:rsidRPr="00AA6B3E">
        <w:rPr>
          <w:rFonts w:cs="Arial"/>
          <w:color w:val="000000"/>
          <w:szCs w:val="20"/>
          <w:shd w:val="clear" w:color="auto" w:fill="FFFFFF"/>
          <w:lang w:eastAsia="sl-SI"/>
        </w:rPr>
        <w:t xml:space="preserve"> Na podlagi mnenja komisije za SKIS lahko Statistični urad Republike Slovenije AJPES pošlje zahtevo za spremembo šifre SKIS.</w:t>
      </w:r>
      <w:r w:rsidRPr="00AA6B3E">
        <w:rPr>
          <w:rFonts w:cs="Arial"/>
          <w:szCs w:val="20"/>
          <w:vertAlign w:val="superscript"/>
          <w:lang w:eastAsia="sl-SI"/>
        </w:rPr>
        <w:t xml:space="preserve"> </w:t>
      </w:r>
      <w:r w:rsidRPr="00AA6B3E">
        <w:rPr>
          <w:rFonts w:cs="Arial"/>
          <w:szCs w:val="20"/>
          <w:vertAlign w:val="superscript"/>
          <w:lang w:eastAsia="sl-SI"/>
        </w:rPr>
        <w:footnoteReference w:id="85"/>
      </w:r>
    </w:p>
    <w:p w14:paraId="3C46A13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CA34CE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Statistični urad Republike Slovenije lahko v primerih, ko ugotovi, da opravljena razvrstitev poslovnega subjekta v institucionalni sektor po SKIS ni bila pravilna ali ne ustreza dejanskemu stanju, od AJPES zahteva, da ponovno opravi razvrstitev.</w:t>
      </w:r>
      <w:r w:rsidRPr="00AA6B3E">
        <w:rPr>
          <w:rFonts w:cs="Arial"/>
          <w:szCs w:val="20"/>
          <w:vertAlign w:val="superscript"/>
          <w:lang w:eastAsia="sl-SI"/>
        </w:rPr>
        <w:footnoteReference w:id="86"/>
      </w:r>
    </w:p>
    <w:p w14:paraId="1FC98A1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1C458D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Šifra SKIS se vodi na najnižji ravni klasifikacije. Podatki o razvrstitvi subjektov vpisa in delov subjektov vpisa po SKIS so javni in objavljeni na spletnih straneh AJPES.</w:t>
      </w:r>
      <w:r w:rsidRPr="00AA6B3E">
        <w:rPr>
          <w:rFonts w:cs="Arial"/>
          <w:szCs w:val="20"/>
          <w:vertAlign w:val="superscript"/>
          <w:lang w:eastAsia="sl-SI"/>
        </w:rPr>
        <w:footnoteReference w:id="87"/>
      </w:r>
    </w:p>
    <w:p w14:paraId="349230C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7667DB0"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15.,16. in 17. členu:</w:t>
      </w:r>
    </w:p>
    <w:p w14:paraId="79379899" w14:textId="77777777" w:rsidR="00CC7000" w:rsidRPr="00AA6B3E" w:rsidRDefault="00CC7000" w:rsidP="00AA6B3E">
      <w:pPr>
        <w:overflowPunct w:val="0"/>
        <w:autoSpaceDE w:val="0"/>
        <w:autoSpaceDN w:val="0"/>
        <w:adjustRightInd w:val="0"/>
        <w:spacing w:line="260" w:lineRule="atLeast"/>
        <w:jc w:val="both"/>
        <w:textAlignment w:val="baseline"/>
        <w:rPr>
          <w:rFonts w:cs="Arial"/>
          <w:szCs w:val="20"/>
          <w:lang w:eastAsia="sl-SI"/>
        </w:rPr>
      </w:pPr>
    </w:p>
    <w:p w14:paraId="69424B36" w14:textId="60F8755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četrtem poglavju predloga zakona se ureja vsebina poslovnega registra (pravilneje podatki, ki se o subjektih vpisa in njihovih delih </w:t>
      </w:r>
      <w:r w:rsidR="001B6FCE">
        <w:rPr>
          <w:rFonts w:cs="Arial"/>
          <w:szCs w:val="20"/>
          <w:lang w:eastAsia="sl-SI"/>
        </w:rPr>
        <w:t xml:space="preserve">pridobivajo ali določajo in nadalje </w:t>
      </w:r>
      <w:r w:rsidRPr="00AA6B3E">
        <w:rPr>
          <w:rFonts w:cs="Arial"/>
          <w:szCs w:val="20"/>
          <w:lang w:eastAsia="sl-SI"/>
        </w:rPr>
        <w:t xml:space="preserve">obdelujejo v poslovnem registru), pravna podlaga za izdajo navodila o vrsti in obsegu podatkov za posamezno pravnoorganizacijsko obliko subjektov vpisa </w:t>
      </w:r>
      <w:r w:rsidR="000C5994">
        <w:rPr>
          <w:rFonts w:cs="Arial"/>
          <w:szCs w:val="20"/>
          <w:lang w:eastAsia="sl-SI"/>
        </w:rPr>
        <w:t>ter</w:t>
      </w:r>
      <w:r w:rsidRPr="00AA6B3E">
        <w:rPr>
          <w:rFonts w:cs="Arial"/>
          <w:szCs w:val="20"/>
          <w:lang w:eastAsia="sl-SI"/>
        </w:rPr>
        <w:t xml:space="preserve"> pravna podlaga za vodenje </w:t>
      </w:r>
      <w:r w:rsidR="0067652A">
        <w:rPr>
          <w:rFonts w:cs="Arial"/>
          <w:szCs w:val="20"/>
          <w:lang w:eastAsia="sl-SI"/>
        </w:rPr>
        <w:t xml:space="preserve">in </w:t>
      </w:r>
      <w:r w:rsidR="00870534">
        <w:rPr>
          <w:rFonts w:cs="Arial"/>
          <w:szCs w:val="20"/>
          <w:lang w:eastAsia="sl-SI"/>
        </w:rPr>
        <w:t>upravljanj</w:t>
      </w:r>
      <w:r w:rsidR="00870534" w:rsidRPr="00AA6B3E">
        <w:rPr>
          <w:rFonts w:cs="Arial"/>
          <w:szCs w:val="20"/>
          <w:lang w:eastAsia="sl-SI"/>
        </w:rPr>
        <w:t xml:space="preserve">e </w:t>
      </w:r>
      <w:r w:rsidR="0067652A">
        <w:rPr>
          <w:rFonts w:cs="Arial"/>
          <w:szCs w:val="20"/>
          <w:lang w:eastAsia="sl-SI"/>
        </w:rPr>
        <w:t>ter</w:t>
      </w:r>
      <w:r w:rsidRPr="00AA6B3E">
        <w:rPr>
          <w:rFonts w:cs="Arial"/>
          <w:szCs w:val="20"/>
          <w:lang w:eastAsia="sl-SI"/>
        </w:rPr>
        <w:t xml:space="preserve"> vzdrževanje evidence kvalificiranih potrdil za elektronski podpis. </w:t>
      </w:r>
    </w:p>
    <w:p w14:paraId="2F4C404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BD9549D" w14:textId="5BB6D8F9" w:rsidR="002B35B3" w:rsidRDefault="002B35B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napovednem stavku prvega odstavka 15., 16. in 17. člena predloga zakona se glede na veljavno</w:t>
      </w:r>
      <w:r w:rsidR="002F171A">
        <w:rPr>
          <w:rFonts w:cs="Arial"/>
          <w:szCs w:val="20"/>
          <w:lang w:eastAsia="sl-SI"/>
        </w:rPr>
        <w:t xml:space="preserve"> </w:t>
      </w:r>
      <w:r>
        <w:rPr>
          <w:rFonts w:cs="Arial"/>
          <w:szCs w:val="20"/>
          <w:lang w:eastAsia="sl-SI"/>
        </w:rPr>
        <w:t xml:space="preserve">ureditev posebej poudari, da se v poslovnem registru lahko podatki tudi določajo. </w:t>
      </w:r>
    </w:p>
    <w:p w14:paraId="2B292FFC" w14:textId="77777777" w:rsidR="002B35B3" w:rsidRPr="00AA6B3E" w:rsidRDefault="002B35B3" w:rsidP="00AA6B3E">
      <w:pPr>
        <w:overflowPunct w:val="0"/>
        <w:autoSpaceDE w:val="0"/>
        <w:autoSpaceDN w:val="0"/>
        <w:adjustRightInd w:val="0"/>
        <w:spacing w:line="260" w:lineRule="atLeast"/>
        <w:jc w:val="both"/>
        <w:textAlignment w:val="baseline"/>
        <w:rPr>
          <w:rFonts w:cs="Arial"/>
          <w:szCs w:val="20"/>
          <w:lang w:eastAsia="sl-SI"/>
        </w:rPr>
      </w:pPr>
    </w:p>
    <w:p w14:paraId="1B4A4EE4" w14:textId="43B9C6BC" w:rsidR="00AA6B3E" w:rsidRPr="00AA6B3E" w:rsidRDefault="000C5994"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G</w:t>
      </w:r>
      <w:r w:rsidR="00AA6B3E" w:rsidRPr="00AA6B3E">
        <w:rPr>
          <w:rFonts w:cs="Arial"/>
          <w:szCs w:val="20"/>
          <w:lang w:eastAsia="sl-SI"/>
        </w:rPr>
        <w:t>lede na veljavni 8. in 11. člen ZPRS-1 prinašajo 15., 16. in 17. člen predloga zakona</w:t>
      </w:r>
      <w:r>
        <w:rPr>
          <w:rFonts w:cs="Arial"/>
          <w:szCs w:val="20"/>
          <w:lang w:eastAsia="sl-SI"/>
        </w:rPr>
        <w:t xml:space="preserve"> nekatere pomembne </w:t>
      </w:r>
      <w:r w:rsidR="002B35B3">
        <w:rPr>
          <w:rFonts w:cs="Arial"/>
          <w:szCs w:val="20"/>
          <w:lang w:eastAsia="sl-SI"/>
        </w:rPr>
        <w:t xml:space="preserve">vsebinske </w:t>
      </w:r>
      <w:r>
        <w:rPr>
          <w:rFonts w:cs="Arial"/>
          <w:szCs w:val="20"/>
          <w:lang w:eastAsia="sl-SI"/>
        </w:rPr>
        <w:t>spremembe</w:t>
      </w:r>
      <w:r w:rsidR="00AA6B3E" w:rsidRPr="00AA6B3E">
        <w:rPr>
          <w:rFonts w:cs="Arial"/>
          <w:szCs w:val="20"/>
          <w:lang w:eastAsia="sl-SI"/>
        </w:rPr>
        <w:t>.</w:t>
      </w:r>
    </w:p>
    <w:p w14:paraId="0CC140AC"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59BC27C" w14:textId="1859CCBF" w:rsidR="00CC7000" w:rsidRPr="001B6FCE" w:rsidRDefault="00CC7000" w:rsidP="00AA6B3E">
      <w:pPr>
        <w:overflowPunct w:val="0"/>
        <w:autoSpaceDE w:val="0"/>
        <w:autoSpaceDN w:val="0"/>
        <w:adjustRightInd w:val="0"/>
        <w:spacing w:line="260" w:lineRule="atLeast"/>
        <w:jc w:val="both"/>
        <w:textAlignment w:val="baseline"/>
        <w:rPr>
          <w:rFonts w:cs="Arial"/>
          <w:i/>
          <w:iCs/>
          <w:szCs w:val="20"/>
          <w:lang w:eastAsia="sl-SI"/>
        </w:rPr>
      </w:pPr>
      <w:r w:rsidRPr="001B6FCE">
        <w:rPr>
          <w:rFonts w:cs="Arial"/>
          <w:i/>
          <w:iCs/>
          <w:szCs w:val="20"/>
          <w:lang w:eastAsia="sl-SI"/>
        </w:rPr>
        <w:t xml:space="preserve">Razmejitev podatkov o subjektih vpisa in podatkov o delih subjektov vpisa (prvi odstavek 15. člena, prvi odstavek 16. člena in </w:t>
      </w:r>
      <w:r w:rsidR="00B64266" w:rsidRPr="001B6FCE">
        <w:rPr>
          <w:rFonts w:cs="Arial"/>
          <w:i/>
          <w:iCs/>
          <w:szCs w:val="20"/>
          <w:lang w:eastAsia="sl-SI"/>
        </w:rPr>
        <w:t xml:space="preserve">prvi odstavek </w:t>
      </w:r>
      <w:r w:rsidRPr="001B6FCE">
        <w:rPr>
          <w:rFonts w:cs="Arial"/>
          <w:i/>
          <w:iCs/>
          <w:szCs w:val="20"/>
          <w:lang w:eastAsia="sl-SI"/>
        </w:rPr>
        <w:t>17. člen</w:t>
      </w:r>
      <w:r w:rsidR="00B64266" w:rsidRPr="001B6FCE">
        <w:rPr>
          <w:rFonts w:cs="Arial"/>
          <w:i/>
          <w:iCs/>
          <w:szCs w:val="20"/>
          <w:lang w:eastAsia="sl-SI"/>
        </w:rPr>
        <w:t>a</w:t>
      </w:r>
      <w:r w:rsidRPr="001B6FCE">
        <w:rPr>
          <w:rFonts w:cs="Arial"/>
          <w:i/>
          <w:iCs/>
          <w:szCs w:val="20"/>
          <w:lang w:eastAsia="sl-SI"/>
        </w:rPr>
        <w:t>):</w:t>
      </w:r>
    </w:p>
    <w:p w14:paraId="105B51E3" w14:textId="77777777" w:rsidR="00CC7000" w:rsidRPr="00AA6B3E" w:rsidRDefault="00CC7000" w:rsidP="00AA6B3E">
      <w:pPr>
        <w:overflowPunct w:val="0"/>
        <w:autoSpaceDE w:val="0"/>
        <w:autoSpaceDN w:val="0"/>
        <w:adjustRightInd w:val="0"/>
        <w:spacing w:line="260" w:lineRule="atLeast"/>
        <w:jc w:val="both"/>
        <w:textAlignment w:val="baseline"/>
        <w:rPr>
          <w:rFonts w:cs="Arial"/>
          <w:szCs w:val="20"/>
          <w:lang w:eastAsia="sl-SI"/>
        </w:rPr>
      </w:pPr>
    </w:p>
    <w:p w14:paraId="6CDAB0AB" w14:textId="10AEC0D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 se opredelitev </w:t>
      </w:r>
      <w:r w:rsidR="00452533">
        <w:rPr>
          <w:rFonts w:cs="Arial"/>
          <w:szCs w:val="20"/>
          <w:lang w:eastAsia="sl-SI"/>
        </w:rPr>
        <w:t>tr</w:t>
      </w:r>
      <w:r w:rsidRPr="00AA6B3E">
        <w:rPr>
          <w:rFonts w:cs="Arial"/>
          <w:szCs w:val="20"/>
          <w:lang w:eastAsia="sl-SI"/>
        </w:rPr>
        <w:t xml:space="preserve">eh sklopov podatkov: </w:t>
      </w:r>
      <w:r w:rsidR="00452533">
        <w:rPr>
          <w:rFonts w:cs="Arial"/>
          <w:szCs w:val="20"/>
          <w:lang w:eastAsia="sl-SI"/>
        </w:rPr>
        <w:t xml:space="preserve">podatkov, </w:t>
      </w:r>
      <w:bookmarkStart w:id="119" w:name="_Hlk195534152"/>
      <w:r w:rsidR="00452533">
        <w:rPr>
          <w:rFonts w:cs="Arial"/>
          <w:szCs w:val="20"/>
          <w:lang w:eastAsia="sl-SI"/>
        </w:rPr>
        <w:t xml:space="preserve">ki v poslovni register vpišejo o tujih pravni osebi, </w:t>
      </w:r>
      <w:bookmarkEnd w:id="119"/>
      <w:r w:rsidRPr="00AA6B3E">
        <w:rPr>
          <w:rFonts w:cs="Arial"/>
          <w:szCs w:val="20"/>
          <w:lang w:eastAsia="sl-SI"/>
        </w:rPr>
        <w:t xml:space="preserve">podatkov, ki se </w:t>
      </w:r>
      <w:r w:rsidR="007550E6">
        <w:rPr>
          <w:rFonts w:cs="Arial"/>
          <w:szCs w:val="20"/>
          <w:lang w:eastAsia="sl-SI"/>
        </w:rPr>
        <w:t xml:space="preserve">pridobivajo </w:t>
      </w:r>
      <w:r w:rsidR="001B6FCE">
        <w:rPr>
          <w:rFonts w:cs="Arial"/>
          <w:szCs w:val="20"/>
          <w:lang w:eastAsia="sl-SI"/>
        </w:rPr>
        <w:t xml:space="preserve">ali določajo </w:t>
      </w:r>
      <w:r w:rsidR="007550E6">
        <w:rPr>
          <w:rFonts w:cs="Arial"/>
          <w:szCs w:val="20"/>
          <w:lang w:eastAsia="sl-SI"/>
        </w:rPr>
        <w:t>in</w:t>
      </w:r>
      <w:r w:rsidRPr="00AA6B3E">
        <w:rPr>
          <w:rFonts w:cs="Arial"/>
          <w:szCs w:val="20"/>
          <w:lang w:eastAsia="sl-SI"/>
        </w:rPr>
        <w:t xml:space="preserve"> </w:t>
      </w:r>
      <w:r w:rsidR="007550E6">
        <w:rPr>
          <w:rFonts w:cs="Arial"/>
          <w:szCs w:val="20"/>
          <w:lang w:eastAsia="sl-SI"/>
        </w:rPr>
        <w:t xml:space="preserve">nadalje </w:t>
      </w:r>
      <w:r w:rsidRPr="00AA6B3E">
        <w:rPr>
          <w:rFonts w:cs="Arial"/>
          <w:szCs w:val="20"/>
          <w:lang w:eastAsia="sl-SI"/>
        </w:rPr>
        <w:t xml:space="preserve">obdelujejo o subjektih vpisa, in podatkov, ki se </w:t>
      </w:r>
      <w:r w:rsidR="007550E6">
        <w:rPr>
          <w:rFonts w:cs="Arial"/>
          <w:szCs w:val="20"/>
          <w:lang w:eastAsia="sl-SI"/>
        </w:rPr>
        <w:lastRenderedPageBreak/>
        <w:t xml:space="preserve">pridobivajo </w:t>
      </w:r>
      <w:r w:rsidR="001B6FCE">
        <w:rPr>
          <w:rFonts w:cs="Arial"/>
          <w:szCs w:val="20"/>
          <w:lang w:eastAsia="sl-SI"/>
        </w:rPr>
        <w:t xml:space="preserve">ali določajo </w:t>
      </w:r>
      <w:r w:rsidR="007550E6">
        <w:rPr>
          <w:rFonts w:cs="Arial"/>
          <w:szCs w:val="20"/>
          <w:lang w:eastAsia="sl-SI"/>
        </w:rPr>
        <w:t>in</w:t>
      </w:r>
      <w:r w:rsidRPr="00AA6B3E">
        <w:rPr>
          <w:rFonts w:cs="Arial"/>
          <w:szCs w:val="20"/>
          <w:lang w:eastAsia="sl-SI"/>
        </w:rPr>
        <w:t xml:space="preserve"> </w:t>
      </w:r>
      <w:r w:rsidR="007550E6">
        <w:rPr>
          <w:rFonts w:cs="Arial"/>
          <w:szCs w:val="20"/>
          <w:lang w:eastAsia="sl-SI"/>
        </w:rPr>
        <w:t xml:space="preserve">nadalje </w:t>
      </w:r>
      <w:r w:rsidRPr="00AA6B3E">
        <w:rPr>
          <w:rFonts w:cs="Arial"/>
          <w:szCs w:val="20"/>
          <w:lang w:eastAsia="sl-SI"/>
        </w:rPr>
        <w:t>obdelujejo o delih subjekt</w:t>
      </w:r>
      <w:r w:rsidR="00242E5B">
        <w:rPr>
          <w:rFonts w:cs="Arial"/>
          <w:szCs w:val="20"/>
          <w:lang w:eastAsia="sl-SI"/>
        </w:rPr>
        <w:t>ov</w:t>
      </w:r>
      <w:r w:rsidRPr="00AA6B3E">
        <w:rPr>
          <w:rFonts w:cs="Arial"/>
          <w:szCs w:val="20"/>
          <w:lang w:eastAsia="sl-SI"/>
        </w:rPr>
        <w:t xml:space="preserve"> vpisa. Posledično so v </w:t>
      </w:r>
      <w:r w:rsidR="00452533">
        <w:rPr>
          <w:rFonts w:cs="Arial"/>
          <w:szCs w:val="20"/>
          <w:lang w:eastAsia="sl-SI"/>
        </w:rPr>
        <w:t xml:space="preserve">10. členu predloga zakona določeni podatki, ki se vodijo o tujih pravnih osebah, v </w:t>
      </w:r>
      <w:r w:rsidRPr="00AA6B3E">
        <w:rPr>
          <w:rFonts w:cs="Arial"/>
          <w:szCs w:val="20"/>
          <w:lang w:eastAsia="sl-SI"/>
        </w:rPr>
        <w:t xml:space="preserve">15. in 16. členu predloga zakona </w:t>
      </w:r>
      <w:r w:rsidR="00452533">
        <w:rPr>
          <w:rFonts w:cs="Arial"/>
          <w:szCs w:val="20"/>
          <w:lang w:eastAsia="sl-SI"/>
        </w:rPr>
        <w:t xml:space="preserve">so </w:t>
      </w:r>
      <w:r w:rsidRPr="00AA6B3E">
        <w:rPr>
          <w:rFonts w:cs="Arial"/>
          <w:szCs w:val="20"/>
          <w:lang w:eastAsia="sl-SI"/>
        </w:rPr>
        <w:t xml:space="preserve">določeni podatki, ki se v poslovnem registru </w:t>
      </w:r>
      <w:r w:rsidR="001B6FCE">
        <w:rPr>
          <w:rFonts w:cs="Arial"/>
          <w:szCs w:val="20"/>
          <w:lang w:eastAsia="sl-SI"/>
        </w:rPr>
        <w:t>pridobivajo ali določajo in nadalje obdelujejo</w:t>
      </w:r>
      <w:r w:rsidR="007550E6">
        <w:rPr>
          <w:rFonts w:cs="Arial"/>
          <w:szCs w:val="20"/>
          <w:lang w:eastAsia="sl-SI"/>
        </w:rPr>
        <w:t xml:space="preserve"> </w:t>
      </w:r>
      <w:r w:rsidRPr="00AA6B3E">
        <w:rPr>
          <w:rFonts w:cs="Arial"/>
          <w:szCs w:val="20"/>
          <w:lang w:eastAsia="sl-SI"/>
        </w:rPr>
        <w:t>o subjektih vpisa, medtem ko so v 17. členu predloga zakona določeni podatki o delih subjekt</w:t>
      </w:r>
      <w:r w:rsidR="00242E5B">
        <w:rPr>
          <w:rFonts w:cs="Arial"/>
          <w:szCs w:val="20"/>
          <w:lang w:eastAsia="sl-SI"/>
        </w:rPr>
        <w:t>ov</w:t>
      </w:r>
      <w:r w:rsidRPr="00AA6B3E">
        <w:rPr>
          <w:rFonts w:cs="Arial"/>
          <w:szCs w:val="20"/>
          <w:lang w:eastAsia="sl-SI"/>
        </w:rPr>
        <w:t xml:space="preserve"> vpisa. O delih subjekt</w:t>
      </w:r>
      <w:r w:rsidR="00AD3F18">
        <w:rPr>
          <w:rFonts w:cs="Arial"/>
          <w:szCs w:val="20"/>
          <w:lang w:eastAsia="sl-SI"/>
        </w:rPr>
        <w:t>ov</w:t>
      </w:r>
      <w:r w:rsidRPr="00AA6B3E">
        <w:rPr>
          <w:rFonts w:cs="Arial"/>
          <w:szCs w:val="20"/>
          <w:lang w:eastAsia="sl-SI"/>
        </w:rPr>
        <w:t xml:space="preserve"> vpisa ni utemeljeno voditi podatkov v obsegu kot za subjekte vpisa. Deli subjekt</w:t>
      </w:r>
      <w:r w:rsidR="00242E5B">
        <w:rPr>
          <w:rFonts w:cs="Arial"/>
          <w:szCs w:val="20"/>
          <w:lang w:eastAsia="sl-SI"/>
        </w:rPr>
        <w:t>ov</w:t>
      </w:r>
      <w:r w:rsidRPr="00AA6B3E">
        <w:rPr>
          <w:rFonts w:cs="Arial"/>
          <w:szCs w:val="20"/>
          <w:lang w:eastAsia="sl-SI"/>
        </w:rPr>
        <w:t xml:space="preserve"> vpisa se v poslovni register vpisujejo (samo) za davčne, statistične in druge raziskovalne namene. Vpis delov subjektov vpisa v poslovni register ni povezan s pridobitvijo njihove pravne sposobnosti. Materialna pravna podlaga za vpis delov subjektov vpisa v poslovni register je urejena v predlogu zakona ne pa (tudi) v področni statusni zakonodaji, kot to velja npr. za podružnice, kot so podružnice gospodarskih družb ali podružnice društev. Za vpis delov subjektov vpisa bo kot po veljavni ureditvi pristojen AJPES. </w:t>
      </w:r>
    </w:p>
    <w:p w14:paraId="1CB8741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3C5B32E" w14:textId="315B1D34" w:rsidR="00CC7000" w:rsidRPr="00AE2470" w:rsidRDefault="00CC7000"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Razmejitev registrskih in drugih podatkov o subjektih vpisa</w:t>
      </w:r>
      <w:r w:rsidR="00B64266" w:rsidRPr="00AE2470">
        <w:rPr>
          <w:rFonts w:cs="Arial"/>
          <w:i/>
          <w:iCs/>
          <w:szCs w:val="20"/>
          <w:lang w:eastAsia="sl-SI"/>
        </w:rPr>
        <w:t xml:space="preserve"> (prvi odstavek 15. člena in prvi odstavek 16. člena)</w:t>
      </w:r>
      <w:r w:rsidRPr="00AE2470">
        <w:rPr>
          <w:rFonts w:cs="Arial"/>
          <w:i/>
          <w:iCs/>
          <w:szCs w:val="20"/>
          <w:lang w:eastAsia="sl-SI"/>
        </w:rPr>
        <w:t>:</w:t>
      </w:r>
    </w:p>
    <w:p w14:paraId="31A73546" w14:textId="77777777" w:rsidR="00CC7000" w:rsidRPr="00AA6B3E" w:rsidRDefault="00CC7000" w:rsidP="00AA6B3E">
      <w:pPr>
        <w:overflowPunct w:val="0"/>
        <w:autoSpaceDE w:val="0"/>
        <w:autoSpaceDN w:val="0"/>
        <w:adjustRightInd w:val="0"/>
        <w:spacing w:line="260" w:lineRule="atLeast"/>
        <w:jc w:val="both"/>
        <w:textAlignment w:val="baseline"/>
        <w:rPr>
          <w:rFonts w:cs="Arial"/>
          <w:szCs w:val="20"/>
          <w:lang w:eastAsia="sl-SI"/>
        </w:rPr>
      </w:pPr>
    </w:p>
    <w:p w14:paraId="6B49E2BA" w14:textId="390F152E"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Nadalje se v skladu z Izhodišči za prenovo registrske zakonodaje v Republiki Sloveniji predlaga razmejitev registrskih podatkov (</w:t>
      </w:r>
      <w:r w:rsidR="00B64266">
        <w:rPr>
          <w:rFonts w:cs="Arial"/>
          <w:szCs w:val="20"/>
          <w:lang w:eastAsia="sl-SI"/>
        </w:rPr>
        <w:t xml:space="preserve">prvi odstavek </w:t>
      </w:r>
      <w:r w:rsidRPr="00AA6B3E">
        <w:rPr>
          <w:rFonts w:cs="Arial"/>
          <w:szCs w:val="20"/>
          <w:lang w:eastAsia="sl-SI"/>
        </w:rPr>
        <w:t>15. člen</w:t>
      </w:r>
      <w:r w:rsidR="00B64266">
        <w:rPr>
          <w:rFonts w:cs="Arial"/>
          <w:szCs w:val="20"/>
          <w:lang w:eastAsia="sl-SI"/>
        </w:rPr>
        <w:t>a</w:t>
      </w:r>
      <w:r w:rsidRPr="00AA6B3E">
        <w:rPr>
          <w:rFonts w:cs="Arial"/>
          <w:szCs w:val="20"/>
          <w:lang w:eastAsia="sl-SI"/>
        </w:rPr>
        <w:t xml:space="preserve"> predloga zakona) od drugih podatkov o subjektih vpisa (</w:t>
      </w:r>
      <w:r w:rsidR="00B64266">
        <w:rPr>
          <w:rFonts w:cs="Arial"/>
          <w:szCs w:val="20"/>
          <w:lang w:eastAsia="sl-SI"/>
        </w:rPr>
        <w:t xml:space="preserve">prvi odstavek </w:t>
      </w:r>
      <w:r w:rsidRPr="00AA6B3E">
        <w:rPr>
          <w:rFonts w:cs="Arial"/>
          <w:szCs w:val="20"/>
          <w:lang w:eastAsia="sl-SI"/>
        </w:rPr>
        <w:t>16. člen</w:t>
      </w:r>
      <w:r w:rsidR="00B64266">
        <w:rPr>
          <w:rFonts w:cs="Arial"/>
          <w:szCs w:val="20"/>
          <w:lang w:eastAsia="sl-SI"/>
        </w:rPr>
        <w:t>a</w:t>
      </w:r>
      <w:r w:rsidRPr="00AA6B3E">
        <w:rPr>
          <w:rFonts w:cs="Arial"/>
          <w:szCs w:val="20"/>
          <w:lang w:eastAsia="sl-SI"/>
        </w:rPr>
        <w:t xml:space="preserve"> predloga zakona). V obrazložitvi k 3. členu predloga zakona je bil izpostavljen razvoj vloge poslovnega registra v 25 letih obstoja. Poslovni register je bil vzpostavljen kot upravno-administrativna javna baza podatkov o poslovnih subjektih na podlagi predhodnega poslovno-statističnega registra, ki ga je vodil </w:t>
      </w:r>
      <w:r w:rsidRPr="00AA6B3E">
        <w:rPr>
          <w:szCs w:val="20"/>
          <w:lang w:eastAsia="sl-SI"/>
        </w:rPr>
        <w:t>Zavod Republike Slovenije za statistiko</w:t>
      </w:r>
      <w:r w:rsidRPr="00AA6B3E">
        <w:rPr>
          <w:rFonts w:cs="Arial"/>
          <w:szCs w:val="20"/>
          <w:lang w:eastAsia="sl-SI"/>
        </w:rPr>
        <w:t xml:space="preserve">, kasneje Statistični urad Republike Slovenije. V poslovnem registru se vodijo tudi podatki, ki so med drugim namenjeni državni statistiki. Primarna pravna podlaga za njihovo vodenje </w:t>
      </w:r>
      <w:r w:rsidR="0067652A">
        <w:rPr>
          <w:rFonts w:cs="Arial"/>
          <w:szCs w:val="20"/>
          <w:lang w:eastAsia="sl-SI"/>
        </w:rPr>
        <w:t xml:space="preserve">in upravljanje </w:t>
      </w:r>
      <w:r w:rsidRPr="00AA6B3E">
        <w:rPr>
          <w:rFonts w:cs="Arial"/>
          <w:szCs w:val="20"/>
          <w:lang w:eastAsia="sl-SI"/>
        </w:rPr>
        <w:t>ni določena v področni statusni zakonodaji, ki ureja status oziroma položaj, registracijo in poslovanje poslovnih subjektov, ampak v predpisih s področja državne statistike, npr. v programu statističnih raziskovanj, aktu statističnih zahtev za nacionalne in mednarodne potrebe. ZPRS-1 ne razmejuje med registrskimi podatki poslovnega registra, ki so namenjeni predvsem varnosti pravnega prometa in jih v veliki meri zagotavljajo subjekti vpisa, in dodatnimi podatki, ki se vodijo zlasti za statistične, pa tudi davčne in druge raziskovalne namen</w:t>
      </w:r>
      <w:r w:rsidR="00242E5B">
        <w:rPr>
          <w:rFonts w:cs="Arial"/>
          <w:szCs w:val="20"/>
          <w:lang w:eastAsia="sl-SI"/>
        </w:rPr>
        <w:t>e</w:t>
      </w:r>
      <w:r w:rsidRPr="00AA6B3E">
        <w:rPr>
          <w:rFonts w:cs="Arial"/>
          <w:szCs w:val="20"/>
          <w:lang w:eastAsia="sl-SI"/>
        </w:rPr>
        <w:t xml:space="preserve"> statistike. V predlogu zakona se v 15. členu predloga zakona opredelijo registrski podatki, ki so (primarno) namenjeni zagotavljanju varnosti pravnega prometa, medtem ko se v 16. členu predloga zakona združijo (predvsem) podatki za davčne, statistične in druge raziskovalne namene. Vir za pridobivanje registrskih podatkov so (večinoma) subjekti vpisa, medtem ko dodatne podatke zagotavlja oziroma vpiše (večinoma) AJPES na podlagi zahteve, npr. če gre za podatke o glavni ali drugi(h) dejavnosti</w:t>
      </w:r>
      <w:r w:rsidR="00242E5B">
        <w:rPr>
          <w:rFonts w:cs="Arial"/>
          <w:szCs w:val="20"/>
          <w:lang w:eastAsia="sl-SI"/>
        </w:rPr>
        <w:t>(h)</w:t>
      </w:r>
      <w:r w:rsidRPr="00AA6B3E">
        <w:rPr>
          <w:rFonts w:cs="Arial"/>
          <w:szCs w:val="20"/>
          <w:lang w:eastAsia="sl-SI"/>
        </w:rPr>
        <w:t>, ali brez zahteve subjektov vpisa, npr. če gre za podatke o institucionalnem sektorju</w:t>
      </w:r>
      <w:r w:rsidRPr="00AA6B3E">
        <w:rPr>
          <w:rFonts w:cs="Arial"/>
          <w:szCs w:val="20"/>
          <w:vertAlign w:val="superscript"/>
          <w:lang w:eastAsia="sl-SI"/>
        </w:rPr>
        <w:footnoteReference w:id="88"/>
      </w:r>
      <w:r w:rsidRPr="00AA6B3E">
        <w:rPr>
          <w:rFonts w:cs="Arial"/>
          <w:szCs w:val="20"/>
          <w:lang w:eastAsia="sl-SI"/>
        </w:rPr>
        <w:t>, upravni enoti</w:t>
      </w:r>
      <w:r w:rsidR="00AE2470">
        <w:rPr>
          <w:rFonts w:cs="Arial"/>
          <w:szCs w:val="20"/>
          <w:lang w:eastAsia="sl-SI"/>
        </w:rPr>
        <w:t>,</w:t>
      </w:r>
      <w:r w:rsidRPr="00AA6B3E">
        <w:rPr>
          <w:rFonts w:cs="Arial"/>
          <w:szCs w:val="20"/>
          <w:lang w:eastAsia="sl-SI"/>
        </w:rPr>
        <w:t xml:space="preserve"> statistični </w:t>
      </w:r>
      <w:r w:rsidR="00AE2470">
        <w:rPr>
          <w:rFonts w:cs="Arial"/>
          <w:szCs w:val="20"/>
          <w:lang w:eastAsia="sl-SI"/>
        </w:rPr>
        <w:t xml:space="preserve">ali kohezijski </w:t>
      </w:r>
      <w:r w:rsidRPr="00AA6B3E">
        <w:rPr>
          <w:rFonts w:cs="Arial"/>
          <w:szCs w:val="20"/>
          <w:lang w:eastAsia="sl-SI"/>
        </w:rPr>
        <w:t>regiji, ki jih AJPES določi na podlagi podatkov iz prijave.</w:t>
      </w:r>
    </w:p>
    <w:p w14:paraId="0C8BF402"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83012DA" w14:textId="0580195E" w:rsidR="00B64266" w:rsidRPr="00AE2470" w:rsidRDefault="00B64266"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Sprememba obsega in strukture podatkov</w:t>
      </w:r>
      <w:r w:rsidR="00DF553B" w:rsidRPr="00AE2470">
        <w:rPr>
          <w:rFonts w:cs="Arial"/>
          <w:i/>
          <w:iCs/>
          <w:szCs w:val="20"/>
          <w:lang w:eastAsia="sl-SI"/>
        </w:rPr>
        <w:t xml:space="preserve"> (15., 16. in 17. člen)</w:t>
      </w:r>
      <w:r w:rsidRPr="00AE2470">
        <w:rPr>
          <w:rFonts w:cs="Arial"/>
          <w:i/>
          <w:iCs/>
          <w:szCs w:val="20"/>
          <w:lang w:eastAsia="sl-SI"/>
        </w:rPr>
        <w:t>:</w:t>
      </w:r>
    </w:p>
    <w:p w14:paraId="4A539A60" w14:textId="77777777" w:rsidR="00B64266" w:rsidRPr="00AA6B3E" w:rsidRDefault="00B64266" w:rsidP="00AA6B3E">
      <w:pPr>
        <w:overflowPunct w:val="0"/>
        <w:autoSpaceDE w:val="0"/>
        <w:autoSpaceDN w:val="0"/>
        <w:adjustRightInd w:val="0"/>
        <w:spacing w:line="260" w:lineRule="atLeast"/>
        <w:jc w:val="both"/>
        <w:textAlignment w:val="baseline"/>
        <w:rPr>
          <w:rFonts w:cs="Arial"/>
          <w:szCs w:val="20"/>
          <w:lang w:eastAsia="sl-SI"/>
        </w:rPr>
      </w:pPr>
    </w:p>
    <w:p w14:paraId="701C9CB5" w14:textId="7AC6E6F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Glede na veljavno ureditev se v predlogu zakona spreminja obseg in struktura podatkov, ki se vodijo in obdelujejo v poslovnem registru. </w:t>
      </w:r>
      <w:bookmarkStart w:id="120" w:name="_Hlk152072437"/>
      <w:r w:rsidRPr="00AA6B3E">
        <w:rPr>
          <w:rFonts w:cs="Arial"/>
          <w:szCs w:val="20"/>
          <w:lang w:eastAsia="sl-SI"/>
        </w:rPr>
        <w:t xml:space="preserve">Iz obsega se v skladu z </w:t>
      </w:r>
      <w:r w:rsidR="00AE2470">
        <w:rPr>
          <w:rFonts w:cs="Arial"/>
          <w:szCs w:val="20"/>
          <w:lang w:eastAsia="sl-SI"/>
        </w:rPr>
        <w:t>I</w:t>
      </w:r>
      <w:r w:rsidRPr="00AA6B3E">
        <w:rPr>
          <w:rFonts w:cs="Arial"/>
          <w:szCs w:val="20"/>
          <w:lang w:eastAsia="sl-SI"/>
        </w:rPr>
        <w:t xml:space="preserve">zhodišči za prenovo registrske zakonodaje v Republiki Sloveniji izločijo podatki, ki se v poslovnem registru upravičeno ne vodijo oziroma se vodijo v drugih javnih evidencah, npr. podatek o oznaki zavezanosti po zakonu, ki ureja dostop do informacij javnega značaja, </w:t>
      </w:r>
      <w:r w:rsidR="003300F5">
        <w:rPr>
          <w:rFonts w:cs="Arial"/>
          <w:szCs w:val="20"/>
          <w:lang w:eastAsia="sl-SI"/>
        </w:rPr>
        <w:t xml:space="preserve">in </w:t>
      </w:r>
      <w:r w:rsidRPr="00AA6B3E">
        <w:rPr>
          <w:rFonts w:cs="Arial"/>
          <w:szCs w:val="20"/>
          <w:lang w:eastAsia="sl-SI"/>
        </w:rPr>
        <w:t>podatki, ki nimajo uporabne vrednosti ali so brez ustreznega izvora oziroma vira, npr. lastniški delež Republike Slovenije.</w:t>
      </w:r>
    </w:p>
    <w:bookmarkEnd w:id="120"/>
    <w:p w14:paraId="14B4BD7F"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7797DE4" w14:textId="1195EBE7" w:rsidR="00DF553B" w:rsidRPr="00AE2470"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Oznaka k zavezanosti po zakonu, ki ureja dostop do informacij javnega značaja (28. alineja prvega odstavka 8. člena ZPRS-1):</w:t>
      </w:r>
    </w:p>
    <w:p w14:paraId="49F12CEC"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74D680C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Podatki o zavezancih za informacije javnega značaja, ki morajo nuditi prost dostop in ponovno uporabo informacij javnega značaja, s katerimi razpolagajo, se vodijo v registru zavezancev za informacije javnega značaja (RZIJZ). Zavezanci so v RZIJZ vpisani in iz njega izbrisani neposredno na podlagi podatkov iz uradnih evidenc in podatkov, ki jih kot prijavitelji zavezancev posredujejo ministrstva, </w:t>
      </w:r>
      <w:r w:rsidRPr="00AA6B3E">
        <w:rPr>
          <w:rFonts w:cs="Arial"/>
          <w:szCs w:val="20"/>
          <w:lang w:eastAsia="sl-SI"/>
        </w:rPr>
        <w:lastRenderedPageBreak/>
        <w:t>samoupravne lokalne skupnosti ter druge osebe javnega prava. Podatki o zavezancih za informacije javnega značaja so javno dostopni na spletnih straneh AJPES</w:t>
      </w:r>
      <w:r w:rsidRPr="00AA6B3E">
        <w:rPr>
          <w:rFonts w:cs="Arial"/>
          <w:szCs w:val="20"/>
          <w:vertAlign w:val="superscript"/>
          <w:lang w:eastAsia="sl-SI"/>
        </w:rPr>
        <w:footnoteReference w:id="89"/>
      </w:r>
      <w:r w:rsidRPr="00AA6B3E">
        <w:rPr>
          <w:rFonts w:cs="Arial"/>
          <w:szCs w:val="20"/>
          <w:lang w:eastAsia="sl-SI"/>
        </w:rPr>
        <w:t xml:space="preserve">. </w:t>
      </w:r>
    </w:p>
    <w:p w14:paraId="64177C1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7143408" w14:textId="53DF3475" w:rsidR="00DF553B" w:rsidRPr="00AE2470"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Lastniški delež Republike Slovenije (23. alineja prvega odstavka 8. člena ZPRS-1):</w:t>
      </w:r>
    </w:p>
    <w:p w14:paraId="729E5445"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3E7A66A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Podatek o lastniškem deležu Republike Slovenije</w:t>
      </w:r>
      <w:r w:rsidRPr="00AA6B3E">
        <w:rPr>
          <w:rFonts w:cs="Arial"/>
          <w:szCs w:val="20"/>
          <w:vertAlign w:val="superscript"/>
          <w:lang w:eastAsia="sl-SI"/>
        </w:rPr>
        <w:footnoteReference w:id="90"/>
      </w:r>
      <w:r w:rsidRPr="00AA6B3E">
        <w:rPr>
          <w:rFonts w:cs="Arial"/>
          <w:szCs w:val="20"/>
          <w:lang w:eastAsia="sl-SI"/>
        </w:rPr>
        <w:t xml:space="preserve"> nima določenega oziroma zagotovljenega (verodostojnega) vira. </w:t>
      </w:r>
    </w:p>
    <w:p w14:paraId="55644467" w14:textId="77777777" w:rsidR="00CB0F29" w:rsidRDefault="00CB0F29" w:rsidP="00AA6B3E">
      <w:pPr>
        <w:overflowPunct w:val="0"/>
        <w:autoSpaceDE w:val="0"/>
        <w:autoSpaceDN w:val="0"/>
        <w:adjustRightInd w:val="0"/>
        <w:spacing w:line="260" w:lineRule="atLeast"/>
        <w:jc w:val="both"/>
        <w:textAlignment w:val="baseline"/>
        <w:rPr>
          <w:rFonts w:cs="Arial"/>
          <w:szCs w:val="20"/>
          <w:lang w:eastAsia="sl-SI"/>
        </w:rPr>
      </w:pPr>
    </w:p>
    <w:p w14:paraId="78C0C48B" w14:textId="25F6732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 drugi strani se dodajo podatki, za katere so bile doslej izkazane potrebe uporabnikov, npr. podatek o prevodu firme ali imena, </w:t>
      </w:r>
      <w:r w:rsidR="00735E1D">
        <w:rPr>
          <w:rFonts w:cs="Arial"/>
          <w:szCs w:val="20"/>
          <w:lang w:eastAsia="sl-SI"/>
        </w:rPr>
        <w:t xml:space="preserve">naslov varnega elektronskega predala za vsakega od namenov vročanja, </w:t>
      </w:r>
      <w:r w:rsidRPr="00AA6B3E">
        <w:rPr>
          <w:rFonts w:cs="Arial"/>
          <w:szCs w:val="20"/>
          <w:lang w:eastAsia="sl-SI"/>
        </w:rPr>
        <w:t xml:space="preserve">pravna podlaga, če se subjekt vpisa ustanovi neposredno z zakonom in se ne vpiše v noben drug register, </w:t>
      </w:r>
      <w:proofErr w:type="spellStart"/>
      <w:r w:rsidR="00735E1D">
        <w:rPr>
          <w:rFonts w:cs="Arial"/>
          <w:szCs w:val="20"/>
          <w:lang w:eastAsia="sl-SI"/>
        </w:rPr>
        <w:t>podoblika</w:t>
      </w:r>
      <w:proofErr w:type="spellEnd"/>
      <w:r w:rsidR="00735E1D">
        <w:rPr>
          <w:rFonts w:cs="Arial"/>
          <w:szCs w:val="20"/>
          <w:lang w:eastAsia="sl-SI"/>
        </w:rPr>
        <w:t xml:space="preserve">, ponudnik e-poti, datum rojstva </w:t>
      </w:r>
      <w:r w:rsidR="00735E1D" w:rsidRPr="00AA6B3E">
        <w:rPr>
          <w:rFonts w:cs="Arial"/>
          <w:szCs w:val="20"/>
          <w:lang w:eastAsia="sl-SI"/>
        </w:rPr>
        <w:t xml:space="preserve">ustanovitelja, družbenika, </w:t>
      </w:r>
      <w:r w:rsidR="00735E1D">
        <w:rPr>
          <w:rFonts w:cs="Arial"/>
          <w:szCs w:val="20"/>
          <w:lang w:eastAsia="sl-SI"/>
        </w:rPr>
        <w:t xml:space="preserve">delničarja, </w:t>
      </w:r>
      <w:r w:rsidR="00735E1D" w:rsidRPr="00AA6B3E">
        <w:rPr>
          <w:rFonts w:cs="Arial"/>
          <w:szCs w:val="20"/>
          <w:lang w:eastAsia="sl-SI"/>
        </w:rPr>
        <w:t>člana organa nadzora in zastopnika</w:t>
      </w:r>
      <w:r w:rsidR="00735E1D">
        <w:rPr>
          <w:rFonts w:cs="Arial"/>
          <w:szCs w:val="20"/>
          <w:lang w:eastAsia="sl-SI"/>
        </w:rPr>
        <w:t>,</w:t>
      </w:r>
      <w:r w:rsidR="00735E1D" w:rsidRPr="00AA6B3E">
        <w:rPr>
          <w:rFonts w:cs="Arial"/>
          <w:szCs w:val="20"/>
          <w:lang w:eastAsia="sl-SI"/>
        </w:rPr>
        <w:t xml:space="preserve"> </w:t>
      </w:r>
      <w:r w:rsidRPr="00AA6B3E">
        <w:rPr>
          <w:rFonts w:cs="Arial"/>
          <w:szCs w:val="20"/>
          <w:lang w:eastAsia="sl-SI"/>
        </w:rPr>
        <w:t xml:space="preserve">spol (moški, ženska) ustanovitelja, družbenika, </w:t>
      </w:r>
      <w:r w:rsidR="00AE2470">
        <w:rPr>
          <w:rFonts w:cs="Arial"/>
          <w:szCs w:val="20"/>
          <w:lang w:eastAsia="sl-SI"/>
        </w:rPr>
        <w:t xml:space="preserve">delničarja, </w:t>
      </w:r>
      <w:r w:rsidRPr="00AA6B3E">
        <w:rPr>
          <w:rFonts w:cs="Arial"/>
          <w:szCs w:val="20"/>
          <w:lang w:eastAsia="sl-SI"/>
        </w:rPr>
        <w:t xml:space="preserve">člana organa nadzora in zastopnika gospodarske družbe, oziroma je vključitev podatkov v obseg podatkov, ki se vodijo v </w:t>
      </w:r>
      <w:bookmarkStart w:id="121" w:name="_Hlk195542972"/>
      <w:r w:rsidRPr="00AA6B3E">
        <w:rPr>
          <w:rFonts w:cs="Arial"/>
          <w:szCs w:val="20"/>
          <w:lang w:eastAsia="sl-SI"/>
        </w:rPr>
        <w:t>poslovnem registru, potrebna zaradi drugih določb predloga zakona, npr. pristojni organ ter datum in številka akta pristojnega organa.</w:t>
      </w:r>
      <w:bookmarkEnd w:id="121"/>
      <w:r w:rsidRPr="00AA6B3E">
        <w:rPr>
          <w:rFonts w:cs="Arial"/>
          <w:szCs w:val="20"/>
          <w:lang w:eastAsia="sl-SI"/>
        </w:rPr>
        <w:t xml:space="preserve"> </w:t>
      </w:r>
    </w:p>
    <w:p w14:paraId="16410B5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724AA78" w14:textId="2778E226" w:rsidR="00183216" w:rsidRPr="002E586B" w:rsidRDefault="00735E1D" w:rsidP="00AA6B3E">
      <w:pPr>
        <w:overflowPunct w:val="0"/>
        <w:autoSpaceDE w:val="0"/>
        <w:autoSpaceDN w:val="0"/>
        <w:adjustRightInd w:val="0"/>
        <w:spacing w:line="260" w:lineRule="atLeast"/>
        <w:jc w:val="both"/>
        <w:textAlignment w:val="baseline"/>
        <w:rPr>
          <w:rFonts w:cs="Arial"/>
          <w:i/>
          <w:iCs/>
          <w:szCs w:val="20"/>
          <w:lang w:eastAsia="sl-SI"/>
        </w:rPr>
      </w:pPr>
      <w:r>
        <w:rPr>
          <w:rFonts w:cs="Arial"/>
          <w:i/>
          <w:iCs/>
          <w:szCs w:val="20"/>
          <w:lang w:eastAsia="sl-SI"/>
        </w:rPr>
        <w:t>Naslov varnega elektronskega predala za vsakega od namenov vročanja (</w:t>
      </w:r>
      <w:r w:rsidR="00183216">
        <w:rPr>
          <w:rFonts w:cs="Arial"/>
          <w:i/>
          <w:iCs/>
          <w:szCs w:val="20"/>
          <w:lang w:eastAsia="sl-SI"/>
        </w:rPr>
        <w:t xml:space="preserve">11. </w:t>
      </w:r>
      <w:r w:rsidR="005A72BF">
        <w:rPr>
          <w:rFonts w:cs="Arial"/>
          <w:i/>
          <w:iCs/>
          <w:szCs w:val="20"/>
          <w:lang w:eastAsia="sl-SI"/>
        </w:rPr>
        <w:t>točka</w:t>
      </w:r>
      <w:r w:rsidR="00183216">
        <w:rPr>
          <w:rFonts w:cs="Arial"/>
          <w:i/>
          <w:iCs/>
          <w:szCs w:val="20"/>
          <w:lang w:eastAsia="sl-SI"/>
        </w:rPr>
        <w:t xml:space="preserve"> prvega odstavka 15. člena):</w:t>
      </w:r>
    </w:p>
    <w:p w14:paraId="14BC50CF" w14:textId="77777777" w:rsidR="00735E1D" w:rsidRDefault="00735E1D" w:rsidP="00AA6B3E">
      <w:pPr>
        <w:overflowPunct w:val="0"/>
        <w:autoSpaceDE w:val="0"/>
        <w:autoSpaceDN w:val="0"/>
        <w:adjustRightInd w:val="0"/>
        <w:spacing w:line="260" w:lineRule="atLeast"/>
        <w:jc w:val="both"/>
        <w:textAlignment w:val="baseline"/>
        <w:rPr>
          <w:rFonts w:cs="Arial"/>
          <w:szCs w:val="20"/>
          <w:lang w:eastAsia="sl-SI"/>
        </w:rPr>
      </w:pPr>
    </w:p>
    <w:p w14:paraId="48AC4809" w14:textId="6388A50B" w:rsidR="0093501F" w:rsidRDefault="0093501F" w:rsidP="00AA6B3E">
      <w:pPr>
        <w:overflowPunct w:val="0"/>
        <w:autoSpaceDE w:val="0"/>
        <w:autoSpaceDN w:val="0"/>
        <w:adjustRightInd w:val="0"/>
        <w:spacing w:line="260" w:lineRule="atLeast"/>
        <w:jc w:val="both"/>
        <w:textAlignment w:val="baseline"/>
        <w:rPr>
          <w:rFonts w:cs="Arial"/>
          <w:szCs w:val="20"/>
          <w:lang w:eastAsia="sl-SI"/>
        </w:rPr>
      </w:pPr>
      <w:bookmarkStart w:id="122" w:name="_Hlk196231077"/>
      <w:bookmarkStart w:id="123" w:name="_Hlk196231143"/>
      <w:r>
        <w:rPr>
          <w:rFonts w:cs="Arial"/>
          <w:szCs w:val="20"/>
          <w:lang w:eastAsia="sl-SI"/>
        </w:rPr>
        <w:t>Predlaga se vpis podatka o naslovu elektronskega predala za</w:t>
      </w:r>
      <w:r w:rsidR="002E586B">
        <w:rPr>
          <w:rFonts w:cs="Arial"/>
          <w:szCs w:val="20"/>
          <w:lang w:eastAsia="sl-SI"/>
        </w:rPr>
        <w:t xml:space="preserve"> vsakega od namenov vročanja</w:t>
      </w:r>
      <w:bookmarkEnd w:id="122"/>
      <w:r w:rsidR="002E586B">
        <w:rPr>
          <w:rFonts w:cs="Arial"/>
          <w:szCs w:val="20"/>
          <w:lang w:eastAsia="sl-SI"/>
        </w:rPr>
        <w:t>: za namen vročanja po zakonu, ki ureja splošni upravni postopek, vročanja v sodnih kot tudi drugih postopkih.</w:t>
      </w:r>
    </w:p>
    <w:bookmarkEnd w:id="123"/>
    <w:p w14:paraId="4D884E28" w14:textId="77777777" w:rsidR="0093501F" w:rsidRDefault="0093501F" w:rsidP="00AA6B3E">
      <w:pPr>
        <w:overflowPunct w:val="0"/>
        <w:autoSpaceDE w:val="0"/>
        <w:autoSpaceDN w:val="0"/>
        <w:adjustRightInd w:val="0"/>
        <w:spacing w:line="260" w:lineRule="atLeast"/>
        <w:jc w:val="both"/>
        <w:textAlignment w:val="baseline"/>
        <w:rPr>
          <w:rFonts w:cs="Arial"/>
          <w:szCs w:val="20"/>
          <w:lang w:eastAsia="sl-SI"/>
        </w:rPr>
      </w:pPr>
    </w:p>
    <w:p w14:paraId="0BC74FC4" w14:textId="5EDC8933" w:rsidR="00A32A0D" w:rsidRPr="0019700D" w:rsidRDefault="00A32A0D" w:rsidP="00AA6B3E">
      <w:pPr>
        <w:overflowPunct w:val="0"/>
        <w:autoSpaceDE w:val="0"/>
        <w:autoSpaceDN w:val="0"/>
        <w:adjustRightInd w:val="0"/>
        <w:spacing w:line="260" w:lineRule="atLeast"/>
        <w:jc w:val="both"/>
        <w:textAlignment w:val="baseline"/>
        <w:rPr>
          <w:rFonts w:cs="Arial"/>
          <w:szCs w:val="20"/>
          <w:lang w:eastAsia="sl-SI"/>
        </w:rPr>
      </w:pPr>
      <w:r w:rsidRPr="0019700D">
        <w:rPr>
          <w:rFonts w:cs="Arial"/>
          <w:szCs w:val="20"/>
          <w:lang w:eastAsia="sl-SI"/>
        </w:rPr>
        <w:t>Na podlagi prvega odstavka 8. člena ZPRS-1 lahko enota poslovnega registra predlaga, da se v poslovni register vpiše tudi elektronski naslov. Podatek se vpiše med kontaktne podatke enote poslovnega registra, med katere se štejejo še telefon, telefaks in naslov spletne strani enote poslovnega registra.</w:t>
      </w:r>
    </w:p>
    <w:p w14:paraId="749D0606" w14:textId="77777777" w:rsidR="00A32A0D" w:rsidRPr="0019700D" w:rsidRDefault="00A32A0D" w:rsidP="00AA6B3E">
      <w:pPr>
        <w:overflowPunct w:val="0"/>
        <w:autoSpaceDE w:val="0"/>
        <w:autoSpaceDN w:val="0"/>
        <w:adjustRightInd w:val="0"/>
        <w:spacing w:line="260" w:lineRule="atLeast"/>
        <w:jc w:val="both"/>
        <w:textAlignment w:val="baseline"/>
        <w:rPr>
          <w:rFonts w:cs="Arial"/>
          <w:szCs w:val="20"/>
          <w:lang w:eastAsia="sl-SI"/>
        </w:rPr>
      </w:pPr>
    </w:p>
    <w:p w14:paraId="4ED9CBEF" w14:textId="7AD7B62F" w:rsidR="00666295" w:rsidRPr="0019700D" w:rsidRDefault="00A32A0D" w:rsidP="00666295">
      <w:pPr>
        <w:overflowPunct w:val="0"/>
        <w:autoSpaceDE w:val="0"/>
        <w:autoSpaceDN w:val="0"/>
        <w:adjustRightInd w:val="0"/>
        <w:spacing w:line="260" w:lineRule="atLeast"/>
        <w:jc w:val="both"/>
        <w:textAlignment w:val="baseline"/>
        <w:rPr>
          <w:rFonts w:cs="Arial"/>
          <w:szCs w:val="20"/>
        </w:rPr>
      </w:pPr>
      <w:r w:rsidRPr="0019700D">
        <w:rPr>
          <w:rFonts w:cs="Arial"/>
          <w:szCs w:val="20"/>
          <w:lang w:eastAsia="sl-SI"/>
        </w:rPr>
        <w:t xml:space="preserve">Pripravljavec je v okviru javne razprave prejel predlog, da se med podatke poslovnega registra vključi naslov varnega elektronskega predala. Elektronski naslov, vpisan kot kontaktni podatek enote poslovnega registra, </w:t>
      </w:r>
      <w:r w:rsidR="0093501F">
        <w:rPr>
          <w:rFonts w:cs="Arial"/>
          <w:szCs w:val="20"/>
          <w:lang w:eastAsia="sl-SI"/>
        </w:rPr>
        <w:t xml:space="preserve">namreč </w:t>
      </w:r>
      <w:r w:rsidRPr="0019700D">
        <w:rPr>
          <w:rFonts w:cs="Arial"/>
          <w:szCs w:val="20"/>
          <w:lang w:eastAsia="sl-SI"/>
        </w:rPr>
        <w:t xml:space="preserve">ni ustrezen za namen vročanja </w:t>
      </w:r>
      <w:r w:rsidR="0097747B">
        <w:rPr>
          <w:rFonts w:cs="Arial"/>
          <w:szCs w:val="20"/>
          <w:lang w:eastAsia="sl-SI"/>
        </w:rPr>
        <w:t xml:space="preserve">v </w:t>
      </w:r>
      <w:r w:rsidRPr="0019700D">
        <w:rPr>
          <w:rFonts w:cs="Arial"/>
          <w:szCs w:val="20"/>
          <w:lang w:eastAsia="sl-SI"/>
        </w:rPr>
        <w:t xml:space="preserve">različnih upravnih in sodnih (v prvi vrsti registrskih) </w:t>
      </w:r>
      <w:r w:rsidR="0093501F">
        <w:rPr>
          <w:rFonts w:cs="Arial"/>
          <w:szCs w:val="20"/>
          <w:lang w:eastAsia="sl-SI"/>
        </w:rPr>
        <w:t>zadevah</w:t>
      </w:r>
      <w:r w:rsidRPr="0019700D">
        <w:rPr>
          <w:rFonts w:cs="Arial"/>
          <w:szCs w:val="20"/>
          <w:lang w:eastAsia="sl-SI"/>
        </w:rPr>
        <w:t xml:space="preserve"> v Republiki Sloveniji. </w:t>
      </w:r>
      <w:r w:rsidR="0019700D">
        <w:rPr>
          <w:rFonts w:cs="Arial"/>
          <w:szCs w:val="20"/>
          <w:lang w:eastAsia="sl-SI"/>
        </w:rPr>
        <w:t>Zlasti v</w:t>
      </w:r>
      <w:r w:rsidRPr="0019700D">
        <w:rPr>
          <w:rFonts w:cs="Arial"/>
          <w:szCs w:val="20"/>
          <w:lang w:eastAsia="sl-SI"/>
        </w:rPr>
        <w:t xml:space="preserve"> slednjih bi bilo treba </w:t>
      </w:r>
      <w:r w:rsidR="00666295" w:rsidRPr="0019700D">
        <w:rPr>
          <w:rFonts w:cs="Arial"/>
          <w:szCs w:val="20"/>
          <w:lang w:eastAsia="sl-SI"/>
        </w:rPr>
        <w:t>v celoti zagotoviti elektronsko vročanje,</w:t>
      </w:r>
      <w:r w:rsidR="00666295" w:rsidRPr="0019700D">
        <w:rPr>
          <w:rFonts w:cs="Arial"/>
          <w:szCs w:val="20"/>
        </w:rPr>
        <w:t xml:space="preserve"> ker so izvirniki sklepov in druga pisanja sodnega registra že od leta 2008 v elektronski </w:t>
      </w:r>
      <w:r w:rsidR="0097747B">
        <w:rPr>
          <w:rFonts w:cs="Arial"/>
          <w:szCs w:val="20"/>
        </w:rPr>
        <w:t>obliki</w:t>
      </w:r>
      <w:r w:rsidR="00666295" w:rsidRPr="0019700D">
        <w:rPr>
          <w:rFonts w:cs="Arial"/>
          <w:szCs w:val="20"/>
        </w:rPr>
        <w:t xml:space="preserve">. 35.a člen ZSReg določa elektronsko vročanje le za notarje, druge osebe, za katere zakon, ki ureja pravdni postopek ali drug zakon določa, da se jim vedno vroča po varni elektronski poti ter subjektu vpisa ali drugi stranki postopka ali pooblaščencu stranke, če ta v predlogu za vpis ali vlogi, s katero prijavi svojo udeležbo v postopku, izrecno zahteva, da se mu vročitve opravijo po varni elektronski poti in navede </w:t>
      </w:r>
      <w:bookmarkStart w:id="124" w:name="_Hlk195102019"/>
      <w:r w:rsidR="00666295" w:rsidRPr="0019700D">
        <w:rPr>
          <w:rFonts w:cs="Arial"/>
          <w:szCs w:val="20"/>
        </w:rPr>
        <w:t>naslov za vročanje po varni elektronski poti, registriran v informacijskem sistemu sodstva</w:t>
      </w:r>
      <w:bookmarkEnd w:id="124"/>
      <w:r w:rsidR="00666295" w:rsidRPr="0019700D">
        <w:rPr>
          <w:rFonts w:cs="Arial"/>
          <w:szCs w:val="20"/>
        </w:rPr>
        <w:t>, ali naslov varnega elektronskega predala, sicer pa se sodna pisanja v registrskih postopkih vročajo v fizičnem odpravku.</w:t>
      </w:r>
    </w:p>
    <w:p w14:paraId="5C88B454" w14:textId="77777777" w:rsidR="0019700D" w:rsidRPr="0019700D" w:rsidRDefault="0019700D" w:rsidP="00666295">
      <w:pPr>
        <w:overflowPunct w:val="0"/>
        <w:autoSpaceDE w:val="0"/>
        <w:autoSpaceDN w:val="0"/>
        <w:adjustRightInd w:val="0"/>
        <w:spacing w:line="260" w:lineRule="atLeast"/>
        <w:jc w:val="both"/>
        <w:textAlignment w:val="baseline"/>
        <w:rPr>
          <w:rFonts w:cs="Arial"/>
          <w:szCs w:val="20"/>
        </w:rPr>
      </w:pPr>
    </w:p>
    <w:p w14:paraId="6948C7FD" w14:textId="40753544" w:rsidR="00A32A0D" w:rsidRDefault="0019700D"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Vpis podatka o naslovu varnega elektronskega predala </w:t>
      </w:r>
      <w:r w:rsidR="002E586B">
        <w:rPr>
          <w:rFonts w:cs="Arial"/>
          <w:szCs w:val="20"/>
          <w:lang w:eastAsia="sl-SI"/>
        </w:rPr>
        <w:t xml:space="preserve">v poslovni register </w:t>
      </w:r>
      <w:r>
        <w:rPr>
          <w:rFonts w:cs="Arial"/>
          <w:szCs w:val="20"/>
          <w:lang w:eastAsia="sl-SI"/>
        </w:rPr>
        <w:t>bi v praksi omogočil</w:t>
      </w:r>
      <w:r w:rsidR="00360181">
        <w:rPr>
          <w:rFonts w:cs="Arial"/>
          <w:szCs w:val="20"/>
          <w:lang w:eastAsia="sl-SI"/>
        </w:rPr>
        <w:t>o</w:t>
      </w:r>
      <w:r>
        <w:rPr>
          <w:rFonts w:cs="Arial"/>
          <w:szCs w:val="20"/>
          <w:lang w:eastAsia="sl-SI"/>
        </w:rPr>
        <w:t xml:space="preserve"> elektronsko vročanje </w:t>
      </w:r>
      <w:r w:rsidR="00B5242D">
        <w:rPr>
          <w:rFonts w:cs="Arial"/>
          <w:szCs w:val="20"/>
          <w:lang w:eastAsia="sl-SI"/>
        </w:rPr>
        <w:t xml:space="preserve">v upravnih postopkih </w:t>
      </w:r>
      <w:r>
        <w:rPr>
          <w:rFonts w:cs="Arial"/>
          <w:szCs w:val="20"/>
          <w:lang w:eastAsia="sl-SI"/>
        </w:rPr>
        <w:t xml:space="preserve">v skladu z </w:t>
      </w:r>
      <w:r w:rsidRPr="00AA6B3E">
        <w:rPr>
          <w:rFonts w:cs="Arial"/>
          <w:szCs w:val="20"/>
          <w:lang w:eastAsia="sl-SI"/>
        </w:rPr>
        <w:t>Zakon</w:t>
      </w:r>
      <w:r>
        <w:rPr>
          <w:rFonts w:cs="Arial"/>
          <w:szCs w:val="20"/>
          <w:lang w:eastAsia="sl-SI"/>
        </w:rPr>
        <w:t>om</w:t>
      </w:r>
      <w:r w:rsidRPr="00AA6B3E">
        <w:rPr>
          <w:rFonts w:cs="Arial"/>
          <w:szCs w:val="20"/>
          <w:lang w:eastAsia="sl-SI"/>
        </w:rPr>
        <w:t xml:space="preserve"> o splošnem upravnem postopku (Uradni list RS, št. 24/06 – uradno prečiščeno besedilo, 105/06 – ZUS-1, 126/07, 65/08, 8/10, 82/13, 175/20 – ZIUOPDVE in 3/22 – </w:t>
      </w:r>
      <w:proofErr w:type="spellStart"/>
      <w:r w:rsidRPr="00AA6B3E">
        <w:rPr>
          <w:rFonts w:cs="Arial"/>
          <w:szCs w:val="20"/>
          <w:lang w:eastAsia="sl-SI"/>
        </w:rPr>
        <w:t>ZDeb</w:t>
      </w:r>
      <w:proofErr w:type="spellEnd"/>
      <w:r w:rsidRPr="00AA6B3E">
        <w:rPr>
          <w:rFonts w:cs="Arial"/>
          <w:szCs w:val="20"/>
          <w:lang w:eastAsia="sl-SI"/>
        </w:rPr>
        <w:t>; v nadaljnjem besedilu: ZUP)</w:t>
      </w:r>
      <w:r w:rsidR="00780710">
        <w:rPr>
          <w:rFonts w:cs="Arial"/>
          <w:szCs w:val="20"/>
          <w:lang w:eastAsia="sl-SI"/>
        </w:rPr>
        <w:t>.</w:t>
      </w:r>
      <w:r>
        <w:rPr>
          <w:rFonts w:cs="Arial"/>
          <w:szCs w:val="20"/>
          <w:lang w:eastAsia="sl-SI"/>
        </w:rPr>
        <w:t xml:space="preserve"> </w:t>
      </w:r>
      <w:r w:rsidR="00780710">
        <w:rPr>
          <w:rFonts w:cs="Arial"/>
          <w:szCs w:val="20"/>
          <w:lang w:eastAsia="sl-SI"/>
        </w:rPr>
        <w:t xml:space="preserve">Na podlagi </w:t>
      </w:r>
      <w:r w:rsidR="00B5242D">
        <w:rPr>
          <w:rFonts w:cs="Arial"/>
          <w:szCs w:val="20"/>
          <w:lang w:eastAsia="sl-SI"/>
        </w:rPr>
        <w:t>veljavnih določb</w:t>
      </w:r>
      <w:r w:rsidR="00780710">
        <w:rPr>
          <w:rFonts w:cs="Arial"/>
          <w:szCs w:val="20"/>
          <w:lang w:eastAsia="sl-SI"/>
        </w:rPr>
        <w:t xml:space="preserve"> ZUP se dokument vroči v elektronski obliki, </w:t>
      </w:r>
      <w:r w:rsidR="00780710" w:rsidRPr="00780710">
        <w:rPr>
          <w:rFonts w:cs="Arial"/>
          <w:szCs w:val="20"/>
          <w:lang w:eastAsia="sl-SI"/>
        </w:rPr>
        <w:t>če državni organ, organ samoupravne lokalne skupnosti, nosilec javnega pooblastila, pravna ali fizična oseba, registrirana za opravljanje dejavnosti, v sodnem, poslovnem ali drugem registru prijavi elektronski naslov (registriran elektronski naslov).</w:t>
      </w:r>
      <w:r>
        <w:rPr>
          <w:rFonts w:cs="Arial"/>
          <w:szCs w:val="20"/>
          <w:lang w:eastAsia="sl-SI"/>
        </w:rPr>
        <w:t xml:space="preserve"> </w:t>
      </w:r>
      <w:r w:rsidR="00780710">
        <w:rPr>
          <w:rFonts w:cs="Arial"/>
          <w:szCs w:val="20"/>
          <w:lang w:eastAsia="sl-SI"/>
        </w:rPr>
        <w:t xml:space="preserve">Vročitev dokumenta v </w:t>
      </w:r>
      <w:r w:rsidR="00780710">
        <w:rPr>
          <w:rFonts w:cs="Arial"/>
          <w:szCs w:val="20"/>
          <w:lang w:eastAsia="sl-SI"/>
        </w:rPr>
        <w:lastRenderedPageBreak/>
        <w:t xml:space="preserve">elektronski obliki se opravi na registriran elektronski naslov, razen če </w:t>
      </w:r>
      <w:r w:rsidR="00780710" w:rsidRPr="00780710">
        <w:rPr>
          <w:rFonts w:cs="Arial"/>
          <w:szCs w:val="20"/>
          <w:lang w:eastAsia="sl-SI"/>
        </w:rPr>
        <w:t>je oseba v postopku sporočila drug elektronski naslov varnega elektronskega predala ali drugega elektronskega predala.</w:t>
      </w:r>
    </w:p>
    <w:p w14:paraId="7A18DFB5" w14:textId="51AB081F" w:rsidR="00B5242D" w:rsidRDefault="00B5242D" w:rsidP="00AA6B3E">
      <w:pPr>
        <w:overflowPunct w:val="0"/>
        <w:autoSpaceDE w:val="0"/>
        <w:autoSpaceDN w:val="0"/>
        <w:adjustRightInd w:val="0"/>
        <w:spacing w:line="260" w:lineRule="atLeast"/>
        <w:jc w:val="both"/>
        <w:textAlignment w:val="baseline"/>
        <w:rPr>
          <w:rFonts w:cs="Arial"/>
          <w:szCs w:val="20"/>
          <w:lang w:eastAsia="sl-SI"/>
        </w:rPr>
      </w:pPr>
    </w:p>
    <w:p w14:paraId="3AD32D3E" w14:textId="6AE6203B" w:rsidR="00780710" w:rsidRDefault="002E58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Poleg splošnih prednosti, ki bi jih elektronsko vročanje prineslo v upravnih in sodnih zadevah, bi ši</w:t>
      </w:r>
      <w:r w:rsidR="0093501F">
        <w:rPr>
          <w:rFonts w:cs="Arial"/>
          <w:szCs w:val="20"/>
          <w:lang w:eastAsia="sl-SI"/>
        </w:rPr>
        <w:t xml:space="preserve">rša </w:t>
      </w:r>
      <w:r w:rsidR="00B5242D">
        <w:rPr>
          <w:rFonts w:cs="Arial"/>
          <w:szCs w:val="20"/>
          <w:lang w:eastAsia="sl-SI"/>
        </w:rPr>
        <w:t>u</w:t>
      </w:r>
      <w:r w:rsidR="00780710">
        <w:rPr>
          <w:rFonts w:cs="Arial"/>
          <w:szCs w:val="20"/>
          <w:lang w:eastAsia="sl-SI"/>
        </w:rPr>
        <w:t xml:space="preserve">poraba elektronskega vročanja omogočila nadzornim organom, da postopke </w:t>
      </w:r>
      <w:r>
        <w:rPr>
          <w:rFonts w:cs="Arial"/>
          <w:szCs w:val="20"/>
          <w:lang w:eastAsia="sl-SI"/>
        </w:rPr>
        <w:t xml:space="preserve">nadzora </w:t>
      </w:r>
      <w:r w:rsidR="00780710">
        <w:rPr>
          <w:rFonts w:cs="Arial"/>
          <w:szCs w:val="20"/>
          <w:lang w:eastAsia="sl-SI"/>
        </w:rPr>
        <w:t xml:space="preserve">izvajajo hitreje in učinkoviteje. Slednje je odločilnega pomena </w:t>
      </w:r>
      <w:r>
        <w:rPr>
          <w:rFonts w:cs="Arial"/>
          <w:szCs w:val="20"/>
          <w:lang w:eastAsia="sl-SI"/>
        </w:rPr>
        <w:t xml:space="preserve">zlasti </w:t>
      </w:r>
      <w:r w:rsidR="00780710">
        <w:rPr>
          <w:rFonts w:cs="Arial"/>
          <w:szCs w:val="20"/>
          <w:lang w:eastAsia="sl-SI"/>
        </w:rPr>
        <w:t>v primerih izogibanja zakonitemu poslovanju v pravnem prometu.</w:t>
      </w:r>
    </w:p>
    <w:p w14:paraId="067D437A" w14:textId="77777777" w:rsidR="00780710" w:rsidRDefault="00780710" w:rsidP="00AA6B3E">
      <w:pPr>
        <w:overflowPunct w:val="0"/>
        <w:autoSpaceDE w:val="0"/>
        <w:autoSpaceDN w:val="0"/>
        <w:adjustRightInd w:val="0"/>
        <w:spacing w:line="260" w:lineRule="atLeast"/>
        <w:jc w:val="both"/>
        <w:textAlignment w:val="baseline"/>
        <w:rPr>
          <w:rFonts w:cs="Arial"/>
          <w:szCs w:val="20"/>
          <w:lang w:eastAsia="sl-SI"/>
        </w:rPr>
      </w:pPr>
    </w:p>
    <w:p w14:paraId="484CB52C" w14:textId="192CC198" w:rsidR="001D7FCE" w:rsidRDefault="001D7FCE"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 predlaganimi spremembami in dopolnitvami ZUP (EVA: 2024-3130-0043) se bo elektronsko poslovanje upravnih organov s poslovnimi subjekti še okrepilo. </w:t>
      </w:r>
      <w:r w:rsidR="0093501F">
        <w:rPr>
          <w:rFonts w:cs="Arial"/>
          <w:szCs w:val="20"/>
          <w:lang w:eastAsia="sl-SI"/>
        </w:rPr>
        <w:t xml:space="preserve">Predlaga se obvezno elektronsko vročanje poslovnim subjektom, ki ne bo vezano na dejansko ali fiktivno soglasje poslovnih subjektov, kot se ohranja v primeru fizičnih oseb. Upravni organi bodo lahko poslovnim subjektom vročali na elektronski naslov, ki ga bodo sporočili v postopku, podrejeno pa v elektronski predal, ki bo vzpostavljen v okviru </w:t>
      </w:r>
      <w:r w:rsidR="0093501F" w:rsidRPr="00024D50">
        <w:rPr>
          <w:bCs/>
          <w:szCs w:val="20"/>
        </w:rPr>
        <w:t>centralnega informacijskega sistema za sprejem vlog, vročanje in obveščanje, preko katerega se sicer zagotavlja vlaganje elektronskih vlog in elektronsko vročanje.</w:t>
      </w:r>
    </w:p>
    <w:p w14:paraId="42EF92A6" w14:textId="77777777" w:rsidR="001D7FCE" w:rsidRDefault="001D7FCE" w:rsidP="00AA6B3E">
      <w:pPr>
        <w:overflowPunct w:val="0"/>
        <w:autoSpaceDE w:val="0"/>
        <w:autoSpaceDN w:val="0"/>
        <w:adjustRightInd w:val="0"/>
        <w:spacing w:line="260" w:lineRule="atLeast"/>
        <w:jc w:val="both"/>
        <w:textAlignment w:val="baseline"/>
        <w:rPr>
          <w:rFonts w:cs="Arial"/>
          <w:szCs w:val="20"/>
          <w:lang w:eastAsia="sl-SI"/>
        </w:rPr>
      </w:pPr>
    </w:p>
    <w:p w14:paraId="436A404E" w14:textId="2D6859E7" w:rsidR="0093501F" w:rsidRPr="002E586B" w:rsidRDefault="00780710" w:rsidP="00AA6B3E">
      <w:pPr>
        <w:overflowPunct w:val="0"/>
        <w:autoSpaceDE w:val="0"/>
        <w:autoSpaceDN w:val="0"/>
        <w:adjustRightInd w:val="0"/>
        <w:spacing w:line="260" w:lineRule="atLeast"/>
        <w:jc w:val="both"/>
        <w:textAlignment w:val="baseline"/>
      </w:pPr>
      <w:r>
        <w:t>Predlagan</w:t>
      </w:r>
      <w:r w:rsidR="0093501F">
        <w:t>e</w:t>
      </w:r>
      <w:r>
        <w:t xml:space="preserve"> sprememb</w:t>
      </w:r>
      <w:r w:rsidR="0093501F">
        <w:t>e</w:t>
      </w:r>
      <w:r>
        <w:t xml:space="preserve"> sledi</w:t>
      </w:r>
      <w:r w:rsidR="0093501F">
        <w:t>jo</w:t>
      </w:r>
      <w:r>
        <w:t xml:space="preserve"> razvoju poslovanja poslovnih subjektov tako z vidika preglednosti poslovanja, sodobnega komuniciranja, kot tudi z vidika pravnega varstva udeležencev v poslovnih razmerjih, hkrati pa </w:t>
      </w:r>
      <w:r w:rsidR="00BB5A77">
        <w:t>naslavlja</w:t>
      </w:r>
      <w:r>
        <w:t xml:space="preserve"> težave, s katerimi se srečujejo nadzorni organi pri svojem delu, predvsem pri vročanju uradnih pošiljk tako </w:t>
      </w:r>
      <w:r w:rsidR="00BB5A77">
        <w:t xml:space="preserve">poslovnim </w:t>
      </w:r>
      <w:r>
        <w:t>subjektom kot njihovim aktivnim zastopnikom.</w:t>
      </w:r>
    </w:p>
    <w:p w14:paraId="7D958D71" w14:textId="77777777" w:rsidR="0093501F" w:rsidRDefault="0093501F" w:rsidP="00AA6B3E">
      <w:pPr>
        <w:overflowPunct w:val="0"/>
        <w:autoSpaceDE w:val="0"/>
        <w:autoSpaceDN w:val="0"/>
        <w:adjustRightInd w:val="0"/>
        <w:spacing w:line="260" w:lineRule="atLeast"/>
        <w:jc w:val="both"/>
        <w:textAlignment w:val="baseline"/>
        <w:rPr>
          <w:rFonts w:cs="Arial"/>
          <w:i/>
          <w:iCs/>
          <w:szCs w:val="20"/>
          <w:lang w:eastAsia="sl-SI"/>
        </w:rPr>
      </w:pPr>
    </w:p>
    <w:p w14:paraId="763FE350" w14:textId="683A041A" w:rsidR="00F94C52" w:rsidRPr="00AE2470" w:rsidRDefault="00F94C52"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Poseben status (</w:t>
      </w:r>
      <w:r w:rsidR="00274280" w:rsidRPr="00AE2470">
        <w:rPr>
          <w:rFonts w:cs="Arial"/>
          <w:i/>
          <w:iCs/>
          <w:szCs w:val="20"/>
          <w:lang w:eastAsia="sl-SI"/>
        </w:rPr>
        <w:t>15.</w:t>
      </w:r>
      <w:r w:rsidRPr="00AE2470">
        <w:rPr>
          <w:rFonts w:cs="Arial"/>
          <w:i/>
          <w:iCs/>
          <w:szCs w:val="20"/>
          <w:lang w:eastAsia="sl-SI"/>
        </w:rPr>
        <w:t xml:space="preserve"> alineja prvega odstavka </w:t>
      </w:r>
      <w:r w:rsidR="00274280" w:rsidRPr="00AE2470">
        <w:rPr>
          <w:rFonts w:cs="Arial"/>
          <w:i/>
          <w:iCs/>
          <w:szCs w:val="20"/>
          <w:lang w:eastAsia="sl-SI"/>
        </w:rPr>
        <w:t>8. člena ZPRS-1)</w:t>
      </w:r>
    </w:p>
    <w:p w14:paraId="534F8F52" w14:textId="77777777" w:rsidR="00F94C52" w:rsidRPr="00AE2470" w:rsidRDefault="00F94C52" w:rsidP="00AA6B3E">
      <w:pPr>
        <w:overflowPunct w:val="0"/>
        <w:autoSpaceDE w:val="0"/>
        <w:autoSpaceDN w:val="0"/>
        <w:adjustRightInd w:val="0"/>
        <w:spacing w:line="260" w:lineRule="atLeast"/>
        <w:jc w:val="both"/>
        <w:textAlignment w:val="baseline"/>
        <w:rPr>
          <w:rFonts w:cs="Arial"/>
          <w:i/>
          <w:iCs/>
          <w:szCs w:val="20"/>
          <w:lang w:eastAsia="sl-SI"/>
        </w:rPr>
      </w:pPr>
    </w:p>
    <w:p w14:paraId="17FFA367" w14:textId="3BEEF943" w:rsidR="00F94C52" w:rsidRPr="00AE2470" w:rsidRDefault="00F94C52" w:rsidP="00AA6B3E">
      <w:pPr>
        <w:overflowPunct w:val="0"/>
        <w:autoSpaceDE w:val="0"/>
        <w:autoSpaceDN w:val="0"/>
        <w:adjustRightInd w:val="0"/>
        <w:spacing w:line="260" w:lineRule="atLeast"/>
        <w:jc w:val="both"/>
        <w:textAlignment w:val="baseline"/>
        <w:rPr>
          <w:rFonts w:cs="Arial"/>
          <w:i/>
          <w:iCs/>
          <w:szCs w:val="20"/>
          <w:lang w:eastAsia="sl-SI"/>
        </w:rPr>
      </w:pPr>
      <w:proofErr w:type="spellStart"/>
      <w:r w:rsidRPr="00AE2470">
        <w:rPr>
          <w:rFonts w:cs="Arial"/>
          <w:i/>
          <w:iCs/>
          <w:szCs w:val="20"/>
          <w:lang w:eastAsia="sl-SI"/>
        </w:rPr>
        <w:t>Podoblika</w:t>
      </w:r>
      <w:proofErr w:type="spellEnd"/>
      <w:r w:rsidRPr="00AE2470">
        <w:rPr>
          <w:rFonts w:cs="Arial"/>
          <w:i/>
          <w:iCs/>
          <w:szCs w:val="20"/>
          <w:lang w:eastAsia="sl-SI"/>
        </w:rPr>
        <w:t xml:space="preserve"> (</w:t>
      </w:r>
      <w:r w:rsidR="00274280" w:rsidRPr="00AE2470">
        <w:rPr>
          <w:rFonts w:cs="Arial"/>
          <w:i/>
          <w:iCs/>
          <w:szCs w:val="20"/>
          <w:lang w:eastAsia="sl-SI"/>
        </w:rPr>
        <w:t>17. točka prvega odstavka 15. člena):</w:t>
      </w:r>
    </w:p>
    <w:p w14:paraId="3BC044A9" w14:textId="77777777" w:rsidR="00F94C52" w:rsidRDefault="00F94C52" w:rsidP="00AA6B3E">
      <w:pPr>
        <w:overflowPunct w:val="0"/>
        <w:autoSpaceDE w:val="0"/>
        <w:autoSpaceDN w:val="0"/>
        <w:adjustRightInd w:val="0"/>
        <w:spacing w:line="260" w:lineRule="atLeast"/>
        <w:jc w:val="both"/>
        <w:textAlignment w:val="baseline"/>
        <w:rPr>
          <w:rFonts w:cs="Arial"/>
          <w:szCs w:val="20"/>
          <w:lang w:eastAsia="sl-SI"/>
        </w:rPr>
      </w:pPr>
    </w:p>
    <w:p w14:paraId="2C8FF904" w14:textId="6B8945D8" w:rsidR="006360D5" w:rsidRDefault="00065A2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Podatek o posebnem statusu se nadomesti s p</w:t>
      </w:r>
      <w:r w:rsidR="00274280">
        <w:rPr>
          <w:rFonts w:cs="Arial"/>
          <w:szCs w:val="20"/>
          <w:lang w:eastAsia="sl-SI"/>
        </w:rPr>
        <w:t>oda</w:t>
      </w:r>
      <w:r>
        <w:rPr>
          <w:rFonts w:cs="Arial"/>
          <w:szCs w:val="20"/>
          <w:lang w:eastAsia="sl-SI"/>
        </w:rPr>
        <w:t>t</w:t>
      </w:r>
      <w:r w:rsidR="00274280">
        <w:rPr>
          <w:rFonts w:cs="Arial"/>
          <w:szCs w:val="20"/>
          <w:lang w:eastAsia="sl-SI"/>
        </w:rPr>
        <w:t>k</w:t>
      </w:r>
      <w:r>
        <w:rPr>
          <w:rFonts w:cs="Arial"/>
          <w:szCs w:val="20"/>
          <w:lang w:eastAsia="sl-SI"/>
        </w:rPr>
        <w:t>om</w:t>
      </w:r>
      <w:r w:rsidR="00274280">
        <w:rPr>
          <w:rFonts w:cs="Arial"/>
          <w:szCs w:val="20"/>
          <w:lang w:eastAsia="sl-SI"/>
        </w:rPr>
        <w:t xml:space="preserve"> o </w:t>
      </w:r>
      <w:proofErr w:type="spellStart"/>
      <w:r w:rsidR="00274280">
        <w:rPr>
          <w:rFonts w:cs="Arial"/>
          <w:szCs w:val="20"/>
          <w:lang w:eastAsia="sl-SI"/>
        </w:rPr>
        <w:t>podobliki</w:t>
      </w:r>
      <w:proofErr w:type="spellEnd"/>
      <w:r w:rsidR="00274280">
        <w:rPr>
          <w:rFonts w:cs="Arial"/>
          <w:szCs w:val="20"/>
          <w:lang w:eastAsia="sl-SI"/>
        </w:rPr>
        <w:t xml:space="preserve"> pravnoorganizacijske oblike</w:t>
      </w:r>
      <w:r>
        <w:rPr>
          <w:rFonts w:cs="Arial"/>
          <w:szCs w:val="20"/>
          <w:lang w:eastAsia="sl-SI"/>
        </w:rPr>
        <w:t>, ki</w:t>
      </w:r>
      <w:r w:rsidR="00274280">
        <w:rPr>
          <w:rFonts w:cs="Arial"/>
          <w:szCs w:val="20"/>
          <w:lang w:eastAsia="sl-SI"/>
        </w:rPr>
        <w:t xml:space="preserve"> je namenjen dodatni opredelitvi organiziranosti oziroma statusa subjekta vpisa v okviru pravnoorganizacijske oblike. V Republiki Sloveniji obstaja več </w:t>
      </w:r>
      <w:proofErr w:type="spellStart"/>
      <w:r w:rsidR="00274280">
        <w:rPr>
          <w:rFonts w:cs="Arial"/>
          <w:szCs w:val="20"/>
          <w:lang w:eastAsia="sl-SI"/>
        </w:rPr>
        <w:t>podoblik</w:t>
      </w:r>
      <w:proofErr w:type="spellEnd"/>
      <w:r w:rsidR="00274280">
        <w:rPr>
          <w:rFonts w:cs="Arial"/>
          <w:szCs w:val="20"/>
          <w:lang w:eastAsia="sl-SI"/>
        </w:rPr>
        <w:t xml:space="preserve">. Kapitalske družbe, ki izpolnjujejo pogoje, so lahko </w:t>
      </w:r>
      <w:r w:rsidR="00A53123">
        <w:rPr>
          <w:rFonts w:cs="Arial"/>
          <w:szCs w:val="20"/>
          <w:lang w:eastAsia="sl-SI"/>
        </w:rPr>
        <w:t xml:space="preserve">v skladu z </w:t>
      </w:r>
      <w:r w:rsidR="00A53123" w:rsidRPr="00DC4B5C">
        <w:t>ZZRZI</w:t>
      </w:r>
      <w:r w:rsidR="00A53123">
        <w:rPr>
          <w:rFonts w:cs="Arial"/>
          <w:szCs w:val="20"/>
          <w:lang w:eastAsia="sl-SI"/>
        </w:rPr>
        <w:t xml:space="preserve"> </w:t>
      </w:r>
      <w:r w:rsidR="00274280">
        <w:rPr>
          <w:rFonts w:cs="Arial"/>
          <w:szCs w:val="20"/>
          <w:lang w:eastAsia="sl-SI"/>
        </w:rPr>
        <w:t>organizirane kot invalidsk</w:t>
      </w:r>
      <w:r w:rsidR="00A53123">
        <w:rPr>
          <w:rFonts w:cs="Arial"/>
          <w:szCs w:val="20"/>
          <w:lang w:eastAsia="sl-SI"/>
        </w:rPr>
        <w:t>a</w:t>
      </w:r>
      <w:r w:rsidR="00274280">
        <w:rPr>
          <w:rFonts w:cs="Arial"/>
          <w:szCs w:val="20"/>
          <w:lang w:eastAsia="sl-SI"/>
        </w:rPr>
        <w:t xml:space="preserve"> podjetj</w:t>
      </w:r>
      <w:r w:rsidR="00A53123">
        <w:rPr>
          <w:rFonts w:cs="Arial"/>
          <w:szCs w:val="20"/>
          <w:lang w:eastAsia="sl-SI"/>
        </w:rPr>
        <w:t>a</w:t>
      </w:r>
      <w:r w:rsidR="00274280">
        <w:rPr>
          <w:rFonts w:cs="Arial"/>
          <w:szCs w:val="20"/>
          <w:lang w:eastAsia="sl-SI"/>
        </w:rPr>
        <w:t xml:space="preserve">. Društvo ali zveza društev lahko pridobi status invalidske organizacije, če </w:t>
      </w:r>
      <w:r w:rsidR="00A53123">
        <w:rPr>
          <w:rFonts w:cs="Arial"/>
          <w:szCs w:val="20"/>
          <w:lang w:eastAsia="sl-SI"/>
        </w:rPr>
        <w:t xml:space="preserve">v skladu z ZInvO </w:t>
      </w:r>
      <w:r w:rsidR="00274280">
        <w:rPr>
          <w:rFonts w:cs="Arial"/>
          <w:szCs w:val="20"/>
          <w:lang w:eastAsia="sl-SI"/>
        </w:rPr>
        <w:t>deluje v javnem interesu na področju invalidskega varstva.</w:t>
      </w:r>
      <w:r w:rsidR="001D0C5E">
        <w:rPr>
          <w:rFonts w:cs="Arial"/>
          <w:szCs w:val="20"/>
          <w:lang w:eastAsia="sl-SI"/>
        </w:rPr>
        <w:t xml:space="preserve"> </w:t>
      </w:r>
      <w:r w:rsidR="001D0C5E" w:rsidRPr="001D0C5E">
        <w:rPr>
          <w:rFonts w:cs="Arial"/>
          <w:szCs w:val="20"/>
          <w:lang w:eastAsia="sl-SI"/>
        </w:rPr>
        <w:t>Pravne osebe, kot so društva, zavodi, ustanove, gospodarske družbe, zadruge, evropske zadruge ali druge pravne osebe zasebnega prava lahko na podlagi Zakona o socialnem podjetništvu (Uradni list RS, št. 20/11, 90/14 – ZDU-1I in 13/18) pridobijo status socialnega podjetja. Na podlagi Zakona o nevladnih organizacijah (Uradni list RS, št. 21/18) obstaja tudi status nevladne organizacije v javnem interesu na določenem področju, ki se podeli nevladni organizaciji,</w:t>
      </w:r>
      <w:r w:rsidR="0097747B">
        <w:rPr>
          <w:rFonts w:cs="Arial"/>
          <w:szCs w:val="20"/>
          <w:lang w:eastAsia="sl-SI"/>
        </w:rPr>
        <w:t xml:space="preserve"> </w:t>
      </w:r>
      <w:r w:rsidR="001D0C5E" w:rsidRPr="001D0C5E">
        <w:rPr>
          <w:rFonts w:cs="Arial"/>
          <w:szCs w:val="20"/>
          <w:lang w:eastAsia="sl-SI"/>
        </w:rPr>
        <w:t>če njeno delovanje na tem področju presega interese njenih ustanoviteljev oziroma njenih članov in če je splošno koristno.</w:t>
      </w:r>
      <w:r w:rsidR="00A53123">
        <w:rPr>
          <w:rFonts w:cs="Arial"/>
          <w:szCs w:val="20"/>
          <w:lang w:eastAsia="sl-SI"/>
        </w:rPr>
        <w:t xml:space="preserve"> Zakon o spodbujanju investicij (</w:t>
      </w:r>
      <w:r w:rsidR="00A53123" w:rsidRPr="008C202C">
        <w:rPr>
          <w:rFonts w:cs="Arial"/>
          <w:szCs w:val="20"/>
          <w:lang w:eastAsia="sl-SI"/>
        </w:rPr>
        <w:t>Uradni list RS, št. 13/18, 204/21</w:t>
      </w:r>
      <w:r w:rsidR="00DE67D0">
        <w:rPr>
          <w:rFonts w:cs="Arial"/>
          <w:szCs w:val="20"/>
          <w:lang w:eastAsia="sl-SI"/>
        </w:rPr>
        <w:t xml:space="preserve">, </w:t>
      </w:r>
      <w:r w:rsidR="00A53123" w:rsidRPr="008C202C">
        <w:rPr>
          <w:rFonts w:cs="Arial"/>
          <w:szCs w:val="20"/>
          <w:lang w:eastAsia="sl-SI"/>
        </w:rPr>
        <w:t>29/22, 65/23 in 31/24</w:t>
      </w:r>
      <w:r w:rsidR="00A53123">
        <w:rPr>
          <w:rFonts w:cs="Arial"/>
          <w:szCs w:val="20"/>
          <w:lang w:eastAsia="sl-SI"/>
        </w:rPr>
        <w:t>) opredeljuje inovativna zagonska podjetja. Gre za neodvisne gospodarske družbe, ki razvijajo ali tržijo inovativni izdelek, storitev ali poslovni model z visokim potencialom. Gospodarske družbe, ki izpolnjujejo pogoje, se vpišejo v register inovativnih zagonskih podjetij.</w:t>
      </w:r>
    </w:p>
    <w:p w14:paraId="642E9EF1" w14:textId="77777777" w:rsidR="006360D5" w:rsidRDefault="006360D5" w:rsidP="00AA6B3E">
      <w:pPr>
        <w:overflowPunct w:val="0"/>
        <w:autoSpaceDE w:val="0"/>
        <w:autoSpaceDN w:val="0"/>
        <w:adjustRightInd w:val="0"/>
        <w:spacing w:line="260" w:lineRule="atLeast"/>
        <w:jc w:val="both"/>
        <w:textAlignment w:val="baseline"/>
        <w:rPr>
          <w:rFonts w:cs="Arial"/>
          <w:szCs w:val="20"/>
          <w:lang w:eastAsia="sl-SI"/>
        </w:rPr>
      </w:pPr>
    </w:p>
    <w:p w14:paraId="10F15537" w14:textId="31E18C99" w:rsidR="009B45A5" w:rsidRPr="009B45A5" w:rsidRDefault="009B45A5" w:rsidP="00AA6B3E">
      <w:pPr>
        <w:overflowPunct w:val="0"/>
        <w:autoSpaceDE w:val="0"/>
        <w:autoSpaceDN w:val="0"/>
        <w:adjustRightInd w:val="0"/>
        <w:spacing w:line="260" w:lineRule="atLeast"/>
        <w:jc w:val="both"/>
        <w:textAlignment w:val="baseline"/>
        <w:rPr>
          <w:rFonts w:cs="Arial"/>
          <w:i/>
          <w:iCs/>
          <w:szCs w:val="20"/>
          <w:lang w:eastAsia="sl-SI"/>
        </w:rPr>
      </w:pPr>
      <w:r w:rsidRPr="009B45A5">
        <w:rPr>
          <w:rFonts w:cs="Arial"/>
          <w:i/>
          <w:iCs/>
          <w:szCs w:val="20"/>
          <w:lang w:eastAsia="sl-SI"/>
        </w:rPr>
        <w:t>Ponudnik e-poti s podatki o firmi ali imenu, matični številki (če je ponudnik e-poti vpisan v poslovni register) in šifri ponudnika e-poti (25. točka prvega odstavka 15. člena):</w:t>
      </w:r>
    </w:p>
    <w:p w14:paraId="4C1BF305" w14:textId="77777777" w:rsidR="009B45A5" w:rsidRDefault="009B45A5" w:rsidP="00AA6B3E">
      <w:pPr>
        <w:overflowPunct w:val="0"/>
        <w:autoSpaceDE w:val="0"/>
        <w:autoSpaceDN w:val="0"/>
        <w:adjustRightInd w:val="0"/>
        <w:spacing w:line="260" w:lineRule="atLeast"/>
        <w:jc w:val="both"/>
        <w:textAlignment w:val="baseline"/>
        <w:rPr>
          <w:rFonts w:cs="Arial"/>
          <w:szCs w:val="20"/>
          <w:lang w:eastAsia="sl-SI"/>
        </w:rPr>
      </w:pPr>
    </w:p>
    <w:p w14:paraId="354E84E8" w14:textId="77777777"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 namen izmenjave e-računov </w:t>
      </w:r>
      <w:r>
        <w:rPr>
          <w:rFonts w:cs="Arial"/>
          <w:szCs w:val="20"/>
          <w:lang w:eastAsia="sl-SI"/>
        </w:rPr>
        <w:t>in e-dokumentov se bodo</w:t>
      </w:r>
      <w:r w:rsidRPr="00AA6B3E">
        <w:rPr>
          <w:rFonts w:cs="Arial"/>
          <w:szCs w:val="20"/>
          <w:lang w:eastAsia="sl-SI"/>
        </w:rPr>
        <w:t xml:space="preserve"> p</w:t>
      </w:r>
      <w:r>
        <w:rPr>
          <w:rFonts w:cs="Arial"/>
          <w:szCs w:val="20"/>
          <w:lang w:eastAsia="sl-SI"/>
        </w:rPr>
        <w:t>ri</w:t>
      </w:r>
      <w:r w:rsidRPr="00AA6B3E">
        <w:rPr>
          <w:rFonts w:cs="Arial"/>
          <w:szCs w:val="20"/>
          <w:lang w:eastAsia="sl-SI"/>
        </w:rPr>
        <w:t xml:space="preserve"> subjekt</w:t>
      </w:r>
      <w:r>
        <w:rPr>
          <w:rFonts w:cs="Arial"/>
          <w:szCs w:val="20"/>
          <w:lang w:eastAsia="sl-SI"/>
        </w:rPr>
        <w:t>u</w:t>
      </w:r>
      <w:r w:rsidRPr="00AA6B3E">
        <w:rPr>
          <w:rFonts w:cs="Arial"/>
          <w:szCs w:val="20"/>
          <w:lang w:eastAsia="sl-SI"/>
        </w:rPr>
        <w:t xml:space="preserve"> vpisa v poslovni register vpisa</w:t>
      </w:r>
      <w:r>
        <w:rPr>
          <w:rFonts w:cs="Arial"/>
          <w:szCs w:val="20"/>
          <w:lang w:eastAsia="sl-SI"/>
        </w:rPr>
        <w:t>l</w:t>
      </w:r>
      <w:r w:rsidRPr="00AA6B3E">
        <w:rPr>
          <w:rFonts w:cs="Arial"/>
          <w:szCs w:val="20"/>
          <w:lang w:eastAsia="sl-SI"/>
        </w:rPr>
        <w:t>i identifikacijsk</w:t>
      </w:r>
      <w:r>
        <w:rPr>
          <w:rFonts w:cs="Arial"/>
          <w:szCs w:val="20"/>
          <w:lang w:eastAsia="sl-SI"/>
        </w:rPr>
        <w:t>i</w:t>
      </w:r>
      <w:r w:rsidRPr="00AA6B3E">
        <w:rPr>
          <w:rFonts w:cs="Arial"/>
          <w:szCs w:val="20"/>
          <w:lang w:eastAsia="sl-SI"/>
        </w:rPr>
        <w:t xml:space="preserve"> podatk</w:t>
      </w:r>
      <w:r>
        <w:rPr>
          <w:rFonts w:cs="Arial"/>
          <w:szCs w:val="20"/>
          <w:lang w:eastAsia="sl-SI"/>
        </w:rPr>
        <w:t>i</w:t>
      </w:r>
      <w:r w:rsidRPr="00AA6B3E">
        <w:rPr>
          <w:rFonts w:cs="Arial"/>
          <w:szCs w:val="20"/>
          <w:lang w:eastAsia="sl-SI"/>
        </w:rPr>
        <w:t xml:space="preserve"> o ponudniku e-poti, prek katerega prejema e-račune in e-dokumente. </w:t>
      </w:r>
    </w:p>
    <w:p w14:paraId="6A332D9F" w14:textId="77777777"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p>
    <w:p w14:paraId="3DC9D072" w14:textId="1946ABA1"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predlogom Zakona o izmenjavi elektronskih računov in drugih elektronskih dokumentov (EVA: 2024-1611-0037; v nadaljnjem besedilu: predlog ZIERDED) si morajo poslovni subjekti pri medsebojnih obligacijskih razmerjih izmenjevati izključno e-račune (7. člen predloga ZIERDED</w:t>
      </w:r>
      <w:r>
        <w:rPr>
          <w:rFonts w:cs="Arial"/>
          <w:szCs w:val="20"/>
          <w:lang w:eastAsia="sl-SI"/>
        </w:rPr>
        <w:t>)</w:t>
      </w:r>
      <w:r w:rsidRPr="00AA6B3E">
        <w:rPr>
          <w:rFonts w:cs="Arial"/>
          <w:szCs w:val="20"/>
          <w:lang w:eastAsia="sl-SI"/>
        </w:rPr>
        <w:t xml:space="preserve">. Poslovni subjekti bodo morali drugim poslovnim subjektom izdajati izključno e-račune. </w:t>
      </w:r>
    </w:p>
    <w:p w14:paraId="44AFBADB" w14:textId="77777777"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p>
    <w:p w14:paraId="68A208E7" w14:textId="4732FCC8" w:rsidR="009B45A5" w:rsidRDefault="009B45A5"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Izmenjava e-računov in e-dokumentov med poslovnimi subjekti bo potekala prek ponudnikov e-poti, ki so vpisani v seznam ponudnikov e-poti, ali prek lastnih sistemov za neposredno izmenjavo e-računov in e-dokumentov, razen prek lastnih sistemov za izmenjavo elektronske pošte (10. člen predloga ZIERDED). </w:t>
      </w:r>
      <w:r>
        <w:rPr>
          <w:rFonts w:cs="Arial"/>
          <w:szCs w:val="20"/>
          <w:lang w:eastAsia="sl-SI"/>
        </w:rPr>
        <w:t xml:space="preserve">Vsak subjekt vpisa mora imeti izbranega ponudnika e-poti. </w:t>
      </w:r>
      <w:r w:rsidRPr="00AA6B3E">
        <w:rPr>
          <w:rFonts w:cs="Arial"/>
          <w:szCs w:val="20"/>
          <w:lang w:eastAsia="sl-SI"/>
        </w:rPr>
        <w:t xml:space="preserve">Uprava Republike Slovenije za javna plačila vodi seznam ponudnikov e-poti, ki vsebuje identifikacijske podatke o ponudniku e-poti (16. člen predloga ZIERDED). To so </w:t>
      </w:r>
      <w:r>
        <w:rPr>
          <w:rFonts w:cs="Arial"/>
          <w:szCs w:val="20"/>
          <w:lang w:eastAsia="sl-SI"/>
        </w:rPr>
        <w:t xml:space="preserve">med drugim </w:t>
      </w:r>
      <w:r w:rsidRPr="00AA6B3E">
        <w:rPr>
          <w:rFonts w:cs="Arial"/>
          <w:szCs w:val="20"/>
          <w:lang w:eastAsia="sl-SI"/>
        </w:rPr>
        <w:t>podatki o firmi ali imenu, poslovnem naslovu</w:t>
      </w:r>
      <w:r>
        <w:rPr>
          <w:rFonts w:cs="Arial"/>
          <w:szCs w:val="20"/>
          <w:lang w:eastAsia="sl-SI"/>
        </w:rPr>
        <w:t>,</w:t>
      </w:r>
      <w:r w:rsidRPr="00AA6B3E">
        <w:rPr>
          <w:rFonts w:cs="Arial"/>
          <w:szCs w:val="20"/>
          <w:lang w:eastAsia="sl-SI"/>
        </w:rPr>
        <w:t xml:space="preserve"> matični številki (če je ponudnik e-poti vpisan v poslovni register) </w:t>
      </w:r>
      <w:r>
        <w:rPr>
          <w:rFonts w:cs="Arial"/>
          <w:szCs w:val="20"/>
          <w:lang w:eastAsia="sl-SI"/>
        </w:rPr>
        <w:t>in</w:t>
      </w:r>
      <w:r w:rsidRPr="00AA6B3E">
        <w:rPr>
          <w:rFonts w:cs="Arial"/>
          <w:szCs w:val="20"/>
          <w:lang w:eastAsia="sl-SI"/>
        </w:rPr>
        <w:t xml:space="preserve"> šifri ponudnika e-poti.</w:t>
      </w:r>
      <w:r>
        <w:rPr>
          <w:rFonts w:cs="Arial"/>
          <w:szCs w:val="20"/>
          <w:lang w:eastAsia="sl-SI"/>
        </w:rPr>
        <w:t xml:space="preserve"> Šifro ponudnika e-poti določi Uprava Republike Slovenije za javna plačila ob vpisu v seznam ponudnikov e-poti. Način določitve šifre bo določen s podzakonskim aktom ministra, pristojnega za finance (16. člen predloga ZIERDED).</w:t>
      </w:r>
    </w:p>
    <w:p w14:paraId="37F7B69C" w14:textId="77777777" w:rsidR="006B0576" w:rsidRDefault="006B0576" w:rsidP="00AA6B3E">
      <w:pPr>
        <w:overflowPunct w:val="0"/>
        <w:autoSpaceDE w:val="0"/>
        <w:autoSpaceDN w:val="0"/>
        <w:adjustRightInd w:val="0"/>
        <w:spacing w:line="260" w:lineRule="atLeast"/>
        <w:jc w:val="both"/>
        <w:textAlignment w:val="baseline"/>
        <w:rPr>
          <w:rFonts w:cs="Arial"/>
          <w:i/>
          <w:iCs/>
          <w:szCs w:val="20"/>
          <w:lang w:eastAsia="sl-SI"/>
        </w:rPr>
      </w:pPr>
    </w:p>
    <w:p w14:paraId="3D3B2D44" w14:textId="0C496F00" w:rsidR="00DF553B" w:rsidRPr="001E7B8D"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1E7B8D">
        <w:rPr>
          <w:rFonts w:cs="Arial"/>
          <w:i/>
          <w:iCs/>
          <w:szCs w:val="20"/>
          <w:lang w:eastAsia="sl-SI"/>
        </w:rPr>
        <w:t xml:space="preserve">Spol ustanovitelja, družbenika, </w:t>
      </w:r>
      <w:r w:rsidR="001E7B8D" w:rsidRPr="001E7B8D">
        <w:rPr>
          <w:rFonts w:cs="Arial"/>
          <w:i/>
          <w:iCs/>
          <w:szCs w:val="20"/>
          <w:lang w:eastAsia="sl-SI"/>
        </w:rPr>
        <w:t xml:space="preserve">delničarja, </w:t>
      </w:r>
      <w:r w:rsidRPr="001E7B8D">
        <w:rPr>
          <w:rFonts w:cs="Arial"/>
          <w:i/>
          <w:iCs/>
          <w:szCs w:val="20"/>
          <w:lang w:eastAsia="sl-SI"/>
        </w:rPr>
        <w:t>člana organa nadzora in zastopnika gospodarske družbe (</w:t>
      </w:r>
      <w:r w:rsidR="00F3756B">
        <w:rPr>
          <w:rFonts w:cs="Arial"/>
          <w:i/>
          <w:iCs/>
          <w:szCs w:val="20"/>
          <w:lang w:eastAsia="sl-SI"/>
        </w:rPr>
        <w:t>1.e)</w:t>
      </w:r>
      <w:r w:rsidRPr="001E7B8D">
        <w:rPr>
          <w:rFonts w:cs="Arial"/>
          <w:i/>
          <w:iCs/>
          <w:szCs w:val="20"/>
          <w:lang w:eastAsia="sl-SI"/>
        </w:rPr>
        <w:t xml:space="preserve"> točka prve alineje </w:t>
      </w:r>
      <w:r w:rsidR="001E7B8D" w:rsidRPr="001E7B8D">
        <w:rPr>
          <w:rFonts w:cs="Arial"/>
          <w:i/>
          <w:iCs/>
          <w:szCs w:val="20"/>
          <w:lang w:eastAsia="sl-SI"/>
        </w:rPr>
        <w:t>tretjega</w:t>
      </w:r>
      <w:r w:rsidRPr="001E7B8D">
        <w:rPr>
          <w:rFonts w:cs="Arial"/>
          <w:i/>
          <w:iCs/>
          <w:szCs w:val="20"/>
          <w:lang w:eastAsia="sl-SI"/>
        </w:rPr>
        <w:t xml:space="preserve"> odstavka 15. člena): </w:t>
      </w:r>
    </w:p>
    <w:p w14:paraId="5447827B"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585C2852" w14:textId="43F8803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Podatek o </w:t>
      </w:r>
      <w:bookmarkStart w:id="125" w:name="_Hlk198812853"/>
      <w:r w:rsidRPr="00AA6B3E">
        <w:rPr>
          <w:rFonts w:cs="Arial"/>
          <w:szCs w:val="20"/>
          <w:lang w:eastAsia="sl-SI"/>
        </w:rPr>
        <w:t xml:space="preserve">spolu ustanovitelja, družbenika, </w:t>
      </w:r>
      <w:r w:rsidR="001E7B8D">
        <w:rPr>
          <w:rFonts w:cs="Arial"/>
          <w:szCs w:val="20"/>
          <w:lang w:eastAsia="sl-SI"/>
        </w:rPr>
        <w:t xml:space="preserve">delničarja, </w:t>
      </w:r>
      <w:r w:rsidRPr="00AA6B3E">
        <w:rPr>
          <w:rFonts w:cs="Arial"/>
          <w:szCs w:val="20"/>
          <w:lang w:eastAsia="sl-SI"/>
        </w:rPr>
        <w:t>člana organa nadzora in zastopnika gospodarske družbe</w:t>
      </w:r>
      <w:bookmarkEnd w:id="125"/>
      <w:r w:rsidRPr="00AA6B3E">
        <w:rPr>
          <w:rFonts w:cs="Arial"/>
          <w:szCs w:val="20"/>
          <w:lang w:eastAsia="sl-SI"/>
        </w:rPr>
        <w:t xml:space="preserve"> je dodan na pobudo Podjetniško trgovske zbornice, ki je mnenja, da bo vodenje</w:t>
      </w:r>
      <w:r w:rsidR="0067652A">
        <w:rPr>
          <w:rFonts w:cs="Arial"/>
          <w:szCs w:val="20"/>
          <w:lang w:eastAsia="sl-SI"/>
        </w:rPr>
        <w:t xml:space="preserve"> in upravljanje</w:t>
      </w:r>
      <w:r w:rsidRPr="00AA6B3E">
        <w:rPr>
          <w:rFonts w:cs="Arial"/>
          <w:szCs w:val="20"/>
          <w:lang w:eastAsia="sl-SI"/>
        </w:rPr>
        <w:t xml:space="preserve"> podatka </w:t>
      </w:r>
      <w:r w:rsidR="00AA71AB">
        <w:rPr>
          <w:rFonts w:cs="Arial"/>
          <w:szCs w:val="20"/>
          <w:lang w:eastAsia="sl-SI"/>
        </w:rPr>
        <w:t xml:space="preserve">o spolu </w:t>
      </w:r>
      <w:r w:rsidRPr="00AA6B3E">
        <w:rPr>
          <w:rFonts w:cs="Arial"/>
          <w:szCs w:val="20"/>
          <w:lang w:eastAsia="sl-SI"/>
        </w:rPr>
        <w:t xml:space="preserve">omogočilo spremljanje napredka in spodbujanje ženskega podjetništva. V Podjetniški trgovski zbornici pojasnjujejo, da imajo </w:t>
      </w:r>
      <w:proofErr w:type="spellStart"/>
      <w:r w:rsidRPr="00AA6B3E">
        <w:rPr>
          <w:rFonts w:cs="Arial"/>
          <w:szCs w:val="20"/>
          <w:lang w:eastAsia="sl-SI"/>
        </w:rPr>
        <w:t>mikro</w:t>
      </w:r>
      <w:proofErr w:type="spellEnd"/>
      <w:r w:rsidRPr="00AA6B3E">
        <w:rPr>
          <w:rFonts w:cs="Arial"/>
          <w:szCs w:val="20"/>
          <w:lang w:eastAsia="sl-SI"/>
        </w:rPr>
        <w:t xml:space="preserve">, majhna in srednja podjetja ključno vlogo pri oblikovanju gospodarstva. Ustvarijo polovico prihodkov v slovenskem gospodarstvu, okrog 60 % dodane vrednosti in 70 % vseh zaposlenih v zasebnem sektorju. Dodajajo, da je Evropska komisija zavezana spodbujati ustanavljanje </w:t>
      </w:r>
      <w:r w:rsidR="00807FF9">
        <w:rPr>
          <w:rFonts w:cs="Arial"/>
          <w:szCs w:val="20"/>
          <w:lang w:eastAsia="sl-SI"/>
        </w:rPr>
        <w:t>ter</w:t>
      </w:r>
      <w:r w:rsidRPr="00AA6B3E">
        <w:rPr>
          <w:rFonts w:cs="Arial"/>
          <w:szCs w:val="20"/>
          <w:lang w:eastAsia="sl-SI"/>
        </w:rPr>
        <w:t xml:space="preserve"> rast </w:t>
      </w:r>
      <w:proofErr w:type="spellStart"/>
      <w:r w:rsidRPr="00AA6B3E">
        <w:rPr>
          <w:rFonts w:cs="Arial"/>
          <w:szCs w:val="20"/>
          <w:lang w:eastAsia="sl-SI"/>
        </w:rPr>
        <w:t>mikro</w:t>
      </w:r>
      <w:proofErr w:type="spellEnd"/>
      <w:r w:rsidRPr="00AA6B3E">
        <w:rPr>
          <w:rFonts w:cs="Arial"/>
          <w:szCs w:val="20"/>
          <w:lang w:eastAsia="sl-SI"/>
        </w:rPr>
        <w:t>, majhnih in srednjih podjetij, med njimi tudi »ženskih« podjetij, da bi lahko dosegli zeleno in digitalno preobrazbo gospodarstva. Ženske podjetnice naj bi pri tem imele pomembno vlogo. Zato je Evropska komisij</w:t>
      </w:r>
      <w:r w:rsidR="00807FF9">
        <w:rPr>
          <w:rFonts w:cs="Arial"/>
          <w:szCs w:val="20"/>
          <w:lang w:eastAsia="sl-SI"/>
        </w:rPr>
        <w:t>a</w:t>
      </w:r>
      <w:r w:rsidRPr="00AA6B3E">
        <w:rPr>
          <w:rFonts w:cs="Arial"/>
          <w:szCs w:val="20"/>
          <w:lang w:eastAsia="sl-SI"/>
        </w:rPr>
        <w:t xml:space="preserve"> oblikovala platformo za podporo ženskemu podjetništvu »</w:t>
      </w:r>
      <w:proofErr w:type="spellStart"/>
      <w:r w:rsidRPr="00AA6B3E">
        <w:rPr>
          <w:rFonts w:cs="Arial"/>
          <w:szCs w:val="20"/>
          <w:lang w:eastAsia="sl-SI"/>
        </w:rPr>
        <w:t>WEgate</w:t>
      </w:r>
      <w:proofErr w:type="spellEnd"/>
      <w:r w:rsidRPr="00AA6B3E">
        <w:rPr>
          <w:rFonts w:cs="Arial"/>
          <w:szCs w:val="20"/>
          <w:lang w:eastAsia="sl-SI"/>
        </w:rPr>
        <w:t>«</w:t>
      </w:r>
      <w:r w:rsidRPr="00AA6B3E">
        <w:rPr>
          <w:rFonts w:cs="Arial"/>
          <w:szCs w:val="20"/>
          <w:vertAlign w:val="superscript"/>
          <w:lang w:eastAsia="sl-SI"/>
        </w:rPr>
        <w:footnoteReference w:id="91"/>
      </w:r>
      <w:r w:rsidRPr="00AA6B3E">
        <w:rPr>
          <w:rFonts w:cs="Arial"/>
          <w:szCs w:val="20"/>
          <w:lang w:eastAsia="sl-SI"/>
        </w:rPr>
        <w:t xml:space="preserve">. </w:t>
      </w:r>
    </w:p>
    <w:p w14:paraId="6283C25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3C309F9" w14:textId="5852ACF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Vodenje </w:t>
      </w:r>
      <w:r w:rsidR="0067652A">
        <w:rPr>
          <w:rFonts w:cs="Arial"/>
          <w:szCs w:val="20"/>
          <w:lang w:eastAsia="sl-SI"/>
        </w:rPr>
        <w:t xml:space="preserve">in upravljanje </w:t>
      </w:r>
      <w:r w:rsidRPr="00AA6B3E">
        <w:rPr>
          <w:rFonts w:cs="Arial"/>
          <w:szCs w:val="20"/>
          <w:lang w:eastAsia="sl-SI"/>
        </w:rPr>
        <w:t xml:space="preserve">podatka o spolu bo omogočilo tudi spremljanje napredka Slovenije pri doseganju uravnotežene zastopanosti spolov med vodilnimi osebami v gospodarskih družbah v skladu z </w:t>
      </w:r>
      <w:bookmarkStart w:id="126" w:name="_Hlk188368723"/>
      <w:r w:rsidRPr="00AA6B3E">
        <w:rPr>
          <w:rFonts w:cs="Arial"/>
          <w:szCs w:val="20"/>
          <w:lang w:eastAsia="sl-SI"/>
        </w:rPr>
        <w:t>Direktivo (EU) 2022/2381 Evropskega parlamenta in Sveta z dne 23. novembra 2022 o zagotavljanju uravnotežene zastopanosti spolov med direktorji družb, ki kotirajo na borzi, in s tem povezanih ukrepih (UL L št. 315 z dne 7. 12. 2022, str. 44</w:t>
      </w:r>
      <w:bookmarkEnd w:id="126"/>
      <w:r w:rsidRPr="00AA6B3E">
        <w:rPr>
          <w:rFonts w:cs="Arial"/>
          <w:szCs w:val="20"/>
          <w:lang w:eastAsia="sl-SI"/>
        </w:rPr>
        <w:t xml:space="preserve">; v nadaljnjem besedilu: Direktiva 2022/2381/EU). </w:t>
      </w:r>
      <w:bookmarkStart w:id="127" w:name="_Hlk140504905"/>
      <w:r w:rsidRPr="00AA6B3E">
        <w:rPr>
          <w:rFonts w:cs="Arial"/>
          <w:szCs w:val="20"/>
          <w:lang w:eastAsia="sl-SI"/>
        </w:rPr>
        <w:t>Cilj Direktive 2022/2381/EU je doseči bolj uravnoteženo zastopanost žensk in moških med direktorji in direktoricami gospodarskih družb oziroma med osebami, odgovornimi za vodenje in nadzor poslov gospodarskih družb, z vrednostnimi papirji katerih se trguje na organiziranem trgu</w:t>
      </w:r>
      <w:r w:rsidR="00807FF9">
        <w:rPr>
          <w:rFonts w:cs="Arial"/>
          <w:szCs w:val="20"/>
          <w:lang w:eastAsia="sl-SI"/>
        </w:rPr>
        <w:t>,</w:t>
      </w:r>
      <w:r w:rsidRPr="00AA6B3E">
        <w:rPr>
          <w:rFonts w:cs="Arial"/>
          <w:szCs w:val="20"/>
          <w:lang w:eastAsia="sl-SI"/>
        </w:rPr>
        <w:t xml:space="preserve"> oziroma gospodarskih družb, ki kotirajo na borzi.</w:t>
      </w:r>
      <w:r w:rsidRPr="00AA6B3E">
        <w:rPr>
          <w:sz w:val="22"/>
          <w:szCs w:val="16"/>
          <w:vertAlign w:val="superscript"/>
          <w:lang w:eastAsia="sl-SI"/>
        </w:rPr>
        <w:footnoteReference w:id="92"/>
      </w:r>
      <w:r w:rsidRPr="00AA6B3E">
        <w:rPr>
          <w:rFonts w:cs="Arial"/>
          <w:szCs w:val="20"/>
          <w:lang w:eastAsia="sl-SI"/>
        </w:rPr>
        <w:t xml:space="preserve"> Namen Direktive 2022/2381/EU je pospešiti napredek pri uravnoteženi zastopanosti spolov med osebami, odgovornimi za vodenje in nadzor poslov gospodarske družbe z določitvijo učinkovitih ukrepov in zahtev. Ukrepi </w:t>
      </w:r>
      <w:r w:rsidR="00807FF9">
        <w:rPr>
          <w:rFonts w:cs="Arial"/>
          <w:szCs w:val="20"/>
          <w:lang w:eastAsia="sl-SI"/>
        </w:rPr>
        <w:t>vključujejo</w:t>
      </w:r>
      <w:r w:rsidRPr="00AA6B3E">
        <w:rPr>
          <w:rFonts w:cs="Arial"/>
          <w:szCs w:val="20"/>
          <w:lang w:eastAsia="sl-SI"/>
        </w:rPr>
        <w:t xml:space="preserve"> zahteve za gospodarske družbe glede minimalnega deleža zastopanosti spolov med osebami, odgovornimi za vodenje in nadzor poslov gospodarske družbe, preglednost izbirnega postopka kandidatk in kandidatov ter obveznost poročanja o deležu zastopanosti spolov</w:t>
      </w:r>
      <w:bookmarkEnd w:id="127"/>
      <w:r w:rsidRPr="00AA6B3E">
        <w:rPr>
          <w:rFonts w:cs="Arial"/>
          <w:szCs w:val="20"/>
          <w:lang w:eastAsia="sl-SI"/>
        </w:rPr>
        <w:t>.</w:t>
      </w:r>
    </w:p>
    <w:p w14:paraId="1C62802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9FF5190" w14:textId="7FCF3DA4" w:rsidR="00AA71AB"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Ukrepi iz Direktive 2022/2381/EU zavezujejo velike gospodarske družbe, z vrednostnimi papirji katerih se trguje na organiziranem trgu (oziroma, ki kotirajo na borzi), ne glede na izbran sistem upravljanja </w:t>
      </w:r>
      <w:r w:rsidR="00807FF9">
        <w:rPr>
          <w:rFonts w:cs="Arial"/>
          <w:szCs w:val="20"/>
          <w:lang w:eastAsia="sl-SI"/>
        </w:rPr>
        <w:t>(</w:t>
      </w:r>
      <w:r w:rsidRPr="00AA6B3E">
        <w:rPr>
          <w:rFonts w:cs="Arial"/>
          <w:szCs w:val="20"/>
          <w:lang w:eastAsia="sl-SI"/>
        </w:rPr>
        <w:t>enotirni ali dvotirni</w:t>
      </w:r>
      <w:r w:rsidR="00807FF9">
        <w:rPr>
          <w:rFonts w:cs="Arial"/>
          <w:szCs w:val="20"/>
          <w:lang w:eastAsia="sl-SI"/>
        </w:rPr>
        <w:t>)</w:t>
      </w:r>
      <w:r w:rsidRPr="00AA6B3E">
        <w:rPr>
          <w:rFonts w:cs="Arial"/>
          <w:szCs w:val="20"/>
          <w:lang w:eastAsia="sl-SI"/>
        </w:rPr>
        <w:t xml:space="preserve">. Te gospodarske družbe imajo poseben gospodarski pomen, prepoznavnost, vplivajo na celoten trg in določajo standarde za celotni zasebni sektor. Namen Direktive 2022/2381/EU je zagotoviti bolj uravnoteženo zastopanost spolov med osebami, odgovornimi za vodenje poslov gospodarskih družb (oziroma izvršnimi direktorji) in med osebami, odgovornimi za nadzor nad vodenjem poslov gospodarskih družb (oziroma </w:t>
      </w:r>
      <w:proofErr w:type="spellStart"/>
      <w:r w:rsidRPr="00AA6B3E">
        <w:rPr>
          <w:rFonts w:cs="Arial"/>
          <w:szCs w:val="20"/>
          <w:lang w:eastAsia="sl-SI"/>
        </w:rPr>
        <w:t>neizvršnimi</w:t>
      </w:r>
      <w:proofErr w:type="spellEnd"/>
      <w:r w:rsidRPr="00AA6B3E">
        <w:rPr>
          <w:rFonts w:cs="Arial"/>
          <w:szCs w:val="20"/>
          <w:lang w:eastAsia="sl-SI"/>
        </w:rPr>
        <w:t xml:space="preserve"> direktorji). Direktiva 2022/2381/EU določa cilja glede deleža zastopanosti spolov med navedenimi vodilnimi osebami v gospodarskih družbah. Osebe manj zastopanega spola morajo zasedati vsaj 40 % med osebami odgovornimi za nadzor poslov (</w:t>
      </w:r>
      <w:proofErr w:type="spellStart"/>
      <w:r w:rsidRPr="00AA6B3E">
        <w:rPr>
          <w:rFonts w:cs="Arial"/>
          <w:szCs w:val="20"/>
          <w:lang w:eastAsia="sl-SI"/>
        </w:rPr>
        <w:t>neizvršnimi</w:t>
      </w:r>
      <w:proofErr w:type="spellEnd"/>
      <w:r w:rsidRPr="00AA6B3E">
        <w:rPr>
          <w:rFonts w:cs="Arial"/>
          <w:szCs w:val="20"/>
          <w:lang w:eastAsia="sl-SI"/>
        </w:rPr>
        <w:t xml:space="preserve"> direktorji) ali vsaj 33 % skupno med osebami odgovornimi za vodenje in nadzor poslov (izvršnimi in </w:t>
      </w:r>
      <w:proofErr w:type="spellStart"/>
      <w:r w:rsidRPr="00AA6B3E">
        <w:rPr>
          <w:rFonts w:cs="Arial"/>
          <w:szCs w:val="20"/>
          <w:lang w:eastAsia="sl-SI"/>
        </w:rPr>
        <w:t>neizvršnimi</w:t>
      </w:r>
      <w:proofErr w:type="spellEnd"/>
      <w:r w:rsidRPr="00AA6B3E">
        <w:rPr>
          <w:rFonts w:cs="Arial"/>
          <w:szCs w:val="20"/>
          <w:lang w:eastAsia="sl-SI"/>
        </w:rPr>
        <w:t xml:space="preserve"> direktorji). Gospodarske družbe, ki izb</w:t>
      </w:r>
      <w:r w:rsidR="001E7B8D">
        <w:rPr>
          <w:rFonts w:cs="Arial"/>
          <w:szCs w:val="20"/>
          <w:lang w:eastAsia="sl-SI"/>
        </w:rPr>
        <w:t>e</w:t>
      </w:r>
      <w:r w:rsidRPr="00AA6B3E">
        <w:rPr>
          <w:rFonts w:cs="Arial"/>
          <w:szCs w:val="20"/>
          <w:lang w:eastAsia="sl-SI"/>
        </w:rPr>
        <w:t>r</w:t>
      </w:r>
      <w:r w:rsidR="001E7B8D">
        <w:rPr>
          <w:rFonts w:cs="Arial"/>
          <w:szCs w:val="20"/>
          <w:lang w:eastAsia="sl-SI"/>
        </w:rPr>
        <w:t>ejo</w:t>
      </w:r>
      <w:r w:rsidRPr="00AA6B3E">
        <w:rPr>
          <w:rFonts w:cs="Arial"/>
          <w:szCs w:val="20"/>
          <w:lang w:eastAsia="sl-SI"/>
        </w:rPr>
        <w:t xml:space="preserve"> cilj, da bodo osebe manj zastopanega spola </w:t>
      </w:r>
      <w:r w:rsidR="001E7B8D">
        <w:rPr>
          <w:rFonts w:cs="Arial"/>
          <w:szCs w:val="20"/>
          <w:lang w:eastAsia="sl-SI"/>
        </w:rPr>
        <w:t xml:space="preserve">v </w:t>
      </w:r>
      <w:r w:rsidR="001E7B8D">
        <w:rPr>
          <w:rFonts w:cs="Arial"/>
          <w:szCs w:val="20"/>
          <w:lang w:eastAsia="sl-SI"/>
        </w:rPr>
        <w:lastRenderedPageBreak/>
        <w:t xml:space="preserve">družbi </w:t>
      </w:r>
      <w:r w:rsidR="001E7B8D" w:rsidRPr="00AA6B3E">
        <w:rPr>
          <w:rFonts w:cs="Arial"/>
          <w:szCs w:val="20"/>
          <w:lang w:eastAsia="sl-SI"/>
        </w:rPr>
        <w:t xml:space="preserve">med osebami, odgovornimi za nadzor poslov gospodarske družbe, </w:t>
      </w:r>
      <w:r w:rsidRPr="00AA6B3E">
        <w:rPr>
          <w:rFonts w:cs="Arial"/>
          <w:szCs w:val="20"/>
          <w:lang w:eastAsia="sl-SI"/>
        </w:rPr>
        <w:t>zasedale vsaj 40 %</w:t>
      </w:r>
      <w:r w:rsidR="001E7B8D">
        <w:rPr>
          <w:rFonts w:cs="Arial"/>
          <w:szCs w:val="20"/>
          <w:lang w:eastAsia="sl-SI"/>
        </w:rPr>
        <w:t>,</w:t>
      </w:r>
      <w:r w:rsidR="002F171A">
        <w:rPr>
          <w:rFonts w:cs="Arial"/>
          <w:szCs w:val="20"/>
          <w:lang w:eastAsia="sl-SI"/>
        </w:rPr>
        <w:t xml:space="preserve"> </w:t>
      </w:r>
      <w:r w:rsidRPr="00AA6B3E">
        <w:rPr>
          <w:rFonts w:cs="Arial"/>
          <w:szCs w:val="20"/>
          <w:lang w:eastAsia="sl-SI"/>
        </w:rPr>
        <w:t>mora</w:t>
      </w:r>
      <w:r w:rsidR="001E7B8D">
        <w:rPr>
          <w:rFonts w:cs="Arial"/>
          <w:szCs w:val="20"/>
          <w:lang w:eastAsia="sl-SI"/>
        </w:rPr>
        <w:t>jo</w:t>
      </w:r>
      <w:r w:rsidRPr="00AA6B3E">
        <w:rPr>
          <w:rFonts w:cs="Arial"/>
          <w:szCs w:val="20"/>
          <w:lang w:eastAsia="sl-SI"/>
        </w:rPr>
        <w:t xml:space="preserve"> določiti tudi cilje glede deleža manj zastopanega spola med osebami</w:t>
      </w:r>
      <w:r w:rsidR="001E7B8D">
        <w:rPr>
          <w:rFonts w:cs="Arial"/>
          <w:szCs w:val="20"/>
          <w:lang w:eastAsia="sl-SI"/>
        </w:rPr>
        <w:t>,</w:t>
      </w:r>
      <w:r w:rsidRPr="00AA6B3E">
        <w:rPr>
          <w:rFonts w:cs="Arial"/>
          <w:szCs w:val="20"/>
          <w:lang w:eastAsia="sl-SI"/>
        </w:rPr>
        <w:t xml:space="preserve"> odgovornimi za vodenje poslov gospodarske družbe. Določen cilj 40 % zastopanosti v skladu z Direktivo 2022/2381/EU se uporablja le za osebe, odgovorne za nadzor poslov gospodarske družbe (</w:t>
      </w:r>
      <w:proofErr w:type="spellStart"/>
      <w:r w:rsidRPr="00AA6B3E">
        <w:rPr>
          <w:rFonts w:cs="Arial"/>
          <w:szCs w:val="20"/>
          <w:lang w:eastAsia="sl-SI"/>
        </w:rPr>
        <w:t>neizvršne</w:t>
      </w:r>
      <w:proofErr w:type="spellEnd"/>
      <w:r w:rsidRPr="00AA6B3E">
        <w:rPr>
          <w:rFonts w:cs="Arial"/>
          <w:szCs w:val="20"/>
          <w:lang w:eastAsia="sl-SI"/>
        </w:rPr>
        <w:t xml:space="preserve"> direktorje), da bi se brez prevelikega poseganja v vsakodnevno vodenje gospodarskih družb, kjer so zelo pomembna posebna znanja in izkušnje, zagotovila bolj uravnotežena zastopanost žensk in moških. Osebe, odgovorne za nadziranje poslov gospodarskih družb, imajo pomembno vlogo tudi pri imenovanju najvišjih vodstvenih delavcev in delavk ter oblikovanju kadrovske politike gospodarske družbe. Večje število predstavnikov oziroma predstavnic manj zastopanega spola med osebami, odgovornimi za nadzor poslov gospodarske družbe, bo predvidoma povzročilo pozitiven razvoj v smeri bolj uravnotežene zastopanosti spolov na celotni poklicni lestvici. Razlog za določitev cilja minimalne 40 % zastopanosti obeh spolov je, da se ta delež nahaja med minimalno »kritično maso«, ki je potrebna za pozitiven učinek na organe vodenja in nadzora (30 %), in popolnoma izenačeno zastopanostjo spolov (50 %). </w:t>
      </w:r>
    </w:p>
    <w:p w14:paraId="3C77C527" w14:textId="77777777" w:rsidR="00AA71AB" w:rsidRDefault="00AA71AB" w:rsidP="00AA6B3E">
      <w:pPr>
        <w:overflowPunct w:val="0"/>
        <w:autoSpaceDE w:val="0"/>
        <w:autoSpaceDN w:val="0"/>
        <w:adjustRightInd w:val="0"/>
        <w:spacing w:line="260" w:lineRule="atLeast"/>
        <w:jc w:val="both"/>
        <w:textAlignment w:val="baseline"/>
        <w:rPr>
          <w:rFonts w:cs="Arial"/>
          <w:szCs w:val="20"/>
          <w:lang w:eastAsia="sl-SI"/>
        </w:rPr>
      </w:pPr>
    </w:p>
    <w:p w14:paraId="0FCD4AC8" w14:textId="1C7BAF79" w:rsidR="00AA71AB" w:rsidRDefault="00C17727" w:rsidP="00AA71AB">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Določbe </w:t>
      </w:r>
      <w:r w:rsidR="00AA6B3E" w:rsidRPr="00AA6B3E">
        <w:rPr>
          <w:rFonts w:cs="Arial"/>
          <w:szCs w:val="20"/>
          <w:lang w:eastAsia="sl-SI"/>
        </w:rPr>
        <w:t>Direktiv</w:t>
      </w:r>
      <w:r>
        <w:rPr>
          <w:rFonts w:cs="Arial"/>
          <w:szCs w:val="20"/>
          <w:lang w:eastAsia="sl-SI"/>
        </w:rPr>
        <w:t>e</w:t>
      </w:r>
      <w:r w:rsidR="00AA6B3E" w:rsidRPr="00AA6B3E">
        <w:rPr>
          <w:rFonts w:cs="Arial"/>
          <w:szCs w:val="20"/>
          <w:lang w:eastAsia="sl-SI"/>
        </w:rPr>
        <w:t xml:space="preserve"> 2022/2381/EU </w:t>
      </w:r>
      <w:r>
        <w:rPr>
          <w:rFonts w:cs="Arial"/>
          <w:szCs w:val="20"/>
          <w:lang w:eastAsia="sl-SI"/>
        </w:rPr>
        <w:t>so se</w:t>
      </w:r>
      <w:r w:rsidRPr="00AA6B3E">
        <w:rPr>
          <w:rFonts w:cs="Arial"/>
          <w:szCs w:val="20"/>
          <w:lang w:eastAsia="sl-SI"/>
        </w:rPr>
        <w:t xml:space="preserve"> </w:t>
      </w:r>
      <w:r w:rsidR="00AA6B3E" w:rsidRPr="00AA6B3E">
        <w:rPr>
          <w:rFonts w:cs="Arial"/>
          <w:szCs w:val="20"/>
          <w:lang w:eastAsia="sl-SI"/>
        </w:rPr>
        <w:t>pren</w:t>
      </w:r>
      <w:r>
        <w:rPr>
          <w:rFonts w:cs="Arial"/>
          <w:szCs w:val="20"/>
          <w:lang w:eastAsia="sl-SI"/>
        </w:rPr>
        <w:t>esle</w:t>
      </w:r>
      <w:r w:rsidR="00AA6B3E" w:rsidRPr="00AA6B3E">
        <w:rPr>
          <w:rFonts w:cs="Arial"/>
          <w:szCs w:val="20"/>
          <w:lang w:eastAsia="sl-SI"/>
        </w:rPr>
        <w:t xml:space="preserve"> v Zakon o spremembah in dopolnitvah Zakona o gospodarskih družbah (</w:t>
      </w:r>
      <w:r>
        <w:rPr>
          <w:rFonts w:cs="Arial"/>
          <w:szCs w:val="20"/>
          <w:lang w:eastAsia="sl-SI"/>
        </w:rPr>
        <w:t xml:space="preserve">Uradni list RS, št. </w:t>
      </w:r>
      <w:r w:rsidR="007B725D">
        <w:rPr>
          <w:rFonts w:cs="Arial"/>
          <w:szCs w:val="20"/>
          <w:lang w:eastAsia="sl-SI"/>
        </w:rPr>
        <w:t>102</w:t>
      </w:r>
      <w:r>
        <w:rPr>
          <w:rFonts w:cs="Arial"/>
          <w:szCs w:val="20"/>
          <w:lang w:eastAsia="sl-SI"/>
        </w:rPr>
        <w:t xml:space="preserve">/24; v nadaljnjem besedilu: </w:t>
      </w:r>
      <w:r w:rsidR="00AA6B3E" w:rsidRPr="00AA6B3E">
        <w:rPr>
          <w:rFonts w:cs="Arial"/>
          <w:szCs w:val="20"/>
          <w:lang w:eastAsia="sl-SI"/>
        </w:rPr>
        <w:t>ZGD-1M).</w:t>
      </w:r>
      <w:r>
        <w:rPr>
          <w:rFonts w:cs="Arial"/>
          <w:szCs w:val="20"/>
          <w:lang w:eastAsia="sl-SI"/>
        </w:rPr>
        <w:t xml:space="preserve"> V skladu z 254.e členom ZGD-1 morajo družbe zavezanke v izjavi o upravljanju in na </w:t>
      </w:r>
      <w:r w:rsidR="00520126">
        <w:rPr>
          <w:rFonts w:cs="Arial"/>
          <w:szCs w:val="20"/>
          <w:lang w:eastAsia="sl-SI"/>
        </w:rPr>
        <w:t xml:space="preserve">svoji </w:t>
      </w:r>
      <w:r>
        <w:rPr>
          <w:rFonts w:cs="Arial"/>
          <w:szCs w:val="20"/>
          <w:lang w:eastAsia="sl-SI"/>
        </w:rPr>
        <w:t>spletni strani objaviti podatke o deležu zastopanosti spolov v organih vodenja in nadzora ter med izvršnimi direktorji. M</w:t>
      </w:r>
      <w:r>
        <w:t>inistrstvo, pristojno za gospodarstvo, pa je zadolženo, da na svoji spletni strani objavi seznam družb zavezank in dosežene deleže glede zastopanosti spolov v organih vodenja in nadzora ter med izvršnimi direktorji.</w:t>
      </w:r>
      <w:r w:rsidR="00AA71AB">
        <w:t xml:space="preserve"> </w:t>
      </w:r>
      <w:r w:rsidR="00AA71AB">
        <w:rPr>
          <w:rFonts w:cs="Arial"/>
          <w:szCs w:val="20"/>
          <w:lang w:eastAsia="sl-SI"/>
        </w:rPr>
        <w:t>Za pripravo in objavo seznama ministrstvo potrebuje podatke o gospodarskih družbah zavezankah in spolu članov organov vodenja in nadzora ter izvršnih direktorjev v teh družbah. S pomočjo podatkov o spolu članov organov</w:t>
      </w:r>
      <w:r w:rsidR="00AA71AB" w:rsidRPr="00B728F6">
        <w:rPr>
          <w:rFonts w:cs="Arial"/>
          <w:szCs w:val="20"/>
          <w:lang w:eastAsia="sl-SI"/>
        </w:rPr>
        <w:t xml:space="preserve"> </w:t>
      </w:r>
      <w:r w:rsidR="00AA71AB">
        <w:rPr>
          <w:rFonts w:cs="Arial"/>
          <w:szCs w:val="20"/>
          <w:lang w:eastAsia="sl-SI"/>
        </w:rPr>
        <w:t>vodenja in nadzora ter izvršnih direktorjev lahko ministrstvo izračuna deleže glede zastopanosti spolov.</w:t>
      </w:r>
      <w:r w:rsidR="002F171A">
        <w:rPr>
          <w:rFonts w:cs="Arial"/>
          <w:szCs w:val="20"/>
          <w:lang w:eastAsia="sl-SI"/>
        </w:rPr>
        <w:t xml:space="preserve">   </w:t>
      </w:r>
    </w:p>
    <w:p w14:paraId="51BA9972" w14:textId="77777777" w:rsidR="00AA71AB" w:rsidRPr="00AA6B3E" w:rsidRDefault="00AA71AB" w:rsidP="00AA71AB">
      <w:pPr>
        <w:overflowPunct w:val="0"/>
        <w:autoSpaceDE w:val="0"/>
        <w:autoSpaceDN w:val="0"/>
        <w:adjustRightInd w:val="0"/>
        <w:spacing w:line="260" w:lineRule="atLeast"/>
        <w:jc w:val="both"/>
        <w:textAlignment w:val="baseline"/>
        <w:rPr>
          <w:rFonts w:cs="Arial"/>
          <w:szCs w:val="20"/>
          <w:lang w:eastAsia="sl-SI"/>
        </w:rPr>
      </w:pPr>
    </w:p>
    <w:p w14:paraId="7E9D8C7E" w14:textId="5515DC1E" w:rsidR="00AA71AB" w:rsidRPr="00605612" w:rsidRDefault="00AA71AB" w:rsidP="00AA71AB">
      <w:pPr>
        <w:spacing w:line="276" w:lineRule="auto"/>
        <w:jc w:val="both"/>
        <w:textAlignment w:val="baseline"/>
        <w:rPr>
          <w:rFonts w:cs="Arial"/>
          <w:szCs w:val="20"/>
          <w:lang w:eastAsia="sl-SI"/>
        </w:rPr>
      </w:pPr>
      <w:r>
        <w:rPr>
          <w:rFonts w:cs="Arial"/>
          <w:szCs w:val="20"/>
          <w:lang w:eastAsia="sl-SI"/>
        </w:rPr>
        <w:t>Zagovornik enakih možnosti pa potrebuje podatke o spolu v organih vodenja in nadzora ter med izvršnimi direktorji, da bo lahko v skladu s prvim odstavkom 254.f člena ZGD-1 učinkovito spremljal, spodbujal, analiziral in zagotavljal podporo pri spodbujanju uravnotežene zastopanosti spolov v organih vodenja in nadzora ter med izvršnimi direktorji, v skladu z drugim odstavkom navedenega člena pa presojal ustreznost postopkov izbora kandidatov v organ</w:t>
      </w:r>
      <w:r w:rsidR="0097747B">
        <w:rPr>
          <w:rFonts w:cs="Arial"/>
          <w:szCs w:val="20"/>
          <w:lang w:eastAsia="sl-SI"/>
        </w:rPr>
        <w:t>ih</w:t>
      </w:r>
      <w:r>
        <w:rPr>
          <w:rFonts w:cs="Arial"/>
          <w:szCs w:val="20"/>
          <w:lang w:eastAsia="sl-SI"/>
        </w:rPr>
        <w:t xml:space="preserve"> vodenja ali nadzora ali izvršnega direktorja. Z ZGD-1M je Zagovornik enakih možnosti dobil tudi pristojnosti nadzora, ki so predvidene </w:t>
      </w:r>
      <w:r w:rsidRPr="009F3A00">
        <w:rPr>
          <w:rFonts w:cs="Arial"/>
          <w:szCs w:val="20"/>
          <w:lang w:eastAsia="sl-SI"/>
        </w:rPr>
        <w:t>za primere, če družba ne določi ciljnih deležev v politiki raznolikosti glede zastopanosti manj zastopanega spola med člani organov vodenja in nadzora ter med izvršnimi direktorji (254.c člen</w:t>
      </w:r>
      <w:r>
        <w:rPr>
          <w:rFonts w:cs="Arial"/>
          <w:szCs w:val="20"/>
          <w:lang w:eastAsia="sl-SI"/>
        </w:rPr>
        <w:t xml:space="preserve"> ZGD-1</w:t>
      </w:r>
      <w:r w:rsidRPr="009F3A00">
        <w:rPr>
          <w:rFonts w:cs="Arial"/>
          <w:szCs w:val="20"/>
          <w:lang w:eastAsia="sl-SI"/>
        </w:rPr>
        <w:t>), če ne upošteva določb glede izbirnega postopka za imenovanje kandidatov za člane vodenja in nadzora ter za izvršne direktorje v primeru nedoseganja zastavljenih deležev (254.č člen</w:t>
      </w:r>
      <w:r>
        <w:rPr>
          <w:rFonts w:cs="Arial"/>
          <w:szCs w:val="20"/>
          <w:lang w:eastAsia="sl-SI"/>
        </w:rPr>
        <w:t xml:space="preserve"> ZGD-1</w:t>
      </w:r>
      <w:r w:rsidRPr="009F3A00">
        <w:rPr>
          <w:rFonts w:cs="Arial"/>
          <w:szCs w:val="20"/>
          <w:lang w:eastAsia="sl-SI"/>
        </w:rPr>
        <w:t>) ter če družba ne objavi zahtevanih podatkov o deležu zastopanosti spolov (254.e člen</w:t>
      </w:r>
      <w:r>
        <w:rPr>
          <w:rFonts w:cs="Arial"/>
          <w:szCs w:val="20"/>
          <w:lang w:eastAsia="sl-SI"/>
        </w:rPr>
        <w:t xml:space="preserve"> ZGD-1</w:t>
      </w:r>
      <w:r w:rsidRPr="009F3A00">
        <w:rPr>
          <w:rFonts w:cs="Arial"/>
          <w:szCs w:val="20"/>
          <w:lang w:eastAsia="sl-SI"/>
        </w:rPr>
        <w:t>) v organih vodenja in nadzora ter med izvršnimi direktorji.</w:t>
      </w:r>
    </w:p>
    <w:p w14:paraId="7D23B50E" w14:textId="4A96D575" w:rsidR="00AA71AB" w:rsidRDefault="002F171A" w:rsidP="00AA71AB">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r w:rsidR="00AA71AB">
        <w:rPr>
          <w:rFonts w:cs="Arial"/>
          <w:szCs w:val="20"/>
          <w:lang w:eastAsia="sl-SI"/>
        </w:rPr>
        <w:t xml:space="preserve"> </w:t>
      </w:r>
    </w:p>
    <w:p w14:paraId="5DE5E0E1" w14:textId="61D0BE77" w:rsidR="00AA71AB" w:rsidRDefault="00AA71AB" w:rsidP="00AA71AB">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Podatki o spolu bodo omogočili tudi učinkovito načrtovanje in izvajanje ukrepov za spodbujanje podjetništva na podlagi </w:t>
      </w:r>
      <w:r w:rsidRPr="00AA6B3E">
        <w:rPr>
          <w:rFonts w:cs="Arial"/>
          <w:szCs w:val="20"/>
          <w:lang w:eastAsia="sl-SI"/>
        </w:rPr>
        <w:t xml:space="preserve">Zakona o podpornem okolju za podjetništvo (Uradni list RS, št. 102/07, 57/12, 82/13, 17/15, 27/17, 13/18 – </w:t>
      </w:r>
      <w:proofErr w:type="spellStart"/>
      <w:r w:rsidRPr="00AA6B3E">
        <w:rPr>
          <w:rFonts w:cs="Arial"/>
          <w:szCs w:val="20"/>
          <w:lang w:eastAsia="sl-SI"/>
        </w:rPr>
        <w:t>ZSInv</w:t>
      </w:r>
      <w:proofErr w:type="spellEnd"/>
      <w:r w:rsidRPr="00AA6B3E">
        <w:rPr>
          <w:rFonts w:cs="Arial"/>
          <w:szCs w:val="20"/>
          <w:lang w:eastAsia="sl-SI"/>
        </w:rPr>
        <w:t xml:space="preserve"> in 40/23 – </w:t>
      </w:r>
      <w:proofErr w:type="spellStart"/>
      <w:r w:rsidRPr="00AA6B3E">
        <w:rPr>
          <w:rFonts w:cs="Arial"/>
          <w:szCs w:val="20"/>
          <w:lang w:eastAsia="sl-SI"/>
        </w:rPr>
        <w:t>ZZrID</w:t>
      </w:r>
      <w:proofErr w:type="spellEnd"/>
      <w:r w:rsidRPr="00AA6B3E">
        <w:rPr>
          <w:rFonts w:cs="Arial"/>
          <w:szCs w:val="20"/>
          <w:lang w:eastAsia="sl-SI"/>
        </w:rPr>
        <w:t>-A; v nadaljnjem besedilu: ZPOP-1)</w:t>
      </w:r>
      <w:r>
        <w:rPr>
          <w:rFonts w:cs="Arial"/>
          <w:szCs w:val="20"/>
          <w:lang w:eastAsia="sl-SI"/>
        </w:rPr>
        <w:t xml:space="preserve">. Med temeljnimi cilji ZPOP je med drugim vzpostavitev učinkovitega podpornega okolja za potencialne podjetnike in podjetnice ter </w:t>
      </w:r>
      <w:r w:rsidRPr="00B623B2">
        <w:rPr>
          <w:rFonts w:cs="Arial"/>
          <w:szCs w:val="20"/>
          <w:lang w:eastAsia="sl-SI"/>
        </w:rPr>
        <w:t>delujoča podjetja v vseh fazah njihovega razvoja, dostop do celovitih podpornih storitev,</w:t>
      </w:r>
      <w:r>
        <w:rPr>
          <w:rFonts w:cs="Arial"/>
          <w:szCs w:val="20"/>
          <w:lang w:eastAsia="sl-SI"/>
        </w:rPr>
        <w:t xml:space="preserve"> vzpostavitev učinkovitega podpornega okolja na lokalni, pokrajinski in nacionalni ravni ter pospešitev izkoriščanja podjetniških in inovacijskih potencialov (2. člen ZPOP-1).</w:t>
      </w:r>
    </w:p>
    <w:p w14:paraId="03DB88C2" w14:textId="77777777" w:rsidR="00AA71AB" w:rsidRDefault="00AA71AB" w:rsidP="00AA6B3E">
      <w:pPr>
        <w:overflowPunct w:val="0"/>
        <w:autoSpaceDE w:val="0"/>
        <w:autoSpaceDN w:val="0"/>
        <w:adjustRightInd w:val="0"/>
        <w:spacing w:line="260" w:lineRule="atLeast"/>
        <w:jc w:val="both"/>
        <w:textAlignment w:val="baseline"/>
        <w:rPr>
          <w:rFonts w:cs="Arial"/>
          <w:szCs w:val="20"/>
          <w:lang w:eastAsia="sl-SI"/>
        </w:rPr>
      </w:pPr>
    </w:p>
    <w:p w14:paraId="0035BC73" w14:textId="4E3B5A31" w:rsidR="00250107" w:rsidRDefault="0025010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Podatki o spolu bodo prispevali tudi </w:t>
      </w:r>
      <w:r w:rsidR="00A61383">
        <w:rPr>
          <w:rFonts w:cs="Arial"/>
          <w:szCs w:val="20"/>
          <w:lang w:eastAsia="sl-SI"/>
        </w:rPr>
        <w:t xml:space="preserve">k </w:t>
      </w:r>
      <w:r>
        <w:rPr>
          <w:rFonts w:cs="Arial"/>
          <w:szCs w:val="20"/>
          <w:lang w:eastAsia="sl-SI"/>
        </w:rPr>
        <w:t>učinkovit</w:t>
      </w:r>
      <w:r w:rsidR="00A61383">
        <w:rPr>
          <w:rFonts w:cs="Arial"/>
          <w:szCs w:val="20"/>
          <w:lang w:eastAsia="sl-SI"/>
        </w:rPr>
        <w:t>emu</w:t>
      </w:r>
      <w:r>
        <w:rPr>
          <w:rFonts w:cs="Arial"/>
          <w:szCs w:val="20"/>
          <w:lang w:eastAsia="sl-SI"/>
        </w:rPr>
        <w:t xml:space="preserve"> izvajanj</w:t>
      </w:r>
      <w:r w:rsidR="00A61383">
        <w:rPr>
          <w:rFonts w:cs="Arial"/>
          <w:szCs w:val="20"/>
          <w:lang w:eastAsia="sl-SI"/>
        </w:rPr>
        <w:t>u</w:t>
      </w:r>
      <w:r>
        <w:rPr>
          <w:rFonts w:cs="Arial"/>
          <w:szCs w:val="20"/>
          <w:lang w:eastAsia="sl-SI"/>
        </w:rPr>
        <w:t xml:space="preserve"> ukrepov, npr. </w:t>
      </w:r>
      <w:r>
        <w:rPr>
          <w:rFonts w:cs="Arial"/>
          <w:szCs w:val="20"/>
        </w:rPr>
        <w:t>za spodbujanje</w:t>
      </w:r>
      <w:r w:rsidRPr="00FE62CD">
        <w:rPr>
          <w:rFonts w:cs="Arial"/>
          <w:szCs w:val="20"/>
        </w:rPr>
        <w:t xml:space="preserve"> ženskega podjetništva na podlagi Zakona o enakih možnostih žensk in moških (Uradni list RS, št. </w:t>
      </w:r>
      <w:hyperlink r:id="rId163" w:tgtFrame="_blank" w:tooltip="Zakon o enakih možnostih žensk in moških (ZEMŽM)" w:history="1">
        <w:r w:rsidRPr="00FE62CD">
          <w:rPr>
            <w:rFonts w:cs="Arial"/>
            <w:szCs w:val="20"/>
          </w:rPr>
          <w:t>59/02</w:t>
        </w:r>
      </w:hyperlink>
      <w:r w:rsidRPr="00FE62CD">
        <w:rPr>
          <w:rFonts w:cs="Arial"/>
          <w:szCs w:val="20"/>
        </w:rPr>
        <w:t>, </w:t>
      </w:r>
      <w:hyperlink r:id="rId164" w:tgtFrame="_blank" w:tooltip="Zakon o spremembah in dopolnitvah Zakona o uresničevanju načela enakega obravnavanja (ZUNEO-A)" w:history="1">
        <w:r w:rsidRPr="00FE62CD">
          <w:rPr>
            <w:rFonts w:cs="Arial"/>
            <w:szCs w:val="20"/>
          </w:rPr>
          <w:t>61/07</w:t>
        </w:r>
      </w:hyperlink>
      <w:r w:rsidRPr="00FE62CD">
        <w:rPr>
          <w:rFonts w:cs="Arial"/>
          <w:szCs w:val="20"/>
        </w:rPr>
        <w:t> – ZUNEO-A, </w:t>
      </w:r>
      <w:hyperlink r:id="rId165" w:tgtFrame="_blank" w:tooltip="Zakon o varstvu pred diskriminacijo (ZVarD)" w:history="1">
        <w:r w:rsidRPr="00FE62CD">
          <w:rPr>
            <w:rFonts w:cs="Arial"/>
            <w:szCs w:val="20"/>
          </w:rPr>
          <w:t>33/16</w:t>
        </w:r>
      </w:hyperlink>
      <w:r w:rsidRPr="00FE62CD">
        <w:rPr>
          <w:rFonts w:cs="Arial"/>
          <w:szCs w:val="20"/>
        </w:rPr>
        <w:t xml:space="preserve"> – </w:t>
      </w:r>
      <w:proofErr w:type="spellStart"/>
      <w:r w:rsidRPr="00FE62CD">
        <w:rPr>
          <w:rFonts w:cs="Arial"/>
          <w:szCs w:val="20"/>
        </w:rPr>
        <w:t>ZVarD</w:t>
      </w:r>
      <w:proofErr w:type="spellEnd"/>
      <w:r w:rsidRPr="00FE62CD">
        <w:rPr>
          <w:rFonts w:cs="Arial"/>
          <w:szCs w:val="20"/>
        </w:rPr>
        <w:t xml:space="preserve"> in </w:t>
      </w:r>
      <w:hyperlink r:id="rId166" w:tgtFrame="_blank" w:tooltip="Zakon o spremembah in dopolnitvah Zakona o enakih možnostih žensk in moških (ZEMŽM-A)" w:history="1">
        <w:r w:rsidRPr="00FE62CD">
          <w:rPr>
            <w:rFonts w:cs="Arial"/>
            <w:szCs w:val="20"/>
          </w:rPr>
          <w:t>59/19</w:t>
        </w:r>
      </w:hyperlink>
      <w:r w:rsidRPr="00FE62CD">
        <w:rPr>
          <w:rFonts w:cs="Arial"/>
          <w:szCs w:val="20"/>
        </w:rPr>
        <w:t>) in Resolucije o nacionalnem programu za enake možnosti žensk in moških 2023–2030 (Uradni list RS, št. </w:t>
      </w:r>
      <w:hyperlink r:id="rId167" w:tgtFrame="_blank" w:tooltip="Resolucija o nacionalnem programu za enake možnosti žensk in moških 2023–2030 (ReNPEMŽM30)" w:history="1">
        <w:r w:rsidRPr="00FE62CD">
          <w:rPr>
            <w:rFonts w:cs="Arial"/>
            <w:szCs w:val="20"/>
          </w:rPr>
          <w:t>105/23</w:t>
        </w:r>
      </w:hyperlink>
      <w:r w:rsidRPr="00FE62CD">
        <w:rPr>
          <w:rFonts w:cs="Arial"/>
          <w:szCs w:val="20"/>
        </w:rPr>
        <w:t>)</w:t>
      </w:r>
      <w:r>
        <w:rPr>
          <w:rFonts w:cs="Arial"/>
          <w:szCs w:val="20"/>
        </w:rPr>
        <w:t>.</w:t>
      </w:r>
    </w:p>
    <w:p w14:paraId="55CF3E16" w14:textId="77777777" w:rsidR="00250107" w:rsidRDefault="00250107" w:rsidP="00AA6B3E">
      <w:pPr>
        <w:overflowPunct w:val="0"/>
        <w:autoSpaceDE w:val="0"/>
        <w:autoSpaceDN w:val="0"/>
        <w:adjustRightInd w:val="0"/>
        <w:spacing w:line="260" w:lineRule="atLeast"/>
        <w:jc w:val="both"/>
        <w:textAlignment w:val="baseline"/>
        <w:rPr>
          <w:rFonts w:cs="Arial"/>
          <w:szCs w:val="20"/>
          <w:lang w:eastAsia="sl-SI"/>
        </w:rPr>
      </w:pPr>
    </w:p>
    <w:p w14:paraId="3AB0FDA2" w14:textId="4A5864F8" w:rsidR="00065A23" w:rsidRPr="001E7B8D" w:rsidRDefault="00065A23" w:rsidP="00065A23">
      <w:pPr>
        <w:overflowPunct w:val="0"/>
        <w:autoSpaceDE w:val="0"/>
        <w:autoSpaceDN w:val="0"/>
        <w:adjustRightInd w:val="0"/>
        <w:spacing w:line="260" w:lineRule="atLeast"/>
        <w:jc w:val="both"/>
        <w:textAlignment w:val="baseline"/>
        <w:rPr>
          <w:rFonts w:cs="Arial"/>
          <w:i/>
          <w:iCs/>
          <w:szCs w:val="20"/>
          <w:lang w:eastAsia="sl-SI"/>
        </w:rPr>
      </w:pPr>
      <w:r w:rsidRPr="001E7B8D">
        <w:rPr>
          <w:rFonts w:cs="Arial"/>
          <w:i/>
          <w:iCs/>
          <w:szCs w:val="20"/>
          <w:lang w:eastAsia="sl-SI"/>
        </w:rPr>
        <w:t>Kohezijska regija (</w:t>
      </w:r>
      <w:r w:rsidR="00E126A8" w:rsidRPr="001E7B8D">
        <w:rPr>
          <w:rFonts w:cs="Arial"/>
          <w:i/>
          <w:iCs/>
          <w:szCs w:val="20"/>
          <w:lang w:eastAsia="sl-SI"/>
        </w:rPr>
        <w:t>6. točka prvega odstavka 16. člena in 9. točka prvega odstavka 17. člena)</w:t>
      </w:r>
    </w:p>
    <w:p w14:paraId="3EF5B9B6" w14:textId="77777777" w:rsidR="00E126A8" w:rsidRDefault="00E126A8" w:rsidP="00065A23">
      <w:pPr>
        <w:overflowPunct w:val="0"/>
        <w:autoSpaceDE w:val="0"/>
        <w:autoSpaceDN w:val="0"/>
        <w:adjustRightInd w:val="0"/>
        <w:spacing w:line="260" w:lineRule="atLeast"/>
        <w:jc w:val="both"/>
        <w:textAlignment w:val="baseline"/>
        <w:rPr>
          <w:rFonts w:cs="Arial"/>
          <w:szCs w:val="20"/>
          <w:lang w:eastAsia="sl-SI"/>
        </w:rPr>
      </w:pPr>
    </w:p>
    <w:p w14:paraId="11B4EFAB" w14:textId="29AD18A1" w:rsidR="00065A23" w:rsidRDefault="00065A23" w:rsidP="00065A23">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lastRenderedPageBreak/>
        <w:t xml:space="preserve">Doda se podatek o kohezijski regiji subjekta vpisa in njegovega dela. </w:t>
      </w:r>
    </w:p>
    <w:p w14:paraId="5914739C" w14:textId="77777777" w:rsidR="00065A23" w:rsidRDefault="00065A23" w:rsidP="00065A23">
      <w:pPr>
        <w:overflowPunct w:val="0"/>
        <w:autoSpaceDE w:val="0"/>
        <w:autoSpaceDN w:val="0"/>
        <w:adjustRightInd w:val="0"/>
        <w:spacing w:line="260" w:lineRule="atLeast"/>
        <w:jc w:val="both"/>
        <w:textAlignment w:val="baseline"/>
        <w:rPr>
          <w:rFonts w:cs="Arial"/>
          <w:szCs w:val="20"/>
          <w:lang w:eastAsia="sl-SI"/>
        </w:rPr>
      </w:pPr>
    </w:p>
    <w:p w14:paraId="60752525" w14:textId="616B09A3" w:rsidR="00065A23" w:rsidRDefault="00065A23" w:rsidP="00065A23">
      <w:pPr>
        <w:jc w:val="both"/>
      </w:pPr>
      <w:r>
        <w:t xml:space="preserve">Vodenje podatka o kohezijski regiji v poslovnem registru bo pomembno zmanjšalo administrativno obremenitev </w:t>
      </w:r>
      <w:bookmarkStart w:id="128" w:name="_Hlk198813140"/>
      <w:r w:rsidR="003D1D5B">
        <w:t xml:space="preserve">nosilcev javnih razpisov </w:t>
      </w:r>
      <w:r>
        <w:t>v postopkih dodeljevanja sredstev iz evropskih strukturnih skladov</w:t>
      </w:r>
      <w:bookmarkEnd w:id="128"/>
      <w:r>
        <w:t>, saj je v večini primerov za določitev stopnje sofinanciranja treb</w:t>
      </w:r>
      <w:r w:rsidR="003D1D5B">
        <w:t>a</w:t>
      </w:r>
      <w:r>
        <w:t xml:space="preserve"> določiti tudi kohezijsko regijo</w:t>
      </w:r>
      <w:r w:rsidR="003D1D5B">
        <w:t xml:space="preserve"> upravičencev</w:t>
      </w:r>
      <w:r>
        <w:t xml:space="preserve">. Glede na kohezijsko regijo je pogosto določena tudi najvišja možna stopnja sofinanciranja. </w:t>
      </w:r>
    </w:p>
    <w:p w14:paraId="2FEEC211" w14:textId="77777777" w:rsidR="00065A23" w:rsidRDefault="00065A23" w:rsidP="00065A23">
      <w:pPr>
        <w:jc w:val="both"/>
      </w:pPr>
    </w:p>
    <w:p w14:paraId="6F37E055" w14:textId="4A768D9A" w:rsidR="00065A23" w:rsidRDefault="00065A23" w:rsidP="00065A23">
      <w:pPr>
        <w:jc w:val="both"/>
        <w:rPr>
          <w:rFonts w:ascii="Calibri" w:hAnsi="Calibri"/>
          <w:szCs w:val="22"/>
        </w:rPr>
      </w:pPr>
      <w:r>
        <w:t>V praksi mora vsak nosilec javnega razpisa za dodelitev sredstev za vsakega upravičenca določiti, iz katere kohezijske regije je. Če se posamezen upravičenec prijavi na javne razpise večjega števila nosilcev javnih razpisov, se kohezijska regija ugotavlja v vsakem konkretnem primeru. S tem pa na ravni države prihaja do nepotrebnega podvajanja dela in izgube časa. Povečuje se tudi možnost napak. Vodenje podatka o kohezijski regiji ne predstavlja dodatnega administrativnega bremena za poslovne subjekte in bistveno ne obremenjuje upravljavca registra, saj so spremembe redke in so podatki o kohezijski regiji vezani na podatke o občini.</w:t>
      </w:r>
    </w:p>
    <w:p w14:paraId="4DA609E6" w14:textId="77777777" w:rsidR="00065A23" w:rsidRDefault="00065A23" w:rsidP="00065A23">
      <w:pPr>
        <w:jc w:val="both"/>
      </w:pPr>
    </w:p>
    <w:p w14:paraId="2B1BA6F9" w14:textId="3B88573B" w:rsidR="00065A23" w:rsidRPr="00065A23" w:rsidRDefault="00065A23" w:rsidP="00065A23">
      <w:pPr>
        <w:jc w:val="both"/>
      </w:pPr>
      <w:r>
        <w:t>Če bo opredelitev podatka o kohezijski regiji urejena centralno, se bodo privarčevali čas in stroški ter zmanjšala možnost napak. Vodenje podatka o kohezijski regiji na ravni države, na enem mestu v poslovnem registru bo uporabno tako za poslovne subjekte, ki se prijavljajo na javne razpise</w:t>
      </w:r>
      <w:r w:rsidR="003D1D5B">
        <w:t>,</w:t>
      </w:r>
      <w:r>
        <w:t xml:space="preserve"> kot za nosilce javnih razpisov in seveda tudi za statistične in raziskovalno-analitične namene.</w:t>
      </w:r>
    </w:p>
    <w:p w14:paraId="44A46809" w14:textId="77777777" w:rsidR="00065A23" w:rsidRPr="00A77219" w:rsidRDefault="00065A23" w:rsidP="00AA6B3E">
      <w:pPr>
        <w:overflowPunct w:val="0"/>
        <w:autoSpaceDE w:val="0"/>
        <w:autoSpaceDN w:val="0"/>
        <w:adjustRightInd w:val="0"/>
        <w:spacing w:line="260" w:lineRule="atLeast"/>
        <w:jc w:val="both"/>
        <w:textAlignment w:val="baseline"/>
        <w:rPr>
          <w:rFonts w:cs="Arial"/>
          <w:szCs w:val="20"/>
          <w:lang w:eastAsia="sl-SI"/>
        </w:rPr>
      </w:pPr>
    </w:p>
    <w:p w14:paraId="471A568E" w14:textId="09E04E4F" w:rsidR="008C1BBD" w:rsidRPr="00A77219" w:rsidRDefault="008C1BBD" w:rsidP="008C1BBD">
      <w:pPr>
        <w:jc w:val="both"/>
      </w:pPr>
      <w:r w:rsidRPr="00A77219">
        <w:t>Podatki o kohezijskih regijah so na razpolago v teritorialnih šifrantih oziroma klasifikacijah teritorialnih enot NUTS</w:t>
      </w:r>
      <w:r w:rsidR="00D85820" w:rsidRPr="00A77219">
        <w:rPr>
          <w:rStyle w:val="Sprotnaopomba-sklic"/>
        </w:rPr>
        <w:footnoteReference w:id="93"/>
      </w:r>
      <w:r w:rsidRPr="00A77219">
        <w:t xml:space="preserve"> in </w:t>
      </w:r>
      <w:r w:rsidR="00D85820" w:rsidRPr="00A77219">
        <w:t>Standardna klasifikacija teritorialnih enot (</w:t>
      </w:r>
      <w:r w:rsidRPr="00A77219">
        <w:t>SKTE</w:t>
      </w:r>
      <w:r w:rsidR="00D85820" w:rsidRPr="00A77219">
        <w:t>)</w:t>
      </w:r>
      <w:r w:rsidRPr="00A77219">
        <w:rPr>
          <w:rStyle w:val="Sprotnaopomba-sklic"/>
        </w:rPr>
        <w:footnoteReference w:id="94"/>
      </w:r>
      <w:r w:rsidRPr="00A77219">
        <w:t>.</w:t>
      </w:r>
    </w:p>
    <w:p w14:paraId="58775323" w14:textId="77777777" w:rsidR="008C1BBD" w:rsidRPr="00A77219" w:rsidRDefault="008C1BBD" w:rsidP="008C1BBD">
      <w:pPr>
        <w:jc w:val="both"/>
      </w:pPr>
    </w:p>
    <w:p w14:paraId="6C9D9E0A" w14:textId="2E38C27F" w:rsidR="005609B6" w:rsidRPr="00A77219" w:rsidRDefault="00902BCB" w:rsidP="00902BCB">
      <w:pPr>
        <w:jc w:val="both"/>
      </w:pPr>
      <w:r w:rsidRPr="00A77219">
        <w:t xml:space="preserve">Klasifikacija </w:t>
      </w:r>
      <w:r w:rsidR="00D85820" w:rsidRPr="00A77219">
        <w:t>NUTS je skupna evropska statistična klasifikacija teritorialnih enot</w:t>
      </w:r>
      <w:r w:rsidRPr="00A77219">
        <w:t xml:space="preserve"> na podlagi Uredbe (ES) št. 1059/2003 Evropskega parlamenta in Sveta z dne 26. maja 2003 o oblikovanju skupne klasifikacije statističnih teritorialnih enot (</w:t>
      </w:r>
      <w:proofErr w:type="spellStart"/>
      <w:r w:rsidRPr="00A77219">
        <w:t>nuts</w:t>
      </w:r>
      <w:proofErr w:type="spellEnd"/>
      <w:r w:rsidRPr="00A77219">
        <w:t>) (UL L št. 154 z dne 21. 6. 2003, str. 1)</w:t>
      </w:r>
      <w:r w:rsidR="005609B6" w:rsidRPr="00A77219">
        <w:t xml:space="preserve"> (v nadaljnjem besedilu: Uredba NUTS)</w:t>
      </w:r>
      <w:r w:rsidR="00D85820" w:rsidRPr="00A77219">
        <w:t xml:space="preserve">. </w:t>
      </w:r>
      <w:r w:rsidR="009551C4" w:rsidRPr="00A77219">
        <w:t xml:space="preserve">Skrbnik </w:t>
      </w:r>
      <w:r w:rsidR="00D85820" w:rsidRPr="00A77219">
        <w:t>Klasifikacij</w:t>
      </w:r>
      <w:r w:rsidR="005A72BF" w:rsidRPr="00A77219">
        <w:t>e</w:t>
      </w:r>
      <w:r w:rsidR="00D85820" w:rsidRPr="00A77219">
        <w:t xml:space="preserve"> NUTS </w:t>
      </w:r>
      <w:r w:rsidR="005609B6" w:rsidRPr="00A77219">
        <w:t xml:space="preserve">je Statistični urad Republike Slovenije. </w:t>
      </w:r>
      <w:r w:rsidR="00D85820" w:rsidRPr="00A77219">
        <w:t xml:space="preserve">Ozemlja držav se delijo na hierarhične ravni. Na prvi ravni so enote ravni NUTS 1, te se nadalje členijo na enote ravni NUTS 2, na tretji ravni pa so enote ravni NUTS 3. Slovenija na prvi ravni (raven NUTS 1) nastopa kot celota, </w:t>
      </w:r>
      <w:r w:rsidR="005609B6" w:rsidRPr="00A77219">
        <w:t xml:space="preserve">na drugi ravni (raven NUTS 2) se deli na kohezijski regiji, </w:t>
      </w:r>
      <w:r w:rsidR="00D85820" w:rsidRPr="00A77219">
        <w:t xml:space="preserve">na tretji ravni (NUTS 3) pa se njeno ozemlje členi na 12 statističnih regij. </w:t>
      </w:r>
    </w:p>
    <w:p w14:paraId="47A0D55E" w14:textId="77777777" w:rsidR="005609B6" w:rsidRPr="00A77219" w:rsidRDefault="005609B6" w:rsidP="00902BCB">
      <w:pPr>
        <w:jc w:val="both"/>
      </w:pPr>
    </w:p>
    <w:p w14:paraId="221D5B29" w14:textId="566509E2" w:rsidR="008C1BBD" w:rsidRPr="008C1BBD" w:rsidRDefault="005609B6" w:rsidP="00902BCB">
      <w:pPr>
        <w:jc w:val="both"/>
      </w:pPr>
      <w:r w:rsidRPr="00A77219">
        <w:t xml:space="preserve">Poleg Uredbe NUTS, ki ozemlje države razčlenjuje na treh ravneh, se kot obvezen nacionalni standard pri evidentiranju, zbiranju, obdelovanju, analiziranju, posredovanju in izkazovanju statističnih podatkov po ozemeljskih enotah uporablja še SKTE. SKTE do tretje ravni temelji na klasifikaciji, ki jo določa Uredba NUTS, od četrte ravni dalje pa se ozemlje za potrebe statistike členi še na pet nižjih ravni (na upravne enote, občine, krajevne, vaške in četrtne skupnosti, naselja, prostorske okoliše). </w:t>
      </w:r>
      <w:r w:rsidR="008C1BBD" w:rsidRPr="00A77219">
        <w:t xml:space="preserve">Na podlagi 4. člena Uredbe o standardni klasifikaciji teritorialnih enot (Uradni list RS, št. 9/07; v nadaljnjem besedilu: Uredba o standardni klasifikaciji teritorialnih enot) je Statistični urad Republike Slovenije zadolžen za izvajanje uredbe in tekoče vzdrževanje SKTE na osnovi teritorialnih sprememb, povzetih iz uradnih registrov in evidenc. </w:t>
      </w:r>
      <w:r w:rsidR="00A61383" w:rsidRPr="00A77219">
        <w:t>V</w:t>
      </w:r>
      <w:r w:rsidR="008C1BBD" w:rsidRPr="00A77219">
        <w:t xml:space="preserve">se prostorske enote, navedene v Uredbi o standardni klasifikaciji teritorialnih enot, vodi in vzdržuje Geodetska </w:t>
      </w:r>
      <w:r w:rsidR="008C1BBD">
        <w:t>uprava R</w:t>
      </w:r>
      <w:r w:rsidR="00DE67D0">
        <w:t xml:space="preserve">epublike </w:t>
      </w:r>
      <w:r w:rsidR="008C1BBD">
        <w:t>S</w:t>
      </w:r>
      <w:r w:rsidR="00DE67D0">
        <w:t>lovenije</w:t>
      </w:r>
      <w:r w:rsidR="008C1BBD">
        <w:t xml:space="preserve"> v Registru prostorskih enot.</w:t>
      </w:r>
    </w:p>
    <w:p w14:paraId="23583478" w14:textId="77777777" w:rsidR="008C1BBD" w:rsidRDefault="008C1BBD" w:rsidP="00AA6B3E">
      <w:pPr>
        <w:overflowPunct w:val="0"/>
        <w:autoSpaceDE w:val="0"/>
        <w:autoSpaceDN w:val="0"/>
        <w:adjustRightInd w:val="0"/>
        <w:spacing w:line="260" w:lineRule="atLeast"/>
        <w:jc w:val="both"/>
        <w:textAlignment w:val="baseline"/>
        <w:rPr>
          <w:rFonts w:cs="Arial"/>
          <w:szCs w:val="20"/>
          <w:lang w:eastAsia="sl-SI"/>
        </w:rPr>
      </w:pPr>
    </w:p>
    <w:p w14:paraId="23A13F56" w14:textId="2D9B524C" w:rsidR="00DF553B" w:rsidRPr="009B45A5"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9B45A5">
        <w:rPr>
          <w:rFonts w:cs="Arial"/>
          <w:i/>
          <w:iCs/>
          <w:szCs w:val="20"/>
          <w:lang w:eastAsia="sl-SI"/>
        </w:rPr>
        <w:t>Velikost po standardih Evropske unije (18. alineja prvega odstavka 8. člena ZPRS-1)</w:t>
      </w:r>
    </w:p>
    <w:p w14:paraId="5CD63C87" w14:textId="77777777" w:rsidR="00520126" w:rsidRPr="009B45A5" w:rsidRDefault="00520126" w:rsidP="00AA6B3E">
      <w:pPr>
        <w:overflowPunct w:val="0"/>
        <w:autoSpaceDE w:val="0"/>
        <w:autoSpaceDN w:val="0"/>
        <w:adjustRightInd w:val="0"/>
        <w:spacing w:line="260" w:lineRule="atLeast"/>
        <w:jc w:val="both"/>
        <w:textAlignment w:val="baseline"/>
        <w:rPr>
          <w:rFonts w:cs="Arial"/>
          <w:i/>
          <w:iCs/>
          <w:szCs w:val="20"/>
          <w:lang w:eastAsia="sl-SI"/>
        </w:rPr>
      </w:pPr>
    </w:p>
    <w:p w14:paraId="67989832" w14:textId="4A3D8366" w:rsidR="00DF553B" w:rsidRPr="009B45A5" w:rsidRDefault="00DF553B" w:rsidP="00AA6B3E">
      <w:pPr>
        <w:overflowPunct w:val="0"/>
        <w:autoSpaceDE w:val="0"/>
        <w:autoSpaceDN w:val="0"/>
        <w:adjustRightInd w:val="0"/>
        <w:spacing w:line="260" w:lineRule="atLeast"/>
        <w:jc w:val="both"/>
        <w:textAlignment w:val="baseline"/>
        <w:rPr>
          <w:rFonts w:cs="Arial"/>
          <w:i/>
          <w:iCs/>
          <w:szCs w:val="20"/>
          <w:lang w:eastAsia="sl-SI"/>
        </w:rPr>
      </w:pPr>
      <w:bookmarkStart w:id="129" w:name="_Hlk189819741"/>
      <w:r w:rsidRPr="009B45A5">
        <w:rPr>
          <w:rFonts w:cs="Arial"/>
          <w:i/>
          <w:iCs/>
          <w:szCs w:val="20"/>
          <w:lang w:eastAsia="sl-SI"/>
        </w:rPr>
        <w:t xml:space="preserve">Velikost </w:t>
      </w:r>
      <w:bookmarkStart w:id="130" w:name="_Hlk198812944"/>
      <w:r w:rsidRPr="009B45A5">
        <w:rPr>
          <w:rFonts w:cs="Arial"/>
          <w:i/>
          <w:iCs/>
          <w:szCs w:val="20"/>
          <w:lang w:eastAsia="sl-SI"/>
        </w:rPr>
        <w:t xml:space="preserve">po merilih Priporočila Komisije 2003/361/ES z dne 6. maja 2003 o opredelitvi </w:t>
      </w:r>
      <w:proofErr w:type="spellStart"/>
      <w:r w:rsidRPr="009B45A5">
        <w:rPr>
          <w:rFonts w:cs="Arial"/>
          <w:i/>
          <w:iCs/>
          <w:szCs w:val="20"/>
          <w:lang w:eastAsia="sl-SI"/>
        </w:rPr>
        <w:t>mikro</w:t>
      </w:r>
      <w:proofErr w:type="spellEnd"/>
      <w:r w:rsidRPr="009B45A5">
        <w:rPr>
          <w:rFonts w:cs="Arial"/>
          <w:i/>
          <w:iCs/>
          <w:szCs w:val="20"/>
          <w:lang w:eastAsia="sl-SI"/>
        </w:rPr>
        <w:t>, malih in srednje velikih podjetij</w:t>
      </w:r>
      <w:bookmarkEnd w:id="130"/>
      <w:r w:rsidRPr="009B45A5">
        <w:rPr>
          <w:rFonts w:cs="Arial"/>
          <w:i/>
          <w:iCs/>
          <w:szCs w:val="20"/>
          <w:lang w:eastAsia="sl-SI"/>
        </w:rPr>
        <w:t xml:space="preserve"> (UL L št. 124 z dne 20. 5. 2003, str. 36) (</w:t>
      </w:r>
      <w:bookmarkStart w:id="131" w:name="_Hlk189819787"/>
      <w:r w:rsidRPr="009B45A5">
        <w:rPr>
          <w:rFonts w:cs="Arial"/>
          <w:i/>
          <w:iCs/>
          <w:szCs w:val="20"/>
          <w:lang w:eastAsia="sl-SI"/>
        </w:rPr>
        <w:t>8. točka prvega odstavka 16. člena</w:t>
      </w:r>
      <w:bookmarkEnd w:id="131"/>
      <w:r w:rsidRPr="009B45A5">
        <w:rPr>
          <w:rFonts w:cs="Arial"/>
          <w:i/>
          <w:iCs/>
          <w:szCs w:val="20"/>
          <w:lang w:eastAsia="sl-SI"/>
        </w:rPr>
        <w:t xml:space="preserve">): </w:t>
      </w:r>
    </w:p>
    <w:p w14:paraId="7E629839"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7CC345B4" w14:textId="5017F2F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Podatek o velikosti po standardih Evropske unije</w:t>
      </w:r>
      <w:r w:rsidRPr="00AA6B3E">
        <w:rPr>
          <w:rFonts w:cs="Arial"/>
          <w:szCs w:val="20"/>
          <w:vertAlign w:val="superscript"/>
          <w:lang w:eastAsia="sl-SI"/>
        </w:rPr>
        <w:footnoteReference w:id="95"/>
      </w:r>
      <w:r w:rsidRPr="00AA6B3E">
        <w:rPr>
          <w:rFonts w:cs="Arial"/>
          <w:szCs w:val="20"/>
          <w:lang w:eastAsia="sl-SI"/>
        </w:rPr>
        <w:t xml:space="preserve">, ki se </w:t>
      </w:r>
      <w:r w:rsidR="009B45A5">
        <w:rPr>
          <w:rFonts w:cs="Arial"/>
          <w:szCs w:val="20"/>
          <w:lang w:eastAsia="sl-SI"/>
        </w:rPr>
        <w:t>trenutno</w:t>
      </w:r>
      <w:r w:rsidRPr="00AA6B3E">
        <w:rPr>
          <w:rFonts w:cs="Arial"/>
          <w:szCs w:val="20"/>
          <w:lang w:eastAsia="sl-SI"/>
        </w:rPr>
        <w:t xml:space="preserve"> ne vodi v poslovnem registru, se nadomesti s podatkom o velikosti po merilih Priporočila Komisije 2003/361/ES z dne 6. maja 2003 (UL L št. 124 z dne 20. 5. 2003, str. 36; v nadaljnjem besedilu: Priporočilo Komisije 2003/361/ES). Ta merila se razlikujejo od meril za določitev velikosti v skladu z Direktivo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(UL L št. 182 z dne 29. 6. 2013, str. 19) in 55. členom ZGD-1. Vodenje </w:t>
      </w:r>
      <w:r w:rsidR="0067652A">
        <w:rPr>
          <w:rFonts w:cs="Arial"/>
          <w:szCs w:val="20"/>
          <w:lang w:eastAsia="sl-SI"/>
        </w:rPr>
        <w:t xml:space="preserve">in upravljanje </w:t>
      </w:r>
      <w:r w:rsidRPr="00AA6B3E">
        <w:rPr>
          <w:rFonts w:cs="Arial"/>
          <w:szCs w:val="20"/>
          <w:lang w:eastAsia="sl-SI"/>
        </w:rPr>
        <w:t xml:space="preserve">navedenega podatka v poslovnem registru bo bistveno zmanjšalo administrativno obremenitev v postopkih dodeljevanja sredstev iz evropskih strukturnih skladov, kjer je treba upoštevati merila za določitev velikosti podjetja na podlagi Priporočila Komisije 2003/361/ES. V praksi mora vsak nosilec javnega razpisa za dodelitev sredstev izvesti izračun za opredelitev velikosti posameznih prijaviteljev. Če se posamezno podjetje prijavi na javne razpise večjega števila nosilcev javnih razpisov, se velikost ugotavlja v vsakem konkretnem primeru. S tem pa na ravni države prihaja do nepotrebnega podvajanja dela, izgube časa, povečuje možnost napak in posledično različnih opredelitev velikosti. </w:t>
      </w:r>
    </w:p>
    <w:p w14:paraId="6A5609C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1C19C51" w14:textId="1E8B9A2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Če bo opredelitev velikosti podjetij urejena centralno, se bodo privarčevali čas in stroški ter zmanjšal</w:t>
      </w:r>
      <w:r w:rsidR="00A61383">
        <w:rPr>
          <w:rFonts w:cs="Arial"/>
          <w:szCs w:val="20"/>
          <w:lang w:eastAsia="sl-SI"/>
        </w:rPr>
        <w:t>a</w:t>
      </w:r>
      <w:r w:rsidRPr="00AA6B3E">
        <w:rPr>
          <w:rFonts w:cs="Arial"/>
          <w:szCs w:val="20"/>
          <w:lang w:eastAsia="sl-SI"/>
        </w:rPr>
        <w:t xml:space="preserve"> možnost napak. Vodenje </w:t>
      </w:r>
      <w:r w:rsidR="0067652A">
        <w:rPr>
          <w:rFonts w:cs="Arial"/>
          <w:szCs w:val="20"/>
          <w:lang w:eastAsia="sl-SI"/>
        </w:rPr>
        <w:t xml:space="preserve">in upravljanje </w:t>
      </w:r>
      <w:r w:rsidRPr="00AA6B3E">
        <w:rPr>
          <w:rFonts w:cs="Arial"/>
          <w:szCs w:val="20"/>
          <w:lang w:eastAsia="sl-SI"/>
        </w:rPr>
        <w:t>podatka o velikosti podjetij po merilih Priporočila Komisije 2003/361/ES na ravni države na enem mestu v poslovnem registru bo uporabno tudi za statistične in raziskovalno-analitične namene ter bo zagotavljalo primerljivost podatkov z državami članicami EU.</w:t>
      </w:r>
      <w:bookmarkEnd w:id="129"/>
    </w:p>
    <w:p w14:paraId="0CCB5F01" w14:textId="77777777" w:rsidR="00E53B59" w:rsidRDefault="00E53B59" w:rsidP="00AA6B3E">
      <w:pPr>
        <w:overflowPunct w:val="0"/>
        <w:autoSpaceDE w:val="0"/>
        <w:autoSpaceDN w:val="0"/>
        <w:adjustRightInd w:val="0"/>
        <w:spacing w:line="260" w:lineRule="atLeast"/>
        <w:jc w:val="both"/>
        <w:textAlignment w:val="baseline"/>
        <w:rPr>
          <w:rFonts w:cs="Arial"/>
          <w:szCs w:val="20"/>
          <w:lang w:eastAsia="sl-SI"/>
        </w:rPr>
      </w:pPr>
    </w:p>
    <w:p w14:paraId="24ECF2BD" w14:textId="55572FA3" w:rsidR="00AA6B3E" w:rsidRDefault="007A2CE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 prvemu odstavku 15. člena: </w:t>
      </w:r>
    </w:p>
    <w:p w14:paraId="0C73A75B" w14:textId="77777777" w:rsidR="007A2CEF" w:rsidRDefault="007A2CEF" w:rsidP="00AA6B3E">
      <w:pPr>
        <w:overflowPunct w:val="0"/>
        <w:autoSpaceDE w:val="0"/>
        <w:autoSpaceDN w:val="0"/>
        <w:adjustRightInd w:val="0"/>
        <w:spacing w:line="260" w:lineRule="atLeast"/>
        <w:jc w:val="both"/>
        <w:textAlignment w:val="baseline"/>
        <w:rPr>
          <w:rFonts w:cs="Arial"/>
          <w:szCs w:val="20"/>
          <w:lang w:eastAsia="sl-SI"/>
        </w:rPr>
      </w:pPr>
    </w:p>
    <w:p w14:paraId="790777B0" w14:textId="35A877F0" w:rsidR="007A2CEF" w:rsidRDefault="007A2CEF" w:rsidP="00AA6B3E">
      <w:pPr>
        <w:overflowPunct w:val="0"/>
        <w:autoSpaceDE w:val="0"/>
        <w:autoSpaceDN w:val="0"/>
        <w:adjustRightInd w:val="0"/>
        <w:spacing w:line="260" w:lineRule="atLeast"/>
        <w:jc w:val="both"/>
        <w:textAlignment w:val="baseline"/>
        <w:rPr>
          <w:rFonts w:cs="Arial"/>
          <w:szCs w:val="20"/>
          <w:lang w:eastAsia="sl-SI"/>
        </w:rPr>
      </w:pPr>
      <w:r w:rsidRPr="00824484">
        <w:rPr>
          <w:rFonts w:cs="Arial"/>
          <w:szCs w:val="20"/>
          <w:lang w:eastAsia="sl-SI"/>
        </w:rPr>
        <w:t xml:space="preserve">V skladu s petim odstavkom 115. člena Poslovnika državnega zbora (Uradni list RS, št. 92/07 – uradno prečiščeno besedilo, 105/10, 80/13, 38/17, 46/20, 105/21 – </w:t>
      </w:r>
      <w:proofErr w:type="spellStart"/>
      <w:r w:rsidRPr="00824484">
        <w:rPr>
          <w:rFonts w:cs="Arial"/>
          <w:szCs w:val="20"/>
          <w:lang w:eastAsia="sl-SI"/>
        </w:rPr>
        <w:t>odl</w:t>
      </w:r>
      <w:proofErr w:type="spellEnd"/>
      <w:r w:rsidRPr="00824484">
        <w:rPr>
          <w:rFonts w:cs="Arial"/>
          <w:szCs w:val="20"/>
          <w:lang w:eastAsia="sl-SI"/>
        </w:rPr>
        <w:t xml:space="preserve">. US, 111/21, 58/23 in 35/24) se morata v besedilu členov smiselno uporabiti ženski in moški spol v tistih prvih členih oziroma poglavjih predloga zakona, ki določajo temeljne subjekte predloga zakona, z navedbo, da se v nadaljnjem besedilu uporabi naslavljanje v moškem spolu. V skladu z navedenim se v </w:t>
      </w:r>
      <w:r>
        <w:rPr>
          <w:rFonts w:cs="Arial"/>
          <w:szCs w:val="20"/>
          <w:lang w:eastAsia="sl-SI"/>
        </w:rPr>
        <w:t>prvem odstavku 15</w:t>
      </w:r>
      <w:r w:rsidRPr="00824484">
        <w:rPr>
          <w:rFonts w:cs="Arial"/>
          <w:szCs w:val="20"/>
          <w:lang w:eastAsia="sl-SI"/>
        </w:rPr>
        <w:t>. člen</w:t>
      </w:r>
      <w:r>
        <w:rPr>
          <w:rFonts w:cs="Arial"/>
          <w:szCs w:val="20"/>
          <w:lang w:eastAsia="sl-SI"/>
        </w:rPr>
        <w:t>a</w:t>
      </w:r>
      <w:r w:rsidRPr="00824484">
        <w:rPr>
          <w:rFonts w:cs="Arial"/>
          <w:szCs w:val="20"/>
          <w:lang w:eastAsia="sl-SI"/>
        </w:rPr>
        <w:t xml:space="preserve"> predloga zakona predlaga uporaba moškega spola pri izrazu </w:t>
      </w:r>
      <w:r>
        <w:rPr>
          <w:rFonts w:cs="Arial"/>
          <w:szCs w:val="20"/>
          <w:lang w:eastAsia="sl-SI"/>
        </w:rPr>
        <w:t>ustanovitelj</w:t>
      </w:r>
      <w:r w:rsidRPr="00824484">
        <w:rPr>
          <w:rFonts w:cs="Arial"/>
          <w:szCs w:val="20"/>
          <w:lang w:eastAsia="sl-SI"/>
        </w:rPr>
        <w:t xml:space="preserve">, ki označuje </w:t>
      </w:r>
      <w:r>
        <w:rPr>
          <w:rFonts w:cs="Arial"/>
          <w:szCs w:val="20"/>
          <w:lang w:eastAsia="sl-SI"/>
        </w:rPr>
        <w:t xml:space="preserve">ustanovitelja in ustanoviteljico, družbenik, ki označuje družbenika in družbenico, delničar, ki označuje delničarja in delničarko, </w:t>
      </w:r>
      <w:r w:rsidR="003C7762">
        <w:rPr>
          <w:rFonts w:cs="Arial"/>
          <w:szCs w:val="20"/>
          <w:lang w:eastAsia="sl-SI"/>
        </w:rPr>
        <w:t>član, ki označuje člana in članico, nosilec dejavnosti, ki označuje nosilca in nosilko dejavnosti, član organa nadzora, ki označuje člana in članico organa nadzora, ter zastopnik, ki označuje zastopnika in zastopnico</w:t>
      </w:r>
      <w:r w:rsidRPr="00824484">
        <w:rPr>
          <w:rFonts w:cs="Arial"/>
          <w:szCs w:val="20"/>
          <w:lang w:eastAsia="sl-SI"/>
        </w:rPr>
        <w:t>.</w:t>
      </w:r>
    </w:p>
    <w:p w14:paraId="1061FAA1" w14:textId="77777777" w:rsidR="00AA6F22" w:rsidRDefault="00AA6F22" w:rsidP="00AA6B3E">
      <w:pPr>
        <w:overflowPunct w:val="0"/>
        <w:autoSpaceDE w:val="0"/>
        <w:autoSpaceDN w:val="0"/>
        <w:adjustRightInd w:val="0"/>
        <w:spacing w:line="260" w:lineRule="atLeast"/>
        <w:jc w:val="both"/>
        <w:textAlignment w:val="baseline"/>
        <w:rPr>
          <w:rFonts w:cs="Arial"/>
          <w:szCs w:val="20"/>
          <w:lang w:eastAsia="sl-SI"/>
        </w:rPr>
      </w:pPr>
    </w:p>
    <w:p w14:paraId="3128FC0D" w14:textId="2A1F5DE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drugemu odstavku 15. člena: </w:t>
      </w:r>
    </w:p>
    <w:p w14:paraId="0C5A4BD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55C302B" w14:textId="1423F121" w:rsidR="002820DA" w:rsidRPr="00A77219" w:rsidRDefault="0093501F" w:rsidP="00AA6B3E">
      <w:pPr>
        <w:overflowPunct w:val="0"/>
        <w:autoSpaceDE w:val="0"/>
        <w:autoSpaceDN w:val="0"/>
        <w:adjustRightInd w:val="0"/>
        <w:spacing w:line="260" w:lineRule="atLeast"/>
        <w:jc w:val="both"/>
        <w:textAlignment w:val="baseline"/>
        <w:rPr>
          <w:rFonts w:eastAsiaTheme="minorHAnsi" w:cs="Arial"/>
          <w:szCs w:val="20"/>
        </w:rPr>
      </w:pPr>
      <w:r>
        <w:rPr>
          <w:rFonts w:cs="Arial"/>
          <w:szCs w:val="20"/>
          <w:lang w:eastAsia="sl-SI"/>
        </w:rPr>
        <w:t>S predlaganimi spremembami in dopolnitvami ZUP (</w:t>
      </w:r>
      <w:r w:rsidR="00A758B1">
        <w:rPr>
          <w:rFonts w:cs="Arial"/>
          <w:szCs w:val="20"/>
          <w:lang w:eastAsia="sl-SI"/>
        </w:rPr>
        <w:t xml:space="preserve">EVA: </w:t>
      </w:r>
      <w:r w:rsidR="00A758B1" w:rsidRPr="00A77219">
        <w:rPr>
          <w:rFonts w:cs="Arial"/>
          <w:szCs w:val="20"/>
          <w:lang w:eastAsia="sl-SI"/>
        </w:rPr>
        <w:t>2024-3130-0043)</w:t>
      </w:r>
      <w:r w:rsidR="00183BEC" w:rsidRPr="00A77219">
        <w:rPr>
          <w:rFonts w:cs="Arial"/>
          <w:szCs w:val="20"/>
          <w:lang w:eastAsia="sl-SI"/>
        </w:rPr>
        <w:t xml:space="preserve"> </w:t>
      </w:r>
      <w:bookmarkStart w:id="132" w:name="_Hlk196231472"/>
      <w:r w:rsidR="00B36C55" w:rsidRPr="00A77219">
        <w:rPr>
          <w:rFonts w:cs="Arial"/>
          <w:szCs w:val="20"/>
          <w:lang w:eastAsia="sl-SI"/>
        </w:rPr>
        <w:t xml:space="preserve">se celovito ureja vročanje v elektronski in fizični obliki </w:t>
      </w:r>
      <w:r w:rsidR="00B36C55" w:rsidRPr="00A77219">
        <w:rPr>
          <w:rFonts w:eastAsiaTheme="minorHAnsi" w:cs="Arial"/>
          <w:szCs w:val="20"/>
        </w:rPr>
        <w:t>državnim organom, organom samoupravne lokalne skupnosti, pravnim osebam, podjetnikom in posameznikom, ki samostojno opravljajo dejavnost ter odvetnikom in notarjem oziroma odvetniški in notarski pisarni. Navedenim subjektom se dokumenti vročajo po elektronski poti</w:t>
      </w:r>
      <w:r w:rsidR="004B603F" w:rsidRPr="00A77219">
        <w:rPr>
          <w:rFonts w:eastAsiaTheme="minorHAnsi" w:cs="Arial"/>
          <w:szCs w:val="20"/>
        </w:rPr>
        <w:t xml:space="preserve"> v elektronski obliki</w:t>
      </w:r>
      <w:r w:rsidR="00B36C55" w:rsidRPr="00A77219">
        <w:rPr>
          <w:rFonts w:eastAsiaTheme="minorHAnsi" w:cs="Arial"/>
          <w:szCs w:val="20"/>
        </w:rPr>
        <w:t>, vročitev v fizični obliki pa je dopustna, če ni mogoče opraviti vročitve po elektronski poti</w:t>
      </w:r>
      <w:r w:rsidR="004B603F" w:rsidRPr="00A77219">
        <w:rPr>
          <w:rFonts w:eastAsiaTheme="minorHAnsi" w:cs="Arial"/>
          <w:szCs w:val="20"/>
        </w:rPr>
        <w:t xml:space="preserve"> </w:t>
      </w:r>
      <w:bookmarkEnd w:id="132"/>
      <w:r w:rsidR="004B603F" w:rsidRPr="00A77219">
        <w:rPr>
          <w:rFonts w:eastAsiaTheme="minorHAnsi" w:cs="Arial"/>
          <w:szCs w:val="20"/>
        </w:rPr>
        <w:t xml:space="preserve">(predlog </w:t>
      </w:r>
      <w:r w:rsidR="0070315C" w:rsidRPr="00A77219">
        <w:rPr>
          <w:rFonts w:eastAsiaTheme="minorHAnsi" w:cs="Arial"/>
          <w:szCs w:val="20"/>
        </w:rPr>
        <w:t xml:space="preserve">prvega odstavka novega </w:t>
      </w:r>
      <w:r w:rsidR="004B603F" w:rsidRPr="00A77219">
        <w:rPr>
          <w:rFonts w:eastAsiaTheme="minorHAnsi" w:cs="Arial"/>
          <w:szCs w:val="20"/>
        </w:rPr>
        <w:t>85.a člena ZUP)</w:t>
      </w:r>
      <w:r w:rsidR="00B36C55" w:rsidRPr="00A77219">
        <w:rPr>
          <w:rFonts w:eastAsiaTheme="minorHAnsi" w:cs="Arial"/>
          <w:szCs w:val="20"/>
        </w:rPr>
        <w:t>.</w:t>
      </w:r>
    </w:p>
    <w:p w14:paraId="7DB377CC" w14:textId="77777777" w:rsidR="002820DA" w:rsidRPr="00A77219" w:rsidRDefault="002820DA" w:rsidP="00AA6B3E">
      <w:pPr>
        <w:overflowPunct w:val="0"/>
        <w:autoSpaceDE w:val="0"/>
        <w:autoSpaceDN w:val="0"/>
        <w:adjustRightInd w:val="0"/>
        <w:spacing w:line="260" w:lineRule="atLeast"/>
        <w:jc w:val="both"/>
        <w:textAlignment w:val="baseline"/>
        <w:rPr>
          <w:rFonts w:eastAsiaTheme="minorHAnsi" w:cs="Arial"/>
          <w:szCs w:val="20"/>
        </w:rPr>
      </w:pPr>
    </w:p>
    <w:p w14:paraId="681C41B5" w14:textId="20426B67" w:rsidR="00073142" w:rsidRPr="00A77219" w:rsidRDefault="00B36C55" w:rsidP="00AA6B3E">
      <w:pPr>
        <w:overflowPunct w:val="0"/>
        <w:autoSpaceDE w:val="0"/>
        <w:autoSpaceDN w:val="0"/>
        <w:adjustRightInd w:val="0"/>
        <w:spacing w:line="260" w:lineRule="atLeast"/>
        <w:jc w:val="both"/>
        <w:textAlignment w:val="baseline"/>
      </w:pPr>
      <w:r w:rsidRPr="00A77219">
        <w:rPr>
          <w:rFonts w:eastAsiaTheme="minorHAnsi" w:cs="Arial"/>
          <w:szCs w:val="20"/>
        </w:rPr>
        <w:t>Poslovni subjekti lahko med postopkom sporoči</w:t>
      </w:r>
      <w:r w:rsidR="00D210CD" w:rsidRPr="00A77219">
        <w:rPr>
          <w:rFonts w:eastAsiaTheme="minorHAnsi" w:cs="Arial"/>
          <w:szCs w:val="20"/>
        </w:rPr>
        <w:t>jo</w:t>
      </w:r>
      <w:r w:rsidRPr="00A77219">
        <w:rPr>
          <w:rFonts w:eastAsiaTheme="minorHAnsi" w:cs="Arial"/>
          <w:szCs w:val="20"/>
        </w:rPr>
        <w:t xml:space="preserve"> naslov </w:t>
      </w:r>
      <w:r w:rsidR="00E20833" w:rsidRPr="00A77219">
        <w:rPr>
          <w:rFonts w:eastAsiaTheme="minorHAnsi" w:cs="Arial"/>
          <w:szCs w:val="20"/>
        </w:rPr>
        <w:t xml:space="preserve">varnega </w:t>
      </w:r>
      <w:r w:rsidRPr="00A77219">
        <w:rPr>
          <w:rFonts w:eastAsiaTheme="minorHAnsi" w:cs="Arial"/>
          <w:szCs w:val="20"/>
        </w:rPr>
        <w:t>elektronskega predala</w:t>
      </w:r>
      <w:r w:rsidR="00E20833" w:rsidRPr="00A77219">
        <w:rPr>
          <w:rFonts w:eastAsiaTheme="minorHAnsi" w:cs="Arial"/>
          <w:szCs w:val="20"/>
        </w:rPr>
        <w:t xml:space="preserve"> ali naslov drugega elektronskega predala, ki ni varen elektronski predal</w:t>
      </w:r>
      <w:r w:rsidRPr="00A77219">
        <w:rPr>
          <w:rFonts w:eastAsiaTheme="minorHAnsi" w:cs="Arial"/>
          <w:szCs w:val="20"/>
        </w:rPr>
        <w:t xml:space="preserve">, v katerega naj se </w:t>
      </w:r>
      <w:r w:rsidR="002820DA" w:rsidRPr="00A77219">
        <w:rPr>
          <w:rFonts w:eastAsiaTheme="minorHAnsi" w:cs="Arial"/>
          <w:szCs w:val="20"/>
        </w:rPr>
        <w:t xml:space="preserve">vročajo dokumenti. Če tega ne storijo, se jim vročitev opravi </w:t>
      </w:r>
      <w:r w:rsidR="00D210CD" w:rsidRPr="00A77219">
        <w:rPr>
          <w:rFonts w:eastAsiaTheme="minorHAnsi" w:cs="Arial"/>
          <w:szCs w:val="20"/>
        </w:rPr>
        <w:t xml:space="preserve">v drug varni elektronski predal za namen vročanja v upravnih zadevah, </w:t>
      </w:r>
      <w:r w:rsidR="00F556FF" w:rsidRPr="00A77219">
        <w:rPr>
          <w:rFonts w:eastAsiaTheme="minorHAnsi" w:cs="Arial"/>
          <w:szCs w:val="20"/>
        </w:rPr>
        <w:t xml:space="preserve">ki je vpisan v poslovni register, </w:t>
      </w:r>
      <w:r w:rsidR="00D210CD" w:rsidRPr="00A77219">
        <w:rPr>
          <w:rFonts w:eastAsiaTheme="minorHAnsi" w:cs="Arial"/>
          <w:szCs w:val="20"/>
        </w:rPr>
        <w:t xml:space="preserve">ali </w:t>
      </w:r>
      <w:r w:rsidR="002820DA" w:rsidRPr="00A77219">
        <w:rPr>
          <w:rFonts w:eastAsiaTheme="minorHAnsi" w:cs="Arial"/>
          <w:szCs w:val="20"/>
        </w:rPr>
        <w:t xml:space="preserve">v varni elektronski predal </w:t>
      </w:r>
      <w:r w:rsidR="002820DA" w:rsidRPr="00A77219">
        <w:t>v informacijskem sistemu za sprejem vlog, vročanje in obveščanje</w:t>
      </w:r>
      <w:r w:rsidR="00F556FF" w:rsidRPr="00A77219">
        <w:t xml:space="preserve"> (predlog drugega odstavka novega 85.a člena ZUP)</w:t>
      </w:r>
      <w:r w:rsidR="002820DA" w:rsidRPr="00A77219">
        <w:t xml:space="preserve">. V </w:t>
      </w:r>
      <w:r w:rsidR="00D210CD" w:rsidRPr="00A77219">
        <w:t>zadnjem primeru</w:t>
      </w:r>
      <w:r w:rsidR="002820DA" w:rsidRPr="00A77219">
        <w:t xml:space="preserve"> bo v informacijskem sistemu za sprejem vlog, vročanje in obveščanje</w:t>
      </w:r>
      <w:r w:rsidR="0070315C" w:rsidRPr="00A77219">
        <w:t>, preko katerega</w:t>
      </w:r>
      <w:r w:rsidR="002820DA" w:rsidRPr="00A77219">
        <w:t xml:space="preserve"> </w:t>
      </w:r>
      <w:r w:rsidR="0070315C" w:rsidRPr="00A77219">
        <w:t xml:space="preserve">se sicer </w:t>
      </w:r>
      <w:r w:rsidR="0070315C" w:rsidRPr="00A77219">
        <w:lastRenderedPageBreak/>
        <w:t xml:space="preserve">izvaja elektronsko poslovanje v upravnih zadevah, </w:t>
      </w:r>
      <w:r w:rsidR="002820DA" w:rsidRPr="00A77219">
        <w:t xml:space="preserve">določen in vzpostavljen brezplačen varen elektronski predal za vse </w:t>
      </w:r>
      <w:r w:rsidR="00137ABE" w:rsidRPr="00A77219">
        <w:t>subjekte</w:t>
      </w:r>
      <w:r w:rsidR="002820DA" w:rsidRPr="00A77219">
        <w:t xml:space="preserve"> vpisa v poslovni register.</w:t>
      </w:r>
      <w:r w:rsidR="00D210CD" w:rsidRPr="00A77219">
        <w:t xml:space="preserve"> </w:t>
      </w:r>
    </w:p>
    <w:p w14:paraId="1F4568A8" w14:textId="77777777" w:rsidR="00073142" w:rsidRPr="00A77219" w:rsidRDefault="00073142" w:rsidP="00AA6B3E">
      <w:pPr>
        <w:overflowPunct w:val="0"/>
        <w:autoSpaceDE w:val="0"/>
        <w:autoSpaceDN w:val="0"/>
        <w:adjustRightInd w:val="0"/>
        <w:spacing w:line="260" w:lineRule="atLeast"/>
        <w:jc w:val="both"/>
        <w:textAlignment w:val="baseline"/>
      </w:pPr>
    </w:p>
    <w:p w14:paraId="74BED807" w14:textId="1C221A70" w:rsidR="00735E1D" w:rsidRDefault="00D060CA" w:rsidP="00AA6B3E">
      <w:pPr>
        <w:overflowPunct w:val="0"/>
        <w:autoSpaceDE w:val="0"/>
        <w:autoSpaceDN w:val="0"/>
        <w:adjustRightInd w:val="0"/>
        <w:spacing w:line="260" w:lineRule="atLeast"/>
        <w:jc w:val="both"/>
        <w:textAlignment w:val="baseline"/>
      </w:pPr>
      <w:r w:rsidRPr="00A77219">
        <w:t>V skladu s predlogom prehodne določbe v spremembah in dopolnitvah ZUP bo m</w:t>
      </w:r>
      <w:r w:rsidR="004B603F" w:rsidRPr="00A77219">
        <w:t>inistrstvo, pristojno za zagotavljanje varnih predalov</w:t>
      </w:r>
      <w:r w:rsidR="00A54709" w:rsidRPr="00A77219">
        <w:rPr>
          <w:rStyle w:val="Sprotnaopomba-sklic"/>
        </w:rPr>
        <w:footnoteReference w:id="96"/>
      </w:r>
      <w:r w:rsidR="004B603F" w:rsidRPr="00A77219">
        <w:t xml:space="preserve">, </w:t>
      </w:r>
      <w:r w:rsidRPr="00A77219">
        <w:t xml:space="preserve">v informacijskem sistemu za sprejem vlog, vročanje in obveščanje </w:t>
      </w:r>
      <w:r w:rsidR="004B603F" w:rsidRPr="00A77219">
        <w:t>zagotovilo brezplač</w:t>
      </w:r>
      <w:r w:rsidR="00073142" w:rsidRPr="00A77219">
        <w:t>e</w:t>
      </w:r>
      <w:r w:rsidR="004B603F" w:rsidRPr="00A77219">
        <w:t>n varn</w:t>
      </w:r>
      <w:r w:rsidR="00073142" w:rsidRPr="00A77219">
        <w:t>i</w:t>
      </w:r>
      <w:r w:rsidR="004B603F" w:rsidRPr="00A77219">
        <w:t xml:space="preserve"> elektronsk</w:t>
      </w:r>
      <w:r w:rsidR="00073142" w:rsidRPr="00A77219">
        <w:t>i</w:t>
      </w:r>
      <w:r w:rsidR="004B603F" w:rsidRPr="00A77219">
        <w:t xml:space="preserve"> predal </w:t>
      </w:r>
      <w:r w:rsidRPr="00A77219">
        <w:t xml:space="preserve">za </w:t>
      </w:r>
      <w:r w:rsidR="0070315C" w:rsidRPr="00A77219">
        <w:t xml:space="preserve">vse </w:t>
      </w:r>
      <w:r w:rsidR="0070315C" w:rsidRPr="00A77219">
        <w:rPr>
          <w:rFonts w:eastAsiaTheme="minorHAnsi" w:cs="Arial"/>
          <w:szCs w:val="20"/>
        </w:rPr>
        <w:t>državn</w:t>
      </w:r>
      <w:r w:rsidRPr="00A77219">
        <w:rPr>
          <w:rFonts w:eastAsiaTheme="minorHAnsi" w:cs="Arial"/>
          <w:szCs w:val="20"/>
        </w:rPr>
        <w:t>e</w:t>
      </w:r>
      <w:r w:rsidR="0070315C" w:rsidRPr="00A77219">
        <w:rPr>
          <w:rFonts w:eastAsiaTheme="minorHAnsi" w:cs="Arial"/>
          <w:szCs w:val="20"/>
        </w:rPr>
        <w:t xml:space="preserve"> organ</w:t>
      </w:r>
      <w:r w:rsidRPr="00A77219">
        <w:rPr>
          <w:rFonts w:eastAsiaTheme="minorHAnsi" w:cs="Arial"/>
          <w:szCs w:val="20"/>
        </w:rPr>
        <w:t>e</w:t>
      </w:r>
      <w:r w:rsidR="0070315C" w:rsidRPr="00A77219">
        <w:rPr>
          <w:rFonts w:eastAsiaTheme="minorHAnsi" w:cs="Arial"/>
          <w:szCs w:val="20"/>
        </w:rPr>
        <w:t>, organ</w:t>
      </w:r>
      <w:r w:rsidRPr="00A77219">
        <w:rPr>
          <w:rFonts w:eastAsiaTheme="minorHAnsi" w:cs="Arial"/>
          <w:szCs w:val="20"/>
        </w:rPr>
        <w:t>e</w:t>
      </w:r>
      <w:r w:rsidR="0070315C" w:rsidRPr="00A77219">
        <w:rPr>
          <w:rFonts w:eastAsiaTheme="minorHAnsi" w:cs="Arial"/>
          <w:szCs w:val="20"/>
        </w:rPr>
        <w:t xml:space="preserve"> samoupravne lokalne skupnosti, pravn</w:t>
      </w:r>
      <w:r w:rsidRPr="00A77219">
        <w:rPr>
          <w:rFonts w:eastAsiaTheme="minorHAnsi" w:cs="Arial"/>
          <w:szCs w:val="20"/>
        </w:rPr>
        <w:t>e</w:t>
      </w:r>
      <w:r w:rsidR="0070315C" w:rsidRPr="00A77219">
        <w:rPr>
          <w:rFonts w:eastAsiaTheme="minorHAnsi" w:cs="Arial"/>
          <w:szCs w:val="20"/>
        </w:rPr>
        <w:t xml:space="preserve"> oseb</w:t>
      </w:r>
      <w:r w:rsidRPr="00A77219">
        <w:rPr>
          <w:rFonts w:eastAsiaTheme="minorHAnsi" w:cs="Arial"/>
          <w:szCs w:val="20"/>
        </w:rPr>
        <w:t>e</w:t>
      </w:r>
      <w:r w:rsidR="0070315C" w:rsidRPr="00A77219">
        <w:rPr>
          <w:rFonts w:eastAsiaTheme="minorHAnsi" w:cs="Arial"/>
          <w:szCs w:val="20"/>
        </w:rPr>
        <w:t>, podjetnik</w:t>
      </w:r>
      <w:r w:rsidRPr="00A77219">
        <w:rPr>
          <w:rFonts w:eastAsiaTheme="minorHAnsi" w:cs="Arial"/>
          <w:szCs w:val="20"/>
        </w:rPr>
        <w:t>e</w:t>
      </w:r>
      <w:r w:rsidR="0070315C" w:rsidRPr="00A77219">
        <w:rPr>
          <w:rFonts w:eastAsiaTheme="minorHAnsi" w:cs="Arial"/>
          <w:szCs w:val="20"/>
        </w:rPr>
        <w:t xml:space="preserve"> in posameznik</w:t>
      </w:r>
      <w:r w:rsidRPr="00A77219">
        <w:rPr>
          <w:rFonts w:eastAsiaTheme="minorHAnsi" w:cs="Arial"/>
          <w:szCs w:val="20"/>
        </w:rPr>
        <w:t>e</w:t>
      </w:r>
      <w:r w:rsidR="0070315C" w:rsidRPr="00A77219">
        <w:rPr>
          <w:rFonts w:eastAsiaTheme="minorHAnsi" w:cs="Arial"/>
          <w:szCs w:val="20"/>
        </w:rPr>
        <w:t>, ki samostojno opravljajo dejavnost ter odvetnikom in odvetniški</w:t>
      </w:r>
      <w:r w:rsidRPr="00A77219">
        <w:rPr>
          <w:rFonts w:eastAsiaTheme="minorHAnsi" w:cs="Arial"/>
          <w:szCs w:val="20"/>
        </w:rPr>
        <w:t>m</w:t>
      </w:r>
      <w:r w:rsidR="0070315C" w:rsidRPr="00A77219">
        <w:rPr>
          <w:rFonts w:eastAsiaTheme="minorHAnsi" w:cs="Arial"/>
          <w:szCs w:val="20"/>
        </w:rPr>
        <w:t xml:space="preserve"> pisarn</w:t>
      </w:r>
      <w:r w:rsidRPr="00A77219">
        <w:rPr>
          <w:rFonts w:eastAsiaTheme="minorHAnsi" w:cs="Arial"/>
          <w:szCs w:val="20"/>
        </w:rPr>
        <w:t>am.</w:t>
      </w:r>
      <w:r w:rsidR="00073142" w:rsidRPr="00A77219">
        <w:t xml:space="preserve"> </w:t>
      </w:r>
      <w:bookmarkStart w:id="133" w:name="_Hlk196231633"/>
      <w:r w:rsidR="00317E09" w:rsidRPr="00A77219">
        <w:t xml:space="preserve">V prehodni določbi 54. člena predloga zakona </w:t>
      </w:r>
      <w:r w:rsidRPr="00A77219">
        <w:t xml:space="preserve">pa </w:t>
      </w:r>
      <w:r w:rsidR="00317E09" w:rsidRPr="00A77219">
        <w:t>je določena obveznost določitve varnih elektronskih predalov</w:t>
      </w:r>
      <w:r w:rsidRPr="00A77219">
        <w:t xml:space="preserve"> za namen vročanja po zakonu, ki ureja splošni upravni postopek in</w:t>
      </w:r>
      <w:r w:rsidR="00317E09" w:rsidRPr="00A77219">
        <w:t xml:space="preserve"> vpis naslovov varnih elektronskih predalov v poslovni register za </w:t>
      </w:r>
      <w:r w:rsidR="004B603F" w:rsidRPr="00A77219">
        <w:t xml:space="preserve">vse </w:t>
      </w:r>
      <w:r w:rsidR="00317E09" w:rsidRPr="00A77219">
        <w:t>obstoječe poslovne subjekte oziroma subjekte vpisa v poslovni register.</w:t>
      </w:r>
      <w:r w:rsidR="007321B7" w:rsidRPr="00A77219">
        <w:t xml:space="preserve"> </w:t>
      </w:r>
      <w:bookmarkEnd w:id="133"/>
      <w:r w:rsidR="008521B3" w:rsidRPr="00A77219">
        <w:t>V</w:t>
      </w:r>
      <w:r w:rsidR="007321B7" w:rsidRPr="00A77219">
        <w:t>arn</w:t>
      </w:r>
      <w:r w:rsidR="008521B3" w:rsidRPr="00A77219">
        <w:t>e</w:t>
      </w:r>
      <w:r w:rsidR="007321B7" w:rsidRPr="00A77219">
        <w:t xml:space="preserve"> elektronsk</w:t>
      </w:r>
      <w:r w:rsidR="008521B3" w:rsidRPr="00A77219">
        <w:t>e</w:t>
      </w:r>
      <w:r w:rsidR="007321B7" w:rsidRPr="00A77219">
        <w:t xml:space="preserve"> predal</w:t>
      </w:r>
      <w:r w:rsidR="008521B3" w:rsidRPr="00A77219">
        <w:t>e</w:t>
      </w:r>
      <w:r w:rsidR="007321B7" w:rsidRPr="00A77219">
        <w:t xml:space="preserve"> za namen vročanja po zakonu, ki ureja splošni upravni postopek, </w:t>
      </w:r>
      <w:r w:rsidR="00E20833" w:rsidRPr="00A77219">
        <w:t xml:space="preserve">bo </w:t>
      </w:r>
      <w:r w:rsidR="007321B7" w:rsidRPr="00A77219">
        <w:t>določi</w:t>
      </w:r>
      <w:r w:rsidR="00E20833" w:rsidRPr="00A77219">
        <w:t>lo</w:t>
      </w:r>
      <w:r w:rsidR="007321B7" w:rsidRPr="00A77219">
        <w:t xml:space="preserve"> ministrstvo, pristojno za zagotavljanje </w:t>
      </w:r>
      <w:r w:rsidR="007321B7">
        <w:t>varnih predalov</w:t>
      </w:r>
      <w:r w:rsidR="00E20833">
        <w:t>.</w:t>
      </w:r>
      <w:r w:rsidR="007321B7">
        <w:t xml:space="preserve"> AJ</w:t>
      </w:r>
      <w:r w:rsidR="008521B3">
        <w:t>P</w:t>
      </w:r>
      <w:r w:rsidR="007321B7">
        <w:t>ES</w:t>
      </w:r>
      <w:r w:rsidR="008521B3" w:rsidRPr="008521B3">
        <w:t xml:space="preserve"> </w:t>
      </w:r>
      <w:r w:rsidR="00E20833">
        <w:t>pa bo</w:t>
      </w:r>
      <w:r w:rsidR="008521B3">
        <w:t xml:space="preserve"> naslove varnih elektronskih predalo</w:t>
      </w:r>
      <w:r w:rsidR="00E20833">
        <w:t>v</w:t>
      </w:r>
      <w:r w:rsidR="00E20833" w:rsidRPr="00E20833">
        <w:t xml:space="preserve"> </w:t>
      </w:r>
      <w:r w:rsidR="00E20833">
        <w:t xml:space="preserve">za namen vročanja po zakonu, ki ureja splošni upravni postopek, vpisal v poslovni register. </w:t>
      </w:r>
      <w:r w:rsidR="007321B7">
        <w:t xml:space="preserve">  </w:t>
      </w:r>
    </w:p>
    <w:p w14:paraId="1ED462A7" w14:textId="77777777" w:rsidR="00317E09" w:rsidRDefault="00317E09" w:rsidP="00AA6B3E">
      <w:pPr>
        <w:overflowPunct w:val="0"/>
        <w:autoSpaceDE w:val="0"/>
        <w:autoSpaceDN w:val="0"/>
        <w:adjustRightInd w:val="0"/>
        <w:spacing w:line="260" w:lineRule="atLeast"/>
        <w:jc w:val="both"/>
        <w:textAlignment w:val="baseline"/>
      </w:pPr>
    </w:p>
    <w:p w14:paraId="24620D49" w14:textId="3C6F9BBF" w:rsidR="00E20833" w:rsidRPr="00137ABE" w:rsidRDefault="00317E09" w:rsidP="00AA6B3E">
      <w:pPr>
        <w:overflowPunct w:val="0"/>
        <w:autoSpaceDE w:val="0"/>
        <w:autoSpaceDN w:val="0"/>
        <w:adjustRightInd w:val="0"/>
        <w:spacing w:line="260" w:lineRule="atLeast"/>
        <w:jc w:val="both"/>
        <w:textAlignment w:val="baseline"/>
      </w:pPr>
      <w:r>
        <w:t xml:space="preserve">V skladu z drugim odstavkom 15. člena predloga zakona se </w:t>
      </w:r>
      <w:bookmarkStart w:id="134" w:name="_Hlk196231533"/>
      <w:r>
        <w:t xml:space="preserve">ureja vpis naslova varnega elektronskega predala za namen vročanja po zakonu, ki ureja splošni upravni postopek, </w:t>
      </w:r>
      <w:r w:rsidR="00073142">
        <w:t xml:space="preserve">v poslovni register </w:t>
      </w:r>
      <w:r>
        <w:t>ob vpisu subjekta vpisa v poslovni register</w:t>
      </w:r>
      <w:r w:rsidR="008521B3">
        <w:t xml:space="preserve"> in spremembah podatkov </w:t>
      </w:r>
      <w:r w:rsidR="00E20833">
        <w:t>v poslovni register</w:t>
      </w:r>
      <w:r>
        <w:t xml:space="preserve">. Če subjekt vpisa v prijavi za vpis v poslovni register ne bo navedel </w:t>
      </w:r>
      <w:r w:rsidR="00073142">
        <w:t xml:space="preserve">drugega </w:t>
      </w:r>
      <w:r>
        <w:t>naslova varnega elektronskega predala za namen vročanja po zakonu, ki ureja splošni upravni postopek</w:t>
      </w:r>
      <w:r w:rsidR="001D40A8">
        <w:t>, bo</w:t>
      </w:r>
      <w:r>
        <w:t xml:space="preserve"> </w:t>
      </w:r>
      <w:r w:rsidR="00073142">
        <w:t xml:space="preserve">naslov </w:t>
      </w:r>
      <w:r w:rsidR="001D40A8">
        <w:t>v</w:t>
      </w:r>
      <w:r>
        <w:t>arn</w:t>
      </w:r>
      <w:r w:rsidR="00073142">
        <w:t>ega</w:t>
      </w:r>
      <w:r>
        <w:t xml:space="preserve"> elektronsk</w:t>
      </w:r>
      <w:r w:rsidR="00073142">
        <w:t>ega</w:t>
      </w:r>
      <w:r>
        <w:t xml:space="preserve"> predal</w:t>
      </w:r>
      <w:r w:rsidR="00073142">
        <w:t>a</w:t>
      </w:r>
      <w:r>
        <w:t xml:space="preserve"> </w:t>
      </w:r>
      <w:r w:rsidR="00073142">
        <w:t xml:space="preserve">ob vpisu subjekta vpisa v poslovni register </w:t>
      </w:r>
      <w:r>
        <w:t>določilo ministrstvo</w:t>
      </w:r>
      <w:r w:rsidR="001D40A8">
        <w:t>, pristojno za zagotavljanje varnih predalov</w:t>
      </w:r>
      <w:r w:rsidR="00073142">
        <w:t>, in ga posredovalo AJPES, ki bo</w:t>
      </w:r>
      <w:r w:rsidR="001D40A8">
        <w:t xml:space="preserve"> </w:t>
      </w:r>
      <w:r w:rsidR="00073142">
        <w:t>n</w:t>
      </w:r>
      <w:r w:rsidR="001D40A8">
        <w:t xml:space="preserve">aslov varnega elektronskega predala </w:t>
      </w:r>
      <w:r w:rsidR="00137ABE" w:rsidRPr="00A77219">
        <w:t>vpisal v poslovni register.</w:t>
      </w:r>
      <w:r w:rsidR="008521B3" w:rsidRPr="00A77219">
        <w:t xml:space="preserve"> Če bo subjekt vpisa po vpisu v poslovni register predlagal izbris naslova varnega elektronskega predala za namen vročanja po zakonu, ki ureja splošni upravni postopek, in v prijavi </w:t>
      </w:r>
      <w:r w:rsidR="00C62DBE" w:rsidRPr="00A77219">
        <w:t xml:space="preserve">za vpis </w:t>
      </w:r>
      <w:r w:rsidR="008521B3" w:rsidRPr="00A77219">
        <w:t>spremembe podatkov ne bo navedel drug</w:t>
      </w:r>
      <w:r w:rsidR="005A72BF" w:rsidRPr="00A77219">
        <w:t>ega</w:t>
      </w:r>
      <w:r w:rsidR="008521B3" w:rsidRPr="00A77219">
        <w:t>, nadomestn</w:t>
      </w:r>
      <w:r w:rsidR="005A72BF" w:rsidRPr="00A77219">
        <w:t>ega</w:t>
      </w:r>
      <w:r w:rsidR="008521B3" w:rsidRPr="00A77219">
        <w:t xml:space="preserve"> naslov</w:t>
      </w:r>
      <w:r w:rsidR="005A72BF" w:rsidRPr="00A77219">
        <w:t>a</w:t>
      </w:r>
      <w:r w:rsidR="008521B3" w:rsidRPr="00A77219">
        <w:t xml:space="preserve"> varnega elektronskega predala za namen vročanja po zakonu</w:t>
      </w:r>
      <w:r w:rsidR="00E20833" w:rsidRPr="00A77219">
        <w:t xml:space="preserve">, ki ureja splošni upravni postopek, bo AJPES v poslovni register vpisal naslov varnega elektronskega predala, ki ga bo </w:t>
      </w:r>
      <w:r w:rsidR="00234386" w:rsidRPr="00A77219">
        <w:t xml:space="preserve">zagotovilo in </w:t>
      </w:r>
      <w:r w:rsidR="00E20833" w:rsidRPr="00A77219">
        <w:t>posredovalo ministrstvo, pristojno za zagotavljanje varnih predalov.</w:t>
      </w:r>
      <w:r w:rsidR="00C62DBE" w:rsidRPr="00A77219">
        <w:t xml:space="preserve"> Namen predlagane ureditve je doseči, da je v poslovni register vedno vpisan en naslov varnega elektronskega predala za namen vročanja po zakonu, ki ureja splošni upravni postopek, v katerega se lahko subjektu vpisa vročajo dokumenti</w:t>
      </w:r>
      <w:r w:rsidR="00234386" w:rsidRPr="00A77219">
        <w:t xml:space="preserve"> v elektronski obliki</w:t>
      </w:r>
      <w:r w:rsidR="00C62DBE" w:rsidRPr="00A77219">
        <w:t>.</w:t>
      </w:r>
    </w:p>
    <w:bookmarkEnd w:id="134"/>
    <w:p w14:paraId="074CD7E5" w14:textId="77777777" w:rsidR="00B36C55" w:rsidRDefault="00B36C55" w:rsidP="00AA6B3E">
      <w:pPr>
        <w:overflowPunct w:val="0"/>
        <w:autoSpaceDE w:val="0"/>
        <w:autoSpaceDN w:val="0"/>
        <w:adjustRightInd w:val="0"/>
        <w:spacing w:line="260" w:lineRule="atLeast"/>
        <w:jc w:val="both"/>
        <w:textAlignment w:val="baseline"/>
        <w:rPr>
          <w:rFonts w:cs="Arial"/>
          <w:szCs w:val="20"/>
          <w:lang w:eastAsia="sl-SI"/>
        </w:rPr>
      </w:pPr>
    </w:p>
    <w:p w14:paraId="284316F2" w14:textId="3CAC2EE4" w:rsidR="009B45A5" w:rsidRDefault="009B45A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tretjemu odstavku 15. člena:</w:t>
      </w:r>
    </w:p>
    <w:p w14:paraId="2EE6F474" w14:textId="77777777" w:rsidR="009B45A5" w:rsidRPr="00AA6B3E" w:rsidRDefault="009B45A5" w:rsidP="00AA6B3E">
      <w:pPr>
        <w:overflowPunct w:val="0"/>
        <w:autoSpaceDE w:val="0"/>
        <w:autoSpaceDN w:val="0"/>
        <w:adjustRightInd w:val="0"/>
        <w:spacing w:line="260" w:lineRule="atLeast"/>
        <w:jc w:val="both"/>
        <w:textAlignment w:val="baseline"/>
        <w:rPr>
          <w:rFonts w:cs="Arial"/>
          <w:szCs w:val="20"/>
          <w:lang w:eastAsia="sl-SI"/>
        </w:rPr>
      </w:pPr>
    </w:p>
    <w:p w14:paraId="7F1BB3F7" w14:textId="3A03AB1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w:t>
      </w:r>
      <w:r w:rsidR="009B45A5">
        <w:rPr>
          <w:rFonts w:cs="Arial"/>
          <w:szCs w:val="20"/>
          <w:lang w:eastAsia="sl-SI"/>
        </w:rPr>
        <w:t>tretjem</w:t>
      </w:r>
      <w:r w:rsidRPr="00AA6B3E">
        <w:rPr>
          <w:rFonts w:cs="Arial"/>
          <w:szCs w:val="20"/>
          <w:lang w:eastAsia="sl-SI"/>
        </w:rPr>
        <w:t xml:space="preserve"> odstavku 15. člena predloga zakona so po vzoru ZSReg</w:t>
      </w:r>
      <w:r w:rsidRPr="00AA6B3E">
        <w:rPr>
          <w:rFonts w:cs="Arial"/>
          <w:szCs w:val="20"/>
          <w:vertAlign w:val="superscript"/>
          <w:lang w:eastAsia="sl-SI"/>
        </w:rPr>
        <w:footnoteReference w:id="97"/>
      </w:r>
      <w:r w:rsidRPr="00AA6B3E">
        <w:rPr>
          <w:rFonts w:cs="Arial"/>
          <w:szCs w:val="20"/>
          <w:lang w:eastAsia="sl-SI"/>
        </w:rPr>
        <w:t xml:space="preserve"> določeni identifikacijski podatki, ki se o posamezni fizični in pravni osebi vodijo v poslovnem registru. Med podatki o fizični osebi je tudi datum rojstva ustanovitelja, družbenika, </w:t>
      </w:r>
      <w:r w:rsidR="00183BEC">
        <w:rPr>
          <w:rFonts w:cs="Arial"/>
          <w:szCs w:val="20"/>
          <w:lang w:eastAsia="sl-SI"/>
        </w:rPr>
        <w:t xml:space="preserve">delničarja, </w:t>
      </w:r>
      <w:r w:rsidRPr="00AA6B3E">
        <w:rPr>
          <w:rFonts w:cs="Arial"/>
          <w:szCs w:val="20"/>
          <w:lang w:eastAsia="sl-SI"/>
        </w:rPr>
        <w:t xml:space="preserve">člana, nosilca dejavnosti, člana organa nadzora ali zastopnika, ki se po veljavni ureditvi v poslovnem registru ne obdeluje. Podatek o datumu rojstva je za osebe, ki so v poslovni register vpisane z EMŠO, sicer razviden iz prvih sedem znakov EMŠO, medtem ko se ne vpisuje oziroma obdeluje v primeru oseb, ki se v poslovni register vpišejo z davčno številko. Podatek o datumu rojstva se bo po predlogu zakona v skladu z načelom enake obravnave in zaradi varnosti pravnega prometa vodil oziroma obdeloval v strukturirani obliki za vse fizične osebe. </w:t>
      </w:r>
    </w:p>
    <w:p w14:paraId="64D4148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243405" w14:textId="1B0E126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Podatki poslovnega registra so vedno pogosteje predmet izmenjave med poslovnimi registri držav članic EU in EG</w:t>
      </w:r>
      <w:r w:rsidR="00CD63BA">
        <w:rPr>
          <w:rFonts w:cs="Arial"/>
          <w:szCs w:val="20"/>
          <w:lang w:eastAsia="sl-SI"/>
        </w:rPr>
        <w:t>P</w:t>
      </w:r>
      <w:r w:rsidRPr="00AA6B3E">
        <w:rPr>
          <w:rFonts w:cs="Arial"/>
          <w:szCs w:val="20"/>
          <w:lang w:eastAsia="sl-SI"/>
        </w:rPr>
        <w:t xml:space="preserve"> v čezmejnih postopkih. Kot je pojasnjeno v nadaljevanju, se izmenjave podatkov o fizičnih in pravnih osebah izvajajo s pomočjo identifikacijskih podatkov, kot je firma in enotni identifikator ter osebno ime in datum rojstva. </w:t>
      </w:r>
    </w:p>
    <w:p w14:paraId="02EC676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247AE1D" w14:textId="6B658D6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Na podlagi Direktive (EU) 2019/1151 Evropskega parlamenta in Sveta z dne 20. junija 2019 o spremembi Direktive (EU) 2017/1132 glede uporabe digitalnih orodij in postopkov na področju prava družb (UL L št. 186 z dne 11. 7. 2019, str. 80; v nadaljnjem besedilu: Direktiva 2019/1151/EU</w:t>
      </w:r>
      <w:r w:rsidRPr="00AA6B3E">
        <w:rPr>
          <w:rFonts w:cs="Arial"/>
          <w:szCs w:val="20"/>
          <w:vertAlign w:val="superscript"/>
          <w:lang w:eastAsia="sl-SI"/>
        </w:rPr>
        <w:footnoteReference w:id="98"/>
      </w:r>
      <w:r w:rsidRPr="00AA6B3E">
        <w:rPr>
          <w:rFonts w:cs="Arial"/>
          <w:szCs w:val="20"/>
          <w:lang w:eastAsia="sl-SI"/>
        </w:rPr>
        <w:t>) so morale države članice EU in EG</w:t>
      </w:r>
      <w:r w:rsidR="00CD63BA">
        <w:rPr>
          <w:rFonts w:cs="Arial"/>
          <w:szCs w:val="20"/>
          <w:lang w:eastAsia="sl-SI"/>
        </w:rPr>
        <w:t>P</w:t>
      </w:r>
      <w:r w:rsidRPr="00AA6B3E">
        <w:rPr>
          <w:rFonts w:cs="Arial"/>
          <w:szCs w:val="20"/>
          <w:lang w:eastAsia="sl-SI"/>
        </w:rPr>
        <w:t xml:space="preserve"> sprejeti pravila v zvezi s prepovedjo opravljanje funkcije direktorja</w:t>
      </w:r>
      <w:r w:rsidRPr="00AA6B3E">
        <w:rPr>
          <w:rFonts w:cs="Arial"/>
          <w:szCs w:val="20"/>
          <w:vertAlign w:val="superscript"/>
          <w:lang w:eastAsia="sl-SI"/>
        </w:rPr>
        <w:footnoteReference w:id="99"/>
      </w:r>
      <w:r w:rsidRPr="00AA6B3E">
        <w:rPr>
          <w:rFonts w:cs="Arial"/>
          <w:szCs w:val="20"/>
          <w:lang w:eastAsia="sl-SI"/>
        </w:rPr>
        <w:t>. Države članice EU in EG</w:t>
      </w:r>
      <w:r w:rsidR="00CD63BA">
        <w:rPr>
          <w:rFonts w:cs="Arial"/>
          <w:szCs w:val="20"/>
          <w:lang w:eastAsia="sl-SI"/>
        </w:rPr>
        <w:t>P</w:t>
      </w:r>
      <w:r w:rsidRPr="00AA6B3E">
        <w:rPr>
          <w:rFonts w:cs="Arial"/>
          <w:szCs w:val="20"/>
          <w:lang w:eastAsia="sl-SI"/>
        </w:rPr>
        <w:t xml:space="preserve"> morajo na zahtevo druge države članice EU in EG</w:t>
      </w:r>
      <w:r w:rsidR="00CD63BA">
        <w:rPr>
          <w:rFonts w:cs="Arial"/>
          <w:szCs w:val="20"/>
          <w:lang w:eastAsia="sl-SI"/>
        </w:rPr>
        <w:t>P</w:t>
      </w:r>
      <w:r w:rsidRPr="00AA6B3E">
        <w:rPr>
          <w:rFonts w:cs="Arial"/>
          <w:szCs w:val="20"/>
          <w:lang w:eastAsia="sl-SI"/>
        </w:rPr>
        <w:t xml:space="preserve"> posredovati informacije glede prepovedi opravljanja funkcije direktorja na podlagi prava države članice, ki odgovarja na zahtevo. Zahteve za informacije in odgovori nanje se pošiljajo elektronsko prek sistema BRIS.</w:t>
      </w:r>
    </w:p>
    <w:p w14:paraId="0934600D" w14:textId="77777777" w:rsidR="00490B01" w:rsidRPr="00AA6B3E" w:rsidRDefault="00490B01" w:rsidP="00AA6B3E">
      <w:pPr>
        <w:overflowPunct w:val="0"/>
        <w:autoSpaceDE w:val="0"/>
        <w:autoSpaceDN w:val="0"/>
        <w:adjustRightInd w:val="0"/>
        <w:spacing w:line="260" w:lineRule="atLeast"/>
        <w:jc w:val="both"/>
        <w:textAlignment w:val="baseline"/>
        <w:rPr>
          <w:rFonts w:cs="Arial"/>
          <w:szCs w:val="20"/>
          <w:lang w:eastAsia="sl-SI"/>
        </w:rPr>
      </w:pPr>
    </w:p>
    <w:p w14:paraId="52EF644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 podlagi Direktive 2019/1151/EU je bila sprejeta Izvedbena uredba Komisije (EU) 2021/1042, ki določa, da se poizvedbe med državami članicami izvajajo prek identifikacijskih podatkov fizičnih oseb, in sicer imena, priimka, datuma rojstva in neobveznega dodatnega identifikacijskega podatka, obdelanega v skladu z nacionalno zakonodajo države članice prosilke in Uredbo (EU) 2016/679 o varstvu posameznikov pri obdelavi osebnih podatkov in o prostem pretoku takih podatkov ter o razveljavitvi Direktive 95/46/ES (UL L št. 119 z dne 4. 5. 2016, str. 1).</w:t>
      </w:r>
    </w:p>
    <w:p w14:paraId="44E5FAA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5CE188F" w14:textId="39C81FE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Nadalje Direktiva 2019/1151/EU predvideva, da se registri držav članic EU in EG</w:t>
      </w:r>
      <w:r w:rsidR="00CD63BA">
        <w:rPr>
          <w:rFonts w:cs="Arial"/>
          <w:szCs w:val="20"/>
          <w:lang w:eastAsia="sl-SI"/>
        </w:rPr>
        <w:t>P</w:t>
      </w:r>
      <w:r w:rsidRPr="00AA6B3E">
        <w:rPr>
          <w:rFonts w:cs="Arial"/>
          <w:szCs w:val="20"/>
          <w:lang w:eastAsia="sl-SI"/>
        </w:rPr>
        <w:t xml:space="preserve"> medsebojno obveščajo prek sistema BRIS tudi o spremembah pri kapitalskih družbah, ki imajo v drugi državi članici ustanovljeno podružnico. Med naborom podatkov, ki se izmenjujejo, so tudi podatki o osebah, ki so ali kot zakonsko predvideni organ ali kot članice takega organa:</w:t>
      </w:r>
    </w:p>
    <w:p w14:paraId="0E9106C3" w14:textId="77777777" w:rsidR="00AA6B3E" w:rsidRPr="00AA6B3E" w:rsidRDefault="00AA6B3E" w:rsidP="00EC2756">
      <w:pPr>
        <w:numPr>
          <w:ilvl w:val="0"/>
          <w:numId w:val="84"/>
        </w:numPr>
        <w:overflowPunct w:val="0"/>
        <w:autoSpaceDE w:val="0"/>
        <w:autoSpaceDN w:val="0"/>
        <w:adjustRightInd w:val="0"/>
        <w:spacing w:line="276" w:lineRule="auto"/>
        <w:jc w:val="both"/>
        <w:textAlignment w:val="baseline"/>
        <w:rPr>
          <w:rFonts w:cs="Arial"/>
          <w:szCs w:val="20"/>
          <w:lang w:eastAsia="sl-SI"/>
        </w:rPr>
      </w:pPr>
      <w:r w:rsidRPr="00AA6B3E">
        <w:rPr>
          <w:rFonts w:cs="Arial"/>
          <w:szCs w:val="20"/>
          <w:lang w:eastAsia="sl-SI"/>
        </w:rPr>
        <w:t>pooblaščene, da zastopajo družbo v poslih s tretjimi stranmi in v sodnih postopkih; iz razkritja je razvidno, ali so za zastopanje družbe pooblaščene osebe posamično ali morajo delovati skupno;</w:t>
      </w:r>
    </w:p>
    <w:p w14:paraId="6CBD0E06" w14:textId="77777777" w:rsidR="00AA6B3E" w:rsidRPr="00AA6B3E" w:rsidRDefault="00AA6B3E" w:rsidP="00EC2756">
      <w:pPr>
        <w:numPr>
          <w:ilvl w:val="0"/>
          <w:numId w:val="84"/>
        </w:numPr>
        <w:overflowPunct w:val="0"/>
        <w:autoSpaceDE w:val="0"/>
        <w:autoSpaceDN w:val="0"/>
        <w:adjustRightInd w:val="0"/>
        <w:spacing w:line="276" w:lineRule="auto"/>
        <w:jc w:val="both"/>
        <w:textAlignment w:val="baseline"/>
        <w:rPr>
          <w:rFonts w:cs="Arial"/>
          <w:szCs w:val="20"/>
          <w:lang w:eastAsia="sl-SI"/>
        </w:rPr>
      </w:pPr>
      <w:r w:rsidRPr="00AA6B3E">
        <w:rPr>
          <w:rFonts w:cs="Arial"/>
          <w:szCs w:val="20"/>
          <w:lang w:eastAsia="sl-SI"/>
        </w:rPr>
        <w:t>udeležene pri upravljanju, nadzoru ali obvladovanju družbe.</w:t>
      </w:r>
    </w:p>
    <w:p w14:paraId="2BB3BCFB" w14:textId="77777777" w:rsidR="00735E1D" w:rsidRDefault="00735E1D" w:rsidP="00AA6B3E">
      <w:pPr>
        <w:overflowPunct w:val="0"/>
        <w:autoSpaceDE w:val="0"/>
        <w:autoSpaceDN w:val="0"/>
        <w:adjustRightInd w:val="0"/>
        <w:spacing w:line="276" w:lineRule="auto"/>
        <w:jc w:val="both"/>
        <w:textAlignment w:val="baseline"/>
        <w:rPr>
          <w:rFonts w:cs="Arial"/>
          <w:szCs w:val="20"/>
          <w:lang w:eastAsia="sl-SI"/>
        </w:rPr>
      </w:pPr>
    </w:p>
    <w:p w14:paraId="2BCFFC4F" w14:textId="6CA5B23D" w:rsidR="00AA6B3E" w:rsidRPr="00AA6B3E" w:rsidRDefault="00AA6B3E" w:rsidP="00AA6B3E">
      <w:pPr>
        <w:overflowPunct w:val="0"/>
        <w:autoSpaceDE w:val="0"/>
        <w:autoSpaceDN w:val="0"/>
        <w:adjustRightInd w:val="0"/>
        <w:spacing w:line="276" w:lineRule="auto"/>
        <w:jc w:val="both"/>
        <w:textAlignment w:val="baseline"/>
        <w:rPr>
          <w:rFonts w:cs="Arial"/>
          <w:szCs w:val="20"/>
          <w:lang w:eastAsia="sl-SI"/>
        </w:rPr>
      </w:pPr>
      <w:r w:rsidRPr="00AA6B3E">
        <w:rPr>
          <w:rFonts w:cs="Arial"/>
          <w:szCs w:val="20"/>
          <w:lang w:eastAsia="sl-SI"/>
        </w:rPr>
        <w:t>O teh osebah, kadar gre za fizične osebe, se v skladu z Izvedbeno uredbo Komisije (EU) 2021/1042 (rubrika 5.4 Obvestilo o spremembah dokumentov in informacij o družbi) med državami članicami prek sistema BRIS izmenjujejo: ime, priimek, datum rojstva, če je na voljo, oziroma nacionalna identifikacijska številka, naslov (če je na voljo v registru) ter podatki o imenovanju, prenehanju, vrsti, načinu in obsegu zastopanja.</w:t>
      </w:r>
    </w:p>
    <w:p w14:paraId="650F2D8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25365AC" w14:textId="6147516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 sedmemu, osmemu</w:t>
      </w:r>
      <w:r w:rsidR="00137ABE">
        <w:rPr>
          <w:rFonts w:cs="Arial"/>
          <w:szCs w:val="20"/>
          <w:lang w:eastAsia="sl-SI"/>
        </w:rPr>
        <w:t>, devetemu</w:t>
      </w:r>
      <w:r w:rsidRPr="00AA6B3E">
        <w:rPr>
          <w:rFonts w:cs="Arial"/>
          <w:szCs w:val="20"/>
          <w:lang w:eastAsia="sl-SI"/>
        </w:rPr>
        <w:t xml:space="preserve"> in </w:t>
      </w:r>
      <w:r w:rsidR="00137ABE">
        <w:rPr>
          <w:rFonts w:cs="Arial"/>
          <w:szCs w:val="20"/>
          <w:lang w:eastAsia="sl-SI"/>
        </w:rPr>
        <w:t>enajstemu</w:t>
      </w:r>
      <w:r w:rsidRPr="00AA6B3E">
        <w:rPr>
          <w:rFonts w:cs="Arial"/>
          <w:szCs w:val="20"/>
          <w:lang w:eastAsia="sl-SI"/>
        </w:rPr>
        <w:t xml:space="preserve"> odstavku 15. člena:</w:t>
      </w:r>
    </w:p>
    <w:p w14:paraId="24703D1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E491BF" w14:textId="2D0084E0"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zvezi z osebami iz </w:t>
      </w:r>
      <w:r w:rsidR="00137ABE">
        <w:rPr>
          <w:rFonts w:cs="Arial"/>
          <w:szCs w:val="20"/>
          <w:lang w:eastAsia="sl-SI"/>
        </w:rPr>
        <w:t>tretjega</w:t>
      </w:r>
      <w:r w:rsidR="00137ABE" w:rsidRPr="00AA6B3E">
        <w:rPr>
          <w:rFonts w:cs="Arial"/>
          <w:szCs w:val="20"/>
          <w:lang w:eastAsia="sl-SI"/>
        </w:rPr>
        <w:t xml:space="preserve"> </w:t>
      </w:r>
      <w:r w:rsidRPr="00AA6B3E">
        <w:rPr>
          <w:rFonts w:cs="Arial"/>
          <w:szCs w:val="20"/>
          <w:lang w:eastAsia="sl-SI"/>
        </w:rPr>
        <w:t xml:space="preserve">odstavka 15. člena predloga zakona se v poslovni register v skladu s </w:t>
      </w:r>
      <w:r w:rsidR="00137ABE">
        <w:rPr>
          <w:rFonts w:cs="Arial"/>
          <w:szCs w:val="20"/>
          <w:lang w:eastAsia="sl-SI"/>
        </w:rPr>
        <w:t>sedmim</w:t>
      </w:r>
      <w:r w:rsidRPr="00AA6B3E">
        <w:rPr>
          <w:rFonts w:cs="Arial"/>
          <w:szCs w:val="20"/>
          <w:lang w:eastAsia="sl-SI"/>
        </w:rPr>
        <w:t xml:space="preserve"> odstavkom 15. člena predloga zakona vpiše enotna identifikacijska številka osebe. Enotna identifikacijska številka za posamezno skupino oseb je določena v 3. členu predloga zakona. Drugi identifikacijski podatki pa se na podlagi povezanosti poslovnega registra samodejno prevzamejo iz matične evidence in so s tem vpisani v poslovni register.</w:t>
      </w:r>
      <w:r w:rsidRPr="00AA6B3E">
        <w:rPr>
          <w:rFonts w:cs="Arial"/>
          <w:szCs w:val="20"/>
          <w:vertAlign w:val="superscript"/>
          <w:lang w:eastAsia="sl-SI"/>
        </w:rPr>
        <w:footnoteReference w:id="100"/>
      </w:r>
      <w:r w:rsidRPr="00AA6B3E">
        <w:rPr>
          <w:rFonts w:cs="Arial"/>
          <w:szCs w:val="20"/>
          <w:lang w:eastAsia="sl-SI"/>
        </w:rPr>
        <w:t xml:space="preserve"> Matične evidence po predlogu zakona so opredeljene v 3. členu predloga zakona. </w:t>
      </w:r>
    </w:p>
    <w:p w14:paraId="5BB7FF9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CD4137A" w14:textId="7411A91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Fizične osebe, ki imajo v Republiki Sloveniji stalno ali začasno prebivališče, so vpisane v CRP. Za te osebe se v poslovni register v skladu </w:t>
      </w:r>
      <w:r w:rsidR="00137ABE">
        <w:rPr>
          <w:rFonts w:cs="Arial"/>
          <w:szCs w:val="20"/>
          <w:lang w:eastAsia="sl-SI"/>
        </w:rPr>
        <w:t>z</w:t>
      </w:r>
      <w:r w:rsidRPr="00AA6B3E">
        <w:rPr>
          <w:rFonts w:cs="Arial"/>
          <w:szCs w:val="20"/>
          <w:lang w:eastAsia="sl-SI"/>
        </w:rPr>
        <w:t xml:space="preserve"> </w:t>
      </w:r>
      <w:r w:rsidR="00137ABE">
        <w:rPr>
          <w:rFonts w:cs="Arial"/>
          <w:szCs w:val="20"/>
          <w:lang w:eastAsia="sl-SI"/>
        </w:rPr>
        <w:t>osmim</w:t>
      </w:r>
      <w:r w:rsidRPr="00AA6B3E">
        <w:rPr>
          <w:rFonts w:cs="Arial"/>
          <w:szCs w:val="20"/>
          <w:lang w:eastAsia="sl-SI"/>
        </w:rPr>
        <w:t xml:space="preserve"> odstavkom 15. člena predloga zakona vpiše EMŠO, drugi identifikacijski podatki, vključno z davčno številko, pa se na podlagi povezanosti poslovnega registra s CRP samodejno prevzamejo iz CRP in so s tem vpisani v poslovni register.</w:t>
      </w:r>
      <w:r w:rsidRPr="00AA6B3E">
        <w:rPr>
          <w:rFonts w:cs="Arial"/>
          <w:szCs w:val="20"/>
          <w:vertAlign w:val="superscript"/>
          <w:lang w:eastAsia="sl-SI"/>
        </w:rPr>
        <w:footnoteReference w:id="101"/>
      </w:r>
      <w:r w:rsidRPr="00AA6B3E">
        <w:rPr>
          <w:rFonts w:cs="Arial"/>
          <w:szCs w:val="20"/>
          <w:lang w:eastAsia="sl-SI"/>
        </w:rPr>
        <w:t xml:space="preserve"> Spremembe identifikacijskih podatkov navedenih fizičnih oseb se na podlagi </w:t>
      </w:r>
      <w:r w:rsidR="00137ABE">
        <w:rPr>
          <w:rFonts w:cs="Arial"/>
          <w:szCs w:val="20"/>
          <w:lang w:eastAsia="sl-SI"/>
        </w:rPr>
        <w:t>devetega</w:t>
      </w:r>
      <w:r w:rsidRPr="00AA6B3E">
        <w:rPr>
          <w:rFonts w:cs="Arial"/>
          <w:szCs w:val="20"/>
          <w:lang w:eastAsia="sl-SI"/>
        </w:rPr>
        <w:t xml:space="preserve"> odstavka 15. člena predloga zakona vpišejo v poslovni register samodejno na podlagi povezanosti poslovnega registra s CRP z uporabo EMŠO. </w:t>
      </w:r>
    </w:p>
    <w:p w14:paraId="2EFBFE4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4576E52" w14:textId="07F64CA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Za fizične osebe, ki v Republiki Sloveniji nimajo stalnega ali začasnega prebivališča ali niso vpisane v CRP, in tuje pravne osebe, se spremembe identifikacijskih podatkov vpišejo v poslovni register samodejno z uporabo davčne številke na podlagi povezanosti poslovnega registra z davčnim registrom. Če fizična oseba v Republiki Sloveniji pridobi stalno ali začasno prebivališče in se vpiše v CRP, se podatek o njeni EMŠO z uporabo davčne številke na podlagi povezanosti poslovnega registra s CRP samodejno vpiše v poslovni regist</w:t>
      </w:r>
      <w:r w:rsidR="004822E9">
        <w:rPr>
          <w:rFonts w:cs="Arial"/>
          <w:szCs w:val="20"/>
          <w:lang w:eastAsia="sl-SI"/>
        </w:rPr>
        <w:t>e</w:t>
      </w:r>
      <w:r w:rsidRPr="00AA6B3E">
        <w:rPr>
          <w:rFonts w:cs="Arial"/>
          <w:szCs w:val="20"/>
          <w:lang w:eastAsia="sl-SI"/>
        </w:rPr>
        <w:t>r. Po vpisu EMŠO v poslovni register pa CRP postane matična evidenca za samodejni prevzem drugih identifikacijskih podatkov te osebe na podlagi EMŠO.</w:t>
      </w:r>
      <w:r w:rsidRPr="00AA6B3E">
        <w:rPr>
          <w:rFonts w:cs="Arial"/>
          <w:szCs w:val="20"/>
          <w:vertAlign w:val="superscript"/>
          <w:lang w:eastAsia="sl-SI"/>
        </w:rPr>
        <w:footnoteReference w:id="102"/>
      </w:r>
    </w:p>
    <w:p w14:paraId="793008E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2D30400" w14:textId="64915F1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Subjekti vpisa o spremembah identifikacijskih podatkov glede na izrecno določbo </w:t>
      </w:r>
      <w:r w:rsidR="00137ABE">
        <w:rPr>
          <w:rFonts w:cs="Arial"/>
          <w:szCs w:val="20"/>
          <w:lang w:eastAsia="sl-SI"/>
        </w:rPr>
        <w:t>enajstega</w:t>
      </w:r>
      <w:r w:rsidRPr="00AA6B3E">
        <w:rPr>
          <w:rFonts w:cs="Arial"/>
          <w:szCs w:val="20"/>
          <w:lang w:eastAsia="sl-SI"/>
        </w:rPr>
        <w:t xml:space="preserve"> odstavka 15. člena predloga zakona ne bodo obveščeni.</w:t>
      </w:r>
    </w:p>
    <w:p w14:paraId="344D4BB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45F8667" w14:textId="2288E83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137ABE">
        <w:rPr>
          <w:rFonts w:cs="Arial"/>
          <w:szCs w:val="20"/>
          <w:lang w:eastAsia="sl-SI"/>
        </w:rPr>
        <w:t>četrtemu</w:t>
      </w:r>
      <w:r w:rsidRPr="00AA6B3E">
        <w:rPr>
          <w:rFonts w:cs="Arial"/>
          <w:szCs w:val="20"/>
          <w:lang w:eastAsia="sl-SI"/>
        </w:rPr>
        <w:t xml:space="preserve">, </w:t>
      </w:r>
      <w:r w:rsidR="00137ABE">
        <w:rPr>
          <w:rFonts w:cs="Arial"/>
          <w:szCs w:val="20"/>
          <w:lang w:eastAsia="sl-SI"/>
        </w:rPr>
        <w:t>desetemu</w:t>
      </w:r>
      <w:r w:rsidRPr="00AA6B3E">
        <w:rPr>
          <w:rFonts w:cs="Arial"/>
          <w:szCs w:val="20"/>
          <w:lang w:eastAsia="sl-SI"/>
        </w:rPr>
        <w:t xml:space="preserve"> in </w:t>
      </w:r>
      <w:r w:rsidR="00137ABE">
        <w:rPr>
          <w:rFonts w:cs="Arial"/>
          <w:szCs w:val="20"/>
          <w:lang w:eastAsia="sl-SI"/>
        </w:rPr>
        <w:t>enajstemu</w:t>
      </w:r>
      <w:r w:rsidRPr="00AA6B3E">
        <w:rPr>
          <w:rFonts w:cs="Arial"/>
          <w:szCs w:val="20"/>
          <w:lang w:eastAsia="sl-SI"/>
        </w:rPr>
        <w:t xml:space="preserve"> odstavku 15. člena: </w:t>
      </w:r>
    </w:p>
    <w:p w14:paraId="2FB3D0B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05BF320" w14:textId="7940B5F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w:t>
      </w:r>
      <w:r w:rsidR="00137ABE">
        <w:rPr>
          <w:rFonts w:cs="Arial"/>
          <w:szCs w:val="20"/>
          <w:lang w:eastAsia="sl-SI"/>
        </w:rPr>
        <w:t>četrtem</w:t>
      </w:r>
      <w:r w:rsidRPr="00AA6B3E">
        <w:rPr>
          <w:rFonts w:cs="Arial"/>
          <w:szCs w:val="20"/>
          <w:lang w:eastAsia="sl-SI"/>
        </w:rPr>
        <w:t xml:space="preserve"> odstavku 15. člena predloga zakona so določeni podatki o poslovnem naslovu in naslovu stalnega in začasnega prebivališča v Republiki Sloveniji. Ker so lahko subjekti vpisa in njihovi deli vpisani v primarni register ali uradno evidenco s posebno poštno številko in krajem oziroma nazivom pošte, je treba omogočiti, da se med podatki o poslovnem naslovu subjekta vpisa in njegovega dela namesto poštne številke in kraja vodita posebna poštna številka in kraj oziroma naziv pošte. Podatke o posebnih poštnih številkah in kraju oziroma nazivu pošte</w:t>
      </w:r>
      <w:r w:rsidRPr="00AA6B3E">
        <w:rPr>
          <w:rFonts w:cs="Arial"/>
          <w:szCs w:val="20"/>
          <w:vertAlign w:val="superscript"/>
          <w:lang w:eastAsia="sl-SI"/>
        </w:rPr>
        <w:footnoteReference w:id="103"/>
      </w:r>
      <w:r w:rsidRPr="00AA6B3E">
        <w:rPr>
          <w:rFonts w:cs="Arial"/>
          <w:szCs w:val="20"/>
          <w:lang w:eastAsia="sl-SI"/>
        </w:rPr>
        <w:t xml:space="preserve"> bo AJPES na podlagi tretjega odstavka 20. člena predloga zakona zagotavljala Pošta Slovenije, </w:t>
      </w:r>
      <w:proofErr w:type="spellStart"/>
      <w:r w:rsidRPr="00AA6B3E">
        <w:rPr>
          <w:rFonts w:cs="Arial"/>
          <w:szCs w:val="20"/>
          <w:lang w:eastAsia="sl-SI"/>
        </w:rPr>
        <w:t>d.o.o</w:t>
      </w:r>
      <w:proofErr w:type="spellEnd"/>
      <w:r w:rsidRPr="00AA6B3E">
        <w:rPr>
          <w:rFonts w:cs="Arial"/>
          <w:szCs w:val="20"/>
          <w:lang w:eastAsia="sl-SI"/>
        </w:rPr>
        <w:t>. Namen uporabe posebnih poštnih številk je velikim uporabnikom poštnih storitev, ki dnevno prejemajo in oddajajo večje količine pošiljk, omogočiti enostavnejše naslavljanje. Posebna pošta številka je samo poštni naslov, ki se lahko uporablja pri naslavljanju pošiljk. Ta poštna številka skupaj s krajem oziroma nazivom pošte nadomesti druge podatke v naslovu (npr. podatek o ulici in hišni številki).</w:t>
      </w:r>
    </w:p>
    <w:p w14:paraId="028ACDE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20997A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Spremembe podatkov o poslovnem naslovu ter naslovu stalnega in začasnega prebivališča v Republiki Sloveniji, ki so posledica sprememb v informacijskem sistemu kataster, se vpišejo v poslovni register samodejno z uporabo identifikatorja EID na podlagi izmenjave podatkov z informacijskim sistemom kataster.</w:t>
      </w:r>
    </w:p>
    <w:p w14:paraId="650C4DE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4161633" w14:textId="4291522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Subjekti vpisa o spremembah podatkov o poslovnem naslovu ter naslovu stalnega in začasnega prebivališča glede na izrecno določbo </w:t>
      </w:r>
      <w:r w:rsidR="00137ABE">
        <w:rPr>
          <w:rFonts w:cs="Arial"/>
          <w:szCs w:val="20"/>
          <w:lang w:eastAsia="sl-SI"/>
        </w:rPr>
        <w:t>enajstega</w:t>
      </w:r>
      <w:r w:rsidRPr="00AA6B3E">
        <w:rPr>
          <w:rFonts w:cs="Arial"/>
          <w:szCs w:val="20"/>
          <w:lang w:eastAsia="sl-SI"/>
        </w:rPr>
        <w:t xml:space="preserve"> odstavka 15. člena predloga zakona ne bodo obveščeni.</w:t>
      </w:r>
    </w:p>
    <w:p w14:paraId="7E5E769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098506F" w14:textId="5C091CB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2B35B3">
        <w:rPr>
          <w:rFonts w:cs="Arial"/>
          <w:szCs w:val="20"/>
          <w:lang w:eastAsia="sl-SI"/>
        </w:rPr>
        <w:t>petemu</w:t>
      </w:r>
      <w:r w:rsidR="002B35B3" w:rsidRPr="00AA6B3E">
        <w:rPr>
          <w:rFonts w:cs="Arial"/>
          <w:szCs w:val="20"/>
          <w:lang w:eastAsia="sl-SI"/>
        </w:rPr>
        <w:t xml:space="preserve"> </w:t>
      </w:r>
      <w:r w:rsidRPr="00AA6B3E">
        <w:rPr>
          <w:rFonts w:cs="Arial"/>
          <w:szCs w:val="20"/>
          <w:lang w:eastAsia="sl-SI"/>
        </w:rPr>
        <w:t>odstavku 15. člena:</w:t>
      </w:r>
    </w:p>
    <w:p w14:paraId="4E5298E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C0A2F2" w14:textId="649ECEE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naslov in naslov stalnega in začasnega prebivališča v Republiki Sloveniji, vpisana v poslovnem registru, sta na podlagi </w:t>
      </w:r>
      <w:r w:rsidR="002B35B3">
        <w:rPr>
          <w:rFonts w:cs="Arial"/>
          <w:szCs w:val="20"/>
          <w:lang w:eastAsia="sl-SI"/>
        </w:rPr>
        <w:t>petega</w:t>
      </w:r>
      <w:r w:rsidRPr="00AA6B3E">
        <w:rPr>
          <w:rFonts w:cs="Arial"/>
          <w:szCs w:val="20"/>
          <w:lang w:eastAsia="sl-SI"/>
        </w:rPr>
        <w:t xml:space="preserve"> odstavka 15. člena predloga zakona usklajena z informacijskim sistemom kataster, ki v skladu z Zakonom o katastru nepremičnin (Uradni list RS, št. 54/21) zagotavlja vodenje in vzdrževanje podatkov v katastru nepremičnin, registru prostorskih enot, evidenci državne meje in registru naslovov. Informacijski sistem kataster med drugim omogoča vzpostavitev, vodenje in vzdrževanje katastra nepremičnin, registra prostorskih enot, evidence državne meje in registra naslovov, pridobivanje podatkov o parcelah, stavbah, delih stavb in lastnikih za izvedbo katastrskih postopkov kot tudi elektronsko povezovanje katastra nepremičnin, registra prostorskih enot, evidence državne meje in registra naslovov z drugimi informatiziranimi zbirkami podatkov.</w:t>
      </w:r>
    </w:p>
    <w:p w14:paraId="6637ED4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A960AE5" w14:textId="3B743F8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2B35B3">
        <w:rPr>
          <w:rFonts w:cs="Arial"/>
          <w:szCs w:val="20"/>
          <w:lang w:eastAsia="sl-SI"/>
        </w:rPr>
        <w:t>šestemu</w:t>
      </w:r>
      <w:r w:rsidRPr="00AA6B3E">
        <w:rPr>
          <w:rFonts w:cs="Arial"/>
          <w:szCs w:val="20"/>
          <w:lang w:eastAsia="sl-SI"/>
        </w:rPr>
        <w:t xml:space="preserve"> odstavku 15. člena:</w:t>
      </w:r>
    </w:p>
    <w:p w14:paraId="392CA7B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12AFDFD" w14:textId="75B5B5B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O fizičnih osebah, ki v Republiki Sloveniji nimajo stalnega ali začasnega prebivališča, se po predlogu zakona v poslovnem registru vodi stalni naslov v tujini, ki v skladu s </w:t>
      </w:r>
      <w:r w:rsidR="002B35B3">
        <w:rPr>
          <w:rFonts w:cs="Arial"/>
          <w:szCs w:val="20"/>
          <w:lang w:eastAsia="sl-SI"/>
        </w:rPr>
        <w:t>šestim</w:t>
      </w:r>
      <w:r w:rsidRPr="00AA6B3E">
        <w:rPr>
          <w:rFonts w:cs="Arial"/>
          <w:szCs w:val="20"/>
          <w:lang w:eastAsia="sl-SI"/>
        </w:rPr>
        <w:t xml:space="preserve"> odstavkom 15. člena predloga zakona vključuje podatke o državi, kodi države, imenu ožjega območja, če v državi obstaja (npr. kanton, pokrajina, provinca, županija, pokrajina, zvezna država), ulici, hišni številki in dodatku k hišni številki, če obstaja, številki stanovanja, če obstaja, naselju, poštni številki in kraju ter drugih podatkih, ki se v tujini štejejo kot sestavni del naslova. Obseg navedenih podatkov je usklajen s pomenom izraza »stalni naslov v tujini« v 2. členu Zakona o prijavi prebivališča (Uradni list RS, št. </w:t>
      </w:r>
      <w:hyperlink r:id="rId168" w:tgtFrame="_blank" w:tooltip="Zakon o prijavi prebivališča (ZPPreb-1)" w:history="1">
        <w:r w:rsidRPr="00AA6B3E">
          <w:rPr>
            <w:rFonts w:cs="Arial"/>
            <w:szCs w:val="20"/>
            <w:lang w:eastAsia="sl-SI"/>
          </w:rPr>
          <w:t>52/16</w:t>
        </w:r>
      </w:hyperlink>
      <w:r w:rsidRPr="00AA6B3E">
        <w:rPr>
          <w:rFonts w:cs="Arial"/>
          <w:szCs w:val="20"/>
          <w:lang w:eastAsia="sl-SI"/>
        </w:rPr>
        <w:t>, </w:t>
      </w:r>
      <w:hyperlink r:id="rId169" w:tgtFrame="_blank" w:tooltip="Zakon o spremembah in dopolnitvah Zakona o prijavi prebivališča (ZPPreb-1A)" w:history="1">
        <w:r w:rsidRPr="00AA6B3E">
          <w:rPr>
            <w:rFonts w:cs="Arial"/>
            <w:szCs w:val="20"/>
            <w:lang w:eastAsia="sl-SI"/>
          </w:rPr>
          <w:t>36/21</w:t>
        </w:r>
      </w:hyperlink>
      <w:r w:rsidRPr="00AA6B3E">
        <w:rPr>
          <w:rFonts w:cs="Arial"/>
          <w:szCs w:val="20"/>
          <w:lang w:eastAsia="sl-SI"/>
        </w:rPr>
        <w:t>, </w:t>
      </w:r>
      <w:hyperlink r:id="rId170" w:tgtFrame="_blank" w:tooltip="Zakon o debirokratizaciji (ZDeb)" w:history="1">
        <w:r w:rsidRPr="00AA6B3E">
          <w:rPr>
            <w:rFonts w:cs="Arial"/>
            <w:szCs w:val="20"/>
            <w:lang w:eastAsia="sl-SI"/>
          </w:rPr>
          <w:t>3/22</w:t>
        </w:r>
      </w:hyperlink>
      <w:r w:rsidRPr="00AA6B3E">
        <w:rPr>
          <w:rFonts w:cs="Arial"/>
          <w:szCs w:val="20"/>
          <w:lang w:eastAsia="sl-SI"/>
        </w:rPr>
        <w:t xml:space="preserve"> – </w:t>
      </w:r>
      <w:proofErr w:type="spellStart"/>
      <w:r w:rsidRPr="00AA6B3E">
        <w:rPr>
          <w:rFonts w:cs="Arial"/>
          <w:szCs w:val="20"/>
          <w:lang w:eastAsia="sl-SI"/>
        </w:rPr>
        <w:t>ZDeb</w:t>
      </w:r>
      <w:proofErr w:type="spellEnd"/>
      <w:r w:rsidRPr="00AA6B3E">
        <w:rPr>
          <w:rFonts w:cs="Arial"/>
          <w:szCs w:val="20"/>
          <w:lang w:eastAsia="sl-SI"/>
        </w:rPr>
        <w:t xml:space="preserve"> in </w:t>
      </w:r>
      <w:hyperlink r:id="rId171" w:tgtFrame="_blank" w:tooltip="Zakon o ukrepih za optimizacijo določenih postopkov na upravnih enotah (ZUOPUE)" w:history="1">
        <w:r w:rsidRPr="00AA6B3E">
          <w:rPr>
            <w:rFonts w:cs="Arial"/>
            <w:szCs w:val="20"/>
            <w:lang w:eastAsia="sl-SI"/>
          </w:rPr>
          <w:t>62/24</w:t>
        </w:r>
      </w:hyperlink>
      <w:r w:rsidRPr="00AA6B3E">
        <w:rPr>
          <w:rFonts w:cs="Arial"/>
          <w:szCs w:val="20"/>
          <w:lang w:eastAsia="sl-SI"/>
        </w:rPr>
        <w:t> – ZUOPUE).</w:t>
      </w:r>
    </w:p>
    <w:p w14:paraId="695E729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75F77C7" w14:textId="57093CF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2B35B3">
        <w:rPr>
          <w:rFonts w:cs="Arial"/>
          <w:szCs w:val="20"/>
          <w:lang w:eastAsia="sl-SI"/>
        </w:rPr>
        <w:t>dvanajstemu</w:t>
      </w:r>
      <w:r w:rsidRPr="00AA6B3E">
        <w:rPr>
          <w:rFonts w:cs="Arial"/>
          <w:szCs w:val="20"/>
          <w:lang w:eastAsia="sl-SI"/>
        </w:rPr>
        <w:t xml:space="preserve"> odstavku 15. člena:</w:t>
      </w:r>
    </w:p>
    <w:p w14:paraId="5482FFE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0A14A3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 podlagi drugega odstavka 6. člena Zakona o varstvu osebnih podatkov (Uradni list RS, št. 163/22), je obdelava osebnih podatkov v javnem sektorju zaradi izvajanja zakonske obveznosti, javnega interesa ali izvajanja javne oblasti zakonita le, če obdelavo osebnih podatkov, vrste osebnih podatkov, ki naj se obdelujejo, kategorije posameznikov, na katere se ti osebni podatki nanašajo, namen njihove obdelave in rok hrambe osebnih podatkov ali rok za redni pregled potrebe po hrambi določa zakon.</w:t>
      </w:r>
    </w:p>
    <w:p w14:paraId="06A90A6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000262" w14:textId="01C86FE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skladu z navedenim je treba </w:t>
      </w:r>
      <w:r w:rsidR="0044688E">
        <w:rPr>
          <w:rFonts w:cs="Arial"/>
          <w:szCs w:val="20"/>
          <w:lang w:eastAsia="sl-SI"/>
        </w:rPr>
        <w:t xml:space="preserve">posebej izrecno </w:t>
      </w:r>
      <w:r w:rsidRPr="00AA6B3E">
        <w:rPr>
          <w:rFonts w:cs="Arial"/>
          <w:szCs w:val="20"/>
          <w:lang w:eastAsia="sl-SI"/>
        </w:rPr>
        <w:t xml:space="preserve">določiti, da se identifikacijski podatki o fizičnih osebah v poslovnem registru vodijo in obdelujejo za namen </w:t>
      </w:r>
      <w:r w:rsidR="0044688E">
        <w:rPr>
          <w:rFonts w:cs="Arial"/>
          <w:szCs w:val="20"/>
          <w:lang w:eastAsia="sl-SI"/>
        </w:rPr>
        <w:t xml:space="preserve">zagotavljanja </w:t>
      </w:r>
      <w:r w:rsidRPr="00AA6B3E">
        <w:rPr>
          <w:rFonts w:cs="Arial"/>
          <w:szCs w:val="20"/>
          <w:lang w:eastAsia="sl-SI"/>
        </w:rPr>
        <w:t>varnosti pravnega prometa</w:t>
      </w:r>
      <w:r w:rsidR="0044688E">
        <w:rPr>
          <w:rFonts w:cs="Arial"/>
          <w:szCs w:val="20"/>
          <w:lang w:eastAsia="sl-SI"/>
        </w:rPr>
        <w:t xml:space="preserve">, </w:t>
      </w:r>
      <w:bookmarkStart w:id="135" w:name="_Hlk178091298"/>
      <w:r w:rsidR="0044688E" w:rsidRPr="00AA6B3E">
        <w:rPr>
          <w:rFonts w:cs="Arial"/>
          <w:szCs w:val="20"/>
          <w:lang w:eastAsia="sl-SI"/>
        </w:rPr>
        <w:t>za davčne, statistične in druge raziskovalne namene</w:t>
      </w:r>
      <w:r w:rsidR="0044688E">
        <w:rPr>
          <w:rFonts w:cs="Arial"/>
          <w:szCs w:val="20"/>
          <w:lang w:eastAsia="sl-SI"/>
        </w:rPr>
        <w:t xml:space="preserve"> ter </w:t>
      </w:r>
      <w:r w:rsidR="0044688E" w:rsidRPr="00AA6B3E">
        <w:rPr>
          <w:rFonts w:cs="Arial"/>
          <w:szCs w:val="20"/>
          <w:lang w:eastAsia="sl-SI"/>
        </w:rPr>
        <w:t>zaradi zagotavljanja podatkov drugim organom z enega mesta za izvajanje z zakonom določenih nalog</w:t>
      </w:r>
      <w:bookmarkEnd w:id="135"/>
      <w:r w:rsidRPr="00AA6B3E">
        <w:rPr>
          <w:rFonts w:cs="Arial"/>
          <w:szCs w:val="20"/>
          <w:lang w:eastAsia="sl-SI"/>
        </w:rPr>
        <w:t>.</w:t>
      </w:r>
      <w:r w:rsidRPr="00AA6B3E">
        <w:rPr>
          <w:rFonts w:cs="Arial"/>
          <w:szCs w:val="20"/>
          <w:vertAlign w:val="superscript"/>
          <w:lang w:eastAsia="sl-SI"/>
        </w:rPr>
        <w:footnoteReference w:id="104"/>
      </w:r>
    </w:p>
    <w:p w14:paraId="0168269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39D698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tretjemu odstavku 16. člena: </w:t>
      </w:r>
    </w:p>
    <w:p w14:paraId="18E5ADB2"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p w14:paraId="3E45423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Glede na veljavno ureditev se v tretjem odstavku 16. člena predloga zakona </w:t>
      </w:r>
      <w:bookmarkStart w:id="136" w:name="_Hlk195618796"/>
      <w:r w:rsidRPr="00AA6B3E">
        <w:rPr>
          <w:rFonts w:cs="Arial"/>
          <w:szCs w:val="20"/>
          <w:lang w:eastAsia="sl-SI"/>
        </w:rPr>
        <w:t>predlaga omejitev vpisa drugih dejavnosti v poslovni register. Subjekti vpisa, ki imajo dejavnosti določene v aktu o ustanovitvi, bodo lahko za vpis v poslovni register predlagali največ 20 drugih dejavnosti, ki jih dejansko opravljajo. Z določitvijo zgornjega števila drugih dejavnosti, ki se lahko vpišejo v poslovni register, se želi omejiti vpisovanje dejavnosti na zalogo ali kopičenje dejavnosti, ki jih subjekti vpisa ali njihovi deli dejansko ne opravljajo. Druge dejavnosti se v poslovni register vpisujejo tudi zato, da subjekti vpisa izpolnijo določene pogoje, npr. pogoje iz javnih razpisov za pridobitev finančne spodbude ali pomoči, čeprav te dejavnosti zanje ne pomenijo pomembnega dela poslovanja oziroma jih (še) ne opravljajo. Druge dejavnosti, vpisane v poslovnem registru, ki jih subjekti vpisa dejansko ne opravljajo, ne izpolnjujejo zakonskih pogojev za vpis v poslovni register. Netočni podatki o drugih dejavnostih zavajajo uporabnike javnih podatkov, vplivajo na kakovost podatkov poslovnega registra ter pripravo statističnih in drugih analiz podatkov, ki se izkazujejo po dejavnostih in se uporabljajo za pripravo makro in mikroekonomskih politik. Zato je pomembno, da dejavnosti subjektov vpisa v poslovnih register in njihovih delov, še posebej velikih, ki imajo večjo težo pri izkazovanju podatkov, odražajo čim bolj dejansko stanje njihovega poslovanja in da na vpisane podatke o dejavnostih vplivajo samo merila, ki so določena z zakonom in podzakonskimi akti (vrednost dodane vrednosti, prihodek ali število zaposlenih).</w:t>
      </w:r>
    </w:p>
    <w:p w14:paraId="020B2C0A" w14:textId="77777777" w:rsidR="00AA6B3E" w:rsidRPr="00AA6B3E" w:rsidRDefault="00AA6B3E" w:rsidP="00AA6B3E">
      <w:pPr>
        <w:overflowPunct w:val="0"/>
        <w:autoSpaceDE w:val="0"/>
        <w:autoSpaceDN w:val="0"/>
        <w:adjustRightInd w:val="0"/>
        <w:spacing w:line="260" w:lineRule="atLeast"/>
        <w:jc w:val="both"/>
        <w:textAlignment w:val="baseline"/>
        <w:rPr>
          <w:sz w:val="22"/>
          <w:szCs w:val="16"/>
          <w:lang w:eastAsia="sl-SI"/>
        </w:rPr>
      </w:pPr>
    </w:p>
    <w:p w14:paraId="01A53FD2" w14:textId="08E77C1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37" w:name="_Hlk195619303"/>
      <w:r w:rsidRPr="00AA6B3E">
        <w:rPr>
          <w:rFonts w:cs="Arial"/>
          <w:szCs w:val="20"/>
          <w:lang w:eastAsia="sl-SI"/>
        </w:rPr>
        <w:t>Subjekti vpisa bi morali že v skladu z veljavno ureditvijo predlagati vpis le tistih dejavnosti, ki jih dejansko opravljajo in pomenijo pomemben del poslovanja.</w:t>
      </w:r>
      <w:bookmarkEnd w:id="136"/>
      <w:r w:rsidRPr="00AA6B3E">
        <w:rPr>
          <w:rFonts w:cs="Arial"/>
          <w:szCs w:val="20"/>
          <w:lang w:eastAsia="sl-SI"/>
        </w:rPr>
        <w:t xml:space="preserve"> </w:t>
      </w:r>
      <w:bookmarkEnd w:id="137"/>
      <w:r w:rsidRPr="00AA6B3E">
        <w:rPr>
          <w:rFonts w:cs="Arial"/>
          <w:szCs w:val="20"/>
          <w:lang w:eastAsia="sl-SI"/>
        </w:rPr>
        <w:t>O problematiki vpisovanja dejavnosti v poslovni register je bila opravljena razprava med člani medresorske delovne skupine za prenovo registrske zakonodaje v Republiki Sloveniji. Sprejet je bil sklep, da se v predlogu zakona določi, da se v poslovni register vpisujejo glavna dejavnost in regulirane dejavnosti. Poleg tega je bilo ministrstvom in vladnim službam poslano pojasnilo o namenu vodenja</w:t>
      </w:r>
      <w:r w:rsidR="00513E7A">
        <w:rPr>
          <w:rFonts w:cs="Arial"/>
          <w:szCs w:val="20"/>
          <w:lang w:eastAsia="sl-SI"/>
        </w:rPr>
        <w:t xml:space="preserve"> </w:t>
      </w:r>
      <w:r w:rsidRPr="00AA6B3E">
        <w:rPr>
          <w:rFonts w:cs="Arial"/>
          <w:szCs w:val="20"/>
          <w:lang w:eastAsia="sl-SI"/>
        </w:rPr>
        <w:t>poslovnega registra in določanju glavne dejavnosti poslovnih subjektov v Republike Sloveniji.</w:t>
      </w:r>
    </w:p>
    <w:p w14:paraId="3B8E1A0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5888A79" w14:textId="35F4654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Po podatkih AJPES iz avgusta 2024 je imelo od 247.214 analiziranih poslovnih subjektov 21,56 % poslovnih subjektov vpisanih od 5 do 9 dejavnosti, 13,37 % poslovnih subjektov pa od 10 do 20 dejavnosti. Skupno je imelo 94,34 % analiziranih poslovnih subjektov vpisanih od 1 do 20 dejavnosti.</w:t>
      </w:r>
      <w:r w:rsidR="00FC2E5F">
        <w:rPr>
          <w:rFonts w:cs="Arial"/>
          <w:szCs w:val="20"/>
          <w:lang w:eastAsia="sl-SI"/>
        </w:rPr>
        <w:t xml:space="preserve"> </w:t>
      </w:r>
    </w:p>
    <w:p w14:paraId="7235233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B93E37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Tabela: Število poslovnih subjektih glede na število vpisanih dejavnosti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71"/>
        <w:gridCol w:w="1206"/>
        <w:gridCol w:w="1251"/>
        <w:gridCol w:w="1252"/>
        <w:gridCol w:w="1252"/>
      </w:tblGrid>
      <w:tr w:rsidR="00AA6B3E" w:rsidRPr="00AA6B3E" w14:paraId="706F67B7" w14:textId="77777777" w:rsidTr="00600063">
        <w:trPr>
          <w:trHeight w:val="1157"/>
        </w:trPr>
        <w:tc>
          <w:tcPr>
            <w:tcW w:w="1271" w:type="dxa"/>
            <w:shd w:val="clear" w:color="auto" w:fill="FFFFFF" w:themeFill="background1"/>
            <w:vAlign w:val="center"/>
          </w:tcPr>
          <w:p w14:paraId="738A5652"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color w:val="000000"/>
                <w:szCs w:val="20"/>
                <w:lang w:eastAsia="sl-SI"/>
              </w:rPr>
            </w:pPr>
            <w:r w:rsidRPr="00AA6B3E">
              <w:rPr>
                <w:rFonts w:cs="Arial"/>
                <w:b/>
                <w:bCs/>
                <w:color w:val="000000"/>
                <w:szCs w:val="20"/>
                <w:lang w:eastAsia="sl-SI"/>
              </w:rPr>
              <w:t>Število dejavnosti od</w:t>
            </w:r>
          </w:p>
        </w:tc>
        <w:tc>
          <w:tcPr>
            <w:tcW w:w="1206" w:type="dxa"/>
            <w:shd w:val="clear" w:color="auto" w:fill="FFFFFF" w:themeFill="background1"/>
            <w:vAlign w:val="center"/>
          </w:tcPr>
          <w:p w14:paraId="1D1E7F01"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color w:val="000000"/>
                <w:szCs w:val="20"/>
                <w:lang w:eastAsia="sl-SI"/>
              </w:rPr>
            </w:pPr>
            <w:r w:rsidRPr="00AA6B3E">
              <w:rPr>
                <w:rFonts w:cs="Arial"/>
                <w:b/>
                <w:bCs/>
                <w:color w:val="000000"/>
                <w:szCs w:val="20"/>
                <w:lang w:eastAsia="sl-SI"/>
              </w:rPr>
              <w:t xml:space="preserve">Število </w:t>
            </w:r>
          </w:p>
          <w:p w14:paraId="35FAFC8A"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color w:val="000000"/>
                <w:szCs w:val="20"/>
                <w:lang w:eastAsia="sl-SI"/>
              </w:rPr>
            </w:pPr>
            <w:r w:rsidRPr="00AA6B3E">
              <w:rPr>
                <w:rFonts w:cs="Arial"/>
                <w:b/>
                <w:bCs/>
                <w:color w:val="000000"/>
                <w:szCs w:val="20"/>
                <w:lang w:eastAsia="sl-SI"/>
              </w:rPr>
              <w:t>dejavnosti do</w:t>
            </w:r>
          </w:p>
        </w:tc>
        <w:tc>
          <w:tcPr>
            <w:tcW w:w="1251" w:type="dxa"/>
            <w:shd w:val="clear" w:color="auto" w:fill="FFFFFF" w:themeFill="background1"/>
            <w:vAlign w:val="center"/>
          </w:tcPr>
          <w:p w14:paraId="78B7164B"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Število poslovnih subjektov</w:t>
            </w:r>
          </w:p>
        </w:tc>
        <w:tc>
          <w:tcPr>
            <w:tcW w:w="1252" w:type="dxa"/>
            <w:shd w:val="clear" w:color="auto" w:fill="FFFFFF" w:themeFill="background1"/>
            <w:vAlign w:val="bottom"/>
          </w:tcPr>
          <w:p w14:paraId="22DF251F"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p w14:paraId="659FE310"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Delež poslovnih subjektov</w:t>
            </w:r>
          </w:p>
          <w:p w14:paraId="41D6BD9F"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tc>
        <w:tc>
          <w:tcPr>
            <w:tcW w:w="1252" w:type="dxa"/>
            <w:shd w:val="clear" w:color="auto" w:fill="FFFFFF" w:themeFill="background1"/>
          </w:tcPr>
          <w:p w14:paraId="66354A4F"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p w14:paraId="2570B8D4"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Vsota deležev poslovnih subjektov</w:t>
            </w:r>
          </w:p>
        </w:tc>
      </w:tr>
      <w:tr w:rsidR="00AA6B3E" w:rsidRPr="00AA6B3E" w14:paraId="5FFB44A2" w14:textId="77777777" w:rsidTr="00600063">
        <w:tc>
          <w:tcPr>
            <w:tcW w:w="1271" w:type="dxa"/>
            <w:shd w:val="clear" w:color="auto" w:fill="FFFFFF" w:themeFill="background1"/>
            <w:vAlign w:val="center"/>
          </w:tcPr>
          <w:p w14:paraId="7CEADB5A"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w:t>
            </w:r>
          </w:p>
        </w:tc>
        <w:tc>
          <w:tcPr>
            <w:tcW w:w="1206" w:type="dxa"/>
            <w:shd w:val="clear" w:color="auto" w:fill="FFFFFF" w:themeFill="background1"/>
            <w:vAlign w:val="center"/>
          </w:tcPr>
          <w:p w14:paraId="58EDFFE8"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w:t>
            </w:r>
          </w:p>
        </w:tc>
        <w:tc>
          <w:tcPr>
            <w:tcW w:w="1251" w:type="dxa"/>
            <w:shd w:val="clear" w:color="auto" w:fill="FFFFFF" w:themeFill="background1"/>
            <w:vAlign w:val="center"/>
          </w:tcPr>
          <w:p w14:paraId="3D7F5CFE"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91.762</w:t>
            </w:r>
          </w:p>
        </w:tc>
        <w:tc>
          <w:tcPr>
            <w:tcW w:w="1252" w:type="dxa"/>
            <w:shd w:val="clear" w:color="auto" w:fill="DEEAF6" w:themeFill="accent5" w:themeFillTint="33"/>
            <w:vAlign w:val="center"/>
          </w:tcPr>
          <w:p w14:paraId="5A1F63D3"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37,12</w:t>
            </w:r>
          </w:p>
        </w:tc>
        <w:tc>
          <w:tcPr>
            <w:tcW w:w="1252" w:type="dxa"/>
            <w:shd w:val="clear" w:color="auto" w:fill="DEEAF6" w:themeFill="accent5" w:themeFillTint="33"/>
            <w:vAlign w:val="center"/>
          </w:tcPr>
          <w:p w14:paraId="0145708B"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37,12</w:t>
            </w:r>
          </w:p>
        </w:tc>
      </w:tr>
      <w:tr w:rsidR="00AA6B3E" w:rsidRPr="00AA6B3E" w14:paraId="600940FE" w14:textId="77777777" w:rsidTr="00600063">
        <w:tc>
          <w:tcPr>
            <w:tcW w:w="1271" w:type="dxa"/>
            <w:shd w:val="clear" w:color="auto" w:fill="FFFFFF" w:themeFill="background1"/>
            <w:vAlign w:val="center"/>
          </w:tcPr>
          <w:p w14:paraId="4584E746"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w:t>
            </w:r>
          </w:p>
        </w:tc>
        <w:tc>
          <w:tcPr>
            <w:tcW w:w="1206" w:type="dxa"/>
            <w:shd w:val="clear" w:color="auto" w:fill="FFFFFF" w:themeFill="background1"/>
            <w:vAlign w:val="center"/>
          </w:tcPr>
          <w:p w14:paraId="16A9475E"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4</w:t>
            </w:r>
          </w:p>
        </w:tc>
        <w:tc>
          <w:tcPr>
            <w:tcW w:w="1251" w:type="dxa"/>
            <w:shd w:val="clear" w:color="auto" w:fill="FFFFFF" w:themeFill="background1"/>
            <w:vAlign w:val="center"/>
          </w:tcPr>
          <w:p w14:paraId="772399F1"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55.113</w:t>
            </w:r>
          </w:p>
        </w:tc>
        <w:tc>
          <w:tcPr>
            <w:tcW w:w="1252" w:type="dxa"/>
            <w:shd w:val="clear" w:color="auto" w:fill="FFF2CC" w:themeFill="accent4" w:themeFillTint="33"/>
            <w:vAlign w:val="center"/>
          </w:tcPr>
          <w:p w14:paraId="2BD5A69E"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22,29</w:t>
            </w:r>
          </w:p>
        </w:tc>
        <w:tc>
          <w:tcPr>
            <w:tcW w:w="1252" w:type="dxa"/>
            <w:shd w:val="clear" w:color="auto" w:fill="FFF2CC" w:themeFill="accent4" w:themeFillTint="33"/>
            <w:vAlign w:val="bottom"/>
          </w:tcPr>
          <w:p w14:paraId="3E65BCD0"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59,41</w:t>
            </w:r>
          </w:p>
        </w:tc>
      </w:tr>
      <w:tr w:rsidR="00AA6B3E" w:rsidRPr="00AA6B3E" w14:paraId="32A2497B" w14:textId="77777777" w:rsidTr="00600063">
        <w:tc>
          <w:tcPr>
            <w:tcW w:w="1271" w:type="dxa"/>
            <w:shd w:val="clear" w:color="auto" w:fill="FFFFFF" w:themeFill="background1"/>
            <w:vAlign w:val="center"/>
          </w:tcPr>
          <w:p w14:paraId="5E0F2A69"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5</w:t>
            </w:r>
          </w:p>
        </w:tc>
        <w:tc>
          <w:tcPr>
            <w:tcW w:w="1206" w:type="dxa"/>
            <w:shd w:val="clear" w:color="auto" w:fill="FFFFFF" w:themeFill="background1"/>
            <w:vAlign w:val="center"/>
          </w:tcPr>
          <w:p w14:paraId="06DAEBB2"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9</w:t>
            </w:r>
          </w:p>
        </w:tc>
        <w:tc>
          <w:tcPr>
            <w:tcW w:w="1251" w:type="dxa"/>
            <w:shd w:val="clear" w:color="auto" w:fill="FFFFFF" w:themeFill="background1"/>
            <w:vAlign w:val="center"/>
          </w:tcPr>
          <w:p w14:paraId="1790AE35"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53.310</w:t>
            </w:r>
          </w:p>
        </w:tc>
        <w:tc>
          <w:tcPr>
            <w:tcW w:w="1252" w:type="dxa"/>
            <w:shd w:val="clear" w:color="auto" w:fill="D9E2F3" w:themeFill="accent1" w:themeFillTint="33"/>
            <w:vAlign w:val="center"/>
          </w:tcPr>
          <w:p w14:paraId="2477F6FB"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21,56</w:t>
            </w:r>
          </w:p>
        </w:tc>
        <w:tc>
          <w:tcPr>
            <w:tcW w:w="1252" w:type="dxa"/>
            <w:shd w:val="clear" w:color="auto" w:fill="D9E2F3" w:themeFill="accent1" w:themeFillTint="33"/>
            <w:vAlign w:val="bottom"/>
          </w:tcPr>
          <w:p w14:paraId="294AB8DA"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80,98</w:t>
            </w:r>
          </w:p>
        </w:tc>
      </w:tr>
      <w:tr w:rsidR="00AA6B3E" w:rsidRPr="00AA6B3E" w14:paraId="0ECA85D1" w14:textId="77777777" w:rsidTr="00600063">
        <w:tc>
          <w:tcPr>
            <w:tcW w:w="1271" w:type="dxa"/>
            <w:shd w:val="clear" w:color="auto" w:fill="FFFFFF" w:themeFill="background1"/>
            <w:vAlign w:val="center"/>
          </w:tcPr>
          <w:p w14:paraId="16E9B5B3"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10</w:t>
            </w:r>
          </w:p>
        </w:tc>
        <w:tc>
          <w:tcPr>
            <w:tcW w:w="1206" w:type="dxa"/>
            <w:shd w:val="clear" w:color="auto" w:fill="FFFFFF" w:themeFill="background1"/>
            <w:vAlign w:val="center"/>
          </w:tcPr>
          <w:p w14:paraId="1EEC487B"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20</w:t>
            </w:r>
          </w:p>
        </w:tc>
        <w:tc>
          <w:tcPr>
            <w:tcW w:w="1251" w:type="dxa"/>
            <w:shd w:val="clear" w:color="auto" w:fill="FFFFFF" w:themeFill="background1"/>
            <w:vAlign w:val="center"/>
          </w:tcPr>
          <w:p w14:paraId="69A54FDA"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33.042</w:t>
            </w:r>
          </w:p>
        </w:tc>
        <w:tc>
          <w:tcPr>
            <w:tcW w:w="1252" w:type="dxa"/>
            <w:shd w:val="clear" w:color="auto" w:fill="B4C6E7" w:themeFill="accent1" w:themeFillTint="66"/>
            <w:vAlign w:val="center"/>
          </w:tcPr>
          <w:p w14:paraId="05F54EBE"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13,37</w:t>
            </w:r>
          </w:p>
        </w:tc>
        <w:tc>
          <w:tcPr>
            <w:tcW w:w="1252" w:type="dxa"/>
            <w:shd w:val="clear" w:color="auto" w:fill="B4C6E7" w:themeFill="accent1" w:themeFillTint="66"/>
            <w:vAlign w:val="bottom"/>
          </w:tcPr>
          <w:p w14:paraId="2EDA7BC2"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94,34</w:t>
            </w:r>
          </w:p>
        </w:tc>
      </w:tr>
      <w:tr w:rsidR="00AA6B3E" w:rsidRPr="00AA6B3E" w14:paraId="7C9F96E6" w14:textId="77777777" w:rsidTr="00600063">
        <w:tc>
          <w:tcPr>
            <w:tcW w:w="1271" w:type="dxa"/>
            <w:shd w:val="clear" w:color="auto" w:fill="FFFFFF" w:themeFill="background1"/>
            <w:vAlign w:val="center"/>
          </w:tcPr>
          <w:p w14:paraId="0A7C4938"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21</w:t>
            </w:r>
          </w:p>
        </w:tc>
        <w:tc>
          <w:tcPr>
            <w:tcW w:w="1206" w:type="dxa"/>
            <w:shd w:val="clear" w:color="auto" w:fill="FFFFFF" w:themeFill="background1"/>
            <w:vAlign w:val="center"/>
          </w:tcPr>
          <w:p w14:paraId="5D1195DA"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30</w:t>
            </w:r>
          </w:p>
        </w:tc>
        <w:tc>
          <w:tcPr>
            <w:tcW w:w="1251" w:type="dxa"/>
            <w:shd w:val="clear" w:color="auto" w:fill="FFFFFF" w:themeFill="background1"/>
            <w:vAlign w:val="center"/>
          </w:tcPr>
          <w:p w14:paraId="06AEA1FE"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7.751</w:t>
            </w:r>
          </w:p>
        </w:tc>
        <w:tc>
          <w:tcPr>
            <w:tcW w:w="1252" w:type="dxa"/>
            <w:shd w:val="clear" w:color="auto" w:fill="FFFFFF" w:themeFill="background1"/>
            <w:vAlign w:val="center"/>
          </w:tcPr>
          <w:p w14:paraId="74893FEC"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3,14</w:t>
            </w:r>
          </w:p>
        </w:tc>
        <w:tc>
          <w:tcPr>
            <w:tcW w:w="1252" w:type="dxa"/>
            <w:shd w:val="clear" w:color="auto" w:fill="FFFFFF" w:themeFill="background1"/>
            <w:vAlign w:val="bottom"/>
          </w:tcPr>
          <w:p w14:paraId="506638D8"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97,48</w:t>
            </w:r>
          </w:p>
        </w:tc>
      </w:tr>
      <w:tr w:rsidR="00AA6B3E" w:rsidRPr="00AA6B3E" w14:paraId="46170C4A" w14:textId="77777777" w:rsidTr="00600063">
        <w:tc>
          <w:tcPr>
            <w:tcW w:w="1271" w:type="dxa"/>
            <w:shd w:val="clear" w:color="auto" w:fill="FFFFFF" w:themeFill="background1"/>
            <w:vAlign w:val="center"/>
          </w:tcPr>
          <w:p w14:paraId="116CECFE"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31</w:t>
            </w:r>
          </w:p>
        </w:tc>
        <w:tc>
          <w:tcPr>
            <w:tcW w:w="1206" w:type="dxa"/>
            <w:shd w:val="clear" w:color="auto" w:fill="FFFFFF" w:themeFill="background1"/>
            <w:vAlign w:val="center"/>
          </w:tcPr>
          <w:p w14:paraId="1ACC946F"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40</w:t>
            </w:r>
          </w:p>
        </w:tc>
        <w:tc>
          <w:tcPr>
            <w:tcW w:w="1251" w:type="dxa"/>
            <w:shd w:val="clear" w:color="auto" w:fill="FFFFFF" w:themeFill="background1"/>
            <w:vAlign w:val="center"/>
          </w:tcPr>
          <w:p w14:paraId="356716BB"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2.763</w:t>
            </w:r>
          </w:p>
        </w:tc>
        <w:tc>
          <w:tcPr>
            <w:tcW w:w="1252" w:type="dxa"/>
            <w:shd w:val="clear" w:color="auto" w:fill="FFFFFF" w:themeFill="background1"/>
            <w:vAlign w:val="center"/>
          </w:tcPr>
          <w:p w14:paraId="4EDFC472"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1,12</w:t>
            </w:r>
          </w:p>
        </w:tc>
        <w:tc>
          <w:tcPr>
            <w:tcW w:w="1252" w:type="dxa"/>
            <w:shd w:val="clear" w:color="auto" w:fill="FFFFFF" w:themeFill="background1"/>
            <w:vAlign w:val="bottom"/>
          </w:tcPr>
          <w:p w14:paraId="7980324F"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98,60</w:t>
            </w:r>
          </w:p>
        </w:tc>
      </w:tr>
      <w:tr w:rsidR="00AA6B3E" w:rsidRPr="00AA6B3E" w14:paraId="279441E4" w14:textId="77777777" w:rsidTr="00600063">
        <w:tc>
          <w:tcPr>
            <w:tcW w:w="1271" w:type="dxa"/>
            <w:shd w:val="clear" w:color="auto" w:fill="FFFFFF" w:themeFill="background1"/>
            <w:vAlign w:val="center"/>
          </w:tcPr>
          <w:p w14:paraId="7D3F5C01"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41</w:t>
            </w:r>
          </w:p>
        </w:tc>
        <w:tc>
          <w:tcPr>
            <w:tcW w:w="1206" w:type="dxa"/>
            <w:shd w:val="clear" w:color="auto" w:fill="FFFFFF" w:themeFill="background1"/>
            <w:vAlign w:val="center"/>
          </w:tcPr>
          <w:p w14:paraId="02B98C80"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50</w:t>
            </w:r>
          </w:p>
        </w:tc>
        <w:tc>
          <w:tcPr>
            <w:tcW w:w="1251" w:type="dxa"/>
            <w:shd w:val="clear" w:color="auto" w:fill="FFFFFF" w:themeFill="background1"/>
            <w:vAlign w:val="center"/>
          </w:tcPr>
          <w:p w14:paraId="234FC0FA"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1.208</w:t>
            </w:r>
          </w:p>
        </w:tc>
        <w:tc>
          <w:tcPr>
            <w:tcW w:w="1252" w:type="dxa"/>
            <w:shd w:val="clear" w:color="auto" w:fill="FFFFFF" w:themeFill="background1"/>
            <w:vAlign w:val="center"/>
          </w:tcPr>
          <w:p w14:paraId="45AAEC52"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0,49</w:t>
            </w:r>
          </w:p>
        </w:tc>
        <w:tc>
          <w:tcPr>
            <w:tcW w:w="1252" w:type="dxa"/>
            <w:shd w:val="clear" w:color="auto" w:fill="FFFFFF" w:themeFill="background1"/>
            <w:vAlign w:val="bottom"/>
          </w:tcPr>
          <w:p w14:paraId="4938EACB"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98,60</w:t>
            </w:r>
          </w:p>
        </w:tc>
      </w:tr>
      <w:tr w:rsidR="00AA6B3E" w:rsidRPr="00AA6B3E" w14:paraId="23CFAB54" w14:textId="77777777" w:rsidTr="00600063">
        <w:tc>
          <w:tcPr>
            <w:tcW w:w="1271" w:type="dxa"/>
            <w:shd w:val="clear" w:color="auto" w:fill="FFFFFF" w:themeFill="background1"/>
            <w:vAlign w:val="center"/>
          </w:tcPr>
          <w:p w14:paraId="7DB0A0FD"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51</w:t>
            </w:r>
          </w:p>
        </w:tc>
        <w:tc>
          <w:tcPr>
            <w:tcW w:w="1206" w:type="dxa"/>
            <w:shd w:val="clear" w:color="auto" w:fill="FFFFFF" w:themeFill="background1"/>
            <w:vAlign w:val="center"/>
          </w:tcPr>
          <w:p w14:paraId="7C1D0FF4"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100</w:t>
            </w:r>
          </w:p>
        </w:tc>
        <w:tc>
          <w:tcPr>
            <w:tcW w:w="1251" w:type="dxa"/>
            <w:shd w:val="clear" w:color="auto" w:fill="FFFFFF" w:themeFill="background1"/>
            <w:vAlign w:val="center"/>
          </w:tcPr>
          <w:p w14:paraId="01FA0233"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1.627</w:t>
            </w:r>
          </w:p>
        </w:tc>
        <w:tc>
          <w:tcPr>
            <w:tcW w:w="1252" w:type="dxa"/>
            <w:shd w:val="clear" w:color="auto" w:fill="FFFFFF" w:themeFill="background1"/>
            <w:vAlign w:val="center"/>
          </w:tcPr>
          <w:p w14:paraId="6F330A0F"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0,66</w:t>
            </w:r>
          </w:p>
        </w:tc>
        <w:tc>
          <w:tcPr>
            <w:tcW w:w="1252" w:type="dxa"/>
            <w:shd w:val="clear" w:color="auto" w:fill="FFFFFF" w:themeFill="background1"/>
            <w:vAlign w:val="bottom"/>
          </w:tcPr>
          <w:p w14:paraId="1415CFC0"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99,74</w:t>
            </w:r>
          </w:p>
        </w:tc>
      </w:tr>
      <w:tr w:rsidR="00AA6B3E" w:rsidRPr="00AA6B3E" w14:paraId="577F4842" w14:textId="77777777" w:rsidTr="00600063">
        <w:tc>
          <w:tcPr>
            <w:tcW w:w="1271" w:type="dxa"/>
            <w:shd w:val="clear" w:color="auto" w:fill="FFFFFF" w:themeFill="background1"/>
            <w:vAlign w:val="center"/>
          </w:tcPr>
          <w:p w14:paraId="70EC804B"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101</w:t>
            </w:r>
          </w:p>
        </w:tc>
        <w:tc>
          <w:tcPr>
            <w:tcW w:w="1206" w:type="dxa"/>
            <w:shd w:val="clear" w:color="auto" w:fill="FFFFFF" w:themeFill="background1"/>
            <w:vAlign w:val="center"/>
          </w:tcPr>
          <w:p w14:paraId="3C02A1BA"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200</w:t>
            </w:r>
          </w:p>
        </w:tc>
        <w:tc>
          <w:tcPr>
            <w:tcW w:w="1251" w:type="dxa"/>
            <w:shd w:val="clear" w:color="auto" w:fill="FFFFFF" w:themeFill="background1"/>
            <w:vAlign w:val="center"/>
          </w:tcPr>
          <w:p w14:paraId="4C032660"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485</w:t>
            </w:r>
          </w:p>
        </w:tc>
        <w:tc>
          <w:tcPr>
            <w:tcW w:w="1252" w:type="dxa"/>
            <w:shd w:val="clear" w:color="auto" w:fill="FFFFFF" w:themeFill="background1"/>
            <w:vAlign w:val="center"/>
          </w:tcPr>
          <w:p w14:paraId="2FE4077E"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0,20</w:t>
            </w:r>
          </w:p>
        </w:tc>
        <w:tc>
          <w:tcPr>
            <w:tcW w:w="1252" w:type="dxa"/>
            <w:shd w:val="clear" w:color="auto" w:fill="FFFFFF" w:themeFill="background1"/>
            <w:vAlign w:val="bottom"/>
          </w:tcPr>
          <w:p w14:paraId="5A0045B6"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99,94</w:t>
            </w:r>
          </w:p>
        </w:tc>
      </w:tr>
      <w:tr w:rsidR="00AA6B3E" w:rsidRPr="00AA6B3E" w14:paraId="40845035" w14:textId="77777777" w:rsidTr="00600063">
        <w:tc>
          <w:tcPr>
            <w:tcW w:w="1271" w:type="dxa"/>
            <w:shd w:val="clear" w:color="auto" w:fill="FFFFFF" w:themeFill="background1"/>
            <w:vAlign w:val="center"/>
          </w:tcPr>
          <w:p w14:paraId="4903F075"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201</w:t>
            </w:r>
          </w:p>
        </w:tc>
        <w:tc>
          <w:tcPr>
            <w:tcW w:w="1206" w:type="dxa"/>
            <w:shd w:val="clear" w:color="auto" w:fill="FFFFFF" w:themeFill="background1"/>
            <w:vAlign w:val="center"/>
          </w:tcPr>
          <w:p w14:paraId="372C823C"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300</w:t>
            </w:r>
          </w:p>
        </w:tc>
        <w:tc>
          <w:tcPr>
            <w:tcW w:w="1251" w:type="dxa"/>
            <w:shd w:val="clear" w:color="auto" w:fill="FFFFFF" w:themeFill="background1"/>
            <w:vAlign w:val="center"/>
          </w:tcPr>
          <w:p w14:paraId="418D0772"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91</w:t>
            </w:r>
          </w:p>
        </w:tc>
        <w:tc>
          <w:tcPr>
            <w:tcW w:w="1252" w:type="dxa"/>
            <w:shd w:val="clear" w:color="auto" w:fill="FFFFFF" w:themeFill="background1"/>
            <w:vAlign w:val="center"/>
          </w:tcPr>
          <w:p w14:paraId="5A637D79"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0,04</w:t>
            </w:r>
          </w:p>
        </w:tc>
        <w:tc>
          <w:tcPr>
            <w:tcW w:w="1252" w:type="dxa"/>
            <w:shd w:val="clear" w:color="auto" w:fill="FFFFFF" w:themeFill="background1"/>
            <w:vAlign w:val="bottom"/>
          </w:tcPr>
          <w:p w14:paraId="35D17BBA"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99,97</w:t>
            </w:r>
          </w:p>
        </w:tc>
      </w:tr>
      <w:tr w:rsidR="00AA6B3E" w:rsidRPr="00AA6B3E" w14:paraId="2CF5189C" w14:textId="77777777" w:rsidTr="00600063">
        <w:tc>
          <w:tcPr>
            <w:tcW w:w="1271" w:type="dxa"/>
            <w:shd w:val="clear" w:color="auto" w:fill="FFFFFF" w:themeFill="background1"/>
            <w:vAlign w:val="center"/>
          </w:tcPr>
          <w:p w14:paraId="2F05DF97"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301</w:t>
            </w:r>
          </w:p>
        </w:tc>
        <w:tc>
          <w:tcPr>
            <w:tcW w:w="1206" w:type="dxa"/>
            <w:shd w:val="clear" w:color="auto" w:fill="FFFFFF" w:themeFill="background1"/>
            <w:vAlign w:val="center"/>
          </w:tcPr>
          <w:p w14:paraId="0F5F71A2"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600</w:t>
            </w:r>
          </w:p>
        </w:tc>
        <w:tc>
          <w:tcPr>
            <w:tcW w:w="1251" w:type="dxa"/>
            <w:shd w:val="clear" w:color="auto" w:fill="FFFFFF" w:themeFill="background1"/>
            <w:vAlign w:val="center"/>
          </w:tcPr>
          <w:p w14:paraId="5B971C28"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62</w:t>
            </w:r>
          </w:p>
        </w:tc>
        <w:tc>
          <w:tcPr>
            <w:tcW w:w="1252" w:type="dxa"/>
            <w:shd w:val="clear" w:color="auto" w:fill="FFFFFF" w:themeFill="background1"/>
            <w:vAlign w:val="center"/>
          </w:tcPr>
          <w:p w14:paraId="4F200F3C"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0,03</w:t>
            </w:r>
          </w:p>
        </w:tc>
        <w:tc>
          <w:tcPr>
            <w:tcW w:w="1252" w:type="dxa"/>
            <w:shd w:val="clear" w:color="auto" w:fill="FFFFFF" w:themeFill="background1"/>
            <w:vAlign w:val="bottom"/>
          </w:tcPr>
          <w:p w14:paraId="1BF54F6F"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100,00</w:t>
            </w:r>
          </w:p>
        </w:tc>
      </w:tr>
      <w:tr w:rsidR="00AA6B3E" w:rsidRPr="00AA6B3E" w14:paraId="75C93EBE" w14:textId="77777777" w:rsidTr="00600063">
        <w:tc>
          <w:tcPr>
            <w:tcW w:w="1271" w:type="dxa"/>
            <w:shd w:val="clear" w:color="auto" w:fill="FFFFFF" w:themeFill="background1"/>
            <w:vAlign w:val="bottom"/>
          </w:tcPr>
          <w:p w14:paraId="51BDF6DB"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p>
        </w:tc>
        <w:tc>
          <w:tcPr>
            <w:tcW w:w="1206" w:type="dxa"/>
            <w:shd w:val="clear" w:color="auto" w:fill="FFFFFF" w:themeFill="background1"/>
            <w:vAlign w:val="bottom"/>
          </w:tcPr>
          <w:p w14:paraId="7FB415C2"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p>
        </w:tc>
        <w:tc>
          <w:tcPr>
            <w:tcW w:w="1251" w:type="dxa"/>
            <w:shd w:val="clear" w:color="auto" w:fill="FFFFFF" w:themeFill="background1"/>
            <w:vAlign w:val="bottom"/>
          </w:tcPr>
          <w:p w14:paraId="3AB3AA63" w14:textId="77777777" w:rsidR="00AA6B3E" w:rsidRPr="00AA6B3E" w:rsidRDefault="00AA6B3E" w:rsidP="00AA6B3E">
            <w:pPr>
              <w:overflowPunct w:val="0"/>
              <w:autoSpaceDE w:val="0"/>
              <w:autoSpaceDN w:val="0"/>
              <w:adjustRightInd w:val="0"/>
              <w:spacing w:line="260" w:lineRule="atLeast"/>
              <w:jc w:val="center"/>
              <w:textAlignment w:val="baseline"/>
              <w:rPr>
                <w:rFonts w:cs="Arial"/>
                <w:b/>
                <w:bCs/>
                <w:szCs w:val="20"/>
                <w:lang w:eastAsia="sl-SI"/>
              </w:rPr>
            </w:pPr>
            <w:r w:rsidRPr="00AA6B3E">
              <w:rPr>
                <w:rFonts w:cs="Arial"/>
                <w:b/>
                <w:bCs/>
                <w:szCs w:val="20"/>
                <w:lang w:eastAsia="sl-SI"/>
              </w:rPr>
              <w:t>247.214</w:t>
            </w:r>
          </w:p>
        </w:tc>
        <w:tc>
          <w:tcPr>
            <w:tcW w:w="1252" w:type="dxa"/>
            <w:shd w:val="clear" w:color="auto" w:fill="FFFFFF" w:themeFill="background1"/>
            <w:vAlign w:val="bottom"/>
          </w:tcPr>
          <w:p w14:paraId="199C7BFF"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100,00</w:t>
            </w:r>
          </w:p>
        </w:tc>
        <w:tc>
          <w:tcPr>
            <w:tcW w:w="1252" w:type="dxa"/>
            <w:shd w:val="clear" w:color="auto" w:fill="FFFFFF" w:themeFill="background1"/>
          </w:tcPr>
          <w:p w14:paraId="234DABEC"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p>
        </w:tc>
      </w:tr>
    </w:tbl>
    <w:p w14:paraId="4479003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Vir: AJPES, preračun Ministrstvo za gospodarstvo, turizem in šport.</w:t>
      </w:r>
    </w:p>
    <w:p w14:paraId="7109840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51C23F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38" w:name="_Hlk195619377"/>
      <w:r w:rsidRPr="00AA6B3E">
        <w:rPr>
          <w:rFonts w:cs="Arial"/>
          <w:szCs w:val="20"/>
          <w:lang w:eastAsia="sl-SI"/>
        </w:rPr>
        <w:t>Ker bi lahko določitev zgornjega števila drugih dejavnosti, ki se lahko vpišejo v poslovni register, omejila poslovanje subjektov vpisa, ki v skladu s poslovno strategijo dejansko opravljajo večje število dejavnosti, in prekomerno posegla v svobodno gospodarsko pobudo, se za te primere predlaga možnost vpisa dejavnosti, ki presegajo največje število drugih dejavnosti, če bo subjekt vpisa prijavi predložil dokazilo, da dejavnosti dejansko opravlja.</w:t>
      </w:r>
    </w:p>
    <w:p w14:paraId="739D9A8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3DB298" w14:textId="5BDA30A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Omejitev vpisa drugih dejavnosti v poslovni register se v skladu z načelom enake obravnave ne bo uporabljala za subjekte vpisa, ki dejavnosti vpišejo samo v poslovni register.</w:t>
      </w:r>
      <w:bookmarkEnd w:id="138"/>
      <w:r w:rsidRPr="00AA6B3E">
        <w:rPr>
          <w:rFonts w:cs="Arial"/>
          <w:szCs w:val="20"/>
          <w:lang w:eastAsia="sl-SI"/>
        </w:rPr>
        <w:t xml:space="preserve"> </w:t>
      </w:r>
    </w:p>
    <w:p w14:paraId="59F90F6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2D13711" w14:textId="5373DFD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Ker bi omejitev vpisa dejavnosti v poslovni register na glavno in regulirane dejavnosti v skladu s sklepom članov medresorske delovne skupine za prenovo registrske zakonodaje v Republiki Sloveniji lahko imela nesorazmerne posledice za poslovanje subjektov vpisa, npr. z vidika določb ZPDZC-1</w:t>
      </w:r>
      <w:r w:rsidRPr="00AA6B3E">
        <w:rPr>
          <w:rFonts w:cs="Arial"/>
          <w:szCs w:val="20"/>
          <w:vertAlign w:val="superscript"/>
          <w:lang w:eastAsia="sl-SI"/>
        </w:rPr>
        <w:footnoteReference w:id="105"/>
      </w:r>
      <w:r w:rsidRPr="00AA6B3E">
        <w:rPr>
          <w:rFonts w:cs="Arial"/>
          <w:szCs w:val="20"/>
          <w:lang w:eastAsia="sl-SI"/>
        </w:rPr>
        <w:t>, se v predlogu zakona dovoli vpis tudi določenega števila drugih dejavnosti.</w:t>
      </w:r>
    </w:p>
    <w:p w14:paraId="27E08226" w14:textId="77777777" w:rsidR="00970927" w:rsidRDefault="00970927" w:rsidP="00AA6B3E">
      <w:pPr>
        <w:overflowPunct w:val="0"/>
        <w:autoSpaceDE w:val="0"/>
        <w:autoSpaceDN w:val="0"/>
        <w:adjustRightInd w:val="0"/>
        <w:spacing w:line="260" w:lineRule="atLeast"/>
        <w:jc w:val="both"/>
        <w:textAlignment w:val="baseline"/>
        <w:rPr>
          <w:rFonts w:cs="Arial"/>
          <w:szCs w:val="20"/>
          <w:lang w:eastAsia="sl-SI"/>
        </w:rPr>
      </w:pPr>
    </w:p>
    <w:p w14:paraId="55D02B94" w14:textId="77777777" w:rsidR="00CB0F29" w:rsidRPr="00AA6B3E" w:rsidRDefault="00CB0F29" w:rsidP="00CB0F29">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četrtemu odstavku 17. člena: </w:t>
      </w:r>
    </w:p>
    <w:p w14:paraId="2E24B0F2" w14:textId="77777777" w:rsidR="00CB0F29" w:rsidRPr="00AA6B3E" w:rsidRDefault="00CB0F29" w:rsidP="00CB0F29">
      <w:pPr>
        <w:overflowPunct w:val="0"/>
        <w:autoSpaceDE w:val="0"/>
        <w:autoSpaceDN w:val="0"/>
        <w:adjustRightInd w:val="0"/>
        <w:spacing w:line="260" w:lineRule="atLeast"/>
        <w:jc w:val="both"/>
        <w:textAlignment w:val="baseline"/>
        <w:rPr>
          <w:rFonts w:cs="Arial"/>
          <w:szCs w:val="20"/>
          <w:lang w:eastAsia="sl-SI"/>
        </w:rPr>
      </w:pPr>
    </w:p>
    <w:p w14:paraId="50A50822" w14:textId="77777777" w:rsidR="00CB0F29" w:rsidRPr="00AA6B3E" w:rsidRDefault="00CB0F29" w:rsidP="00CB0F29">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 dele subjekta vpisa, ki opravljajo dejavnost v premičnem objektu brez hišne številke, npr. v kiosku ali stojnici, je v skladu s četrtim odstavkom 17. člena predloga zakona dovoljena izjema od obveznosti vpisa hišne številke.</w:t>
      </w:r>
    </w:p>
    <w:p w14:paraId="48B8DD5D" w14:textId="77777777" w:rsidR="00CB0F29" w:rsidRPr="00AA6B3E" w:rsidRDefault="00CB0F29" w:rsidP="00AA6B3E">
      <w:pPr>
        <w:overflowPunct w:val="0"/>
        <w:autoSpaceDE w:val="0"/>
        <w:autoSpaceDN w:val="0"/>
        <w:adjustRightInd w:val="0"/>
        <w:spacing w:line="260" w:lineRule="atLeast"/>
        <w:jc w:val="both"/>
        <w:textAlignment w:val="baseline"/>
        <w:rPr>
          <w:rFonts w:cs="Arial"/>
          <w:szCs w:val="20"/>
          <w:lang w:eastAsia="sl-SI"/>
        </w:rPr>
      </w:pPr>
    </w:p>
    <w:p w14:paraId="2CEAF0A9" w14:textId="4363552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6B0576">
        <w:rPr>
          <w:rFonts w:cs="Arial"/>
          <w:szCs w:val="20"/>
          <w:lang w:eastAsia="sl-SI"/>
        </w:rPr>
        <w:t>šestemu</w:t>
      </w:r>
      <w:r w:rsidRPr="00AA6B3E">
        <w:rPr>
          <w:rFonts w:cs="Arial"/>
          <w:szCs w:val="20"/>
          <w:lang w:eastAsia="sl-SI"/>
        </w:rPr>
        <w:t xml:space="preserve"> odstavku 17. člena:</w:t>
      </w:r>
    </w:p>
    <w:p w14:paraId="4C1F603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ABB934B" w14:textId="54C75D63" w:rsidR="00AA6B3E" w:rsidRPr="00AA6B3E" w:rsidRDefault="006B0576"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Šesti</w:t>
      </w:r>
      <w:r w:rsidR="00AA6B3E" w:rsidRPr="00AA6B3E">
        <w:rPr>
          <w:rFonts w:cs="Arial"/>
          <w:szCs w:val="20"/>
          <w:lang w:eastAsia="sl-SI"/>
        </w:rPr>
        <w:t xml:space="preserve"> odstavek 17. člena predloga zakona določa pravila postopka usklajevanja vpisanih podatkov o delih subjektov vpisa z dejanskim stanjem, katerih cilj je doseči večjo kakovost oziroma točnost vpisanih podatkov o delih subjektov vpisa v poslovnem registru</w:t>
      </w:r>
      <w:r w:rsidR="00AA6B3E" w:rsidRPr="00AA6B3E">
        <w:rPr>
          <w:rFonts w:cs="Arial"/>
          <w:szCs w:val="20"/>
          <w:vertAlign w:val="superscript"/>
          <w:lang w:eastAsia="sl-SI"/>
        </w:rPr>
        <w:footnoteReference w:id="106"/>
      </w:r>
      <w:r w:rsidR="00AA6B3E" w:rsidRPr="00AA6B3E">
        <w:rPr>
          <w:rFonts w:cs="Arial"/>
          <w:szCs w:val="20"/>
          <w:lang w:eastAsia="sl-SI"/>
        </w:rPr>
        <w:t xml:space="preserve">. Postopek se bo začel na podlagi obvestila </w:t>
      </w:r>
      <w:r w:rsidR="00AA6B3E" w:rsidRPr="00AA6B3E">
        <w:rPr>
          <w:rFonts w:cs="Arial"/>
          <w:szCs w:val="20"/>
          <w:lang w:eastAsia="sl-SI"/>
        </w:rPr>
        <w:lastRenderedPageBreak/>
        <w:t xml:space="preserve">državnega organa, upravljavca javnih zbirk podatkov ali uporabnika javnih podatkov, da podatki </w:t>
      </w:r>
      <w:r w:rsidR="004822E9">
        <w:rPr>
          <w:rFonts w:cs="Arial"/>
          <w:szCs w:val="20"/>
          <w:lang w:eastAsia="sl-SI"/>
        </w:rPr>
        <w:t xml:space="preserve">o </w:t>
      </w:r>
      <w:r w:rsidR="00AA6B3E" w:rsidRPr="00AA6B3E">
        <w:rPr>
          <w:rFonts w:cs="Arial"/>
          <w:szCs w:val="20"/>
          <w:lang w:eastAsia="sl-SI"/>
        </w:rPr>
        <w:t>delu subjekta vpisa ne ustrezajo dejanskem stanju. AJPES bo na podlagi obvestila državnega organa ali upravljavca javnih zbirk podatkov pozval subjekt vpis</w:t>
      </w:r>
      <w:r w:rsidR="004822E9">
        <w:rPr>
          <w:rFonts w:cs="Arial"/>
          <w:szCs w:val="20"/>
          <w:lang w:eastAsia="sl-SI"/>
        </w:rPr>
        <w:t>a</w:t>
      </w:r>
      <w:r w:rsidR="00AA6B3E" w:rsidRPr="00AA6B3E">
        <w:rPr>
          <w:rFonts w:cs="Arial"/>
          <w:szCs w:val="20"/>
          <w:lang w:eastAsia="sl-SI"/>
        </w:rPr>
        <w:t>, da uskladi podatke o njegovem delu v poslovnem registru z dejanskim stanjem. V primeru obvestila uporabnika javnih podatkov pa bo AJPES obvestilo odstopil ministrstvu, pristojnemu za gospodarstvo, ki je pristojen organ za nadzor nad izvajanjem obveznosti pravočasnega posredovanja izpolnjene prijave.</w:t>
      </w:r>
    </w:p>
    <w:p w14:paraId="390E989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0175E3"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18. in 19. členu:</w:t>
      </w:r>
    </w:p>
    <w:p w14:paraId="5314377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99FC9C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Določbe 18. in 19. člena predloga zakona se glede na veljavno ureditev</w:t>
      </w:r>
      <w:r w:rsidRPr="00AA6B3E">
        <w:rPr>
          <w:rFonts w:cs="Arial"/>
          <w:szCs w:val="20"/>
          <w:vertAlign w:val="superscript"/>
          <w:lang w:eastAsia="sl-SI"/>
        </w:rPr>
        <w:footnoteReference w:id="107"/>
      </w:r>
      <w:r w:rsidRPr="00AA6B3E">
        <w:rPr>
          <w:rFonts w:cs="Arial"/>
          <w:szCs w:val="20"/>
          <w:lang w:eastAsia="sl-SI"/>
        </w:rPr>
        <w:t xml:space="preserve"> ne spreminjajo.</w:t>
      </w:r>
    </w:p>
    <w:p w14:paraId="120DF726"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70468DA" w14:textId="36CFD0AD" w:rsidR="00B52B2C" w:rsidRDefault="00B52B2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18. členu:</w:t>
      </w:r>
    </w:p>
    <w:p w14:paraId="49758244" w14:textId="77777777" w:rsidR="00B52B2C" w:rsidRPr="00AA6B3E" w:rsidRDefault="00B52B2C" w:rsidP="00AA6B3E">
      <w:pPr>
        <w:overflowPunct w:val="0"/>
        <w:autoSpaceDE w:val="0"/>
        <w:autoSpaceDN w:val="0"/>
        <w:adjustRightInd w:val="0"/>
        <w:spacing w:line="260" w:lineRule="atLeast"/>
        <w:jc w:val="both"/>
        <w:textAlignment w:val="baseline"/>
        <w:rPr>
          <w:rFonts w:cs="Arial"/>
          <w:szCs w:val="20"/>
          <w:lang w:eastAsia="sl-SI"/>
        </w:rPr>
      </w:pPr>
    </w:p>
    <w:p w14:paraId="3CCF245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18. člen predloga zakona določa pravno podlago za izdajo navodila AJPES, v katerem bodo določene vrste in obseg podatkov za posamezno pravnoorganizacijsko obliko subjektov vpisa. Pred izdajo navodila se zahteva soglasje ministra, pristojnega za gospodarstvo. Trenutno je veljavno Navodilo o vrstah in obsegu podatkov za posamezno pravnoorganizacijsko obliko enote Poslovnega registra Slovenije (Uradni list RS, št. 79/07). </w:t>
      </w:r>
    </w:p>
    <w:p w14:paraId="71B174D7"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C7114E9" w14:textId="1329B65A" w:rsidR="00B52B2C" w:rsidRDefault="00B52B2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19. členu:</w:t>
      </w:r>
    </w:p>
    <w:p w14:paraId="000326EF" w14:textId="77777777" w:rsidR="00B52B2C" w:rsidRPr="00AA6B3E" w:rsidRDefault="00B52B2C" w:rsidP="00AA6B3E">
      <w:pPr>
        <w:overflowPunct w:val="0"/>
        <w:autoSpaceDE w:val="0"/>
        <w:autoSpaceDN w:val="0"/>
        <w:adjustRightInd w:val="0"/>
        <w:spacing w:line="260" w:lineRule="atLeast"/>
        <w:jc w:val="both"/>
        <w:textAlignment w:val="baseline"/>
        <w:rPr>
          <w:rFonts w:cs="Arial"/>
          <w:szCs w:val="20"/>
          <w:lang w:eastAsia="sl-SI"/>
        </w:rPr>
      </w:pPr>
    </w:p>
    <w:p w14:paraId="78E89B3E" w14:textId="182473FC" w:rsidR="00B14295"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19. člena predloga zakona določa pravno podlago za vodenje in </w:t>
      </w:r>
      <w:r w:rsidR="00ED2A81">
        <w:rPr>
          <w:rFonts w:cs="Arial"/>
          <w:szCs w:val="20"/>
          <w:lang w:eastAsia="sl-SI"/>
        </w:rPr>
        <w:t xml:space="preserve">upravljanje ter </w:t>
      </w:r>
      <w:r w:rsidR="00732154">
        <w:rPr>
          <w:rFonts w:cs="Arial"/>
          <w:szCs w:val="20"/>
          <w:lang w:eastAsia="sl-SI"/>
        </w:rPr>
        <w:t>posodabljanje</w:t>
      </w:r>
      <w:r w:rsidRPr="00AA6B3E">
        <w:rPr>
          <w:rFonts w:cs="Arial"/>
          <w:szCs w:val="20"/>
          <w:lang w:eastAsia="sl-SI"/>
        </w:rPr>
        <w:t xml:space="preserve"> evidence kvalificiranih potrdil zastopnikov subjektov vpisa</w:t>
      </w:r>
      <w:r w:rsidR="00732154">
        <w:rPr>
          <w:rFonts w:cs="Arial"/>
          <w:szCs w:val="20"/>
          <w:lang w:eastAsia="sl-SI"/>
        </w:rPr>
        <w:t xml:space="preserve"> in njihovih delov</w:t>
      </w:r>
      <w:r w:rsidRPr="00AA6B3E">
        <w:rPr>
          <w:rFonts w:cs="Arial"/>
          <w:szCs w:val="20"/>
          <w:lang w:eastAsia="sl-SI"/>
        </w:rPr>
        <w:t>, ki so vpisani v poslovn</w:t>
      </w:r>
      <w:r w:rsidR="00732154">
        <w:rPr>
          <w:rFonts w:cs="Arial"/>
          <w:szCs w:val="20"/>
          <w:lang w:eastAsia="sl-SI"/>
        </w:rPr>
        <w:t>i</w:t>
      </w:r>
      <w:r w:rsidRPr="00AA6B3E">
        <w:rPr>
          <w:rFonts w:cs="Arial"/>
          <w:szCs w:val="20"/>
          <w:lang w:eastAsia="sl-SI"/>
        </w:rPr>
        <w:t xml:space="preserve"> regist</w:t>
      </w:r>
      <w:r w:rsidR="00732154">
        <w:rPr>
          <w:rFonts w:cs="Arial"/>
          <w:szCs w:val="20"/>
          <w:lang w:eastAsia="sl-SI"/>
        </w:rPr>
        <w:t>e</w:t>
      </w:r>
      <w:r w:rsidRPr="00AA6B3E">
        <w:rPr>
          <w:rFonts w:cs="Arial"/>
          <w:szCs w:val="20"/>
          <w:lang w:eastAsia="sl-SI"/>
        </w:rPr>
        <w:t>r.</w:t>
      </w:r>
    </w:p>
    <w:p w14:paraId="549601B8" w14:textId="77777777" w:rsidR="00722C18" w:rsidRDefault="00722C18" w:rsidP="00AA6B3E">
      <w:pPr>
        <w:overflowPunct w:val="0"/>
        <w:autoSpaceDE w:val="0"/>
        <w:autoSpaceDN w:val="0"/>
        <w:adjustRightInd w:val="0"/>
        <w:spacing w:line="260" w:lineRule="atLeast"/>
        <w:jc w:val="both"/>
        <w:textAlignment w:val="baseline"/>
        <w:rPr>
          <w:rFonts w:cs="Arial"/>
          <w:szCs w:val="20"/>
          <w:lang w:eastAsia="sl-SI"/>
        </w:rPr>
      </w:pPr>
    </w:p>
    <w:p w14:paraId="1691CE52" w14:textId="6C16FB70" w:rsidR="00B14295" w:rsidRDefault="00732154" w:rsidP="00AA6B3E">
      <w:pPr>
        <w:overflowPunct w:val="0"/>
        <w:autoSpaceDE w:val="0"/>
        <w:autoSpaceDN w:val="0"/>
        <w:adjustRightInd w:val="0"/>
        <w:spacing w:line="260" w:lineRule="atLeast"/>
        <w:jc w:val="both"/>
        <w:textAlignment w:val="baseline"/>
        <w:rPr>
          <w:rFonts w:cs="Arial"/>
          <w:szCs w:val="20"/>
          <w:lang w:eastAsia="sl-SI"/>
        </w:rPr>
      </w:pPr>
      <w:bookmarkStart w:id="139" w:name="_Hlk195617542"/>
      <w:r>
        <w:rPr>
          <w:rFonts w:cs="Arial"/>
          <w:szCs w:val="20"/>
          <w:lang w:eastAsia="sl-SI"/>
        </w:rPr>
        <w:t>V</w:t>
      </w:r>
      <w:r w:rsidRPr="00AA6B3E">
        <w:rPr>
          <w:rFonts w:cs="Arial"/>
          <w:szCs w:val="20"/>
          <w:lang w:eastAsia="sl-SI"/>
        </w:rPr>
        <w:t xml:space="preserve"> </w:t>
      </w:r>
      <w:r w:rsidR="00AA6B3E" w:rsidRPr="00AA6B3E">
        <w:rPr>
          <w:rFonts w:cs="Arial"/>
          <w:szCs w:val="20"/>
          <w:lang w:eastAsia="sl-SI"/>
        </w:rPr>
        <w:t>evidenc</w:t>
      </w:r>
      <w:r>
        <w:rPr>
          <w:rFonts w:cs="Arial"/>
          <w:szCs w:val="20"/>
          <w:lang w:eastAsia="sl-SI"/>
        </w:rPr>
        <w:t>i</w:t>
      </w:r>
      <w:r w:rsidR="00AA6B3E" w:rsidRPr="00AA6B3E">
        <w:rPr>
          <w:rFonts w:cs="Arial"/>
          <w:szCs w:val="20"/>
          <w:lang w:eastAsia="sl-SI"/>
        </w:rPr>
        <w:t xml:space="preserve"> </w:t>
      </w:r>
      <w:r>
        <w:rPr>
          <w:rFonts w:cs="Arial"/>
          <w:szCs w:val="20"/>
          <w:lang w:eastAsia="sl-SI"/>
        </w:rPr>
        <w:t>s</w:t>
      </w:r>
      <w:r w:rsidR="00AA6B3E" w:rsidRPr="00AA6B3E">
        <w:rPr>
          <w:rFonts w:cs="Arial"/>
          <w:szCs w:val="20"/>
          <w:lang w:eastAsia="sl-SI"/>
        </w:rPr>
        <w:t>e zagotavlja</w:t>
      </w:r>
      <w:r>
        <w:rPr>
          <w:rFonts w:cs="Arial"/>
          <w:szCs w:val="20"/>
          <w:lang w:eastAsia="sl-SI"/>
        </w:rPr>
        <w:t>jo</w:t>
      </w:r>
      <w:r w:rsidR="00AA6B3E" w:rsidRPr="00AA6B3E">
        <w:rPr>
          <w:rFonts w:cs="Arial"/>
          <w:szCs w:val="20"/>
          <w:lang w:eastAsia="sl-SI"/>
        </w:rPr>
        <w:t xml:space="preserve"> </w:t>
      </w:r>
      <w:r>
        <w:rPr>
          <w:rFonts w:cs="Arial"/>
          <w:szCs w:val="20"/>
          <w:lang w:eastAsia="sl-SI"/>
        </w:rPr>
        <w:t>podatki</w:t>
      </w:r>
      <w:r w:rsidR="00AA6B3E" w:rsidRPr="00AA6B3E">
        <w:rPr>
          <w:rFonts w:cs="Arial"/>
          <w:szCs w:val="20"/>
          <w:lang w:eastAsia="sl-SI"/>
        </w:rPr>
        <w:t xml:space="preserve"> o </w:t>
      </w:r>
      <w:r w:rsidR="007B1714">
        <w:rPr>
          <w:rFonts w:cs="Arial"/>
          <w:szCs w:val="20"/>
          <w:lang w:eastAsia="sl-SI"/>
        </w:rPr>
        <w:t xml:space="preserve">zakonitem </w:t>
      </w:r>
      <w:r w:rsidR="00AA6B3E" w:rsidRPr="00AA6B3E">
        <w:rPr>
          <w:rFonts w:cs="Arial"/>
          <w:szCs w:val="20"/>
          <w:lang w:eastAsia="sl-SI"/>
        </w:rPr>
        <w:t>zastopniku in prokuristu subjekta vpisa, podjetniku</w:t>
      </w:r>
      <w:r w:rsidR="00513E7A">
        <w:rPr>
          <w:rFonts w:cs="Arial"/>
          <w:szCs w:val="20"/>
          <w:lang w:eastAsia="sl-SI"/>
        </w:rPr>
        <w:t xml:space="preserve"> </w:t>
      </w:r>
      <w:r w:rsidR="00AA6B3E" w:rsidRPr="00AA6B3E">
        <w:rPr>
          <w:rFonts w:cs="Arial"/>
          <w:szCs w:val="20"/>
          <w:lang w:eastAsia="sl-SI"/>
        </w:rPr>
        <w:t xml:space="preserve">ali drugi fizični osebi, ki opravlja </w:t>
      </w:r>
      <w:r w:rsidR="00AA6B3E" w:rsidRPr="00AA6B3E">
        <w:rPr>
          <w:rFonts w:cs="Arial"/>
          <w:color w:val="292B2C"/>
          <w:szCs w:val="20"/>
          <w:lang w:eastAsia="sl-SI"/>
        </w:rPr>
        <w:t xml:space="preserve">v poslovnem registru vpisano dejavnost, ali s predpisom ali z aktom o ustanovitvi določene dejavnosti, ter zastopniku dela subjekta vpisa </w:t>
      </w:r>
      <w:r w:rsidR="00AA6B3E" w:rsidRPr="00AA6B3E">
        <w:rPr>
          <w:rFonts w:cs="Arial"/>
          <w:szCs w:val="20"/>
          <w:lang w:eastAsia="sl-SI"/>
        </w:rPr>
        <w:t xml:space="preserve">in zanje vsebuje vsa kvalificirana digitalna potrdila, ki so jih navedene osebe pridobile v skladu s predpisi, ki urejajo elektronski podpis. </w:t>
      </w:r>
    </w:p>
    <w:bookmarkEnd w:id="139"/>
    <w:p w14:paraId="209EF8AD" w14:textId="77777777" w:rsidR="00050F2A" w:rsidRDefault="00050F2A" w:rsidP="00050F2A">
      <w:pPr>
        <w:overflowPunct w:val="0"/>
        <w:autoSpaceDE w:val="0"/>
        <w:autoSpaceDN w:val="0"/>
        <w:adjustRightInd w:val="0"/>
        <w:spacing w:line="260" w:lineRule="atLeast"/>
        <w:jc w:val="both"/>
        <w:textAlignment w:val="baseline"/>
        <w:rPr>
          <w:rFonts w:cs="Arial"/>
          <w:szCs w:val="20"/>
          <w:lang w:eastAsia="sl-SI"/>
        </w:rPr>
      </w:pPr>
    </w:p>
    <w:p w14:paraId="646980A1" w14:textId="3EAD7CF1" w:rsidR="00050F2A" w:rsidRPr="00AA6B3E" w:rsidRDefault="00050F2A" w:rsidP="00050F2A">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vključi osebo v evidenco pod pogojem, da ima v poslovnem registru vpisano osebno davčno številko in da oseba posreduje osebno davčno številko overitelju kvalificiranega digitalnega potrdila v Republiki Sloveniji. </w:t>
      </w:r>
    </w:p>
    <w:p w14:paraId="118181AE" w14:textId="77777777" w:rsidR="00B14295" w:rsidRDefault="00B14295" w:rsidP="00AA6B3E">
      <w:pPr>
        <w:overflowPunct w:val="0"/>
        <w:autoSpaceDE w:val="0"/>
        <w:autoSpaceDN w:val="0"/>
        <w:adjustRightInd w:val="0"/>
        <w:spacing w:line="260" w:lineRule="atLeast"/>
        <w:jc w:val="both"/>
        <w:textAlignment w:val="baseline"/>
        <w:rPr>
          <w:rFonts w:cs="Arial"/>
          <w:szCs w:val="20"/>
          <w:lang w:eastAsia="sl-SI"/>
        </w:rPr>
      </w:pPr>
    </w:p>
    <w:p w14:paraId="1CF91549" w14:textId="6C6EC09E" w:rsidR="00732154" w:rsidRDefault="00732154" w:rsidP="00AA6B3E">
      <w:pPr>
        <w:overflowPunct w:val="0"/>
        <w:autoSpaceDE w:val="0"/>
        <w:autoSpaceDN w:val="0"/>
        <w:adjustRightInd w:val="0"/>
        <w:spacing w:line="260" w:lineRule="atLeast"/>
        <w:jc w:val="both"/>
        <w:textAlignment w:val="baseline"/>
        <w:rPr>
          <w:rFonts w:cs="Arial"/>
          <w:szCs w:val="20"/>
          <w:lang w:eastAsia="sl-SI"/>
        </w:rPr>
      </w:pPr>
      <w:bookmarkStart w:id="140" w:name="_Hlk195617580"/>
      <w:r>
        <w:rPr>
          <w:rFonts w:cs="Arial"/>
          <w:szCs w:val="20"/>
          <w:lang w:eastAsia="sl-SI"/>
        </w:rPr>
        <w:t>Namen evidence je</w:t>
      </w:r>
      <w:r w:rsidR="007B1714">
        <w:rPr>
          <w:rFonts w:cs="Arial"/>
          <w:szCs w:val="20"/>
          <w:lang w:eastAsia="sl-SI"/>
        </w:rPr>
        <w:t xml:space="preserve">, da se subjektom vpisa in njihovim delom omogoči poslovanje z elektronskimi storitvami javne uprave. Za namen iz prejšnjega stavka ter za vodenje in upravljanje evidence </w:t>
      </w:r>
      <w:r w:rsidR="007B1714" w:rsidRPr="00AA6B3E">
        <w:rPr>
          <w:rFonts w:cs="Arial"/>
          <w:szCs w:val="20"/>
          <w:lang w:eastAsia="sl-SI"/>
        </w:rPr>
        <w:t>kvalificiranih potrdil za elektronski podpis</w:t>
      </w:r>
      <w:r w:rsidR="007B1714">
        <w:rPr>
          <w:rFonts w:cs="Arial"/>
          <w:szCs w:val="20"/>
          <w:lang w:eastAsia="sl-SI"/>
        </w:rPr>
        <w:t xml:space="preserve"> upravljavec registra pridobiva in nadalje obdeluje</w:t>
      </w:r>
      <w:r w:rsidR="007B1714" w:rsidRPr="00AA6B3E">
        <w:rPr>
          <w:rFonts w:cs="Arial"/>
          <w:szCs w:val="20"/>
          <w:lang w:eastAsia="sl-SI"/>
        </w:rPr>
        <w:t xml:space="preserve"> podatke</w:t>
      </w:r>
      <w:r w:rsidR="007B1714">
        <w:rPr>
          <w:rFonts w:cs="Arial"/>
          <w:szCs w:val="20"/>
          <w:lang w:eastAsia="sl-SI"/>
        </w:rPr>
        <w:t xml:space="preserve"> o posameznem </w:t>
      </w:r>
      <w:r w:rsidR="007B1714" w:rsidRPr="00AA6B3E">
        <w:rPr>
          <w:rFonts w:cs="Arial"/>
          <w:szCs w:val="20"/>
          <w:lang w:eastAsia="sl-SI"/>
        </w:rPr>
        <w:t>kvalificiran</w:t>
      </w:r>
      <w:r w:rsidR="007B1714">
        <w:rPr>
          <w:rFonts w:cs="Arial"/>
          <w:szCs w:val="20"/>
          <w:lang w:eastAsia="sl-SI"/>
        </w:rPr>
        <w:t>em</w:t>
      </w:r>
      <w:r w:rsidR="007B1714" w:rsidRPr="00AA6B3E">
        <w:rPr>
          <w:rFonts w:cs="Arial"/>
          <w:szCs w:val="20"/>
          <w:lang w:eastAsia="sl-SI"/>
        </w:rPr>
        <w:t xml:space="preserve"> potrdil</w:t>
      </w:r>
      <w:r w:rsidR="007B1714">
        <w:rPr>
          <w:rFonts w:cs="Arial"/>
          <w:szCs w:val="20"/>
          <w:lang w:eastAsia="sl-SI"/>
        </w:rPr>
        <w:t>u</w:t>
      </w:r>
      <w:r w:rsidR="007B1714" w:rsidRPr="00AA6B3E">
        <w:rPr>
          <w:rFonts w:cs="Arial"/>
          <w:szCs w:val="20"/>
          <w:lang w:eastAsia="sl-SI"/>
        </w:rPr>
        <w:t xml:space="preserve"> za elektronski podpis zastopnik</w:t>
      </w:r>
      <w:r w:rsidR="007B1714">
        <w:rPr>
          <w:rFonts w:cs="Arial"/>
          <w:szCs w:val="20"/>
          <w:lang w:eastAsia="sl-SI"/>
        </w:rPr>
        <w:t>a</w:t>
      </w:r>
      <w:r w:rsidR="007B1714" w:rsidRPr="00AA6B3E">
        <w:rPr>
          <w:rFonts w:cs="Arial"/>
          <w:szCs w:val="20"/>
          <w:lang w:eastAsia="sl-SI"/>
        </w:rPr>
        <w:t xml:space="preserve"> subjekt</w:t>
      </w:r>
      <w:r w:rsidR="007B1714">
        <w:rPr>
          <w:rFonts w:cs="Arial"/>
          <w:szCs w:val="20"/>
          <w:lang w:eastAsia="sl-SI"/>
        </w:rPr>
        <w:t>a</w:t>
      </w:r>
      <w:r w:rsidR="007B1714" w:rsidRPr="00AA6B3E">
        <w:rPr>
          <w:rFonts w:cs="Arial"/>
          <w:szCs w:val="20"/>
          <w:lang w:eastAsia="sl-SI"/>
        </w:rPr>
        <w:t xml:space="preserve"> vpisa </w:t>
      </w:r>
      <w:r w:rsidR="007B1714">
        <w:rPr>
          <w:rFonts w:cs="Arial"/>
          <w:szCs w:val="20"/>
          <w:lang w:eastAsia="sl-SI"/>
        </w:rPr>
        <w:t>ali</w:t>
      </w:r>
      <w:r w:rsidR="007B1714" w:rsidRPr="00AA6B3E">
        <w:rPr>
          <w:rFonts w:cs="Arial"/>
          <w:szCs w:val="20"/>
          <w:lang w:eastAsia="sl-SI"/>
        </w:rPr>
        <w:t xml:space="preserve"> nj</w:t>
      </w:r>
      <w:r w:rsidR="007B1714">
        <w:rPr>
          <w:rFonts w:cs="Arial"/>
          <w:szCs w:val="20"/>
          <w:lang w:eastAsia="sl-SI"/>
        </w:rPr>
        <w:t>egovega</w:t>
      </w:r>
      <w:r w:rsidR="007B1714" w:rsidRPr="00AA6B3E">
        <w:rPr>
          <w:rFonts w:cs="Arial"/>
          <w:szCs w:val="20"/>
          <w:lang w:eastAsia="sl-SI"/>
        </w:rPr>
        <w:t xml:space="preserve"> del</w:t>
      </w:r>
      <w:r w:rsidR="007B1714">
        <w:rPr>
          <w:rFonts w:cs="Arial"/>
          <w:szCs w:val="20"/>
          <w:lang w:eastAsia="sl-SI"/>
        </w:rPr>
        <w:t>a</w:t>
      </w:r>
      <w:bookmarkEnd w:id="140"/>
      <w:r w:rsidR="007B1714">
        <w:rPr>
          <w:rFonts w:cs="Arial"/>
          <w:szCs w:val="20"/>
          <w:lang w:eastAsia="sl-SI"/>
        </w:rPr>
        <w:t>, kot jih določa drugi odstavek 19. člena predloga zakona.</w:t>
      </w:r>
    </w:p>
    <w:p w14:paraId="317FDC37" w14:textId="77777777" w:rsidR="00050F2A" w:rsidRDefault="00050F2A" w:rsidP="00050F2A">
      <w:pPr>
        <w:overflowPunct w:val="0"/>
        <w:autoSpaceDE w:val="0"/>
        <w:autoSpaceDN w:val="0"/>
        <w:adjustRightInd w:val="0"/>
        <w:spacing w:line="260" w:lineRule="atLeast"/>
        <w:jc w:val="both"/>
        <w:textAlignment w:val="baseline"/>
      </w:pPr>
    </w:p>
    <w:p w14:paraId="1DE141C7" w14:textId="7F568816" w:rsidR="00050F2A" w:rsidRDefault="00050F2A" w:rsidP="00050F2A">
      <w:pPr>
        <w:overflowPunct w:val="0"/>
        <w:autoSpaceDE w:val="0"/>
        <w:autoSpaceDN w:val="0"/>
        <w:adjustRightInd w:val="0"/>
        <w:spacing w:line="260" w:lineRule="atLeast"/>
        <w:jc w:val="both"/>
        <w:textAlignment w:val="baseline"/>
        <w:rPr>
          <w:rFonts w:cs="Arial"/>
          <w:szCs w:val="20"/>
          <w:lang w:eastAsia="sl-SI"/>
        </w:rPr>
      </w:pPr>
      <w:r>
        <w:t xml:space="preserve">Ne glede na to, da ne gre za vzpostavitev nove evidence, saj jo določa že veljavni ZPRS-1, veljavne določbe nudijo prešibko pravno podlago za obdelavo osebnih podatkov, zato jih je treba dopolniti. V </w:t>
      </w:r>
      <w:r w:rsidRPr="00050F2A">
        <w:rPr>
          <w:rFonts w:cs="Arial"/>
          <w:szCs w:val="20"/>
          <w:lang w:eastAsia="sl-SI"/>
        </w:rPr>
        <w:t>skladu z drugim odstavkom 6. člena Zakona o varstv</w:t>
      </w:r>
      <w:r w:rsidR="004822E9">
        <w:rPr>
          <w:rFonts w:cs="Arial"/>
          <w:szCs w:val="20"/>
          <w:lang w:eastAsia="sl-SI"/>
        </w:rPr>
        <w:t>u</w:t>
      </w:r>
      <w:r w:rsidRPr="00050F2A">
        <w:rPr>
          <w:rFonts w:cs="Arial"/>
          <w:szCs w:val="20"/>
          <w:lang w:eastAsia="sl-SI"/>
        </w:rPr>
        <w:t xml:space="preserve"> osebnih podatkov (Uradni list RS, št. 163/22) je obdelava osebnih podatkov v javnem </w:t>
      </w:r>
      <w:r>
        <w:rPr>
          <w:rFonts w:cs="Arial"/>
          <w:szCs w:val="20"/>
          <w:lang w:eastAsia="sl-SI"/>
        </w:rPr>
        <w:t xml:space="preserve">in zasebnem </w:t>
      </w:r>
      <w:r w:rsidRPr="00050F2A">
        <w:rPr>
          <w:rFonts w:cs="Arial"/>
          <w:szCs w:val="20"/>
          <w:lang w:eastAsia="sl-SI"/>
        </w:rPr>
        <w:t>sektorju zaradi izvajanja zakonske obveznosti, javnega interesa ali izvajanja javne oblasti v primerih iz točk c) in e) prvega odstavka ter drugega in tretjega odstavka 6. člena Uredbe (EU) 2016/679 Evropskega parlamenta in Sveta z dne 27. aprila 2016 o varstvu posameznikov pri obdelavi osebnih podatkov in o prostem pretoku takih podatkov ter o razveljavitvi Direktive 95/46/ES (Splošna uredba o varstvu podatkov) (UL L št. 119 z dne 4. 5. 2016, str. 1) zakonita le, če obdelavo osebnih podatkov, vrste osebnih podatkov, ki naj se obdelujejo, kategorije posameznikov, na katere se ti osebni podatki nanašajo, namen njihove obdelave in rok hrambe osebnih podatkov ali rok za redni pregled potrebe po hrambi določa zakon.</w:t>
      </w:r>
    </w:p>
    <w:p w14:paraId="04E2080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BF965FB" w14:textId="6310F233" w:rsidR="004A7A08" w:rsidRDefault="00050F2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skladu z navedenim je treba določiti, da </w:t>
      </w:r>
      <w:bookmarkStart w:id="141" w:name="_Hlk195617730"/>
      <w:r>
        <w:rPr>
          <w:rFonts w:cs="Arial"/>
          <w:szCs w:val="20"/>
          <w:lang w:eastAsia="sl-SI"/>
        </w:rPr>
        <w:t>so p</w:t>
      </w:r>
      <w:r w:rsidR="00AA6B3E" w:rsidRPr="00AA6B3E">
        <w:rPr>
          <w:rFonts w:cs="Arial"/>
          <w:szCs w:val="20"/>
          <w:lang w:eastAsia="sl-SI"/>
        </w:rPr>
        <w:t xml:space="preserve">odatki iz evidence brezplačno </w:t>
      </w:r>
      <w:r w:rsidR="00B14295">
        <w:rPr>
          <w:rFonts w:cs="Arial"/>
          <w:szCs w:val="20"/>
          <w:lang w:eastAsia="sl-SI"/>
        </w:rPr>
        <w:t xml:space="preserve">javno </w:t>
      </w:r>
      <w:r w:rsidR="00AA6B3E" w:rsidRPr="00AA6B3E">
        <w:rPr>
          <w:rFonts w:cs="Arial"/>
          <w:szCs w:val="20"/>
          <w:lang w:eastAsia="sl-SI"/>
        </w:rPr>
        <w:t xml:space="preserve">dostopni na </w:t>
      </w:r>
      <w:r w:rsidR="00506626">
        <w:rPr>
          <w:rFonts w:cs="Arial"/>
          <w:szCs w:val="20"/>
          <w:lang w:eastAsia="sl-SI"/>
        </w:rPr>
        <w:t xml:space="preserve">spletnem </w:t>
      </w:r>
      <w:r w:rsidR="00AA6B3E" w:rsidRPr="00AA6B3E">
        <w:rPr>
          <w:rFonts w:cs="Arial"/>
          <w:szCs w:val="20"/>
          <w:lang w:eastAsia="sl-SI"/>
        </w:rPr>
        <w:t>portalu AJPES</w:t>
      </w:r>
      <w:r w:rsidR="007B1714">
        <w:rPr>
          <w:rFonts w:cs="Arial"/>
          <w:szCs w:val="20"/>
          <w:lang w:eastAsia="sl-SI"/>
        </w:rPr>
        <w:t xml:space="preserve"> z izjemo davčne številke zastopnika subjekta vpisa ali njegovega dela, ki je varovan osebni podatek</w:t>
      </w:r>
      <w:bookmarkEnd w:id="141"/>
      <w:r w:rsidR="00AA6B3E" w:rsidRPr="00AA6B3E">
        <w:rPr>
          <w:rFonts w:cs="Arial"/>
          <w:szCs w:val="20"/>
          <w:lang w:eastAsia="sl-SI"/>
        </w:rPr>
        <w:t>.</w:t>
      </w:r>
      <w:r w:rsidR="00AA6B3E" w:rsidRPr="00AA6B3E">
        <w:rPr>
          <w:rFonts w:cs="Arial"/>
          <w:szCs w:val="20"/>
          <w:vertAlign w:val="superscript"/>
          <w:lang w:eastAsia="sl-SI"/>
        </w:rPr>
        <w:footnoteReference w:id="108"/>
      </w:r>
      <w:r w:rsidR="00AA6B3E" w:rsidRPr="00AA6B3E">
        <w:rPr>
          <w:rFonts w:cs="Arial"/>
          <w:szCs w:val="20"/>
          <w:lang w:eastAsia="sl-SI"/>
        </w:rPr>
        <w:t xml:space="preserve"> </w:t>
      </w:r>
    </w:p>
    <w:p w14:paraId="552D1992" w14:textId="77777777" w:rsidR="004A7A08" w:rsidRDefault="004A7A08" w:rsidP="00AA6B3E">
      <w:pPr>
        <w:overflowPunct w:val="0"/>
        <w:autoSpaceDE w:val="0"/>
        <w:autoSpaceDN w:val="0"/>
        <w:adjustRightInd w:val="0"/>
        <w:spacing w:line="260" w:lineRule="atLeast"/>
        <w:jc w:val="both"/>
        <w:textAlignment w:val="baseline"/>
        <w:rPr>
          <w:rFonts w:cs="Arial"/>
          <w:szCs w:val="20"/>
          <w:lang w:eastAsia="sl-SI"/>
        </w:rPr>
      </w:pPr>
    </w:p>
    <w:p w14:paraId="634EE5E2" w14:textId="7D51700E" w:rsidR="004A7A08" w:rsidRDefault="004A7A08" w:rsidP="00AA6B3E">
      <w:pPr>
        <w:overflowPunct w:val="0"/>
        <w:autoSpaceDE w:val="0"/>
        <w:autoSpaceDN w:val="0"/>
        <w:adjustRightInd w:val="0"/>
        <w:spacing w:line="260" w:lineRule="atLeast"/>
        <w:jc w:val="both"/>
        <w:textAlignment w:val="baseline"/>
      </w:pPr>
      <w:r>
        <w:rPr>
          <w:rFonts w:cs="Arial"/>
          <w:szCs w:val="20"/>
          <w:lang w:eastAsia="sl-SI"/>
        </w:rPr>
        <w:t xml:space="preserve">Vpogled v javne podatke zagotavlja AJPES z dostopom prek svojega spletnega portala, ki je dostopen na: </w:t>
      </w:r>
      <w:hyperlink r:id="rId172" w:history="1">
        <w:r w:rsidRPr="00B055D3">
          <w:rPr>
            <w:rStyle w:val="Hiperpovezava"/>
          </w:rPr>
          <w:t>https://www.ajpes.si/Default.asp</w:t>
        </w:r>
      </w:hyperlink>
      <w:r w:rsidRPr="004A7A08">
        <w:t>?</w:t>
      </w:r>
      <w:r>
        <w:t xml:space="preserve">. Poizvedbe se omogoči z </w:t>
      </w:r>
      <w:r w:rsidR="00B74B85">
        <w:t>vpisom</w:t>
      </w:r>
      <w:r>
        <w:t xml:space="preserve"> matične številke subjekta vpisa ali njegovega dela ali davčne številke subjekta vpisa ter oznake overitelja in serijske številke kvalificiranega potrdila za elektronski podpis. </w:t>
      </w:r>
      <w:r w:rsidR="00B74B85">
        <w:t xml:space="preserve">Vpis davčne številke zastopnika ni obvezen. </w:t>
      </w:r>
      <w:r>
        <w:t xml:space="preserve">Iskalnik oziroma spletni servis omogoči vpogled v javne podatke, če so vpisani najmanj trije točni podatki. </w:t>
      </w:r>
      <w:r w:rsidR="00B74B85">
        <w:t xml:space="preserve">V nasprotnem primeru spletni servis opozori na napako. </w:t>
      </w:r>
      <w:r>
        <w:t xml:space="preserve">Na poizvedbe </w:t>
      </w:r>
      <w:r w:rsidR="00B74B85">
        <w:t xml:space="preserve">lahko </w:t>
      </w:r>
      <w:r>
        <w:t xml:space="preserve">spletni servis vrne </w:t>
      </w:r>
      <w:r w:rsidR="00B74B85">
        <w:t xml:space="preserve">pozitivni </w:t>
      </w:r>
      <w:r>
        <w:t xml:space="preserve">odgovor, da je imetnik kvalificiranega digitalnega potrdila zastopnik subjekta vpisa ali njegovega dela. </w:t>
      </w:r>
      <w:r w:rsidR="00B74B85">
        <w:t>V primeru negativnega odgovora pa spletni servis sporoči, da ni podatka, da je imetnik kvalificiranega digitalnega potrdila zastopnik subjekta vpisa ali njegovega dela. V nadaljevanju je navedeno dodatno pojasnilo o razlogih, zakaj v evidenci ni podatka, da je imetnik kvalificiranega digitalnega potrdila zastopnik subjekta vpisa ali njegovega dela, npr. v poslovnem registru ni osebe z vpisano matično ali davčno številko.</w:t>
      </w:r>
    </w:p>
    <w:p w14:paraId="095D6508" w14:textId="77777777" w:rsidR="00AB235B" w:rsidRDefault="00AB235B" w:rsidP="00AA6B3E">
      <w:pPr>
        <w:overflowPunct w:val="0"/>
        <w:autoSpaceDE w:val="0"/>
        <w:autoSpaceDN w:val="0"/>
        <w:adjustRightInd w:val="0"/>
        <w:spacing w:line="260" w:lineRule="atLeast"/>
        <w:jc w:val="both"/>
        <w:textAlignment w:val="baseline"/>
      </w:pPr>
    </w:p>
    <w:p w14:paraId="759AB76D" w14:textId="195B6B57" w:rsidR="00AB235B" w:rsidRDefault="00AB235B" w:rsidP="00AA6B3E">
      <w:pPr>
        <w:overflowPunct w:val="0"/>
        <w:autoSpaceDE w:val="0"/>
        <w:autoSpaceDN w:val="0"/>
        <w:adjustRightInd w:val="0"/>
        <w:spacing w:line="260" w:lineRule="atLeast"/>
        <w:jc w:val="both"/>
        <w:textAlignment w:val="baseline"/>
        <w:rPr>
          <w:rFonts w:cs="Arial"/>
          <w:szCs w:val="20"/>
          <w:lang w:eastAsia="sl-SI"/>
        </w:rPr>
      </w:pPr>
      <w:r>
        <w:t xml:space="preserve">Določi se tudi rok hrambe podatkov. Predlaga se, da se podatki hranijo najpozneje do dneva prenehanja veljavnosti </w:t>
      </w:r>
      <w:r w:rsidRPr="00BD46A7">
        <w:rPr>
          <w:rFonts w:cs="Arial"/>
          <w:bCs/>
          <w:szCs w:val="20"/>
          <w:lang w:eastAsia="sl-SI"/>
        </w:rPr>
        <w:t>kvalificiran</w:t>
      </w:r>
      <w:r>
        <w:rPr>
          <w:rFonts w:cs="Arial"/>
          <w:bCs/>
          <w:szCs w:val="20"/>
          <w:lang w:eastAsia="sl-SI"/>
        </w:rPr>
        <w:t>ega</w:t>
      </w:r>
      <w:r w:rsidRPr="00BD46A7">
        <w:rPr>
          <w:rFonts w:cs="Arial"/>
          <w:bCs/>
          <w:szCs w:val="20"/>
          <w:lang w:eastAsia="sl-SI"/>
        </w:rPr>
        <w:t xml:space="preserve"> potrdil</w:t>
      </w:r>
      <w:r>
        <w:rPr>
          <w:rFonts w:cs="Arial"/>
          <w:bCs/>
          <w:szCs w:val="20"/>
          <w:lang w:eastAsia="sl-SI"/>
        </w:rPr>
        <w:t>a</w:t>
      </w:r>
      <w:r w:rsidRPr="00BD46A7">
        <w:rPr>
          <w:rFonts w:cs="Arial"/>
          <w:bCs/>
          <w:szCs w:val="20"/>
          <w:lang w:eastAsia="sl-SI"/>
        </w:rPr>
        <w:t xml:space="preserve"> za elektronski podpis</w:t>
      </w:r>
      <w:r>
        <w:rPr>
          <w:rFonts w:cs="Arial"/>
          <w:bCs/>
          <w:szCs w:val="20"/>
          <w:lang w:eastAsia="sl-SI"/>
        </w:rPr>
        <w:t xml:space="preserve"> zastopnika ali do dneva prenehanja </w:t>
      </w:r>
      <w:r w:rsidRPr="00AA6B3E">
        <w:rPr>
          <w:rFonts w:cs="Arial"/>
          <w:szCs w:val="20"/>
          <w:lang w:eastAsia="sl-SI"/>
        </w:rPr>
        <w:t>pooblastila</w:t>
      </w:r>
      <w:r>
        <w:rPr>
          <w:rFonts w:cs="Arial"/>
          <w:szCs w:val="20"/>
          <w:lang w:eastAsia="sl-SI"/>
        </w:rPr>
        <w:t xml:space="preserve"> zastopnika, če kvalificiranemu potrdilu za elektronski podpis poteče veljavnost po dnevu prenehanja pooblastila zastopnika.</w:t>
      </w:r>
    </w:p>
    <w:p w14:paraId="536727EC" w14:textId="1F5EA4AE" w:rsidR="004A7A08" w:rsidRDefault="00AB235B" w:rsidP="00AB235B">
      <w:pPr>
        <w:tabs>
          <w:tab w:val="left" w:pos="1304"/>
          <w:tab w:val="left" w:pos="3695"/>
        </w:tab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ab/>
      </w:r>
      <w:r>
        <w:rPr>
          <w:rFonts w:cs="Arial"/>
          <w:szCs w:val="20"/>
          <w:lang w:eastAsia="sl-SI"/>
        </w:rPr>
        <w:tab/>
      </w:r>
    </w:p>
    <w:p w14:paraId="6E5AEF46" w14:textId="1E0BC06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Podrobnejša pravila vodenja</w:t>
      </w:r>
      <w:r w:rsidR="00ED2A81">
        <w:rPr>
          <w:rFonts w:cs="Arial"/>
          <w:szCs w:val="20"/>
          <w:lang w:eastAsia="sl-SI"/>
        </w:rPr>
        <w:t>,</w:t>
      </w:r>
      <w:r w:rsidRPr="00AA6B3E">
        <w:rPr>
          <w:rFonts w:cs="Arial"/>
          <w:szCs w:val="20"/>
          <w:lang w:eastAsia="sl-SI"/>
        </w:rPr>
        <w:t xml:space="preserve"> </w:t>
      </w:r>
      <w:r w:rsidR="00ED2A81">
        <w:rPr>
          <w:rFonts w:cs="Arial"/>
          <w:szCs w:val="20"/>
          <w:lang w:eastAsia="sl-SI"/>
        </w:rPr>
        <w:t xml:space="preserve">upravljanja in </w:t>
      </w:r>
      <w:r w:rsidRPr="00AA6B3E">
        <w:rPr>
          <w:rFonts w:cs="Arial"/>
          <w:szCs w:val="20"/>
          <w:lang w:eastAsia="sl-SI"/>
        </w:rPr>
        <w:t>posodabljanja ter tehnične zahteve se določijo z uredbo</w:t>
      </w:r>
      <w:r w:rsidR="004A7A08">
        <w:rPr>
          <w:rFonts w:cs="Arial"/>
          <w:szCs w:val="20"/>
          <w:lang w:eastAsia="sl-SI"/>
        </w:rPr>
        <w:t>.</w:t>
      </w:r>
      <w:r w:rsidRPr="00AA6B3E">
        <w:rPr>
          <w:rFonts w:cs="Arial"/>
          <w:szCs w:val="20"/>
          <w:vertAlign w:val="superscript"/>
          <w:lang w:eastAsia="sl-SI"/>
        </w:rPr>
        <w:footnoteReference w:id="109"/>
      </w:r>
    </w:p>
    <w:p w14:paraId="319A3E8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55C87E6"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20. členu: </w:t>
      </w:r>
    </w:p>
    <w:p w14:paraId="49D63C6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AD7F796" w14:textId="43E0F19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20. člen, ki je umeščen v peto poglavje</w:t>
      </w:r>
      <w:r w:rsidR="003C6093" w:rsidRPr="003C6093">
        <w:rPr>
          <w:rFonts w:cs="Arial"/>
          <w:szCs w:val="20"/>
          <w:lang w:eastAsia="sl-SI"/>
        </w:rPr>
        <w:t xml:space="preserve"> </w:t>
      </w:r>
      <w:r w:rsidR="003C6093" w:rsidRPr="00AA6B3E">
        <w:rPr>
          <w:rFonts w:cs="Arial"/>
          <w:szCs w:val="20"/>
          <w:lang w:eastAsia="sl-SI"/>
        </w:rPr>
        <w:t>predloga zakona</w:t>
      </w:r>
      <w:r w:rsidRPr="00AA6B3E">
        <w:rPr>
          <w:rFonts w:cs="Arial"/>
          <w:szCs w:val="20"/>
          <w:lang w:eastAsia="sl-SI"/>
        </w:rPr>
        <w:t>, določa obveznost samodejnega pridobivanja in posodabljanja podatkov iz uradnih registrov ali evidenc na podlagi informacijskih povezav med posameznimi bazami podatkov in vir pridobivanja podatkov za vodenje in upravljanje poslovnega registra.</w:t>
      </w:r>
    </w:p>
    <w:p w14:paraId="0A4209D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2812AFE" w14:textId="27A0A38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 splošne določbe prvega odstavka 20. člena predloga zakona izhaja, da se podatki za vodenje in upravljanje poslovnega registra pridobivajo od subjektov vpisa, pristojnih organov </w:t>
      </w:r>
      <w:r w:rsidR="003C6093">
        <w:rPr>
          <w:rFonts w:cs="Arial"/>
          <w:szCs w:val="20"/>
          <w:lang w:eastAsia="sl-SI"/>
        </w:rPr>
        <w:t>ter</w:t>
      </w:r>
      <w:r w:rsidRPr="00AA6B3E">
        <w:rPr>
          <w:rFonts w:cs="Arial"/>
          <w:szCs w:val="20"/>
          <w:lang w:eastAsia="sl-SI"/>
        </w:rPr>
        <w:t xml:space="preserve"> iz uradnih registrov in evidenc AJPES, registrskih in drugih organov.</w:t>
      </w:r>
    </w:p>
    <w:p w14:paraId="505B259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3BE1175" w14:textId="76A35D9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Ključne podatke zagotavljajo centralna depotna družba, Finančna uprava Republike Slovenije, Geodetska uprava Republike Slovenije, </w:t>
      </w:r>
      <w:r w:rsidR="00A54709">
        <w:rPr>
          <w:rFonts w:cs="Arial"/>
          <w:szCs w:val="20"/>
          <w:lang w:eastAsia="sl-SI"/>
        </w:rPr>
        <w:t xml:space="preserve">ministrstvo, pristojno za zagotavljanje varnih elektronskih predalov, </w:t>
      </w:r>
      <w:r w:rsidRPr="00AA6B3E">
        <w:rPr>
          <w:rFonts w:cs="Arial"/>
          <w:szCs w:val="20"/>
          <w:lang w:eastAsia="sl-SI"/>
        </w:rPr>
        <w:t>organ, ki vodi Centralni register prebivalstva, sodišča in Uprava Republike Slovenije za javna plačila. Ti organi so izrecno navedeni tudi v veljavnem drugem odstavku 8. člena ZPRS-1.</w:t>
      </w:r>
    </w:p>
    <w:p w14:paraId="3DB09C2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B637E87" w14:textId="725D7E4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 zagotavljanje točnosti podatkov in uresničevanje načel ažurnosti in zaupanja se v četrtem odstavku 20. člena predloga zakona določi obveznost dnevnega pošiljanja sprememb podatkov, ki se vodijo v uradnih registrih in evidencah in jih AJPES potrebuje za vodenje in upravljanje poslovnega registra.</w:t>
      </w:r>
    </w:p>
    <w:p w14:paraId="72F9CC4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41E5AF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Spremembe podatkov se prevzemajo na podlagi enotne identifikacijske številke, ki je lahko EMŠO, matična številka ali davčna številka ali EID glede na podatke, ki se prevzemajo, in uradni register ali evidenco, ki je vir pridobivanja podatkov. </w:t>
      </w:r>
    </w:p>
    <w:p w14:paraId="4B9599B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BCB158A" w14:textId="1F5F2B47" w:rsidR="00B2301A"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szCs w:val="20"/>
          <w:lang w:eastAsia="sl-SI"/>
        </w:rPr>
        <w:lastRenderedPageBreak/>
        <w:t>Podatke o posebni poštni številk</w:t>
      </w:r>
      <w:r w:rsidR="001F69E6">
        <w:rPr>
          <w:szCs w:val="20"/>
          <w:lang w:eastAsia="sl-SI"/>
        </w:rPr>
        <w:t>i</w:t>
      </w:r>
      <w:r w:rsidRPr="00AA6B3E">
        <w:rPr>
          <w:szCs w:val="20"/>
          <w:lang w:eastAsia="sl-SI"/>
        </w:rPr>
        <w:t xml:space="preserve"> </w:t>
      </w:r>
      <w:r w:rsidR="001F69E6">
        <w:rPr>
          <w:szCs w:val="20"/>
          <w:lang w:eastAsia="sl-SI"/>
        </w:rPr>
        <w:t xml:space="preserve">in kraju oziroma nazivu pošte </w:t>
      </w:r>
      <w:r w:rsidRPr="00AA6B3E">
        <w:rPr>
          <w:szCs w:val="20"/>
          <w:lang w:eastAsia="sl-SI"/>
        </w:rPr>
        <w:t>subjektov vpisa in njihovih delov zagotavlja AJPES Pošta Slovenije, d. o. o.</w:t>
      </w:r>
      <w:r w:rsidR="00B2301A">
        <w:rPr>
          <w:szCs w:val="20"/>
          <w:lang w:eastAsia="sl-SI"/>
        </w:rPr>
        <w:t xml:space="preserve"> Nov vir podatkov je treba določiti zaradi določbe </w:t>
      </w:r>
      <w:r w:rsidR="005C66AB">
        <w:rPr>
          <w:szCs w:val="20"/>
          <w:lang w:eastAsia="sl-SI"/>
        </w:rPr>
        <w:t>četrtega</w:t>
      </w:r>
      <w:r w:rsidR="00B2301A">
        <w:rPr>
          <w:szCs w:val="20"/>
          <w:lang w:eastAsia="sl-SI"/>
        </w:rPr>
        <w:t xml:space="preserve"> odstavka 15. člena predloga zakona. </w:t>
      </w:r>
      <w:r w:rsidR="00B2301A" w:rsidRPr="00AA6B3E">
        <w:rPr>
          <w:rFonts w:cs="Arial"/>
          <w:szCs w:val="20"/>
          <w:lang w:eastAsia="sl-SI"/>
        </w:rPr>
        <w:t>Ker so lahko subjekti vpisa in njihovi deli vpisani v primarni register ali uradno evidenco s posebno poštno številko in krajem oziroma nazivom pošte, je treba omogočiti, da se med podatki o poslovnem naslovu subjekta vpisa in njegovega dela namesto poštne številke in kraja vodita posebna poštna številka in kraj oziroma naziv pošte.</w:t>
      </w:r>
      <w:r w:rsidR="00B2301A" w:rsidRPr="00B2301A">
        <w:rPr>
          <w:rFonts w:cs="Arial"/>
          <w:szCs w:val="20"/>
          <w:lang w:eastAsia="sl-SI"/>
        </w:rPr>
        <w:t xml:space="preserve"> </w:t>
      </w:r>
      <w:r w:rsidR="00B2301A" w:rsidRPr="00AA6B3E">
        <w:rPr>
          <w:rFonts w:cs="Arial"/>
          <w:szCs w:val="20"/>
          <w:lang w:eastAsia="sl-SI"/>
        </w:rPr>
        <w:t>Namen uporabe posebnih poštnih številk je velikim uporabnikom poštnih storitev, ki dnevno prejemajo in oddajajo večje količine pošiljk, omogočiti enostavnejše naslavljanje. Posebna pošta številka</w:t>
      </w:r>
      <w:r w:rsidR="00B2301A">
        <w:rPr>
          <w:rStyle w:val="Sprotnaopomba-sklic"/>
          <w:rFonts w:cs="Arial"/>
          <w:szCs w:val="20"/>
          <w:lang w:eastAsia="sl-SI"/>
        </w:rPr>
        <w:footnoteReference w:id="110"/>
      </w:r>
      <w:r w:rsidR="00B2301A" w:rsidRPr="00AA6B3E">
        <w:rPr>
          <w:rFonts w:cs="Arial"/>
          <w:szCs w:val="20"/>
          <w:lang w:eastAsia="sl-SI"/>
        </w:rPr>
        <w:t xml:space="preserve"> je samo poštni naslov, ki se lahko uporablja pri naslavljanju pošiljk. Ta poštna številka skupaj s krajem oziroma nazivom pošte nadomesti druge podatke v naslovu (npr. podatek o ulici in hišni številki).</w:t>
      </w:r>
    </w:p>
    <w:p w14:paraId="30169F6A" w14:textId="77777777" w:rsidR="00B2301A" w:rsidRPr="00AA6B3E" w:rsidRDefault="00B2301A" w:rsidP="00AA6B3E">
      <w:pPr>
        <w:overflowPunct w:val="0"/>
        <w:autoSpaceDE w:val="0"/>
        <w:autoSpaceDN w:val="0"/>
        <w:adjustRightInd w:val="0"/>
        <w:spacing w:line="260" w:lineRule="atLeast"/>
        <w:jc w:val="both"/>
        <w:textAlignment w:val="baseline"/>
        <w:rPr>
          <w:rFonts w:cs="Arial"/>
          <w:szCs w:val="20"/>
          <w:lang w:eastAsia="sl-SI"/>
        </w:rPr>
      </w:pPr>
    </w:p>
    <w:p w14:paraId="3EB35392" w14:textId="6277EC4C"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na podlagi </w:t>
      </w:r>
      <w:r w:rsidR="005C66AB">
        <w:rPr>
          <w:rFonts w:cs="Arial"/>
          <w:szCs w:val="20"/>
          <w:lang w:eastAsia="sl-SI"/>
        </w:rPr>
        <w:t>petega</w:t>
      </w:r>
      <w:r w:rsidRPr="00AA6B3E">
        <w:rPr>
          <w:rFonts w:cs="Arial"/>
          <w:szCs w:val="20"/>
          <w:lang w:eastAsia="sl-SI"/>
        </w:rPr>
        <w:t xml:space="preserve"> odstavka 20. člena predloga zakona zagotavlja podatke o velikosti po merilih ZGD-1 in Priporočila 2003/361/ES </w:t>
      </w:r>
      <w:r w:rsidR="005C66AB">
        <w:rPr>
          <w:rFonts w:cs="Arial"/>
          <w:szCs w:val="20"/>
          <w:lang w:eastAsia="sl-SI"/>
        </w:rPr>
        <w:t>ter</w:t>
      </w:r>
      <w:r w:rsidR="005C66AB" w:rsidRPr="00AA6B3E">
        <w:rPr>
          <w:rFonts w:cs="Arial"/>
          <w:szCs w:val="20"/>
          <w:lang w:eastAsia="sl-SI"/>
        </w:rPr>
        <w:t xml:space="preserve"> </w:t>
      </w:r>
      <w:r w:rsidRPr="00AA6B3E">
        <w:rPr>
          <w:rFonts w:cs="Arial"/>
          <w:szCs w:val="20"/>
          <w:lang w:eastAsia="sl-SI"/>
        </w:rPr>
        <w:t>podatke o poslovanju (posluje: da, ne).</w:t>
      </w:r>
    </w:p>
    <w:p w14:paraId="1A616FF8" w14:textId="77777777" w:rsidR="00257A45" w:rsidRDefault="00257A45" w:rsidP="00AA6B3E">
      <w:pPr>
        <w:overflowPunct w:val="0"/>
        <w:autoSpaceDE w:val="0"/>
        <w:autoSpaceDN w:val="0"/>
        <w:adjustRightInd w:val="0"/>
        <w:spacing w:line="260" w:lineRule="atLeast"/>
        <w:jc w:val="both"/>
        <w:textAlignment w:val="baseline"/>
        <w:rPr>
          <w:rFonts w:cs="Arial"/>
          <w:szCs w:val="20"/>
          <w:lang w:eastAsia="sl-SI"/>
        </w:rPr>
      </w:pPr>
    </w:p>
    <w:p w14:paraId="658290C4" w14:textId="558119DE" w:rsidR="00745890" w:rsidRDefault="006C6F29"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AJPES določi v</w:t>
      </w:r>
      <w:r w:rsidR="00745890">
        <w:rPr>
          <w:rFonts w:cs="Arial"/>
          <w:szCs w:val="20"/>
          <w:lang w:eastAsia="sl-SI"/>
        </w:rPr>
        <w:t xml:space="preserve">elikost po merilih ZGD-1 in Priporočila 2003/361/ES na podlagi podatkov </w:t>
      </w:r>
      <w:r>
        <w:rPr>
          <w:rFonts w:cs="Arial"/>
          <w:szCs w:val="20"/>
          <w:lang w:eastAsia="sl-SI"/>
        </w:rPr>
        <w:t xml:space="preserve">poslovnega in sodnega registra, centralnega registra nematerializiranih vrednostnih papirjev ter podatkov </w:t>
      </w:r>
      <w:r w:rsidR="00745890">
        <w:rPr>
          <w:rFonts w:cs="Arial"/>
          <w:szCs w:val="20"/>
          <w:lang w:eastAsia="sl-SI"/>
        </w:rPr>
        <w:t>iz letnih poročil, ki jih subjekti vpisa predložijo AJPES za namen javne objave, za državno statistiko ter druge evidenčne, analitsko-informativne, raziskovalne in davčne namene. Na podla</w:t>
      </w:r>
      <w:r>
        <w:rPr>
          <w:rFonts w:cs="Arial"/>
          <w:szCs w:val="20"/>
          <w:lang w:eastAsia="sl-SI"/>
        </w:rPr>
        <w:t>gi prvega odstavka 71. člena Zakona o plačilnem prometu (</w:t>
      </w:r>
      <w:r w:rsidRPr="006C6F29">
        <w:rPr>
          <w:rFonts w:cs="Arial"/>
          <w:szCs w:val="20"/>
          <w:lang w:eastAsia="sl-SI"/>
        </w:rPr>
        <w:t>Uradni list RS, št. </w:t>
      </w:r>
      <w:hyperlink r:id="rId173" w:tgtFrame="_blank" w:tooltip="Zakon o plačilnem prometu (uradno prečiščeno besedilo) (ZPlaP-UPB3)" w:history="1">
        <w:r w:rsidRPr="006C6F29">
          <w:rPr>
            <w:rFonts w:cs="Arial"/>
            <w:szCs w:val="20"/>
            <w:lang w:eastAsia="sl-SI"/>
          </w:rPr>
          <w:t>110/06</w:t>
        </w:r>
      </w:hyperlink>
      <w:r w:rsidRPr="006C6F29">
        <w:rPr>
          <w:rFonts w:cs="Arial"/>
          <w:szCs w:val="20"/>
          <w:lang w:eastAsia="sl-SI"/>
        </w:rPr>
        <w:t> – uradno prečiščeno besedilo, </w:t>
      </w:r>
      <w:hyperlink r:id="rId174" w:tgtFrame="_blank" w:tooltip="Zakon o uvedbi eura (ZUE)" w:history="1">
        <w:r w:rsidRPr="006C6F29">
          <w:rPr>
            <w:rFonts w:cs="Arial"/>
            <w:szCs w:val="20"/>
            <w:lang w:eastAsia="sl-SI"/>
          </w:rPr>
          <w:t>114/06</w:t>
        </w:r>
      </w:hyperlink>
      <w:r w:rsidRPr="006C6F29">
        <w:rPr>
          <w:rFonts w:cs="Arial"/>
          <w:szCs w:val="20"/>
          <w:lang w:eastAsia="sl-SI"/>
        </w:rPr>
        <w:t> – ZUE, </w:t>
      </w:r>
      <w:hyperlink r:id="rId175" w:tgtFrame="_blank" w:tooltip="Zakon o bančništvu (ZBan-1)" w:history="1">
        <w:r w:rsidRPr="006C6F29">
          <w:rPr>
            <w:rFonts w:cs="Arial"/>
            <w:szCs w:val="20"/>
            <w:lang w:eastAsia="sl-SI"/>
          </w:rPr>
          <w:t>131/06</w:t>
        </w:r>
      </w:hyperlink>
      <w:r w:rsidRPr="006C6F29">
        <w:rPr>
          <w:rFonts w:cs="Arial"/>
          <w:szCs w:val="20"/>
          <w:lang w:eastAsia="sl-SI"/>
        </w:rPr>
        <w:t> – ZBan-1, </w:t>
      </w:r>
      <w:hyperlink r:id="rId176" w:tgtFrame="_blank" w:tooltip="Zakon o dopolnitvah Zakona o plačilnem prometu (ZPlaP-D)" w:history="1">
        <w:r w:rsidRPr="006C6F29">
          <w:rPr>
            <w:rFonts w:cs="Arial"/>
            <w:szCs w:val="20"/>
            <w:lang w:eastAsia="sl-SI"/>
          </w:rPr>
          <w:t>102/07</w:t>
        </w:r>
      </w:hyperlink>
      <w:r w:rsidRPr="006C6F29">
        <w:rPr>
          <w:rFonts w:cs="Arial"/>
          <w:szCs w:val="20"/>
          <w:lang w:eastAsia="sl-SI"/>
        </w:rPr>
        <w:t>, </w:t>
      </w:r>
      <w:hyperlink r:id="rId177" w:tgtFrame="_blank" w:tooltip="Zakon o finančnem poslovanju, postopkih zaradi insolventnosti in prisilnem prenehanju (ZFPPIPP)" w:history="1">
        <w:r w:rsidRPr="006C6F29">
          <w:rPr>
            <w:rFonts w:cs="Arial"/>
            <w:szCs w:val="20"/>
            <w:lang w:eastAsia="sl-SI"/>
          </w:rPr>
          <w:t>126/07</w:t>
        </w:r>
      </w:hyperlink>
      <w:r w:rsidRPr="006C6F29">
        <w:rPr>
          <w:rFonts w:cs="Arial"/>
          <w:szCs w:val="20"/>
          <w:lang w:eastAsia="sl-SI"/>
        </w:rPr>
        <w:t> – ZFPPIPP, </w:t>
      </w:r>
      <w:hyperlink r:id="rId178" w:tgtFrame="_blank" w:tooltip="Zakon o plačilnih storitvah in sistemih (ZPlaSS)" w:history="1">
        <w:r w:rsidRPr="006C6F29">
          <w:rPr>
            <w:rFonts w:cs="Arial"/>
            <w:szCs w:val="20"/>
            <w:lang w:eastAsia="sl-SI"/>
          </w:rPr>
          <w:t>58/09</w:t>
        </w:r>
      </w:hyperlink>
      <w:r w:rsidRPr="006C6F29">
        <w:rPr>
          <w:rFonts w:cs="Arial"/>
          <w:szCs w:val="20"/>
          <w:lang w:eastAsia="sl-SI"/>
        </w:rPr>
        <w:t xml:space="preserve"> – </w:t>
      </w:r>
      <w:proofErr w:type="spellStart"/>
      <w:r w:rsidRPr="006C6F29">
        <w:rPr>
          <w:rFonts w:cs="Arial"/>
          <w:szCs w:val="20"/>
          <w:lang w:eastAsia="sl-SI"/>
        </w:rPr>
        <w:t>ZPlaSS</w:t>
      </w:r>
      <w:proofErr w:type="spellEnd"/>
      <w:r w:rsidRPr="006C6F29">
        <w:rPr>
          <w:rFonts w:cs="Arial"/>
          <w:szCs w:val="20"/>
          <w:lang w:eastAsia="sl-SI"/>
        </w:rPr>
        <w:t>, </w:t>
      </w:r>
      <w:hyperlink r:id="rId179" w:tgtFrame="_blank" w:tooltip="Zakon o spremembah in dopolnitvah Zakona o plačilnih storitvah in sistemih (ZPlaSS-A)" w:history="1">
        <w:r w:rsidRPr="006C6F29">
          <w:rPr>
            <w:rFonts w:cs="Arial"/>
            <w:szCs w:val="20"/>
            <w:lang w:eastAsia="sl-SI"/>
          </w:rPr>
          <w:t>34/10</w:t>
        </w:r>
      </w:hyperlink>
      <w:r w:rsidRPr="006C6F29">
        <w:rPr>
          <w:rFonts w:cs="Arial"/>
          <w:szCs w:val="20"/>
          <w:lang w:eastAsia="sl-SI"/>
        </w:rPr>
        <w:t xml:space="preserve"> – </w:t>
      </w:r>
      <w:proofErr w:type="spellStart"/>
      <w:r w:rsidRPr="006C6F29">
        <w:rPr>
          <w:rFonts w:cs="Arial"/>
          <w:szCs w:val="20"/>
          <w:lang w:eastAsia="sl-SI"/>
        </w:rPr>
        <w:t>ZPlaSS</w:t>
      </w:r>
      <w:proofErr w:type="spellEnd"/>
      <w:r w:rsidRPr="006C6F29">
        <w:rPr>
          <w:rFonts w:cs="Arial"/>
          <w:szCs w:val="20"/>
          <w:lang w:eastAsia="sl-SI"/>
        </w:rPr>
        <w:t>-A in </w:t>
      </w:r>
      <w:hyperlink r:id="rId180" w:tgtFrame="_blank" w:tooltip="Zakon o opravljanju plačilnih storitev za proračunske uporabnike (ZOPSPU)" w:history="1">
        <w:r w:rsidRPr="006C6F29">
          <w:rPr>
            <w:rFonts w:cs="Arial"/>
            <w:szCs w:val="20"/>
            <w:lang w:eastAsia="sl-SI"/>
          </w:rPr>
          <w:t>59/10</w:t>
        </w:r>
      </w:hyperlink>
      <w:r w:rsidRPr="006C6F29">
        <w:rPr>
          <w:rFonts w:cs="Arial"/>
          <w:szCs w:val="20"/>
          <w:lang w:eastAsia="sl-SI"/>
        </w:rPr>
        <w:t> – ZOPSPU</w:t>
      </w:r>
      <w:r w:rsidR="00CF49D7">
        <w:rPr>
          <w:rFonts w:cs="Arial"/>
          <w:szCs w:val="20"/>
          <w:lang w:eastAsia="sl-SI"/>
        </w:rPr>
        <w:t xml:space="preserve">) </w:t>
      </w:r>
      <w:r w:rsidR="00745890">
        <w:rPr>
          <w:rFonts w:cs="Arial"/>
          <w:szCs w:val="20"/>
          <w:lang w:eastAsia="sl-SI"/>
        </w:rPr>
        <w:t xml:space="preserve">AJPES zbira, obdeluje in posreduje podatke iz letnih poročil v skladu z zakoni in javno objavlja letna poročila ter druge podatke </w:t>
      </w:r>
      <w:r w:rsidR="00D45280">
        <w:rPr>
          <w:rFonts w:cs="Arial"/>
          <w:szCs w:val="20"/>
          <w:lang w:eastAsia="sl-SI"/>
        </w:rPr>
        <w:t>gospodarskih družb, podjetnikov in drugih poslovnih subjektov v skladu z ZGD-1 in drugimi zakoni.</w:t>
      </w:r>
      <w:r w:rsidR="002F171A">
        <w:rPr>
          <w:rFonts w:cs="Arial"/>
          <w:szCs w:val="20"/>
          <w:lang w:eastAsia="sl-SI"/>
        </w:rPr>
        <w:t xml:space="preserve"> </w:t>
      </w:r>
    </w:p>
    <w:p w14:paraId="3EE9DB20" w14:textId="77777777" w:rsidR="00745890" w:rsidRDefault="00745890" w:rsidP="00AA6B3E">
      <w:pPr>
        <w:overflowPunct w:val="0"/>
        <w:autoSpaceDE w:val="0"/>
        <w:autoSpaceDN w:val="0"/>
        <w:adjustRightInd w:val="0"/>
        <w:spacing w:line="260" w:lineRule="atLeast"/>
        <w:jc w:val="both"/>
        <w:textAlignment w:val="baseline"/>
        <w:rPr>
          <w:rFonts w:cs="Arial"/>
          <w:szCs w:val="20"/>
          <w:lang w:eastAsia="sl-SI"/>
        </w:rPr>
      </w:pPr>
    </w:p>
    <w:p w14:paraId="6C63571D" w14:textId="410A0559" w:rsidR="00D45280" w:rsidRDefault="00D4528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Velikost po merilih Priporočila 2003/361/ES se določi vsakemu subjektu</w:t>
      </w:r>
      <w:r w:rsidR="0027152F">
        <w:rPr>
          <w:rFonts w:cs="Arial"/>
          <w:szCs w:val="20"/>
          <w:lang w:eastAsia="sl-SI"/>
        </w:rPr>
        <w:t xml:space="preserve"> vpisa</w:t>
      </w:r>
      <w:r>
        <w:rPr>
          <w:rFonts w:cs="Arial"/>
          <w:szCs w:val="20"/>
          <w:lang w:eastAsia="sl-SI"/>
        </w:rPr>
        <w:t>, ki opravlja gospodarsko dejavnost, ne glede na njegovo pravno</w:t>
      </w:r>
      <w:r w:rsidR="0027152F">
        <w:rPr>
          <w:rFonts w:cs="Arial"/>
          <w:szCs w:val="20"/>
          <w:lang w:eastAsia="sl-SI"/>
        </w:rPr>
        <w:t>organizacijsko</w:t>
      </w:r>
      <w:r>
        <w:rPr>
          <w:rFonts w:cs="Arial"/>
          <w:szCs w:val="20"/>
          <w:lang w:eastAsia="sl-SI"/>
        </w:rPr>
        <w:t xml:space="preserve"> obliko. Pri </w:t>
      </w:r>
      <w:r w:rsidR="0027152F">
        <w:rPr>
          <w:rFonts w:cs="Arial"/>
          <w:szCs w:val="20"/>
          <w:lang w:eastAsia="sl-SI"/>
        </w:rPr>
        <w:t xml:space="preserve">izračunu </w:t>
      </w:r>
      <w:r>
        <w:rPr>
          <w:rFonts w:cs="Arial"/>
          <w:szCs w:val="20"/>
          <w:lang w:eastAsia="sl-SI"/>
        </w:rPr>
        <w:t>velikosti se upošteva</w:t>
      </w:r>
      <w:r w:rsidR="0027152F">
        <w:rPr>
          <w:rFonts w:cs="Arial"/>
          <w:szCs w:val="20"/>
          <w:lang w:eastAsia="sl-SI"/>
        </w:rPr>
        <w:t xml:space="preserve">jo podatki o poslovanju: podatki o zaposlenih, letnem prometu in letni bilančni vsoti. Velikost se določi glede na položaj subjekta vpisa. Subjekt vpisa lahko posluje kot samostojno, partnersko ali povezano podjetje. Glede na svoj položaj se upoštevajo podatki </w:t>
      </w:r>
      <w:r w:rsidR="004043EF">
        <w:rPr>
          <w:rFonts w:cs="Arial"/>
          <w:szCs w:val="20"/>
          <w:lang w:eastAsia="sl-SI"/>
        </w:rPr>
        <w:t xml:space="preserve">o poslovanju </w:t>
      </w:r>
      <w:r w:rsidR="0027152F">
        <w:rPr>
          <w:rFonts w:cs="Arial"/>
          <w:szCs w:val="20"/>
          <w:lang w:eastAsia="sl-SI"/>
        </w:rPr>
        <w:t>subjekta vpisa</w:t>
      </w:r>
      <w:r w:rsidR="004043EF">
        <w:rPr>
          <w:rFonts w:cs="Arial"/>
          <w:szCs w:val="20"/>
          <w:lang w:eastAsia="sl-SI"/>
        </w:rPr>
        <w:t>, delež podatkov v primeru partnerskega podjetja ali vsi podatki</w:t>
      </w:r>
      <w:r w:rsidR="0027152F">
        <w:rPr>
          <w:rFonts w:cs="Arial"/>
          <w:szCs w:val="20"/>
          <w:lang w:eastAsia="sl-SI"/>
        </w:rPr>
        <w:t xml:space="preserve"> </w:t>
      </w:r>
      <w:r w:rsidR="004043EF">
        <w:rPr>
          <w:rFonts w:cs="Arial"/>
          <w:szCs w:val="20"/>
          <w:lang w:eastAsia="sl-SI"/>
        </w:rPr>
        <w:t>katerega koli povezanega podjetja.</w:t>
      </w:r>
      <w:r w:rsidR="002F171A">
        <w:rPr>
          <w:rFonts w:cs="Arial"/>
          <w:szCs w:val="20"/>
          <w:lang w:eastAsia="sl-SI"/>
        </w:rPr>
        <w:t xml:space="preserve">  </w:t>
      </w:r>
    </w:p>
    <w:p w14:paraId="02D7FCB9" w14:textId="26CA6DFA" w:rsidR="00745890" w:rsidRDefault="0074589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5B07B0E0" w14:textId="3F94FCF3" w:rsidR="00CF49D7" w:rsidRDefault="004043E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AJPES zbira podatke iz letnih poročil gospodarskih družb, podjetnikov, razen podjetnikov, ki ugotavljajo davčno osnovo na podlagi normiranih odhodkov, društev, nepridobitnih organizacij</w:t>
      </w:r>
      <w:r w:rsidR="00147B2E">
        <w:rPr>
          <w:rFonts w:cs="Arial"/>
          <w:szCs w:val="20"/>
          <w:lang w:eastAsia="sl-SI"/>
        </w:rPr>
        <w:t>,</w:t>
      </w:r>
      <w:r>
        <w:rPr>
          <w:rFonts w:cs="Arial"/>
          <w:szCs w:val="20"/>
          <w:lang w:eastAsia="sl-SI"/>
        </w:rPr>
        <w:t xml:space="preserve"> pravnih oseb javnega prava</w:t>
      </w:r>
      <w:r w:rsidR="00147B2E">
        <w:rPr>
          <w:rFonts w:cs="Arial"/>
          <w:szCs w:val="20"/>
          <w:lang w:eastAsia="sl-SI"/>
        </w:rPr>
        <w:t xml:space="preserve"> in kolektivnih organizacij</w:t>
      </w:r>
      <w:r>
        <w:rPr>
          <w:rFonts w:cs="Arial"/>
          <w:szCs w:val="20"/>
          <w:lang w:eastAsia="sl-SI"/>
        </w:rPr>
        <w:t>.</w:t>
      </w:r>
      <w:r w:rsidR="00147B2E">
        <w:rPr>
          <w:rFonts w:cs="Arial"/>
          <w:szCs w:val="20"/>
          <w:lang w:eastAsia="sl-SI"/>
        </w:rPr>
        <w:t xml:space="preserve"> Ne zbira pa podatkov o poslovanju </w:t>
      </w:r>
      <w:r w:rsidR="005A784C">
        <w:rPr>
          <w:rFonts w:cs="Arial"/>
          <w:szCs w:val="20"/>
          <w:lang w:eastAsia="sl-SI"/>
        </w:rPr>
        <w:t xml:space="preserve">fizičnih oseb, ki opravljajo dejavnost in ugotavljajo davčno osnovo na podlagi normiranih odhodkov, ter fizičnih oseb, ki opravljajo dejavnost in ugotavljajo davčno osnovo na podlagi dejanskih odhodkov, za katere ne velja obveznost </w:t>
      </w:r>
      <w:r w:rsidR="005C66AB">
        <w:rPr>
          <w:rFonts w:cs="Arial"/>
          <w:szCs w:val="20"/>
          <w:lang w:eastAsia="sl-SI"/>
        </w:rPr>
        <w:t>predložitve podatkov iz letnih poročil</w:t>
      </w:r>
      <w:r w:rsidR="005A784C">
        <w:rPr>
          <w:rFonts w:cs="Arial"/>
          <w:szCs w:val="20"/>
          <w:lang w:eastAsia="sl-SI"/>
        </w:rPr>
        <w:t xml:space="preserve">. </w:t>
      </w:r>
      <w:r w:rsidR="00677323">
        <w:rPr>
          <w:rFonts w:cs="Arial"/>
          <w:szCs w:val="20"/>
          <w:lang w:eastAsia="sl-SI"/>
        </w:rPr>
        <w:t>S p</w:t>
      </w:r>
      <w:r w:rsidR="005A784C">
        <w:rPr>
          <w:rFonts w:cs="Arial"/>
          <w:szCs w:val="20"/>
          <w:lang w:eastAsia="sl-SI"/>
        </w:rPr>
        <w:t>odatk</w:t>
      </w:r>
      <w:r w:rsidR="00677323">
        <w:rPr>
          <w:rFonts w:cs="Arial"/>
          <w:szCs w:val="20"/>
          <w:lang w:eastAsia="sl-SI"/>
        </w:rPr>
        <w:t>i</w:t>
      </w:r>
      <w:r w:rsidR="005A784C">
        <w:rPr>
          <w:rFonts w:cs="Arial"/>
          <w:szCs w:val="20"/>
          <w:lang w:eastAsia="sl-SI"/>
        </w:rPr>
        <w:t xml:space="preserve"> o poslovanju </w:t>
      </w:r>
      <w:r w:rsidR="00677323">
        <w:rPr>
          <w:rFonts w:cs="Arial"/>
          <w:szCs w:val="20"/>
          <w:lang w:eastAsia="sl-SI"/>
        </w:rPr>
        <w:t>razpolaga</w:t>
      </w:r>
      <w:r w:rsidR="005A784C">
        <w:rPr>
          <w:rFonts w:cs="Arial"/>
          <w:szCs w:val="20"/>
          <w:lang w:eastAsia="sl-SI"/>
        </w:rPr>
        <w:t xml:space="preserve"> Finančna uprava Republike Slovenije</w:t>
      </w:r>
      <w:r w:rsidR="00677323">
        <w:rPr>
          <w:rFonts w:cs="Arial"/>
          <w:szCs w:val="20"/>
          <w:lang w:eastAsia="sl-SI"/>
        </w:rPr>
        <w:t>, ki te podatke pridobi</w:t>
      </w:r>
      <w:r w:rsidR="005A784C">
        <w:rPr>
          <w:rFonts w:cs="Arial"/>
          <w:szCs w:val="20"/>
          <w:lang w:eastAsia="sl-SI"/>
        </w:rPr>
        <w:t xml:space="preserve"> </w:t>
      </w:r>
      <w:r w:rsidR="00677323">
        <w:rPr>
          <w:rFonts w:cs="Arial"/>
          <w:szCs w:val="20"/>
          <w:lang w:eastAsia="sl-SI"/>
        </w:rPr>
        <w:t>i</w:t>
      </w:r>
      <w:r w:rsidR="005A784C">
        <w:rPr>
          <w:rFonts w:cs="Arial"/>
          <w:szCs w:val="20"/>
          <w:lang w:eastAsia="sl-SI"/>
        </w:rPr>
        <w:t>z davčni</w:t>
      </w:r>
      <w:r w:rsidR="00677323">
        <w:rPr>
          <w:rFonts w:cs="Arial"/>
          <w:szCs w:val="20"/>
          <w:lang w:eastAsia="sl-SI"/>
        </w:rPr>
        <w:t>h</w:t>
      </w:r>
      <w:r w:rsidR="005A784C">
        <w:rPr>
          <w:rFonts w:cs="Arial"/>
          <w:szCs w:val="20"/>
          <w:lang w:eastAsia="sl-SI"/>
        </w:rPr>
        <w:t xml:space="preserve"> obračun</w:t>
      </w:r>
      <w:r w:rsidR="00677323">
        <w:rPr>
          <w:rFonts w:cs="Arial"/>
          <w:szCs w:val="20"/>
          <w:lang w:eastAsia="sl-SI"/>
        </w:rPr>
        <w:t>ov</w:t>
      </w:r>
      <w:r w:rsidR="005A784C">
        <w:rPr>
          <w:rFonts w:cs="Arial"/>
          <w:szCs w:val="20"/>
          <w:lang w:eastAsia="sl-SI"/>
        </w:rPr>
        <w:t xml:space="preserve"> akontacije dohodnine </w:t>
      </w:r>
      <w:r w:rsidR="00677323">
        <w:rPr>
          <w:rFonts w:cs="Arial"/>
          <w:szCs w:val="20"/>
          <w:lang w:eastAsia="sl-SI"/>
        </w:rPr>
        <w:t xml:space="preserve">in dohodnine </w:t>
      </w:r>
      <w:r w:rsidR="005A784C">
        <w:rPr>
          <w:rFonts w:cs="Arial"/>
          <w:szCs w:val="20"/>
          <w:lang w:eastAsia="sl-SI"/>
        </w:rPr>
        <w:t>od dohodka iz dejavnosti</w:t>
      </w:r>
      <w:r w:rsidR="005C66AB">
        <w:rPr>
          <w:rFonts w:cs="Arial"/>
          <w:szCs w:val="20"/>
          <w:lang w:eastAsia="sl-SI"/>
        </w:rPr>
        <w:t xml:space="preserve">, medtem ko s podatki o zaposlenih razpolaga Zavod za zdravstveno zavarovanje Slovenije. </w:t>
      </w:r>
    </w:p>
    <w:p w14:paraId="7F241231" w14:textId="77777777" w:rsidR="00CF49D7" w:rsidRDefault="00CF49D7" w:rsidP="00AA6B3E">
      <w:pPr>
        <w:overflowPunct w:val="0"/>
        <w:autoSpaceDE w:val="0"/>
        <w:autoSpaceDN w:val="0"/>
        <w:adjustRightInd w:val="0"/>
        <w:spacing w:line="260" w:lineRule="atLeast"/>
        <w:jc w:val="both"/>
        <w:textAlignment w:val="baseline"/>
        <w:rPr>
          <w:rFonts w:cs="Arial"/>
          <w:szCs w:val="20"/>
          <w:lang w:eastAsia="sl-SI"/>
        </w:rPr>
      </w:pPr>
    </w:p>
    <w:p w14:paraId="0099D1C6" w14:textId="387BF495" w:rsidR="00AA6B3E" w:rsidRDefault="005C66A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w:t>
      </w:r>
      <w:r w:rsidR="005A784C">
        <w:rPr>
          <w:rFonts w:cs="Arial"/>
          <w:szCs w:val="20"/>
          <w:lang w:eastAsia="sl-SI"/>
        </w:rPr>
        <w:t xml:space="preserve"> </w:t>
      </w:r>
      <w:r>
        <w:rPr>
          <w:rFonts w:cs="Arial"/>
          <w:szCs w:val="20"/>
          <w:lang w:eastAsia="sl-SI"/>
        </w:rPr>
        <w:t>šestim</w:t>
      </w:r>
      <w:r w:rsidR="005A784C">
        <w:rPr>
          <w:rFonts w:cs="Arial"/>
          <w:szCs w:val="20"/>
          <w:lang w:eastAsia="sl-SI"/>
        </w:rPr>
        <w:t xml:space="preserve"> odstavk</w:t>
      </w:r>
      <w:r>
        <w:rPr>
          <w:rFonts w:cs="Arial"/>
          <w:szCs w:val="20"/>
          <w:lang w:eastAsia="sl-SI"/>
        </w:rPr>
        <w:t>o</w:t>
      </w:r>
      <w:r w:rsidR="004822E9">
        <w:rPr>
          <w:rFonts w:cs="Arial"/>
          <w:szCs w:val="20"/>
          <w:lang w:eastAsia="sl-SI"/>
        </w:rPr>
        <w:t>m</w:t>
      </w:r>
      <w:r w:rsidR="005A784C">
        <w:rPr>
          <w:rFonts w:cs="Arial"/>
          <w:szCs w:val="20"/>
          <w:lang w:eastAsia="sl-SI"/>
        </w:rPr>
        <w:t xml:space="preserve"> 20. člena predloga zakona se določi pravna podlaga za posredovanje teh podatkov AJPES</w:t>
      </w:r>
      <w:r>
        <w:rPr>
          <w:rFonts w:cs="Arial"/>
          <w:szCs w:val="20"/>
          <w:lang w:eastAsia="sl-SI"/>
        </w:rPr>
        <w:t xml:space="preserve"> za namen </w:t>
      </w:r>
      <w:r w:rsidR="005A784C">
        <w:rPr>
          <w:rFonts w:cs="Arial"/>
          <w:szCs w:val="20"/>
          <w:lang w:eastAsia="sl-SI"/>
        </w:rPr>
        <w:t>izračuna velikosti po merilih Priporočila Komisije 2003/361/ES</w:t>
      </w:r>
      <w:r>
        <w:rPr>
          <w:rFonts w:cs="Arial"/>
          <w:szCs w:val="20"/>
          <w:lang w:eastAsia="sl-SI"/>
        </w:rPr>
        <w:t>. S strani F</w:t>
      </w:r>
      <w:r w:rsidR="005A2AE7">
        <w:rPr>
          <w:rFonts w:cs="Arial"/>
          <w:szCs w:val="20"/>
          <w:lang w:eastAsia="sl-SI"/>
        </w:rPr>
        <w:t>inančne uprave Republike Slovenije</w:t>
      </w:r>
      <w:r>
        <w:rPr>
          <w:rFonts w:cs="Arial"/>
          <w:szCs w:val="20"/>
          <w:lang w:eastAsia="sl-SI"/>
        </w:rPr>
        <w:t xml:space="preserve"> bo AJPES </w:t>
      </w:r>
      <w:r w:rsidR="005A784C">
        <w:rPr>
          <w:rFonts w:cs="Arial"/>
          <w:szCs w:val="20"/>
          <w:lang w:eastAsia="sl-SI"/>
        </w:rPr>
        <w:t>enkrat letno prejel podatke o prihodkih in vrednosti aktive</w:t>
      </w:r>
      <w:r w:rsidR="005A2AE7">
        <w:rPr>
          <w:rFonts w:cs="Arial"/>
          <w:szCs w:val="20"/>
          <w:lang w:eastAsia="sl-SI"/>
        </w:rPr>
        <w:t xml:space="preserve"> </w:t>
      </w:r>
      <w:r w:rsidR="005A784C">
        <w:rPr>
          <w:rFonts w:cs="Arial"/>
          <w:szCs w:val="20"/>
          <w:lang w:eastAsia="sl-SI"/>
        </w:rPr>
        <w:t xml:space="preserve">fizičnih oseb, ki opravljajo dejavnost in ugotavljajo davčno osnovo na podlagi normiranih odhodkov, ter fizičnih oseb, ki opravljajo dejavnost in ugotavljajo davčno osnovo na podlagi dejanskih odhodkov, in za njih ne velja obveznost </w:t>
      </w:r>
      <w:r w:rsidR="005A2AE7">
        <w:rPr>
          <w:rFonts w:cs="Arial"/>
          <w:szCs w:val="20"/>
          <w:lang w:eastAsia="sl-SI"/>
        </w:rPr>
        <w:t>predložitve</w:t>
      </w:r>
      <w:r w:rsidR="005A784C">
        <w:rPr>
          <w:rFonts w:cs="Arial"/>
          <w:szCs w:val="20"/>
          <w:lang w:eastAsia="sl-SI"/>
        </w:rPr>
        <w:t xml:space="preserve"> podatkov </w:t>
      </w:r>
      <w:r w:rsidR="005A2AE7">
        <w:rPr>
          <w:rFonts w:cs="Arial"/>
          <w:szCs w:val="20"/>
          <w:lang w:eastAsia="sl-SI"/>
        </w:rPr>
        <w:t>iz letnih poročil</w:t>
      </w:r>
      <w:r w:rsidR="005A784C">
        <w:rPr>
          <w:rFonts w:cs="Arial"/>
          <w:szCs w:val="20"/>
          <w:lang w:eastAsia="sl-SI"/>
        </w:rPr>
        <w:t xml:space="preserve">. </w:t>
      </w:r>
      <w:r w:rsidR="005A2AE7">
        <w:rPr>
          <w:rFonts w:cs="Arial"/>
          <w:szCs w:val="20"/>
          <w:lang w:eastAsia="sl-SI"/>
        </w:rPr>
        <w:t>Finančna uprava Republike Slovenije bo podatke posredovala, če bodo na voljo oziroma bo Finančna uprava Republike Slovenije z njimi razpolagala na podlagi predloženih davčnih obračunov. Takšen podatek je podatek o višini aktive, ki ga Finančna uprava Republike Slovenije ne more zagotoviti za fizične osebe, ki opravljajo dejavnost in ugotavljajo davčno osnovo na podlagi normiranih odhodkov.</w:t>
      </w:r>
    </w:p>
    <w:p w14:paraId="54C8BCEE" w14:textId="77777777" w:rsidR="006B0576" w:rsidRDefault="006B0576" w:rsidP="00AA6B3E">
      <w:pPr>
        <w:overflowPunct w:val="0"/>
        <w:autoSpaceDE w:val="0"/>
        <w:autoSpaceDN w:val="0"/>
        <w:adjustRightInd w:val="0"/>
        <w:spacing w:line="260" w:lineRule="atLeast"/>
        <w:jc w:val="both"/>
        <w:textAlignment w:val="baseline"/>
        <w:rPr>
          <w:rFonts w:cs="Arial"/>
          <w:szCs w:val="20"/>
          <w:lang w:eastAsia="sl-SI"/>
        </w:rPr>
      </w:pPr>
    </w:p>
    <w:p w14:paraId="39E5AF65" w14:textId="19AD76CB" w:rsidR="005A2AE7" w:rsidRDefault="005A2AE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Podobno se določi pravna podlaga za pridobivanje podatkov o </w:t>
      </w:r>
      <w:r w:rsidR="00A569E3">
        <w:rPr>
          <w:rFonts w:cs="Arial"/>
          <w:szCs w:val="20"/>
          <w:lang w:eastAsia="sl-SI"/>
        </w:rPr>
        <w:t xml:space="preserve">zavarovanih </w:t>
      </w:r>
      <w:r>
        <w:rPr>
          <w:rFonts w:cs="Arial"/>
          <w:szCs w:val="20"/>
          <w:lang w:eastAsia="sl-SI"/>
        </w:rPr>
        <w:t xml:space="preserve">osebah pri fizičnih osebah, ki opravljajo dejavnost in ugotavljajo davčno osnovo na podlagi normiranih odhodkov, ter fizičnih osebah, ki opravljajo dejavnost in ugotavljajo davčno osnovo na podlagi dejanskih odhodkov, in za njih ne velja obveznost predložitve podatkov iz letnih poročil. </w:t>
      </w:r>
      <w:r w:rsidR="006D4508">
        <w:rPr>
          <w:rFonts w:cs="Arial"/>
          <w:szCs w:val="20"/>
          <w:lang w:eastAsia="sl-SI"/>
        </w:rPr>
        <w:t xml:space="preserve">Zavod za zdravstveno zavarovanje Slovenije bo </w:t>
      </w:r>
      <w:r>
        <w:rPr>
          <w:rFonts w:cs="Arial"/>
          <w:szCs w:val="20"/>
          <w:lang w:eastAsia="sl-SI"/>
        </w:rPr>
        <w:t>AJPES</w:t>
      </w:r>
      <w:r w:rsidR="006D4508">
        <w:rPr>
          <w:rFonts w:cs="Arial"/>
          <w:szCs w:val="20"/>
          <w:lang w:eastAsia="sl-SI"/>
        </w:rPr>
        <w:t xml:space="preserve"> pošiljal podatke o številu oseb po mesecih </w:t>
      </w:r>
      <w:r w:rsidR="00A569E3">
        <w:rPr>
          <w:rFonts w:cs="Arial"/>
          <w:szCs w:val="20"/>
          <w:lang w:eastAsia="sl-SI"/>
        </w:rPr>
        <w:t xml:space="preserve">glede </w:t>
      </w:r>
      <w:r w:rsidR="00A569E3" w:rsidRPr="005F1A08">
        <w:rPr>
          <w:rFonts w:cs="Arial"/>
          <w:szCs w:val="20"/>
        </w:rPr>
        <w:t xml:space="preserve">na delovni </w:t>
      </w:r>
      <w:r w:rsidR="00DC20F9">
        <w:rPr>
          <w:rFonts w:cs="Arial"/>
          <w:szCs w:val="20"/>
        </w:rPr>
        <w:t>oziroma</w:t>
      </w:r>
      <w:r w:rsidR="00A569E3" w:rsidRPr="005F1A08">
        <w:rPr>
          <w:rFonts w:cs="Arial"/>
          <w:szCs w:val="20"/>
        </w:rPr>
        <w:t xml:space="preserve"> zavarovalni čas zavarovanca (ur na teden), polni delovni </w:t>
      </w:r>
      <w:r w:rsidR="00DC20F9">
        <w:rPr>
          <w:rFonts w:cs="Arial"/>
          <w:szCs w:val="20"/>
        </w:rPr>
        <w:t>oziroma</w:t>
      </w:r>
      <w:r w:rsidR="00A569E3" w:rsidRPr="005F1A08">
        <w:rPr>
          <w:rFonts w:cs="Arial"/>
          <w:szCs w:val="20"/>
        </w:rPr>
        <w:t xml:space="preserve"> zavarovalni čas zavezanca (ur na teden) in šifre podlag za zavarovanje</w:t>
      </w:r>
      <w:r w:rsidR="006D4508">
        <w:rPr>
          <w:rFonts w:cs="Arial"/>
          <w:szCs w:val="20"/>
          <w:lang w:eastAsia="sl-SI"/>
        </w:rPr>
        <w:t xml:space="preserve">. </w:t>
      </w:r>
    </w:p>
    <w:p w14:paraId="71FE8E51" w14:textId="77777777" w:rsidR="006D4508" w:rsidRDefault="006D4508" w:rsidP="006D4508">
      <w:pPr>
        <w:overflowPunct w:val="0"/>
        <w:autoSpaceDE w:val="0"/>
        <w:autoSpaceDN w:val="0"/>
        <w:adjustRightInd w:val="0"/>
        <w:spacing w:line="260" w:lineRule="atLeast"/>
        <w:jc w:val="both"/>
        <w:textAlignment w:val="baseline"/>
        <w:rPr>
          <w:rFonts w:cs="Arial"/>
          <w:szCs w:val="20"/>
          <w:lang w:eastAsia="sl-SI"/>
        </w:rPr>
      </w:pPr>
    </w:p>
    <w:p w14:paraId="4E15DF7C" w14:textId="54D63F05" w:rsidR="006D4508" w:rsidRDefault="006D4508" w:rsidP="006D4508">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Način, datum posredovanja podatkov idr. pogoji se določijo s sporazumom oziroma dogovorom med Finančno upravo Republike Slovenije oziroma Zavodom za zdravstveno zavarovanje Slovenije in AJPES.</w:t>
      </w:r>
    </w:p>
    <w:p w14:paraId="00548E8C" w14:textId="77777777" w:rsidR="00813236" w:rsidRDefault="00813236" w:rsidP="006D4508">
      <w:pPr>
        <w:overflowPunct w:val="0"/>
        <w:autoSpaceDE w:val="0"/>
        <w:autoSpaceDN w:val="0"/>
        <w:adjustRightInd w:val="0"/>
        <w:spacing w:line="260" w:lineRule="atLeast"/>
        <w:jc w:val="both"/>
        <w:textAlignment w:val="baseline"/>
        <w:rPr>
          <w:rFonts w:cs="Arial"/>
          <w:szCs w:val="20"/>
          <w:lang w:eastAsia="sl-SI"/>
        </w:rPr>
      </w:pPr>
    </w:p>
    <w:p w14:paraId="445874A0" w14:textId="63EFB8DA" w:rsidR="00813236" w:rsidRDefault="00813236" w:rsidP="006D4508">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Sedmi odstavek določa mehanizem oziroma postopek usklajevanja podatkov o velikosti po merilih Priporočila Komisije 2003/361/ES z dejanskim stanjem. </w:t>
      </w:r>
      <w:r w:rsidR="00D02A50">
        <w:rPr>
          <w:rFonts w:cs="Arial"/>
          <w:szCs w:val="20"/>
          <w:lang w:eastAsia="sl-SI"/>
        </w:rPr>
        <w:t xml:space="preserve">Za določitev velikosti po merilih Priporočila Komisije 2003/361/ES </w:t>
      </w:r>
      <w:r w:rsidR="00424800">
        <w:rPr>
          <w:rFonts w:cs="Arial"/>
          <w:szCs w:val="20"/>
          <w:lang w:eastAsia="sl-SI"/>
        </w:rPr>
        <w:t>bo izdelana informacijska rešitev</w:t>
      </w:r>
      <w:r w:rsidR="00DD6AC3">
        <w:rPr>
          <w:rFonts w:cs="Arial"/>
          <w:szCs w:val="20"/>
          <w:lang w:eastAsia="sl-SI"/>
        </w:rPr>
        <w:t>,</w:t>
      </w:r>
      <w:r w:rsidR="00424800">
        <w:rPr>
          <w:rFonts w:cs="Arial"/>
          <w:szCs w:val="20"/>
          <w:lang w:eastAsia="sl-SI"/>
        </w:rPr>
        <w:t xml:space="preserve"> ki bo na podlagi vhodnih podatkov in formule oziroma algoritma </w:t>
      </w:r>
      <w:r w:rsidR="00DD6AC3">
        <w:rPr>
          <w:rFonts w:cs="Arial"/>
          <w:szCs w:val="20"/>
          <w:lang w:eastAsia="sl-SI"/>
        </w:rPr>
        <w:t xml:space="preserve">določila velikost subjekta vpisa. Za primere, ko se v poslovnem registru vpisani podatki razlikujejo od dejanskih podatkov, je treba omogočiti usklajevanje podatkov o velikosti po merilih Priporočila Komisije 2003/361/ES. </w:t>
      </w:r>
      <w:r>
        <w:rPr>
          <w:rFonts w:cs="Arial"/>
          <w:szCs w:val="20"/>
          <w:lang w:eastAsia="sl-SI"/>
        </w:rPr>
        <w:t>Predlog za začetek postopka bodo lahko podali subjekti vpisa, državni organi</w:t>
      </w:r>
      <w:r w:rsidR="00322E60">
        <w:rPr>
          <w:rFonts w:cs="Arial"/>
          <w:szCs w:val="20"/>
          <w:lang w:eastAsia="sl-SI"/>
        </w:rPr>
        <w:t xml:space="preserve"> ali</w:t>
      </w:r>
      <w:r>
        <w:rPr>
          <w:rFonts w:cs="Arial"/>
          <w:szCs w:val="20"/>
          <w:lang w:eastAsia="sl-SI"/>
        </w:rPr>
        <w:t xml:space="preserve"> upravljavci javnih zbirk podatkov in AJPES predložili ustrezna dokazila. AJPES bo na podlagi predloga </w:t>
      </w:r>
      <w:r w:rsidR="00D02A50">
        <w:rPr>
          <w:rFonts w:cs="Arial"/>
          <w:szCs w:val="20"/>
          <w:lang w:eastAsia="sl-SI"/>
        </w:rPr>
        <w:t xml:space="preserve">za začetek postopka </w:t>
      </w:r>
      <w:r>
        <w:rPr>
          <w:rFonts w:cs="Arial"/>
          <w:szCs w:val="20"/>
          <w:lang w:eastAsia="sl-SI"/>
        </w:rPr>
        <w:t>v sodelovanju s subjektom vpisa, na katerega se podatek nanaša, uskladil vpisan podatek o velikosti po merilih</w:t>
      </w:r>
      <w:r w:rsidRPr="00813236">
        <w:rPr>
          <w:rFonts w:cs="Arial"/>
          <w:szCs w:val="20"/>
          <w:lang w:eastAsia="sl-SI"/>
        </w:rPr>
        <w:t xml:space="preserve"> </w:t>
      </w:r>
      <w:r>
        <w:rPr>
          <w:rFonts w:cs="Arial"/>
          <w:szCs w:val="20"/>
          <w:lang w:eastAsia="sl-SI"/>
        </w:rPr>
        <w:t>Priporočila Komisije 2003/361/ES z dejanskim stanjem.</w:t>
      </w:r>
      <w:r w:rsidR="00D02A50">
        <w:rPr>
          <w:rFonts w:cs="Arial"/>
          <w:szCs w:val="20"/>
          <w:lang w:eastAsia="sl-SI"/>
        </w:rPr>
        <w:t xml:space="preserve"> </w:t>
      </w:r>
    </w:p>
    <w:p w14:paraId="5CEFFEA4" w14:textId="77777777" w:rsidR="00813236" w:rsidRDefault="00813236" w:rsidP="006D4508">
      <w:pPr>
        <w:overflowPunct w:val="0"/>
        <w:autoSpaceDE w:val="0"/>
        <w:autoSpaceDN w:val="0"/>
        <w:adjustRightInd w:val="0"/>
        <w:spacing w:line="260" w:lineRule="atLeast"/>
        <w:jc w:val="both"/>
        <w:textAlignment w:val="baseline"/>
        <w:rPr>
          <w:rFonts w:cs="Arial"/>
          <w:szCs w:val="20"/>
          <w:lang w:eastAsia="sl-SI"/>
        </w:rPr>
      </w:pPr>
    </w:p>
    <w:p w14:paraId="1F79AB83" w14:textId="3C979DD4" w:rsidR="00813236" w:rsidRPr="00AA6B3E" w:rsidRDefault="00813236" w:rsidP="006D4508">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Podzakonski akt, ki ga </w:t>
      </w:r>
      <w:r w:rsidR="00B12D75">
        <w:rPr>
          <w:rFonts w:cs="Arial"/>
          <w:szCs w:val="20"/>
          <w:lang w:eastAsia="sl-SI"/>
        </w:rPr>
        <w:t xml:space="preserve">bo </w:t>
      </w:r>
      <w:r>
        <w:rPr>
          <w:rFonts w:cs="Arial"/>
          <w:szCs w:val="20"/>
          <w:lang w:eastAsia="sl-SI"/>
        </w:rPr>
        <w:t>izda</w:t>
      </w:r>
      <w:r w:rsidR="00B12D75">
        <w:rPr>
          <w:rFonts w:cs="Arial"/>
          <w:szCs w:val="20"/>
          <w:lang w:eastAsia="sl-SI"/>
        </w:rPr>
        <w:t>l</w:t>
      </w:r>
      <w:r>
        <w:rPr>
          <w:rFonts w:cs="Arial"/>
          <w:szCs w:val="20"/>
          <w:lang w:eastAsia="sl-SI"/>
        </w:rPr>
        <w:t xml:space="preserve"> minister, pristojen za gospodarstvo, bo urejal način določanja podatka o velikosti po merilih Priporočila Komisije 2003/361/ES.</w:t>
      </w:r>
      <w:r w:rsidR="003F7C16">
        <w:rPr>
          <w:rFonts w:cs="Arial"/>
          <w:szCs w:val="20"/>
          <w:lang w:eastAsia="sl-SI"/>
        </w:rPr>
        <w:t xml:space="preserve"> Podzakonski akt bo </w:t>
      </w:r>
      <w:r w:rsidR="00B12D75">
        <w:rPr>
          <w:rFonts w:cs="Arial"/>
          <w:szCs w:val="20"/>
          <w:lang w:eastAsia="sl-SI"/>
        </w:rPr>
        <w:t xml:space="preserve">predstavljal </w:t>
      </w:r>
      <w:r w:rsidR="003F7C16">
        <w:rPr>
          <w:rFonts w:cs="Arial"/>
          <w:szCs w:val="20"/>
          <w:lang w:eastAsia="sl-SI"/>
        </w:rPr>
        <w:t>podlag</w:t>
      </w:r>
      <w:r w:rsidR="00B12D75">
        <w:rPr>
          <w:rFonts w:cs="Arial"/>
          <w:szCs w:val="20"/>
          <w:lang w:eastAsia="sl-SI"/>
        </w:rPr>
        <w:t>o</w:t>
      </w:r>
      <w:r w:rsidR="003F7C16">
        <w:rPr>
          <w:rFonts w:cs="Arial"/>
          <w:szCs w:val="20"/>
          <w:lang w:eastAsia="sl-SI"/>
        </w:rPr>
        <w:t xml:space="preserve"> za izdelavo informacijske rešitve</w:t>
      </w:r>
      <w:r w:rsidR="00B12D75">
        <w:rPr>
          <w:rFonts w:cs="Arial"/>
          <w:szCs w:val="20"/>
          <w:lang w:eastAsia="sl-SI"/>
        </w:rPr>
        <w:t xml:space="preserve"> za izračun velikosti po merilih Priporočila Komisije 2003/361/ES, za katero je odgovoren AJPES.</w:t>
      </w:r>
    </w:p>
    <w:p w14:paraId="37FBDCA5" w14:textId="77777777" w:rsidR="005A2AE7" w:rsidRPr="00AA6B3E" w:rsidRDefault="005A2AE7" w:rsidP="00AA6B3E">
      <w:pPr>
        <w:overflowPunct w:val="0"/>
        <w:autoSpaceDE w:val="0"/>
        <w:autoSpaceDN w:val="0"/>
        <w:adjustRightInd w:val="0"/>
        <w:spacing w:line="260" w:lineRule="atLeast"/>
        <w:jc w:val="both"/>
        <w:textAlignment w:val="baseline"/>
        <w:rPr>
          <w:rFonts w:cs="Arial"/>
          <w:szCs w:val="20"/>
          <w:lang w:eastAsia="sl-SI"/>
        </w:rPr>
      </w:pPr>
    </w:p>
    <w:p w14:paraId="2811423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bCs/>
          <w:szCs w:val="20"/>
          <w:lang w:eastAsia="sl-SI"/>
        </w:rPr>
        <w:t>K 21., 22. in 23. členu:</w:t>
      </w:r>
    </w:p>
    <w:p w14:paraId="3926150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5021CE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šestem poglavju so določeni postopki in poslovni procesi v sistemu za podporo poslovnim subjektom. Predlagana ureditev ne odstopa bistveno od določb veljavnega 11.a, 11.b in 11.c člena ZPRS-1. </w:t>
      </w:r>
    </w:p>
    <w:p w14:paraId="3D1B9A3E"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ACC0A0B" w14:textId="0EFA336D" w:rsidR="006F5102" w:rsidRDefault="006F51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21. členu:</w:t>
      </w:r>
    </w:p>
    <w:p w14:paraId="4B51BADF" w14:textId="77777777" w:rsidR="006F5102" w:rsidRPr="00AA6B3E" w:rsidRDefault="006F5102" w:rsidP="00AA6B3E">
      <w:pPr>
        <w:overflowPunct w:val="0"/>
        <w:autoSpaceDE w:val="0"/>
        <w:autoSpaceDN w:val="0"/>
        <w:adjustRightInd w:val="0"/>
        <w:spacing w:line="260" w:lineRule="atLeast"/>
        <w:jc w:val="both"/>
        <w:textAlignment w:val="baseline"/>
        <w:rPr>
          <w:rFonts w:cs="Arial"/>
          <w:szCs w:val="20"/>
          <w:lang w:eastAsia="sl-SI"/>
        </w:rPr>
      </w:pPr>
    </w:p>
    <w:p w14:paraId="66F90B92" w14:textId="74D73AD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42" w:name="_Hlk194918007"/>
      <w:r w:rsidRPr="00AA6B3E">
        <w:rPr>
          <w:rFonts w:cs="Arial"/>
          <w:szCs w:val="20"/>
          <w:lang w:eastAsia="sl-SI"/>
        </w:rPr>
        <w:t xml:space="preserve">Sistem za podporo poslovnim subjektom </w:t>
      </w:r>
      <w:r w:rsidR="005F6E03">
        <w:rPr>
          <w:rFonts w:cs="Arial"/>
          <w:szCs w:val="20"/>
          <w:lang w:eastAsia="sl-SI"/>
        </w:rPr>
        <w:t xml:space="preserve">je </w:t>
      </w:r>
      <w:r w:rsidRPr="00AA6B3E">
        <w:rPr>
          <w:rFonts w:cs="Arial"/>
          <w:szCs w:val="20"/>
          <w:lang w:eastAsia="sl-SI"/>
        </w:rPr>
        <w:t xml:space="preserve">v skladu z opredelitvijo iz 3. člena predloga zakona </w:t>
      </w:r>
      <w:r w:rsidR="005F6E03">
        <w:rPr>
          <w:rFonts w:cs="Arial"/>
          <w:szCs w:val="20"/>
          <w:lang w:eastAsia="sl-SI"/>
        </w:rPr>
        <w:t>celota storitev, postopkov in informacijskih rešitev. V</w:t>
      </w:r>
      <w:r w:rsidRPr="00AA6B3E">
        <w:rPr>
          <w:rFonts w:cs="Arial"/>
          <w:szCs w:val="20"/>
          <w:lang w:eastAsia="sl-SI"/>
        </w:rPr>
        <w:t xml:space="preserve">ključuje ustrezno podporo postopkov, ki jih je treba opraviti za zagotovitev pogojev za začetek poslovanja gospodarske družbe, podjetnika in drugih poslovnih subjektov ali v zvezi s kasnejšimi spremembami tako, da lahko družbenik, podjetnik in druga oseba vse te postopke opravi hkrati. </w:t>
      </w:r>
      <w:bookmarkEnd w:id="142"/>
      <w:r w:rsidRPr="00AA6B3E">
        <w:rPr>
          <w:rFonts w:cs="Arial"/>
          <w:szCs w:val="20"/>
          <w:lang w:eastAsia="sl-SI"/>
        </w:rPr>
        <w:t>Postopki za podporo poslovnim subjektom so določeni v prvem odstavku 21. člena predloga zakona, medtem ko je ustrezna podpora postopko</w:t>
      </w:r>
      <w:r w:rsidR="00E92D65">
        <w:rPr>
          <w:rFonts w:cs="Arial"/>
          <w:szCs w:val="20"/>
          <w:lang w:eastAsia="sl-SI"/>
        </w:rPr>
        <w:t>m</w:t>
      </w:r>
      <w:r w:rsidRPr="00AA6B3E">
        <w:rPr>
          <w:rFonts w:cs="Arial"/>
          <w:szCs w:val="20"/>
          <w:lang w:eastAsia="sl-SI"/>
        </w:rPr>
        <w:t xml:space="preserve"> zaobjeta v drugem odstavku 21. člena predloga zakona, kjer so našteti poslovni procesi.</w:t>
      </w:r>
      <w:r w:rsidR="005F6E03">
        <w:rPr>
          <w:rFonts w:cs="Arial"/>
          <w:szCs w:val="20"/>
          <w:lang w:eastAsia="sl-SI"/>
        </w:rPr>
        <w:t xml:space="preserve"> Informacijsko podporo postopkom </w:t>
      </w:r>
      <w:r w:rsidR="00D20540">
        <w:rPr>
          <w:rFonts w:cs="Arial"/>
          <w:szCs w:val="20"/>
          <w:lang w:eastAsia="sl-SI"/>
        </w:rPr>
        <w:t>in poslovnim procesom, ki jih obsega sistem za podporo poslovnim subjektom, zagotavlja informacijski sistem za podporo poslovnim subjektom.</w:t>
      </w:r>
      <w:r w:rsidR="005F6E03">
        <w:rPr>
          <w:rFonts w:cs="Arial"/>
          <w:szCs w:val="20"/>
          <w:lang w:eastAsia="sl-SI"/>
        </w:rPr>
        <w:t xml:space="preserve"> </w:t>
      </w:r>
    </w:p>
    <w:p w14:paraId="7B3DD21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DB134A4" w14:textId="6011181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skladu z veljavno ureditvijo so v sistem za podporo poslovnim subjektom vključeni tudi drugi postopki v zvezi s poslovanjem enote poslovnega registra, ki jih s pravilnikom določi minister, pristojen za gospodarstvo, v soglasju z ministrom, pristojnim za zagotavljanje elektronskih storitev javne uprave. V spremenjeni 6. točki prvega odstavka 21. člena predloga zakona se pravilnik odpravlja in ureja možnost oddaje vlog v vseh postopkih </w:t>
      </w:r>
      <w:bookmarkStart w:id="143" w:name="_Hlk194922575"/>
      <w:r w:rsidRPr="00AA6B3E">
        <w:rPr>
          <w:rFonts w:cs="Arial"/>
          <w:szCs w:val="20"/>
          <w:lang w:eastAsia="sl-SI"/>
        </w:rPr>
        <w:t>v zvezi s poslovanjem subjektov vpisa ali njihovih delov, za katere obstajajo tehnične možnosti za informacijsko združljivost (teh postopkov) v informacijskem sistemu za podporo poslovnim subjektom</w:t>
      </w:r>
      <w:bookmarkEnd w:id="143"/>
      <w:r w:rsidRPr="00AA6B3E">
        <w:rPr>
          <w:rFonts w:cs="Arial"/>
          <w:szCs w:val="20"/>
          <w:lang w:eastAsia="sl-SI"/>
        </w:rPr>
        <w:t xml:space="preserve">. Seznam postopkov se </w:t>
      </w:r>
      <w:r w:rsidR="006F5102">
        <w:rPr>
          <w:rFonts w:cs="Arial"/>
          <w:szCs w:val="20"/>
          <w:lang w:eastAsia="sl-SI"/>
        </w:rPr>
        <w:t xml:space="preserve">v skladu s petim odstavkom 21. člena predloga zakona </w:t>
      </w:r>
      <w:r w:rsidRPr="00AA6B3E">
        <w:rPr>
          <w:rFonts w:cs="Arial"/>
          <w:szCs w:val="20"/>
          <w:lang w:eastAsia="sl-SI"/>
        </w:rPr>
        <w:t xml:space="preserve">objavi na </w:t>
      </w:r>
      <w:r w:rsidR="00476B8A">
        <w:rPr>
          <w:rFonts w:cs="Arial"/>
          <w:szCs w:val="20"/>
          <w:lang w:eastAsia="sl-SI"/>
        </w:rPr>
        <w:t xml:space="preserve">spletnem </w:t>
      </w:r>
      <w:r w:rsidRPr="00AA6B3E">
        <w:rPr>
          <w:rFonts w:cs="Arial"/>
          <w:szCs w:val="20"/>
          <w:lang w:eastAsia="sl-SI"/>
        </w:rPr>
        <w:t>portalu za podporo poslovnim subjektom (SPOT).</w:t>
      </w:r>
    </w:p>
    <w:p w14:paraId="623D364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158B65B" w14:textId="7FF85EBB" w:rsidR="00AA6B3E" w:rsidRPr="00AA6B3E" w:rsidRDefault="00AA6B3E" w:rsidP="00AA6B3E">
      <w:pPr>
        <w:overflowPunct w:val="0"/>
        <w:autoSpaceDE w:val="0"/>
        <w:autoSpaceDN w:val="0"/>
        <w:adjustRightInd w:val="0"/>
        <w:spacing w:line="260" w:lineRule="atLeast"/>
        <w:jc w:val="both"/>
        <w:textAlignment w:val="baseline"/>
        <w:rPr>
          <w:rFonts w:cs="Arial"/>
          <w:i/>
          <w:iCs/>
          <w:szCs w:val="20"/>
          <w:lang w:eastAsia="sl-SI"/>
        </w:rPr>
      </w:pPr>
      <w:r w:rsidRPr="00AA6B3E">
        <w:rPr>
          <w:rFonts w:cs="Arial"/>
          <w:szCs w:val="20"/>
          <w:lang w:eastAsia="sl-SI"/>
        </w:rPr>
        <w:t>V drugem odstavku 21. člena predloga zakona se poslovnim procesom v sistemu za podporo poslovnim subjektom doda nov poslovni proces, ki obsega obveščanje pristojnih in registrskih organov o oddanih vlogah za vpis regulirane dejavnosti (pravilneje podatka o regulirani dejavnosti) subjekta vpisa ali njegovega dela v poslovni register. Sistem za podporo poslovnim subjektom bo pristojnemu ali registrskemu organu poslal obvestilo, da je bila oddana vloga za vpis regulirane glavne ali druge dejavnosti v poslovni register. Namen vzpostavitve obveščanja je pravočasno obvestiti pristojne in registrske organe, ki odločajo o izpolnjevanju pogojev za opravljanje regulirane dejavnosti oziroma za registracijo ter vpis v primarni register ali uradno evidenco, da želi subjekt vpisa ali njegov del opravljati dejavnost, ki je regulirana v skladu s področno sektorsko zakonodajo. V primeru, da postopku vpis</w:t>
      </w:r>
      <w:r w:rsidR="008479D9">
        <w:rPr>
          <w:rFonts w:cs="Arial"/>
          <w:szCs w:val="20"/>
          <w:lang w:eastAsia="sl-SI"/>
        </w:rPr>
        <w:t>a</w:t>
      </w:r>
      <w:r w:rsidRPr="00AA6B3E">
        <w:rPr>
          <w:rFonts w:cs="Arial"/>
          <w:szCs w:val="20"/>
          <w:lang w:eastAsia="sl-SI"/>
        </w:rPr>
        <w:t xml:space="preserve"> glavne ali druge regulirane dejavnosti, ne bo sledil postopek pridobitve dovoljenja za opravljanje regulirane dejavnosti, bo pristojni ali registrski organ lahko sprožil </w:t>
      </w:r>
      <w:proofErr w:type="spellStart"/>
      <w:r w:rsidRPr="00AA6B3E">
        <w:rPr>
          <w:rFonts w:cs="Arial"/>
          <w:szCs w:val="20"/>
          <w:lang w:eastAsia="sl-SI"/>
        </w:rPr>
        <w:t>prekrškovni</w:t>
      </w:r>
      <w:proofErr w:type="spellEnd"/>
      <w:r w:rsidRPr="00AA6B3E">
        <w:rPr>
          <w:rFonts w:cs="Arial"/>
          <w:szCs w:val="20"/>
          <w:lang w:eastAsia="sl-SI"/>
        </w:rPr>
        <w:t xml:space="preserve"> postopek ali drug postopek nadzora v skladu s področno sektorsko zakonodajo. </w:t>
      </w:r>
    </w:p>
    <w:p w14:paraId="2358BC7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43014A" w14:textId="7CDC7A3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44" w:name="_Hlk194925108"/>
      <w:r w:rsidRPr="00AA6B3E">
        <w:rPr>
          <w:rFonts w:cs="Arial"/>
          <w:szCs w:val="20"/>
          <w:lang w:eastAsia="sl-SI"/>
        </w:rPr>
        <w:t>Poslovne procese za gospodarske družbe, podjetnike in nekatere druge poslovne subjekte v teh postopkih na podlagi tretjega odstavka 21. člena predloga zakona opravljajo točke za podporo poslovnim subjektom ali notarji.</w:t>
      </w:r>
    </w:p>
    <w:p w14:paraId="0B95487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90A4CEE" w14:textId="255B570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Če so izpolnjeni ustrezni tehnični pogoji, lahko poslovne procese v skladu s četrtim odstavkom 21. člena predloga zakona opravljajo subjekti vpisa tudi neposredno prek oddaljenega dostopa do informacijskega sistema, ki zagotavlja ustrezno informacijsko podporo za integrirano izvajanje poslovnih procesov, ki jih obsega sistem za podporo poslovnim subjektom. </w:t>
      </w:r>
      <w:bookmarkEnd w:id="144"/>
      <w:r w:rsidRPr="00AA6B3E">
        <w:rPr>
          <w:rFonts w:cs="Arial"/>
          <w:szCs w:val="20"/>
          <w:lang w:eastAsia="sl-SI"/>
        </w:rPr>
        <w:t xml:space="preserve">Oseba, ki </w:t>
      </w:r>
      <w:r w:rsidR="00D20540">
        <w:rPr>
          <w:rFonts w:cs="Arial"/>
          <w:szCs w:val="20"/>
          <w:lang w:eastAsia="sl-SI"/>
        </w:rPr>
        <w:t xml:space="preserve">opravlja poslovne procese iz 1. do 6. točke drugega odstavka 21. člena predloga zakona, npr. </w:t>
      </w:r>
      <w:r w:rsidR="003223AD">
        <w:rPr>
          <w:rFonts w:cs="Arial"/>
          <w:szCs w:val="20"/>
          <w:lang w:eastAsia="sl-SI"/>
        </w:rPr>
        <w:t>pripravi</w:t>
      </w:r>
      <w:r w:rsidRPr="00AA6B3E">
        <w:rPr>
          <w:rFonts w:cs="Arial"/>
          <w:szCs w:val="20"/>
          <w:lang w:eastAsia="sl-SI"/>
        </w:rPr>
        <w:t xml:space="preserve"> in odda vlog</w:t>
      </w:r>
      <w:r w:rsidR="003223AD">
        <w:rPr>
          <w:rFonts w:cs="Arial"/>
          <w:szCs w:val="20"/>
          <w:lang w:eastAsia="sl-SI"/>
        </w:rPr>
        <w:t>o</w:t>
      </w:r>
      <w:r w:rsidRPr="00AA6B3E">
        <w:rPr>
          <w:rFonts w:cs="Arial"/>
          <w:szCs w:val="20"/>
          <w:lang w:eastAsia="sl-SI"/>
        </w:rPr>
        <w:t>, se identificira z uporabo sredstva elektronske identifikacije najmanj srednje ravni zanesljivosti</w:t>
      </w:r>
      <w:r w:rsidR="007514B4">
        <w:rPr>
          <w:rFonts w:cs="Arial"/>
          <w:szCs w:val="20"/>
          <w:lang w:eastAsia="sl-SI"/>
        </w:rPr>
        <w:t>, če zakon ne določa drugače,</w:t>
      </w:r>
      <w:r w:rsidRPr="00AA6B3E">
        <w:rPr>
          <w:rFonts w:cs="Arial"/>
          <w:szCs w:val="20"/>
          <w:lang w:eastAsia="sl-SI"/>
        </w:rPr>
        <w:t xml:space="preserve"> ali na podlagi drugih načinov elektronske identifikacije za dostop do elektronskih sredstev najmanj srednje ravni identifikacije v skladu s predpisi, ki urejajo elektronske identifikacije in storitve zaupanja.</w:t>
      </w:r>
      <w:r w:rsidR="00AC133C">
        <w:rPr>
          <w:rFonts w:cs="Arial"/>
          <w:szCs w:val="20"/>
          <w:lang w:eastAsia="sl-SI"/>
        </w:rPr>
        <w:t xml:space="preserve"> Predlog zakona zaradi večje jasnosti dopušča odstop od </w:t>
      </w:r>
      <w:r w:rsidR="00D35861">
        <w:rPr>
          <w:rFonts w:cs="Arial"/>
          <w:szCs w:val="20"/>
          <w:lang w:eastAsia="sl-SI"/>
        </w:rPr>
        <w:t>navedene</w:t>
      </w:r>
      <w:r w:rsidR="008479D9">
        <w:rPr>
          <w:rFonts w:cs="Arial"/>
          <w:szCs w:val="20"/>
          <w:lang w:eastAsia="sl-SI"/>
        </w:rPr>
        <w:t>ga</w:t>
      </w:r>
      <w:r w:rsidR="00D35861">
        <w:rPr>
          <w:rFonts w:cs="Arial"/>
          <w:szCs w:val="20"/>
          <w:lang w:eastAsia="sl-SI"/>
        </w:rPr>
        <w:t xml:space="preserve"> </w:t>
      </w:r>
      <w:r w:rsidR="00AC133C">
        <w:rPr>
          <w:rFonts w:cs="Arial"/>
          <w:szCs w:val="20"/>
          <w:lang w:eastAsia="sl-SI"/>
        </w:rPr>
        <w:t>splošnega pravila</w:t>
      </w:r>
      <w:r w:rsidR="00425033">
        <w:rPr>
          <w:rFonts w:cs="Arial"/>
          <w:szCs w:val="20"/>
          <w:lang w:eastAsia="sl-SI"/>
        </w:rPr>
        <w:t>.</w:t>
      </w:r>
      <w:r w:rsidR="00AC133C">
        <w:rPr>
          <w:rFonts w:cs="Arial"/>
          <w:szCs w:val="20"/>
          <w:lang w:eastAsia="sl-SI"/>
        </w:rPr>
        <w:t xml:space="preserve"> </w:t>
      </w:r>
      <w:r w:rsidR="00425033">
        <w:rPr>
          <w:rFonts w:cs="Arial"/>
          <w:szCs w:val="20"/>
          <w:lang w:eastAsia="sl-SI"/>
        </w:rPr>
        <w:t>O</w:t>
      </w:r>
      <w:r w:rsidR="00AC133C">
        <w:rPr>
          <w:rFonts w:cs="Arial"/>
          <w:szCs w:val="20"/>
          <w:lang w:eastAsia="sl-SI"/>
        </w:rPr>
        <w:t xml:space="preserve">seba, ki </w:t>
      </w:r>
      <w:r w:rsidR="003223AD">
        <w:rPr>
          <w:rFonts w:cs="Arial"/>
          <w:szCs w:val="20"/>
          <w:lang w:eastAsia="sl-SI"/>
        </w:rPr>
        <w:t>pripravi</w:t>
      </w:r>
      <w:r w:rsidR="00AC133C">
        <w:rPr>
          <w:rFonts w:cs="Arial"/>
          <w:szCs w:val="20"/>
          <w:lang w:eastAsia="sl-SI"/>
        </w:rPr>
        <w:t xml:space="preserve"> in odda vlogo, </w:t>
      </w:r>
      <w:r w:rsidR="00425033">
        <w:rPr>
          <w:rFonts w:cs="Arial"/>
          <w:szCs w:val="20"/>
          <w:lang w:eastAsia="sl-SI"/>
        </w:rPr>
        <w:t xml:space="preserve">se </w:t>
      </w:r>
      <w:r w:rsidR="00D35861">
        <w:rPr>
          <w:rFonts w:cs="Arial"/>
          <w:szCs w:val="20"/>
          <w:lang w:eastAsia="sl-SI"/>
        </w:rPr>
        <w:t xml:space="preserve">po predlogu zakona </w:t>
      </w:r>
      <w:r w:rsidR="00AC133C">
        <w:rPr>
          <w:rFonts w:cs="Arial"/>
          <w:szCs w:val="20"/>
          <w:lang w:eastAsia="sl-SI"/>
        </w:rPr>
        <w:t>identificira</w:t>
      </w:r>
      <w:r w:rsidR="00AC133C" w:rsidRPr="00AC133C">
        <w:rPr>
          <w:rFonts w:cs="Arial"/>
          <w:szCs w:val="20"/>
          <w:lang w:eastAsia="sl-SI"/>
        </w:rPr>
        <w:t xml:space="preserve"> </w:t>
      </w:r>
      <w:r w:rsidR="00AC133C" w:rsidRPr="00AA6B3E">
        <w:rPr>
          <w:rFonts w:cs="Arial"/>
          <w:szCs w:val="20"/>
          <w:lang w:eastAsia="sl-SI"/>
        </w:rPr>
        <w:t>z uporabo sredstva elektronske identifikacije najmanj srednje ravni zanesljivosti</w:t>
      </w:r>
      <w:r w:rsidR="00425033">
        <w:rPr>
          <w:rFonts w:cs="Arial"/>
          <w:szCs w:val="20"/>
          <w:lang w:eastAsia="sl-SI"/>
        </w:rPr>
        <w:t>, če zakon ne določa drugače</w:t>
      </w:r>
      <w:r w:rsidR="00AC133C">
        <w:rPr>
          <w:rFonts w:cs="Arial"/>
          <w:szCs w:val="20"/>
          <w:lang w:eastAsia="sl-SI"/>
        </w:rPr>
        <w:t xml:space="preserve">. </w:t>
      </w:r>
      <w:r w:rsidR="00D35861">
        <w:rPr>
          <w:rFonts w:cs="Arial"/>
          <w:szCs w:val="20"/>
          <w:lang w:eastAsia="sl-SI"/>
        </w:rPr>
        <w:t xml:space="preserve">Takšen je primer odstopa v ZSReg. </w:t>
      </w:r>
      <w:r w:rsidR="00425033">
        <w:rPr>
          <w:rFonts w:cs="Arial"/>
          <w:szCs w:val="20"/>
          <w:lang w:eastAsia="sl-SI"/>
        </w:rPr>
        <w:t xml:space="preserve">Na podlagi tretjega odstavka 27.a člena in tretjega odstavka 27.b člena ZSReg je za namen </w:t>
      </w:r>
      <w:r w:rsidR="003223AD">
        <w:rPr>
          <w:rFonts w:cs="Arial"/>
          <w:szCs w:val="20"/>
          <w:lang w:eastAsia="sl-SI"/>
        </w:rPr>
        <w:t>priprave</w:t>
      </w:r>
      <w:r w:rsidR="00425033">
        <w:rPr>
          <w:rFonts w:cs="Arial"/>
          <w:szCs w:val="20"/>
          <w:lang w:eastAsia="sl-SI"/>
        </w:rPr>
        <w:t xml:space="preserve"> predloga za vpis v sodni register določena prijava v sistem za podporo poslovnim subjektom (SPOT) s sredstvom elektronske identifikacije visoke ravni zanesljivosti.</w:t>
      </w:r>
    </w:p>
    <w:p w14:paraId="1B3633C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96D5A19" w14:textId="7657210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petem odstavku 21. člena predloga zakona se M</w:t>
      </w:r>
      <w:r w:rsidR="005E68D5">
        <w:rPr>
          <w:rFonts w:cs="Arial"/>
          <w:szCs w:val="20"/>
          <w:lang w:eastAsia="sl-SI"/>
        </w:rPr>
        <w:t xml:space="preserve">DP </w:t>
      </w:r>
      <w:r w:rsidRPr="00AA6B3E">
        <w:rPr>
          <w:rFonts w:cs="Arial"/>
          <w:szCs w:val="20"/>
          <w:lang w:eastAsia="sl-SI"/>
        </w:rPr>
        <w:t xml:space="preserve">oziroma ministrstvo, pristojno za zagotavljanje elektronskih storitev javne uprave, pooblasti, da na javnem spletnem portalu za podporo poslovnim subjektom (SPOT) objavi seznam reguliranih dejavnosti, ki bo v skladu s šestim odstavkom 21. člena predloga zakona pripravljen na podlagi podatkov ministrstev o reguliranih dejavnostih, katerih pogoji so določeni s področno sektorsko zakonodajo, ki spada v njihovo delovno področje. Seznam reguliranih dejavnosti bo omogočil subjektom vpisa in njihovim delom, da se že pred oddajo vloge za vpis v poslovni register seznanijo z informacijo, da je dejavnost, ki jo želijo opravljati, regulirana dejavnost v Republiki Sloveniji, za opravljanje katere je treba po področni sektorski zakonodaji izpolniti določene pogoje. Pogoji za opravljanje posameznih dejavnosti so v skladu s petim odstavkom 21. člena predloga zakona na pregleden način dostopni na javnem spletnem portalu za podporo poslovnim subjektom (SPOT). </w:t>
      </w:r>
    </w:p>
    <w:p w14:paraId="43262DC6"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EF5BDA6" w14:textId="79452EE8" w:rsidR="006F5102" w:rsidRDefault="006F51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22. členu:</w:t>
      </w:r>
    </w:p>
    <w:p w14:paraId="0855C855" w14:textId="77777777" w:rsidR="006F5102" w:rsidRPr="00AA6B3E" w:rsidRDefault="006F5102" w:rsidP="00AA6B3E">
      <w:pPr>
        <w:overflowPunct w:val="0"/>
        <w:autoSpaceDE w:val="0"/>
        <w:autoSpaceDN w:val="0"/>
        <w:adjustRightInd w:val="0"/>
        <w:spacing w:line="260" w:lineRule="atLeast"/>
        <w:jc w:val="both"/>
        <w:textAlignment w:val="baseline"/>
        <w:rPr>
          <w:rFonts w:cs="Arial"/>
          <w:szCs w:val="20"/>
          <w:lang w:eastAsia="sl-SI"/>
        </w:rPr>
      </w:pPr>
    </w:p>
    <w:p w14:paraId="32486A0B" w14:textId="7846B37B" w:rsidR="00465C80" w:rsidRPr="00A77219" w:rsidRDefault="00AA6B3E" w:rsidP="00AA6B3E">
      <w:pPr>
        <w:spacing w:line="260" w:lineRule="atLeast"/>
        <w:jc w:val="both"/>
        <w:rPr>
          <w:rFonts w:cs="Arial"/>
          <w:szCs w:val="20"/>
        </w:rPr>
      </w:pPr>
      <w:r w:rsidRPr="00AA6B3E">
        <w:rPr>
          <w:rFonts w:cs="Arial"/>
          <w:szCs w:val="20"/>
        </w:rPr>
        <w:t xml:space="preserve">Informacijsko podporo za integrirano </w:t>
      </w:r>
      <w:r w:rsidR="00465C80">
        <w:rPr>
          <w:rFonts w:cs="Arial"/>
          <w:szCs w:val="20"/>
        </w:rPr>
        <w:t>opravljanje</w:t>
      </w:r>
      <w:r w:rsidRPr="00AA6B3E">
        <w:rPr>
          <w:rFonts w:cs="Arial"/>
          <w:szCs w:val="20"/>
        </w:rPr>
        <w:t xml:space="preserve"> </w:t>
      </w:r>
      <w:r w:rsidR="00465C80">
        <w:rPr>
          <w:rFonts w:cs="Arial"/>
          <w:szCs w:val="20"/>
        </w:rPr>
        <w:t xml:space="preserve">postopkov in </w:t>
      </w:r>
      <w:r w:rsidRPr="00AA6B3E">
        <w:rPr>
          <w:rFonts w:cs="Arial"/>
          <w:szCs w:val="20"/>
        </w:rPr>
        <w:t xml:space="preserve">poslovnih procesov zagotavlja </w:t>
      </w:r>
      <w:r w:rsidRPr="00A77219">
        <w:rPr>
          <w:rFonts w:cs="Arial"/>
          <w:szCs w:val="20"/>
        </w:rPr>
        <w:t>informacijski sistem za podporo poslovnim procesom, ki ga trenutno upravlja M</w:t>
      </w:r>
      <w:r w:rsidR="005E68D5" w:rsidRPr="00A77219">
        <w:rPr>
          <w:rFonts w:cs="Arial"/>
          <w:szCs w:val="20"/>
        </w:rPr>
        <w:t>DP</w:t>
      </w:r>
      <w:r w:rsidRPr="00A77219">
        <w:rPr>
          <w:rFonts w:cs="Arial"/>
          <w:szCs w:val="20"/>
        </w:rPr>
        <w:t xml:space="preserve">. </w:t>
      </w:r>
    </w:p>
    <w:p w14:paraId="00A025BD" w14:textId="77777777" w:rsidR="00465C80" w:rsidRPr="00A77219" w:rsidRDefault="00465C80" w:rsidP="00465C80">
      <w:pPr>
        <w:overflowPunct w:val="0"/>
        <w:autoSpaceDE w:val="0"/>
        <w:autoSpaceDN w:val="0"/>
        <w:adjustRightInd w:val="0"/>
        <w:spacing w:line="260" w:lineRule="atLeast"/>
        <w:jc w:val="both"/>
        <w:textAlignment w:val="baseline"/>
        <w:rPr>
          <w:rFonts w:cs="Arial"/>
          <w:szCs w:val="20"/>
          <w:lang w:eastAsia="sl-SI"/>
        </w:rPr>
      </w:pPr>
    </w:p>
    <w:p w14:paraId="1AD46E4C" w14:textId="7B39933E" w:rsidR="00465C80" w:rsidRPr="00A77219" w:rsidRDefault="00465C80" w:rsidP="00465C80">
      <w:pPr>
        <w:overflowPunct w:val="0"/>
        <w:autoSpaceDE w:val="0"/>
        <w:autoSpaceDN w:val="0"/>
        <w:adjustRightInd w:val="0"/>
        <w:spacing w:line="260" w:lineRule="atLeast"/>
        <w:jc w:val="both"/>
        <w:textAlignment w:val="baseline"/>
        <w:rPr>
          <w:rFonts w:cs="Arial"/>
          <w:szCs w:val="20"/>
          <w:lang w:eastAsia="sl-SI"/>
        </w:rPr>
      </w:pPr>
      <w:r w:rsidRPr="00A77219">
        <w:rPr>
          <w:rFonts w:cs="Arial"/>
          <w:szCs w:val="20"/>
          <w:lang w:eastAsia="sl-SI"/>
        </w:rPr>
        <w:t xml:space="preserve">Informacijski sistem za podporo poslovnim procesom se v postopkih za podporo poslovnim procesom povezuje z drugimi registri in evidencami. </w:t>
      </w:r>
      <w:r w:rsidR="00D31D87" w:rsidRPr="00A77219">
        <w:rPr>
          <w:rFonts w:cs="Arial"/>
          <w:szCs w:val="20"/>
          <w:lang w:eastAsia="sl-SI"/>
        </w:rPr>
        <w:t>S</w:t>
      </w:r>
      <w:r w:rsidRPr="00A77219">
        <w:rPr>
          <w:rFonts w:cs="Arial"/>
          <w:szCs w:val="20"/>
          <w:lang w:eastAsia="sl-SI"/>
        </w:rPr>
        <w:t xml:space="preserve"> te</w:t>
      </w:r>
      <w:r w:rsidR="00D31D87" w:rsidRPr="00A77219">
        <w:rPr>
          <w:rFonts w:cs="Arial"/>
          <w:szCs w:val="20"/>
          <w:lang w:eastAsia="sl-SI"/>
        </w:rPr>
        <w:t>mi</w:t>
      </w:r>
      <w:r w:rsidRPr="00A77219">
        <w:rPr>
          <w:rFonts w:cs="Arial"/>
          <w:szCs w:val="20"/>
          <w:lang w:eastAsia="sl-SI"/>
        </w:rPr>
        <w:t xml:space="preserve">, </w:t>
      </w:r>
      <w:r w:rsidR="00D31D87" w:rsidRPr="00A77219">
        <w:rPr>
          <w:rFonts w:cs="Arial"/>
          <w:szCs w:val="20"/>
          <w:lang w:eastAsia="sl-SI"/>
        </w:rPr>
        <w:t xml:space="preserve">po predlogu zakona </w:t>
      </w:r>
      <w:r w:rsidRPr="00A77219">
        <w:rPr>
          <w:rFonts w:cs="Arial"/>
          <w:szCs w:val="20"/>
          <w:lang w:eastAsia="sl-SI"/>
        </w:rPr>
        <w:t>povezan</w:t>
      </w:r>
      <w:r w:rsidR="00D31D87" w:rsidRPr="00A77219">
        <w:rPr>
          <w:rFonts w:cs="Arial"/>
          <w:szCs w:val="20"/>
          <w:lang w:eastAsia="sl-SI"/>
        </w:rPr>
        <w:t>imi</w:t>
      </w:r>
      <w:r w:rsidRPr="00A77219">
        <w:rPr>
          <w:rFonts w:cs="Arial"/>
          <w:szCs w:val="20"/>
          <w:lang w:eastAsia="sl-SI"/>
        </w:rPr>
        <w:t xml:space="preserve"> sistem</w:t>
      </w:r>
      <w:r w:rsidR="00D31D87" w:rsidRPr="00A77219">
        <w:rPr>
          <w:rFonts w:cs="Arial"/>
          <w:szCs w:val="20"/>
          <w:lang w:eastAsia="sl-SI"/>
        </w:rPr>
        <w:t>i komunicira tako</w:t>
      </w:r>
      <w:r w:rsidRPr="00A77219">
        <w:rPr>
          <w:rFonts w:cs="Arial"/>
          <w:szCs w:val="20"/>
          <w:lang w:eastAsia="sl-SI"/>
        </w:rPr>
        <w:t xml:space="preserve">, </w:t>
      </w:r>
      <w:r w:rsidR="00D31D87" w:rsidRPr="00A77219">
        <w:rPr>
          <w:rFonts w:cs="Arial"/>
          <w:szCs w:val="20"/>
          <w:lang w:eastAsia="sl-SI"/>
        </w:rPr>
        <w:t xml:space="preserve">da jim </w:t>
      </w:r>
      <w:r w:rsidRPr="00A77219">
        <w:rPr>
          <w:rFonts w:cs="Arial"/>
          <w:szCs w:val="20"/>
          <w:lang w:eastAsia="sl-SI"/>
        </w:rPr>
        <w:t xml:space="preserve">posreduje EMŠO fizične osebe, davčno številko fizične osebe ali subjekta vpisa ali matično številko subjekta vpisa, v zvezi s katerim se izvaja postopek </w:t>
      </w:r>
      <w:r w:rsidR="00D31D87" w:rsidRPr="00A77219">
        <w:rPr>
          <w:rFonts w:cs="Arial"/>
          <w:szCs w:val="20"/>
          <w:lang w:eastAsia="sl-SI"/>
        </w:rPr>
        <w:t xml:space="preserve">za podporo poslovnim subjektom, iz njih pa </w:t>
      </w:r>
      <w:r w:rsidR="00D31D87" w:rsidRPr="00A77219">
        <w:rPr>
          <w:rFonts w:cs="Arial"/>
          <w:szCs w:val="20"/>
          <w:lang w:eastAsia="sl-SI"/>
        </w:rPr>
        <w:lastRenderedPageBreak/>
        <w:t xml:space="preserve">prevzema osebne podatke, ki so potrebni za opravljanje postopkov za </w:t>
      </w:r>
      <w:r w:rsidR="005A72BF" w:rsidRPr="00A77219">
        <w:rPr>
          <w:rFonts w:cs="Arial"/>
          <w:szCs w:val="20"/>
          <w:lang w:eastAsia="sl-SI"/>
        </w:rPr>
        <w:t xml:space="preserve">podporo </w:t>
      </w:r>
      <w:r w:rsidR="00D31D87" w:rsidRPr="00A77219">
        <w:rPr>
          <w:rFonts w:cs="Arial"/>
          <w:szCs w:val="20"/>
          <w:lang w:eastAsia="sl-SI"/>
        </w:rPr>
        <w:t xml:space="preserve">poslovnim subjektom, kot je priprava in oddaja vlog ter izvedba postopka za podporo poslovnim subjektom.  </w:t>
      </w:r>
    </w:p>
    <w:p w14:paraId="4DB6ED38" w14:textId="77777777" w:rsidR="00465C80" w:rsidRPr="00A77219" w:rsidRDefault="00465C80" w:rsidP="00AA6B3E">
      <w:pPr>
        <w:spacing w:line="260" w:lineRule="atLeast"/>
        <w:jc w:val="both"/>
        <w:rPr>
          <w:rFonts w:cs="Arial"/>
          <w:szCs w:val="20"/>
        </w:rPr>
      </w:pPr>
    </w:p>
    <w:p w14:paraId="2AB6E3B7" w14:textId="4AB7A3E7" w:rsidR="00AA6B3E" w:rsidRPr="00AA6B3E" w:rsidRDefault="00AA6B3E" w:rsidP="00AA6B3E">
      <w:pPr>
        <w:spacing w:line="260" w:lineRule="atLeast"/>
        <w:jc w:val="both"/>
        <w:rPr>
          <w:i/>
          <w:iCs/>
          <w:szCs w:val="20"/>
          <w:lang w:eastAsia="sl-SI"/>
        </w:rPr>
      </w:pPr>
      <w:r w:rsidRPr="00A77219">
        <w:rPr>
          <w:rFonts w:cs="Arial"/>
          <w:szCs w:val="20"/>
        </w:rPr>
        <w:t xml:space="preserve">Sestavni del informacijskega sistema je tudi </w:t>
      </w:r>
      <w:r w:rsidRPr="00A77219">
        <w:rPr>
          <w:rFonts w:cs="Arial"/>
          <w:szCs w:val="20"/>
          <w:lang w:eastAsia="sl-SI"/>
        </w:rPr>
        <w:t xml:space="preserve">sistem za začasno </w:t>
      </w:r>
      <w:r w:rsidRPr="00A77219">
        <w:rPr>
          <w:rFonts w:cs="Arial"/>
          <w:szCs w:val="20"/>
        </w:rPr>
        <w:t>centraln</w:t>
      </w:r>
      <w:r w:rsidRPr="00A77219">
        <w:rPr>
          <w:rFonts w:cs="Arial"/>
          <w:szCs w:val="20"/>
          <w:lang w:eastAsia="sl-SI"/>
        </w:rPr>
        <w:t>o</w:t>
      </w:r>
      <w:r w:rsidRPr="00A77219">
        <w:rPr>
          <w:rFonts w:cs="Arial"/>
          <w:szCs w:val="20"/>
        </w:rPr>
        <w:t xml:space="preserve"> elektronsk</w:t>
      </w:r>
      <w:r w:rsidRPr="00A77219">
        <w:rPr>
          <w:rFonts w:cs="Arial"/>
          <w:szCs w:val="20"/>
          <w:lang w:eastAsia="sl-SI"/>
        </w:rPr>
        <w:t>o</w:t>
      </w:r>
      <w:r w:rsidRPr="00A77219">
        <w:rPr>
          <w:rFonts w:cs="Arial"/>
          <w:szCs w:val="20"/>
        </w:rPr>
        <w:t xml:space="preserve"> hramb</w:t>
      </w:r>
      <w:r w:rsidRPr="00A77219">
        <w:rPr>
          <w:rFonts w:cs="Arial"/>
          <w:szCs w:val="20"/>
          <w:lang w:eastAsia="sl-SI"/>
        </w:rPr>
        <w:t>o</w:t>
      </w:r>
      <w:r w:rsidRPr="00A77219">
        <w:rPr>
          <w:rFonts w:cs="Arial"/>
          <w:szCs w:val="20"/>
        </w:rPr>
        <w:t xml:space="preserve"> dokumentov</w:t>
      </w:r>
      <w:r w:rsidRPr="00A77219">
        <w:rPr>
          <w:rFonts w:cs="Arial"/>
          <w:szCs w:val="20"/>
          <w:lang w:eastAsia="sl-SI"/>
        </w:rPr>
        <w:t xml:space="preserve"> (v nadaljnjem besedilu: CEH), ki v skladu </w:t>
      </w:r>
      <w:r w:rsidR="00465C80" w:rsidRPr="00A77219">
        <w:rPr>
          <w:rFonts w:cs="Arial"/>
          <w:szCs w:val="20"/>
          <w:lang w:eastAsia="sl-SI"/>
        </w:rPr>
        <w:t>s šestim odstavkom</w:t>
      </w:r>
      <w:r w:rsidRPr="00A77219">
        <w:rPr>
          <w:rFonts w:cs="Arial"/>
          <w:szCs w:val="20"/>
          <w:lang w:eastAsia="sl-SI"/>
        </w:rPr>
        <w:t xml:space="preserve"> 22. člen</w:t>
      </w:r>
      <w:r w:rsidR="00465C80" w:rsidRPr="00A77219">
        <w:rPr>
          <w:rFonts w:cs="Arial"/>
          <w:szCs w:val="20"/>
          <w:lang w:eastAsia="sl-SI"/>
        </w:rPr>
        <w:t>a</w:t>
      </w:r>
      <w:r w:rsidRPr="00A77219">
        <w:rPr>
          <w:rFonts w:cs="Arial"/>
          <w:szCs w:val="20"/>
          <w:lang w:eastAsia="sl-SI"/>
        </w:rPr>
        <w:t xml:space="preserve"> predloga zakona zagotavlja elektronske dokumente za potrebe izvajanja postopkov za podporo poslovnim subjektom v informacijskem sistemu za podporo poslovnim subjektom</w:t>
      </w:r>
      <w:r w:rsidRPr="00A77219">
        <w:rPr>
          <w:rFonts w:cs="Arial"/>
          <w:szCs w:val="20"/>
        </w:rPr>
        <w:t xml:space="preserve">. </w:t>
      </w:r>
      <w:r w:rsidRPr="00A77219">
        <w:rPr>
          <w:rFonts w:cs="Arial"/>
          <w:szCs w:val="20"/>
          <w:lang w:eastAsia="sl-SI"/>
        </w:rPr>
        <w:t xml:space="preserve">V CEH so vključeni vsi elektronski dokumenti, ki se izmenjujejo prek informacijskega sistema za </w:t>
      </w:r>
      <w:r w:rsidRPr="00AA6B3E">
        <w:rPr>
          <w:rFonts w:cs="Arial"/>
          <w:szCs w:val="20"/>
          <w:lang w:eastAsia="sl-SI"/>
        </w:rPr>
        <w:t xml:space="preserve">podporo poslovnim subjektom. Do elektronskih dokumentov lahko tako kot po veljavni ureditvi dostopajo </w:t>
      </w:r>
      <w:r w:rsidRPr="00AA6B3E">
        <w:rPr>
          <w:szCs w:val="20"/>
          <w:lang w:eastAsia="sl-SI"/>
        </w:rPr>
        <w:t xml:space="preserve">točke za podporo poslovnim subjektom in notarji ter organi in organizacije z javnimi pooblastili, ki so pristojni odločati v postopkih za podporo poslovnim subjektom. Do dokumentov v zvezi s posameznim postopkom za podporo poslovnim subjektom lahko dostopa tudi subjekt vpisa, ki je stranka tega postopka. </w:t>
      </w:r>
      <w:r w:rsidRPr="00AA6B3E">
        <w:rPr>
          <w:i/>
          <w:iCs/>
          <w:szCs w:val="20"/>
          <w:lang w:eastAsia="sl-SI"/>
        </w:rPr>
        <w:t xml:space="preserve">Dostop do elektronskih dokumentov se glede na spremenjeno ureditev postopkov vpisa v poslovni register </w:t>
      </w:r>
      <w:r w:rsidR="00465C80" w:rsidRPr="00465C80">
        <w:rPr>
          <w:szCs w:val="20"/>
          <w:lang w:eastAsia="sl-SI"/>
        </w:rPr>
        <w:t xml:space="preserve">v skladu s sedmim odstavkom 22. člena predloga zakona </w:t>
      </w:r>
      <w:r w:rsidRPr="00AA6B3E">
        <w:rPr>
          <w:i/>
          <w:iCs/>
          <w:szCs w:val="20"/>
          <w:lang w:eastAsia="sl-SI"/>
        </w:rPr>
        <w:t xml:space="preserve">omogoči tudi pristojnim in registrskim organom. </w:t>
      </w:r>
    </w:p>
    <w:p w14:paraId="4D63712A" w14:textId="77777777" w:rsidR="00465C80" w:rsidRPr="00AA6B3E" w:rsidRDefault="00465C80" w:rsidP="00AA6B3E">
      <w:pPr>
        <w:overflowPunct w:val="0"/>
        <w:autoSpaceDE w:val="0"/>
        <w:autoSpaceDN w:val="0"/>
        <w:adjustRightInd w:val="0"/>
        <w:spacing w:line="260" w:lineRule="atLeast"/>
        <w:jc w:val="both"/>
        <w:textAlignment w:val="baseline"/>
        <w:rPr>
          <w:rFonts w:cs="Arial"/>
          <w:szCs w:val="20"/>
          <w:lang w:eastAsia="sl-SI"/>
        </w:rPr>
      </w:pPr>
    </w:p>
    <w:p w14:paraId="5E5FEE21" w14:textId="5F72DE57" w:rsidR="009B72C8"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tretjim odstavkom 21. člena predloga zakona opravljajo poslovne procese v sistemu za podporo poslovnim subjektom točke za podporo poslovnim subjektom in notarji. Pri opravljanju poslovnih procesov v konkretnih postopkih lahko točke za podporo poslovnim subjektom prejmejo (izvirno) papirno dokumentacijo, za katero je v skladu z osmim odstavkom 21. člena predloga zakona določen dvoletni rok hrambe.</w:t>
      </w:r>
    </w:p>
    <w:p w14:paraId="1CA8B215" w14:textId="77777777" w:rsidR="009B72C8" w:rsidRDefault="009B72C8" w:rsidP="00AA6B3E">
      <w:pPr>
        <w:overflowPunct w:val="0"/>
        <w:autoSpaceDE w:val="0"/>
        <w:autoSpaceDN w:val="0"/>
        <w:adjustRightInd w:val="0"/>
        <w:spacing w:line="260" w:lineRule="atLeast"/>
        <w:jc w:val="both"/>
        <w:textAlignment w:val="baseline"/>
        <w:rPr>
          <w:rFonts w:cs="Arial"/>
          <w:szCs w:val="20"/>
          <w:lang w:eastAsia="sl-SI"/>
        </w:rPr>
      </w:pPr>
    </w:p>
    <w:p w14:paraId="263BFAA6" w14:textId="1987DEF8" w:rsidR="009B72C8" w:rsidRDefault="00577DF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(Izvirno) papirno dokumentacijo lahko prejmejo tudi notarji. </w:t>
      </w:r>
      <w:r w:rsidR="00AA6B3E" w:rsidRPr="00AA6B3E">
        <w:rPr>
          <w:rFonts w:cs="Arial"/>
          <w:szCs w:val="20"/>
          <w:lang w:eastAsia="sl-SI"/>
        </w:rPr>
        <w:t>Notarji hranijo (izvirno) papirno dokumentacijo v skladu s posebnimi pravili</w:t>
      </w:r>
      <w:r w:rsidR="009B72C8" w:rsidRPr="00AA6B3E">
        <w:rPr>
          <w:rFonts w:cs="Arial"/>
          <w:szCs w:val="20"/>
          <w:lang w:eastAsia="sl-SI"/>
        </w:rPr>
        <w:t xml:space="preserve">, </w:t>
      </w:r>
      <w:r>
        <w:rPr>
          <w:rFonts w:cs="Arial"/>
          <w:szCs w:val="20"/>
          <w:lang w:eastAsia="sl-SI"/>
        </w:rPr>
        <w:t>določenimi</w:t>
      </w:r>
      <w:r w:rsidR="009B72C8" w:rsidRPr="00AA6B3E">
        <w:rPr>
          <w:rFonts w:cs="Arial"/>
          <w:szCs w:val="20"/>
          <w:lang w:eastAsia="sl-SI"/>
        </w:rPr>
        <w:t xml:space="preserve"> </w:t>
      </w:r>
      <w:r>
        <w:rPr>
          <w:rFonts w:cs="Arial"/>
          <w:szCs w:val="20"/>
          <w:lang w:eastAsia="sl-SI"/>
        </w:rPr>
        <w:t xml:space="preserve">v </w:t>
      </w:r>
      <w:r w:rsidR="009B72C8" w:rsidRPr="00AA6B3E">
        <w:rPr>
          <w:rFonts w:cs="Arial"/>
          <w:szCs w:val="20"/>
          <w:lang w:eastAsia="sl-SI"/>
        </w:rPr>
        <w:t>zakon</w:t>
      </w:r>
      <w:r>
        <w:rPr>
          <w:rFonts w:cs="Arial"/>
          <w:szCs w:val="20"/>
          <w:lang w:eastAsia="sl-SI"/>
        </w:rPr>
        <w:t>u</w:t>
      </w:r>
      <w:r w:rsidR="009B72C8" w:rsidRPr="00AA6B3E">
        <w:rPr>
          <w:rFonts w:cs="Arial"/>
          <w:szCs w:val="20"/>
          <w:lang w:eastAsia="sl-SI"/>
        </w:rPr>
        <w:t>, ki ureja notariat, in pravilnik</w:t>
      </w:r>
      <w:r>
        <w:rPr>
          <w:rFonts w:cs="Arial"/>
          <w:szCs w:val="20"/>
          <w:lang w:eastAsia="sl-SI"/>
        </w:rPr>
        <w:t>u</w:t>
      </w:r>
      <w:r w:rsidR="009B72C8" w:rsidRPr="00AA6B3E">
        <w:rPr>
          <w:rFonts w:cs="Arial"/>
          <w:szCs w:val="20"/>
          <w:lang w:eastAsia="sl-SI"/>
        </w:rPr>
        <w:t>, ki ureja poslovanje notarja z listinami in vpisniki ter tehnične zahteve programske opreme za podporo poslovanja notarja.</w:t>
      </w:r>
    </w:p>
    <w:p w14:paraId="30B66463" w14:textId="77777777" w:rsidR="009B72C8" w:rsidRDefault="009B72C8" w:rsidP="00AA6B3E">
      <w:pPr>
        <w:overflowPunct w:val="0"/>
        <w:autoSpaceDE w:val="0"/>
        <w:autoSpaceDN w:val="0"/>
        <w:adjustRightInd w:val="0"/>
        <w:spacing w:line="260" w:lineRule="atLeast"/>
        <w:jc w:val="both"/>
        <w:textAlignment w:val="baseline"/>
        <w:rPr>
          <w:rFonts w:cs="Arial"/>
          <w:szCs w:val="20"/>
          <w:lang w:eastAsia="sl-SI"/>
        </w:rPr>
      </w:pPr>
    </w:p>
    <w:p w14:paraId="6D63A6D0" w14:textId="7D99ACA0" w:rsidR="006F5102" w:rsidRDefault="006F51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23. členu:</w:t>
      </w:r>
    </w:p>
    <w:p w14:paraId="4ADCE337" w14:textId="77777777" w:rsidR="006F5102" w:rsidRPr="00AA6B3E" w:rsidRDefault="006F5102" w:rsidP="00AA6B3E">
      <w:pPr>
        <w:overflowPunct w:val="0"/>
        <w:autoSpaceDE w:val="0"/>
        <w:autoSpaceDN w:val="0"/>
        <w:adjustRightInd w:val="0"/>
        <w:spacing w:line="260" w:lineRule="atLeast"/>
        <w:jc w:val="both"/>
        <w:textAlignment w:val="baseline"/>
        <w:rPr>
          <w:rFonts w:cs="Arial"/>
          <w:szCs w:val="20"/>
          <w:lang w:eastAsia="sl-SI"/>
        </w:rPr>
      </w:pPr>
    </w:p>
    <w:p w14:paraId="7BD8F6E1" w14:textId="4C5E0D0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23. členu predloga zakona so opredeljene točke za podporo poslovnim subjektom, pogoji za pridobitev položaja točke za podporo poslovnim subjektom</w:t>
      </w:r>
      <w:r w:rsidR="000A32D8">
        <w:rPr>
          <w:rFonts w:cs="Arial"/>
          <w:szCs w:val="20"/>
          <w:lang w:eastAsia="sl-SI"/>
        </w:rPr>
        <w:t>, naloge točk za podporo poslovnim subjektom</w:t>
      </w:r>
      <w:r w:rsidRPr="00AA6B3E">
        <w:rPr>
          <w:rFonts w:cs="Arial"/>
          <w:szCs w:val="20"/>
          <w:lang w:eastAsia="sl-SI"/>
        </w:rPr>
        <w:t xml:space="preserve"> in razlogi za odvzem položaja. </w:t>
      </w:r>
    </w:p>
    <w:p w14:paraId="4D841D3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06163A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Položaj točke za podporo poslovnim subjektom lahko pridobijo upravne enote in izpostave AJPES. V skladu z veljavno 3. točko prvega odstavka 11.c člena ZPRS-1 lahko položaj točke za podporo poslovnim subjektom pridobi organizacijska enota gospodarske, obrtne ali </w:t>
      </w:r>
      <w:r w:rsidRPr="00AA6B3E">
        <w:rPr>
          <w:rFonts w:cs="Arial"/>
          <w:i/>
          <w:szCs w:val="20"/>
          <w:lang w:eastAsia="sl-SI"/>
        </w:rPr>
        <w:t>druge zbornice</w:t>
      </w:r>
      <w:r w:rsidRPr="00AA6B3E">
        <w:rPr>
          <w:rFonts w:cs="Arial"/>
          <w:szCs w:val="20"/>
          <w:lang w:eastAsia="sl-SI"/>
        </w:rPr>
        <w:t xml:space="preserve">, v skladu s spremenjeno 3. točko prvega odstavka 23. člena predloga zakona pa </w:t>
      </w:r>
      <w:r w:rsidRPr="00AA6B3E">
        <w:rPr>
          <w:rFonts w:cs="Arial"/>
          <w:i/>
          <w:iCs/>
          <w:szCs w:val="20"/>
          <w:lang w:eastAsia="sl-SI"/>
        </w:rPr>
        <w:t>reprezentativna gospodarska zbornica ali Obrtno-podjetniška zbornica Slovenije in njune regionalne oziroma območne zbornice</w:t>
      </w:r>
      <w:r w:rsidRPr="00AA6B3E">
        <w:rPr>
          <w:rFonts w:cs="Arial"/>
          <w:szCs w:val="20"/>
          <w:lang w:eastAsia="sl-SI"/>
        </w:rPr>
        <w:t xml:space="preserve">. </w:t>
      </w:r>
    </w:p>
    <w:p w14:paraId="1339D37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C7354FA" w14:textId="23DE3CE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Ker </w:t>
      </w:r>
      <w:r w:rsidR="00E533C8">
        <w:rPr>
          <w:rFonts w:cs="Arial"/>
          <w:szCs w:val="20"/>
          <w:lang w:eastAsia="sl-SI"/>
        </w:rPr>
        <w:t xml:space="preserve">izraz </w:t>
      </w:r>
      <w:r w:rsidRPr="00AA6B3E">
        <w:rPr>
          <w:rFonts w:cs="Arial"/>
          <w:szCs w:val="20"/>
          <w:lang w:eastAsia="sl-SI"/>
        </w:rPr>
        <w:t xml:space="preserve">»druge zbornice« ni opredeljen, se s predlagano spremembo določi, katere zbornice lahko pridobijo položaj točke za podporo poslovnim subjektom, pri čemer se sledi zakonski ureditvi nosilcev nalog podjetniškega okolja iz 7. člena ZPOP-1, ki določa, da podjetniško podporno okolje sestavljajo (tudi) reprezentativne gospodarske zbornice in Obrtno-podjetniška zbornica Slovenije ter njihova mreža regionalnih oziroma območnih zbornic. </w:t>
      </w:r>
    </w:p>
    <w:p w14:paraId="5F8FCA3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A4E9B0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45" w:name="_Hlk194925405"/>
      <w:r w:rsidRPr="00AA6B3E">
        <w:rPr>
          <w:rFonts w:cs="Arial"/>
          <w:szCs w:val="20"/>
          <w:lang w:eastAsia="sl-SI"/>
        </w:rPr>
        <w:t>Položaj točke za podporo poslovnim subjektom lahko pridobijo tudi pravne osebe javnega in zasebnega prava, ki uspešno kandidirajo na javni poziv ministrstva, pristojnega za gospodarstvo, in pridobijo dovoljenje ministrstva, pristojnega za gospodarstvo, za opravljanje postopkov za podporo poslovnim subjektom.</w:t>
      </w:r>
      <w:bookmarkEnd w:id="145"/>
      <w:r w:rsidRPr="00AA6B3E">
        <w:rPr>
          <w:rFonts w:cs="Arial"/>
          <w:szCs w:val="20"/>
          <w:lang w:eastAsia="sl-SI"/>
        </w:rPr>
        <w:t xml:space="preserve"> Kandidati morajo pred pridobitvijo dovoljenja poleg splošnih pogojev za pridobitev položaja točke za podporo poslovnim subjektom izvajati naloge podjetniškega okolja, kot jih opredeljuje ZPOP-1.</w:t>
      </w:r>
    </w:p>
    <w:p w14:paraId="73B08793" w14:textId="77777777" w:rsidR="00274D1E" w:rsidRDefault="00274D1E" w:rsidP="00AA6B3E">
      <w:pPr>
        <w:overflowPunct w:val="0"/>
        <w:autoSpaceDE w:val="0"/>
        <w:autoSpaceDN w:val="0"/>
        <w:adjustRightInd w:val="0"/>
        <w:spacing w:line="260" w:lineRule="atLeast"/>
        <w:jc w:val="both"/>
        <w:textAlignment w:val="baseline"/>
        <w:rPr>
          <w:rFonts w:cs="Arial"/>
          <w:szCs w:val="20"/>
          <w:lang w:eastAsia="sl-SI"/>
        </w:rPr>
      </w:pPr>
    </w:p>
    <w:p w14:paraId="0F8CD492" w14:textId="77777777" w:rsidR="008D0B7F" w:rsidRDefault="00C722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drugem odstavku 23. člena predloga zakona so določeni kadrovski, organizacijski in tehnični pogoji točk za podporo poslovnim subjektom. </w:t>
      </w:r>
    </w:p>
    <w:p w14:paraId="5CB2ACB5" w14:textId="77777777" w:rsidR="008D0B7F" w:rsidRDefault="008D0B7F" w:rsidP="00AA6B3E">
      <w:pPr>
        <w:overflowPunct w:val="0"/>
        <w:autoSpaceDE w:val="0"/>
        <w:autoSpaceDN w:val="0"/>
        <w:adjustRightInd w:val="0"/>
        <w:spacing w:line="260" w:lineRule="atLeast"/>
        <w:jc w:val="both"/>
        <w:textAlignment w:val="baseline"/>
        <w:rPr>
          <w:rFonts w:cs="Arial"/>
          <w:szCs w:val="20"/>
          <w:lang w:eastAsia="sl-SI"/>
        </w:rPr>
      </w:pPr>
    </w:p>
    <w:p w14:paraId="5F2F924C" w14:textId="74916C22" w:rsidR="008D0B7F" w:rsidRDefault="00C722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Glede na 1. točko </w:t>
      </w:r>
      <w:r w:rsidR="0068674E">
        <w:rPr>
          <w:rFonts w:cs="Arial"/>
          <w:szCs w:val="20"/>
          <w:lang w:eastAsia="sl-SI"/>
        </w:rPr>
        <w:t>drugega</w:t>
      </w:r>
      <w:r>
        <w:rPr>
          <w:rFonts w:cs="Arial"/>
          <w:szCs w:val="20"/>
          <w:lang w:eastAsia="sl-SI"/>
        </w:rPr>
        <w:t xml:space="preserve"> odstavka </w:t>
      </w:r>
      <w:r w:rsidR="0068674E">
        <w:rPr>
          <w:rFonts w:cs="Arial"/>
          <w:szCs w:val="20"/>
          <w:lang w:eastAsia="sl-SI"/>
        </w:rPr>
        <w:t>23</w:t>
      </w:r>
      <w:r>
        <w:rPr>
          <w:rFonts w:cs="Arial"/>
          <w:szCs w:val="20"/>
          <w:lang w:eastAsia="sl-SI"/>
        </w:rPr>
        <w:t xml:space="preserve">. člena </w:t>
      </w:r>
      <w:r w:rsidR="0068674E">
        <w:rPr>
          <w:rFonts w:cs="Arial"/>
          <w:szCs w:val="20"/>
          <w:lang w:eastAsia="sl-SI"/>
        </w:rPr>
        <w:t>predloga zakona</w:t>
      </w:r>
      <w:r>
        <w:rPr>
          <w:rFonts w:cs="Arial"/>
          <w:szCs w:val="20"/>
          <w:lang w:eastAsia="sl-SI"/>
        </w:rPr>
        <w:t xml:space="preserve"> mora imeti točka za podporo poslovnim subjektom </w:t>
      </w:r>
      <w:r w:rsidRPr="00C72200">
        <w:rPr>
          <w:rFonts w:cs="Arial"/>
          <w:szCs w:val="20"/>
          <w:lang w:eastAsia="sl-SI"/>
        </w:rPr>
        <w:t>zaposlena vsaj dva referenta z najmanj visoko strokovno izobrazbo ali izobrazbo, pridobljeno po študijskem programu prve stopnje, za poslovanje na območju upravne enote z več kot 20.000 prebivalci. Če točka za podporo poslovnim subjektom posluje na območju upravne enote z manj kot 20.000 prebivalci, ima lahko zaposlenega samo enega referenta</w:t>
      </w:r>
      <w:r>
        <w:rPr>
          <w:rFonts w:cs="Arial"/>
          <w:szCs w:val="20"/>
          <w:lang w:eastAsia="sl-SI"/>
        </w:rPr>
        <w:t xml:space="preserve">. </w:t>
      </w:r>
    </w:p>
    <w:p w14:paraId="208E1473" w14:textId="77777777" w:rsidR="000A32D8" w:rsidRDefault="000A32D8" w:rsidP="00AA6B3E">
      <w:pPr>
        <w:overflowPunct w:val="0"/>
        <w:autoSpaceDE w:val="0"/>
        <w:autoSpaceDN w:val="0"/>
        <w:adjustRightInd w:val="0"/>
        <w:spacing w:line="260" w:lineRule="atLeast"/>
        <w:jc w:val="both"/>
        <w:textAlignment w:val="baseline"/>
        <w:rPr>
          <w:rFonts w:cs="Arial"/>
          <w:szCs w:val="20"/>
          <w:lang w:eastAsia="sl-SI"/>
        </w:rPr>
      </w:pPr>
    </w:p>
    <w:p w14:paraId="57CA2446" w14:textId="0A157F51" w:rsidR="0058624E" w:rsidRDefault="00BB7DB5" w:rsidP="0058624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Dovoljenje za opravljanje postopkov za podporo poslovnim subjektom </w:t>
      </w:r>
      <w:r w:rsidR="0058624E">
        <w:rPr>
          <w:rFonts w:cs="Arial"/>
          <w:szCs w:val="20"/>
          <w:lang w:eastAsia="sl-SI"/>
        </w:rPr>
        <w:t xml:space="preserve">izda točki za podporo poslovnim subjektom ministrstvo, pristojno za gospodarstvo. Glede na veljavno določbo četrtega odstavka 11.c člena ZPRS-1 se v tretjem odstavku 23. člena predloga zakona določno zapiše, da se dovoljenje izda na podlagi </w:t>
      </w:r>
      <w:r w:rsidR="0058624E" w:rsidRPr="00C82FCE">
        <w:rPr>
          <w:rFonts w:cs="Arial"/>
          <w:szCs w:val="20"/>
          <w:lang w:eastAsia="sl-SI"/>
        </w:rPr>
        <w:t>vložitve zahteve za izdajo dovoljenja, če so izpolnjeni kadrovski, organizacijski in tehnični pogoji</w:t>
      </w:r>
      <w:r w:rsidR="0058624E">
        <w:rPr>
          <w:rFonts w:cs="Arial"/>
          <w:szCs w:val="20"/>
          <w:lang w:eastAsia="sl-SI"/>
        </w:rPr>
        <w:t xml:space="preserve">. </w:t>
      </w:r>
    </w:p>
    <w:p w14:paraId="3A835D54" w14:textId="77777777" w:rsidR="00BB7DB5" w:rsidRDefault="00BB7DB5" w:rsidP="00AA6B3E">
      <w:pPr>
        <w:overflowPunct w:val="0"/>
        <w:autoSpaceDE w:val="0"/>
        <w:autoSpaceDN w:val="0"/>
        <w:adjustRightInd w:val="0"/>
        <w:spacing w:line="260" w:lineRule="atLeast"/>
        <w:jc w:val="both"/>
        <w:textAlignment w:val="baseline"/>
        <w:rPr>
          <w:rFonts w:cs="Arial"/>
          <w:szCs w:val="20"/>
          <w:lang w:eastAsia="sl-SI"/>
        </w:rPr>
      </w:pPr>
    </w:p>
    <w:p w14:paraId="782DDDFC" w14:textId="402A49B5" w:rsidR="0058624E" w:rsidRDefault="0058624E"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Točke za podporo poslovnim subjektom izvajajo naloge, ki so določene v četrtem odstavku 23. člena predloga zakona. Glede na veljavno ureditev se v 2. točki četrtega odstavka 23. člena predloga zakona poudari, da so točke za podporo poslovnim subjektom dolžne opravljati vse in ne samo nekatere postopke za podporo poslovnim subjektom. Postopke mora</w:t>
      </w:r>
      <w:r w:rsidR="0021097D">
        <w:rPr>
          <w:rFonts w:cs="Arial"/>
          <w:szCs w:val="20"/>
          <w:lang w:eastAsia="sl-SI"/>
        </w:rPr>
        <w:t>jo</w:t>
      </w:r>
      <w:r>
        <w:rPr>
          <w:rFonts w:cs="Arial"/>
          <w:szCs w:val="20"/>
          <w:lang w:eastAsia="sl-SI"/>
        </w:rPr>
        <w:t xml:space="preserve"> opravljati skrbno in v skladu s predpisi, ki urejajo te postopke. </w:t>
      </w:r>
    </w:p>
    <w:p w14:paraId="4B4F26C6" w14:textId="77777777" w:rsidR="0058624E" w:rsidRPr="00AA6B3E" w:rsidRDefault="0058624E" w:rsidP="00AA6B3E">
      <w:pPr>
        <w:overflowPunct w:val="0"/>
        <w:autoSpaceDE w:val="0"/>
        <w:autoSpaceDN w:val="0"/>
        <w:adjustRightInd w:val="0"/>
        <w:spacing w:line="260" w:lineRule="atLeast"/>
        <w:jc w:val="both"/>
        <w:textAlignment w:val="baseline"/>
        <w:rPr>
          <w:rFonts w:cs="Arial"/>
          <w:szCs w:val="20"/>
          <w:lang w:eastAsia="sl-SI"/>
        </w:rPr>
      </w:pPr>
    </w:p>
    <w:p w14:paraId="7AFBDEB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Glede na veljavno ureditev se posega v razloge za odvzem dovoljenja za opravljanje postopkov za podporo poslovnim subjektom. </w:t>
      </w:r>
    </w:p>
    <w:p w14:paraId="2B9BFB6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079D78" w14:textId="335982C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46" w:name="_Hlk195886943"/>
      <w:r w:rsidRPr="00AA6B3E">
        <w:rPr>
          <w:rFonts w:cs="Arial"/>
          <w:szCs w:val="20"/>
          <w:lang w:eastAsia="sl-SI"/>
        </w:rPr>
        <w:t xml:space="preserve">Glede na veljavno ureditev se v </w:t>
      </w:r>
      <w:r w:rsidR="00FF102F">
        <w:rPr>
          <w:rFonts w:cs="Arial"/>
          <w:szCs w:val="20"/>
          <w:lang w:eastAsia="sl-SI"/>
        </w:rPr>
        <w:t>drugi alineji</w:t>
      </w:r>
      <w:r w:rsidRPr="00AA6B3E">
        <w:rPr>
          <w:rFonts w:cs="Arial"/>
          <w:szCs w:val="20"/>
          <w:lang w:eastAsia="sl-SI"/>
        </w:rPr>
        <w:t xml:space="preserve"> </w:t>
      </w:r>
      <w:r w:rsidR="00115521">
        <w:rPr>
          <w:rFonts w:cs="Arial"/>
          <w:szCs w:val="20"/>
          <w:lang w:eastAsia="sl-SI"/>
        </w:rPr>
        <w:t>osm</w:t>
      </w:r>
      <w:r w:rsidRPr="00AA6B3E">
        <w:rPr>
          <w:rFonts w:cs="Arial"/>
          <w:szCs w:val="20"/>
          <w:lang w:eastAsia="sl-SI"/>
        </w:rPr>
        <w:t xml:space="preserve">ega odstavka 23. člena predloga zakona </w:t>
      </w:r>
      <w:r w:rsidRPr="00AA6B3E">
        <w:rPr>
          <w:rFonts w:cs="Arial"/>
          <w:i/>
          <w:iCs/>
          <w:szCs w:val="20"/>
          <w:lang w:eastAsia="sl-SI"/>
        </w:rPr>
        <w:t xml:space="preserve">prag za odvzem dovoljenja viša iz 20 na </w:t>
      </w:r>
      <w:r w:rsidR="003B0F1A">
        <w:rPr>
          <w:rFonts w:cs="Arial"/>
          <w:i/>
          <w:iCs/>
          <w:szCs w:val="20"/>
          <w:lang w:eastAsia="sl-SI"/>
        </w:rPr>
        <w:t>16</w:t>
      </w:r>
      <w:r w:rsidRPr="00AA6B3E">
        <w:rPr>
          <w:rFonts w:cs="Arial"/>
          <w:i/>
          <w:iCs/>
          <w:szCs w:val="20"/>
          <w:lang w:eastAsia="sl-SI"/>
        </w:rPr>
        <w:t>0 opravljenih postopkov za podporo poslovnim subjektom v koledarskem letu</w:t>
      </w:r>
      <w:r w:rsidRPr="00AA6B3E">
        <w:rPr>
          <w:rFonts w:cs="Arial"/>
          <w:szCs w:val="20"/>
          <w:lang w:eastAsia="sl-SI"/>
        </w:rPr>
        <w:t>, s čemer se zagotavlja večja strokovnost in kompetentnost referentov ter manjša tveganje za napake pri postopkih in s tem povezano potencialno oškodovanje uporabnika.</w:t>
      </w:r>
      <w:r w:rsidR="0068674E">
        <w:rPr>
          <w:rFonts w:cs="Arial"/>
          <w:szCs w:val="20"/>
          <w:lang w:eastAsia="sl-SI"/>
        </w:rPr>
        <w:t xml:space="preserve"> </w:t>
      </w:r>
      <w:r w:rsidR="003B5EEA">
        <w:rPr>
          <w:rFonts w:cs="Arial"/>
          <w:szCs w:val="20"/>
          <w:lang w:eastAsia="sl-SI"/>
        </w:rPr>
        <w:t>Z d</w:t>
      </w:r>
      <w:r w:rsidR="0068674E">
        <w:rPr>
          <w:rFonts w:cs="Arial"/>
          <w:szCs w:val="20"/>
          <w:lang w:eastAsia="sl-SI"/>
        </w:rPr>
        <w:t>vig</w:t>
      </w:r>
      <w:r w:rsidR="003B5EEA">
        <w:rPr>
          <w:rFonts w:cs="Arial"/>
          <w:szCs w:val="20"/>
          <w:lang w:eastAsia="sl-SI"/>
        </w:rPr>
        <w:t>om</w:t>
      </w:r>
      <w:r w:rsidR="0068674E">
        <w:rPr>
          <w:rFonts w:cs="Arial"/>
          <w:szCs w:val="20"/>
          <w:lang w:eastAsia="sl-SI"/>
        </w:rPr>
        <w:t xml:space="preserve"> minimalnega števila postopkov za podporo poslovnim subjektom</w:t>
      </w:r>
      <w:r w:rsidR="003B5EEA">
        <w:rPr>
          <w:rFonts w:cs="Arial"/>
          <w:szCs w:val="20"/>
          <w:lang w:eastAsia="sl-SI"/>
        </w:rPr>
        <w:t xml:space="preserve">, ki jih morajo točke za podporo poslovnim subjektom opraviti v koledarskem letu, se želi zagotoviti prepoznavnost posamezne točke za podporo poslovnim subjektom, usposobljenost referentov, ki opravljajo postopke, in zmanjšati možnost napak. Možnost napak se povečuje </w:t>
      </w:r>
      <w:r w:rsidR="00D1316D">
        <w:rPr>
          <w:rFonts w:cs="Arial"/>
          <w:szCs w:val="20"/>
          <w:lang w:eastAsia="sl-SI"/>
        </w:rPr>
        <w:t>z vedno večjo kompleksnostjo dela referentov na točka</w:t>
      </w:r>
      <w:r w:rsidR="00BC6AFA">
        <w:rPr>
          <w:rFonts w:cs="Arial"/>
          <w:szCs w:val="20"/>
          <w:lang w:eastAsia="sl-SI"/>
        </w:rPr>
        <w:t>h</w:t>
      </w:r>
      <w:r w:rsidR="00D1316D">
        <w:rPr>
          <w:rFonts w:cs="Arial"/>
          <w:szCs w:val="20"/>
          <w:lang w:eastAsia="sl-SI"/>
        </w:rPr>
        <w:t xml:space="preserve"> za podporo poslovnim subjektom, ki je posledica naraščanja</w:t>
      </w:r>
      <w:r w:rsidR="003B5EEA">
        <w:rPr>
          <w:rFonts w:cs="Arial"/>
          <w:szCs w:val="20"/>
          <w:lang w:eastAsia="sl-SI"/>
        </w:rPr>
        <w:t xml:space="preserve"> </w:t>
      </w:r>
      <w:r w:rsidR="00D1316D">
        <w:rPr>
          <w:rFonts w:cs="Arial"/>
          <w:szCs w:val="20"/>
          <w:lang w:eastAsia="sl-SI"/>
        </w:rPr>
        <w:t>raznovrstnosti</w:t>
      </w:r>
      <w:r w:rsidR="003B5EEA">
        <w:rPr>
          <w:rFonts w:cs="Arial"/>
          <w:szCs w:val="20"/>
          <w:lang w:eastAsia="sl-SI"/>
        </w:rPr>
        <w:t xml:space="preserve"> </w:t>
      </w:r>
      <w:r w:rsidR="00D1316D">
        <w:rPr>
          <w:rFonts w:cs="Arial"/>
          <w:szCs w:val="20"/>
          <w:lang w:eastAsia="sl-SI"/>
        </w:rPr>
        <w:t>postopkov, ki jih je mogoče opravljati na točkah za podporo poslovnim subjektom</w:t>
      </w:r>
      <w:r w:rsidR="00BC6AFA">
        <w:rPr>
          <w:rFonts w:cs="Arial"/>
          <w:szCs w:val="20"/>
          <w:lang w:eastAsia="sl-SI"/>
        </w:rPr>
        <w:t>.</w:t>
      </w:r>
      <w:r w:rsidR="003B5EEA">
        <w:rPr>
          <w:rFonts w:cs="Arial"/>
          <w:szCs w:val="20"/>
          <w:lang w:eastAsia="sl-SI"/>
        </w:rPr>
        <w:t xml:space="preserve"> </w:t>
      </w:r>
      <w:r w:rsidR="0068674E">
        <w:rPr>
          <w:rFonts w:cs="Arial"/>
          <w:szCs w:val="20"/>
          <w:lang w:eastAsia="sl-SI"/>
        </w:rPr>
        <w:t xml:space="preserve"> </w:t>
      </w:r>
    </w:p>
    <w:p w14:paraId="3130C74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59E1F5" w14:textId="0BF9F0BF" w:rsidR="00AA6B3E" w:rsidRPr="00AA6B3E" w:rsidRDefault="00DC2C7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Pripravljavec</w:t>
      </w:r>
      <w:r w:rsidR="00AA6B3E" w:rsidRPr="00AA6B3E">
        <w:rPr>
          <w:rFonts w:cs="Arial"/>
          <w:szCs w:val="20"/>
          <w:lang w:eastAsia="sl-SI"/>
        </w:rPr>
        <w:t xml:space="preserve"> je z vidika nediskriminacije poslovnih subjektov preveril upoštevanje ključnega geografskega in narodnostnega kriterija. Iz podatkov o opravljenem številu postopkov na točkah za podporo poslovnim subjektom v letu 2020</w:t>
      </w:r>
      <w:r w:rsidR="00AA6B3E" w:rsidRPr="00AA6B3E">
        <w:rPr>
          <w:rFonts w:cs="Arial"/>
          <w:szCs w:val="20"/>
          <w:vertAlign w:val="superscript"/>
          <w:lang w:eastAsia="sl-SI"/>
        </w:rPr>
        <w:footnoteReference w:id="111"/>
      </w:r>
      <w:r w:rsidR="00AA6B3E" w:rsidRPr="00AA6B3E">
        <w:rPr>
          <w:rFonts w:cs="Arial"/>
          <w:szCs w:val="20"/>
          <w:lang w:eastAsia="sl-SI"/>
        </w:rPr>
        <w:t xml:space="preserve"> izhaja, da bi bila tudi po dvigu praga za odvzem dovoljenja z 20 na </w:t>
      </w:r>
      <w:r w:rsidR="003B0F1A">
        <w:rPr>
          <w:rFonts w:cs="Arial"/>
          <w:szCs w:val="20"/>
          <w:lang w:eastAsia="sl-SI"/>
        </w:rPr>
        <w:t>16</w:t>
      </w:r>
      <w:r w:rsidR="00AA6B3E" w:rsidRPr="00AA6B3E">
        <w:rPr>
          <w:rFonts w:cs="Arial"/>
          <w:szCs w:val="20"/>
          <w:lang w:eastAsia="sl-SI"/>
        </w:rPr>
        <w:t xml:space="preserve">0 postopkov v koledarskem letu v vseh navedenih krajih in območjih še </w:t>
      </w:r>
      <w:r>
        <w:rPr>
          <w:rFonts w:cs="Arial"/>
          <w:szCs w:val="20"/>
          <w:lang w:eastAsia="sl-SI"/>
        </w:rPr>
        <w:t xml:space="preserve">vedno </w:t>
      </w:r>
      <w:r w:rsidR="00AA6B3E" w:rsidRPr="00AA6B3E">
        <w:rPr>
          <w:rFonts w:cs="Arial"/>
          <w:szCs w:val="20"/>
          <w:lang w:eastAsia="sl-SI"/>
        </w:rPr>
        <w:t>prisotna vsaj ena točka za podporo poslovnim subjektom.</w:t>
      </w:r>
    </w:p>
    <w:bookmarkEnd w:id="146"/>
    <w:p w14:paraId="0E3E54D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8487D1E" w14:textId="2C6B289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i/>
          <w:iCs/>
          <w:szCs w:val="20"/>
          <w:lang w:eastAsia="sl-SI"/>
        </w:rPr>
        <w:t>Črtan je razlog iz 3. točke devetega odstavka 11.c člena ZPRS-1</w:t>
      </w:r>
      <w:r w:rsidRPr="00AA6B3E">
        <w:rPr>
          <w:rFonts w:cs="Arial"/>
          <w:szCs w:val="20"/>
          <w:lang w:eastAsia="sl-SI"/>
        </w:rPr>
        <w:t>, v skladu s katerim je ministrstvo, pristojno za gospodarstvo, lahko odvzelo dovoljenja za opravljanje postopkov za podporo poslovnim subjektom, kadar je ugotovilo, da točka za podporo poslovnim subjektom ne izvaja (več) nalog podjetniškega okolja v skladu z ZPOP-1.</w:t>
      </w:r>
      <w:r w:rsidR="00513E7A">
        <w:rPr>
          <w:rFonts w:cs="Arial"/>
          <w:szCs w:val="20"/>
          <w:lang w:eastAsia="sl-SI"/>
        </w:rPr>
        <w:t xml:space="preserve"> </w:t>
      </w:r>
    </w:p>
    <w:p w14:paraId="5FF49B4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5F6A3AD" w14:textId="59BB62E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 izvajanju navedene določbe je bilo ugotovljeno, da ta razlog za odvzem dovoljenja ni potreben in povzroča težave. Občasno namreč lahko pride do začasne prekinitve financiranja točk za podporo poslovnim subjektom na podlagi ZPOP-1. V tem primeru je treba registracijskim točkam za podporo poslovnim subjektom začasno odvzeti dovoljenje, kar ni smiselno, saj povzroča motnje v predvidljivosti delovanja registracijskih točk. </w:t>
      </w:r>
      <w:r w:rsidR="008479D9">
        <w:rPr>
          <w:rFonts w:cs="Arial"/>
          <w:szCs w:val="20"/>
          <w:lang w:eastAsia="sl-SI"/>
        </w:rPr>
        <w:t>Če</w:t>
      </w:r>
      <w:r w:rsidRPr="00AA6B3E">
        <w:rPr>
          <w:rFonts w:cs="Arial"/>
          <w:szCs w:val="20"/>
          <w:lang w:eastAsia="sl-SI"/>
        </w:rPr>
        <w:t xml:space="preserve"> točka za podporo poslovnim subjektom izpolnjuje druge pogoje, je smiselno, da nadaljuje s svojim delom, četudi vmes izgubi status na podlagi ZPOP-1.</w:t>
      </w:r>
    </w:p>
    <w:p w14:paraId="21F2015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C2AF445" w14:textId="156E0F1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Namesto črtanega razloga se </w:t>
      </w:r>
      <w:r w:rsidRPr="00AA6B3E">
        <w:rPr>
          <w:rFonts w:cs="Arial"/>
          <w:i/>
          <w:iCs/>
          <w:szCs w:val="20"/>
          <w:lang w:eastAsia="sl-SI"/>
        </w:rPr>
        <w:t>doda nov razlog za odvzem dovoljenja</w:t>
      </w:r>
      <w:r w:rsidRPr="00AA6B3E">
        <w:rPr>
          <w:rFonts w:cs="Arial"/>
          <w:szCs w:val="20"/>
          <w:lang w:eastAsia="sl-SI"/>
        </w:rPr>
        <w:t xml:space="preserve"> za opravljanje postopkov za podporo poslovnim subjektom. Predlaga se, da se dovoljenje odvzame točki za podporo poslovnim subjektom, ki ne opravlja postopkov v skladu s </w:t>
      </w:r>
      <w:r w:rsidR="00115521">
        <w:rPr>
          <w:rFonts w:cs="Arial"/>
          <w:szCs w:val="20"/>
          <w:lang w:eastAsia="sl-SI"/>
        </w:rPr>
        <w:t>pe</w:t>
      </w:r>
      <w:r w:rsidRPr="00AA6B3E">
        <w:rPr>
          <w:rFonts w:cs="Arial"/>
          <w:szCs w:val="20"/>
          <w:lang w:eastAsia="sl-SI"/>
        </w:rPr>
        <w:t xml:space="preserve">tim odstavkom 23. člena predloga zakona, ki določa, da mora </w:t>
      </w:r>
      <w:r w:rsidRPr="00AA6B3E">
        <w:rPr>
          <w:rFonts w:cs="Arial"/>
          <w:i/>
          <w:iCs/>
          <w:szCs w:val="20"/>
          <w:lang w:eastAsia="sl-SI"/>
        </w:rPr>
        <w:t>točka za podporo poslovnim subjektom brezplačno opravljati postopke</w:t>
      </w:r>
      <w:r w:rsidRPr="00AA6B3E">
        <w:rPr>
          <w:rFonts w:cs="Arial"/>
          <w:szCs w:val="20"/>
          <w:lang w:eastAsia="sl-SI"/>
        </w:rPr>
        <w:t xml:space="preserve"> za podporo poslovnim subjektom. Brezplačno nudenje podpore poslovnim subjektom v okviru sistema za podporo poslovnim subjektom je eno najpomembnejših načel oziroma elementov sistema za podporo poslovnim subjektom, zato je utemeljeno, da se kršitev ustrezno sankcionira.</w:t>
      </w:r>
    </w:p>
    <w:p w14:paraId="76E9F0B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 </w:t>
      </w:r>
    </w:p>
    <w:p w14:paraId="47F35392" w14:textId="423F7947" w:rsidR="008B1A59" w:rsidRDefault="008B1A59"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skladu z desetim odstavkom 11.c člena ZPRS-1 </w:t>
      </w:r>
      <w:r w:rsidR="003E362A">
        <w:rPr>
          <w:rFonts w:cs="Arial"/>
          <w:szCs w:val="20"/>
          <w:lang w:eastAsia="sl-SI"/>
        </w:rPr>
        <w:t xml:space="preserve">lahko dovoljenje za opravljanje postopkov za podporo poslovnim subjektom preneha tudi na podlagi izjave točke za podporo poslovnim subjektom, da ne želi več opravljati postopkov za podporo poslovnim subjektom. </w:t>
      </w:r>
      <w:r>
        <w:rPr>
          <w:rFonts w:cs="Arial"/>
          <w:szCs w:val="20"/>
          <w:lang w:eastAsia="sl-SI"/>
        </w:rPr>
        <w:t>V de</w:t>
      </w:r>
      <w:r w:rsidR="00FF1EBC">
        <w:rPr>
          <w:rFonts w:cs="Arial"/>
          <w:szCs w:val="20"/>
          <w:lang w:eastAsia="sl-SI"/>
        </w:rPr>
        <w:t>se</w:t>
      </w:r>
      <w:r>
        <w:rPr>
          <w:rFonts w:cs="Arial"/>
          <w:szCs w:val="20"/>
          <w:lang w:eastAsia="sl-SI"/>
        </w:rPr>
        <w:t xml:space="preserve">tem odstavku 23. člena predloga zakona </w:t>
      </w:r>
      <w:r w:rsidR="003E362A">
        <w:rPr>
          <w:rFonts w:cs="Arial"/>
          <w:szCs w:val="20"/>
          <w:lang w:eastAsia="sl-SI"/>
        </w:rPr>
        <w:t>se</w:t>
      </w:r>
      <w:r>
        <w:rPr>
          <w:rFonts w:cs="Arial"/>
          <w:szCs w:val="20"/>
          <w:lang w:eastAsia="sl-SI"/>
        </w:rPr>
        <w:t xml:space="preserve"> </w:t>
      </w:r>
      <w:r w:rsidR="003E362A">
        <w:rPr>
          <w:rFonts w:cs="Arial"/>
          <w:szCs w:val="20"/>
          <w:lang w:eastAsia="sl-SI"/>
        </w:rPr>
        <w:t xml:space="preserve">glede </w:t>
      </w:r>
      <w:r w:rsidR="003F15EF">
        <w:rPr>
          <w:rFonts w:cs="Arial"/>
          <w:szCs w:val="20"/>
          <w:lang w:eastAsia="sl-SI"/>
        </w:rPr>
        <w:t xml:space="preserve">na </w:t>
      </w:r>
      <w:r>
        <w:rPr>
          <w:rFonts w:cs="Arial"/>
          <w:szCs w:val="20"/>
          <w:lang w:eastAsia="sl-SI"/>
        </w:rPr>
        <w:t>veljavno določbo</w:t>
      </w:r>
      <w:r w:rsidR="003E362A">
        <w:rPr>
          <w:rFonts w:cs="Arial"/>
          <w:szCs w:val="20"/>
          <w:lang w:eastAsia="sl-SI"/>
        </w:rPr>
        <w:t xml:space="preserve"> doda pravna podlaga za izdajo ugotovitvene odločbe ministrstva, pristojnega za gospodarstvo, da je točki za podporo poslovnim subjektom prenehalo dovoljenje za opravljanje postopkov za podporo poslovnim subjektom. Tako kot o izdaji dovoljenja za opravljanje postopkov za podporo poslovnim subjektom, je treba tudi o prenehanju dovoljenja izdati ustrezno odločbo.</w:t>
      </w:r>
    </w:p>
    <w:p w14:paraId="7E69EEA1" w14:textId="77777777" w:rsidR="008B1A59" w:rsidRPr="00AA6B3E" w:rsidRDefault="008B1A59" w:rsidP="00AA6B3E">
      <w:pPr>
        <w:overflowPunct w:val="0"/>
        <w:autoSpaceDE w:val="0"/>
        <w:autoSpaceDN w:val="0"/>
        <w:adjustRightInd w:val="0"/>
        <w:spacing w:line="260" w:lineRule="atLeast"/>
        <w:jc w:val="both"/>
        <w:textAlignment w:val="baseline"/>
        <w:rPr>
          <w:rFonts w:cs="Arial"/>
          <w:szCs w:val="20"/>
          <w:lang w:eastAsia="sl-SI"/>
        </w:rPr>
      </w:pPr>
    </w:p>
    <w:p w14:paraId="07C409FA" w14:textId="181C806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 </w:t>
      </w:r>
      <w:r w:rsidR="00115521">
        <w:rPr>
          <w:rFonts w:cs="Arial"/>
          <w:szCs w:val="20"/>
          <w:lang w:eastAsia="sl-SI"/>
        </w:rPr>
        <w:t>dese</w:t>
      </w:r>
      <w:r w:rsidRPr="00AA6B3E">
        <w:rPr>
          <w:rFonts w:cs="Arial"/>
          <w:szCs w:val="20"/>
          <w:lang w:eastAsia="sl-SI"/>
        </w:rPr>
        <w:t xml:space="preserve">tim odstavkom 23. člena predloga zakona se </w:t>
      </w:r>
      <w:r w:rsidRPr="00AA6B3E">
        <w:rPr>
          <w:rFonts w:cs="Arial"/>
          <w:i/>
          <w:iCs/>
          <w:szCs w:val="20"/>
          <w:lang w:eastAsia="sl-SI"/>
        </w:rPr>
        <w:t xml:space="preserve">določa </w:t>
      </w:r>
      <w:r w:rsidR="00FB16D6">
        <w:rPr>
          <w:rFonts w:cs="Arial"/>
          <w:i/>
          <w:iCs/>
          <w:szCs w:val="20"/>
          <w:lang w:eastAsia="sl-SI"/>
        </w:rPr>
        <w:t xml:space="preserve">enoletno </w:t>
      </w:r>
      <w:r w:rsidRPr="00AA6B3E">
        <w:rPr>
          <w:rFonts w:cs="Arial"/>
          <w:i/>
          <w:iCs/>
          <w:szCs w:val="20"/>
          <w:lang w:eastAsia="sl-SI"/>
        </w:rPr>
        <w:t>obdobje, v katerem subjekti</w:t>
      </w:r>
      <w:r w:rsidRPr="00AA6B3E">
        <w:rPr>
          <w:rFonts w:cs="Arial"/>
          <w:szCs w:val="20"/>
          <w:lang w:eastAsia="sl-SI"/>
        </w:rPr>
        <w:t xml:space="preserve">, ki jim je bilo dovoljenje odvzeto oziroma </w:t>
      </w:r>
      <w:r w:rsidR="005E146B">
        <w:rPr>
          <w:rFonts w:cs="Arial"/>
          <w:szCs w:val="20"/>
          <w:lang w:eastAsia="sl-SI"/>
        </w:rPr>
        <w:t xml:space="preserve">jim je prenehalo, ker </w:t>
      </w:r>
      <w:r w:rsidRPr="00AA6B3E">
        <w:rPr>
          <w:rFonts w:cs="Arial"/>
          <w:szCs w:val="20"/>
          <w:lang w:eastAsia="sl-SI"/>
        </w:rPr>
        <w:t xml:space="preserve">so izjavili, da ne želijo več opravljati postopkov za podporo poslovnim subjektom, </w:t>
      </w:r>
      <w:r w:rsidRPr="00AA6B3E">
        <w:rPr>
          <w:rFonts w:cs="Arial"/>
          <w:i/>
          <w:iCs/>
          <w:szCs w:val="20"/>
          <w:lang w:eastAsia="sl-SI"/>
        </w:rPr>
        <w:t xml:space="preserve">ne morejo </w:t>
      </w:r>
      <w:r w:rsidR="005E146B">
        <w:rPr>
          <w:rFonts w:cs="Arial"/>
          <w:i/>
          <w:iCs/>
          <w:szCs w:val="20"/>
          <w:lang w:eastAsia="sl-SI"/>
        </w:rPr>
        <w:t>pridobiti novega dovoljenja</w:t>
      </w:r>
      <w:r w:rsidRPr="00AA6B3E">
        <w:rPr>
          <w:rFonts w:cs="Arial"/>
          <w:i/>
          <w:iCs/>
          <w:szCs w:val="20"/>
          <w:lang w:eastAsia="sl-SI"/>
        </w:rPr>
        <w:t xml:space="preserve"> za opravljanje postopkov</w:t>
      </w:r>
      <w:r w:rsidRPr="00AA6B3E">
        <w:rPr>
          <w:rFonts w:cs="Arial"/>
          <w:szCs w:val="20"/>
          <w:lang w:eastAsia="sl-SI"/>
        </w:rPr>
        <w:t xml:space="preserve"> za podporo poslovnim subjektom. </w:t>
      </w:r>
    </w:p>
    <w:p w14:paraId="06BF748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9E6BF3A" w14:textId="11A0D1B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w:t>
      </w:r>
      <w:r w:rsidR="00115521">
        <w:rPr>
          <w:rFonts w:cs="Arial"/>
          <w:szCs w:val="20"/>
          <w:lang w:eastAsia="sl-SI"/>
        </w:rPr>
        <w:t>e</w:t>
      </w:r>
      <w:r w:rsidRPr="00AA6B3E">
        <w:rPr>
          <w:rFonts w:cs="Arial"/>
          <w:szCs w:val="20"/>
          <w:lang w:eastAsia="sl-SI"/>
        </w:rPr>
        <w:t>najstem odstavku 23. člena predloga zakona se predlaga, da se s podzakonskim aktom določi, katere točke za podporo poslovnim subjektom opravljajo poslovne procese v postopkih v sistemu za podporo poslovnim subjektom za posamezne pravnoorganizacijske oblike subjektov vpisa in del</w:t>
      </w:r>
      <w:r w:rsidR="00504E16">
        <w:rPr>
          <w:rFonts w:cs="Arial"/>
          <w:szCs w:val="20"/>
          <w:lang w:eastAsia="sl-SI"/>
        </w:rPr>
        <w:t>e</w:t>
      </w:r>
      <w:r w:rsidRPr="00AA6B3E">
        <w:rPr>
          <w:rFonts w:cs="Arial"/>
          <w:szCs w:val="20"/>
          <w:lang w:eastAsia="sl-SI"/>
        </w:rPr>
        <w:t xml:space="preserve"> subjektov vpisa.</w:t>
      </w:r>
    </w:p>
    <w:p w14:paraId="2442FFE5"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E4D626" w14:textId="384643F4" w:rsidR="005E146B" w:rsidRDefault="00504E16" w:rsidP="00AA6B3E">
      <w:pPr>
        <w:overflowPunct w:val="0"/>
        <w:autoSpaceDE w:val="0"/>
        <w:autoSpaceDN w:val="0"/>
        <w:adjustRightInd w:val="0"/>
        <w:spacing w:line="260" w:lineRule="atLeast"/>
        <w:jc w:val="both"/>
        <w:textAlignment w:val="baseline"/>
        <w:rPr>
          <w:szCs w:val="20"/>
          <w:lang w:eastAsia="sl-SI"/>
        </w:rPr>
      </w:pPr>
      <w:r>
        <w:rPr>
          <w:rFonts w:cs="Arial"/>
          <w:szCs w:val="20"/>
          <w:lang w:eastAsia="sl-SI"/>
        </w:rPr>
        <w:t xml:space="preserve">V skladu </w:t>
      </w:r>
      <w:r w:rsidR="00115521">
        <w:rPr>
          <w:rFonts w:cs="Arial"/>
          <w:szCs w:val="20"/>
          <w:lang w:eastAsia="sl-SI"/>
        </w:rPr>
        <w:t>z</w:t>
      </w:r>
      <w:r>
        <w:rPr>
          <w:rFonts w:cs="Arial"/>
          <w:szCs w:val="20"/>
          <w:lang w:eastAsia="sl-SI"/>
        </w:rPr>
        <w:t xml:space="preserve"> </w:t>
      </w:r>
      <w:r w:rsidR="00115521">
        <w:rPr>
          <w:rFonts w:cs="Arial"/>
          <w:szCs w:val="20"/>
          <w:lang w:eastAsia="sl-SI"/>
        </w:rPr>
        <w:t>dva</w:t>
      </w:r>
      <w:r>
        <w:rPr>
          <w:rFonts w:cs="Arial"/>
          <w:szCs w:val="20"/>
          <w:lang w:eastAsia="sl-SI"/>
        </w:rPr>
        <w:t>najstim odstavkom 23. člena predloga zakona se predlaga, da se s podzakonskim aktom</w:t>
      </w:r>
      <w:r w:rsidR="005E146B">
        <w:rPr>
          <w:rFonts w:cs="Arial"/>
          <w:szCs w:val="20"/>
          <w:lang w:eastAsia="sl-SI"/>
        </w:rPr>
        <w:t xml:space="preserve"> ministra, pristojnega za gospodarstvo, ki se sprejme v soglasju z ministrom, pristojnim za zagotavljanje elektronskih storitev javne uprave,</w:t>
      </w:r>
      <w:r>
        <w:rPr>
          <w:rFonts w:cs="Arial"/>
          <w:szCs w:val="20"/>
          <w:lang w:eastAsia="sl-SI"/>
        </w:rPr>
        <w:t xml:space="preserve"> uredijo še podrobnejši kadrovski, organizacijski in tehnični pogoji za učinkovito in strokovno opravljanje poslovnih procesov v sistemu za podporo poslovnim subjektom ter pravila obveščanja javnosti, ki jih morajo točke za podporo poslovnim subjektom upoštevati pri oglaševanju storitev v zvezi s postopki za podporo poslovnim subjektom in pri zasnovi svojega spletnega portala. V podzakonskem aktu se določi tudi </w:t>
      </w:r>
      <w:r w:rsidR="005E146B">
        <w:rPr>
          <w:rFonts w:cs="Arial"/>
          <w:szCs w:val="20"/>
          <w:lang w:eastAsia="sl-SI"/>
        </w:rPr>
        <w:t>vsebina</w:t>
      </w:r>
      <w:r>
        <w:rPr>
          <w:rFonts w:cs="Arial"/>
          <w:szCs w:val="20"/>
          <w:lang w:eastAsia="sl-SI"/>
        </w:rPr>
        <w:t xml:space="preserve"> zahteve za izdajo dovoljenja </w:t>
      </w:r>
      <w:r w:rsidRPr="00AA6B3E">
        <w:rPr>
          <w:szCs w:val="20"/>
          <w:lang w:eastAsia="sl-SI"/>
        </w:rPr>
        <w:t>za opravljanje postopkov za podporo poslovnim subjektom in dokumentacij</w:t>
      </w:r>
      <w:r>
        <w:rPr>
          <w:szCs w:val="20"/>
          <w:lang w:eastAsia="sl-SI"/>
        </w:rPr>
        <w:t>a</w:t>
      </w:r>
      <w:r w:rsidRPr="00AA6B3E">
        <w:rPr>
          <w:szCs w:val="20"/>
          <w:lang w:eastAsia="sl-SI"/>
        </w:rPr>
        <w:t>, ki jo je treba priložiti zahtevi</w:t>
      </w:r>
      <w:r>
        <w:rPr>
          <w:szCs w:val="20"/>
          <w:lang w:eastAsia="sl-SI"/>
        </w:rPr>
        <w:t>.</w:t>
      </w:r>
      <w:r w:rsidR="003E362A">
        <w:rPr>
          <w:szCs w:val="20"/>
          <w:lang w:eastAsia="sl-SI"/>
        </w:rPr>
        <w:t xml:space="preserve"> </w:t>
      </w:r>
    </w:p>
    <w:p w14:paraId="35E0EF64" w14:textId="77777777" w:rsidR="005E146B" w:rsidRDefault="005E146B" w:rsidP="00AA6B3E">
      <w:pPr>
        <w:overflowPunct w:val="0"/>
        <w:autoSpaceDE w:val="0"/>
        <w:autoSpaceDN w:val="0"/>
        <w:adjustRightInd w:val="0"/>
        <w:spacing w:line="260" w:lineRule="atLeast"/>
        <w:jc w:val="both"/>
        <w:textAlignment w:val="baseline"/>
        <w:rPr>
          <w:szCs w:val="20"/>
          <w:lang w:eastAsia="sl-SI"/>
        </w:rPr>
      </w:pPr>
    </w:p>
    <w:p w14:paraId="6C45C3FB" w14:textId="68F9E808" w:rsidR="005E146B" w:rsidRDefault="005E146B" w:rsidP="00AA6B3E">
      <w:pPr>
        <w:overflowPunct w:val="0"/>
        <w:autoSpaceDE w:val="0"/>
        <w:autoSpaceDN w:val="0"/>
        <w:adjustRightInd w:val="0"/>
        <w:spacing w:line="260" w:lineRule="atLeast"/>
        <w:jc w:val="both"/>
        <w:textAlignment w:val="baseline"/>
        <w:rPr>
          <w:szCs w:val="20"/>
          <w:lang w:eastAsia="sl-SI"/>
        </w:rPr>
      </w:pPr>
      <w:r>
        <w:rPr>
          <w:szCs w:val="20"/>
          <w:lang w:eastAsia="sl-SI"/>
        </w:rPr>
        <w:t xml:space="preserve">Glede na veljavno ureditev pa </w:t>
      </w:r>
      <w:r w:rsidR="00044260">
        <w:rPr>
          <w:szCs w:val="20"/>
          <w:lang w:eastAsia="sl-SI"/>
        </w:rPr>
        <w:t xml:space="preserve">se opusti pooblastilo, da se s </w:t>
      </w:r>
      <w:r>
        <w:rPr>
          <w:szCs w:val="20"/>
          <w:lang w:eastAsia="sl-SI"/>
        </w:rPr>
        <w:t>podzakonski</w:t>
      </w:r>
      <w:r w:rsidR="00044260">
        <w:rPr>
          <w:szCs w:val="20"/>
          <w:lang w:eastAsia="sl-SI"/>
        </w:rPr>
        <w:t>m</w:t>
      </w:r>
      <w:r>
        <w:rPr>
          <w:szCs w:val="20"/>
          <w:lang w:eastAsia="sl-SI"/>
        </w:rPr>
        <w:t xml:space="preserve"> akt</w:t>
      </w:r>
      <w:r w:rsidR="00044260">
        <w:rPr>
          <w:szCs w:val="20"/>
          <w:lang w:eastAsia="sl-SI"/>
        </w:rPr>
        <w:t>om</w:t>
      </w:r>
      <w:r>
        <w:rPr>
          <w:szCs w:val="20"/>
          <w:lang w:eastAsia="sl-SI"/>
        </w:rPr>
        <w:t xml:space="preserve"> določi i</w:t>
      </w:r>
      <w:r w:rsidR="003E362A">
        <w:rPr>
          <w:szCs w:val="20"/>
          <w:lang w:eastAsia="sl-SI"/>
        </w:rPr>
        <w:t>nformativni obrazec</w:t>
      </w:r>
      <w:r>
        <w:rPr>
          <w:szCs w:val="20"/>
          <w:lang w:eastAsia="sl-SI"/>
        </w:rPr>
        <w:t xml:space="preserve"> za vložitev </w:t>
      </w:r>
      <w:r>
        <w:rPr>
          <w:rFonts w:cs="Arial"/>
          <w:szCs w:val="20"/>
          <w:lang w:eastAsia="sl-SI"/>
        </w:rPr>
        <w:t xml:space="preserve">zahteve za izdajo dovoljenja </w:t>
      </w:r>
      <w:r w:rsidRPr="00AA6B3E">
        <w:rPr>
          <w:szCs w:val="20"/>
          <w:lang w:eastAsia="sl-SI"/>
        </w:rPr>
        <w:t>za opravljanje postopkov za podporo poslovnim subjektom</w:t>
      </w:r>
      <w:r>
        <w:rPr>
          <w:szCs w:val="20"/>
          <w:lang w:eastAsia="sl-SI"/>
        </w:rPr>
        <w:t xml:space="preserve">. </w:t>
      </w:r>
      <w:r w:rsidR="00044260">
        <w:rPr>
          <w:szCs w:val="20"/>
          <w:lang w:eastAsia="sl-SI"/>
        </w:rPr>
        <w:t>Predpisovanje vlaganja zahtev na obrazcih je lahko problematično z vidika pravne varnosti.</w:t>
      </w:r>
      <w:r w:rsidR="002F171A">
        <w:rPr>
          <w:szCs w:val="20"/>
          <w:lang w:eastAsia="sl-SI"/>
        </w:rPr>
        <w:t xml:space="preserve">  </w:t>
      </w:r>
      <w:r w:rsidR="003E362A">
        <w:rPr>
          <w:szCs w:val="20"/>
          <w:lang w:eastAsia="sl-SI"/>
        </w:rPr>
        <w:t xml:space="preserve"> </w:t>
      </w:r>
    </w:p>
    <w:p w14:paraId="0ACC77FD" w14:textId="56476920" w:rsidR="00504E16" w:rsidRDefault="00044260" w:rsidP="00AA6B3E">
      <w:pPr>
        <w:overflowPunct w:val="0"/>
        <w:autoSpaceDE w:val="0"/>
        <w:autoSpaceDN w:val="0"/>
        <w:adjustRightInd w:val="0"/>
        <w:spacing w:line="260" w:lineRule="atLeast"/>
        <w:jc w:val="both"/>
        <w:textAlignment w:val="baseline"/>
        <w:rPr>
          <w:rFonts w:cs="Arial"/>
          <w:szCs w:val="20"/>
          <w:lang w:eastAsia="sl-SI"/>
        </w:rPr>
      </w:pPr>
      <w:r>
        <w:rPr>
          <w:szCs w:val="20"/>
          <w:lang w:eastAsia="sl-SI"/>
        </w:rPr>
        <w:t>Obrazec za vložitev zahteve lahko</w:t>
      </w:r>
      <w:r w:rsidR="003F15EF">
        <w:rPr>
          <w:szCs w:val="20"/>
          <w:lang w:eastAsia="sl-SI"/>
        </w:rPr>
        <w:t xml:space="preserve"> služi zgolj kot pripomoček</w:t>
      </w:r>
      <w:r w:rsidR="003F15EF">
        <w:rPr>
          <w:rStyle w:val="Sprotnaopomba-sklic"/>
          <w:szCs w:val="20"/>
          <w:lang w:eastAsia="sl-SI"/>
        </w:rPr>
        <w:footnoteReference w:id="112"/>
      </w:r>
      <w:r w:rsidR="003F15EF">
        <w:rPr>
          <w:szCs w:val="20"/>
          <w:lang w:eastAsia="sl-SI"/>
        </w:rPr>
        <w:t xml:space="preserve"> pri pripravi zahteve za izdajo dovoljenja za</w:t>
      </w:r>
      <w:r w:rsidR="003F15EF" w:rsidRPr="003F15EF">
        <w:rPr>
          <w:szCs w:val="20"/>
          <w:lang w:eastAsia="sl-SI"/>
        </w:rPr>
        <w:t xml:space="preserve"> </w:t>
      </w:r>
      <w:r w:rsidR="003F15EF" w:rsidRPr="00AA6B3E">
        <w:rPr>
          <w:szCs w:val="20"/>
          <w:lang w:eastAsia="sl-SI"/>
        </w:rPr>
        <w:t>opravljanje postopkov za podporo poslovnim subjektom</w:t>
      </w:r>
      <w:r w:rsidR="003F15EF">
        <w:rPr>
          <w:szCs w:val="20"/>
          <w:lang w:eastAsia="sl-SI"/>
        </w:rPr>
        <w:t>.</w:t>
      </w:r>
      <w:r w:rsidR="002F171A">
        <w:rPr>
          <w:szCs w:val="20"/>
          <w:lang w:eastAsia="sl-SI"/>
        </w:rPr>
        <w:t xml:space="preserve"> </w:t>
      </w:r>
    </w:p>
    <w:p w14:paraId="6368E419" w14:textId="77777777" w:rsidR="00504E16" w:rsidRPr="00AA6B3E" w:rsidRDefault="00504E16" w:rsidP="00AA6B3E">
      <w:pPr>
        <w:overflowPunct w:val="0"/>
        <w:autoSpaceDE w:val="0"/>
        <w:autoSpaceDN w:val="0"/>
        <w:adjustRightInd w:val="0"/>
        <w:spacing w:line="260" w:lineRule="atLeast"/>
        <w:jc w:val="both"/>
        <w:textAlignment w:val="baseline"/>
        <w:rPr>
          <w:rFonts w:cs="Arial"/>
          <w:szCs w:val="20"/>
          <w:lang w:eastAsia="sl-SI"/>
        </w:rPr>
      </w:pPr>
    </w:p>
    <w:p w14:paraId="395FB65B" w14:textId="6199F188"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VII., VIII., IX.</w:t>
      </w:r>
      <w:r w:rsidR="00504E16">
        <w:rPr>
          <w:rFonts w:cs="Arial"/>
          <w:b/>
          <w:bCs/>
          <w:szCs w:val="20"/>
          <w:lang w:eastAsia="sl-SI"/>
        </w:rPr>
        <w:t>,</w:t>
      </w:r>
      <w:r w:rsidRPr="00AA6B3E">
        <w:rPr>
          <w:rFonts w:cs="Arial"/>
          <w:b/>
          <w:bCs/>
          <w:szCs w:val="20"/>
          <w:lang w:eastAsia="sl-SI"/>
        </w:rPr>
        <w:t xml:space="preserve"> X. </w:t>
      </w:r>
      <w:r w:rsidR="00504E16">
        <w:rPr>
          <w:rFonts w:cs="Arial"/>
          <w:b/>
          <w:bCs/>
          <w:szCs w:val="20"/>
          <w:lang w:eastAsia="sl-SI"/>
        </w:rPr>
        <w:t xml:space="preserve">in XI. </w:t>
      </w:r>
      <w:r w:rsidRPr="00AA6B3E">
        <w:rPr>
          <w:rFonts w:cs="Arial"/>
          <w:b/>
          <w:bCs/>
          <w:szCs w:val="20"/>
          <w:lang w:eastAsia="sl-SI"/>
        </w:rPr>
        <w:t>poglavju:</w:t>
      </w:r>
    </w:p>
    <w:p w14:paraId="27E3837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E3683B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predlogu zakona so določena pravila štirih postopkov vpisa subjektov vpisa in njihovih delov v poslovni register. Gre za pravila:</w:t>
      </w:r>
    </w:p>
    <w:p w14:paraId="6C6781AE" w14:textId="77777777" w:rsidR="00AA6B3E" w:rsidRPr="00AA6B3E" w:rsidRDefault="00AA6B3E" w:rsidP="00577DFB">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ki so subjekti vpisa v sodni register (sedmo poglavje predloga zakona),</w:t>
      </w:r>
    </w:p>
    <w:p w14:paraId="59E6E2A0" w14:textId="77777777" w:rsidR="00AA6B3E" w:rsidRPr="00AA6B3E" w:rsidRDefault="00AA6B3E" w:rsidP="00577DFB">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za katere je AJPES pristojni in registrski organ (osmo poglavje predloga zakona),</w:t>
      </w:r>
    </w:p>
    <w:p w14:paraId="0990FC0E" w14:textId="77777777" w:rsidR="00AA6B3E" w:rsidRPr="00AA6B3E" w:rsidRDefault="00AA6B3E" w:rsidP="00577DFB">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lastRenderedPageBreak/>
        <w:t>postopka vpisa subjektov vpisa, za katere AJPES ni pristojni organ (deveto poglavje predloga zakona). V devetem poglavju predloga zakona se urejajo pravila dveh postopkov:</w:t>
      </w:r>
    </w:p>
    <w:p w14:paraId="1A225617" w14:textId="7E793640" w:rsidR="00AA6B3E" w:rsidRPr="00AA6B3E" w:rsidRDefault="00AA6B3E" w:rsidP="00577DFB">
      <w:pPr>
        <w:numPr>
          <w:ilvl w:val="1"/>
          <w:numId w:val="58"/>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ki se pred vpisom v poslovni register ne vpišejo v drug primarni register ali uradno evidenco (</w:t>
      </w:r>
      <w:r w:rsidR="00A4713B">
        <w:rPr>
          <w:rFonts w:cs="Arial"/>
          <w:szCs w:val="20"/>
          <w:lang w:eastAsia="sl-SI"/>
        </w:rPr>
        <w:t>1.</w:t>
      </w:r>
      <w:r w:rsidRPr="00AA6B3E">
        <w:rPr>
          <w:rFonts w:cs="Arial"/>
          <w:szCs w:val="20"/>
          <w:lang w:eastAsia="sl-SI"/>
        </w:rPr>
        <w:t xml:space="preserve"> </w:t>
      </w:r>
      <w:r w:rsidR="00A4713B">
        <w:rPr>
          <w:rFonts w:cs="Arial"/>
          <w:szCs w:val="20"/>
          <w:lang w:eastAsia="sl-SI"/>
        </w:rPr>
        <w:t>podpoglavje</w:t>
      </w:r>
      <w:r w:rsidRPr="00AA6B3E">
        <w:rPr>
          <w:rFonts w:cs="Arial"/>
          <w:szCs w:val="20"/>
          <w:lang w:eastAsia="sl-SI"/>
        </w:rPr>
        <w:t xml:space="preserve">), in </w:t>
      </w:r>
    </w:p>
    <w:p w14:paraId="324D8241" w14:textId="5BD5F7CE" w:rsidR="00AA6B3E" w:rsidRPr="00AA6B3E" w:rsidRDefault="00AA6B3E" w:rsidP="00577DFB">
      <w:pPr>
        <w:numPr>
          <w:ilvl w:val="1"/>
          <w:numId w:val="58"/>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ki se pred vpisom v poslovni register vpišejo v drug primarni register ali uradno evidenco (</w:t>
      </w:r>
      <w:r w:rsidR="00A4713B">
        <w:rPr>
          <w:rFonts w:cs="Arial"/>
          <w:szCs w:val="20"/>
          <w:lang w:eastAsia="sl-SI"/>
        </w:rPr>
        <w:t>2.</w:t>
      </w:r>
      <w:r w:rsidRPr="00AA6B3E">
        <w:rPr>
          <w:rFonts w:cs="Arial"/>
          <w:szCs w:val="20"/>
          <w:lang w:eastAsia="sl-SI"/>
        </w:rPr>
        <w:t xml:space="preserve"> </w:t>
      </w:r>
      <w:r w:rsidR="00A4713B">
        <w:rPr>
          <w:rFonts w:cs="Arial"/>
          <w:szCs w:val="20"/>
          <w:lang w:eastAsia="sl-SI"/>
        </w:rPr>
        <w:t>podpoglavje</w:t>
      </w:r>
      <w:r w:rsidRPr="00AA6B3E">
        <w:rPr>
          <w:rFonts w:cs="Arial"/>
          <w:szCs w:val="20"/>
          <w:lang w:eastAsia="sl-SI"/>
        </w:rPr>
        <w:t>).</w:t>
      </w:r>
    </w:p>
    <w:p w14:paraId="628ABF8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FE31FB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Predlagana pravila postopkov zasledujejo </w:t>
      </w:r>
      <w:r w:rsidRPr="00AA6B3E">
        <w:rPr>
          <w:rFonts w:cs="Arial"/>
          <w:bCs/>
          <w:i/>
          <w:iCs/>
          <w:szCs w:val="20"/>
          <w:lang w:eastAsia="sl-SI"/>
        </w:rPr>
        <w:t>cilje prenove registrske zakonodaje v Republiki Sloveniji</w:t>
      </w:r>
      <w:r w:rsidRPr="00AA6B3E">
        <w:rPr>
          <w:rFonts w:cs="Arial"/>
          <w:bCs/>
          <w:szCs w:val="20"/>
          <w:lang w:eastAsia="sl-SI"/>
        </w:rPr>
        <w:t xml:space="preserve"> v skladu </w:t>
      </w:r>
      <w:r w:rsidRPr="00AA6B3E">
        <w:rPr>
          <w:rFonts w:cs="Arial"/>
          <w:bCs/>
          <w:szCs w:val="20"/>
          <w:lang w:eastAsia="ar-SA"/>
        </w:rPr>
        <w:t xml:space="preserve">z </w:t>
      </w:r>
      <w:r w:rsidRPr="00AA6B3E">
        <w:rPr>
          <w:rFonts w:cs="Arial"/>
          <w:i/>
          <w:iCs/>
          <w:szCs w:val="20"/>
          <w:lang w:eastAsia="ar-SA"/>
        </w:rPr>
        <w:t>izhodišči za prenovo registrske zakonodaje v Republiki Sloveniji</w:t>
      </w:r>
      <w:r w:rsidRPr="00AA6B3E">
        <w:rPr>
          <w:rFonts w:cs="Arial"/>
          <w:bCs/>
          <w:szCs w:val="20"/>
          <w:lang w:eastAsia="ar-SA"/>
        </w:rPr>
        <w:t xml:space="preserve">, s katerimi se je Vlada Republike Slovenije seznanila 17. 7. 2014, in </w:t>
      </w:r>
      <w:r w:rsidRPr="00AA6B3E">
        <w:rPr>
          <w:rFonts w:cs="Arial"/>
          <w:i/>
          <w:iCs/>
          <w:szCs w:val="20"/>
          <w:lang w:eastAsia="ar-SA"/>
        </w:rPr>
        <w:t xml:space="preserve">spremembami </w:t>
      </w:r>
      <w:r w:rsidRPr="00AA6B3E">
        <w:rPr>
          <w:rFonts w:cs="Arial"/>
          <w:i/>
          <w:iCs/>
          <w:szCs w:val="20"/>
          <w:lang w:eastAsia="sl-SI"/>
        </w:rPr>
        <w:t>izhodišč za prenovo registrske zakonodaje v Republiki Sloveniji</w:t>
      </w:r>
      <w:r w:rsidRPr="00AA6B3E">
        <w:rPr>
          <w:rFonts w:cs="Arial"/>
          <w:szCs w:val="20"/>
          <w:lang w:eastAsia="sl-SI"/>
        </w:rPr>
        <w:t>, s katerimi se je Vlada Republike Slovenije seznanila 4. 7. 2019</w:t>
      </w:r>
      <w:r w:rsidRPr="00AA6B3E">
        <w:rPr>
          <w:rFonts w:cs="Arial"/>
          <w:bCs/>
          <w:szCs w:val="20"/>
          <w:lang w:eastAsia="sl-SI"/>
        </w:rPr>
        <w:t>:</w:t>
      </w:r>
    </w:p>
    <w:p w14:paraId="4744C915" w14:textId="77777777" w:rsidR="00AA6B3E" w:rsidRPr="00AA6B3E" w:rsidRDefault="00AA6B3E" w:rsidP="007569A4">
      <w:pPr>
        <w:numPr>
          <w:ilvl w:val="0"/>
          <w:numId w:val="94"/>
        </w:numPr>
        <w:overflowPunct w:val="0"/>
        <w:autoSpaceDE w:val="0"/>
        <w:autoSpaceDN w:val="0"/>
        <w:adjustRightInd w:val="0"/>
        <w:spacing w:line="260" w:lineRule="atLeast"/>
        <w:contextualSpacing/>
        <w:jc w:val="both"/>
        <w:textAlignment w:val="baseline"/>
        <w:rPr>
          <w:rFonts w:cs="Arial"/>
          <w:szCs w:val="20"/>
          <w:lang w:eastAsia="sl-SI"/>
        </w:rPr>
      </w:pPr>
      <w:bookmarkStart w:id="147" w:name="_Hlk194918730"/>
      <w:r w:rsidRPr="00AA6B3E">
        <w:rPr>
          <w:rFonts w:cs="Arial"/>
          <w:i/>
          <w:iCs/>
          <w:szCs w:val="20"/>
          <w:lang w:eastAsia="sl-SI"/>
        </w:rPr>
        <w:t>poenostaviti in poenotiti postopke registracije poslovnih subjektov</w:t>
      </w:r>
      <w:r w:rsidRPr="00AA6B3E">
        <w:rPr>
          <w:rFonts w:cs="Arial"/>
          <w:szCs w:val="20"/>
          <w:lang w:eastAsia="sl-SI"/>
        </w:rPr>
        <w:t>, zlasti tistih, ki se najprej vpišejo v primarni register, potem pa še v poslovni register,</w:t>
      </w:r>
    </w:p>
    <w:p w14:paraId="34E3128E" w14:textId="77777777" w:rsidR="00AA6B3E" w:rsidRPr="00AA6B3E" w:rsidRDefault="00AA6B3E" w:rsidP="007569A4">
      <w:pPr>
        <w:numPr>
          <w:ilvl w:val="0"/>
          <w:numId w:val="94"/>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i/>
          <w:iCs/>
          <w:szCs w:val="20"/>
          <w:lang w:eastAsia="sl-SI"/>
        </w:rPr>
        <w:t>določiti vodenje podatkov o poslovnih subjektih na enem mestu</w:t>
      </w:r>
      <w:r w:rsidRPr="00AA6B3E">
        <w:rPr>
          <w:rFonts w:cs="Arial"/>
          <w:szCs w:val="20"/>
          <w:lang w:eastAsia="sl-SI"/>
        </w:rPr>
        <w:t>, to je v poslovnem registru,</w:t>
      </w:r>
    </w:p>
    <w:p w14:paraId="064BA8F5" w14:textId="77777777" w:rsidR="00AA6B3E" w:rsidRPr="00AA6B3E" w:rsidRDefault="00AA6B3E" w:rsidP="007569A4">
      <w:pPr>
        <w:numPr>
          <w:ilvl w:val="0"/>
          <w:numId w:val="94"/>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 xml:space="preserve">zagotoviti mehanizme za </w:t>
      </w:r>
      <w:r w:rsidRPr="00AA6B3E">
        <w:rPr>
          <w:rFonts w:cs="Arial"/>
          <w:i/>
          <w:iCs/>
          <w:szCs w:val="20"/>
          <w:lang w:eastAsia="sl-SI"/>
        </w:rPr>
        <w:t>vodenje ažurnih podatkov</w:t>
      </w:r>
      <w:r w:rsidRPr="00AA6B3E">
        <w:rPr>
          <w:rFonts w:cs="Arial"/>
          <w:szCs w:val="20"/>
          <w:lang w:eastAsia="sl-SI"/>
        </w:rPr>
        <w:t xml:space="preserve"> o vseh poslovnih subjektih in</w:t>
      </w:r>
    </w:p>
    <w:p w14:paraId="1F9D6A8A" w14:textId="77777777" w:rsidR="00AA6B3E" w:rsidRPr="00AA6B3E" w:rsidRDefault="00AA6B3E" w:rsidP="007569A4">
      <w:pPr>
        <w:numPr>
          <w:ilvl w:val="0"/>
          <w:numId w:val="94"/>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 xml:space="preserve">zagotoviti </w:t>
      </w:r>
      <w:r w:rsidRPr="00AA6B3E">
        <w:rPr>
          <w:rFonts w:cs="Arial"/>
          <w:i/>
          <w:iCs/>
          <w:szCs w:val="20"/>
          <w:lang w:eastAsia="sl-SI"/>
        </w:rPr>
        <w:t>večjo pravno varnost in varnost pravnega prometa</w:t>
      </w:r>
      <w:r w:rsidRPr="00AA6B3E">
        <w:rPr>
          <w:rFonts w:cs="Arial"/>
          <w:szCs w:val="20"/>
          <w:lang w:eastAsia="sl-SI"/>
        </w:rPr>
        <w:t>.</w:t>
      </w:r>
    </w:p>
    <w:bookmarkEnd w:id="147"/>
    <w:p w14:paraId="750CF81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D95660B" w14:textId="0C98D1E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 predlaganimi pravili postopkov se prizadeva k čimbolj </w:t>
      </w:r>
      <w:r w:rsidR="00AA3992">
        <w:rPr>
          <w:rFonts w:cs="Arial"/>
          <w:szCs w:val="20"/>
          <w:lang w:eastAsia="sl-SI"/>
        </w:rPr>
        <w:t xml:space="preserve">enostavnemu, hitremu, </w:t>
      </w:r>
      <w:r w:rsidRPr="00AA6B3E">
        <w:rPr>
          <w:rFonts w:cs="Arial"/>
          <w:szCs w:val="20"/>
          <w:lang w:eastAsia="sl-SI"/>
        </w:rPr>
        <w:t xml:space="preserve">enotnemu in preglednemu </w:t>
      </w:r>
      <w:r w:rsidR="00AA3992">
        <w:rPr>
          <w:rFonts w:cs="Arial"/>
          <w:szCs w:val="20"/>
          <w:lang w:eastAsia="sl-SI"/>
        </w:rPr>
        <w:t>izvajanju</w:t>
      </w:r>
      <w:r w:rsidRPr="00AA6B3E">
        <w:rPr>
          <w:rFonts w:cs="Arial"/>
          <w:szCs w:val="20"/>
          <w:lang w:eastAsia="sl-SI"/>
        </w:rPr>
        <w:t xml:space="preserve"> postopkov vpisa subjektov vpisa in njihovih delov v poslovni register. </w:t>
      </w:r>
      <w:bookmarkStart w:id="148" w:name="_Hlk194918897"/>
      <w:r w:rsidRPr="00AA6B3E">
        <w:rPr>
          <w:rFonts w:cs="Arial"/>
          <w:szCs w:val="20"/>
          <w:lang w:eastAsia="sl-SI"/>
        </w:rPr>
        <w:t>V skladu z načelom »samo enkrat« bodo subjekti vpisa prijavo za vpis vložili enkrat za več namenov hkrati. Prijavo za vpis bodo lahko glede na vrsto postopka vložili na eni od točk za podporo poslovnim subjektom ali pri notarju, AJPES ali drugem pristojnem ali registrskem organu. V primeru, da bodo izpolnjeni tehnični pogoji, bodo lahko subjekti vpisa vložili prijavo za vpis tudi neposredno prek informacijskega sistema za podporo poslovnim subjektom (SPOT), ki ga upravlja ministrstvo, pristojno za zagotavljanje elektronskih storitev javne uprave.</w:t>
      </w:r>
    </w:p>
    <w:bookmarkEnd w:id="148"/>
    <w:p w14:paraId="37785A9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F37F4E0" w14:textId="0E49527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Predlagana pravila postopkov vpisa subjektov vpisa in njihovih </w:t>
      </w:r>
      <w:bookmarkStart w:id="149" w:name="_Hlk194932200"/>
      <w:r w:rsidRPr="00AA6B3E">
        <w:rPr>
          <w:rFonts w:cs="Arial"/>
          <w:szCs w:val="20"/>
          <w:lang w:eastAsia="sl-SI"/>
        </w:rPr>
        <w:t>delov se naslanjajo na funkcionalnosti informacijskega sistema za podporo poslovnim subjektom (SPOT)</w:t>
      </w:r>
      <w:bookmarkEnd w:id="149"/>
      <w:r w:rsidRPr="00AA6B3E">
        <w:rPr>
          <w:rFonts w:cs="Arial"/>
          <w:szCs w:val="20"/>
          <w:lang w:eastAsia="sl-SI"/>
        </w:rPr>
        <w:t>, ki ga bo treba nadgraditi, da bo lahko zagotavljal v predlogu zakona določene (dodatne) funkcionalnosti oziroma poslovne procese. Informacijski sistem za podporo poslovnim subjektom (SPOT) že dlje časa ne omogoča več samo priprav</w:t>
      </w:r>
      <w:r w:rsidR="008479D9">
        <w:rPr>
          <w:rFonts w:cs="Arial"/>
          <w:szCs w:val="20"/>
          <w:lang w:eastAsia="sl-SI"/>
        </w:rPr>
        <w:t>e</w:t>
      </w:r>
      <w:r w:rsidRPr="00AA6B3E">
        <w:rPr>
          <w:rFonts w:cs="Arial"/>
          <w:szCs w:val="20"/>
          <w:lang w:eastAsia="sl-SI"/>
        </w:rPr>
        <w:t xml:space="preserve"> in oddaj</w:t>
      </w:r>
      <w:r w:rsidR="008479D9">
        <w:rPr>
          <w:rFonts w:cs="Arial"/>
          <w:szCs w:val="20"/>
          <w:lang w:eastAsia="sl-SI"/>
        </w:rPr>
        <w:t>e</w:t>
      </w:r>
      <w:r w:rsidRPr="00AA6B3E">
        <w:rPr>
          <w:rFonts w:cs="Arial"/>
          <w:szCs w:val="20"/>
          <w:lang w:eastAsia="sl-SI"/>
        </w:rPr>
        <w:t xml:space="preserve"> elektronskih vlog in prijav v postopku vpisa gospodarskih družb, podjetnikov in drugih poslovnih subjektov v poslovni in sodni register, ampak tudi pripravo in oddajo elektronskih vlog in prijav poslovnih subjektov v drugih postopkih</w:t>
      </w:r>
      <w:r w:rsidRPr="00AA6B3E">
        <w:rPr>
          <w:rFonts w:cs="Arial"/>
          <w:szCs w:val="20"/>
          <w:vertAlign w:val="superscript"/>
          <w:lang w:eastAsia="sl-SI"/>
        </w:rPr>
        <w:footnoteReference w:id="113"/>
      </w:r>
      <w:r w:rsidRPr="00AA6B3E">
        <w:rPr>
          <w:rFonts w:cs="Arial"/>
          <w:szCs w:val="20"/>
          <w:lang w:eastAsia="sl-SI"/>
        </w:rPr>
        <w:t>.</w:t>
      </w:r>
    </w:p>
    <w:p w14:paraId="40B9FAAF" w14:textId="22EFB5EC" w:rsidR="00AA6B3E" w:rsidRPr="00AA6B3E" w:rsidRDefault="00FC2E5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39D2E617" w14:textId="3A90776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 predlaganimi pravili postopkov vpisa se želi izboljšati uporabo informacijske tehnologij</w:t>
      </w:r>
      <w:r w:rsidR="00E533C8">
        <w:rPr>
          <w:rFonts w:cs="Arial"/>
          <w:szCs w:val="20"/>
          <w:lang w:eastAsia="sl-SI"/>
        </w:rPr>
        <w:t>e</w:t>
      </w:r>
      <w:r w:rsidRPr="00AA6B3E">
        <w:rPr>
          <w:rFonts w:cs="Arial"/>
          <w:szCs w:val="20"/>
          <w:lang w:eastAsia="sl-SI"/>
        </w:rPr>
        <w:t xml:space="preserve"> in infrastrukture v javni upravi in povečati uporabo digitalnih javnih storitev.</w:t>
      </w:r>
    </w:p>
    <w:p w14:paraId="6AD1C40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C59A81F"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24. in 25. členu: </w:t>
      </w:r>
    </w:p>
    <w:p w14:paraId="669358A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DBC924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Sedmo poglavje predloga zakona naslavlja pravila postopka vpisa subjektov vpisa v sodni register, ki so sicer urejena v ZSReg. ZSReg poleg navedenega ureja tudi sodni register in določa podatke, ki se vpišejo v sodni register, pravila postopka, v katerem registrska sodišča odločajo o vpisu v sodni register, in pravila, po katerih AJPES upravlja sodni register.</w:t>
      </w:r>
      <w:r w:rsidRPr="00AA6B3E">
        <w:rPr>
          <w:rFonts w:cs="Arial"/>
          <w:szCs w:val="20"/>
          <w:vertAlign w:val="superscript"/>
          <w:lang w:eastAsia="sl-SI"/>
        </w:rPr>
        <w:footnoteReference w:id="114"/>
      </w:r>
    </w:p>
    <w:p w14:paraId="06455E1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36F165" w14:textId="6DDD501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Kot izhaja iz 24. in 25. člena predloga zakona predlog zakona ne posega niti nima namena posegati v pravila postopka vpisa subjektov vpisa v sodni register, pravila postopka izbrisa subjektov vpisa ali pravila vpisa sprememb podatkov o subjektih vpisa v sodni register.</w:t>
      </w:r>
    </w:p>
    <w:p w14:paraId="0CD7782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1291615" w14:textId="251AC46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 podlagi odločitve registrskega sodišča o vpisu ustanovitve subjekta vpisa v sodni register AJPES subjektu vpisa v skladu s prvim odstavkom 35.a člena ZSReg določi šifro glavne dejavnosti po 4. členu </w:t>
      </w:r>
      <w:r w:rsidRPr="00AA6B3E">
        <w:rPr>
          <w:rFonts w:cs="Arial"/>
          <w:szCs w:val="20"/>
          <w:lang w:eastAsia="sl-SI"/>
        </w:rPr>
        <w:lastRenderedPageBreak/>
        <w:t>ZPRS-1 (12. člen predloga zakona), šifro institucionalnega sektorja po 5. členu ZPRS-1 (14. člen predloga zakona), matično številko po 6. členu ZPRS-1 (8. člen predloga zakona) in enotni identifikator po 7.a členu ZPRS-1 (11. člen predloga zakona).</w:t>
      </w:r>
    </w:p>
    <w:p w14:paraId="6040FA0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C47C3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 podlagi pravne domneve iz drugega odstavka 35.a člena ZSReg se šteje, da je na podlagi ustrezne odločitve registrskega sodišča o vpisu:</w:t>
      </w:r>
    </w:p>
    <w:p w14:paraId="07DE2120" w14:textId="77777777" w:rsidR="00AA6B3E" w:rsidRPr="00AA6B3E" w:rsidRDefault="00AA6B3E" w:rsidP="007569A4">
      <w:pPr>
        <w:numPr>
          <w:ilvl w:val="0"/>
          <w:numId w:val="101"/>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ustanovitve subjekta v sodni register opravljen z vpisom tega subjekta v poslovni register,</w:t>
      </w:r>
    </w:p>
    <w:p w14:paraId="6FA9859D" w14:textId="2818CD29" w:rsidR="00AA6B3E" w:rsidRPr="00AA6B3E" w:rsidRDefault="00AA6B3E" w:rsidP="007569A4">
      <w:pPr>
        <w:numPr>
          <w:ilvl w:val="0"/>
          <w:numId w:val="101"/>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spremembe podatkov pri subjektu vpisa v sodnem registru opravljen z vpisom spremembe teh podatkov v poslovn</w:t>
      </w:r>
      <w:r w:rsidR="008479D9">
        <w:rPr>
          <w:rFonts w:cs="Arial"/>
          <w:color w:val="000000"/>
          <w:szCs w:val="20"/>
          <w:lang w:eastAsia="sl-SI"/>
        </w:rPr>
        <w:t>i</w:t>
      </w:r>
      <w:r w:rsidRPr="00AA6B3E">
        <w:rPr>
          <w:rFonts w:cs="Arial"/>
          <w:color w:val="000000"/>
          <w:szCs w:val="20"/>
          <w:lang w:eastAsia="sl-SI"/>
        </w:rPr>
        <w:t xml:space="preserve"> regist</w:t>
      </w:r>
      <w:r w:rsidR="008479D9">
        <w:rPr>
          <w:rFonts w:cs="Arial"/>
          <w:color w:val="000000"/>
          <w:szCs w:val="20"/>
          <w:lang w:eastAsia="sl-SI"/>
        </w:rPr>
        <w:t>e</w:t>
      </w:r>
      <w:r w:rsidRPr="00AA6B3E">
        <w:rPr>
          <w:rFonts w:cs="Arial"/>
          <w:color w:val="000000"/>
          <w:szCs w:val="20"/>
          <w:lang w:eastAsia="sl-SI"/>
        </w:rPr>
        <w:t>r in</w:t>
      </w:r>
    </w:p>
    <w:p w14:paraId="5577D2B1" w14:textId="77777777" w:rsidR="00AA6B3E" w:rsidRPr="00AA6B3E" w:rsidRDefault="00AA6B3E" w:rsidP="007569A4">
      <w:pPr>
        <w:numPr>
          <w:ilvl w:val="0"/>
          <w:numId w:val="101"/>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izbrisa subjekta iz sodnega registra opravljen z izbrisom tega subjekta iz poslovnega registra.</w:t>
      </w:r>
    </w:p>
    <w:p w14:paraId="70DAB779" w14:textId="77777777" w:rsidR="00AA6B3E" w:rsidRPr="00AA6B3E" w:rsidRDefault="00AA6B3E" w:rsidP="00AA6B3E">
      <w:pPr>
        <w:shd w:val="clear" w:color="auto" w:fill="FFFFFF"/>
        <w:spacing w:line="260" w:lineRule="atLeast"/>
        <w:jc w:val="both"/>
        <w:rPr>
          <w:rFonts w:cs="Arial"/>
          <w:color w:val="000000"/>
          <w:szCs w:val="20"/>
          <w:lang w:eastAsia="sl-SI"/>
        </w:rPr>
      </w:pPr>
    </w:p>
    <w:p w14:paraId="11BDA1BC" w14:textId="77777777" w:rsidR="00AA6B3E" w:rsidRPr="00AA6B3E" w:rsidRDefault="00AA6B3E" w:rsidP="00AA6B3E">
      <w:pPr>
        <w:shd w:val="clear" w:color="auto" w:fill="FFFFFF"/>
        <w:spacing w:line="260" w:lineRule="atLeast"/>
        <w:jc w:val="both"/>
        <w:rPr>
          <w:rFonts w:cs="Arial"/>
          <w:color w:val="000000"/>
          <w:szCs w:val="20"/>
          <w:lang w:eastAsia="sl-SI"/>
        </w:rPr>
      </w:pPr>
      <w:r w:rsidRPr="00AA6B3E">
        <w:rPr>
          <w:rFonts w:cs="Arial"/>
          <w:color w:val="000000"/>
          <w:szCs w:val="20"/>
          <w:lang w:eastAsia="sl-SI"/>
        </w:rPr>
        <w:t>S sklepom o vpisu ustanovitve subjekta v sodni register se subjektu vpisa v skladu s tretjim odstavkom 35.a člena ZSReg pošlje tudi:</w:t>
      </w:r>
    </w:p>
    <w:p w14:paraId="32F257AE" w14:textId="77777777" w:rsidR="00AA6B3E" w:rsidRPr="00AA6B3E" w:rsidRDefault="00AA6B3E" w:rsidP="00577DFB">
      <w:pPr>
        <w:numPr>
          <w:ilvl w:val="0"/>
          <w:numId w:val="60"/>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obvestilo AJPES o določitvi obeh šifer in matične številke, in</w:t>
      </w:r>
    </w:p>
    <w:p w14:paraId="161A7266" w14:textId="77777777" w:rsidR="00AA6B3E" w:rsidRPr="00AA6B3E" w:rsidRDefault="00AA6B3E" w:rsidP="00577DFB">
      <w:pPr>
        <w:numPr>
          <w:ilvl w:val="0"/>
          <w:numId w:val="60"/>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obvestilo o davčni številki, ki je bila subjektu vpisa dodeljena ob vpisu v davčni register v skladu z zakonom, ki ureja davčno službo</w:t>
      </w:r>
      <w:r w:rsidRPr="00AA6B3E">
        <w:rPr>
          <w:rFonts w:cs="Arial"/>
          <w:color w:val="000000"/>
          <w:szCs w:val="20"/>
          <w:vertAlign w:val="superscript"/>
          <w:lang w:eastAsia="sl-SI"/>
        </w:rPr>
        <w:footnoteReference w:id="115"/>
      </w:r>
      <w:r w:rsidRPr="00AA6B3E">
        <w:rPr>
          <w:rFonts w:cs="Arial"/>
          <w:color w:val="000000"/>
          <w:szCs w:val="20"/>
          <w:lang w:eastAsia="sl-SI"/>
        </w:rPr>
        <w:t>.</w:t>
      </w:r>
    </w:p>
    <w:p w14:paraId="0FA371C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C506DAF" w14:textId="5A83618E"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navedenim je v 24. člen</w:t>
      </w:r>
      <w:r w:rsidR="008479D9">
        <w:rPr>
          <w:rFonts w:cs="Arial"/>
          <w:szCs w:val="20"/>
          <w:lang w:eastAsia="sl-SI"/>
        </w:rPr>
        <w:t>u</w:t>
      </w:r>
      <w:r w:rsidRPr="00AA6B3E">
        <w:rPr>
          <w:rFonts w:cs="Arial"/>
          <w:szCs w:val="20"/>
          <w:lang w:eastAsia="sl-SI"/>
        </w:rPr>
        <w:t xml:space="preserve"> in </w:t>
      </w:r>
      <w:r w:rsidR="00454B8C">
        <w:rPr>
          <w:rFonts w:cs="Arial"/>
          <w:szCs w:val="20"/>
          <w:lang w:eastAsia="sl-SI"/>
        </w:rPr>
        <w:t>prvem</w:t>
      </w:r>
      <w:r w:rsidR="00454B8C" w:rsidRPr="00AA6B3E">
        <w:rPr>
          <w:rFonts w:cs="Arial"/>
          <w:szCs w:val="20"/>
          <w:lang w:eastAsia="sl-SI"/>
        </w:rPr>
        <w:t xml:space="preserve"> </w:t>
      </w:r>
      <w:r w:rsidRPr="00AA6B3E">
        <w:rPr>
          <w:rFonts w:cs="Arial"/>
          <w:szCs w:val="20"/>
          <w:lang w:eastAsia="sl-SI"/>
        </w:rPr>
        <w:t xml:space="preserve">odstavku 25. člena predloga zakona določena obveznost AJPES, da v postopku vpisa subjekta vpisa v sodni register ali vpisa sprememb podatkov o subjektu vpisa v sodni register izda ustrezno </w:t>
      </w:r>
      <w:r w:rsidR="00454B8C">
        <w:rPr>
          <w:rFonts w:cs="Arial"/>
          <w:szCs w:val="20"/>
          <w:lang w:eastAsia="sl-SI"/>
        </w:rPr>
        <w:t>obvestilo</w:t>
      </w:r>
      <w:r w:rsidRPr="00AA6B3E">
        <w:rPr>
          <w:rFonts w:cs="Arial"/>
          <w:szCs w:val="20"/>
          <w:lang w:eastAsia="sl-SI"/>
        </w:rPr>
        <w:t xml:space="preserve">. Za vpis spremembe podatkov, ki se vodijo samo v poslovnem registru, ter za vpis, spremembo podatkov in izbris delov subjekta vpisa, ki jih subjekt vpisa v sodni register vpiše samo v poslovni register, se </w:t>
      </w:r>
      <w:r w:rsidR="00CE5304">
        <w:rPr>
          <w:rFonts w:cs="Arial"/>
          <w:szCs w:val="20"/>
          <w:lang w:eastAsia="sl-SI"/>
        </w:rPr>
        <w:t xml:space="preserve">smiselno </w:t>
      </w:r>
      <w:r w:rsidRPr="00AA6B3E">
        <w:rPr>
          <w:rFonts w:cs="Arial"/>
          <w:szCs w:val="20"/>
          <w:lang w:eastAsia="sl-SI"/>
        </w:rPr>
        <w:t xml:space="preserve">uporabljajo pravila postopka za vpis spremembe podatkov ter vpis, spremembo podatkov in izbris delov subjektov vpisa, </w:t>
      </w:r>
      <w:r w:rsidR="00CE5304">
        <w:rPr>
          <w:rFonts w:cs="Arial"/>
          <w:szCs w:val="20"/>
          <w:lang w:eastAsia="sl-SI"/>
        </w:rPr>
        <w:t>ki se pred vpisom v poslovni register vpiše v drug primarni register ali uradno evidenco</w:t>
      </w:r>
      <w:r w:rsidRPr="00AA6B3E">
        <w:rPr>
          <w:rFonts w:cs="Arial"/>
          <w:szCs w:val="20"/>
          <w:lang w:eastAsia="sl-SI"/>
        </w:rPr>
        <w:t xml:space="preserve"> (drugi </w:t>
      </w:r>
      <w:r w:rsidR="00CE5304">
        <w:rPr>
          <w:rFonts w:cs="Arial"/>
          <w:szCs w:val="20"/>
          <w:lang w:eastAsia="sl-SI"/>
        </w:rPr>
        <w:t>do</w:t>
      </w:r>
      <w:r w:rsidRPr="00AA6B3E">
        <w:rPr>
          <w:rFonts w:cs="Arial"/>
          <w:szCs w:val="20"/>
          <w:lang w:eastAsia="sl-SI"/>
        </w:rPr>
        <w:t xml:space="preserve"> </w:t>
      </w:r>
      <w:r w:rsidR="00CE5304">
        <w:rPr>
          <w:rFonts w:cs="Arial"/>
          <w:szCs w:val="20"/>
          <w:lang w:eastAsia="sl-SI"/>
        </w:rPr>
        <w:t>četrti</w:t>
      </w:r>
      <w:r w:rsidR="00CE5304" w:rsidRPr="00AA6B3E">
        <w:rPr>
          <w:rFonts w:cs="Arial"/>
          <w:szCs w:val="20"/>
          <w:lang w:eastAsia="sl-SI"/>
        </w:rPr>
        <w:t xml:space="preserve"> </w:t>
      </w:r>
      <w:r w:rsidRPr="00AA6B3E">
        <w:rPr>
          <w:rFonts w:cs="Arial"/>
          <w:szCs w:val="20"/>
          <w:lang w:eastAsia="sl-SI"/>
        </w:rPr>
        <w:t>odstavek 3</w:t>
      </w:r>
      <w:r w:rsidR="00CE5304">
        <w:rPr>
          <w:rFonts w:cs="Arial"/>
          <w:szCs w:val="20"/>
          <w:lang w:eastAsia="sl-SI"/>
        </w:rPr>
        <w:t>7</w:t>
      </w:r>
      <w:r w:rsidRPr="00AA6B3E">
        <w:rPr>
          <w:rFonts w:cs="Arial"/>
          <w:szCs w:val="20"/>
          <w:lang w:eastAsia="sl-SI"/>
        </w:rPr>
        <w:t>. člena predloga zakona). Prijavo za vpis spremembe podatkov subjekt vpisa posreduje AJPES najpozneje v 15 dneh od nastanka spremembe. Za spremembo podatkov se šteje tudi vpis, sprememba podatkov in izbris dela subjekta vpisa iz poslovnega registra.</w:t>
      </w:r>
      <w:r w:rsidR="00513E7A">
        <w:rPr>
          <w:rFonts w:cs="Arial"/>
          <w:szCs w:val="20"/>
          <w:lang w:eastAsia="sl-SI"/>
        </w:rPr>
        <w:t xml:space="preserve"> </w:t>
      </w:r>
      <w:r w:rsidR="00CE5304">
        <w:rPr>
          <w:rFonts w:cs="Arial"/>
          <w:szCs w:val="20"/>
          <w:lang w:eastAsia="sl-SI"/>
        </w:rPr>
        <w:t xml:space="preserve">V primeru nepopolne prijave AJPES pozove subjekt vpisa, da prijavo dopolni. Če prijava ni dopolnjena v roku, AJPES ne izvede vpisa spremembe podatkov v poslovni register in o tem izda </w:t>
      </w:r>
      <w:r w:rsidR="00A541A0">
        <w:rPr>
          <w:rFonts w:cs="Arial"/>
          <w:szCs w:val="20"/>
          <w:lang w:eastAsia="sl-SI"/>
        </w:rPr>
        <w:t>obvestilo</w:t>
      </w:r>
      <w:r w:rsidR="00CE5304">
        <w:rPr>
          <w:rFonts w:cs="Arial"/>
          <w:szCs w:val="20"/>
          <w:lang w:eastAsia="sl-SI"/>
        </w:rPr>
        <w:t>.</w:t>
      </w:r>
    </w:p>
    <w:p w14:paraId="048C814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D477AAC"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26., 27., 28., 29., 30. in 31. členu: </w:t>
      </w:r>
    </w:p>
    <w:p w14:paraId="5A39ED1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B48F4E0" w14:textId="2A0CE5B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Osmo poglavje predloga zakona ureja pravila postopka vpisa subjektov vpisa, za katere je AJPES pristojni in registrski organ. AJPES je v skladu z opredelitvijo izraza »pristojni organ« v 3. členu predloga zakona pooblaščen za odločanje o izpolnjevanju pogojev za opravljanje ali prenehanje opravljanja dejavnosti oziroma za registracijo subjekta vpisa. Poleg tega je tudi registrski organ za vodenje </w:t>
      </w:r>
      <w:r w:rsidR="00ED2A81">
        <w:rPr>
          <w:rFonts w:cs="Arial"/>
          <w:szCs w:val="20"/>
          <w:lang w:eastAsia="sl-SI"/>
        </w:rPr>
        <w:t xml:space="preserve">in upravljanje </w:t>
      </w:r>
      <w:r w:rsidRPr="00AA6B3E">
        <w:rPr>
          <w:rFonts w:cs="Arial"/>
          <w:szCs w:val="20"/>
          <w:lang w:eastAsia="sl-SI"/>
        </w:rPr>
        <w:t>poslovnega registra v skladu s pomenom izraza »registrski organ« v 3. členu predloga zakona.</w:t>
      </w:r>
      <w:r w:rsidR="00513E7A">
        <w:rPr>
          <w:rFonts w:cs="Arial"/>
          <w:szCs w:val="20"/>
          <w:lang w:eastAsia="sl-SI"/>
        </w:rPr>
        <w:t xml:space="preserve"> </w:t>
      </w:r>
    </w:p>
    <w:p w14:paraId="38E722B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62AE11B" w14:textId="332387C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Določbe se uporabljajo za vpis, spremembo podatkov in izbris iz poslovnega registra v primeru subjektov vpisa, kot so npr</w:t>
      </w:r>
      <w:r w:rsidR="0071771E">
        <w:rPr>
          <w:rFonts w:cs="Arial"/>
          <w:szCs w:val="20"/>
          <w:lang w:eastAsia="sl-SI"/>
        </w:rPr>
        <w:t>.</w:t>
      </w:r>
      <w:r w:rsidRPr="00AA6B3E">
        <w:rPr>
          <w:rFonts w:cs="Arial"/>
          <w:szCs w:val="20"/>
          <w:lang w:eastAsia="sl-SI"/>
        </w:rPr>
        <w:t xml:space="preserve"> podjetniki na podlagi ZGD-1, ki se vpišejo samo v poslovni register in ne potrebujejo akta drugega pristojnega organa.</w:t>
      </w:r>
      <w:r w:rsidR="008870E6">
        <w:rPr>
          <w:rFonts w:cs="Arial"/>
          <w:szCs w:val="20"/>
          <w:lang w:eastAsia="sl-SI"/>
        </w:rPr>
        <w:t xml:space="preserve"> Uporabljajo se tudi za vpis, spremembo podatkov in izbris delov subjektov vpisa, ki se prav tako vpišejo samo v poslovni register.</w:t>
      </w:r>
    </w:p>
    <w:p w14:paraId="060A858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CB05E48" w14:textId="4BE87D4C"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Določbe se smiselno uporabljajo tudi za vpis, spremembo podatkov in izbris iz poslovnega registra v primeru subjektov vpisa, ki se ustanovijo neposredno z zakonom in se ne vpišejo v noben drug primarni register ali uradno evidenco. V </w:t>
      </w:r>
      <w:r w:rsidR="005C0DF1">
        <w:rPr>
          <w:rFonts w:cs="Arial"/>
          <w:szCs w:val="20"/>
          <w:lang w:eastAsia="sl-SI"/>
        </w:rPr>
        <w:t xml:space="preserve">teh </w:t>
      </w:r>
      <w:r w:rsidRPr="00AA6B3E">
        <w:rPr>
          <w:rFonts w:cs="Arial"/>
          <w:szCs w:val="20"/>
          <w:lang w:eastAsia="sl-SI"/>
        </w:rPr>
        <w:t xml:space="preserve">postopkih je izključena subsidiarna uporaba ZUP. AJPES o vpisu, spremembi podatkov in izbrisu navedenega subjekta vpisa iz poslovnega registra ne izda </w:t>
      </w:r>
      <w:r w:rsidR="00E9431C">
        <w:rPr>
          <w:rFonts w:cs="Arial"/>
          <w:szCs w:val="20"/>
          <w:lang w:eastAsia="sl-SI"/>
        </w:rPr>
        <w:t>odločbe</w:t>
      </w:r>
      <w:r w:rsidRPr="00AA6B3E">
        <w:rPr>
          <w:rFonts w:cs="Arial"/>
          <w:szCs w:val="20"/>
          <w:lang w:eastAsia="sl-SI"/>
        </w:rPr>
        <w:t xml:space="preserve"> kot pri vpisu, spremembi podatkov in izbrisu podjetnika, ampak </w:t>
      </w:r>
      <w:r w:rsidR="000D5CE6">
        <w:rPr>
          <w:rFonts w:cs="Arial"/>
          <w:szCs w:val="20"/>
          <w:lang w:eastAsia="sl-SI"/>
        </w:rPr>
        <w:t>obvestilo</w:t>
      </w:r>
      <w:r w:rsidRPr="00AA6B3E">
        <w:rPr>
          <w:rFonts w:cs="Arial"/>
          <w:szCs w:val="20"/>
          <w:lang w:eastAsia="sl-SI"/>
        </w:rPr>
        <w:t xml:space="preserve">. </w:t>
      </w:r>
      <w:bookmarkStart w:id="150" w:name="_Hlk188023209"/>
      <w:r w:rsidRPr="00AA6B3E">
        <w:rPr>
          <w:rFonts w:cs="Arial"/>
          <w:szCs w:val="20"/>
          <w:lang w:eastAsia="sl-SI"/>
        </w:rPr>
        <w:t>Izjem</w:t>
      </w:r>
      <w:r w:rsidR="00164874">
        <w:rPr>
          <w:rFonts w:cs="Arial"/>
          <w:szCs w:val="20"/>
          <w:lang w:eastAsia="sl-SI"/>
        </w:rPr>
        <w:t>a</w:t>
      </w:r>
      <w:r w:rsidRPr="00AA6B3E">
        <w:rPr>
          <w:rFonts w:cs="Arial"/>
          <w:szCs w:val="20"/>
          <w:lang w:eastAsia="sl-SI"/>
        </w:rPr>
        <w:t xml:space="preserve"> od splošnih pravil </w:t>
      </w:r>
      <w:r w:rsidR="00164874">
        <w:rPr>
          <w:rFonts w:cs="Arial"/>
          <w:szCs w:val="20"/>
          <w:lang w:eastAsia="sl-SI"/>
        </w:rPr>
        <w:t>je</w:t>
      </w:r>
      <w:r w:rsidRPr="00AA6B3E">
        <w:rPr>
          <w:rFonts w:cs="Arial"/>
          <w:szCs w:val="20"/>
          <w:lang w:eastAsia="sl-SI"/>
        </w:rPr>
        <w:t xml:space="preserve"> utemeljen</w:t>
      </w:r>
      <w:r w:rsidR="00164874">
        <w:rPr>
          <w:rFonts w:cs="Arial"/>
          <w:szCs w:val="20"/>
          <w:lang w:eastAsia="sl-SI"/>
        </w:rPr>
        <w:t>a</w:t>
      </w:r>
      <w:r w:rsidRPr="00AA6B3E">
        <w:rPr>
          <w:rFonts w:cs="Arial"/>
          <w:szCs w:val="20"/>
          <w:lang w:eastAsia="sl-SI"/>
        </w:rPr>
        <w:t xml:space="preserve">. Gre za subjekte vpisa, ki so ustanovljeni neposredno z zakonom. Z zakonom so določene </w:t>
      </w:r>
      <w:r w:rsidRPr="00AA6B3E">
        <w:rPr>
          <w:rFonts w:cs="Arial"/>
          <w:szCs w:val="20"/>
          <w:lang w:eastAsia="sl-SI"/>
        </w:rPr>
        <w:lastRenderedPageBreak/>
        <w:t>tudi dejavnosti subjekta vpisa. AJPES, kot pristojni organ, v postopku vpisa ne odloča o izpolnjevanju pogojev za opravljanje ali prenehanje opravljanja dejavnosti oziroma za registracijo subjekta vpisa.</w:t>
      </w:r>
    </w:p>
    <w:bookmarkEnd w:id="150"/>
    <w:p w14:paraId="751DE7BD" w14:textId="6BFF03A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BCC9FC1" w14:textId="313BFF3A"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Subjekti vpisa predložijo zahtevane podatke, ki so potrebni za vpis v poslovni register, spremembo podatkov v poslovnem registru ali izbris iz poslovnega registra, na prijavi, ki jo vložijo na točki za podporo poslovnim subjektom. </w:t>
      </w:r>
      <w:r w:rsidR="00622673">
        <w:rPr>
          <w:rFonts w:cs="Arial"/>
          <w:szCs w:val="20"/>
          <w:lang w:eastAsia="sl-SI"/>
        </w:rPr>
        <w:t xml:space="preserve">Za vpis dela subjekta vpisa, vpis spremembe podatkov ali izbris dela subjekta vpisa je treba predložiti prijavo za vpis spremembe podatkov subjekta vpisa. </w:t>
      </w:r>
      <w:r w:rsidRPr="00AA6B3E">
        <w:rPr>
          <w:rFonts w:cs="Arial"/>
          <w:szCs w:val="20"/>
          <w:lang w:eastAsia="sl-SI"/>
        </w:rPr>
        <w:t>Točke za podporo poslovnim subjektom, ki so pristojne za posamezno pravnoorganizacijsko obliko subjektov vpisa, določi Vlada Republike Slovenije z uredbo.</w:t>
      </w:r>
      <w:r w:rsidRPr="00AA6B3E">
        <w:rPr>
          <w:rFonts w:cs="Arial"/>
          <w:szCs w:val="20"/>
          <w:vertAlign w:val="superscript"/>
          <w:lang w:eastAsia="sl-SI"/>
        </w:rPr>
        <w:footnoteReference w:id="116"/>
      </w:r>
      <w:r w:rsidRPr="00AA6B3E">
        <w:rPr>
          <w:rFonts w:cs="Arial"/>
          <w:szCs w:val="20"/>
          <w:lang w:eastAsia="sl-SI"/>
        </w:rPr>
        <w:t xml:space="preserve"> Točka za podporo poslovnim subjektom podatke s prijave v elektronski obliki skupaj s priloženimi elektronskimi (skeniranimi) kopijami dokumentov posreduje AJPES prek informacijskega sistema za podporo poslovnim subjektom.</w:t>
      </w:r>
    </w:p>
    <w:p w14:paraId="6E19E4D5" w14:textId="77777777" w:rsidR="00622673" w:rsidRPr="00AA6B3E" w:rsidRDefault="00622673" w:rsidP="00AA6B3E">
      <w:pPr>
        <w:overflowPunct w:val="0"/>
        <w:autoSpaceDE w:val="0"/>
        <w:autoSpaceDN w:val="0"/>
        <w:adjustRightInd w:val="0"/>
        <w:spacing w:line="260" w:lineRule="atLeast"/>
        <w:jc w:val="both"/>
        <w:textAlignment w:val="baseline"/>
        <w:rPr>
          <w:rFonts w:cs="Arial"/>
          <w:szCs w:val="20"/>
          <w:lang w:eastAsia="sl-SI"/>
        </w:rPr>
      </w:pPr>
    </w:p>
    <w:p w14:paraId="7419A5F2" w14:textId="541F492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Prijavo lahko v imenu subjekta vpisa, ki je fizična oseba, ki želi opravljati dejavnost, vloži bodisi oseba sama ali njen pooblaščenec, ki se mora izkazati z ustreznim pooblastilom.</w:t>
      </w:r>
      <w:r w:rsidRPr="00AA6B3E">
        <w:rPr>
          <w:rFonts w:cs="Arial"/>
          <w:szCs w:val="20"/>
          <w:vertAlign w:val="superscript"/>
          <w:lang w:eastAsia="sl-SI"/>
        </w:rPr>
        <w:footnoteReference w:id="117"/>
      </w:r>
      <w:r w:rsidRPr="00AA6B3E">
        <w:rPr>
          <w:rFonts w:cs="Arial"/>
          <w:szCs w:val="20"/>
          <w:lang w:eastAsia="sl-SI"/>
        </w:rPr>
        <w:t xml:space="preserve"> V primeru subjekta vpisa, ki je pravna oseba, državni organ ali samoupravna lokalna skupnost</w:t>
      </w:r>
      <w:r w:rsidR="008870E6">
        <w:rPr>
          <w:rFonts w:cs="Arial"/>
          <w:szCs w:val="20"/>
          <w:lang w:eastAsia="sl-SI"/>
        </w:rPr>
        <w:t>,</w:t>
      </w:r>
      <w:r w:rsidRPr="00AA6B3E">
        <w:rPr>
          <w:rFonts w:cs="Arial"/>
          <w:szCs w:val="20"/>
          <w:lang w:eastAsia="sl-SI"/>
        </w:rPr>
        <w:t xml:space="preserve"> lahko prijavo vloži nje</w:t>
      </w:r>
      <w:r w:rsidR="00164874">
        <w:rPr>
          <w:rFonts w:cs="Arial"/>
          <w:szCs w:val="20"/>
          <w:lang w:eastAsia="sl-SI"/>
        </w:rPr>
        <w:t>gov</w:t>
      </w:r>
      <w:r w:rsidRPr="00AA6B3E">
        <w:rPr>
          <w:rFonts w:cs="Arial"/>
          <w:szCs w:val="20"/>
          <w:lang w:eastAsia="sl-SI"/>
        </w:rPr>
        <w:t xml:space="preserve"> zakoniti zastopnik ali </w:t>
      </w:r>
      <w:r w:rsidR="00164874">
        <w:rPr>
          <w:rFonts w:cs="Arial"/>
          <w:szCs w:val="20"/>
          <w:lang w:eastAsia="sl-SI"/>
        </w:rPr>
        <w:t xml:space="preserve">njegov </w:t>
      </w:r>
      <w:r w:rsidRPr="00AA6B3E">
        <w:rPr>
          <w:rFonts w:cs="Arial"/>
          <w:szCs w:val="20"/>
          <w:lang w:eastAsia="sl-SI"/>
        </w:rPr>
        <w:t xml:space="preserve">pooblaščenec, ki se mora izkazati z ustreznim </w:t>
      </w:r>
      <w:r w:rsidR="008870E6">
        <w:rPr>
          <w:rFonts w:cs="Arial"/>
          <w:szCs w:val="20"/>
          <w:lang w:eastAsia="sl-SI"/>
        </w:rPr>
        <w:t xml:space="preserve">overjenim </w:t>
      </w:r>
      <w:r w:rsidRPr="00AA6B3E">
        <w:rPr>
          <w:rFonts w:cs="Arial"/>
          <w:szCs w:val="20"/>
          <w:lang w:eastAsia="sl-SI"/>
        </w:rPr>
        <w:t>pooblastilom.</w:t>
      </w:r>
    </w:p>
    <w:p w14:paraId="1700386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E810BF4" w14:textId="65BB1AB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Kadar bodo izpolnjeni ustrezni tehnični pogoji, bodo lahko subjekti vpisa vložili prijavo tudi neposredno prek informacijskega sistema za podporo poslovnim subjektom (SPOT). V tem primeru se oseba, ki </w:t>
      </w:r>
      <w:r w:rsidR="003223AD">
        <w:rPr>
          <w:rFonts w:cs="Arial"/>
          <w:szCs w:val="20"/>
          <w:lang w:eastAsia="sl-SI"/>
        </w:rPr>
        <w:t>pripravi</w:t>
      </w:r>
      <w:r w:rsidRPr="00AA6B3E">
        <w:rPr>
          <w:rFonts w:cs="Arial"/>
          <w:szCs w:val="20"/>
          <w:lang w:eastAsia="sl-SI"/>
        </w:rPr>
        <w:t xml:space="preserve"> in vloži prijavo, identificira z uporabo sredstva elektronske identifikacije najmanj srednje ravni zanesljivosti ali na podlagi uporabe drugih načinov identifikacije za dostop do elektronskih storitev najmanj srednje ravni zanesljivosti</w:t>
      </w:r>
      <w:r w:rsidRPr="00AA6B3E">
        <w:rPr>
          <w:rFonts w:cs="Arial"/>
          <w:szCs w:val="20"/>
          <w:vertAlign w:val="superscript"/>
          <w:lang w:eastAsia="sl-SI"/>
        </w:rPr>
        <w:footnoteReference w:id="118"/>
      </w:r>
      <w:r w:rsidRPr="00AA6B3E">
        <w:rPr>
          <w:rFonts w:cs="Arial"/>
          <w:szCs w:val="20"/>
          <w:lang w:eastAsia="sl-SI"/>
        </w:rPr>
        <w:t xml:space="preserve">. </w:t>
      </w:r>
    </w:p>
    <w:p w14:paraId="37B47A7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1CBE827" w14:textId="7D425F3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AJPES prevzame podatke s prijave v elektronski obliki skupaj s priloženimi elektronskimi kopijami ali prepisi dokumentov prek informacijskega sistema za podporo poslovnim subjektom</w:t>
      </w:r>
      <w:r w:rsidR="008479D9">
        <w:rPr>
          <w:rFonts w:cs="Arial"/>
          <w:szCs w:val="20"/>
          <w:lang w:eastAsia="sl-SI"/>
        </w:rPr>
        <w:t>.</w:t>
      </w:r>
    </w:p>
    <w:p w14:paraId="2695D25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8CBA468" w14:textId="51BCCA25" w:rsidR="007A5BA9" w:rsidRDefault="00AA6B3E" w:rsidP="007070BC">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Vloženo prijavo</w:t>
      </w:r>
      <w:r w:rsidR="007A5BA9">
        <w:rPr>
          <w:rFonts w:cs="Arial"/>
          <w:szCs w:val="20"/>
          <w:lang w:eastAsia="sl-SI"/>
        </w:rPr>
        <w:t xml:space="preserve"> za vpis subjekta vpisa ali spremembe podatkov v poslovni register</w:t>
      </w:r>
      <w:r w:rsidRPr="00AA6B3E">
        <w:rPr>
          <w:rFonts w:cs="Arial"/>
          <w:szCs w:val="20"/>
          <w:lang w:eastAsia="sl-SI"/>
        </w:rPr>
        <w:t xml:space="preserve"> je dovoljeno spremeniti ali umakniti najpozneje </w:t>
      </w:r>
      <w:r w:rsidR="007070BC">
        <w:rPr>
          <w:rFonts w:cs="Arial"/>
          <w:szCs w:val="20"/>
          <w:lang w:eastAsia="sl-SI"/>
        </w:rPr>
        <w:t xml:space="preserve">en delovni </w:t>
      </w:r>
      <w:r w:rsidRPr="00AA6B3E">
        <w:rPr>
          <w:rFonts w:cs="Arial"/>
          <w:szCs w:val="20"/>
          <w:lang w:eastAsia="sl-SI"/>
        </w:rPr>
        <w:t>dan pred predlaganim datumom vpisa, navedenim v prijavi.</w:t>
      </w:r>
      <w:r w:rsidR="007070BC">
        <w:rPr>
          <w:rFonts w:cs="Arial"/>
          <w:szCs w:val="20"/>
          <w:lang w:eastAsia="sl-SI"/>
        </w:rPr>
        <w:t xml:space="preserve"> </w:t>
      </w:r>
      <w:r w:rsidR="008D0241">
        <w:rPr>
          <w:rFonts w:cs="Arial"/>
          <w:szCs w:val="20"/>
          <w:lang w:eastAsia="sl-SI"/>
        </w:rPr>
        <w:t>Namen predlagane določbe ostaja enak, kot pri sprejemu določbe četrtega odstavka 12. člena ZPRS-1.</w:t>
      </w:r>
    </w:p>
    <w:p w14:paraId="5E1C805C" w14:textId="77777777" w:rsidR="007A5BA9" w:rsidRDefault="007A5BA9" w:rsidP="007070BC">
      <w:pPr>
        <w:overflowPunct w:val="0"/>
        <w:autoSpaceDE w:val="0"/>
        <w:autoSpaceDN w:val="0"/>
        <w:adjustRightInd w:val="0"/>
        <w:spacing w:line="260" w:lineRule="atLeast"/>
        <w:jc w:val="both"/>
        <w:textAlignment w:val="baseline"/>
        <w:rPr>
          <w:rFonts w:cs="Arial"/>
          <w:szCs w:val="20"/>
          <w:lang w:eastAsia="sl-SI"/>
        </w:rPr>
      </w:pPr>
    </w:p>
    <w:p w14:paraId="5CB454CF" w14:textId="764CEBD8" w:rsidR="00AA6B3E" w:rsidRPr="007A5BA9" w:rsidRDefault="007A5BA9" w:rsidP="00D73420">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skladu s</w:t>
      </w:r>
      <w:r w:rsidR="007070BC">
        <w:rPr>
          <w:rFonts w:cs="Arial"/>
          <w:szCs w:val="20"/>
          <w:lang w:eastAsia="sl-SI"/>
        </w:rPr>
        <w:t xml:space="preserve"> </w:t>
      </w:r>
      <w:r>
        <w:rPr>
          <w:rFonts w:cs="Arial"/>
          <w:szCs w:val="20"/>
          <w:lang w:eastAsia="sl-SI"/>
        </w:rPr>
        <w:t xml:space="preserve">četrtim odstavkom 12. člena </w:t>
      </w:r>
      <w:r w:rsidR="007070BC">
        <w:rPr>
          <w:rFonts w:cs="Arial"/>
          <w:szCs w:val="20"/>
          <w:lang w:eastAsia="sl-SI"/>
        </w:rPr>
        <w:t xml:space="preserve">ZPRS-1 </w:t>
      </w:r>
      <w:r>
        <w:rPr>
          <w:rFonts w:cs="Arial"/>
          <w:szCs w:val="20"/>
          <w:lang w:eastAsia="sl-SI"/>
        </w:rPr>
        <w:t>lahko enota</w:t>
      </w:r>
      <w:r w:rsidRPr="007A5BA9">
        <w:rPr>
          <w:rFonts w:cs="Arial"/>
          <w:szCs w:val="20"/>
          <w:lang w:eastAsia="sl-SI"/>
        </w:rPr>
        <w:t> poslovnega registra spremeni ali dopolni podatke v vloženi prijavi oziroma prijavo umakne najpozneje do dneva pred predlaganim datumom vpisa, navedenim v prijavi</w:t>
      </w:r>
      <w:r>
        <w:rPr>
          <w:rFonts w:cs="Arial"/>
          <w:szCs w:val="20"/>
          <w:lang w:eastAsia="sl-SI"/>
        </w:rPr>
        <w:t xml:space="preserve">. Določba je bila sprejeta </w:t>
      </w:r>
      <w:r w:rsidR="007070BC">
        <w:rPr>
          <w:rFonts w:cs="Arial"/>
          <w:szCs w:val="20"/>
          <w:lang w:eastAsia="sl-SI"/>
        </w:rPr>
        <w:t xml:space="preserve">z </w:t>
      </w:r>
      <w:r w:rsidR="007070BC" w:rsidRPr="007070BC">
        <w:rPr>
          <w:rFonts w:cs="Arial"/>
          <w:szCs w:val="20"/>
          <w:lang w:eastAsia="sl-SI"/>
        </w:rPr>
        <w:t xml:space="preserve">Zakonom o spremembah in dopolnitvah Zakona o Poslovnem registru Slovenije (Uradni list RS, št. 19/15). Namen </w:t>
      </w:r>
      <w:r>
        <w:rPr>
          <w:rFonts w:cs="Arial"/>
          <w:szCs w:val="20"/>
          <w:lang w:eastAsia="sl-SI"/>
        </w:rPr>
        <w:t xml:space="preserve">sprejema </w:t>
      </w:r>
      <w:r w:rsidR="007070BC" w:rsidRPr="007070BC">
        <w:rPr>
          <w:rFonts w:cs="Arial"/>
          <w:szCs w:val="20"/>
          <w:lang w:eastAsia="sl-SI"/>
        </w:rPr>
        <w:t xml:space="preserve">določbe je </w:t>
      </w:r>
      <w:r>
        <w:rPr>
          <w:rFonts w:cs="Arial"/>
          <w:szCs w:val="20"/>
          <w:lang w:eastAsia="sl-SI"/>
        </w:rPr>
        <w:t xml:space="preserve">bil </w:t>
      </w:r>
      <w:r w:rsidR="007070BC" w:rsidRPr="007070BC">
        <w:rPr>
          <w:rFonts w:cs="Arial"/>
          <w:szCs w:val="20"/>
          <w:lang w:eastAsia="sl-SI"/>
        </w:rPr>
        <w:t xml:space="preserve">omogočiti večjo preglednost pri vlaganju prijav </w:t>
      </w:r>
      <w:r w:rsidR="00D73420">
        <w:rPr>
          <w:rFonts w:cs="Arial"/>
          <w:szCs w:val="20"/>
          <w:lang w:eastAsia="sl-SI"/>
        </w:rPr>
        <w:t xml:space="preserve">za vpis </w:t>
      </w:r>
      <w:r w:rsidR="007070BC" w:rsidRPr="007070BC">
        <w:rPr>
          <w:rFonts w:cs="Arial"/>
          <w:szCs w:val="20"/>
          <w:lang w:eastAsia="sl-SI"/>
        </w:rPr>
        <w:t xml:space="preserve">v poslovni register. </w:t>
      </w:r>
      <w:r w:rsidR="007C52DA">
        <w:rPr>
          <w:rFonts w:cs="Arial"/>
          <w:szCs w:val="20"/>
          <w:lang w:eastAsia="sl-SI"/>
        </w:rPr>
        <w:t>V skladu z veljavno ureditvijo s</w:t>
      </w:r>
      <w:r w:rsidR="00D73420">
        <w:rPr>
          <w:rFonts w:cs="Arial"/>
          <w:szCs w:val="20"/>
          <w:lang w:eastAsia="sl-SI"/>
        </w:rPr>
        <w:t>ubjekt vpisa</w:t>
      </w:r>
      <w:r w:rsidR="007070BC" w:rsidRPr="007070BC">
        <w:rPr>
          <w:rFonts w:cs="Arial"/>
          <w:szCs w:val="20"/>
          <w:lang w:eastAsia="sl-SI"/>
        </w:rPr>
        <w:t xml:space="preserve"> ne mo</w:t>
      </w:r>
      <w:r>
        <w:rPr>
          <w:rFonts w:cs="Arial"/>
          <w:szCs w:val="20"/>
          <w:lang w:eastAsia="sl-SI"/>
        </w:rPr>
        <w:t>re</w:t>
      </w:r>
      <w:r w:rsidR="007070BC" w:rsidRPr="007070BC">
        <w:rPr>
          <w:rFonts w:cs="Arial"/>
          <w:szCs w:val="20"/>
          <w:lang w:eastAsia="sl-SI"/>
        </w:rPr>
        <w:t xml:space="preserve"> vložiti nove prijave za vpis v poslovni register, dokler </w:t>
      </w:r>
      <w:r>
        <w:rPr>
          <w:rFonts w:cs="Arial"/>
          <w:szCs w:val="20"/>
          <w:lang w:eastAsia="sl-SI"/>
        </w:rPr>
        <w:t>niso</w:t>
      </w:r>
      <w:r w:rsidR="007070BC" w:rsidRPr="007070BC">
        <w:rPr>
          <w:rFonts w:cs="Arial"/>
          <w:szCs w:val="20"/>
          <w:lang w:eastAsia="sl-SI"/>
        </w:rPr>
        <w:t xml:space="preserve"> vpisani podatki iz predhodne prijave, lahko </w:t>
      </w:r>
      <w:r>
        <w:rPr>
          <w:rFonts w:cs="Arial"/>
          <w:szCs w:val="20"/>
          <w:lang w:eastAsia="sl-SI"/>
        </w:rPr>
        <w:t xml:space="preserve">pa </w:t>
      </w:r>
      <w:r w:rsidR="00D73420">
        <w:rPr>
          <w:rFonts w:cs="Arial"/>
          <w:szCs w:val="20"/>
          <w:lang w:eastAsia="sl-SI"/>
        </w:rPr>
        <w:t xml:space="preserve">najpozneje </w:t>
      </w:r>
      <w:r>
        <w:rPr>
          <w:rFonts w:cs="Arial"/>
          <w:szCs w:val="20"/>
          <w:lang w:eastAsia="sl-SI"/>
        </w:rPr>
        <w:t xml:space="preserve">do dneva </w:t>
      </w:r>
      <w:r w:rsidR="007070BC" w:rsidRPr="007070BC">
        <w:rPr>
          <w:rFonts w:cs="Arial"/>
          <w:szCs w:val="20"/>
          <w:lang w:eastAsia="sl-SI"/>
        </w:rPr>
        <w:t>pred predlaganim datumom vpisa v poslovni register</w:t>
      </w:r>
      <w:r>
        <w:rPr>
          <w:rFonts w:cs="Arial"/>
          <w:szCs w:val="20"/>
          <w:lang w:eastAsia="sl-SI"/>
        </w:rPr>
        <w:t>, navedenim v prijavi,</w:t>
      </w:r>
      <w:r w:rsidR="007070BC" w:rsidRPr="007070BC">
        <w:rPr>
          <w:rFonts w:cs="Arial"/>
          <w:szCs w:val="20"/>
          <w:lang w:eastAsia="sl-SI"/>
        </w:rPr>
        <w:t xml:space="preserve"> spremeni podatke v vloženi prijavi ali prijavo umakn</w:t>
      </w:r>
      <w:r>
        <w:rPr>
          <w:rFonts w:cs="Arial"/>
          <w:szCs w:val="20"/>
          <w:lang w:eastAsia="sl-SI"/>
        </w:rPr>
        <w:t>e</w:t>
      </w:r>
      <w:r w:rsidR="007070BC" w:rsidRPr="007070BC">
        <w:rPr>
          <w:rFonts w:cs="Arial"/>
          <w:szCs w:val="20"/>
          <w:lang w:eastAsia="sl-SI"/>
        </w:rPr>
        <w:t>.</w:t>
      </w:r>
      <w:r>
        <w:rPr>
          <w:rFonts w:cs="Arial"/>
          <w:szCs w:val="20"/>
          <w:lang w:eastAsia="sl-SI"/>
        </w:rPr>
        <w:t xml:space="preserve"> </w:t>
      </w:r>
      <w:r>
        <w:t>Določba</w:t>
      </w:r>
      <w:r w:rsidR="00D73420" w:rsidRPr="00A6620E">
        <w:t xml:space="preserve"> </w:t>
      </w:r>
      <w:r>
        <w:t xml:space="preserve">je </w:t>
      </w:r>
      <w:r w:rsidR="00D73420" w:rsidRPr="00A6620E">
        <w:t>skrajš</w:t>
      </w:r>
      <w:r>
        <w:t>ala</w:t>
      </w:r>
      <w:r w:rsidR="00D73420" w:rsidRPr="00A6620E">
        <w:t xml:space="preserve"> rok za umik prijave za vpis v poslovni register glede na ureditev v</w:t>
      </w:r>
      <w:r w:rsidR="00D73420">
        <w:t xml:space="preserve"> </w:t>
      </w:r>
      <w:r w:rsidR="00D73420" w:rsidRPr="00A6620E">
        <w:t xml:space="preserve">ZUP, saj se vpis v poslovni register izvede takoj po odločitvi AJPES. Z vpisom stranka pridobi določene pravice (lahko začne opravljati dejavnost), hkrati </w:t>
      </w:r>
      <w:r w:rsidR="00D73420">
        <w:t xml:space="preserve">pa </w:t>
      </w:r>
      <w:r w:rsidR="00D73420" w:rsidRPr="00A6620E">
        <w:t xml:space="preserve">nastanejo določene obveznosti (davčne obveznosti, </w:t>
      </w:r>
      <w:r>
        <w:t xml:space="preserve">obveznost </w:t>
      </w:r>
      <w:r w:rsidR="00D73420" w:rsidRPr="00A6620E">
        <w:t>plačil</w:t>
      </w:r>
      <w:r>
        <w:t>a</w:t>
      </w:r>
      <w:r w:rsidR="00D73420" w:rsidRPr="00A6620E">
        <w:t xml:space="preserve"> prispevkov id</w:t>
      </w:r>
      <w:r>
        <w:t>r</w:t>
      </w:r>
      <w:r w:rsidR="00D73420" w:rsidRPr="00A6620E">
        <w:t xml:space="preserve">.). Ker ima stranka v postopku vpisa možnost pritožbe na sklep o vpisu v poslovni register ali pa pri AJPES predlagati izbris iz registra, </w:t>
      </w:r>
      <w:r>
        <w:t xml:space="preserve">se </w:t>
      </w:r>
      <w:r w:rsidR="00D73420" w:rsidRPr="00A6620E">
        <w:t xml:space="preserve">upoštevanje določb glede umika </w:t>
      </w:r>
      <w:r w:rsidR="00D73420">
        <w:t>prijave</w:t>
      </w:r>
      <w:r w:rsidR="00D73420" w:rsidRPr="00A6620E">
        <w:t xml:space="preserve"> </w:t>
      </w:r>
      <w:r w:rsidR="00D73420">
        <w:t xml:space="preserve">za vpis </w:t>
      </w:r>
      <w:r w:rsidR="00D73420" w:rsidRPr="00A6620E">
        <w:t xml:space="preserve">po ZUP </w:t>
      </w:r>
      <w:r>
        <w:t xml:space="preserve">v praksi </w:t>
      </w:r>
      <w:r w:rsidR="00D73420" w:rsidRPr="00A6620E">
        <w:t xml:space="preserve">ni </w:t>
      </w:r>
      <w:r>
        <w:t xml:space="preserve">zdelo </w:t>
      </w:r>
      <w:r w:rsidR="00D73420" w:rsidRPr="00A6620E">
        <w:t xml:space="preserve">ustrezno. Ni </w:t>
      </w:r>
      <w:r>
        <w:t xml:space="preserve">bilo namreč </w:t>
      </w:r>
      <w:r w:rsidR="00D73420" w:rsidRPr="00D73420">
        <w:rPr>
          <w:rFonts w:cs="Arial"/>
          <w:szCs w:val="20"/>
          <w:lang w:eastAsia="sl-SI"/>
        </w:rPr>
        <w:t>sprejemljivo</w:t>
      </w:r>
      <w:r w:rsidR="00D73420" w:rsidRPr="00A6620E">
        <w:t xml:space="preserve">, da </w:t>
      </w:r>
      <w:r>
        <w:t xml:space="preserve">je </w:t>
      </w:r>
      <w:r w:rsidR="00D73420" w:rsidRPr="00A6620E">
        <w:t xml:space="preserve">lahko stranka </w:t>
      </w:r>
      <w:r w:rsidR="00D73420">
        <w:t>prijavo</w:t>
      </w:r>
      <w:r w:rsidR="00D73420" w:rsidRPr="00A6620E">
        <w:t xml:space="preserve"> za vpis umakn</w:t>
      </w:r>
      <w:r>
        <w:t>ila</w:t>
      </w:r>
      <w:r w:rsidR="00D73420" w:rsidRPr="00A6620E">
        <w:t xml:space="preserve"> po že opravljenem vpisu v register, ko se </w:t>
      </w:r>
      <w:r w:rsidR="008479D9">
        <w:t xml:space="preserve">o </w:t>
      </w:r>
      <w:r w:rsidR="00D73420" w:rsidRPr="00A6620E">
        <w:t>vpis</w:t>
      </w:r>
      <w:r w:rsidR="008479D9">
        <w:t>u</w:t>
      </w:r>
      <w:r w:rsidR="00D73420" w:rsidRPr="00A6620E">
        <w:t xml:space="preserve"> </w:t>
      </w:r>
      <w:r w:rsidR="008479D9">
        <w:t xml:space="preserve">naredi </w:t>
      </w:r>
      <w:r w:rsidR="00D73420" w:rsidRPr="00A6620E">
        <w:t>za</w:t>
      </w:r>
      <w:r w:rsidR="008479D9">
        <w:t>znamba</w:t>
      </w:r>
      <w:r w:rsidR="00D73420" w:rsidRPr="00A6620E">
        <w:t xml:space="preserve"> v vseh evidencah pri organih, ki so povezani s sistemom </w:t>
      </w:r>
      <w:r w:rsidR="00D73420">
        <w:t>za podporo poslovnim subjektom</w:t>
      </w:r>
      <w:r w:rsidR="00D73420" w:rsidRPr="00A6620E">
        <w:t xml:space="preserve"> </w:t>
      </w:r>
      <w:r w:rsidR="00D73420">
        <w:t xml:space="preserve">(SPOT) </w:t>
      </w:r>
      <w:r w:rsidR="00D73420" w:rsidRPr="00A6620E">
        <w:t xml:space="preserve">in </w:t>
      </w:r>
      <w:r w:rsidR="007C52DA">
        <w:t>p</w:t>
      </w:r>
      <w:r w:rsidR="00D73420" w:rsidRPr="00A6620E">
        <w:t>oslovnim registrom.</w:t>
      </w:r>
    </w:p>
    <w:p w14:paraId="0D268249"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1D1B0D6" w14:textId="77777777" w:rsidR="007C52DA" w:rsidRDefault="007C52DA" w:rsidP="00AA6B3E">
      <w:pPr>
        <w:overflowPunct w:val="0"/>
        <w:autoSpaceDE w:val="0"/>
        <w:autoSpaceDN w:val="0"/>
        <w:adjustRightInd w:val="0"/>
        <w:spacing w:line="260" w:lineRule="atLeast"/>
        <w:jc w:val="both"/>
        <w:textAlignment w:val="baseline"/>
        <w:rPr>
          <w:rFonts w:cs="Arial"/>
          <w:szCs w:val="20"/>
          <w:lang w:eastAsia="sl-SI"/>
        </w:rPr>
      </w:pPr>
      <w:bookmarkStart w:id="151" w:name="_Hlk192000961"/>
      <w:r>
        <w:rPr>
          <w:rFonts w:cs="Arial"/>
          <w:szCs w:val="20"/>
          <w:lang w:eastAsia="sl-SI"/>
        </w:rPr>
        <w:t>Predlagana določba je ožja od v</w:t>
      </w:r>
      <w:r w:rsidR="007A5BA9">
        <w:rPr>
          <w:rFonts w:cs="Arial"/>
          <w:szCs w:val="20"/>
          <w:lang w:eastAsia="sl-SI"/>
        </w:rPr>
        <w:t>eljavn</w:t>
      </w:r>
      <w:r>
        <w:rPr>
          <w:rFonts w:cs="Arial"/>
          <w:szCs w:val="20"/>
          <w:lang w:eastAsia="sl-SI"/>
        </w:rPr>
        <w:t>e</w:t>
      </w:r>
      <w:r w:rsidR="007A5BA9">
        <w:rPr>
          <w:rFonts w:cs="Arial"/>
          <w:szCs w:val="20"/>
          <w:lang w:eastAsia="sl-SI"/>
        </w:rPr>
        <w:t xml:space="preserve"> </w:t>
      </w:r>
      <w:r>
        <w:rPr>
          <w:rFonts w:cs="Arial"/>
          <w:szCs w:val="20"/>
          <w:lang w:eastAsia="sl-SI"/>
        </w:rPr>
        <w:t>ureditve, saj</w:t>
      </w:r>
      <w:r w:rsidR="007A5BA9">
        <w:rPr>
          <w:rFonts w:cs="Arial"/>
          <w:szCs w:val="20"/>
          <w:lang w:eastAsia="sl-SI"/>
        </w:rPr>
        <w:t xml:space="preserve"> možnost</w:t>
      </w:r>
      <w:r>
        <w:rPr>
          <w:rFonts w:cs="Arial"/>
          <w:szCs w:val="20"/>
          <w:lang w:eastAsia="sl-SI"/>
        </w:rPr>
        <w:t>i</w:t>
      </w:r>
      <w:r w:rsidR="007A5BA9">
        <w:rPr>
          <w:rFonts w:cs="Arial"/>
          <w:szCs w:val="20"/>
          <w:lang w:eastAsia="sl-SI"/>
        </w:rPr>
        <w:t xml:space="preserve"> spremembe ali umika prijave </w:t>
      </w:r>
      <w:r>
        <w:rPr>
          <w:rFonts w:cs="Arial"/>
          <w:szCs w:val="20"/>
          <w:lang w:eastAsia="sl-SI"/>
        </w:rPr>
        <w:t>ne dopušča</w:t>
      </w:r>
      <w:r w:rsidR="007A5BA9">
        <w:rPr>
          <w:rFonts w:cs="Arial"/>
          <w:szCs w:val="20"/>
          <w:lang w:eastAsia="sl-SI"/>
        </w:rPr>
        <w:t xml:space="preserve"> v primeru prijave izbrisa iz poslovnega registra.</w:t>
      </w:r>
      <w:r>
        <w:rPr>
          <w:rFonts w:cs="Arial"/>
          <w:szCs w:val="20"/>
          <w:lang w:eastAsia="sl-SI"/>
        </w:rPr>
        <w:t xml:space="preserve"> </w:t>
      </w:r>
    </w:p>
    <w:p w14:paraId="1753FF2F" w14:textId="77777777" w:rsidR="007C52DA" w:rsidRDefault="007C52DA" w:rsidP="00AA6B3E">
      <w:pPr>
        <w:overflowPunct w:val="0"/>
        <w:autoSpaceDE w:val="0"/>
        <w:autoSpaceDN w:val="0"/>
        <w:adjustRightInd w:val="0"/>
        <w:spacing w:line="260" w:lineRule="atLeast"/>
        <w:jc w:val="both"/>
        <w:textAlignment w:val="baseline"/>
        <w:rPr>
          <w:rFonts w:cs="Arial"/>
          <w:szCs w:val="20"/>
          <w:lang w:eastAsia="sl-SI"/>
        </w:rPr>
      </w:pPr>
    </w:p>
    <w:p w14:paraId="2C46A69B" w14:textId="2DD88C96" w:rsidR="007A5BA9" w:rsidRDefault="007C52D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Sprememba veljavne ureditve </w:t>
      </w:r>
      <w:r w:rsidR="00250BE6">
        <w:rPr>
          <w:rFonts w:cs="Arial"/>
          <w:szCs w:val="20"/>
          <w:lang w:eastAsia="sl-SI"/>
        </w:rPr>
        <w:t>se predlaga kot rezultat izvajanja ureditve v praksi.</w:t>
      </w:r>
      <w:r>
        <w:rPr>
          <w:rFonts w:cs="Arial"/>
          <w:szCs w:val="20"/>
          <w:lang w:eastAsia="sl-SI"/>
        </w:rPr>
        <w:t xml:space="preserve"> Ministrstvo, pristojno za gospodarstvo, se je v upravnih postopkih na drugi stopnji srečalo s primer</w:t>
      </w:r>
      <w:r w:rsidR="00250BE6">
        <w:rPr>
          <w:rFonts w:cs="Arial"/>
          <w:szCs w:val="20"/>
          <w:lang w:eastAsia="sl-SI"/>
        </w:rPr>
        <w:t xml:space="preserve">i, ko podjetniki vložijo prijavo za izbris iz poslovnega registra, v času pritožbenega postopka pa ugotovijo, da jim izbris iz poslovnega registra škoduje (npr. ker bi imeli v primeru neprekinjenega nadaljevanja dejavnosti višjo pokojnino ali bi lahko dobili subvencijo). Zaradi posebnega roka v četrtem odstavku 12. člena ZPRS-1 ministrstvo, </w:t>
      </w:r>
      <w:r w:rsidR="00164874">
        <w:rPr>
          <w:rFonts w:cs="Arial"/>
          <w:szCs w:val="20"/>
          <w:lang w:eastAsia="sl-SI"/>
        </w:rPr>
        <w:t xml:space="preserve">pristojno </w:t>
      </w:r>
      <w:r w:rsidR="00250BE6">
        <w:rPr>
          <w:rFonts w:cs="Arial"/>
          <w:szCs w:val="20"/>
          <w:lang w:eastAsia="sl-SI"/>
        </w:rPr>
        <w:t>za gospodarstvo, navedenih razlogov ni moglo obravnavati kot umik od zahteve po 134. in 135. členu ZUP</w:t>
      </w:r>
      <w:r w:rsidR="00DC5F1E">
        <w:rPr>
          <w:rStyle w:val="Sprotnaopomba-sklic"/>
          <w:rFonts w:cs="Arial"/>
          <w:szCs w:val="20"/>
          <w:lang w:eastAsia="sl-SI"/>
        </w:rPr>
        <w:footnoteReference w:id="119"/>
      </w:r>
      <w:r w:rsidR="00DC5F1E">
        <w:rPr>
          <w:rFonts w:cs="Arial"/>
          <w:szCs w:val="20"/>
          <w:lang w:eastAsia="sl-SI"/>
        </w:rPr>
        <w:t>, saj ZPRS-1 določa, da je prijavo za izbris iz poslovnega registra mogoče umakniti samo pred predlaganim izbrisom</w:t>
      </w:r>
      <w:r w:rsidR="00250BE6">
        <w:rPr>
          <w:rFonts w:cs="Arial"/>
          <w:szCs w:val="20"/>
          <w:lang w:eastAsia="sl-SI"/>
        </w:rPr>
        <w:t>.</w:t>
      </w:r>
    </w:p>
    <w:bookmarkEnd w:id="151"/>
    <w:p w14:paraId="33C4FB0A" w14:textId="77777777" w:rsidR="007A5BA9" w:rsidRPr="00AA6B3E" w:rsidRDefault="007A5BA9" w:rsidP="00AA6B3E">
      <w:pPr>
        <w:overflowPunct w:val="0"/>
        <w:autoSpaceDE w:val="0"/>
        <w:autoSpaceDN w:val="0"/>
        <w:adjustRightInd w:val="0"/>
        <w:spacing w:line="260" w:lineRule="atLeast"/>
        <w:jc w:val="both"/>
        <w:textAlignment w:val="baseline"/>
        <w:rPr>
          <w:rFonts w:cs="Arial"/>
          <w:szCs w:val="20"/>
          <w:lang w:eastAsia="sl-SI"/>
        </w:rPr>
      </w:pPr>
    </w:p>
    <w:p w14:paraId="1960F261" w14:textId="6E1DB9CE"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 subjekte vpisa, ki se ustanovijo neposredno z zakonom in se ne vpišejo v noben drug primarni register ali uradno evidenco, je določen 15 dnevni rok od ustanovitve za posredovanje prijave AJPES.</w:t>
      </w:r>
      <w:r w:rsidRPr="00AA6B3E">
        <w:rPr>
          <w:rFonts w:cs="Arial"/>
          <w:szCs w:val="20"/>
          <w:vertAlign w:val="superscript"/>
          <w:lang w:eastAsia="sl-SI"/>
        </w:rPr>
        <w:footnoteReference w:id="120"/>
      </w:r>
    </w:p>
    <w:p w14:paraId="373F2E2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DD99F5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Postopek vpisa subjekta vpisa v poslovni register, vpisa spremembe podatkov v poslovni register in izbrisa subjekta vpisa iz poslovnega registra izvede AJPES na podlagi popolne prijave, v primeru izbrisa iz poslovnega registra pa tudi po uradni dolžnosti, če je tako določeno z zakonom, npr. v drugem odstavku 75. člena ZGD-1 ali petem odstavku 31. člena predloga zakona.</w:t>
      </w:r>
    </w:p>
    <w:p w14:paraId="70C300B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3FFF941" w14:textId="2633F50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izda o vpisu subjekta vpisa v poslovni register, vpisu spremembe podatkov v poslovni register ali izbrisu iz poslovnega registra </w:t>
      </w:r>
      <w:r w:rsidR="00164874">
        <w:rPr>
          <w:rFonts w:cs="Arial"/>
          <w:szCs w:val="20"/>
          <w:lang w:eastAsia="sl-SI"/>
        </w:rPr>
        <w:t>odločbo</w:t>
      </w:r>
      <w:r w:rsidRPr="00AA6B3E">
        <w:rPr>
          <w:rFonts w:cs="Arial"/>
          <w:szCs w:val="20"/>
          <w:lang w:eastAsia="sl-SI"/>
        </w:rPr>
        <w:t xml:space="preserve">, ki </w:t>
      </w:r>
      <w:r w:rsidR="00164874">
        <w:rPr>
          <w:rFonts w:cs="Arial"/>
          <w:szCs w:val="20"/>
          <w:lang w:eastAsia="sl-SI"/>
        </w:rPr>
        <w:t>jo</w:t>
      </w:r>
      <w:r w:rsidRPr="00AA6B3E">
        <w:rPr>
          <w:rFonts w:cs="Arial"/>
          <w:szCs w:val="20"/>
          <w:lang w:eastAsia="sl-SI"/>
        </w:rPr>
        <w:t xml:space="preserve"> posreduje subjektu vpisa</w:t>
      </w:r>
      <w:r w:rsidR="00D31D87">
        <w:rPr>
          <w:rFonts w:cs="Arial"/>
          <w:szCs w:val="20"/>
          <w:lang w:eastAsia="sl-SI"/>
        </w:rPr>
        <w:t xml:space="preserve"> na naslov varnega elektronskega predala za namen vročanja po zakonu, ki ureja splošni upravni postopek</w:t>
      </w:r>
      <w:r w:rsidRPr="00AA6B3E">
        <w:rPr>
          <w:rFonts w:cs="Arial"/>
          <w:szCs w:val="20"/>
          <w:lang w:eastAsia="sl-SI"/>
        </w:rPr>
        <w:t xml:space="preserve">. Izrek </w:t>
      </w:r>
      <w:r w:rsidR="00164874">
        <w:rPr>
          <w:rFonts w:cs="Arial"/>
          <w:szCs w:val="20"/>
          <w:lang w:eastAsia="sl-SI"/>
        </w:rPr>
        <w:t xml:space="preserve">odločbe </w:t>
      </w:r>
      <w:r w:rsidRPr="00AA6B3E">
        <w:rPr>
          <w:rFonts w:cs="Arial"/>
          <w:szCs w:val="20"/>
          <w:lang w:eastAsia="sl-SI"/>
        </w:rPr>
        <w:t xml:space="preserve">objavi na spletnem portalu na način, da se prekrijejo osebni podatki. </w:t>
      </w:r>
      <w:r w:rsidR="00D913BB" w:rsidRPr="00AA6B3E">
        <w:rPr>
          <w:rFonts w:cs="Arial"/>
          <w:szCs w:val="20"/>
          <w:lang w:eastAsia="sl-SI"/>
        </w:rPr>
        <w:t xml:space="preserve">Zoper </w:t>
      </w:r>
      <w:r w:rsidR="00D913BB">
        <w:rPr>
          <w:rFonts w:cs="Arial"/>
          <w:szCs w:val="20"/>
          <w:lang w:eastAsia="sl-SI"/>
        </w:rPr>
        <w:t>odločbo</w:t>
      </w:r>
      <w:r w:rsidR="00D913BB" w:rsidRPr="00AA6B3E">
        <w:rPr>
          <w:rFonts w:cs="Arial"/>
          <w:szCs w:val="20"/>
          <w:lang w:eastAsia="sl-SI"/>
        </w:rPr>
        <w:t xml:space="preserve"> se lahko subjekt vpisa pritoži s pravočasno vložitvijo pritožbe AJPES. Pritožba ne zadrži izvršitve </w:t>
      </w:r>
      <w:r w:rsidR="00D913BB">
        <w:rPr>
          <w:rFonts w:cs="Arial"/>
          <w:szCs w:val="20"/>
          <w:lang w:eastAsia="sl-SI"/>
        </w:rPr>
        <w:t>odločbe</w:t>
      </w:r>
      <w:r w:rsidR="00D913BB" w:rsidRPr="00AA6B3E">
        <w:rPr>
          <w:rFonts w:cs="Arial"/>
          <w:szCs w:val="20"/>
          <w:lang w:eastAsia="sl-SI"/>
        </w:rPr>
        <w:t>. O pritožbi odloča ministrstvo, pristojno za gospodarstvo.</w:t>
      </w:r>
      <w:r w:rsidR="00D913BB">
        <w:rPr>
          <w:rFonts w:cs="Arial"/>
          <w:szCs w:val="20"/>
          <w:lang w:eastAsia="sl-SI"/>
        </w:rPr>
        <w:t xml:space="preserve"> </w:t>
      </w:r>
      <w:r w:rsidR="00A804D2">
        <w:rPr>
          <w:rFonts w:cs="Arial"/>
          <w:szCs w:val="20"/>
          <w:lang w:eastAsia="sl-SI"/>
        </w:rPr>
        <w:t>O</w:t>
      </w:r>
      <w:r w:rsidR="00164874">
        <w:rPr>
          <w:rFonts w:cs="Arial"/>
          <w:szCs w:val="20"/>
          <w:lang w:eastAsia="sl-SI"/>
        </w:rPr>
        <w:t>dločb</w:t>
      </w:r>
      <w:r w:rsidR="00A804D2">
        <w:rPr>
          <w:rFonts w:cs="Arial"/>
          <w:szCs w:val="20"/>
          <w:lang w:eastAsia="sl-SI"/>
        </w:rPr>
        <w:t>a</w:t>
      </w:r>
      <w:r w:rsidRPr="00AA6B3E">
        <w:rPr>
          <w:rFonts w:cs="Arial"/>
          <w:szCs w:val="20"/>
          <w:lang w:eastAsia="sl-SI"/>
        </w:rPr>
        <w:t xml:space="preserve"> se </w:t>
      </w:r>
      <w:r w:rsidR="00A804D2">
        <w:rPr>
          <w:rFonts w:cs="Arial"/>
          <w:szCs w:val="20"/>
          <w:lang w:eastAsia="sl-SI"/>
        </w:rPr>
        <w:t xml:space="preserve">v primerjavi z veljavno ureditvijo </w:t>
      </w:r>
      <w:r w:rsidRPr="00AA6B3E">
        <w:rPr>
          <w:rFonts w:cs="Arial"/>
          <w:szCs w:val="20"/>
          <w:lang w:eastAsia="sl-SI"/>
        </w:rPr>
        <w:t>vroč</w:t>
      </w:r>
      <w:r w:rsidR="00A804D2">
        <w:rPr>
          <w:rFonts w:cs="Arial"/>
          <w:szCs w:val="20"/>
          <w:lang w:eastAsia="sl-SI"/>
        </w:rPr>
        <w:t>i</w:t>
      </w:r>
      <w:r w:rsidRPr="00AA6B3E">
        <w:rPr>
          <w:rFonts w:cs="Arial"/>
          <w:szCs w:val="20"/>
          <w:lang w:eastAsia="sl-SI"/>
        </w:rPr>
        <w:t xml:space="preserve"> v skladu z ZUP. </w:t>
      </w:r>
      <w:r w:rsidR="00A804D2">
        <w:rPr>
          <w:rFonts w:cs="Arial"/>
          <w:szCs w:val="20"/>
          <w:lang w:eastAsia="sl-SI"/>
        </w:rPr>
        <w:t xml:space="preserve">Na podlagi četrtega odstavka 14. člena ZPRS-1 in petega odstavka 15. člena ZPRS-1 se namreč šteje, da je vročitev opravljena na dan objave sklepa. </w:t>
      </w:r>
      <w:r w:rsidR="00D913BB">
        <w:rPr>
          <w:rFonts w:cs="Arial"/>
          <w:szCs w:val="20"/>
          <w:lang w:eastAsia="sl-SI"/>
        </w:rPr>
        <w:t xml:space="preserve">Navedena ureditev je bila sprejeta leta 2017 z ZPRS-1B kot začasna rešitev v izogib vročanju odločitev v fizični obliki. Vročanje v skladu z ZUP se je v primeru pozitivne odločitve AJPES o vpisu v poslovni register nadomestilo z vročanjem z navadno poštno pošiljko </w:t>
      </w:r>
      <w:r w:rsidR="00D913BB">
        <w:t>z dostavo v predalčnik na naslov, ki ga določi enota poslovnega registra v prijavi, ali osebno v prostorih upravljavca registra. Določena je bila fikcija vročitve, in sicer na dan objave sklepa. Naslovnik se s sklepom seznani že ob njegovi izvršitvi. Kasneje ga v fizični obliki tudi prejme.</w:t>
      </w:r>
    </w:p>
    <w:p w14:paraId="0E09D4B6"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1C664D0" w14:textId="24D2BE1F" w:rsidR="00164874" w:rsidRDefault="00164874"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Odločba namesto dosedanjega sklepa o vpisu </w:t>
      </w:r>
      <w:r w:rsidRPr="00AA6B3E">
        <w:rPr>
          <w:rFonts w:cs="Arial"/>
          <w:szCs w:val="20"/>
          <w:lang w:eastAsia="sl-SI"/>
        </w:rPr>
        <w:t>subjekta vpisa v poslovni register, vpisu spremembe podatkov v poslovni register ali izbrisu iz poslovnega registra</w:t>
      </w:r>
      <w:r w:rsidR="00EC528C">
        <w:rPr>
          <w:rFonts w:cs="Arial"/>
          <w:szCs w:val="20"/>
          <w:lang w:eastAsia="sl-SI"/>
        </w:rPr>
        <w:t xml:space="preserve"> je v skladu z 210. členom ZUP, ki določa, da mora biti vsaka odločba označena kot taka ter da se le izjemoma lahko z zakonom ali odlokom samoupravne lokalne skupnosti določi, da je odločba tudi drugače poimenovana, pri čemer pa to ni sklep, ker se izraz uporablja za odločitve o formalnih in procesnih vprašanjih.</w:t>
      </w:r>
    </w:p>
    <w:p w14:paraId="4E364A49" w14:textId="77777777" w:rsidR="00164874" w:rsidRPr="00AA6B3E" w:rsidRDefault="00164874" w:rsidP="00AA6B3E">
      <w:pPr>
        <w:overflowPunct w:val="0"/>
        <w:autoSpaceDE w:val="0"/>
        <w:autoSpaceDN w:val="0"/>
        <w:adjustRightInd w:val="0"/>
        <w:spacing w:line="260" w:lineRule="atLeast"/>
        <w:jc w:val="both"/>
        <w:textAlignment w:val="baseline"/>
        <w:rPr>
          <w:rFonts w:cs="Arial"/>
          <w:szCs w:val="20"/>
          <w:lang w:eastAsia="sl-SI"/>
        </w:rPr>
      </w:pPr>
    </w:p>
    <w:p w14:paraId="2A31F008" w14:textId="0000B65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Če je vložena prijava nepopolna, se subjekt vpisa pozove, da prijavo dopolni. Če prijava ni dopolnjena v roku, jo AJPES s sklepom zavrže. Zoper sklep se lahko subjekt vpisa pritoži s pravočasno vložitvijo pritožbe AJPES. O pritožbi odloča ministrstvo, pristojno za gospodarstvo. </w:t>
      </w:r>
    </w:p>
    <w:p w14:paraId="58D2394C" w14:textId="7E62B193" w:rsidR="00AA6B3E" w:rsidRPr="00AA6B3E" w:rsidRDefault="00513E7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13ED0303" w14:textId="7B402644"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Predlog zakona naslavlja tudi primere, ko niso izpolnjeni pogoji za vpis subjekta vpisa v poslovni register ali vpis spremembe podatkov v poslovni register. V tem primeru izda AJPES </w:t>
      </w:r>
      <w:r w:rsidR="00EC528C">
        <w:rPr>
          <w:rFonts w:cs="Arial"/>
          <w:szCs w:val="20"/>
          <w:lang w:eastAsia="sl-SI"/>
        </w:rPr>
        <w:t>odločbo</w:t>
      </w:r>
      <w:r w:rsidRPr="00AA6B3E">
        <w:rPr>
          <w:rFonts w:cs="Arial"/>
          <w:szCs w:val="20"/>
          <w:lang w:eastAsia="sl-SI"/>
        </w:rPr>
        <w:t xml:space="preserve"> o zavrnitvi vpisa. Zoper </w:t>
      </w:r>
      <w:r w:rsidR="00EC528C">
        <w:rPr>
          <w:rFonts w:cs="Arial"/>
          <w:szCs w:val="20"/>
          <w:lang w:eastAsia="sl-SI"/>
        </w:rPr>
        <w:t>odločbo</w:t>
      </w:r>
      <w:r w:rsidRPr="00AA6B3E">
        <w:rPr>
          <w:rFonts w:cs="Arial"/>
          <w:szCs w:val="20"/>
          <w:lang w:eastAsia="sl-SI"/>
        </w:rPr>
        <w:t xml:space="preserve"> se lahko subjekt vpisa pritoži s pravočasno vložitvijo pritožbe AJPES. O pritožbi odloča ministrstvo, pristojno za gospodarstvo. </w:t>
      </w:r>
    </w:p>
    <w:p w14:paraId="06993AD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743A01" w14:textId="6708E8B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predlogu zakona je dodana pravna podlaga, ki AJPES omogoča, da podatke, ki jih sam določa, ali podatke, ki jih pridobiva iz uradnih registrov in evidenc, ki jih vodijo drugi organi, v poslovnem registru </w:t>
      </w:r>
      <w:r w:rsidRPr="00AA6B3E">
        <w:rPr>
          <w:rFonts w:cs="Arial"/>
          <w:szCs w:val="20"/>
          <w:lang w:eastAsia="sl-SI"/>
        </w:rPr>
        <w:lastRenderedPageBreak/>
        <w:t xml:space="preserve">spremeni po uradni dolžnosti in brez izdaje </w:t>
      </w:r>
      <w:r w:rsidR="003D037B">
        <w:rPr>
          <w:rFonts w:cs="Arial"/>
          <w:szCs w:val="20"/>
          <w:lang w:eastAsia="sl-SI"/>
        </w:rPr>
        <w:t>odločbe</w:t>
      </w:r>
      <w:r w:rsidRPr="00AA6B3E">
        <w:rPr>
          <w:rFonts w:cs="Arial"/>
          <w:szCs w:val="20"/>
          <w:lang w:eastAsia="sl-SI"/>
        </w:rPr>
        <w:t xml:space="preserve">. Druge podatke v poslovnem registru pa lahko </w:t>
      </w:r>
      <w:r w:rsidR="00DE0C54">
        <w:rPr>
          <w:rFonts w:cs="Arial"/>
          <w:szCs w:val="20"/>
          <w:lang w:eastAsia="sl-SI"/>
        </w:rPr>
        <w:t xml:space="preserve">po uradni dolžnosti </w:t>
      </w:r>
      <w:r w:rsidRPr="00AA6B3E">
        <w:rPr>
          <w:rFonts w:cs="Arial"/>
          <w:szCs w:val="20"/>
          <w:lang w:eastAsia="sl-SI"/>
        </w:rPr>
        <w:t>spremeni samo v primerih, ki jih določajo drugi predpisi.</w:t>
      </w:r>
      <w:r w:rsidRPr="00AA6B3E">
        <w:rPr>
          <w:rFonts w:cs="Arial"/>
          <w:szCs w:val="20"/>
          <w:vertAlign w:val="superscript"/>
          <w:lang w:eastAsia="sl-SI"/>
        </w:rPr>
        <w:footnoteReference w:id="121"/>
      </w:r>
      <w:r w:rsidR="00513E7A">
        <w:rPr>
          <w:rFonts w:cs="Arial"/>
          <w:szCs w:val="20"/>
          <w:lang w:eastAsia="sl-SI"/>
        </w:rPr>
        <w:t xml:space="preserve"> </w:t>
      </w:r>
    </w:p>
    <w:p w14:paraId="68E20CA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0C7022" w14:textId="365F8DE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Dodana je tudi pravna podlaga za izbris subjekt vpisa, ki je ustanovljen neposredno z zakonom in ni vpisan v noben drug primarni register ali uradno evidenc</w:t>
      </w:r>
      <w:r w:rsidR="008479D9">
        <w:rPr>
          <w:rFonts w:cs="Arial"/>
          <w:szCs w:val="20"/>
          <w:lang w:eastAsia="sl-SI"/>
        </w:rPr>
        <w:t>o</w:t>
      </w:r>
      <w:r w:rsidRPr="00AA6B3E">
        <w:rPr>
          <w:rFonts w:cs="Arial"/>
          <w:szCs w:val="20"/>
          <w:lang w:eastAsia="sl-SI"/>
        </w:rPr>
        <w:t xml:space="preserve">, po uradni dolžnosti. AJPES po uradni dolžnosti izda </w:t>
      </w:r>
      <w:r w:rsidR="000D5CE6">
        <w:rPr>
          <w:rFonts w:cs="Arial"/>
          <w:szCs w:val="20"/>
          <w:lang w:eastAsia="sl-SI"/>
        </w:rPr>
        <w:t>obvestilo</w:t>
      </w:r>
      <w:r w:rsidRPr="00AA6B3E">
        <w:rPr>
          <w:rFonts w:cs="Arial"/>
          <w:szCs w:val="20"/>
          <w:lang w:eastAsia="sl-SI"/>
        </w:rPr>
        <w:t xml:space="preserve"> o izbrisu subjekta vpisa iz poslovnega registra. AJPES izda </w:t>
      </w:r>
      <w:r w:rsidR="000D5CE6">
        <w:rPr>
          <w:rFonts w:cs="Arial"/>
          <w:szCs w:val="20"/>
          <w:lang w:eastAsia="sl-SI"/>
        </w:rPr>
        <w:t>obvestilo</w:t>
      </w:r>
      <w:r w:rsidRPr="00AA6B3E">
        <w:rPr>
          <w:rFonts w:cs="Arial"/>
          <w:szCs w:val="20"/>
          <w:lang w:eastAsia="sl-SI"/>
        </w:rPr>
        <w:t>, če na podlagi zakona ali javne listine ugotovi, da je subjekt vpisa prenehal ali so nastopili drugi pogoji za izbris iz poslovnega registra.</w:t>
      </w:r>
    </w:p>
    <w:p w14:paraId="4F369FC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D9D079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izbrisom subjekta vpisa iz poslovnega registra se iz poslovnega registra izbrišejo tudi vsi njegovi deli. Dele izbrisanih subjektov vpisa bi bilo pravno nevzdržno ohraniti vpisane v poslovnem registru, saj deli subjektov vpisa nimajo pravne subjektivitete in ne morejo samostojno nastopati v pravnem prometu.</w:t>
      </w:r>
    </w:p>
    <w:p w14:paraId="0C39D5D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1CDA825"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32., 33., 34. in 35. členu:</w:t>
      </w:r>
    </w:p>
    <w:p w14:paraId="69B863C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1D82540" w14:textId="21B4AC76"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1. </w:t>
      </w:r>
      <w:r w:rsidR="00A4713B">
        <w:rPr>
          <w:rFonts w:cs="Arial"/>
          <w:szCs w:val="20"/>
          <w:lang w:eastAsia="sl-SI"/>
        </w:rPr>
        <w:t>podpoglavju</w:t>
      </w:r>
      <w:r w:rsidRPr="00AA6B3E">
        <w:rPr>
          <w:rFonts w:cs="Arial"/>
          <w:szCs w:val="20"/>
          <w:lang w:eastAsia="sl-SI"/>
        </w:rPr>
        <w:t xml:space="preserve"> devetega poglavja predloga zakona so določena pravila postopka vpisa subjektov vpisa, ki se pred vpisom v poslovni register ne vpišejo v drug primarni register ali uradno evidenco. </w:t>
      </w:r>
    </w:p>
    <w:p w14:paraId="3C19FA4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BA3D44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Ta postopek se razlikuje od predhodnega postopka vpisa subjektov vpisa, za katere je AJPES hkrati pristojni in registrski organ. V novem postopku je AJPES registrski ne pa tudi pristojni organ. Odloča o vpisu subjektov vpisa v poslovni register, medtem ko o izpolnjevanju pogojev za opravljanje ali prenehanje opravljanja dejavnosti oziroma za registracijo subjekta vpisa odločajo (drugi) pristojni organi.</w:t>
      </w:r>
    </w:p>
    <w:p w14:paraId="6712A69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8ECF8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Postopek predstavlja novost glede na veljavno ureditev in je skladen s </w:t>
      </w:r>
      <w:r w:rsidRPr="00AA6B3E">
        <w:rPr>
          <w:rFonts w:cs="Arial"/>
          <w:i/>
          <w:iCs/>
          <w:szCs w:val="20"/>
          <w:lang w:eastAsia="sl-SI"/>
        </w:rPr>
        <w:t>konceptom in</w:t>
      </w:r>
      <w:r w:rsidRPr="00AA6B3E">
        <w:rPr>
          <w:rFonts w:cs="Arial"/>
          <w:szCs w:val="20"/>
          <w:lang w:eastAsia="sl-SI"/>
        </w:rPr>
        <w:t xml:space="preserve"> </w:t>
      </w:r>
      <w:r w:rsidRPr="00AA6B3E">
        <w:rPr>
          <w:rFonts w:cs="Arial"/>
          <w:bCs/>
          <w:i/>
          <w:iCs/>
          <w:szCs w:val="20"/>
          <w:lang w:eastAsia="sl-SI"/>
        </w:rPr>
        <w:t>cilji prenove registrske zakonodaje v Republiki Sloveniji</w:t>
      </w:r>
      <w:r w:rsidRPr="00AA6B3E">
        <w:rPr>
          <w:rFonts w:cs="Arial"/>
          <w:bCs/>
          <w:szCs w:val="20"/>
          <w:lang w:eastAsia="sl-SI"/>
        </w:rPr>
        <w:t xml:space="preserve"> v skladu </w:t>
      </w:r>
      <w:r w:rsidRPr="00AA6B3E">
        <w:rPr>
          <w:rFonts w:cs="Arial"/>
          <w:bCs/>
          <w:szCs w:val="20"/>
          <w:lang w:eastAsia="ar-SA"/>
        </w:rPr>
        <w:t xml:space="preserve">z </w:t>
      </w:r>
      <w:r w:rsidRPr="00AA6B3E">
        <w:rPr>
          <w:rFonts w:cs="Arial"/>
          <w:i/>
          <w:iCs/>
          <w:szCs w:val="20"/>
          <w:lang w:eastAsia="ar-SA"/>
        </w:rPr>
        <w:t>izhodišči za prenovo registrske zakonodaje v Republiki Sloveniji</w:t>
      </w:r>
      <w:r w:rsidRPr="00AA6B3E">
        <w:rPr>
          <w:rFonts w:cs="Arial"/>
          <w:bCs/>
          <w:szCs w:val="20"/>
          <w:lang w:eastAsia="ar-SA"/>
        </w:rPr>
        <w:t xml:space="preserve">, s katerimi se je Vlada Republike Slovenije seznanila 17. 7. 2014, in </w:t>
      </w:r>
      <w:r w:rsidRPr="00AA6B3E">
        <w:rPr>
          <w:rFonts w:cs="Arial"/>
          <w:i/>
          <w:iCs/>
          <w:szCs w:val="20"/>
          <w:lang w:eastAsia="ar-SA"/>
        </w:rPr>
        <w:t xml:space="preserve">spremembami </w:t>
      </w:r>
      <w:r w:rsidRPr="00AA6B3E">
        <w:rPr>
          <w:rFonts w:cs="Arial"/>
          <w:i/>
          <w:iCs/>
          <w:szCs w:val="20"/>
          <w:lang w:eastAsia="sl-SI"/>
        </w:rPr>
        <w:t>izhodišč za prenovo registrske zakonodaje v Republiki Sloveniji</w:t>
      </w:r>
      <w:r w:rsidRPr="00AA6B3E">
        <w:rPr>
          <w:rFonts w:cs="Arial"/>
          <w:szCs w:val="20"/>
          <w:lang w:eastAsia="sl-SI"/>
        </w:rPr>
        <w:t>, s katerimi se je Vlada Republike Slovenije seznanila 4. 7. 2019.</w:t>
      </w:r>
    </w:p>
    <w:p w14:paraId="6EBCE0A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F03931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Pravila so namenjena subjektom vpisa, ki se po veljavni ureditvi vpišejo v dva registra ali evidenci: v primarni register ali uradno evidenco nato pa še v poslovni register. Skupno gre za 22 skupin subjektov vpisa, ki se vpisujejo v enega od 22 registrov, evidenc, imenikov in razvidov, tem vpisom pa sledi še vpis v poslovni register. Registre, evidence, imenike in razvide vodi 14 pristojnih organov.</w:t>
      </w:r>
      <w:r w:rsidRPr="00AA6B3E">
        <w:rPr>
          <w:rFonts w:cs="Arial"/>
          <w:szCs w:val="20"/>
          <w:vertAlign w:val="superscript"/>
          <w:lang w:eastAsia="sl-SI"/>
        </w:rPr>
        <w:footnoteReference w:id="122"/>
      </w:r>
      <w:r w:rsidRPr="00AA6B3E">
        <w:rPr>
          <w:rFonts w:cs="Arial"/>
          <w:szCs w:val="20"/>
          <w:lang w:eastAsia="sl-SI"/>
        </w:rPr>
        <w:t xml:space="preserve"> Vpis teh subjektov vpisa v primarni register ali uradno evidenco ureja področna sektorska (registrska) zakonodaja, vpis v poslovni register pa ZPRS-1. Za uporabo novih pravil postopka vpisa bo treba uskladiti tudi področno sektorsko zakonodajo. </w:t>
      </w:r>
    </w:p>
    <w:p w14:paraId="272E3E7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41EE054" w14:textId="6448990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Končni cilj novih pravil postopka vpisa po predlogu zakona in sprememb področne sektorske zakonodaje je zagotoviti enotno vodenje registrskih postopkov za 22 skupin subjektov vpisa, večj</w:t>
      </w:r>
      <w:r w:rsidR="00E533C8">
        <w:rPr>
          <w:rFonts w:cs="Arial"/>
          <w:szCs w:val="20"/>
          <w:lang w:eastAsia="sl-SI"/>
        </w:rPr>
        <w:t>o</w:t>
      </w:r>
      <w:r w:rsidRPr="00AA6B3E">
        <w:rPr>
          <w:rFonts w:cs="Arial"/>
          <w:szCs w:val="20"/>
          <w:lang w:eastAsia="sl-SI"/>
        </w:rPr>
        <w:t xml:space="preserve"> preglednost postopkov </w:t>
      </w:r>
      <w:r w:rsidR="001A4668">
        <w:rPr>
          <w:rFonts w:cs="Arial"/>
          <w:szCs w:val="20"/>
          <w:lang w:eastAsia="sl-SI"/>
        </w:rPr>
        <w:t>ter</w:t>
      </w:r>
      <w:r w:rsidR="001A4668" w:rsidRPr="00AA6B3E">
        <w:rPr>
          <w:rFonts w:cs="Arial"/>
          <w:szCs w:val="20"/>
          <w:lang w:eastAsia="sl-SI"/>
        </w:rPr>
        <w:t xml:space="preserve"> </w:t>
      </w:r>
      <w:r w:rsidRPr="00AA6B3E">
        <w:rPr>
          <w:rFonts w:cs="Arial"/>
          <w:szCs w:val="20"/>
          <w:lang w:eastAsia="sl-SI"/>
        </w:rPr>
        <w:t xml:space="preserve">vodenje </w:t>
      </w:r>
      <w:r w:rsidR="001A4668">
        <w:rPr>
          <w:rFonts w:cs="Arial"/>
          <w:szCs w:val="20"/>
          <w:lang w:eastAsia="sl-SI"/>
        </w:rPr>
        <w:t xml:space="preserve">in upravljanje </w:t>
      </w:r>
      <w:r w:rsidRPr="00AA6B3E">
        <w:rPr>
          <w:rFonts w:cs="Arial"/>
          <w:szCs w:val="20"/>
          <w:lang w:eastAsia="sl-SI"/>
        </w:rPr>
        <w:t xml:space="preserve">podatkov o subjektih vpisa na enem mestu, v poslovnem registru. Z novo ureditvijo bo odpravljena obveznost vpisa subjekta vpisa v primarni register ali uradno evidenco </w:t>
      </w:r>
      <w:r w:rsidR="001A4668">
        <w:rPr>
          <w:rFonts w:cs="Arial"/>
          <w:szCs w:val="20"/>
          <w:lang w:eastAsia="sl-SI"/>
        </w:rPr>
        <w:t>ter</w:t>
      </w:r>
      <w:r w:rsidRPr="00AA6B3E">
        <w:rPr>
          <w:rFonts w:cs="Arial"/>
          <w:szCs w:val="20"/>
          <w:lang w:eastAsia="sl-SI"/>
        </w:rPr>
        <w:t xml:space="preserve"> vodenje </w:t>
      </w:r>
      <w:r w:rsidR="001A4668">
        <w:rPr>
          <w:rFonts w:cs="Arial"/>
          <w:szCs w:val="20"/>
          <w:lang w:eastAsia="sl-SI"/>
        </w:rPr>
        <w:t xml:space="preserve">in upravljanje </w:t>
      </w:r>
      <w:r w:rsidRPr="00AA6B3E">
        <w:rPr>
          <w:rFonts w:cs="Arial"/>
          <w:szCs w:val="20"/>
          <w:lang w:eastAsia="sl-SI"/>
        </w:rPr>
        <w:t xml:space="preserve">podatkov o subjektih v več registrih ali evidencah. </w:t>
      </w:r>
    </w:p>
    <w:p w14:paraId="1F90B77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DDBAFAC" w14:textId="7A3313C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Prehod na nov postopek vpisa v skladu z 32. do 35. členom predloga zakona ne bo (nujno) sočasen za vse skupine subjektov vpisa, ampak bo dinamika prehoda odvisna od odločitve registrskih organov o pristopu in posledičnih sprememb področne sektorske zakonodaje. Registrski organi, ki se zaradi vsebinskih in drugih razlogov ne bodo odločili za prehod na nov postopek vpisa, bodo registrske postopke izvajali v skladu z veljavno področno sektorsko zakonodajo, medtem ko se bodo za vpis subjektov vpisa v poslovni register uporabljala pravila postopka iz 2. </w:t>
      </w:r>
      <w:r w:rsidR="00A4713B">
        <w:rPr>
          <w:rFonts w:cs="Arial"/>
          <w:szCs w:val="20"/>
          <w:lang w:eastAsia="sl-SI"/>
        </w:rPr>
        <w:t>podpoglavja</w:t>
      </w:r>
      <w:r w:rsidRPr="00AA6B3E">
        <w:rPr>
          <w:rFonts w:cs="Arial"/>
          <w:szCs w:val="20"/>
          <w:lang w:eastAsia="sl-SI"/>
        </w:rPr>
        <w:t xml:space="preserve"> devetega poglavja predloga zakona, ki so prenovljena glede na veljavna pravila 18., 19. in 20. člena ZPRS-1. Ne glede na </w:t>
      </w:r>
      <w:r w:rsidRPr="00AA6B3E">
        <w:rPr>
          <w:rFonts w:cs="Arial"/>
          <w:szCs w:val="20"/>
          <w:lang w:eastAsia="sl-SI"/>
        </w:rPr>
        <w:lastRenderedPageBreak/>
        <w:t>navedeno bodo predlagana pravila tem registrskim organom omogočal</w:t>
      </w:r>
      <w:r w:rsidR="00DA4523">
        <w:rPr>
          <w:rFonts w:cs="Arial"/>
          <w:szCs w:val="20"/>
          <w:lang w:eastAsia="sl-SI"/>
        </w:rPr>
        <w:t>a</w:t>
      </w:r>
      <w:r w:rsidRPr="00AA6B3E">
        <w:rPr>
          <w:rFonts w:cs="Arial"/>
          <w:szCs w:val="20"/>
          <w:lang w:eastAsia="sl-SI"/>
        </w:rPr>
        <w:t xml:space="preserve"> prehod na nov postopek vpisa kadarkoli v prihodnosti.</w:t>
      </w:r>
      <w:r w:rsidR="00513E7A">
        <w:rPr>
          <w:rFonts w:cs="Arial"/>
          <w:szCs w:val="20"/>
          <w:lang w:eastAsia="sl-SI"/>
        </w:rPr>
        <w:t xml:space="preserve"> </w:t>
      </w:r>
    </w:p>
    <w:p w14:paraId="3FEEFFA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ED1620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konceptom prenove registrske zakonodaje bo vpis subjektov vpisa v poslovni register potekal na naslednji način:</w:t>
      </w:r>
    </w:p>
    <w:p w14:paraId="51ABB77C"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subjekt vpisa odda prijavo za ustanovitev oziroma registracijo samo enkrat. Na podlagi te prijave je odločeno o izpolnjevanju pogojev za opravljanje dejavnosti in o vpisu v poslovni register. Samo enkrat odda tudi prijavo za morebitne spremembe podatkov ali prenehanje opravljanja dejavnosti in izbris iz poslovnega registra;</w:t>
      </w:r>
    </w:p>
    <w:p w14:paraId="43AAE850"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 xml:space="preserve">subjekt vpisa prijavo za ustanovitev oziroma registracijo vloži pri pristojnem organu v skladu s področno sektorsko zakonodajo; </w:t>
      </w:r>
    </w:p>
    <w:p w14:paraId="0E9F1DDB"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pristojni organ v informacijski sistem za podporo poslovnim subjektom (SPOT) vpiše podatke za namen postopka ugotavljanja pogojev za opravljanje dejavnosti kot tudi za namen postopka vpisa v poslovni register. Po pozitivni odločitvi pristojni organ v informacijski sistem za podporo poslovnim subjektom (SPOT) priloži akt o izpolnjevanju pogojev in prijavo za vpis v poslovni register prek informacijskega sistema za podporo poslovnim subjektom (SPOT) posreduje v reševanje AJPES;</w:t>
      </w:r>
    </w:p>
    <w:p w14:paraId="09491767"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na podlagi prejetih podatkov in izdanega akta pristojnega organa o izpolnjevanju pogojev za opravljanje dejavnosti AJPES izvede vpis poslovnega subjekta v poslovni register in izda akt o vpisu v poslovni register;</w:t>
      </w:r>
    </w:p>
    <w:p w14:paraId="541390C6" w14:textId="1AA6AC5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ob vpisu v poslovni register se subjektu vpisa določi</w:t>
      </w:r>
      <w:r w:rsidR="00DA4523">
        <w:rPr>
          <w:rFonts w:cs="Arial"/>
          <w:szCs w:val="20"/>
          <w:lang w:eastAsia="sl-SI"/>
        </w:rPr>
        <w:t>ta</w:t>
      </w:r>
      <w:r w:rsidRPr="00AA6B3E">
        <w:rPr>
          <w:rFonts w:cs="Arial"/>
          <w:szCs w:val="20"/>
          <w:lang w:eastAsia="sl-SI"/>
        </w:rPr>
        <w:t xml:space="preserve"> matična in davčna številka, s čimer je subjekt vpisa vpisan tudi v davčni register;</w:t>
      </w:r>
    </w:p>
    <w:p w14:paraId="0DA5EB47" w14:textId="376CBEBD"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 xml:space="preserve">subjekt vpisa se vpiše samo v en register, to je v poslovni register, pod pogojem, da tudi področna sektorska (registrska) zakonodaja določa vpis subjekta vpisa </w:t>
      </w:r>
      <w:r w:rsidR="00F2485C">
        <w:rPr>
          <w:rFonts w:cs="Arial"/>
          <w:szCs w:val="20"/>
          <w:lang w:eastAsia="sl-SI"/>
        </w:rPr>
        <w:t xml:space="preserve">(samo) </w:t>
      </w:r>
      <w:r w:rsidRPr="00AA6B3E">
        <w:rPr>
          <w:rFonts w:cs="Arial"/>
          <w:szCs w:val="20"/>
          <w:lang w:eastAsia="sl-SI"/>
        </w:rPr>
        <w:t>v poslovni register;</w:t>
      </w:r>
    </w:p>
    <w:p w14:paraId="313FB31F" w14:textId="67C84390"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podatki (razen osebnih podatkov) subjekt</w:t>
      </w:r>
      <w:r w:rsidR="00F2485C">
        <w:rPr>
          <w:rFonts w:cs="Arial"/>
          <w:szCs w:val="20"/>
          <w:lang w:eastAsia="sl-SI"/>
        </w:rPr>
        <w:t>a</w:t>
      </w:r>
      <w:r w:rsidRPr="00AA6B3E">
        <w:rPr>
          <w:rFonts w:cs="Arial"/>
          <w:szCs w:val="20"/>
          <w:lang w:eastAsia="sl-SI"/>
        </w:rPr>
        <w:t xml:space="preserve"> vpisa in javne listine, ki nastanejo v postopku vpisa v poslovni register, se z vpisom podatkov v poslovni register objavijo na spletnih straneh AJPES.</w:t>
      </w:r>
    </w:p>
    <w:p w14:paraId="73C78C2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9593AA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Predlagana pravila postopka vpisa subjektov vpisa se naslanjajo na funkcionalnosti informacijskega sistema za podporo poslovnim subjektom (SPOT).</w:t>
      </w:r>
    </w:p>
    <w:p w14:paraId="7F2B8A8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16"/>
          <w:lang w:eastAsia="sl-SI"/>
        </w:rPr>
      </w:pPr>
    </w:p>
    <w:p w14:paraId="446D6A6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16"/>
          <w:lang w:eastAsia="sl-SI"/>
        </w:rPr>
        <w:t>P</w:t>
      </w:r>
      <w:r w:rsidRPr="00AA6B3E">
        <w:rPr>
          <w:rFonts w:cs="Arial"/>
          <w:szCs w:val="20"/>
          <w:lang w:eastAsia="sl-SI"/>
        </w:rPr>
        <w:t xml:space="preserve">ristojnosti </w:t>
      </w:r>
      <w:r w:rsidRPr="00AA6B3E">
        <w:rPr>
          <w:rFonts w:cs="Arial"/>
          <w:szCs w:val="16"/>
          <w:lang w:eastAsia="sl-SI"/>
        </w:rPr>
        <w:t>pristojnih</w:t>
      </w:r>
      <w:r w:rsidRPr="00AA6B3E">
        <w:rPr>
          <w:rFonts w:cs="Arial"/>
          <w:szCs w:val="20"/>
          <w:lang w:eastAsia="sl-SI"/>
        </w:rPr>
        <w:t xml:space="preserve"> organov za izdajo akta o izpolnjevanju pogojev za</w:t>
      </w:r>
      <w:r w:rsidRPr="00AA6B3E">
        <w:rPr>
          <w:rFonts w:cs="Arial"/>
          <w:szCs w:val="16"/>
          <w:lang w:eastAsia="sl-SI"/>
        </w:rPr>
        <w:t xml:space="preserve"> opravljanje dejavnosti se ne spreminjajo.</w:t>
      </w:r>
    </w:p>
    <w:p w14:paraId="3497CED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EE76E71" w14:textId="30EB365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navedenim 32. člen predloga zakona ureja vpis subjekta vpisa v poslovni register, 33. člen določa pravila vpisa spremembe podatkov v poslovni register, 34. člen predloga zakona pa pravila izbrisa subjekta vpisa iz poslovnega registra.</w:t>
      </w:r>
    </w:p>
    <w:p w14:paraId="4F84B872"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26F27FF" w14:textId="607EC630" w:rsidR="00D95295" w:rsidRDefault="00F2485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Pristojni organ </w:t>
      </w:r>
      <w:r w:rsidR="00C53406">
        <w:rPr>
          <w:rFonts w:cs="Arial"/>
          <w:szCs w:val="20"/>
          <w:lang w:eastAsia="sl-SI"/>
        </w:rPr>
        <w:t xml:space="preserve">posreduje </w:t>
      </w:r>
      <w:r>
        <w:rPr>
          <w:rFonts w:cs="Arial"/>
          <w:szCs w:val="20"/>
          <w:lang w:eastAsia="sl-SI"/>
        </w:rPr>
        <w:t xml:space="preserve">prijavo za vpis </w:t>
      </w:r>
      <w:r w:rsidR="00C53406">
        <w:rPr>
          <w:rFonts w:cs="Arial"/>
          <w:szCs w:val="20"/>
          <w:lang w:eastAsia="sl-SI"/>
        </w:rPr>
        <w:t xml:space="preserve">subjekta vpisa </w:t>
      </w:r>
      <w:r>
        <w:rPr>
          <w:rFonts w:cs="Arial"/>
          <w:szCs w:val="20"/>
          <w:lang w:eastAsia="sl-SI"/>
        </w:rPr>
        <w:t xml:space="preserve">v poslovni register </w:t>
      </w:r>
      <w:r w:rsidR="00C53406">
        <w:rPr>
          <w:rFonts w:cs="Arial"/>
          <w:szCs w:val="20"/>
          <w:lang w:eastAsia="sl-SI"/>
        </w:rPr>
        <w:t xml:space="preserve">AJPES </w:t>
      </w:r>
      <w:r>
        <w:rPr>
          <w:rFonts w:cs="Arial"/>
          <w:szCs w:val="20"/>
          <w:lang w:eastAsia="sl-SI"/>
        </w:rPr>
        <w:t>prek informacijskega sistema za podporo poslovnim subjektom</w:t>
      </w:r>
      <w:r w:rsidR="00C53406">
        <w:rPr>
          <w:rFonts w:cs="Arial"/>
          <w:szCs w:val="20"/>
          <w:lang w:eastAsia="sl-SI"/>
        </w:rPr>
        <w:t xml:space="preserve"> (SPOT) v roku 3 delovnih dni od izvršljivosti akta pristojnega organa</w:t>
      </w:r>
      <w:r>
        <w:rPr>
          <w:rFonts w:cs="Arial"/>
          <w:szCs w:val="20"/>
          <w:lang w:eastAsia="sl-SI"/>
        </w:rPr>
        <w:t>.</w:t>
      </w:r>
      <w:r w:rsidR="00C53406">
        <w:rPr>
          <w:rFonts w:cs="Arial"/>
          <w:szCs w:val="20"/>
          <w:lang w:eastAsia="sl-SI"/>
        </w:rPr>
        <w:t xml:space="preserve"> Prijava vsebuje podatke o subjektu vpisa. Akt pristojnega organa se ne posreduje AJPES, ampak se v roku 3 delovnih dni v elektronski obliki shrani v CEH.</w:t>
      </w:r>
    </w:p>
    <w:p w14:paraId="63DA5ACE" w14:textId="77777777" w:rsidR="00D95295" w:rsidRDefault="00D95295" w:rsidP="00AA6B3E">
      <w:pPr>
        <w:overflowPunct w:val="0"/>
        <w:autoSpaceDE w:val="0"/>
        <w:autoSpaceDN w:val="0"/>
        <w:adjustRightInd w:val="0"/>
        <w:spacing w:line="260" w:lineRule="atLeast"/>
        <w:jc w:val="both"/>
        <w:textAlignment w:val="baseline"/>
        <w:rPr>
          <w:rFonts w:cs="Arial"/>
          <w:szCs w:val="20"/>
          <w:lang w:eastAsia="sl-SI"/>
        </w:rPr>
      </w:pPr>
    </w:p>
    <w:p w14:paraId="1660CCA6" w14:textId="2A4B2372" w:rsidR="002F6BE1" w:rsidRDefault="00D9529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Sledi postopek pri AJPES. AJPES z vpogledom v akt pristojnega organa preveri popolnost in pravilnost podatkov v prijavi, subjektu vpisa določi podatke iz svoje pristojnosti in </w:t>
      </w:r>
      <w:r w:rsidR="00DA4523">
        <w:rPr>
          <w:rFonts w:cs="Arial"/>
          <w:szCs w:val="20"/>
          <w:lang w:eastAsia="sl-SI"/>
        </w:rPr>
        <w:t xml:space="preserve">ga </w:t>
      </w:r>
      <w:r>
        <w:rPr>
          <w:rFonts w:cs="Arial"/>
          <w:szCs w:val="20"/>
          <w:lang w:eastAsia="sl-SI"/>
        </w:rPr>
        <w:t xml:space="preserve">vpiše v poslovni register. </w:t>
      </w:r>
    </w:p>
    <w:p w14:paraId="0337636B" w14:textId="77777777" w:rsidR="002F6BE1" w:rsidRDefault="002F6BE1" w:rsidP="00AA6B3E">
      <w:pPr>
        <w:overflowPunct w:val="0"/>
        <w:autoSpaceDE w:val="0"/>
        <w:autoSpaceDN w:val="0"/>
        <w:adjustRightInd w:val="0"/>
        <w:spacing w:line="260" w:lineRule="atLeast"/>
        <w:jc w:val="both"/>
        <w:textAlignment w:val="baseline"/>
        <w:rPr>
          <w:rFonts w:cs="Arial"/>
          <w:szCs w:val="20"/>
          <w:lang w:eastAsia="sl-SI"/>
        </w:rPr>
      </w:pPr>
    </w:p>
    <w:p w14:paraId="4341BE75" w14:textId="125533D0" w:rsidR="002F6BE1" w:rsidRDefault="00D9529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primeru nepopolne prijave sledi poziv k dopolnitvi. </w:t>
      </w:r>
      <w:r w:rsidR="002F6BE1">
        <w:rPr>
          <w:rFonts w:cs="Arial"/>
          <w:szCs w:val="20"/>
          <w:lang w:eastAsia="sl-SI"/>
        </w:rPr>
        <w:t xml:space="preserve">AJPES posreduje </w:t>
      </w:r>
      <w:r>
        <w:rPr>
          <w:rFonts w:cs="Arial"/>
          <w:szCs w:val="20"/>
          <w:lang w:eastAsia="sl-SI"/>
        </w:rPr>
        <w:t xml:space="preserve">poziv </w:t>
      </w:r>
      <w:r w:rsidR="00855A3F">
        <w:rPr>
          <w:rFonts w:cs="Arial"/>
          <w:szCs w:val="20"/>
          <w:lang w:eastAsia="sl-SI"/>
        </w:rPr>
        <w:t xml:space="preserve">k dopolnitvi prijave </w:t>
      </w:r>
      <w:r>
        <w:rPr>
          <w:rFonts w:cs="Arial"/>
          <w:szCs w:val="20"/>
          <w:lang w:eastAsia="sl-SI"/>
        </w:rPr>
        <w:t xml:space="preserve">pristojnemu organu ali subjektu vpisa </w:t>
      </w:r>
      <w:r w:rsidR="002F6BE1">
        <w:rPr>
          <w:rFonts w:cs="Arial"/>
          <w:szCs w:val="20"/>
          <w:lang w:eastAsia="sl-SI"/>
        </w:rPr>
        <w:t xml:space="preserve">glede na to, ali je prijava nepopolna </w:t>
      </w:r>
      <w:r w:rsidR="00DA4523">
        <w:rPr>
          <w:rFonts w:cs="Arial"/>
          <w:szCs w:val="20"/>
          <w:lang w:eastAsia="sl-SI"/>
        </w:rPr>
        <w:t xml:space="preserve">glede </w:t>
      </w:r>
      <w:r w:rsidR="002F6BE1">
        <w:rPr>
          <w:rFonts w:cs="Arial"/>
          <w:szCs w:val="20"/>
          <w:lang w:eastAsia="sl-SI"/>
        </w:rPr>
        <w:t>podatk</w:t>
      </w:r>
      <w:r w:rsidR="00DA4523">
        <w:rPr>
          <w:rFonts w:cs="Arial"/>
          <w:szCs w:val="20"/>
          <w:lang w:eastAsia="sl-SI"/>
        </w:rPr>
        <w:t>ov</w:t>
      </w:r>
      <w:r w:rsidR="002F6BE1">
        <w:rPr>
          <w:rFonts w:cs="Arial"/>
          <w:szCs w:val="20"/>
          <w:lang w:eastAsia="sl-SI"/>
        </w:rPr>
        <w:t>, ki bi jih moral zagotoviti pristojni organ ali pa subjekt vpisa. Prijava, ki ni dopolnjena v roku, se s sklepom AJPES zavrže. Zoper takšen sklep je dopustna pritožba, ki se vloži pri AJPES. O njej pa odloča ministrstvo, pristojno za gospodarstvo.</w:t>
      </w:r>
    </w:p>
    <w:p w14:paraId="0EEA20B9" w14:textId="77777777" w:rsidR="002F6BE1" w:rsidRDefault="002F6BE1" w:rsidP="00AA6B3E">
      <w:pPr>
        <w:overflowPunct w:val="0"/>
        <w:autoSpaceDE w:val="0"/>
        <w:autoSpaceDN w:val="0"/>
        <w:adjustRightInd w:val="0"/>
        <w:spacing w:line="260" w:lineRule="atLeast"/>
        <w:jc w:val="both"/>
        <w:textAlignment w:val="baseline"/>
        <w:rPr>
          <w:rFonts w:cs="Arial"/>
          <w:szCs w:val="20"/>
          <w:lang w:eastAsia="sl-SI"/>
        </w:rPr>
      </w:pPr>
    </w:p>
    <w:p w14:paraId="69319479" w14:textId="4E1CD72A" w:rsidR="002F6BE1" w:rsidRDefault="008D747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Č</w:t>
      </w:r>
      <w:r w:rsidR="002F6BE1">
        <w:rPr>
          <w:rFonts w:cs="Arial"/>
          <w:szCs w:val="20"/>
          <w:lang w:eastAsia="sl-SI"/>
        </w:rPr>
        <w:t xml:space="preserve">e </w:t>
      </w:r>
      <w:r>
        <w:rPr>
          <w:rFonts w:cs="Arial"/>
          <w:szCs w:val="20"/>
          <w:lang w:eastAsia="sl-SI"/>
        </w:rPr>
        <w:t xml:space="preserve">subjekt vpisa </w:t>
      </w:r>
      <w:r w:rsidR="002F6BE1">
        <w:rPr>
          <w:rFonts w:cs="Arial"/>
          <w:szCs w:val="20"/>
          <w:lang w:eastAsia="sl-SI"/>
        </w:rPr>
        <w:t>ne izpolnjuje pogojev za vpis v poslovni register</w:t>
      </w:r>
      <w:r>
        <w:rPr>
          <w:rFonts w:cs="Arial"/>
          <w:szCs w:val="20"/>
          <w:lang w:eastAsia="sl-SI"/>
        </w:rPr>
        <w:t>, se ga ne more vpisati v poslovni register</w:t>
      </w:r>
      <w:r w:rsidR="002F6BE1">
        <w:rPr>
          <w:rFonts w:cs="Arial"/>
          <w:szCs w:val="20"/>
          <w:lang w:eastAsia="sl-SI"/>
        </w:rPr>
        <w:t>.</w:t>
      </w:r>
      <w:r>
        <w:rPr>
          <w:rFonts w:cs="Arial"/>
          <w:szCs w:val="20"/>
          <w:lang w:eastAsia="sl-SI"/>
        </w:rPr>
        <w:t xml:space="preserve"> AJPES v tem primeru izda </w:t>
      </w:r>
      <w:r w:rsidR="000D4D36">
        <w:rPr>
          <w:rFonts w:cs="Arial"/>
          <w:szCs w:val="20"/>
          <w:lang w:eastAsia="sl-SI"/>
        </w:rPr>
        <w:t>odločbo</w:t>
      </w:r>
      <w:r>
        <w:rPr>
          <w:rFonts w:cs="Arial"/>
          <w:szCs w:val="20"/>
          <w:lang w:eastAsia="sl-SI"/>
        </w:rPr>
        <w:t xml:space="preserve"> o zavrnitvi vpisa. Zoper takšn</w:t>
      </w:r>
      <w:r w:rsidR="000D4D36">
        <w:rPr>
          <w:rFonts w:cs="Arial"/>
          <w:szCs w:val="20"/>
          <w:lang w:eastAsia="sl-SI"/>
        </w:rPr>
        <w:t>o</w:t>
      </w:r>
      <w:r>
        <w:rPr>
          <w:rFonts w:cs="Arial"/>
          <w:szCs w:val="20"/>
          <w:lang w:eastAsia="sl-SI"/>
        </w:rPr>
        <w:t xml:space="preserve"> </w:t>
      </w:r>
      <w:r w:rsidR="000D4D36">
        <w:rPr>
          <w:rFonts w:cs="Arial"/>
          <w:szCs w:val="20"/>
          <w:lang w:eastAsia="sl-SI"/>
        </w:rPr>
        <w:t>odločbo</w:t>
      </w:r>
      <w:r>
        <w:rPr>
          <w:rFonts w:cs="Arial"/>
          <w:szCs w:val="20"/>
          <w:lang w:eastAsia="sl-SI"/>
        </w:rPr>
        <w:t xml:space="preserve"> je dopustna pritožba, ki se vloži pri AJPES. O njej pa odloča ministrstvo, pristojno za gospodarstvo.</w:t>
      </w:r>
    </w:p>
    <w:p w14:paraId="7EC1EC33" w14:textId="737C6CE1" w:rsidR="00F2485C" w:rsidRDefault="00F2485C" w:rsidP="00AA6B3E">
      <w:pPr>
        <w:overflowPunct w:val="0"/>
        <w:autoSpaceDE w:val="0"/>
        <w:autoSpaceDN w:val="0"/>
        <w:adjustRightInd w:val="0"/>
        <w:spacing w:line="260" w:lineRule="atLeast"/>
        <w:jc w:val="both"/>
        <w:textAlignment w:val="baseline"/>
        <w:rPr>
          <w:rFonts w:cs="Arial"/>
          <w:szCs w:val="20"/>
          <w:lang w:eastAsia="sl-SI"/>
        </w:rPr>
      </w:pPr>
    </w:p>
    <w:p w14:paraId="6DA773DA" w14:textId="24A20E1C" w:rsidR="008D747C" w:rsidRDefault="008D747C" w:rsidP="008D747C">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Subjekt vpisa se vpiše v poslovni register, če je prijava popolna in subjekt vpisa izpolnjuje pogoje za vpis v poslovni register. Subjektu vpisa se izda </w:t>
      </w:r>
      <w:r w:rsidR="000D4D36">
        <w:rPr>
          <w:rFonts w:cs="Arial"/>
          <w:szCs w:val="20"/>
          <w:lang w:eastAsia="sl-SI"/>
        </w:rPr>
        <w:t>odločba</w:t>
      </w:r>
      <w:r>
        <w:rPr>
          <w:rFonts w:cs="Arial"/>
          <w:szCs w:val="20"/>
          <w:lang w:eastAsia="sl-SI"/>
        </w:rPr>
        <w:t xml:space="preserve"> o vpisu v poslovni register</w:t>
      </w:r>
      <w:r w:rsidR="002B6234" w:rsidRPr="002B6234">
        <w:rPr>
          <w:rFonts w:cs="Arial"/>
          <w:szCs w:val="20"/>
          <w:lang w:eastAsia="sl-SI"/>
        </w:rPr>
        <w:t xml:space="preserve"> </w:t>
      </w:r>
      <w:r w:rsidR="002B6234">
        <w:rPr>
          <w:rFonts w:cs="Arial"/>
          <w:szCs w:val="20"/>
          <w:lang w:eastAsia="sl-SI"/>
        </w:rPr>
        <w:t>in</w:t>
      </w:r>
      <w:r w:rsidR="002B6234" w:rsidRPr="00AA6B3E">
        <w:rPr>
          <w:rFonts w:cs="Arial"/>
          <w:szCs w:val="20"/>
          <w:lang w:eastAsia="sl-SI"/>
        </w:rPr>
        <w:t xml:space="preserve"> vroč</w:t>
      </w:r>
      <w:r w:rsidR="002B6234">
        <w:rPr>
          <w:rFonts w:cs="Arial"/>
          <w:szCs w:val="20"/>
          <w:lang w:eastAsia="sl-SI"/>
        </w:rPr>
        <w:t>i</w:t>
      </w:r>
      <w:r w:rsidR="002B6234" w:rsidRPr="00AA6B3E">
        <w:rPr>
          <w:rFonts w:cs="Arial"/>
          <w:szCs w:val="20"/>
          <w:lang w:eastAsia="sl-SI"/>
        </w:rPr>
        <w:t xml:space="preserve"> v skladu z ZUP</w:t>
      </w:r>
      <w:r>
        <w:rPr>
          <w:rFonts w:cs="Arial"/>
          <w:szCs w:val="20"/>
          <w:lang w:eastAsia="sl-SI"/>
        </w:rPr>
        <w:t xml:space="preserve">. </w:t>
      </w:r>
      <w:r w:rsidR="00FD507F">
        <w:rPr>
          <w:rFonts w:cs="Arial"/>
          <w:szCs w:val="20"/>
          <w:lang w:eastAsia="sl-SI"/>
        </w:rPr>
        <w:t>Odločba se posreduje subjektu vpisa na naslov varnega elektronskega predala za namen vročanja po zakonu, ki ureja splošni upravni postopek</w:t>
      </w:r>
      <w:r w:rsidR="00FD507F" w:rsidRPr="00AA6B3E">
        <w:rPr>
          <w:rFonts w:cs="Arial"/>
          <w:szCs w:val="20"/>
          <w:lang w:eastAsia="sl-SI"/>
        </w:rPr>
        <w:t xml:space="preserve">. </w:t>
      </w:r>
      <w:r>
        <w:rPr>
          <w:rFonts w:cs="Arial"/>
          <w:szCs w:val="20"/>
          <w:lang w:eastAsia="sl-SI"/>
        </w:rPr>
        <w:t xml:space="preserve">Izrek </w:t>
      </w:r>
      <w:r w:rsidR="000D4D36">
        <w:rPr>
          <w:rFonts w:cs="Arial"/>
          <w:szCs w:val="20"/>
          <w:lang w:eastAsia="sl-SI"/>
        </w:rPr>
        <w:t>odločbe</w:t>
      </w:r>
      <w:r>
        <w:rPr>
          <w:rFonts w:cs="Arial"/>
          <w:szCs w:val="20"/>
          <w:lang w:eastAsia="sl-SI"/>
        </w:rPr>
        <w:t xml:space="preserve"> se objavi na spletnem portalu AJPES na način, da se prekrijejo osebni podatki. Zoper takšn</w:t>
      </w:r>
      <w:r w:rsidR="000D4D36">
        <w:rPr>
          <w:rFonts w:cs="Arial"/>
          <w:szCs w:val="20"/>
          <w:lang w:eastAsia="sl-SI"/>
        </w:rPr>
        <w:t>o</w:t>
      </w:r>
      <w:r>
        <w:rPr>
          <w:rFonts w:cs="Arial"/>
          <w:szCs w:val="20"/>
          <w:lang w:eastAsia="sl-SI"/>
        </w:rPr>
        <w:t xml:space="preserve"> </w:t>
      </w:r>
      <w:r w:rsidR="000D4D36">
        <w:rPr>
          <w:rFonts w:cs="Arial"/>
          <w:szCs w:val="20"/>
          <w:lang w:eastAsia="sl-SI"/>
        </w:rPr>
        <w:t>odločbo</w:t>
      </w:r>
      <w:r>
        <w:rPr>
          <w:rFonts w:cs="Arial"/>
          <w:szCs w:val="20"/>
          <w:lang w:eastAsia="sl-SI"/>
        </w:rPr>
        <w:t xml:space="preserve"> je dopustna pritožba, ki se vloži pri AJPES. O njej pa odloča ministrstvo, pristojno za gospodarstvo.</w:t>
      </w:r>
    </w:p>
    <w:p w14:paraId="42FE505C" w14:textId="77777777" w:rsidR="008D747C" w:rsidRDefault="008D747C" w:rsidP="00AA6B3E">
      <w:pPr>
        <w:overflowPunct w:val="0"/>
        <w:autoSpaceDE w:val="0"/>
        <w:autoSpaceDN w:val="0"/>
        <w:adjustRightInd w:val="0"/>
        <w:spacing w:line="260" w:lineRule="atLeast"/>
        <w:jc w:val="both"/>
        <w:textAlignment w:val="baseline"/>
        <w:rPr>
          <w:rFonts w:cs="Arial"/>
          <w:szCs w:val="20"/>
          <w:lang w:eastAsia="sl-SI"/>
        </w:rPr>
      </w:pPr>
    </w:p>
    <w:p w14:paraId="12EF8BC9" w14:textId="420AAF90" w:rsidR="006C1D9E" w:rsidRDefault="00F81E3B"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primeru vpisa spremembe podatkov o subjektu vpisa je treba ločiti med spremembo podatkov, o katerih odloča pristojni organ, in spremembo drugih podatkov o subjektu vpisa. V prvem primeru se od pristojnega organa zahteva, da posreduje popolno prijavo AJPES, izvršljivi akt pa v elektronski obliki shrani v CEH.</w:t>
      </w:r>
    </w:p>
    <w:p w14:paraId="64CC53C5" w14:textId="77777777" w:rsidR="006C1D9E" w:rsidRDefault="006C1D9E" w:rsidP="00AA6B3E">
      <w:pPr>
        <w:overflowPunct w:val="0"/>
        <w:autoSpaceDE w:val="0"/>
        <w:autoSpaceDN w:val="0"/>
        <w:adjustRightInd w:val="0"/>
        <w:spacing w:line="260" w:lineRule="atLeast"/>
        <w:jc w:val="both"/>
        <w:textAlignment w:val="baseline"/>
        <w:rPr>
          <w:rFonts w:cs="Arial"/>
          <w:szCs w:val="20"/>
          <w:lang w:eastAsia="sl-SI"/>
        </w:rPr>
      </w:pPr>
    </w:p>
    <w:p w14:paraId="502B0026" w14:textId="3E2D2409" w:rsidR="00F2485C" w:rsidRDefault="00F81E3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Spremembo drugih podatkov sporočajo subjekti vpisa sami. Med spremembo drugih podatkov sodi tudi vpis, sprememba podatkov in izbris dela subjekta vpisa iz poslovnega registra.</w:t>
      </w:r>
    </w:p>
    <w:p w14:paraId="2821FF2D" w14:textId="77777777" w:rsidR="006C1D9E" w:rsidRDefault="006C1D9E" w:rsidP="00AA6B3E">
      <w:pPr>
        <w:overflowPunct w:val="0"/>
        <w:autoSpaceDE w:val="0"/>
        <w:autoSpaceDN w:val="0"/>
        <w:adjustRightInd w:val="0"/>
        <w:spacing w:line="260" w:lineRule="atLeast"/>
        <w:jc w:val="both"/>
        <w:textAlignment w:val="baseline"/>
        <w:rPr>
          <w:rFonts w:cs="Arial"/>
          <w:szCs w:val="20"/>
          <w:lang w:eastAsia="sl-SI"/>
        </w:rPr>
      </w:pPr>
    </w:p>
    <w:p w14:paraId="1D98802E" w14:textId="336B9590" w:rsidR="00855A3F" w:rsidRDefault="006C1D9E" w:rsidP="00855A3F">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Sledi postopek pri AJPES.</w:t>
      </w:r>
      <w:r w:rsidR="00855A3F">
        <w:rPr>
          <w:rFonts w:cs="Arial"/>
          <w:szCs w:val="20"/>
          <w:lang w:eastAsia="sl-SI"/>
        </w:rPr>
        <w:t xml:space="preserve"> AJPES preveri popolnost in pravilnost podatkov v prijavi.</w:t>
      </w:r>
    </w:p>
    <w:p w14:paraId="27619A9D" w14:textId="77777777"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p>
    <w:p w14:paraId="6675454F" w14:textId="55C3FDE2"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primeru nepopolne prijave sledi poziv k dopolnitvi. AJPES posreduje poziv </w:t>
      </w:r>
      <w:r w:rsidR="00855A3F">
        <w:rPr>
          <w:rFonts w:cs="Arial"/>
          <w:szCs w:val="20"/>
          <w:lang w:eastAsia="sl-SI"/>
        </w:rPr>
        <w:t xml:space="preserve">k dopolnitvi prijave </w:t>
      </w:r>
      <w:r>
        <w:rPr>
          <w:rFonts w:cs="Arial"/>
          <w:szCs w:val="20"/>
          <w:lang w:eastAsia="sl-SI"/>
        </w:rPr>
        <w:t xml:space="preserve">pristojnemu organu ali subjektu vpisa glede na to, ali je prijava nepopolna </w:t>
      </w:r>
      <w:r w:rsidR="00DA4523">
        <w:rPr>
          <w:rFonts w:cs="Arial"/>
          <w:szCs w:val="20"/>
          <w:lang w:eastAsia="sl-SI"/>
        </w:rPr>
        <w:t>glede</w:t>
      </w:r>
      <w:r>
        <w:rPr>
          <w:rFonts w:cs="Arial"/>
          <w:szCs w:val="20"/>
          <w:lang w:eastAsia="sl-SI"/>
        </w:rPr>
        <w:t xml:space="preserve"> podatk</w:t>
      </w:r>
      <w:r w:rsidR="00DA4523">
        <w:rPr>
          <w:rFonts w:cs="Arial"/>
          <w:szCs w:val="20"/>
          <w:lang w:eastAsia="sl-SI"/>
        </w:rPr>
        <w:t>ov</w:t>
      </w:r>
      <w:r>
        <w:rPr>
          <w:rFonts w:cs="Arial"/>
          <w:szCs w:val="20"/>
          <w:lang w:eastAsia="sl-SI"/>
        </w:rPr>
        <w:t>, ki bi jih moral zagotoviti pristojni organ ali pa subjekt vpisa. Prijava, ki ni dopolnjena v roku, se s sklepom AJPES zavrže. Zoper takšen sklep je dopustna pritožba, ki se vloži pri AJPES. O njej pa odloča ministrstvo, pristojno za gospodarstvo.</w:t>
      </w:r>
    </w:p>
    <w:p w14:paraId="3BF0E475" w14:textId="77777777"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p>
    <w:p w14:paraId="2379208A" w14:textId="648814B4"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Če niso izpolnjeni pogoji za vpis spremembe podatkov v poslovni register, </w:t>
      </w:r>
      <w:r w:rsidR="00855A3F">
        <w:rPr>
          <w:rFonts w:cs="Arial"/>
          <w:szCs w:val="20"/>
          <w:lang w:eastAsia="sl-SI"/>
        </w:rPr>
        <w:t xml:space="preserve">sprememba podatkov </w:t>
      </w:r>
      <w:r>
        <w:rPr>
          <w:rFonts w:cs="Arial"/>
          <w:szCs w:val="20"/>
          <w:lang w:eastAsia="sl-SI"/>
        </w:rPr>
        <w:t xml:space="preserve">ne more </w:t>
      </w:r>
      <w:r w:rsidR="00855A3F">
        <w:rPr>
          <w:rFonts w:cs="Arial"/>
          <w:szCs w:val="20"/>
          <w:lang w:eastAsia="sl-SI"/>
        </w:rPr>
        <w:t xml:space="preserve">biti predmet </w:t>
      </w:r>
      <w:r>
        <w:rPr>
          <w:rFonts w:cs="Arial"/>
          <w:szCs w:val="20"/>
          <w:lang w:eastAsia="sl-SI"/>
        </w:rPr>
        <w:t xml:space="preserve">vpisa v poslovni register. AJPES v tem primeru izda </w:t>
      </w:r>
      <w:r w:rsidR="000D4D36">
        <w:rPr>
          <w:rFonts w:cs="Arial"/>
          <w:szCs w:val="20"/>
          <w:lang w:eastAsia="sl-SI"/>
        </w:rPr>
        <w:t>odločbo</w:t>
      </w:r>
      <w:r>
        <w:rPr>
          <w:rFonts w:cs="Arial"/>
          <w:szCs w:val="20"/>
          <w:lang w:eastAsia="sl-SI"/>
        </w:rPr>
        <w:t xml:space="preserve"> o zavrnitvi vpisa</w:t>
      </w:r>
      <w:r w:rsidR="00855A3F">
        <w:rPr>
          <w:rFonts w:cs="Arial"/>
          <w:szCs w:val="20"/>
          <w:lang w:eastAsia="sl-SI"/>
        </w:rPr>
        <w:t xml:space="preserve"> spremembe podatkov</w:t>
      </w:r>
      <w:r>
        <w:rPr>
          <w:rFonts w:cs="Arial"/>
          <w:szCs w:val="20"/>
          <w:lang w:eastAsia="sl-SI"/>
        </w:rPr>
        <w:t>. Zoper takšn</w:t>
      </w:r>
      <w:r w:rsidR="000D4D36">
        <w:rPr>
          <w:rFonts w:cs="Arial"/>
          <w:szCs w:val="20"/>
          <w:lang w:eastAsia="sl-SI"/>
        </w:rPr>
        <w:t>o</w:t>
      </w:r>
      <w:r>
        <w:rPr>
          <w:rFonts w:cs="Arial"/>
          <w:szCs w:val="20"/>
          <w:lang w:eastAsia="sl-SI"/>
        </w:rPr>
        <w:t xml:space="preserve"> </w:t>
      </w:r>
      <w:r w:rsidR="000D4D36">
        <w:rPr>
          <w:rFonts w:cs="Arial"/>
          <w:szCs w:val="20"/>
          <w:lang w:eastAsia="sl-SI"/>
        </w:rPr>
        <w:t>odločbo</w:t>
      </w:r>
      <w:r>
        <w:rPr>
          <w:rFonts w:cs="Arial"/>
          <w:szCs w:val="20"/>
          <w:lang w:eastAsia="sl-SI"/>
        </w:rPr>
        <w:t xml:space="preserve"> je dopustna pritožba, ki se vloži pri AJPES. O njej pa odloča ministrstvo, pristojno za gospodarstvo.</w:t>
      </w:r>
    </w:p>
    <w:p w14:paraId="78E22545" w14:textId="34E17C07" w:rsidR="006C1D9E" w:rsidRDefault="002F171A"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18282333" w14:textId="3C503BD7" w:rsidR="006C1D9E" w:rsidRDefault="00855A3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Predlagana sprememba podatkov</w:t>
      </w:r>
      <w:r w:rsidR="006C1D9E">
        <w:rPr>
          <w:rFonts w:cs="Arial"/>
          <w:szCs w:val="20"/>
          <w:lang w:eastAsia="sl-SI"/>
        </w:rPr>
        <w:t xml:space="preserve"> se vpiše v poslovni register, če je prijava popolna in </w:t>
      </w:r>
      <w:r>
        <w:rPr>
          <w:rFonts w:cs="Arial"/>
          <w:szCs w:val="20"/>
          <w:lang w:eastAsia="sl-SI"/>
        </w:rPr>
        <w:t>so</w:t>
      </w:r>
      <w:r w:rsidR="006C1D9E">
        <w:rPr>
          <w:rFonts w:cs="Arial"/>
          <w:szCs w:val="20"/>
          <w:lang w:eastAsia="sl-SI"/>
        </w:rPr>
        <w:t xml:space="preserve"> izpolnje</w:t>
      </w:r>
      <w:r>
        <w:rPr>
          <w:rFonts w:cs="Arial"/>
          <w:szCs w:val="20"/>
          <w:lang w:eastAsia="sl-SI"/>
        </w:rPr>
        <w:t>ni</w:t>
      </w:r>
      <w:r w:rsidR="006C1D9E">
        <w:rPr>
          <w:rFonts w:cs="Arial"/>
          <w:szCs w:val="20"/>
          <w:lang w:eastAsia="sl-SI"/>
        </w:rPr>
        <w:t xml:space="preserve"> pogoj</w:t>
      </w:r>
      <w:r>
        <w:rPr>
          <w:rFonts w:cs="Arial"/>
          <w:szCs w:val="20"/>
          <w:lang w:eastAsia="sl-SI"/>
        </w:rPr>
        <w:t>i</w:t>
      </w:r>
      <w:r w:rsidR="006C1D9E">
        <w:rPr>
          <w:rFonts w:cs="Arial"/>
          <w:szCs w:val="20"/>
          <w:lang w:eastAsia="sl-SI"/>
        </w:rPr>
        <w:t xml:space="preserve"> za vpis </w:t>
      </w:r>
      <w:r>
        <w:rPr>
          <w:rFonts w:cs="Arial"/>
          <w:szCs w:val="20"/>
          <w:lang w:eastAsia="sl-SI"/>
        </w:rPr>
        <w:t xml:space="preserve">spremembe podatkov </w:t>
      </w:r>
      <w:r w:rsidR="006C1D9E">
        <w:rPr>
          <w:rFonts w:cs="Arial"/>
          <w:szCs w:val="20"/>
          <w:lang w:eastAsia="sl-SI"/>
        </w:rPr>
        <w:t xml:space="preserve">v poslovni register. Subjektu vpisa se izda </w:t>
      </w:r>
      <w:r w:rsidR="000D4D36">
        <w:rPr>
          <w:rFonts w:cs="Arial"/>
          <w:szCs w:val="20"/>
          <w:lang w:eastAsia="sl-SI"/>
        </w:rPr>
        <w:t>odločba</w:t>
      </w:r>
      <w:r w:rsidR="006C1D9E">
        <w:rPr>
          <w:rFonts w:cs="Arial"/>
          <w:szCs w:val="20"/>
          <w:lang w:eastAsia="sl-SI"/>
        </w:rPr>
        <w:t xml:space="preserve"> o vpisu </w:t>
      </w:r>
      <w:r>
        <w:rPr>
          <w:rFonts w:cs="Arial"/>
          <w:szCs w:val="20"/>
          <w:lang w:eastAsia="sl-SI"/>
        </w:rPr>
        <w:t xml:space="preserve">spremembe podatkov </w:t>
      </w:r>
      <w:r w:rsidR="006C1D9E">
        <w:rPr>
          <w:rFonts w:cs="Arial"/>
          <w:szCs w:val="20"/>
          <w:lang w:eastAsia="sl-SI"/>
        </w:rPr>
        <w:t>v poslovni register</w:t>
      </w:r>
      <w:r w:rsidR="002B6234">
        <w:rPr>
          <w:rFonts w:cs="Arial"/>
          <w:szCs w:val="20"/>
          <w:lang w:eastAsia="sl-SI"/>
        </w:rPr>
        <w:t xml:space="preserve"> in </w:t>
      </w:r>
      <w:r w:rsidR="002B6234" w:rsidRPr="00AA6B3E">
        <w:rPr>
          <w:rFonts w:cs="Arial"/>
          <w:szCs w:val="20"/>
          <w:lang w:eastAsia="sl-SI"/>
        </w:rPr>
        <w:t>vroč</w:t>
      </w:r>
      <w:r w:rsidR="002B6234">
        <w:rPr>
          <w:rFonts w:cs="Arial"/>
          <w:szCs w:val="20"/>
          <w:lang w:eastAsia="sl-SI"/>
        </w:rPr>
        <w:t>i</w:t>
      </w:r>
      <w:r w:rsidR="002B6234" w:rsidRPr="00AA6B3E">
        <w:rPr>
          <w:rFonts w:cs="Arial"/>
          <w:szCs w:val="20"/>
          <w:lang w:eastAsia="sl-SI"/>
        </w:rPr>
        <w:t xml:space="preserve"> v skladu z ZUP</w:t>
      </w:r>
      <w:r w:rsidR="006C1D9E">
        <w:rPr>
          <w:rFonts w:cs="Arial"/>
          <w:szCs w:val="20"/>
          <w:lang w:eastAsia="sl-SI"/>
        </w:rPr>
        <w:t xml:space="preserve">. </w:t>
      </w:r>
      <w:r w:rsidR="005D1631">
        <w:rPr>
          <w:rFonts w:cs="Arial"/>
          <w:szCs w:val="20"/>
          <w:lang w:eastAsia="sl-SI"/>
        </w:rPr>
        <w:t>Odločba se posreduje subjektu vpisa na naslov varnega elektronskega predala za namen vročanja po zakonu, ki ureja splošni upravni postopek</w:t>
      </w:r>
      <w:r w:rsidR="005D1631" w:rsidRPr="00AA6B3E">
        <w:rPr>
          <w:rFonts w:cs="Arial"/>
          <w:szCs w:val="20"/>
          <w:lang w:eastAsia="sl-SI"/>
        </w:rPr>
        <w:t>.</w:t>
      </w:r>
      <w:r w:rsidR="005D1631">
        <w:rPr>
          <w:rFonts w:cs="Arial"/>
          <w:szCs w:val="20"/>
          <w:lang w:eastAsia="sl-SI"/>
        </w:rPr>
        <w:t xml:space="preserve"> </w:t>
      </w:r>
      <w:r w:rsidR="006C1D9E">
        <w:rPr>
          <w:rFonts w:cs="Arial"/>
          <w:szCs w:val="20"/>
          <w:lang w:eastAsia="sl-SI"/>
        </w:rPr>
        <w:t xml:space="preserve">Izrek </w:t>
      </w:r>
      <w:r w:rsidR="000D4D36">
        <w:rPr>
          <w:rFonts w:cs="Arial"/>
          <w:szCs w:val="20"/>
          <w:lang w:eastAsia="sl-SI"/>
        </w:rPr>
        <w:t>odločbe</w:t>
      </w:r>
      <w:r w:rsidR="006C1D9E">
        <w:rPr>
          <w:rFonts w:cs="Arial"/>
          <w:szCs w:val="20"/>
          <w:lang w:eastAsia="sl-SI"/>
        </w:rPr>
        <w:t xml:space="preserve"> se objavi na spletnem portalu AJPES na način, da se prekrijejo osebni podatki. Zoper takšn</w:t>
      </w:r>
      <w:r w:rsidR="000D4D36">
        <w:rPr>
          <w:rFonts w:cs="Arial"/>
          <w:szCs w:val="20"/>
          <w:lang w:eastAsia="sl-SI"/>
        </w:rPr>
        <w:t>o</w:t>
      </w:r>
      <w:r w:rsidR="006C1D9E">
        <w:rPr>
          <w:rFonts w:cs="Arial"/>
          <w:szCs w:val="20"/>
          <w:lang w:eastAsia="sl-SI"/>
        </w:rPr>
        <w:t xml:space="preserve"> </w:t>
      </w:r>
      <w:r w:rsidR="000D4D36">
        <w:rPr>
          <w:rFonts w:cs="Arial"/>
          <w:szCs w:val="20"/>
          <w:lang w:eastAsia="sl-SI"/>
        </w:rPr>
        <w:t>odločbo</w:t>
      </w:r>
      <w:r w:rsidR="006C1D9E">
        <w:rPr>
          <w:rFonts w:cs="Arial"/>
          <w:szCs w:val="20"/>
          <w:lang w:eastAsia="sl-SI"/>
        </w:rPr>
        <w:t xml:space="preserve"> je dopustna pritožba, ki se vloži pri AJPES. O njej pa odloča ministrstvo, pristojno za gospodarstvo.</w:t>
      </w:r>
    </w:p>
    <w:p w14:paraId="31916C99" w14:textId="77777777" w:rsidR="00427B23" w:rsidRDefault="00427B23" w:rsidP="00AA6B3E">
      <w:pPr>
        <w:overflowPunct w:val="0"/>
        <w:autoSpaceDE w:val="0"/>
        <w:autoSpaceDN w:val="0"/>
        <w:adjustRightInd w:val="0"/>
        <w:spacing w:line="260" w:lineRule="atLeast"/>
        <w:jc w:val="both"/>
        <w:textAlignment w:val="baseline"/>
        <w:rPr>
          <w:rFonts w:cs="Arial"/>
          <w:szCs w:val="20"/>
          <w:lang w:eastAsia="sl-SI"/>
        </w:rPr>
      </w:pPr>
    </w:p>
    <w:p w14:paraId="78933B1F" w14:textId="69E59F68" w:rsidR="00427B23" w:rsidRDefault="00427B2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Izbris subjekta vpisa iz poslovnega registra poteka po postopku iz 34. člena predloga zakona. Postopek izbrisa izvede AJPES na podlagi prijave, ki jo posreduje pristojni organ prek informacijskega sistema za podporo poslovnim subjektom v roku treh dni delovnih dni od pravnomočnosti akta pristojnega organa, </w:t>
      </w:r>
      <w:r w:rsidR="004B74E7">
        <w:rPr>
          <w:rFonts w:cs="Arial"/>
          <w:szCs w:val="20"/>
          <w:lang w:eastAsia="sl-SI"/>
        </w:rPr>
        <w:t xml:space="preserve">s katerim pristojni organ ugotovi, </w:t>
      </w:r>
      <w:r>
        <w:rPr>
          <w:rFonts w:cs="Arial"/>
          <w:szCs w:val="20"/>
          <w:lang w:eastAsia="sl-SI"/>
        </w:rPr>
        <w:t>da subjekt vpisa ne izpolnjuje pogojev za opravljanje dejavnosti.</w:t>
      </w:r>
      <w:r w:rsidR="004B74E7">
        <w:rPr>
          <w:rFonts w:cs="Arial"/>
          <w:szCs w:val="20"/>
          <w:lang w:eastAsia="sl-SI"/>
        </w:rPr>
        <w:t xml:space="preserve"> </w:t>
      </w:r>
      <w:r w:rsidR="004B74E7" w:rsidRPr="00AA6B3E">
        <w:rPr>
          <w:rFonts w:eastAsia="Calibri" w:cs="Arial"/>
          <w:szCs w:val="20"/>
          <w:lang w:eastAsia="sl-SI"/>
        </w:rPr>
        <w:t>Pristojni organ shrani pravnomočni akt v elektronski obliki v CEH</w:t>
      </w:r>
      <w:r w:rsidR="004B74E7">
        <w:rPr>
          <w:rFonts w:eastAsia="Calibri" w:cs="Arial"/>
          <w:szCs w:val="20"/>
          <w:lang w:eastAsia="sl-SI"/>
        </w:rPr>
        <w:t>.</w:t>
      </w:r>
    </w:p>
    <w:p w14:paraId="5767B166" w14:textId="77777777" w:rsidR="007E7CF5" w:rsidRDefault="007E7CF5" w:rsidP="004B74E7">
      <w:pPr>
        <w:overflowPunct w:val="0"/>
        <w:autoSpaceDE w:val="0"/>
        <w:autoSpaceDN w:val="0"/>
        <w:adjustRightInd w:val="0"/>
        <w:spacing w:line="260" w:lineRule="atLeast"/>
        <w:jc w:val="both"/>
        <w:textAlignment w:val="baseline"/>
        <w:rPr>
          <w:rFonts w:cs="Arial"/>
          <w:szCs w:val="20"/>
          <w:lang w:eastAsia="sl-SI"/>
        </w:rPr>
      </w:pPr>
    </w:p>
    <w:p w14:paraId="33C484E6" w14:textId="1DFEEA1A" w:rsidR="004B74E7" w:rsidRDefault="004B74E7" w:rsidP="004B74E7">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Sledi postopek pri AJPES. AJPES preveri popolnost in pravilnost podatkov v prijavi. </w:t>
      </w:r>
    </w:p>
    <w:p w14:paraId="152B36C9" w14:textId="77777777" w:rsidR="004B74E7" w:rsidRDefault="004B74E7" w:rsidP="004B74E7">
      <w:pPr>
        <w:overflowPunct w:val="0"/>
        <w:autoSpaceDE w:val="0"/>
        <w:autoSpaceDN w:val="0"/>
        <w:adjustRightInd w:val="0"/>
        <w:spacing w:line="260" w:lineRule="atLeast"/>
        <w:jc w:val="both"/>
        <w:textAlignment w:val="baseline"/>
        <w:rPr>
          <w:rFonts w:cs="Arial"/>
          <w:szCs w:val="20"/>
          <w:lang w:eastAsia="sl-SI"/>
        </w:rPr>
      </w:pPr>
    </w:p>
    <w:p w14:paraId="35E17E95" w14:textId="7EB7A43B" w:rsidR="004B74E7" w:rsidRDefault="004B74E7" w:rsidP="004B74E7">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primeru nepopolne prijave sledi poziv k dopolnitvi. AJPES posreduje poziv k dopolnitvi prijave pristojnemu organu ali subjektu vpisa glede na to, ali je prijava nepopolna </w:t>
      </w:r>
      <w:r w:rsidR="00DA4523">
        <w:rPr>
          <w:rFonts w:cs="Arial"/>
          <w:szCs w:val="20"/>
          <w:lang w:eastAsia="sl-SI"/>
        </w:rPr>
        <w:t>glede</w:t>
      </w:r>
      <w:r>
        <w:rPr>
          <w:rFonts w:cs="Arial"/>
          <w:szCs w:val="20"/>
          <w:lang w:eastAsia="sl-SI"/>
        </w:rPr>
        <w:t xml:space="preserve"> podatk</w:t>
      </w:r>
      <w:r w:rsidR="00DA4523">
        <w:rPr>
          <w:rFonts w:cs="Arial"/>
          <w:szCs w:val="20"/>
          <w:lang w:eastAsia="sl-SI"/>
        </w:rPr>
        <w:t>ov</w:t>
      </w:r>
      <w:r>
        <w:rPr>
          <w:rFonts w:cs="Arial"/>
          <w:szCs w:val="20"/>
          <w:lang w:eastAsia="sl-SI"/>
        </w:rPr>
        <w:t>, ki bi jih moral zagotoviti pristojni organ ali pa subjekt vpisa. Prijava, ki ni dopolnjena v roku, se s sklepom AJPES zavrže. Zoper takšen sklep je dopustna pritožba, ki se vloži pri AJPES. O njej pa odloča ministrstvo, pristojno za gospodarstvo.</w:t>
      </w:r>
    </w:p>
    <w:p w14:paraId="1C2F8C34" w14:textId="1CA71062" w:rsidR="004B74E7" w:rsidRPr="00A77219" w:rsidRDefault="002F171A" w:rsidP="004B74E7">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4A02FF50" w14:textId="502C407D" w:rsidR="008D747C" w:rsidRPr="00A77219" w:rsidRDefault="004B74E7" w:rsidP="00AA6B3E">
      <w:pPr>
        <w:overflowPunct w:val="0"/>
        <w:autoSpaceDE w:val="0"/>
        <w:autoSpaceDN w:val="0"/>
        <w:adjustRightInd w:val="0"/>
        <w:spacing w:line="260" w:lineRule="atLeast"/>
        <w:jc w:val="both"/>
        <w:textAlignment w:val="baseline"/>
        <w:rPr>
          <w:rFonts w:cs="Arial"/>
          <w:szCs w:val="20"/>
          <w:lang w:eastAsia="sl-SI"/>
        </w:rPr>
      </w:pPr>
      <w:r w:rsidRPr="00A77219">
        <w:rPr>
          <w:rFonts w:cs="Arial"/>
          <w:szCs w:val="20"/>
          <w:lang w:eastAsia="sl-SI"/>
        </w:rPr>
        <w:t xml:space="preserve">Subjekt vpisa se izbriše iz poslovnega registra na podlagi </w:t>
      </w:r>
      <w:r w:rsidR="000D4D36" w:rsidRPr="00A77219">
        <w:rPr>
          <w:rFonts w:cs="Arial"/>
          <w:szCs w:val="20"/>
          <w:lang w:eastAsia="sl-SI"/>
        </w:rPr>
        <w:t>odločbe</w:t>
      </w:r>
      <w:r w:rsidRPr="00A77219">
        <w:rPr>
          <w:rFonts w:cs="Arial"/>
          <w:szCs w:val="20"/>
          <w:lang w:eastAsia="sl-SI"/>
        </w:rPr>
        <w:t xml:space="preserve"> AJPES o izbrisu </w:t>
      </w:r>
      <w:r w:rsidR="00270D70" w:rsidRPr="00A77219">
        <w:rPr>
          <w:rFonts w:cs="Arial"/>
          <w:szCs w:val="20"/>
          <w:lang w:eastAsia="sl-SI"/>
        </w:rPr>
        <w:t xml:space="preserve">subjekta vpisa </w:t>
      </w:r>
      <w:r w:rsidRPr="00A77219">
        <w:rPr>
          <w:rFonts w:cs="Arial"/>
          <w:szCs w:val="20"/>
          <w:lang w:eastAsia="sl-SI"/>
        </w:rPr>
        <w:t>iz poslovnega registra</w:t>
      </w:r>
      <w:r w:rsidR="00270D70" w:rsidRPr="00A77219">
        <w:rPr>
          <w:rFonts w:cs="Arial"/>
          <w:szCs w:val="20"/>
          <w:lang w:eastAsia="sl-SI"/>
        </w:rPr>
        <w:t xml:space="preserve">, ki se </w:t>
      </w:r>
      <w:r w:rsidR="000D4D36" w:rsidRPr="00A77219">
        <w:rPr>
          <w:rFonts w:cs="Arial"/>
          <w:szCs w:val="20"/>
          <w:lang w:eastAsia="sl-SI"/>
        </w:rPr>
        <w:t>jo</w:t>
      </w:r>
      <w:r w:rsidR="00270D70" w:rsidRPr="00A77219">
        <w:rPr>
          <w:rFonts w:cs="Arial"/>
          <w:szCs w:val="20"/>
          <w:lang w:eastAsia="sl-SI"/>
        </w:rPr>
        <w:t xml:space="preserve"> subjektu vpisa vroči </w:t>
      </w:r>
      <w:r w:rsidR="005D1631" w:rsidRPr="00A77219">
        <w:rPr>
          <w:rFonts w:cs="Arial"/>
          <w:szCs w:val="20"/>
          <w:lang w:eastAsia="sl-SI"/>
        </w:rPr>
        <w:t xml:space="preserve">na naslov varnega elektronskega predala za namen </w:t>
      </w:r>
      <w:r w:rsidR="005D1631" w:rsidRPr="00A77219">
        <w:rPr>
          <w:rFonts w:cs="Arial"/>
          <w:szCs w:val="20"/>
          <w:lang w:eastAsia="sl-SI"/>
        </w:rPr>
        <w:lastRenderedPageBreak/>
        <w:t>vročanja po zakonu, ki ureja splošni upravni postopek</w:t>
      </w:r>
      <w:r w:rsidR="00270D70" w:rsidRPr="00A77219">
        <w:rPr>
          <w:rFonts w:cs="Arial"/>
          <w:szCs w:val="20"/>
          <w:lang w:eastAsia="sl-SI"/>
        </w:rPr>
        <w:t>.</w:t>
      </w:r>
      <w:r w:rsidRPr="00A77219">
        <w:rPr>
          <w:rFonts w:cs="Arial"/>
          <w:szCs w:val="20"/>
          <w:lang w:eastAsia="sl-SI"/>
        </w:rPr>
        <w:t xml:space="preserve"> Izrek </w:t>
      </w:r>
      <w:r w:rsidR="000D4D36" w:rsidRPr="00A77219">
        <w:rPr>
          <w:rFonts w:cs="Arial"/>
          <w:szCs w:val="20"/>
          <w:lang w:eastAsia="sl-SI"/>
        </w:rPr>
        <w:t>odločbe</w:t>
      </w:r>
      <w:r w:rsidRPr="00A77219">
        <w:rPr>
          <w:rFonts w:cs="Arial"/>
          <w:szCs w:val="20"/>
          <w:lang w:eastAsia="sl-SI"/>
        </w:rPr>
        <w:t xml:space="preserve"> se objavi na spletnem portalu AJPES na način, da se prekrijejo osebni podatki. Zoper takšn</w:t>
      </w:r>
      <w:r w:rsidR="000D4D36" w:rsidRPr="00A77219">
        <w:rPr>
          <w:rFonts w:cs="Arial"/>
          <w:szCs w:val="20"/>
          <w:lang w:eastAsia="sl-SI"/>
        </w:rPr>
        <w:t>o</w:t>
      </w:r>
      <w:r w:rsidRPr="00A77219">
        <w:rPr>
          <w:rFonts w:cs="Arial"/>
          <w:szCs w:val="20"/>
          <w:lang w:eastAsia="sl-SI"/>
        </w:rPr>
        <w:t xml:space="preserve"> </w:t>
      </w:r>
      <w:r w:rsidR="000D4D36" w:rsidRPr="00A77219">
        <w:rPr>
          <w:rFonts w:cs="Arial"/>
          <w:szCs w:val="20"/>
          <w:lang w:eastAsia="sl-SI"/>
        </w:rPr>
        <w:t>odločbo</w:t>
      </w:r>
      <w:r w:rsidRPr="00A77219">
        <w:rPr>
          <w:rFonts w:cs="Arial"/>
          <w:szCs w:val="20"/>
          <w:lang w:eastAsia="sl-SI"/>
        </w:rPr>
        <w:t xml:space="preserve"> je dopustna pritožba, ki se vloži pri AJPES. O njej pa odloča ministrstvo, pristojno za gospodarstvo.</w:t>
      </w:r>
    </w:p>
    <w:p w14:paraId="69B6CEEB" w14:textId="77777777" w:rsidR="004B74E7" w:rsidRPr="00AA6B3E" w:rsidRDefault="004B74E7" w:rsidP="00AA6B3E">
      <w:pPr>
        <w:overflowPunct w:val="0"/>
        <w:autoSpaceDE w:val="0"/>
        <w:autoSpaceDN w:val="0"/>
        <w:adjustRightInd w:val="0"/>
        <w:spacing w:line="260" w:lineRule="atLeast"/>
        <w:jc w:val="both"/>
        <w:textAlignment w:val="baseline"/>
        <w:rPr>
          <w:rFonts w:cs="Arial"/>
          <w:szCs w:val="20"/>
          <w:lang w:eastAsia="sl-SI"/>
        </w:rPr>
      </w:pPr>
    </w:p>
    <w:p w14:paraId="31A4CDA0" w14:textId="0A31B61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35. člen predloga zakona naslavlja primere, ko je akt pristojnega organa, na kater</w:t>
      </w:r>
      <w:r w:rsidR="00393B89">
        <w:rPr>
          <w:rFonts w:cs="Arial"/>
          <w:szCs w:val="20"/>
          <w:lang w:eastAsia="sl-SI"/>
        </w:rPr>
        <w:t>em</w:t>
      </w:r>
      <w:r w:rsidRPr="00AA6B3E">
        <w:rPr>
          <w:rFonts w:cs="Arial"/>
          <w:szCs w:val="20"/>
          <w:lang w:eastAsia="sl-SI"/>
        </w:rPr>
        <w:t xml:space="preserve"> temelji vpis subjekta vpisa v poslovni register, vpis spremembe podatkov v poslovni register ali izbris subjekta vpisa iz poslovnega registra, spremenjen, razveljavljen ali odpravljen. V teh primerih AJPES po prejemu ustreznega akta </w:t>
      </w:r>
      <w:r w:rsidR="00393B89">
        <w:rPr>
          <w:rFonts w:cs="Arial"/>
          <w:szCs w:val="20"/>
          <w:lang w:eastAsia="sl-SI"/>
        </w:rPr>
        <w:t xml:space="preserve">pristojnega organa </w:t>
      </w:r>
      <w:r w:rsidRPr="00AA6B3E">
        <w:rPr>
          <w:rFonts w:cs="Arial"/>
          <w:szCs w:val="20"/>
          <w:lang w:eastAsia="sl-SI"/>
        </w:rPr>
        <w:t>na aktu temelječ vpis subjekta vpisa v poslovni register, vpis spremembe podatkov v poslovni register ali izbris subjekta vpisa iz poslovnega registra spremeni, razveljavi ali odpravi.</w:t>
      </w:r>
      <w:r w:rsidR="00FC2E5F">
        <w:rPr>
          <w:rFonts w:cs="Arial"/>
          <w:szCs w:val="20"/>
          <w:lang w:eastAsia="sl-SI"/>
        </w:rPr>
        <w:t xml:space="preserve"> </w:t>
      </w:r>
    </w:p>
    <w:p w14:paraId="1A712F4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58D0B46" w14:textId="215033B4" w:rsidR="00746318" w:rsidRPr="004910FE" w:rsidRDefault="00AA6B3E" w:rsidP="00746318">
      <w:pPr>
        <w:jc w:val="both"/>
        <w:rPr>
          <w:rFonts w:cs="Arial"/>
          <w:color w:val="000000" w:themeColor="text1"/>
          <w:szCs w:val="20"/>
        </w:rPr>
      </w:pPr>
      <w:r w:rsidRPr="00AA6B3E">
        <w:rPr>
          <w:rFonts w:cs="Arial"/>
          <w:szCs w:val="20"/>
          <w:lang w:eastAsia="sl-SI"/>
        </w:rPr>
        <w:t>AJPES o spremembi, razveljavitvi ali odpravi vpisa, sprememb</w:t>
      </w:r>
      <w:r w:rsidR="00393B89">
        <w:rPr>
          <w:rFonts w:cs="Arial"/>
          <w:szCs w:val="20"/>
          <w:lang w:eastAsia="sl-SI"/>
        </w:rPr>
        <w:t>e</w:t>
      </w:r>
      <w:r w:rsidRPr="00AA6B3E">
        <w:rPr>
          <w:rFonts w:cs="Arial"/>
          <w:szCs w:val="20"/>
          <w:lang w:eastAsia="sl-SI"/>
        </w:rPr>
        <w:t xml:space="preserve"> podatkov ali izbris</w:t>
      </w:r>
      <w:r w:rsidR="00393B89">
        <w:rPr>
          <w:rFonts w:cs="Arial"/>
          <w:szCs w:val="20"/>
          <w:lang w:eastAsia="sl-SI"/>
        </w:rPr>
        <w:t>a</w:t>
      </w:r>
      <w:r w:rsidRPr="00AA6B3E">
        <w:rPr>
          <w:rFonts w:cs="Arial"/>
          <w:szCs w:val="20"/>
          <w:lang w:eastAsia="sl-SI"/>
        </w:rPr>
        <w:t xml:space="preserve"> subjekta vpisa iz poslovnega registra izda </w:t>
      </w:r>
      <w:r w:rsidR="00427B23">
        <w:rPr>
          <w:rFonts w:cs="Arial"/>
          <w:szCs w:val="20"/>
          <w:lang w:eastAsia="sl-SI"/>
        </w:rPr>
        <w:t xml:space="preserve">po uradni dolžnosti </w:t>
      </w:r>
      <w:r w:rsidRPr="00AA6B3E">
        <w:rPr>
          <w:rFonts w:cs="Arial"/>
          <w:szCs w:val="20"/>
          <w:lang w:eastAsia="sl-SI"/>
        </w:rPr>
        <w:t>ustrezn</w:t>
      </w:r>
      <w:r w:rsidR="004046C5">
        <w:rPr>
          <w:rFonts w:cs="Arial"/>
          <w:szCs w:val="20"/>
          <w:lang w:eastAsia="sl-SI"/>
        </w:rPr>
        <w:t>o</w:t>
      </w:r>
      <w:r w:rsidRPr="00AA6B3E">
        <w:rPr>
          <w:rFonts w:cs="Arial"/>
          <w:szCs w:val="20"/>
          <w:lang w:eastAsia="sl-SI"/>
        </w:rPr>
        <w:t xml:space="preserve"> </w:t>
      </w:r>
      <w:r w:rsidR="004046C5">
        <w:rPr>
          <w:rFonts w:cs="Arial"/>
          <w:szCs w:val="20"/>
          <w:lang w:eastAsia="sl-SI"/>
        </w:rPr>
        <w:t>odločbo</w:t>
      </w:r>
      <w:r w:rsidRPr="00AA6B3E">
        <w:rPr>
          <w:rFonts w:cs="Arial"/>
          <w:szCs w:val="20"/>
          <w:lang w:eastAsia="sl-SI"/>
        </w:rPr>
        <w:t>.</w:t>
      </w:r>
      <w:r w:rsidR="00746318">
        <w:rPr>
          <w:rFonts w:cs="Arial"/>
          <w:szCs w:val="20"/>
          <w:lang w:eastAsia="sl-SI"/>
        </w:rPr>
        <w:t xml:space="preserve"> </w:t>
      </w:r>
      <w:r w:rsidR="00746318" w:rsidRPr="004910FE">
        <w:rPr>
          <w:rFonts w:cs="Arial"/>
          <w:color w:val="000000" w:themeColor="text1"/>
          <w:szCs w:val="20"/>
        </w:rPr>
        <w:t xml:space="preserve">Če stranka ne bi bila obveščena, bi razpolagala zgolj </w:t>
      </w:r>
      <w:r w:rsidR="004046C5">
        <w:rPr>
          <w:rFonts w:cs="Arial"/>
          <w:color w:val="000000" w:themeColor="text1"/>
          <w:szCs w:val="20"/>
        </w:rPr>
        <w:t>z</w:t>
      </w:r>
      <w:r w:rsidR="00746318" w:rsidRPr="004910FE">
        <w:rPr>
          <w:rFonts w:cs="Arial"/>
          <w:color w:val="000000" w:themeColor="text1"/>
          <w:szCs w:val="20"/>
        </w:rPr>
        <w:t xml:space="preserve"> </w:t>
      </w:r>
      <w:r w:rsidR="004046C5">
        <w:rPr>
          <w:rFonts w:cs="Arial"/>
          <w:color w:val="000000" w:themeColor="text1"/>
          <w:szCs w:val="20"/>
        </w:rPr>
        <w:t>odločbo</w:t>
      </w:r>
      <w:r w:rsidR="00746318" w:rsidRPr="004910FE">
        <w:rPr>
          <w:rFonts w:cs="Arial"/>
          <w:color w:val="000000" w:themeColor="text1"/>
          <w:szCs w:val="20"/>
        </w:rPr>
        <w:t>, da je bil vpis izveden, ne pa tudi, da je bil spremenjen, ker se je spremenil, razveljavil ali odpravil akt pristojnega organa.</w:t>
      </w:r>
    </w:p>
    <w:p w14:paraId="68F9891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80DA422"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36., 37. in 38. členu: </w:t>
      </w:r>
    </w:p>
    <w:p w14:paraId="4E5E763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8EA9306" w14:textId="0ACBB16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Registrski organi</w:t>
      </w:r>
      <w:bookmarkStart w:id="152" w:name="_Hlk188022811"/>
      <w:r w:rsidRPr="00AA6B3E">
        <w:rPr>
          <w:rFonts w:cs="Arial"/>
          <w:szCs w:val="20"/>
          <w:lang w:eastAsia="sl-SI"/>
        </w:rPr>
        <w:t xml:space="preserve">, ki se zaradi vsebinskih in drugih razlogov ne bodo odločili za prehod na nov postopek vpisa v skladu s 1. </w:t>
      </w:r>
      <w:r w:rsidR="00A5598A">
        <w:rPr>
          <w:rFonts w:cs="Arial"/>
          <w:szCs w:val="20"/>
          <w:lang w:eastAsia="sl-SI"/>
        </w:rPr>
        <w:t>podpoglavjem</w:t>
      </w:r>
      <w:r w:rsidRPr="00AA6B3E">
        <w:rPr>
          <w:rFonts w:cs="Arial"/>
          <w:szCs w:val="20"/>
          <w:lang w:eastAsia="sl-SI"/>
        </w:rPr>
        <w:t xml:space="preserve"> devetega poglavja predloga zakona</w:t>
      </w:r>
      <w:bookmarkEnd w:id="152"/>
      <w:r w:rsidRPr="00AA6B3E">
        <w:rPr>
          <w:rFonts w:cs="Arial"/>
          <w:szCs w:val="20"/>
          <w:lang w:eastAsia="sl-SI"/>
        </w:rPr>
        <w:t xml:space="preserve">, bodo registrske postopke izvajali v skladu z veljavno področno sektorsko zakonodajo, medtem ko se bodo za vpis subjektov vpisa v poslovni register uporabljala pravila postopka iz 2. </w:t>
      </w:r>
      <w:r w:rsidR="00A5598A">
        <w:rPr>
          <w:rFonts w:cs="Arial"/>
          <w:szCs w:val="20"/>
          <w:lang w:eastAsia="sl-SI"/>
        </w:rPr>
        <w:t>podpoglavja</w:t>
      </w:r>
      <w:r w:rsidRPr="00AA6B3E">
        <w:rPr>
          <w:rFonts w:cs="Arial"/>
          <w:szCs w:val="20"/>
          <w:lang w:eastAsia="sl-SI"/>
        </w:rPr>
        <w:t xml:space="preserve"> devetega poglavja predloga zakona, ki so prenovljena glede na veljavna pravila 10., 11., 18., 19. in 20. člena ZPRS-1.</w:t>
      </w:r>
    </w:p>
    <w:p w14:paraId="7A16FBA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EC0675E" w14:textId="4361758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veljavno ureditvijo registrski organ po prejemu predpisanih listin za vpis v primarni register ali uradno evidenco pozove AJPES, da poslovnemu subjektu dodeli matično številko. Registrski organ vpiše matično številko na prijavo. Poslovni subjekt mora pos</w:t>
      </w:r>
      <w:r w:rsidR="00C01B05">
        <w:rPr>
          <w:rFonts w:cs="Arial"/>
          <w:szCs w:val="20"/>
          <w:lang w:eastAsia="sl-SI"/>
        </w:rPr>
        <w:t>redov</w:t>
      </w:r>
      <w:r w:rsidRPr="00AA6B3E">
        <w:rPr>
          <w:rFonts w:cs="Arial"/>
          <w:szCs w:val="20"/>
          <w:lang w:eastAsia="sl-SI"/>
        </w:rPr>
        <w:t>ati prijavo in akt o vpisu v primarni register ali uradno evidenco AJPES najpozneje v 15 dneh od registracije.</w:t>
      </w:r>
      <w:r w:rsidRPr="00AA6B3E">
        <w:rPr>
          <w:rFonts w:cs="Arial"/>
          <w:szCs w:val="20"/>
          <w:vertAlign w:val="superscript"/>
          <w:lang w:eastAsia="sl-SI"/>
        </w:rPr>
        <w:footnoteReference w:id="123"/>
      </w:r>
      <w:r w:rsidRPr="00AA6B3E">
        <w:rPr>
          <w:rFonts w:cs="Arial"/>
          <w:szCs w:val="20"/>
          <w:lang w:eastAsia="sl-SI"/>
        </w:rPr>
        <w:t xml:space="preserve"> </w:t>
      </w:r>
    </w:p>
    <w:p w14:paraId="164A622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EA5612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AJPES izvede postopek vpisa enote poslovnega registra na podlagi popolne prijave in akta o vpisu v primarni register ali uradno evidenco. V primeru nepopolne prijave AJPES pozove enoto poslovnega registra, da prijavo dopolni najpozneje v osmih dneh. O vpisu v poslovni register izda obvestilo, ki ga posreduje enoti poslovnega registra.</w:t>
      </w:r>
      <w:r w:rsidRPr="00AA6B3E">
        <w:rPr>
          <w:rFonts w:cs="Arial"/>
          <w:szCs w:val="20"/>
          <w:vertAlign w:val="superscript"/>
          <w:lang w:eastAsia="sl-SI"/>
        </w:rPr>
        <w:footnoteReference w:id="124"/>
      </w:r>
      <w:r w:rsidRPr="00AA6B3E">
        <w:rPr>
          <w:rFonts w:cs="Arial"/>
          <w:szCs w:val="20"/>
          <w:lang w:eastAsia="sl-SI"/>
        </w:rPr>
        <w:t xml:space="preserve"> </w:t>
      </w:r>
    </w:p>
    <w:p w14:paraId="698D7C0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3DBBE01" w14:textId="0CE60C2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Postopek vpisa spremembe podatkov se prav tako izvede na podlagi popolne prijave, ki jo mora enota poslovnega registra pos</w:t>
      </w:r>
      <w:r w:rsidR="00C01B05">
        <w:rPr>
          <w:rFonts w:cs="Arial"/>
          <w:szCs w:val="20"/>
          <w:lang w:eastAsia="sl-SI"/>
        </w:rPr>
        <w:t>redov</w:t>
      </w:r>
      <w:r w:rsidRPr="00AA6B3E">
        <w:rPr>
          <w:rFonts w:cs="Arial"/>
          <w:szCs w:val="20"/>
          <w:lang w:eastAsia="sl-SI"/>
        </w:rPr>
        <w:t>ati v 15 dneh po nastanku spremembe. Če je prijava nepopolna, jo mora enota poslovnega registra v osmih dneh dopolniti. AJPES lahko podatke, ki jih sam določa ali pridobi od registrskega organa, spremeni po uradni dolžnosti. AJPES izda obvestilo o vpisu sprememb podatkov in ga posreduje enoti poslovnega registra.</w:t>
      </w:r>
      <w:r w:rsidRPr="00AA6B3E">
        <w:rPr>
          <w:rFonts w:cs="Arial"/>
          <w:szCs w:val="20"/>
          <w:vertAlign w:val="superscript"/>
          <w:lang w:eastAsia="sl-SI"/>
        </w:rPr>
        <w:footnoteReference w:id="125"/>
      </w:r>
    </w:p>
    <w:p w14:paraId="501525A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6531452" w14:textId="3610D72E"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Izbris enote poslovnega registra iz poslovnega registra se izvede podobno kot vpis enote poslovnega registra v poslovni register ali vpis spremembe podatkov </w:t>
      </w:r>
      <w:r w:rsidR="001E6639">
        <w:rPr>
          <w:rFonts w:cs="Arial"/>
          <w:szCs w:val="20"/>
          <w:lang w:eastAsia="sl-SI"/>
        </w:rPr>
        <w:t xml:space="preserve">o enoti poslovnega registra </w:t>
      </w:r>
      <w:r w:rsidRPr="00AA6B3E">
        <w:rPr>
          <w:rFonts w:cs="Arial"/>
          <w:szCs w:val="20"/>
          <w:lang w:eastAsia="sl-SI"/>
        </w:rPr>
        <w:t>v poslovni register. Postopek izbrisa enote poslovnega registra se začne na podlagi prejete prijave in listin o izbrisu iz primarnega registra ali uradne evidence. AJPES lahko na podlagi podatkov registrskega organa opravi izbris enote poslovnega registra iz poslovnega registra tudi po uradni dolžnosti. AJPES izda obvestilo o izbrisu enote poslovnega registra iz poslovnega registra in ga posreduje enoti poslovnega registra.</w:t>
      </w:r>
      <w:r w:rsidRPr="00AA6B3E">
        <w:rPr>
          <w:rFonts w:cs="Arial"/>
          <w:szCs w:val="20"/>
          <w:vertAlign w:val="superscript"/>
          <w:lang w:eastAsia="sl-SI"/>
        </w:rPr>
        <w:footnoteReference w:id="126"/>
      </w:r>
    </w:p>
    <w:p w14:paraId="4C3F69A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C4F9AB" w14:textId="4803260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Registrski organi morajo AJPES pošiljati podatke, ki jih vodijo in so hkrati predmet vpisa v poslovni register. Ti podatki se pošiljajo brezplačno, z neposredno računalniško povezavo, najpozneje v 15 dneh </w:t>
      </w:r>
      <w:r w:rsidRPr="00AA6B3E">
        <w:rPr>
          <w:rFonts w:cs="Arial"/>
          <w:szCs w:val="20"/>
          <w:lang w:eastAsia="sl-SI"/>
        </w:rPr>
        <w:lastRenderedPageBreak/>
        <w:t xml:space="preserve">po vpisu enote poslovnega registra v primarni register ali uradno evidenco, vpisu spremembe podatkov </w:t>
      </w:r>
      <w:r w:rsidR="001E6639">
        <w:rPr>
          <w:rFonts w:cs="Arial"/>
          <w:szCs w:val="20"/>
          <w:lang w:eastAsia="sl-SI"/>
        </w:rPr>
        <w:t xml:space="preserve">o enoti poslovnega registra </w:t>
      </w:r>
      <w:r w:rsidRPr="00AA6B3E">
        <w:rPr>
          <w:rFonts w:cs="Arial"/>
          <w:szCs w:val="20"/>
          <w:lang w:eastAsia="sl-SI"/>
        </w:rPr>
        <w:t>v primarni register ali uradno evidenco ali izbrisu enote poslovnega registra iz primarnega registra ali uradne evidence. Če se podatki ne vodijo na elektronski način, jih lahko registrski organi pošljejo tudi na papirju. Podatke in spremembe podatkov, ki se ne vodijo pri registrskih organih in so predmet vpisa v poslovni register, AJPES sporočajo enote poslovnega registra najkasneje v 15 dneh po ustanovitvi ali nastanku spremembe.</w:t>
      </w:r>
      <w:r w:rsidRPr="00AA6B3E">
        <w:rPr>
          <w:rFonts w:cs="Arial"/>
          <w:szCs w:val="20"/>
          <w:vertAlign w:val="superscript"/>
          <w:lang w:eastAsia="sl-SI"/>
        </w:rPr>
        <w:footnoteReference w:id="127"/>
      </w:r>
    </w:p>
    <w:p w14:paraId="1AAAF25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B1F7F3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skladu s prenovljenimi pravili postopka vpisa subjekta vpisa je posredovanje prijave za vpis subjekta vpisa v poslovni register, vpis spremembe podatkov, ki se vpišejo v primarni register ali uradno evidenco in v poslovni register, ter izbris subjekta vpisa iz poslovnega registra </w:t>
      </w:r>
      <w:r w:rsidRPr="00AA6B3E">
        <w:rPr>
          <w:rFonts w:cs="Arial"/>
          <w:i/>
          <w:iCs/>
          <w:szCs w:val="20"/>
          <w:lang w:eastAsia="sl-SI"/>
        </w:rPr>
        <w:t>obveznost registrskega organa in ne subjekta vpisa</w:t>
      </w:r>
      <w:r w:rsidRPr="00AA6B3E">
        <w:rPr>
          <w:rFonts w:cs="Arial"/>
          <w:szCs w:val="20"/>
          <w:lang w:eastAsia="sl-SI"/>
        </w:rPr>
        <w:t xml:space="preserve">, kar je v skladu z </w:t>
      </w:r>
      <w:r w:rsidRPr="00AA6B3E">
        <w:rPr>
          <w:rFonts w:cs="Arial"/>
          <w:i/>
          <w:iCs/>
          <w:szCs w:val="20"/>
          <w:lang w:eastAsia="sl-SI"/>
        </w:rPr>
        <w:t>načelom, da se prijava pošlje enkrat za več namenov hkrati</w:t>
      </w:r>
      <w:r w:rsidRPr="00AA6B3E">
        <w:rPr>
          <w:rFonts w:cs="Arial"/>
          <w:szCs w:val="20"/>
          <w:lang w:eastAsia="sl-SI"/>
        </w:rPr>
        <w:t xml:space="preserve">. Prijava se </w:t>
      </w:r>
      <w:r w:rsidRPr="00AA6B3E">
        <w:rPr>
          <w:rFonts w:cs="Arial"/>
          <w:i/>
          <w:iCs/>
          <w:szCs w:val="20"/>
          <w:lang w:eastAsia="sl-SI"/>
        </w:rPr>
        <w:t>posreduje prek informacijskega sistema za podporo poslovnim subjektom (SPOT)</w:t>
      </w:r>
      <w:r w:rsidRPr="00AA6B3E">
        <w:rPr>
          <w:rFonts w:cs="Arial"/>
          <w:szCs w:val="20"/>
          <w:lang w:eastAsia="sl-SI"/>
        </w:rPr>
        <w:t xml:space="preserve"> najpozneje v osmih dneh od vpisa subjekta vpisa v primarni register ali uradno evidenco ali vpisa spremembe podatkov v primarni register ali uradno evidenco ali pravnomočnosti akta registrskega organa o izbrisu subjekta vpisa iz primarnega registra ali uradne evidence. </w:t>
      </w:r>
      <w:r w:rsidRPr="00AA6B3E">
        <w:rPr>
          <w:rFonts w:cs="Arial"/>
          <w:i/>
          <w:iCs/>
          <w:szCs w:val="20"/>
          <w:lang w:eastAsia="sl-SI"/>
        </w:rPr>
        <w:t>Izvršljiv akt</w:t>
      </w:r>
      <w:r w:rsidRPr="00AA6B3E">
        <w:rPr>
          <w:rFonts w:cs="Arial"/>
          <w:szCs w:val="20"/>
          <w:lang w:eastAsia="sl-SI"/>
        </w:rPr>
        <w:t xml:space="preserve">, ki je podlaga za vpis subjekta vpisa v primarni register ali uradno evidenco ali vpis spremembe podatkov v primarni register ali uradno evidenco, in pravnomočni akt o izbrisu subjekta vpisa iz primarnega registra ali uradne evidence, registrski organ </w:t>
      </w:r>
      <w:r w:rsidRPr="00AA6B3E">
        <w:rPr>
          <w:rFonts w:cs="Arial"/>
          <w:i/>
          <w:iCs/>
          <w:szCs w:val="20"/>
          <w:lang w:eastAsia="sl-SI"/>
        </w:rPr>
        <w:t>shrani v elektronski obliki v CEH</w:t>
      </w:r>
      <w:r w:rsidRPr="00AA6B3E">
        <w:rPr>
          <w:rFonts w:cs="Arial"/>
          <w:szCs w:val="20"/>
          <w:lang w:eastAsia="sl-SI"/>
        </w:rPr>
        <w:t xml:space="preserve">. </w:t>
      </w:r>
    </w:p>
    <w:p w14:paraId="7260671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7602F87" w14:textId="4CB2E0C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primeru nepopolne prijave AJPES pozove registrski organ ali subjekt vpisa, da prijavo dopolni v roku osmih dni. Če prijava ni dopolnjena v roku, AJPES ne izvede vpisa subjekta vpisa v poslovni register, vpisa spremembe podatkov v poslovni register ali izbrisa subjekta vpisa iz poslovnega registra</w:t>
      </w:r>
      <w:r w:rsidR="001E6639">
        <w:rPr>
          <w:rFonts w:cs="Arial"/>
          <w:szCs w:val="20"/>
          <w:lang w:eastAsia="sl-SI"/>
        </w:rPr>
        <w:t>.</w:t>
      </w:r>
      <w:r w:rsidRPr="00AA6B3E">
        <w:rPr>
          <w:rFonts w:cs="Arial"/>
          <w:szCs w:val="20"/>
          <w:lang w:eastAsia="sl-SI"/>
        </w:rPr>
        <w:t xml:space="preserve"> </w:t>
      </w:r>
      <w:r w:rsidR="001E6639">
        <w:rPr>
          <w:rFonts w:cs="Arial"/>
          <w:szCs w:val="20"/>
          <w:lang w:eastAsia="sl-SI"/>
        </w:rPr>
        <w:t>O</w:t>
      </w:r>
      <w:r w:rsidRPr="00AA6B3E">
        <w:rPr>
          <w:rFonts w:cs="Arial"/>
          <w:szCs w:val="20"/>
          <w:lang w:eastAsia="sl-SI"/>
        </w:rPr>
        <w:t xml:space="preserve"> tem izda obvestilo</w:t>
      </w:r>
      <w:r w:rsidR="00697D48">
        <w:rPr>
          <w:rFonts w:cs="Arial"/>
          <w:szCs w:val="20"/>
          <w:lang w:eastAsia="sl-SI"/>
        </w:rPr>
        <w:t xml:space="preserve"> in ga posreduje subjektu vpisa</w:t>
      </w:r>
      <w:r w:rsidRPr="00AA6B3E">
        <w:rPr>
          <w:rFonts w:cs="Arial"/>
          <w:szCs w:val="20"/>
          <w:lang w:eastAsia="sl-SI"/>
        </w:rPr>
        <w:t xml:space="preserve">. </w:t>
      </w:r>
    </w:p>
    <w:p w14:paraId="400C3B3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048797C" w14:textId="706D7E7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O vpisu subjekta vpisa v poslovni register, vpisu spremembe podatkov v poslovni register ali izbrisu subjekta vpisa iz poslovnega registra izda AJPES </w:t>
      </w:r>
      <w:r w:rsidR="00915C53">
        <w:rPr>
          <w:rFonts w:cs="Arial"/>
          <w:szCs w:val="20"/>
          <w:lang w:eastAsia="sl-SI"/>
        </w:rPr>
        <w:t>obvestilo</w:t>
      </w:r>
      <w:r w:rsidRPr="00AA6B3E">
        <w:rPr>
          <w:rFonts w:cs="Arial"/>
          <w:szCs w:val="20"/>
          <w:lang w:eastAsia="sl-SI"/>
        </w:rPr>
        <w:t xml:space="preserve"> in ga posreduje subjektu vpisa. </w:t>
      </w:r>
    </w:p>
    <w:p w14:paraId="67694EF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E07D138" w14:textId="70841A0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primeru </w:t>
      </w:r>
      <w:r w:rsidR="00C01B05">
        <w:rPr>
          <w:rFonts w:cs="Arial"/>
          <w:szCs w:val="20"/>
          <w:lang w:eastAsia="sl-SI"/>
        </w:rPr>
        <w:t xml:space="preserve">spremembe </w:t>
      </w:r>
      <w:r w:rsidRPr="00AA6B3E">
        <w:rPr>
          <w:rFonts w:cs="Arial"/>
          <w:szCs w:val="20"/>
          <w:lang w:eastAsia="sl-SI"/>
        </w:rPr>
        <w:t xml:space="preserve">drugih podatkov, ki se vodijo samo v poslovnem registru in se ne vpišejo v primarni register ali uradno evidenco, mora ustrezno prijavo poslati subjekt vpisa. Za </w:t>
      </w:r>
      <w:r w:rsidR="00C01B05">
        <w:rPr>
          <w:rFonts w:cs="Arial"/>
          <w:szCs w:val="20"/>
          <w:lang w:eastAsia="sl-SI"/>
        </w:rPr>
        <w:t>spremembo</w:t>
      </w:r>
      <w:r w:rsidR="00C01B05" w:rsidRPr="00AA6B3E">
        <w:rPr>
          <w:rFonts w:cs="Arial"/>
          <w:szCs w:val="20"/>
          <w:lang w:eastAsia="sl-SI"/>
        </w:rPr>
        <w:t xml:space="preserve"> </w:t>
      </w:r>
      <w:r w:rsidRPr="00AA6B3E">
        <w:rPr>
          <w:rFonts w:cs="Arial"/>
          <w:szCs w:val="20"/>
          <w:lang w:eastAsia="sl-SI"/>
        </w:rPr>
        <w:t>drug</w:t>
      </w:r>
      <w:r w:rsidR="00C01B05">
        <w:rPr>
          <w:rFonts w:cs="Arial"/>
          <w:szCs w:val="20"/>
          <w:lang w:eastAsia="sl-SI"/>
        </w:rPr>
        <w:t>ih</w:t>
      </w:r>
      <w:r w:rsidRPr="00AA6B3E">
        <w:rPr>
          <w:rFonts w:cs="Arial"/>
          <w:szCs w:val="20"/>
          <w:lang w:eastAsia="sl-SI"/>
        </w:rPr>
        <w:t xml:space="preserve"> podatkov se šteje tudi vpis, sprememba podatkov in izbris dela subjekta vpisa iz poslovnega registra. Subjekt vpisa lahko spremeni ali umakne prijavo za vpis spremembe podatkov v poslovni register najpozneje dan pred predlaganim datumom, navedenim v prijavi. Podatke, ki jih AJPES določa sam, in podatke, ki jih pridobi iz uradnih registrov in evidenc, ki jih vodijo drugi organi, AJPES spremeni po uradni dolžnosti brez izdaje </w:t>
      </w:r>
      <w:r w:rsidR="00915C53">
        <w:rPr>
          <w:rFonts w:cs="Arial"/>
          <w:szCs w:val="20"/>
          <w:lang w:eastAsia="sl-SI"/>
        </w:rPr>
        <w:t>obvestila</w:t>
      </w:r>
      <w:r w:rsidRPr="00AA6B3E">
        <w:rPr>
          <w:rFonts w:cs="Arial"/>
          <w:szCs w:val="20"/>
          <w:lang w:eastAsia="sl-SI"/>
        </w:rPr>
        <w:t>.</w:t>
      </w:r>
      <w:r w:rsidR="00513E7A">
        <w:rPr>
          <w:rFonts w:cs="Arial"/>
          <w:szCs w:val="20"/>
          <w:lang w:eastAsia="sl-SI"/>
        </w:rPr>
        <w:t xml:space="preserve"> </w:t>
      </w:r>
    </w:p>
    <w:p w14:paraId="1CF2299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1331E77"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39. členu:</w:t>
      </w:r>
    </w:p>
    <w:p w14:paraId="7124781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F1F3743" w14:textId="6C12EE3D" w:rsidR="00AA6B3E" w:rsidRPr="00697D48" w:rsidRDefault="00AA6B3E" w:rsidP="00697D48">
      <w:pPr>
        <w:jc w:val="both"/>
        <w:rPr>
          <w:rFonts w:cs="Arial"/>
          <w:color w:val="000000" w:themeColor="text1"/>
          <w:szCs w:val="20"/>
        </w:rPr>
      </w:pPr>
      <w:r w:rsidRPr="00AA6B3E">
        <w:rPr>
          <w:rFonts w:cs="Arial"/>
          <w:szCs w:val="20"/>
          <w:lang w:eastAsia="sl-SI"/>
        </w:rPr>
        <w:t xml:space="preserve">39. člen predloga zakona, enako kot 35. člena predloga zakona, naslavlja primere, ko je akt registrskega organa, na katerih temelji vpis subjekta vpisa v poslovni register, vpis spremembe podatkov v poslovni register ali izbris subjekta vpisa iz poslovnega registra, spremenjen, razveljavljen ali odpravljen. V teh primerih AJPES po prejemu ustreznega akta </w:t>
      </w:r>
      <w:r w:rsidR="00D63875">
        <w:rPr>
          <w:rFonts w:cs="Arial"/>
          <w:szCs w:val="20"/>
          <w:lang w:eastAsia="sl-SI"/>
        </w:rPr>
        <w:t xml:space="preserve">registrskega organa </w:t>
      </w:r>
      <w:r w:rsidRPr="00AA6B3E">
        <w:rPr>
          <w:rFonts w:cs="Arial"/>
          <w:szCs w:val="20"/>
          <w:lang w:eastAsia="sl-SI"/>
        </w:rPr>
        <w:t>na aktu temelječ vpis subjekta vpisa v poslovni register, vpis spremembe podatkov v poslovni register ali izbris subjekta vpisa iz poslovnega registra spremeni, razveljavi ali odpravi.</w:t>
      </w:r>
    </w:p>
    <w:p w14:paraId="0B97CE6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9D5D65A" w14:textId="42B9C4D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AJPES o spremembi, razveljavitvi ali odpravi vpisa, sprememb</w:t>
      </w:r>
      <w:r w:rsidR="00D63875">
        <w:rPr>
          <w:rFonts w:cs="Arial"/>
          <w:szCs w:val="20"/>
          <w:lang w:eastAsia="sl-SI"/>
        </w:rPr>
        <w:t>e</w:t>
      </w:r>
      <w:r w:rsidRPr="00AA6B3E">
        <w:rPr>
          <w:rFonts w:cs="Arial"/>
          <w:szCs w:val="20"/>
          <w:lang w:eastAsia="sl-SI"/>
        </w:rPr>
        <w:t xml:space="preserve"> podatkov ali izbris</w:t>
      </w:r>
      <w:r w:rsidR="00D63875">
        <w:rPr>
          <w:rFonts w:cs="Arial"/>
          <w:szCs w:val="20"/>
          <w:lang w:eastAsia="sl-SI"/>
        </w:rPr>
        <w:t>a</w:t>
      </w:r>
      <w:r w:rsidRPr="00AA6B3E">
        <w:rPr>
          <w:rFonts w:cs="Arial"/>
          <w:szCs w:val="20"/>
          <w:lang w:eastAsia="sl-SI"/>
        </w:rPr>
        <w:t xml:space="preserve"> subjekta vpisa iz poslovnega registra izda </w:t>
      </w:r>
      <w:r w:rsidR="00D63875">
        <w:rPr>
          <w:rFonts w:cs="Arial"/>
          <w:szCs w:val="20"/>
          <w:lang w:eastAsia="sl-SI"/>
        </w:rPr>
        <w:t xml:space="preserve">po uradni dolžnosti </w:t>
      </w:r>
      <w:r w:rsidRPr="00AA6B3E">
        <w:rPr>
          <w:rFonts w:cs="Arial"/>
          <w:szCs w:val="20"/>
          <w:lang w:eastAsia="sl-SI"/>
        </w:rPr>
        <w:t xml:space="preserve">ustrezno </w:t>
      </w:r>
      <w:r w:rsidR="00915C53">
        <w:rPr>
          <w:rFonts w:cs="Arial"/>
          <w:szCs w:val="20"/>
          <w:lang w:eastAsia="sl-SI"/>
        </w:rPr>
        <w:t>obvestilo</w:t>
      </w:r>
      <w:r w:rsidR="008929E6">
        <w:rPr>
          <w:rFonts w:cs="Arial"/>
          <w:szCs w:val="20"/>
          <w:lang w:eastAsia="sl-SI"/>
        </w:rPr>
        <w:t>, ki ga posreduje subjekt</w:t>
      </w:r>
      <w:r w:rsidR="00915C53">
        <w:rPr>
          <w:rFonts w:cs="Arial"/>
          <w:szCs w:val="20"/>
          <w:lang w:eastAsia="sl-SI"/>
        </w:rPr>
        <w:t>u</w:t>
      </w:r>
      <w:r w:rsidR="008929E6">
        <w:rPr>
          <w:rFonts w:cs="Arial"/>
          <w:szCs w:val="20"/>
          <w:lang w:eastAsia="sl-SI"/>
        </w:rPr>
        <w:t xml:space="preserve"> vpisa</w:t>
      </w:r>
      <w:r w:rsidRPr="00AA6B3E">
        <w:rPr>
          <w:rFonts w:cs="Arial"/>
          <w:szCs w:val="20"/>
          <w:lang w:eastAsia="sl-SI"/>
        </w:rPr>
        <w:t>.</w:t>
      </w:r>
      <w:r w:rsidR="008929E6" w:rsidRPr="008929E6">
        <w:rPr>
          <w:rFonts w:cs="Arial"/>
          <w:color w:val="000000" w:themeColor="text1"/>
          <w:szCs w:val="20"/>
        </w:rPr>
        <w:t xml:space="preserve"> </w:t>
      </w:r>
      <w:r w:rsidR="008929E6" w:rsidRPr="004910FE">
        <w:rPr>
          <w:rFonts w:cs="Arial"/>
          <w:color w:val="000000" w:themeColor="text1"/>
          <w:szCs w:val="20"/>
        </w:rPr>
        <w:t xml:space="preserve">Če stranka ne bi bila obveščena, bi razpolagala zgolj s prvim </w:t>
      </w:r>
      <w:r w:rsidR="00915C53">
        <w:rPr>
          <w:rFonts w:cs="Arial"/>
          <w:color w:val="000000" w:themeColor="text1"/>
          <w:szCs w:val="20"/>
        </w:rPr>
        <w:t>obvestilom</w:t>
      </w:r>
      <w:r w:rsidR="008929E6" w:rsidRPr="004910FE">
        <w:rPr>
          <w:rFonts w:cs="Arial"/>
          <w:color w:val="000000" w:themeColor="text1"/>
          <w:szCs w:val="20"/>
        </w:rPr>
        <w:t>, da je bil vpis izveden, ne pa tudi, da je bil spremenjen, ker se je spremenil, razveljavil ali odpravil akt registrskega organa.</w:t>
      </w:r>
    </w:p>
    <w:p w14:paraId="7B8D167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EA45A14"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40. členu: </w:t>
      </w:r>
    </w:p>
    <w:p w14:paraId="3220929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6A4CFA0" w14:textId="43785D59"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40. člen predloga zakona napotuje na subsidiarno uporabo določb ZUP v postopkih vpisa subjektov vpisa iz osmega poglavja z izjemo postopkov vpisa, spremembe podatkov in izbrisa subjektov vpisa, ki se ustanovijo neposredno z zakonom in se ne vpišejo v noben drug primarni register ali uradno evidenco, in </w:t>
      </w:r>
      <w:r w:rsidR="00A4713B">
        <w:rPr>
          <w:rFonts w:cs="Arial"/>
          <w:szCs w:val="20"/>
          <w:lang w:eastAsia="sl-SI"/>
        </w:rPr>
        <w:t>1.</w:t>
      </w:r>
      <w:r w:rsidRPr="00AA6B3E">
        <w:rPr>
          <w:rFonts w:cs="Arial"/>
          <w:szCs w:val="20"/>
          <w:lang w:eastAsia="sl-SI"/>
        </w:rPr>
        <w:t xml:space="preserve"> </w:t>
      </w:r>
      <w:r w:rsidR="008929E6">
        <w:rPr>
          <w:rFonts w:cs="Arial"/>
          <w:szCs w:val="20"/>
          <w:lang w:eastAsia="sl-SI"/>
        </w:rPr>
        <w:t>podpoglavja</w:t>
      </w:r>
      <w:r w:rsidRPr="00AA6B3E">
        <w:rPr>
          <w:rFonts w:cs="Arial"/>
          <w:szCs w:val="20"/>
          <w:lang w:eastAsia="sl-SI"/>
        </w:rPr>
        <w:t xml:space="preserve"> devetega poglavja predloga zakona. V primeru postopkov iz osmega poglavja gre za postopke vpisa subjektov vpisa, za katere je AJPES pristojni in registrski organ, v primeru postopkov iz </w:t>
      </w:r>
      <w:r w:rsidR="00A4713B">
        <w:rPr>
          <w:rFonts w:cs="Arial"/>
          <w:szCs w:val="20"/>
          <w:lang w:eastAsia="sl-SI"/>
        </w:rPr>
        <w:t>1.</w:t>
      </w:r>
      <w:r w:rsidRPr="00AA6B3E">
        <w:rPr>
          <w:rFonts w:cs="Arial"/>
          <w:szCs w:val="20"/>
          <w:lang w:eastAsia="sl-SI"/>
        </w:rPr>
        <w:t xml:space="preserve"> </w:t>
      </w:r>
      <w:r w:rsidR="008929E6">
        <w:rPr>
          <w:rFonts w:cs="Arial"/>
          <w:szCs w:val="20"/>
          <w:lang w:eastAsia="sl-SI"/>
        </w:rPr>
        <w:t>podpoglavja</w:t>
      </w:r>
      <w:r w:rsidRPr="00AA6B3E">
        <w:rPr>
          <w:rFonts w:cs="Arial"/>
          <w:szCs w:val="20"/>
          <w:lang w:eastAsia="sl-SI"/>
        </w:rPr>
        <w:t xml:space="preserve"> devetega poglavja pa za postopke vpisa subjektov vpisa, ki se pred vpisom v poslovni register ne vpišejo v drug primarni register ali uradno evidenco.</w:t>
      </w:r>
    </w:p>
    <w:p w14:paraId="37A2C2A2" w14:textId="77777777" w:rsidR="00393F23" w:rsidRPr="00AA6B3E" w:rsidRDefault="00393F23" w:rsidP="00AA6B3E">
      <w:pPr>
        <w:overflowPunct w:val="0"/>
        <w:autoSpaceDE w:val="0"/>
        <w:autoSpaceDN w:val="0"/>
        <w:adjustRightInd w:val="0"/>
        <w:spacing w:line="260" w:lineRule="atLeast"/>
        <w:jc w:val="both"/>
        <w:textAlignment w:val="baseline"/>
        <w:rPr>
          <w:rFonts w:cs="Arial"/>
          <w:szCs w:val="20"/>
          <w:lang w:eastAsia="sl-SI"/>
        </w:rPr>
      </w:pPr>
    </w:p>
    <w:p w14:paraId="60D3C94B" w14:textId="4981BD81"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Glede na veljavno ureditev je v drugem odstavku 40. člena predloga zakona dodana določba, ki ureja vprašanje pritožbe zoper sklep, s katerim se popravljajo oziroma odpravljajo pomote v osnovnem sklepu AJPES. Zoper sklep o popravi sklepa je pritožba dovoljena, vendar pa ne zadrži njegove izvršitve.</w:t>
      </w:r>
    </w:p>
    <w:p w14:paraId="64FB3721" w14:textId="77777777" w:rsidR="00393F23" w:rsidRDefault="00393F23" w:rsidP="00393F23">
      <w:pPr>
        <w:overflowPunct w:val="0"/>
        <w:autoSpaceDE w:val="0"/>
        <w:autoSpaceDN w:val="0"/>
        <w:adjustRightInd w:val="0"/>
        <w:spacing w:line="260" w:lineRule="atLeast"/>
        <w:jc w:val="both"/>
        <w:textAlignment w:val="baseline"/>
        <w:rPr>
          <w:rFonts w:cs="Arial"/>
          <w:szCs w:val="20"/>
          <w:lang w:eastAsia="sl-SI"/>
        </w:rPr>
      </w:pPr>
    </w:p>
    <w:p w14:paraId="147EC854" w14:textId="1C3E73BB" w:rsidR="00393F23" w:rsidRDefault="00393F23" w:rsidP="00393F23">
      <w:pPr>
        <w:overflowPunct w:val="0"/>
        <w:autoSpaceDE w:val="0"/>
        <w:autoSpaceDN w:val="0"/>
        <w:adjustRightInd w:val="0"/>
        <w:spacing w:line="260" w:lineRule="atLeast"/>
        <w:jc w:val="both"/>
        <w:textAlignment w:val="baseline"/>
        <w:rPr>
          <w:rFonts w:cs="Arial"/>
          <w:szCs w:val="20"/>
        </w:rPr>
      </w:pPr>
      <w:r>
        <w:rPr>
          <w:rFonts w:cs="Arial"/>
          <w:szCs w:val="20"/>
        </w:rPr>
        <w:t>Predlagatelj je pri oblikovanju besedila 40. člena predloga zakona sledil veljavnemu 17. členu ZPRS-1, ki je umeščen v poglavje o postopkih vpisa enot poslovnega registra</w:t>
      </w:r>
      <w:r w:rsidR="001E6639">
        <w:rPr>
          <w:rFonts w:cs="Arial"/>
          <w:szCs w:val="20"/>
        </w:rPr>
        <w:t xml:space="preserve"> v poslovni register</w:t>
      </w:r>
      <w:r>
        <w:rPr>
          <w:rFonts w:cs="Arial"/>
          <w:szCs w:val="20"/>
        </w:rPr>
        <w:t>, za katere je upravljavec registra (AJPES) registrski organ.</w:t>
      </w:r>
    </w:p>
    <w:p w14:paraId="5ED80219" w14:textId="77777777" w:rsidR="00393F23" w:rsidRDefault="00393F23" w:rsidP="00393F23">
      <w:pPr>
        <w:overflowPunct w:val="0"/>
        <w:autoSpaceDE w:val="0"/>
        <w:autoSpaceDN w:val="0"/>
        <w:adjustRightInd w:val="0"/>
        <w:spacing w:line="260" w:lineRule="atLeast"/>
        <w:jc w:val="both"/>
        <w:textAlignment w:val="baseline"/>
        <w:rPr>
          <w:rFonts w:cs="Arial"/>
          <w:szCs w:val="20"/>
        </w:rPr>
      </w:pPr>
    </w:p>
    <w:p w14:paraId="1FD57324" w14:textId="77777777" w:rsidR="00393F23" w:rsidRDefault="00393F23" w:rsidP="00393F23">
      <w:pPr>
        <w:jc w:val="both"/>
        <w:rPr>
          <w:rFonts w:cs="Arial"/>
          <w:szCs w:val="20"/>
        </w:rPr>
      </w:pPr>
      <w:r>
        <w:rPr>
          <w:rFonts w:cs="Arial"/>
          <w:szCs w:val="20"/>
        </w:rPr>
        <w:t>Pravila postopkov vpisa v predlogu zakona sledijo veljavni ureditvi, ki se je glede na prakso izvajanja postopkov spreminjala in dopolnjevala s spremembami leta 2015 in 2017.</w:t>
      </w:r>
    </w:p>
    <w:p w14:paraId="5AAF01CB" w14:textId="77777777" w:rsidR="00393F23" w:rsidRDefault="00393F23" w:rsidP="00393F23">
      <w:pPr>
        <w:jc w:val="both"/>
        <w:rPr>
          <w:rFonts w:cs="Arial"/>
          <w:szCs w:val="20"/>
        </w:rPr>
      </w:pPr>
    </w:p>
    <w:p w14:paraId="7C4B0D6C" w14:textId="06E4C129" w:rsidR="00393F23" w:rsidRDefault="00393F23" w:rsidP="00393F23">
      <w:pPr>
        <w:overflowPunct w:val="0"/>
        <w:autoSpaceDE w:val="0"/>
        <w:autoSpaceDN w:val="0"/>
        <w:adjustRightInd w:val="0"/>
        <w:spacing w:line="260" w:lineRule="atLeast"/>
        <w:jc w:val="both"/>
        <w:textAlignment w:val="baseline"/>
        <w:rPr>
          <w:rFonts w:cs="Arial"/>
          <w:szCs w:val="20"/>
          <w:lang w:eastAsia="sl-SI"/>
        </w:rPr>
      </w:pPr>
      <w:r>
        <w:rPr>
          <w:rFonts w:cs="Arial"/>
          <w:szCs w:val="20"/>
        </w:rPr>
        <w:t>Odstopanje od ureditve v ZUP je utemeljeno glede na naravo postopkov vpisa in temelji na načelu izmenjave podatkov v elektronski obliki, hitrosti postopka, verodostojnosti in zaupanja v poslovni register</w:t>
      </w:r>
    </w:p>
    <w:p w14:paraId="722B4ED3" w14:textId="77777777" w:rsidR="00393F23" w:rsidRDefault="00393F23" w:rsidP="00AA6B3E">
      <w:pPr>
        <w:overflowPunct w:val="0"/>
        <w:autoSpaceDE w:val="0"/>
        <w:autoSpaceDN w:val="0"/>
        <w:adjustRightInd w:val="0"/>
        <w:spacing w:line="260" w:lineRule="atLeast"/>
        <w:jc w:val="both"/>
        <w:textAlignment w:val="baseline"/>
        <w:rPr>
          <w:rFonts w:cs="Arial"/>
          <w:szCs w:val="20"/>
          <w:lang w:eastAsia="sl-SI"/>
        </w:rPr>
      </w:pPr>
    </w:p>
    <w:p w14:paraId="7D4F37E9" w14:textId="16C63B70" w:rsidR="00393F23" w:rsidRPr="00AA6B3E" w:rsidRDefault="00393F23" w:rsidP="00393F23">
      <w:pPr>
        <w:jc w:val="both"/>
        <w:rPr>
          <w:rFonts w:cs="Arial"/>
          <w:szCs w:val="20"/>
        </w:rPr>
      </w:pPr>
      <w:r>
        <w:rPr>
          <w:rFonts w:cs="Arial"/>
          <w:szCs w:val="20"/>
        </w:rPr>
        <w:t>V postopkih vpisa subjektov vpisa, za katere je AJPES pristojni in registrski organ, iz osmega poglavja predloga zakona se subsidiarno uporabljajo pravila ZUP. AJPES je pristojni in registrski organ npr. za podjetnike in sobodajalce, ki opravljajo dejavnost le občasno (drugi odstavek 14. člena in 14.a člen Zakona o gostinstvu (</w:t>
      </w:r>
      <w:r w:rsidRPr="009E7C8E">
        <w:rPr>
          <w:rFonts w:cs="Arial"/>
          <w:szCs w:val="20"/>
        </w:rPr>
        <w:t>Uradni list RS, št. </w:t>
      </w:r>
      <w:hyperlink r:id="rId181" w:tgtFrame="_blank" w:tooltip="Zakon o gostinstvu (uradno prečiščeno besedilo) (ZGos-UPB2)" w:history="1">
        <w:r w:rsidRPr="009E7C8E">
          <w:rPr>
            <w:rFonts w:cs="Arial"/>
            <w:szCs w:val="20"/>
          </w:rPr>
          <w:t>93/07</w:t>
        </w:r>
      </w:hyperlink>
      <w:r w:rsidRPr="009E7C8E">
        <w:rPr>
          <w:rFonts w:cs="Arial"/>
          <w:szCs w:val="20"/>
        </w:rPr>
        <w:t> – uradno prečiščeno besedilo, </w:t>
      </w:r>
      <w:hyperlink r:id="rId182" w:tgtFrame="_blank" w:tooltip="Zakon o spremembah in dopolnitvah Zakona o kmetijstvu (ZKme-1B)" w:history="1">
        <w:r w:rsidRPr="009E7C8E">
          <w:rPr>
            <w:rFonts w:cs="Arial"/>
            <w:szCs w:val="20"/>
          </w:rPr>
          <w:t>26/14</w:t>
        </w:r>
      </w:hyperlink>
      <w:r w:rsidRPr="009E7C8E">
        <w:rPr>
          <w:rFonts w:cs="Arial"/>
          <w:szCs w:val="20"/>
        </w:rPr>
        <w:t> – ZKme-1B in </w:t>
      </w:r>
      <w:hyperlink r:id="rId183" w:tgtFrame="_blank" w:tooltip="Zakon o spremembah in dopolnitvah Zakona o gostinstvu (ZGos-D)" w:history="1">
        <w:r w:rsidRPr="009E7C8E">
          <w:rPr>
            <w:rFonts w:cs="Arial"/>
            <w:szCs w:val="20"/>
          </w:rPr>
          <w:t>52/16</w:t>
        </w:r>
      </w:hyperlink>
      <w:r>
        <w:rPr>
          <w:rFonts w:cs="Arial"/>
          <w:szCs w:val="20"/>
        </w:rPr>
        <w:t>)</w:t>
      </w:r>
      <w:r w:rsidR="00DA4523">
        <w:rPr>
          <w:rFonts w:cs="Arial"/>
          <w:szCs w:val="20"/>
        </w:rPr>
        <w:t>)</w:t>
      </w:r>
      <w:r>
        <w:rPr>
          <w:rFonts w:cs="Arial"/>
          <w:szCs w:val="20"/>
        </w:rPr>
        <w:t xml:space="preserve">. Pravila ZUP se po predlogu zakona subsidiarno uporabljajo tudi v postopkih vpisa subjektov vpisa, ki se pred vpisom v poslovni register ne vpišejo v drug primarni register ali uradno evidenco iz 1. podpoglavja devetega poglavja. </w:t>
      </w:r>
      <w:r w:rsidRPr="00AA6B3E">
        <w:rPr>
          <w:rFonts w:cs="Arial"/>
          <w:szCs w:val="20"/>
          <w:lang w:eastAsia="sl-SI"/>
        </w:rPr>
        <w:t>Pravila so namenjena subjektom vpisa, ki se po veljavni ureditvi vpišejo v dva registra ali evidenci: v primarni register ali uradno evidenco nato pa še v poslovni register</w:t>
      </w:r>
      <w:r>
        <w:rPr>
          <w:rFonts w:cs="Arial"/>
          <w:szCs w:val="20"/>
          <w:lang w:eastAsia="sl-SI"/>
        </w:rPr>
        <w:t>, pod pogojem, da bo v ta namen usklajena področna sektorska zakonodaja.</w:t>
      </w:r>
    </w:p>
    <w:p w14:paraId="6320F19C" w14:textId="77777777" w:rsidR="00393F23" w:rsidRDefault="00393F23" w:rsidP="00393F23">
      <w:pPr>
        <w:jc w:val="both"/>
        <w:rPr>
          <w:rFonts w:cs="Arial"/>
          <w:szCs w:val="20"/>
        </w:rPr>
      </w:pPr>
    </w:p>
    <w:p w14:paraId="01E1D334" w14:textId="76BB6A1C" w:rsidR="00393F23" w:rsidRDefault="00393F23" w:rsidP="00393F23">
      <w:pPr>
        <w:jc w:val="both"/>
        <w:rPr>
          <w:rFonts w:cs="Arial"/>
          <w:szCs w:val="20"/>
        </w:rPr>
      </w:pPr>
      <w:r>
        <w:rPr>
          <w:rFonts w:cs="Arial"/>
          <w:szCs w:val="20"/>
        </w:rPr>
        <w:t xml:space="preserve">Postopki vpisa v poslovni register so registrski postopki. Postopek vpisa se (v večini primerov) začne na predlog poslovnega subjekta. Z vpisom v poslovni register poslovni subjekt pridobi matično številko, s katero nastopa v pravnem prometu, in začne opravljati dejavnost. </w:t>
      </w:r>
    </w:p>
    <w:p w14:paraId="4F702A16" w14:textId="77777777" w:rsidR="00393F23" w:rsidRDefault="00393F23" w:rsidP="00393F23">
      <w:pPr>
        <w:jc w:val="both"/>
        <w:rPr>
          <w:rFonts w:cs="Arial"/>
          <w:szCs w:val="20"/>
        </w:rPr>
      </w:pPr>
    </w:p>
    <w:p w14:paraId="1D0B70AD" w14:textId="77777777" w:rsidR="00393F23" w:rsidRDefault="00393F23" w:rsidP="00393F23">
      <w:pPr>
        <w:jc w:val="both"/>
        <w:rPr>
          <w:rFonts w:cs="Arial"/>
          <w:szCs w:val="20"/>
        </w:rPr>
      </w:pPr>
      <w:r>
        <w:rPr>
          <w:rFonts w:cs="Arial"/>
          <w:szCs w:val="20"/>
        </w:rPr>
        <w:t>Postopki vpisa vsebinsko niso zahtevni upravni postopki. Do vpisa v poslovni register pogosto pride že naslednji dan ali nekaj dni</w:t>
      </w:r>
      <w:r>
        <w:rPr>
          <w:rStyle w:val="Sprotnaopomba-sklic"/>
          <w:rFonts w:cs="Arial"/>
          <w:szCs w:val="20"/>
        </w:rPr>
        <w:footnoteReference w:id="128"/>
      </w:r>
      <w:r>
        <w:rPr>
          <w:rFonts w:cs="Arial"/>
          <w:szCs w:val="20"/>
        </w:rPr>
        <w:t xml:space="preserve"> po oddaji prijave za vpis v poslovni register. </w:t>
      </w:r>
    </w:p>
    <w:p w14:paraId="5AEE6FCB" w14:textId="77777777" w:rsidR="00393F23" w:rsidRDefault="00393F23" w:rsidP="00393F23">
      <w:pPr>
        <w:jc w:val="both"/>
        <w:rPr>
          <w:rFonts w:cs="Arial"/>
          <w:szCs w:val="20"/>
        </w:rPr>
      </w:pPr>
    </w:p>
    <w:p w14:paraId="4D323A62" w14:textId="3FA9D987" w:rsidR="00393F23" w:rsidRDefault="00393F23" w:rsidP="007D4908">
      <w:pPr>
        <w:jc w:val="both"/>
        <w:rPr>
          <w:rFonts w:cs="Arial"/>
          <w:color w:val="000000" w:themeColor="text1"/>
          <w:szCs w:val="20"/>
        </w:rPr>
      </w:pPr>
      <w:r>
        <w:rPr>
          <w:rFonts w:cs="Arial"/>
          <w:szCs w:val="20"/>
        </w:rPr>
        <w:t xml:space="preserve">Od ureditve v ZUP se odstopa pri </w:t>
      </w:r>
      <w:r>
        <w:rPr>
          <w:rFonts w:cs="Arial"/>
          <w:color w:val="000000" w:themeColor="text1"/>
          <w:szCs w:val="20"/>
        </w:rPr>
        <w:t xml:space="preserve">fikciji vročitve. Šteje se, da je vročitev opravljana na dan objave izreka </w:t>
      </w:r>
      <w:r w:rsidR="001E6639">
        <w:rPr>
          <w:rFonts w:cs="Arial"/>
          <w:color w:val="000000" w:themeColor="text1"/>
          <w:szCs w:val="20"/>
        </w:rPr>
        <w:t>odločbe</w:t>
      </w:r>
      <w:r>
        <w:rPr>
          <w:rFonts w:cs="Arial"/>
          <w:color w:val="000000" w:themeColor="text1"/>
          <w:szCs w:val="20"/>
        </w:rPr>
        <w:t xml:space="preserve"> (npr. četrti odstavek 29. člena, peti odstavek 30.člena, peti odstavek 32. člena, šesti odstavek 33. člena predloga zakona). Pritožba ne zadrži izvršitve </w:t>
      </w:r>
      <w:r w:rsidR="001E6639">
        <w:rPr>
          <w:rFonts w:cs="Arial"/>
          <w:color w:val="000000" w:themeColor="text1"/>
          <w:szCs w:val="20"/>
        </w:rPr>
        <w:t>odločbe</w:t>
      </w:r>
      <w:r>
        <w:rPr>
          <w:rFonts w:cs="Arial"/>
          <w:color w:val="000000" w:themeColor="text1"/>
          <w:szCs w:val="20"/>
        </w:rPr>
        <w:t xml:space="preserve">, kar je v skladu s 3. točko drugega odstavka 224. člena ZUP, ki določa, da postane odločba prve stopnje izvršljiva, ko se vroči stranki, če pritožba ne zadrži izvršitve. Ureditev se predlaga le v zvezi </w:t>
      </w:r>
      <w:r w:rsidR="001E6639">
        <w:rPr>
          <w:rFonts w:cs="Arial"/>
          <w:color w:val="000000" w:themeColor="text1"/>
          <w:szCs w:val="20"/>
        </w:rPr>
        <w:t>z</w:t>
      </w:r>
      <w:r>
        <w:rPr>
          <w:rFonts w:cs="Arial"/>
          <w:color w:val="000000" w:themeColor="text1"/>
          <w:szCs w:val="20"/>
        </w:rPr>
        <w:t xml:space="preserve"> </w:t>
      </w:r>
      <w:r w:rsidR="001E6639">
        <w:rPr>
          <w:rFonts w:cs="Arial"/>
          <w:color w:val="000000" w:themeColor="text1"/>
          <w:szCs w:val="20"/>
        </w:rPr>
        <w:t>odločbami</w:t>
      </w:r>
      <w:r>
        <w:rPr>
          <w:rFonts w:cs="Arial"/>
          <w:color w:val="000000" w:themeColor="text1"/>
          <w:szCs w:val="20"/>
        </w:rPr>
        <w:t xml:space="preserve"> o vpisu in spremembi podatkov, s katerimi se stranki ugodi in kjer obstaja neznatna verjetnost, da bi se stranka pritožila, medtem ko se </w:t>
      </w:r>
      <w:r>
        <w:rPr>
          <w:rFonts w:cs="Arial"/>
          <w:color w:val="000000" w:themeColor="text1"/>
          <w:szCs w:val="20"/>
        </w:rPr>
        <w:lastRenderedPageBreak/>
        <w:t>bodo drug</w:t>
      </w:r>
      <w:r w:rsidR="001E6639">
        <w:rPr>
          <w:rFonts w:cs="Arial"/>
          <w:color w:val="000000" w:themeColor="text1"/>
          <w:szCs w:val="20"/>
        </w:rPr>
        <w:t>e</w:t>
      </w:r>
      <w:r>
        <w:rPr>
          <w:rFonts w:cs="Arial"/>
          <w:color w:val="000000" w:themeColor="text1"/>
          <w:szCs w:val="20"/>
        </w:rPr>
        <w:t xml:space="preserve"> </w:t>
      </w:r>
      <w:r w:rsidR="001E6639">
        <w:rPr>
          <w:rFonts w:cs="Arial"/>
          <w:color w:val="000000" w:themeColor="text1"/>
          <w:szCs w:val="20"/>
        </w:rPr>
        <w:t>odločbe</w:t>
      </w:r>
      <w:r>
        <w:rPr>
          <w:rFonts w:cs="Arial"/>
          <w:color w:val="000000" w:themeColor="text1"/>
          <w:szCs w:val="20"/>
        </w:rPr>
        <w:t xml:space="preserve"> (npr. </w:t>
      </w:r>
      <w:r w:rsidR="001E6639">
        <w:rPr>
          <w:rFonts w:cs="Arial"/>
          <w:color w:val="000000" w:themeColor="text1"/>
          <w:szCs w:val="20"/>
        </w:rPr>
        <w:t>odločba</w:t>
      </w:r>
      <w:r>
        <w:rPr>
          <w:rFonts w:cs="Arial"/>
          <w:color w:val="000000" w:themeColor="text1"/>
          <w:szCs w:val="20"/>
        </w:rPr>
        <w:t xml:space="preserve"> o izbrisu) vročali v skladu ZUP. Opisana fikcija vročitve zanje ne bo veljala.</w:t>
      </w:r>
    </w:p>
    <w:p w14:paraId="1AF69E71" w14:textId="77777777" w:rsidR="00393F23" w:rsidRDefault="00393F23" w:rsidP="00393F23">
      <w:pPr>
        <w:jc w:val="both"/>
        <w:rPr>
          <w:rFonts w:cs="Arial"/>
          <w:color w:val="000000" w:themeColor="text1"/>
          <w:szCs w:val="20"/>
        </w:rPr>
      </w:pPr>
    </w:p>
    <w:p w14:paraId="02290A8E" w14:textId="22C89FC6" w:rsidR="00393F23" w:rsidRDefault="00393F23" w:rsidP="00393F23">
      <w:pPr>
        <w:jc w:val="both"/>
        <w:rPr>
          <w:rFonts w:cs="Arial"/>
          <w:color w:val="000000" w:themeColor="text1"/>
          <w:szCs w:val="20"/>
        </w:rPr>
      </w:pPr>
      <w:r>
        <w:rPr>
          <w:rFonts w:cs="Arial"/>
          <w:color w:val="000000" w:themeColor="text1"/>
          <w:szCs w:val="20"/>
        </w:rPr>
        <w:t xml:space="preserve">V primeru podjetnikov so sklepi </w:t>
      </w:r>
      <w:r w:rsidR="001E6639">
        <w:rPr>
          <w:rFonts w:cs="Arial"/>
          <w:color w:val="000000" w:themeColor="text1"/>
          <w:szCs w:val="20"/>
        </w:rPr>
        <w:t xml:space="preserve">(odločbe po predlogu zakona) </w:t>
      </w:r>
      <w:r>
        <w:rPr>
          <w:rFonts w:cs="Arial"/>
          <w:color w:val="000000" w:themeColor="text1"/>
          <w:szCs w:val="20"/>
        </w:rPr>
        <w:t xml:space="preserve">AJPES o vpisu in spremembah podatkov izdani na podlagi njihovih prijav in pomenijo </w:t>
      </w:r>
      <w:proofErr w:type="spellStart"/>
      <w:r>
        <w:rPr>
          <w:rFonts w:cs="Arial"/>
          <w:color w:val="000000" w:themeColor="text1"/>
          <w:szCs w:val="20"/>
        </w:rPr>
        <w:t>ugodilne</w:t>
      </w:r>
      <w:proofErr w:type="spellEnd"/>
      <w:r>
        <w:rPr>
          <w:rFonts w:cs="Arial"/>
          <w:color w:val="000000" w:themeColor="text1"/>
          <w:szCs w:val="20"/>
        </w:rPr>
        <w:t xml:space="preserve"> odločbe v skladu z njihovimi interesi, zato so pritožbe nanje le izjemne. Zamik vpisa podjetnika v poslovni register po datumu izdaje sklepa </w:t>
      </w:r>
      <w:r w:rsidR="00D96B87">
        <w:rPr>
          <w:rFonts w:cs="Arial"/>
          <w:color w:val="000000" w:themeColor="text1"/>
          <w:szCs w:val="20"/>
        </w:rPr>
        <w:t xml:space="preserve">(odločbe po predlogu zakona) </w:t>
      </w:r>
      <w:r>
        <w:rPr>
          <w:rFonts w:cs="Arial"/>
          <w:color w:val="000000" w:themeColor="text1"/>
          <w:szCs w:val="20"/>
        </w:rPr>
        <w:t xml:space="preserve">ali dnevu, ki ga je podjetnik predlagal v prijavi, če AJPES pravočasno prejme popolno prijavo, bi zanj imel negativne posledice. </w:t>
      </w:r>
      <w:r w:rsidR="007D4908">
        <w:rPr>
          <w:rFonts w:cs="Arial"/>
          <w:color w:val="000000" w:themeColor="text1"/>
          <w:szCs w:val="20"/>
        </w:rPr>
        <w:t>P</w:t>
      </w:r>
      <w:r>
        <w:rPr>
          <w:rFonts w:cs="Arial"/>
          <w:color w:val="000000" w:themeColor="text1"/>
          <w:szCs w:val="20"/>
        </w:rPr>
        <w:t xml:space="preserve">odjetnik namreč ne more uresničevati svojih pravic v zvezi z opravljanjem dejavnosti kot </w:t>
      </w:r>
      <w:r w:rsidR="007D4908">
        <w:rPr>
          <w:rFonts w:cs="Arial"/>
          <w:color w:val="000000" w:themeColor="text1"/>
          <w:szCs w:val="20"/>
        </w:rPr>
        <w:t>p</w:t>
      </w:r>
      <w:r>
        <w:rPr>
          <w:rFonts w:cs="Arial"/>
          <w:color w:val="000000" w:themeColor="text1"/>
          <w:szCs w:val="20"/>
        </w:rPr>
        <w:t>odjetnik, če ni vpisan v poslovni register.</w:t>
      </w:r>
    </w:p>
    <w:p w14:paraId="7B869138" w14:textId="77777777" w:rsidR="00393F23" w:rsidRDefault="00393F23" w:rsidP="00393F23">
      <w:pPr>
        <w:jc w:val="both"/>
        <w:rPr>
          <w:rFonts w:cs="Arial"/>
          <w:color w:val="000000" w:themeColor="text1"/>
          <w:szCs w:val="20"/>
        </w:rPr>
      </w:pPr>
    </w:p>
    <w:p w14:paraId="747E14EB" w14:textId="77777777" w:rsidR="00393F23" w:rsidRPr="00816F17" w:rsidRDefault="00393F23" w:rsidP="00393F23">
      <w:pPr>
        <w:overflowPunct w:val="0"/>
        <w:autoSpaceDE w:val="0"/>
        <w:autoSpaceDN w:val="0"/>
        <w:adjustRightInd w:val="0"/>
        <w:spacing w:line="260" w:lineRule="atLeast"/>
        <w:jc w:val="both"/>
        <w:textAlignment w:val="baseline"/>
        <w:rPr>
          <w:rFonts w:cs="Arial"/>
          <w:szCs w:val="20"/>
          <w:lang w:eastAsia="sl-SI"/>
        </w:rPr>
      </w:pPr>
      <w:r>
        <w:rPr>
          <w:rFonts w:cs="Arial"/>
          <w:color w:val="000000" w:themeColor="text1"/>
          <w:szCs w:val="20"/>
        </w:rPr>
        <w:t xml:space="preserve">Pravila ZUP se ne uporabljajo v postopkih iz drugega odstavka 26. člena predloga zakona v primeru subjektov vpisa, ki se ustanovijo neposredno z zakonom in se ne vpišejo v drug primarni register ali uradno evidenco. </w:t>
      </w:r>
      <w:r w:rsidRPr="00AA6B3E">
        <w:rPr>
          <w:rFonts w:cs="Arial"/>
          <w:szCs w:val="20"/>
          <w:lang w:eastAsia="sl-SI"/>
        </w:rPr>
        <w:t>Izjem</w:t>
      </w:r>
      <w:r>
        <w:rPr>
          <w:rFonts w:cs="Arial"/>
          <w:szCs w:val="20"/>
          <w:lang w:eastAsia="sl-SI"/>
        </w:rPr>
        <w:t>a</w:t>
      </w:r>
      <w:r w:rsidRPr="00AA6B3E">
        <w:rPr>
          <w:rFonts w:cs="Arial"/>
          <w:szCs w:val="20"/>
          <w:lang w:eastAsia="sl-SI"/>
        </w:rPr>
        <w:t xml:space="preserve"> od splošnih pravil </w:t>
      </w:r>
      <w:r>
        <w:rPr>
          <w:rFonts w:cs="Arial"/>
          <w:szCs w:val="20"/>
          <w:lang w:eastAsia="sl-SI"/>
        </w:rPr>
        <w:t>je</w:t>
      </w:r>
      <w:r w:rsidRPr="00AA6B3E">
        <w:rPr>
          <w:rFonts w:cs="Arial"/>
          <w:szCs w:val="20"/>
          <w:lang w:eastAsia="sl-SI"/>
        </w:rPr>
        <w:t xml:space="preserve"> utemeljen</w:t>
      </w:r>
      <w:r>
        <w:rPr>
          <w:rFonts w:cs="Arial"/>
          <w:szCs w:val="20"/>
          <w:lang w:eastAsia="sl-SI"/>
        </w:rPr>
        <w:t>a</w:t>
      </w:r>
      <w:r w:rsidRPr="00AA6B3E">
        <w:rPr>
          <w:rFonts w:cs="Arial"/>
          <w:szCs w:val="20"/>
          <w:lang w:eastAsia="sl-SI"/>
        </w:rPr>
        <w:t xml:space="preserve">. Gre </w:t>
      </w:r>
      <w:r>
        <w:rPr>
          <w:rFonts w:cs="Arial"/>
          <w:szCs w:val="20"/>
          <w:lang w:eastAsia="sl-SI"/>
        </w:rPr>
        <w:t xml:space="preserve">namreč </w:t>
      </w:r>
      <w:r w:rsidRPr="00AA6B3E">
        <w:rPr>
          <w:rFonts w:cs="Arial"/>
          <w:szCs w:val="20"/>
          <w:lang w:eastAsia="sl-SI"/>
        </w:rPr>
        <w:t>za subjekte vpisa, ki so ustanovljeni neposredno z zakonom. Z zakonom so določene tudi dejavnosti subjekta vpisa. AJPES, kot pristojni organ, v postopku vpisa ne odloča o izpolnjevanju pogojev za opravljanje ali prenehanje opravljanja dejavnosti oziroma za registracijo subjekta vpisa.</w:t>
      </w:r>
    </w:p>
    <w:p w14:paraId="23F56ACB" w14:textId="77777777" w:rsidR="00393F23" w:rsidRDefault="00393F23" w:rsidP="00393F23">
      <w:pPr>
        <w:jc w:val="both"/>
        <w:rPr>
          <w:rFonts w:cs="Arial"/>
          <w:color w:val="000000" w:themeColor="text1"/>
          <w:szCs w:val="20"/>
        </w:rPr>
      </w:pPr>
    </w:p>
    <w:p w14:paraId="190EA51F" w14:textId="699DFBA2" w:rsidR="00393F23" w:rsidRDefault="00393F23" w:rsidP="00393F23">
      <w:pPr>
        <w:jc w:val="both"/>
        <w:rPr>
          <w:rFonts w:cs="Arial"/>
          <w:color w:val="000000" w:themeColor="text1"/>
          <w:szCs w:val="20"/>
        </w:rPr>
      </w:pPr>
      <w:r>
        <w:rPr>
          <w:rFonts w:cs="Arial"/>
          <w:color w:val="000000" w:themeColor="text1"/>
          <w:szCs w:val="20"/>
        </w:rPr>
        <w:t xml:space="preserve">Postopki iz 2. podpoglavja </w:t>
      </w:r>
      <w:r w:rsidR="007D4908">
        <w:rPr>
          <w:rFonts w:cs="Arial"/>
          <w:color w:val="000000" w:themeColor="text1"/>
          <w:szCs w:val="20"/>
        </w:rPr>
        <w:t>devetega</w:t>
      </w:r>
      <w:r>
        <w:rPr>
          <w:rFonts w:cs="Arial"/>
          <w:color w:val="000000" w:themeColor="text1"/>
          <w:szCs w:val="20"/>
        </w:rPr>
        <w:t xml:space="preserve"> poglavja predloga zakona se uporabljajo v primeru subjektov vpisa, ki se pred vpisom v poslovni register vpišejo v drug primarni register ali uradno evidenco. Veljali bodo za registrske organe, </w:t>
      </w:r>
      <w:r w:rsidRPr="00AA6B3E">
        <w:rPr>
          <w:rFonts w:cs="Arial"/>
          <w:szCs w:val="20"/>
          <w:lang w:eastAsia="sl-SI"/>
        </w:rPr>
        <w:t xml:space="preserve">ki se zaradi vsebinskih in drugih razlogov ne bodo odločili za prehod na nov postopek vpisa v skladu s 1. </w:t>
      </w:r>
      <w:r>
        <w:rPr>
          <w:rFonts w:cs="Arial"/>
          <w:szCs w:val="20"/>
          <w:lang w:eastAsia="sl-SI"/>
        </w:rPr>
        <w:t>podpoglavjem</w:t>
      </w:r>
      <w:r w:rsidRPr="00AA6B3E">
        <w:rPr>
          <w:rFonts w:cs="Arial"/>
          <w:szCs w:val="20"/>
          <w:lang w:eastAsia="sl-SI"/>
        </w:rPr>
        <w:t xml:space="preserve"> devetega poglavja predloga zakona</w:t>
      </w:r>
      <w:r>
        <w:rPr>
          <w:rFonts w:cs="Arial"/>
          <w:szCs w:val="20"/>
          <w:lang w:eastAsia="sl-SI"/>
        </w:rPr>
        <w:t>.</w:t>
      </w:r>
      <w:r>
        <w:rPr>
          <w:rFonts w:cs="Arial"/>
          <w:color w:val="000000" w:themeColor="text1"/>
          <w:szCs w:val="20"/>
        </w:rPr>
        <w:t xml:space="preserve"> </w:t>
      </w:r>
    </w:p>
    <w:p w14:paraId="61E152A7" w14:textId="77777777" w:rsidR="00393F23" w:rsidRDefault="00393F23" w:rsidP="00393F23">
      <w:pPr>
        <w:jc w:val="both"/>
        <w:rPr>
          <w:rFonts w:cs="Arial"/>
          <w:color w:val="000000" w:themeColor="text1"/>
          <w:szCs w:val="20"/>
        </w:rPr>
      </w:pPr>
    </w:p>
    <w:p w14:paraId="3B93663F" w14:textId="51683E5D" w:rsidR="00393F23" w:rsidRPr="007D4908" w:rsidRDefault="00393F23" w:rsidP="007D4908">
      <w:pPr>
        <w:jc w:val="both"/>
        <w:rPr>
          <w:rFonts w:cs="Arial"/>
          <w:color w:val="000000" w:themeColor="text1"/>
          <w:szCs w:val="20"/>
        </w:rPr>
      </w:pPr>
      <w:r>
        <w:rPr>
          <w:rFonts w:cs="Arial"/>
          <w:color w:val="000000" w:themeColor="text1"/>
          <w:szCs w:val="20"/>
        </w:rPr>
        <w:t xml:space="preserve">Pravila postopka iz 2. podpoglavja </w:t>
      </w:r>
      <w:r w:rsidR="007D4908">
        <w:rPr>
          <w:rFonts w:cs="Arial"/>
          <w:color w:val="000000" w:themeColor="text1"/>
          <w:szCs w:val="20"/>
        </w:rPr>
        <w:t>devetega</w:t>
      </w:r>
      <w:r>
        <w:rPr>
          <w:rFonts w:cs="Arial"/>
          <w:color w:val="000000" w:themeColor="text1"/>
          <w:szCs w:val="20"/>
        </w:rPr>
        <w:t xml:space="preserve"> poglavja predloga zakona so glede na veljavna pravila iz 18. do 20. člena ZPRS-1 sicer prenovljena, kljub temu pa subsidiarna uporaba pravil ZUP ni predvidena. V postopkih iz navedenega podpoglavja AJPES ne odloča o pravici ali obveznosti subjekta vpisa. Subjekt vpisa pridobi lastnost pravne osebe že z ugotovitvijo registrskega organa, da so izpolnjeni pogoji za vpis v primarni register ali uradno evidenco oziroma z vpisom v primarni register ali uradno evidenco pri registrskem organu. AJPES subjektu vpisa dodeli zgolj matično številko in druge podatke iz njegove pristojnosti. Vpis subjekta vpisa v poslovni register nima konstitutivnega ampak deklaratorni značaj.</w:t>
      </w:r>
    </w:p>
    <w:p w14:paraId="40D979A0" w14:textId="77777777" w:rsidR="00393F23" w:rsidRPr="00AA6B3E" w:rsidRDefault="00393F23" w:rsidP="00AA6B3E">
      <w:pPr>
        <w:overflowPunct w:val="0"/>
        <w:autoSpaceDE w:val="0"/>
        <w:autoSpaceDN w:val="0"/>
        <w:adjustRightInd w:val="0"/>
        <w:spacing w:line="260" w:lineRule="atLeast"/>
        <w:jc w:val="both"/>
        <w:textAlignment w:val="baseline"/>
        <w:rPr>
          <w:rFonts w:cs="Arial"/>
          <w:szCs w:val="20"/>
          <w:lang w:eastAsia="sl-SI"/>
        </w:rPr>
      </w:pPr>
    </w:p>
    <w:p w14:paraId="61918B03"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41. členu:</w:t>
      </w:r>
    </w:p>
    <w:p w14:paraId="278EE03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F3D3816" w14:textId="0566760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predlogu zakona se ureja pravna podlaga za vzpostavitev obveščanja pristojnih in registrskih organ</w:t>
      </w:r>
      <w:r w:rsidR="00DA4523">
        <w:rPr>
          <w:rFonts w:cs="Arial"/>
          <w:szCs w:val="20"/>
          <w:lang w:eastAsia="sl-SI"/>
        </w:rPr>
        <w:t>ov</w:t>
      </w:r>
      <w:r w:rsidRPr="00AA6B3E">
        <w:rPr>
          <w:rFonts w:cs="Arial"/>
          <w:szCs w:val="20"/>
          <w:lang w:eastAsia="sl-SI"/>
        </w:rPr>
        <w:t xml:space="preserve"> o oddanih vlogah za vpis reguliranih dejavnostih (pravilneje podatkov o reguliranih dejavnosti</w:t>
      </w:r>
      <w:r w:rsidR="00AE0429">
        <w:rPr>
          <w:rFonts w:cs="Arial"/>
          <w:szCs w:val="20"/>
          <w:lang w:eastAsia="sl-SI"/>
        </w:rPr>
        <w:t>h</w:t>
      </w:r>
      <w:r w:rsidRPr="00AA6B3E">
        <w:rPr>
          <w:rFonts w:cs="Arial"/>
          <w:szCs w:val="20"/>
          <w:lang w:eastAsia="sl-SI"/>
        </w:rPr>
        <w:t>) subjektov vpisa ali njihovih delov v poslovni register.</w:t>
      </w:r>
    </w:p>
    <w:p w14:paraId="5A9D791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63C0E3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obveščanjem se želi omejiti prakso poslovnih subjektov, ki dosežejo vpis glavne ali druge dejavnosti, ki je regulirana, v poslovni register, po vpisu oziroma pred začetkom opravljanja dejavnosti pa ne izpolnijo posebnih pogojev za opravljanje dejavnosti. Dejavnost je regulirana, če je treba za njeno opravljanje izpolniti posebne pogoje v skladu s področno sektorsko zakonodajo. Področna sektorska zakonodaja lahko določi, da je treba pred začetkom opravljanja dejavnosti izpolniti določene pogoje, pridobiti ustrezna dovoljenja, se vpisati v primarni register ali uradno evidenco ipd. Opravljanje dejavnosti je lahko pogojeno tudi s poklicem. Dejavnost lahko opravljajo osebe, ki izpolnjujejo pogoje za opravljanje poklica, ki se izkazujejo z dokazili o formalnih kvalifikacijah, potrdili o usposobljenosti ali dokazili o poklicnih izkušnjah.</w:t>
      </w:r>
    </w:p>
    <w:p w14:paraId="28F98B0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8565BFD" w14:textId="46C9EF49"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namenom, da se izboljša nadzor poslovnih subjektov, ki opravljajo regulirano dejavnost v pravnem promet</w:t>
      </w:r>
      <w:r w:rsidR="00A4137A">
        <w:rPr>
          <w:rFonts w:cs="Arial"/>
          <w:szCs w:val="20"/>
          <w:lang w:eastAsia="sl-SI"/>
        </w:rPr>
        <w:t>u</w:t>
      </w:r>
      <w:r w:rsidRPr="00AA6B3E">
        <w:rPr>
          <w:rFonts w:cs="Arial"/>
          <w:szCs w:val="20"/>
          <w:lang w:eastAsia="sl-SI"/>
        </w:rPr>
        <w:t>, da se prepreči, da bi regulirano dejavnost opravljali poslovni subjekti, ki ne izpolnjujejo pogojev, in da se v pravnem prometu zagotovijo enakovredni konkurenčni pogoji poslovanja za vse poslovne subjekte, ki opravljajo določeno regulirano dejavnost, se določi obveščanje pristojnih in registrskih organov o oddanih vlogah za vpis reguliranih dejavnosti subjektov vpisa in njihovih delov v poslovni register. Pristojni in registrski organ bo obveščen o oddani vlogi za vpis regulirane dejavnosti subjekta vpisa in njegovega dela prek sistema za podporo poslovnim subjektom</w:t>
      </w:r>
      <w:r w:rsidR="00AE0429">
        <w:rPr>
          <w:rFonts w:cs="Arial"/>
          <w:szCs w:val="20"/>
          <w:lang w:eastAsia="sl-SI"/>
        </w:rPr>
        <w:t xml:space="preserve"> (SPOT)</w:t>
      </w:r>
      <w:r w:rsidRPr="00AA6B3E">
        <w:rPr>
          <w:rFonts w:cs="Arial"/>
          <w:szCs w:val="20"/>
          <w:lang w:eastAsia="sl-SI"/>
        </w:rPr>
        <w:t xml:space="preserve">, ki v skladu z </w:t>
      </w:r>
      <w:r w:rsidRPr="00AA6B3E">
        <w:rPr>
          <w:rFonts w:cs="Arial"/>
          <w:szCs w:val="20"/>
          <w:lang w:eastAsia="sl-SI"/>
        </w:rPr>
        <w:lastRenderedPageBreak/>
        <w:t>21. členom predloga zakona omogoča oddajo prijav, predlogov ali drugih vlog v postopkih vpisa, spremembe podatkov ali izbrisa subjektov vpisa in njihovih delov iz poslovnega registra.</w:t>
      </w:r>
    </w:p>
    <w:p w14:paraId="4BE346D9" w14:textId="77777777" w:rsidR="00A4137A" w:rsidRPr="00AA6B3E" w:rsidRDefault="00A4137A" w:rsidP="00AA6B3E">
      <w:pPr>
        <w:overflowPunct w:val="0"/>
        <w:autoSpaceDE w:val="0"/>
        <w:autoSpaceDN w:val="0"/>
        <w:adjustRightInd w:val="0"/>
        <w:spacing w:line="260" w:lineRule="atLeast"/>
        <w:jc w:val="both"/>
        <w:textAlignment w:val="baseline"/>
        <w:rPr>
          <w:rFonts w:cs="Arial"/>
          <w:szCs w:val="20"/>
          <w:lang w:eastAsia="sl-SI"/>
        </w:rPr>
      </w:pPr>
    </w:p>
    <w:p w14:paraId="7413BC5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obvestilu bodo navedeni osnovni podatki o poslovnem subjektu, regulirani dejavnosti in prijavi. </w:t>
      </w:r>
    </w:p>
    <w:p w14:paraId="342D681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CFF1864" w14:textId="76E2B6C5"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primeru, da postopku vpis</w:t>
      </w:r>
      <w:r w:rsidR="00DA4523">
        <w:rPr>
          <w:rFonts w:cs="Arial"/>
          <w:szCs w:val="20"/>
          <w:lang w:eastAsia="sl-SI"/>
        </w:rPr>
        <w:t>a</w:t>
      </w:r>
      <w:r w:rsidRPr="00AA6B3E">
        <w:rPr>
          <w:rFonts w:cs="Arial"/>
          <w:szCs w:val="20"/>
          <w:lang w:eastAsia="sl-SI"/>
        </w:rPr>
        <w:t xml:space="preserve"> glavne ali druge regulirane dejavnosti ne bo sledil postopek pridobitve dovoljenja za opravljanje regulirane dejavnosti, bo pristojni ali registrski organ lahko sprožil </w:t>
      </w:r>
      <w:proofErr w:type="spellStart"/>
      <w:r w:rsidRPr="00AA6B3E">
        <w:rPr>
          <w:rFonts w:cs="Arial"/>
          <w:szCs w:val="20"/>
          <w:lang w:eastAsia="sl-SI"/>
        </w:rPr>
        <w:t>prekrškovni</w:t>
      </w:r>
      <w:proofErr w:type="spellEnd"/>
      <w:r w:rsidRPr="00AA6B3E">
        <w:rPr>
          <w:rFonts w:cs="Arial"/>
          <w:szCs w:val="20"/>
          <w:lang w:eastAsia="sl-SI"/>
        </w:rPr>
        <w:t xml:space="preserve"> postopek ali drug postopek nadzora v skladu s področno sektorsko zakonodajo.</w:t>
      </w:r>
    </w:p>
    <w:p w14:paraId="71578C9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6B97C02" w14:textId="1B923AF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Način obveščanja, naslovniki, ki bodo upravičeni do obvestil, in regulirane dejavnost</w:t>
      </w:r>
      <w:r w:rsidR="00DA4523">
        <w:rPr>
          <w:rFonts w:cs="Arial"/>
          <w:szCs w:val="20"/>
          <w:lang w:eastAsia="sl-SI"/>
        </w:rPr>
        <w:t>i</w:t>
      </w:r>
      <w:r w:rsidRPr="00AA6B3E">
        <w:rPr>
          <w:rFonts w:cs="Arial"/>
          <w:szCs w:val="20"/>
          <w:lang w:eastAsia="sl-SI"/>
        </w:rPr>
        <w:t>, ki bodo predmet obveščanja, bodo določene s podzakonskim aktom.</w:t>
      </w:r>
    </w:p>
    <w:p w14:paraId="54D73C0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025E60D"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42. členu:</w:t>
      </w:r>
    </w:p>
    <w:p w14:paraId="28F76BF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6F4F9F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42. člen predloga zakona ureja pravila uporabe podatkov poslovnega registra. </w:t>
      </w:r>
    </w:p>
    <w:p w14:paraId="6F26EE9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9B2F74" w14:textId="1BA8FDB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Pravila uporabe podatkov poslovnega registra se glede na veljavno ureditev</w:t>
      </w:r>
      <w:r w:rsidRPr="00AA6B3E">
        <w:rPr>
          <w:rFonts w:cs="Arial"/>
          <w:szCs w:val="20"/>
          <w:vertAlign w:val="superscript"/>
          <w:lang w:eastAsia="sl-SI"/>
        </w:rPr>
        <w:footnoteReference w:id="129"/>
      </w:r>
      <w:r w:rsidRPr="00AA6B3E">
        <w:rPr>
          <w:rFonts w:cs="Arial"/>
          <w:szCs w:val="20"/>
          <w:lang w:eastAsia="sl-SI"/>
        </w:rPr>
        <w:t xml:space="preserve"> </w:t>
      </w:r>
      <w:r w:rsidR="00821678">
        <w:rPr>
          <w:rFonts w:cs="Arial"/>
          <w:szCs w:val="20"/>
          <w:lang w:eastAsia="sl-SI"/>
        </w:rPr>
        <w:t xml:space="preserve">bistveno </w:t>
      </w:r>
      <w:r w:rsidRPr="00AA6B3E">
        <w:rPr>
          <w:rFonts w:cs="Arial"/>
          <w:szCs w:val="20"/>
          <w:lang w:eastAsia="sl-SI"/>
        </w:rPr>
        <w:t xml:space="preserve">ne spreminjajo. </w:t>
      </w:r>
    </w:p>
    <w:p w14:paraId="33785BD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B692E9D" w14:textId="6247EDB6" w:rsidR="00AA6B3E" w:rsidRPr="00AA6B3E" w:rsidRDefault="00ED1D4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skladu s prvim odstavkom 42. člena predloga zakona lahko p</w:t>
      </w:r>
      <w:r w:rsidR="00AA6B3E" w:rsidRPr="00AA6B3E">
        <w:rPr>
          <w:rFonts w:cs="Arial"/>
          <w:szCs w:val="20"/>
          <w:lang w:eastAsia="sl-SI"/>
        </w:rPr>
        <w:t xml:space="preserve">odatke poslovnega registra uporabljajo državni organi in upravljavci javnih zbirk podatkov, ki se povezujejo s poslovnim registrom in prevzemajo podatke za namene vodenja </w:t>
      </w:r>
      <w:r w:rsidR="001A4668">
        <w:rPr>
          <w:rFonts w:cs="Arial"/>
          <w:szCs w:val="20"/>
          <w:lang w:eastAsia="sl-SI"/>
        </w:rPr>
        <w:t xml:space="preserve">in upravljanja </w:t>
      </w:r>
      <w:r w:rsidR="00AA6B3E" w:rsidRPr="00AA6B3E">
        <w:rPr>
          <w:rFonts w:cs="Arial"/>
          <w:szCs w:val="20"/>
          <w:lang w:eastAsia="sl-SI"/>
        </w:rPr>
        <w:t xml:space="preserve">svojih zbirk podatkov. Pogoj za uporabo podatkov poslovnega registra je ustrezna zakonska podlaga, </w:t>
      </w:r>
      <w:r w:rsidR="006B7B46">
        <w:rPr>
          <w:rFonts w:cs="Arial"/>
          <w:szCs w:val="20"/>
          <w:lang w:eastAsia="sl-SI"/>
        </w:rPr>
        <w:t>v</w:t>
      </w:r>
      <w:r w:rsidR="00AA6B3E" w:rsidRPr="00AA6B3E">
        <w:rPr>
          <w:rFonts w:cs="Arial"/>
          <w:szCs w:val="20"/>
          <w:lang w:eastAsia="sl-SI"/>
        </w:rPr>
        <w:t xml:space="preserve"> kater</w:t>
      </w:r>
      <w:r w:rsidR="006B7B46">
        <w:rPr>
          <w:rFonts w:cs="Arial"/>
          <w:szCs w:val="20"/>
          <w:lang w:eastAsia="sl-SI"/>
        </w:rPr>
        <w:t>i</w:t>
      </w:r>
      <w:r w:rsidR="00AA6B3E" w:rsidRPr="00AA6B3E">
        <w:rPr>
          <w:rFonts w:cs="Arial"/>
          <w:szCs w:val="20"/>
          <w:lang w:eastAsia="sl-SI"/>
        </w:rPr>
        <w:t xml:space="preserve"> so opredeljeni obseg, vrsta in namen uporabe podatkov.</w:t>
      </w:r>
    </w:p>
    <w:p w14:paraId="7D2E042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961C160" w14:textId="7C774C82"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Statistični urad Republike Slovenije </w:t>
      </w:r>
      <w:r w:rsidR="006B7B46">
        <w:rPr>
          <w:rFonts w:cs="Arial"/>
          <w:szCs w:val="20"/>
          <w:lang w:eastAsia="sl-SI"/>
        </w:rPr>
        <w:t>in</w:t>
      </w:r>
      <w:r w:rsidRPr="00AA6B3E">
        <w:rPr>
          <w:rFonts w:cs="Arial"/>
          <w:szCs w:val="20"/>
          <w:lang w:eastAsia="sl-SI"/>
        </w:rPr>
        <w:t xml:space="preserve"> pooblaščeni izvajalci programa statističnih raziskovanj, določeni v vsakoletnem programu statističnih raziskovanj</w:t>
      </w:r>
      <w:r w:rsidRPr="00AA6B3E">
        <w:rPr>
          <w:rFonts w:cs="Arial"/>
          <w:szCs w:val="20"/>
          <w:vertAlign w:val="superscript"/>
          <w:lang w:eastAsia="sl-SI"/>
        </w:rPr>
        <w:footnoteReference w:id="130"/>
      </w:r>
      <w:r w:rsidRPr="00AA6B3E">
        <w:rPr>
          <w:rFonts w:cs="Arial"/>
          <w:szCs w:val="20"/>
          <w:lang w:eastAsia="sl-SI"/>
        </w:rPr>
        <w:t xml:space="preserve">, so </w:t>
      </w:r>
      <w:r w:rsidR="00ED1D45">
        <w:rPr>
          <w:rFonts w:cs="Arial"/>
          <w:szCs w:val="20"/>
          <w:lang w:eastAsia="sl-SI"/>
        </w:rPr>
        <w:t xml:space="preserve">na podlagi drugega odstavka 42. člena predloga zakona </w:t>
      </w:r>
      <w:r w:rsidRPr="00AA6B3E">
        <w:rPr>
          <w:rFonts w:cs="Arial"/>
          <w:szCs w:val="20"/>
          <w:lang w:eastAsia="sl-SI"/>
        </w:rPr>
        <w:t>upravičeni do brezplačnega dostopa in uporabe podatkov poslovnega registra.</w:t>
      </w:r>
    </w:p>
    <w:p w14:paraId="16A7492E" w14:textId="77777777" w:rsidR="00821678" w:rsidRDefault="00821678" w:rsidP="00AA6B3E">
      <w:pPr>
        <w:overflowPunct w:val="0"/>
        <w:autoSpaceDE w:val="0"/>
        <w:autoSpaceDN w:val="0"/>
        <w:adjustRightInd w:val="0"/>
        <w:spacing w:line="260" w:lineRule="atLeast"/>
        <w:jc w:val="both"/>
        <w:textAlignment w:val="baseline"/>
        <w:rPr>
          <w:rFonts w:cs="Arial"/>
          <w:szCs w:val="20"/>
          <w:lang w:eastAsia="sl-SI"/>
        </w:rPr>
      </w:pPr>
    </w:p>
    <w:p w14:paraId="4299707C" w14:textId="07BF1EED" w:rsidR="00ED1D45" w:rsidRDefault="00821678"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tretjem odstavku 4</w:t>
      </w:r>
      <w:r w:rsidR="00ED1D45">
        <w:rPr>
          <w:rFonts w:cs="Arial"/>
          <w:szCs w:val="20"/>
          <w:lang w:eastAsia="sl-SI"/>
        </w:rPr>
        <w:t>2</w:t>
      </w:r>
      <w:r>
        <w:rPr>
          <w:rFonts w:cs="Arial"/>
          <w:szCs w:val="20"/>
          <w:lang w:eastAsia="sl-SI"/>
        </w:rPr>
        <w:t xml:space="preserve">. člena predloga zakona se določi pravna podlaga za prevzemanje podatkov o spolu </w:t>
      </w:r>
      <w:r w:rsidRPr="00AA6B3E">
        <w:rPr>
          <w:rFonts w:cs="Arial"/>
          <w:szCs w:val="20"/>
          <w:lang w:eastAsia="sl-SI"/>
        </w:rPr>
        <w:t>ustanovitelj</w:t>
      </w:r>
      <w:r>
        <w:rPr>
          <w:rFonts w:cs="Arial"/>
          <w:szCs w:val="20"/>
          <w:lang w:eastAsia="sl-SI"/>
        </w:rPr>
        <w:t>ev</w:t>
      </w:r>
      <w:r w:rsidRPr="00AA6B3E">
        <w:rPr>
          <w:rFonts w:cs="Arial"/>
          <w:szCs w:val="20"/>
          <w:lang w:eastAsia="sl-SI"/>
        </w:rPr>
        <w:t>, družbenik</w:t>
      </w:r>
      <w:r>
        <w:rPr>
          <w:rFonts w:cs="Arial"/>
          <w:szCs w:val="20"/>
          <w:lang w:eastAsia="sl-SI"/>
        </w:rPr>
        <w:t>ov</w:t>
      </w:r>
      <w:r w:rsidRPr="00AA6B3E">
        <w:rPr>
          <w:rFonts w:cs="Arial"/>
          <w:szCs w:val="20"/>
          <w:lang w:eastAsia="sl-SI"/>
        </w:rPr>
        <w:t xml:space="preserve">, </w:t>
      </w:r>
      <w:r>
        <w:rPr>
          <w:rFonts w:cs="Arial"/>
          <w:szCs w:val="20"/>
          <w:lang w:eastAsia="sl-SI"/>
        </w:rPr>
        <w:t xml:space="preserve">delničarjev, </w:t>
      </w:r>
      <w:r w:rsidRPr="00AA6B3E">
        <w:rPr>
          <w:rFonts w:cs="Arial"/>
          <w:szCs w:val="20"/>
          <w:lang w:eastAsia="sl-SI"/>
        </w:rPr>
        <w:t>član</w:t>
      </w:r>
      <w:r>
        <w:rPr>
          <w:rFonts w:cs="Arial"/>
          <w:szCs w:val="20"/>
          <w:lang w:eastAsia="sl-SI"/>
        </w:rPr>
        <w:t>ov</w:t>
      </w:r>
      <w:r w:rsidRPr="00AA6B3E">
        <w:rPr>
          <w:rFonts w:cs="Arial"/>
          <w:szCs w:val="20"/>
          <w:lang w:eastAsia="sl-SI"/>
        </w:rPr>
        <w:t xml:space="preserve"> organ</w:t>
      </w:r>
      <w:r>
        <w:rPr>
          <w:rFonts w:cs="Arial"/>
          <w:szCs w:val="20"/>
          <w:lang w:eastAsia="sl-SI"/>
        </w:rPr>
        <w:t>ov</w:t>
      </w:r>
      <w:r w:rsidRPr="00AA6B3E">
        <w:rPr>
          <w:rFonts w:cs="Arial"/>
          <w:szCs w:val="20"/>
          <w:lang w:eastAsia="sl-SI"/>
        </w:rPr>
        <w:t xml:space="preserve"> nadzora in zastopnik</w:t>
      </w:r>
      <w:r>
        <w:rPr>
          <w:rFonts w:cs="Arial"/>
          <w:szCs w:val="20"/>
          <w:lang w:eastAsia="sl-SI"/>
        </w:rPr>
        <w:t>ov</w:t>
      </w:r>
      <w:r w:rsidRPr="00AA6B3E">
        <w:rPr>
          <w:rFonts w:cs="Arial"/>
          <w:szCs w:val="20"/>
          <w:lang w:eastAsia="sl-SI"/>
        </w:rPr>
        <w:t xml:space="preserve"> </w:t>
      </w:r>
      <w:r>
        <w:rPr>
          <w:rFonts w:cs="Arial"/>
          <w:szCs w:val="20"/>
          <w:lang w:eastAsia="sl-SI"/>
        </w:rPr>
        <w:t xml:space="preserve">v </w:t>
      </w:r>
      <w:r w:rsidRPr="00AA6B3E">
        <w:rPr>
          <w:rFonts w:cs="Arial"/>
          <w:szCs w:val="20"/>
          <w:lang w:eastAsia="sl-SI"/>
        </w:rPr>
        <w:t>gospodarsk</w:t>
      </w:r>
      <w:r>
        <w:rPr>
          <w:rFonts w:cs="Arial"/>
          <w:szCs w:val="20"/>
          <w:lang w:eastAsia="sl-SI"/>
        </w:rPr>
        <w:t>ih</w:t>
      </w:r>
      <w:r w:rsidRPr="00AA6B3E">
        <w:rPr>
          <w:rFonts w:cs="Arial"/>
          <w:szCs w:val="20"/>
          <w:lang w:eastAsia="sl-SI"/>
        </w:rPr>
        <w:t xml:space="preserve"> družb</w:t>
      </w:r>
      <w:r>
        <w:rPr>
          <w:rFonts w:cs="Arial"/>
          <w:szCs w:val="20"/>
          <w:lang w:eastAsia="sl-SI"/>
        </w:rPr>
        <w:t>ah</w:t>
      </w:r>
      <w:r w:rsidR="00A072CF">
        <w:rPr>
          <w:rFonts w:cs="Arial"/>
          <w:szCs w:val="20"/>
          <w:lang w:eastAsia="sl-SI"/>
        </w:rPr>
        <w:t xml:space="preserve"> iz poslovnega registra</w:t>
      </w:r>
      <w:r>
        <w:rPr>
          <w:rFonts w:cs="Arial"/>
          <w:szCs w:val="20"/>
          <w:lang w:eastAsia="sl-SI"/>
        </w:rPr>
        <w:t>.</w:t>
      </w:r>
      <w:r w:rsidR="007B725D">
        <w:rPr>
          <w:rFonts w:cs="Arial"/>
          <w:szCs w:val="20"/>
          <w:lang w:eastAsia="sl-SI"/>
        </w:rPr>
        <w:t xml:space="preserve"> </w:t>
      </w:r>
      <w:r w:rsidR="00ED1D45">
        <w:rPr>
          <w:rFonts w:cs="Arial"/>
          <w:szCs w:val="20"/>
          <w:lang w:eastAsia="sl-SI"/>
        </w:rPr>
        <w:t xml:space="preserve">V skladu s prvim odstavkom 42. člena predloga zakona </w:t>
      </w:r>
      <w:r w:rsidR="00907645">
        <w:rPr>
          <w:rFonts w:cs="Arial"/>
          <w:szCs w:val="20"/>
          <w:lang w:eastAsia="sl-SI"/>
        </w:rPr>
        <w:t xml:space="preserve">morajo biti obseg, vrsta in namen uporabe podatkov poslovnega registra določeni z zakonom. Podatke o spolu </w:t>
      </w:r>
      <w:r w:rsidR="00907645" w:rsidRPr="00AA6B3E">
        <w:rPr>
          <w:rFonts w:cs="Arial"/>
          <w:szCs w:val="20"/>
          <w:lang w:eastAsia="sl-SI"/>
        </w:rPr>
        <w:t>ustanovitelj</w:t>
      </w:r>
      <w:r w:rsidR="00907645">
        <w:rPr>
          <w:rFonts w:cs="Arial"/>
          <w:szCs w:val="20"/>
          <w:lang w:eastAsia="sl-SI"/>
        </w:rPr>
        <w:t>ev</w:t>
      </w:r>
      <w:r w:rsidR="00907645" w:rsidRPr="00AA6B3E">
        <w:rPr>
          <w:rFonts w:cs="Arial"/>
          <w:szCs w:val="20"/>
          <w:lang w:eastAsia="sl-SI"/>
        </w:rPr>
        <w:t>, družbenik</w:t>
      </w:r>
      <w:r w:rsidR="00907645">
        <w:rPr>
          <w:rFonts w:cs="Arial"/>
          <w:szCs w:val="20"/>
          <w:lang w:eastAsia="sl-SI"/>
        </w:rPr>
        <w:t>ov</w:t>
      </w:r>
      <w:r w:rsidR="00907645" w:rsidRPr="00AA6B3E">
        <w:rPr>
          <w:rFonts w:cs="Arial"/>
          <w:szCs w:val="20"/>
          <w:lang w:eastAsia="sl-SI"/>
        </w:rPr>
        <w:t xml:space="preserve">, </w:t>
      </w:r>
      <w:r w:rsidR="00907645">
        <w:rPr>
          <w:rFonts w:cs="Arial"/>
          <w:szCs w:val="20"/>
          <w:lang w:eastAsia="sl-SI"/>
        </w:rPr>
        <w:t xml:space="preserve">delničarjev, </w:t>
      </w:r>
      <w:r w:rsidR="00907645" w:rsidRPr="00AA6B3E">
        <w:rPr>
          <w:rFonts w:cs="Arial"/>
          <w:szCs w:val="20"/>
          <w:lang w:eastAsia="sl-SI"/>
        </w:rPr>
        <w:t>član</w:t>
      </w:r>
      <w:r w:rsidR="00907645">
        <w:rPr>
          <w:rFonts w:cs="Arial"/>
          <w:szCs w:val="20"/>
          <w:lang w:eastAsia="sl-SI"/>
        </w:rPr>
        <w:t>ov</w:t>
      </w:r>
      <w:r w:rsidR="00907645" w:rsidRPr="00AA6B3E">
        <w:rPr>
          <w:rFonts w:cs="Arial"/>
          <w:szCs w:val="20"/>
          <w:lang w:eastAsia="sl-SI"/>
        </w:rPr>
        <w:t xml:space="preserve"> organ</w:t>
      </w:r>
      <w:r w:rsidR="00907645">
        <w:rPr>
          <w:rFonts w:cs="Arial"/>
          <w:szCs w:val="20"/>
          <w:lang w:eastAsia="sl-SI"/>
        </w:rPr>
        <w:t>ov</w:t>
      </w:r>
      <w:r w:rsidR="00907645" w:rsidRPr="00AA6B3E">
        <w:rPr>
          <w:rFonts w:cs="Arial"/>
          <w:szCs w:val="20"/>
          <w:lang w:eastAsia="sl-SI"/>
        </w:rPr>
        <w:t xml:space="preserve"> nadzora in zastopnik</w:t>
      </w:r>
      <w:r w:rsidR="00907645">
        <w:rPr>
          <w:rFonts w:cs="Arial"/>
          <w:szCs w:val="20"/>
          <w:lang w:eastAsia="sl-SI"/>
        </w:rPr>
        <w:t>ov</w:t>
      </w:r>
      <w:r w:rsidR="00907645" w:rsidRPr="00AA6B3E">
        <w:rPr>
          <w:rFonts w:cs="Arial"/>
          <w:szCs w:val="20"/>
          <w:lang w:eastAsia="sl-SI"/>
        </w:rPr>
        <w:t xml:space="preserve"> </w:t>
      </w:r>
      <w:r w:rsidR="00907645">
        <w:rPr>
          <w:rFonts w:cs="Arial"/>
          <w:szCs w:val="20"/>
          <w:lang w:eastAsia="sl-SI"/>
        </w:rPr>
        <w:t xml:space="preserve">v </w:t>
      </w:r>
      <w:r w:rsidR="00907645" w:rsidRPr="00AA6B3E">
        <w:rPr>
          <w:rFonts w:cs="Arial"/>
          <w:szCs w:val="20"/>
          <w:lang w:eastAsia="sl-SI"/>
        </w:rPr>
        <w:t>gospodarsk</w:t>
      </w:r>
      <w:r w:rsidR="00907645">
        <w:rPr>
          <w:rFonts w:cs="Arial"/>
          <w:szCs w:val="20"/>
          <w:lang w:eastAsia="sl-SI"/>
        </w:rPr>
        <w:t>ih</w:t>
      </w:r>
      <w:r w:rsidR="00907645" w:rsidRPr="00AA6B3E">
        <w:rPr>
          <w:rFonts w:cs="Arial"/>
          <w:szCs w:val="20"/>
          <w:lang w:eastAsia="sl-SI"/>
        </w:rPr>
        <w:t xml:space="preserve"> družb</w:t>
      </w:r>
      <w:r w:rsidR="00907645">
        <w:rPr>
          <w:rFonts w:cs="Arial"/>
          <w:szCs w:val="20"/>
          <w:lang w:eastAsia="sl-SI"/>
        </w:rPr>
        <w:t>ah bosta lahko prevzemala ministrstvo, pristojno za gospodarstvo, in Zagovornik enakih možnosti za izvajanje svojih pristojnosti.</w:t>
      </w:r>
    </w:p>
    <w:p w14:paraId="6DBBDB49" w14:textId="77777777" w:rsidR="00907645" w:rsidRDefault="00907645" w:rsidP="00AA6B3E">
      <w:pPr>
        <w:overflowPunct w:val="0"/>
        <w:autoSpaceDE w:val="0"/>
        <w:autoSpaceDN w:val="0"/>
        <w:adjustRightInd w:val="0"/>
        <w:spacing w:line="260" w:lineRule="atLeast"/>
        <w:jc w:val="both"/>
        <w:textAlignment w:val="baseline"/>
        <w:rPr>
          <w:rFonts w:cs="Arial"/>
          <w:szCs w:val="20"/>
          <w:lang w:eastAsia="sl-SI"/>
        </w:rPr>
      </w:pPr>
    </w:p>
    <w:p w14:paraId="482190C1" w14:textId="45596933" w:rsidR="00672D10" w:rsidRDefault="00672D1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Dostop in uporaba podatka o spolu </w:t>
      </w:r>
      <w:r w:rsidRPr="00AA6B3E">
        <w:rPr>
          <w:rFonts w:cs="Arial"/>
          <w:szCs w:val="20"/>
          <w:lang w:eastAsia="sl-SI"/>
        </w:rPr>
        <w:t>ustanovitelj</w:t>
      </w:r>
      <w:r>
        <w:rPr>
          <w:rFonts w:cs="Arial"/>
          <w:szCs w:val="20"/>
          <w:lang w:eastAsia="sl-SI"/>
        </w:rPr>
        <w:t>ev</w:t>
      </w:r>
      <w:r w:rsidRPr="00AA6B3E">
        <w:rPr>
          <w:rFonts w:cs="Arial"/>
          <w:szCs w:val="20"/>
          <w:lang w:eastAsia="sl-SI"/>
        </w:rPr>
        <w:t>, družbenik</w:t>
      </w:r>
      <w:r>
        <w:rPr>
          <w:rFonts w:cs="Arial"/>
          <w:szCs w:val="20"/>
          <w:lang w:eastAsia="sl-SI"/>
        </w:rPr>
        <w:t>ov</w:t>
      </w:r>
      <w:r w:rsidRPr="00AA6B3E">
        <w:rPr>
          <w:rFonts w:cs="Arial"/>
          <w:szCs w:val="20"/>
          <w:lang w:eastAsia="sl-SI"/>
        </w:rPr>
        <w:t xml:space="preserve">, </w:t>
      </w:r>
      <w:r>
        <w:rPr>
          <w:rFonts w:cs="Arial"/>
          <w:szCs w:val="20"/>
          <w:lang w:eastAsia="sl-SI"/>
        </w:rPr>
        <w:t xml:space="preserve">delničarjev, </w:t>
      </w:r>
      <w:r w:rsidRPr="00AA6B3E">
        <w:rPr>
          <w:rFonts w:cs="Arial"/>
          <w:szCs w:val="20"/>
          <w:lang w:eastAsia="sl-SI"/>
        </w:rPr>
        <w:t>član</w:t>
      </w:r>
      <w:r>
        <w:rPr>
          <w:rFonts w:cs="Arial"/>
          <w:szCs w:val="20"/>
          <w:lang w:eastAsia="sl-SI"/>
        </w:rPr>
        <w:t>ov</w:t>
      </w:r>
      <w:r w:rsidRPr="00AA6B3E">
        <w:rPr>
          <w:rFonts w:cs="Arial"/>
          <w:szCs w:val="20"/>
          <w:lang w:eastAsia="sl-SI"/>
        </w:rPr>
        <w:t xml:space="preserve"> organ</w:t>
      </w:r>
      <w:r>
        <w:rPr>
          <w:rFonts w:cs="Arial"/>
          <w:szCs w:val="20"/>
          <w:lang w:eastAsia="sl-SI"/>
        </w:rPr>
        <w:t>ov</w:t>
      </w:r>
      <w:r w:rsidRPr="00AA6B3E">
        <w:rPr>
          <w:rFonts w:cs="Arial"/>
          <w:szCs w:val="20"/>
          <w:lang w:eastAsia="sl-SI"/>
        </w:rPr>
        <w:t xml:space="preserve"> nadzora in zastopnik</w:t>
      </w:r>
      <w:r>
        <w:rPr>
          <w:rFonts w:cs="Arial"/>
          <w:szCs w:val="20"/>
          <w:lang w:eastAsia="sl-SI"/>
        </w:rPr>
        <w:t>ov</w:t>
      </w:r>
      <w:r w:rsidRPr="00AA6B3E">
        <w:rPr>
          <w:rFonts w:cs="Arial"/>
          <w:szCs w:val="20"/>
          <w:lang w:eastAsia="sl-SI"/>
        </w:rPr>
        <w:t xml:space="preserve"> </w:t>
      </w:r>
      <w:r>
        <w:rPr>
          <w:rFonts w:cs="Arial"/>
          <w:szCs w:val="20"/>
          <w:lang w:eastAsia="sl-SI"/>
        </w:rPr>
        <w:t xml:space="preserve">v </w:t>
      </w:r>
      <w:r w:rsidRPr="00AA6B3E">
        <w:rPr>
          <w:rFonts w:cs="Arial"/>
          <w:szCs w:val="20"/>
          <w:lang w:eastAsia="sl-SI"/>
        </w:rPr>
        <w:t>gospodarsk</w:t>
      </w:r>
      <w:r>
        <w:rPr>
          <w:rFonts w:cs="Arial"/>
          <w:szCs w:val="20"/>
          <w:lang w:eastAsia="sl-SI"/>
        </w:rPr>
        <w:t>ih</w:t>
      </w:r>
      <w:r w:rsidRPr="00AA6B3E">
        <w:rPr>
          <w:rFonts w:cs="Arial"/>
          <w:szCs w:val="20"/>
          <w:lang w:eastAsia="sl-SI"/>
        </w:rPr>
        <w:t xml:space="preserve"> družb</w:t>
      </w:r>
      <w:r>
        <w:rPr>
          <w:rFonts w:cs="Arial"/>
          <w:szCs w:val="20"/>
          <w:lang w:eastAsia="sl-SI"/>
        </w:rPr>
        <w:t>ah bo omogočilo spremljanje napredka in spodbujanje žensk v podjetništvu (</w:t>
      </w:r>
      <w:proofErr w:type="spellStart"/>
      <w:r>
        <w:rPr>
          <w:rFonts w:cs="Arial"/>
          <w:szCs w:val="20"/>
          <w:lang w:eastAsia="sl-SI"/>
        </w:rPr>
        <w:t>t.i</w:t>
      </w:r>
      <w:proofErr w:type="spellEnd"/>
      <w:r>
        <w:rPr>
          <w:rFonts w:cs="Arial"/>
          <w:szCs w:val="20"/>
          <w:lang w:eastAsia="sl-SI"/>
        </w:rPr>
        <w:t xml:space="preserve">. žensko podjetništvo) in pri doseganju uravnotežene zastopanosti spolov v organih vodenja in nadzora ter med izvršnimi direktorji v gospodarskih družbah. </w:t>
      </w:r>
    </w:p>
    <w:p w14:paraId="452B7DA7" w14:textId="77777777" w:rsidR="00672D10" w:rsidRDefault="00672D10" w:rsidP="00AA6B3E">
      <w:pPr>
        <w:overflowPunct w:val="0"/>
        <w:autoSpaceDE w:val="0"/>
        <w:autoSpaceDN w:val="0"/>
        <w:adjustRightInd w:val="0"/>
        <w:spacing w:line="260" w:lineRule="atLeast"/>
        <w:jc w:val="both"/>
        <w:textAlignment w:val="baseline"/>
        <w:rPr>
          <w:rFonts w:cs="Arial"/>
          <w:szCs w:val="20"/>
          <w:lang w:eastAsia="sl-SI"/>
        </w:rPr>
      </w:pPr>
    </w:p>
    <w:p w14:paraId="1C41A662" w14:textId="1995FE6A" w:rsidR="00821678" w:rsidRDefault="007B725D"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Ministrstvo, pristojno za gospodarstvo, lahko podatke prevzema za izvajanje svojih pristojnosti na podlagi tretjega odstavka 254.e člena ZGD-1</w:t>
      </w:r>
      <w:r w:rsidR="00133439">
        <w:rPr>
          <w:rFonts w:cs="Arial"/>
          <w:szCs w:val="20"/>
          <w:lang w:eastAsia="sl-SI"/>
        </w:rPr>
        <w:t>, ki določa obveznost</w:t>
      </w:r>
      <w:r w:rsidR="00B728F6">
        <w:rPr>
          <w:rStyle w:val="Sprotnaopomba-sklic"/>
          <w:rFonts w:cs="Arial"/>
          <w:szCs w:val="20"/>
          <w:lang w:eastAsia="sl-SI"/>
        </w:rPr>
        <w:footnoteReference w:id="131"/>
      </w:r>
      <w:r w:rsidR="00133439">
        <w:rPr>
          <w:rFonts w:cs="Arial"/>
          <w:szCs w:val="20"/>
          <w:lang w:eastAsia="sl-SI"/>
        </w:rPr>
        <w:t xml:space="preserve"> ministrstva, da na svoji spletni strani objavi seznam </w:t>
      </w:r>
      <w:r w:rsidR="00B728F6">
        <w:rPr>
          <w:rFonts w:cs="Arial"/>
          <w:szCs w:val="20"/>
          <w:lang w:eastAsia="sl-SI"/>
        </w:rPr>
        <w:t xml:space="preserve">gospodarskih </w:t>
      </w:r>
      <w:r w:rsidR="00133439">
        <w:rPr>
          <w:rFonts w:cs="Arial"/>
          <w:szCs w:val="20"/>
          <w:lang w:eastAsia="sl-SI"/>
        </w:rPr>
        <w:t>družb zavezank in dosežene deleže glede zastopanosti spolov v organih vodenja in nadzora ter med izvršnimi direktorji.</w:t>
      </w:r>
      <w:r w:rsidR="00B728F6">
        <w:rPr>
          <w:rFonts w:cs="Arial"/>
          <w:szCs w:val="20"/>
          <w:lang w:eastAsia="sl-SI"/>
        </w:rPr>
        <w:t xml:space="preserve"> Za pripravo in objavo seznama ministrstvo </w:t>
      </w:r>
      <w:r w:rsidR="00B728F6">
        <w:rPr>
          <w:rFonts w:cs="Arial"/>
          <w:szCs w:val="20"/>
          <w:lang w:eastAsia="sl-SI"/>
        </w:rPr>
        <w:lastRenderedPageBreak/>
        <w:t>potrebuje podatke o gospodarskih družbah zavezankah in spolu članov organov vodenja in nadzora ter izvršnih direktorjev v teh družbah. S pomočjo podatkov o spolu članov organov</w:t>
      </w:r>
      <w:r w:rsidR="00B728F6" w:rsidRPr="00B728F6">
        <w:rPr>
          <w:rFonts w:cs="Arial"/>
          <w:szCs w:val="20"/>
          <w:lang w:eastAsia="sl-SI"/>
        </w:rPr>
        <w:t xml:space="preserve"> </w:t>
      </w:r>
      <w:r w:rsidR="00B728F6">
        <w:rPr>
          <w:rFonts w:cs="Arial"/>
          <w:szCs w:val="20"/>
          <w:lang w:eastAsia="sl-SI"/>
        </w:rPr>
        <w:t>vodenja in nadzora ter izvršnih direktorjev lahko ministrstvo izračuna deleže glede zastopanosti spolov.</w:t>
      </w:r>
      <w:r w:rsidR="002F171A">
        <w:rPr>
          <w:rFonts w:cs="Arial"/>
          <w:szCs w:val="20"/>
          <w:lang w:eastAsia="sl-SI"/>
        </w:rPr>
        <w:t xml:space="preserve">   </w:t>
      </w:r>
    </w:p>
    <w:p w14:paraId="52FACE16" w14:textId="77777777" w:rsidR="00BC208C" w:rsidRPr="00AA6B3E" w:rsidRDefault="00BC208C" w:rsidP="00AA6B3E">
      <w:pPr>
        <w:overflowPunct w:val="0"/>
        <w:autoSpaceDE w:val="0"/>
        <w:autoSpaceDN w:val="0"/>
        <w:adjustRightInd w:val="0"/>
        <w:spacing w:line="260" w:lineRule="atLeast"/>
        <w:jc w:val="both"/>
        <w:textAlignment w:val="baseline"/>
        <w:rPr>
          <w:rFonts w:cs="Arial"/>
          <w:szCs w:val="20"/>
          <w:lang w:eastAsia="sl-SI"/>
        </w:rPr>
      </w:pPr>
    </w:p>
    <w:p w14:paraId="31BF8034" w14:textId="15F2F923" w:rsidR="009F3A00" w:rsidRPr="00605612" w:rsidRDefault="0004352F" w:rsidP="009F3A00">
      <w:pPr>
        <w:spacing w:line="276" w:lineRule="auto"/>
        <w:jc w:val="both"/>
        <w:textAlignment w:val="baseline"/>
        <w:rPr>
          <w:rFonts w:cs="Arial"/>
          <w:szCs w:val="20"/>
          <w:lang w:eastAsia="sl-SI"/>
        </w:rPr>
      </w:pPr>
      <w:r>
        <w:rPr>
          <w:rFonts w:cs="Arial"/>
          <w:szCs w:val="20"/>
          <w:lang w:eastAsia="sl-SI"/>
        </w:rPr>
        <w:t xml:space="preserve">Zagovornik enakih možnosti </w:t>
      </w:r>
      <w:r w:rsidR="00B623B2">
        <w:rPr>
          <w:rFonts w:cs="Arial"/>
          <w:szCs w:val="20"/>
          <w:lang w:eastAsia="sl-SI"/>
        </w:rPr>
        <w:t xml:space="preserve">pa </w:t>
      </w:r>
      <w:r>
        <w:rPr>
          <w:rFonts w:cs="Arial"/>
          <w:szCs w:val="20"/>
          <w:lang w:eastAsia="sl-SI"/>
        </w:rPr>
        <w:t>potrebuje podatke o spolu v organih vodenja in nadzora ter med izvršnimi direktorji, da bo lahko v skladu s prvim odstavkom 254.f člena ZGD-1 učinkovito spremljal, spodbujal, analiziral in zagotavljal podporo pri spodbujanju uravnotežene zastopanosti spolov v organih vodenja in nadzora ter med izvršnimi direktorji</w:t>
      </w:r>
      <w:r w:rsidR="009F3A00">
        <w:rPr>
          <w:rFonts w:cs="Arial"/>
          <w:szCs w:val="20"/>
          <w:lang w:eastAsia="sl-SI"/>
        </w:rPr>
        <w:t>, v skladu z drugim odstavkom navedenega člena pa presojal ustreznost postopkov izbora kandidatov v organ</w:t>
      </w:r>
      <w:r w:rsidR="00DA4523">
        <w:rPr>
          <w:rFonts w:cs="Arial"/>
          <w:szCs w:val="20"/>
          <w:lang w:eastAsia="sl-SI"/>
        </w:rPr>
        <w:t>ih</w:t>
      </w:r>
      <w:r w:rsidR="009F3A00">
        <w:rPr>
          <w:rFonts w:cs="Arial"/>
          <w:szCs w:val="20"/>
          <w:lang w:eastAsia="sl-SI"/>
        </w:rPr>
        <w:t xml:space="preserve"> vodenja ali nadzora ali izvršnega direktorja. Z ZGD-1M je Zagovornik enakih možnosti dobil tudi pristojnosti nadzora, ki so predvidene </w:t>
      </w:r>
      <w:r w:rsidR="009F3A00" w:rsidRPr="009F3A00">
        <w:rPr>
          <w:rFonts w:cs="Arial"/>
          <w:szCs w:val="20"/>
          <w:lang w:eastAsia="sl-SI"/>
        </w:rPr>
        <w:t>za primere, če družba ne določi ciljnih deležev v politiki raznolikosti glede zastopanosti manj zastopanega spola med člani organov vodenja in nadzora ter med izvršnimi direktorji (254.c člen</w:t>
      </w:r>
      <w:r w:rsidR="009F3A00">
        <w:rPr>
          <w:rFonts w:cs="Arial"/>
          <w:szCs w:val="20"/>
          <w:lang w:eastAsia="sl-SI"/>
        </w:rPr>
        <w:t xml:space="preserve"> ZGD-1</w:t>
      </w:r>
      <w:r w:rsidR="009F3A00" w:rsidRPr="009F3A00">
        <w:rPr>
          <w:rFonts w:cs="Arial"/>
          <w:szCs w:val="20"/>
          <w:lang w:eastAsia="sl-SI"/>
        </w:rPr>
        <w:t>), če ne upošteva določb glede izbirnega postopka za imenovanje kandidatov za člane vodenja in nadzora ter za izvršne direktorje v primeru nedoseganja zastavljenih deležev (254.č člen</w:t>
      </w:r>
      <w:r w:rsidR="009F3A00">
        <w:rPr>
          <w:rFonts w:cs="Arial"/>
          <w:szCs w:val="20"/>
          <w:lang w:eastAsia="sl-SI"/>
        </w:rPr>
        <w:t xml:space="preserve"> ZGD-1</w:t>
      </w:r>
      <w:r w:rsidR="009F3A00" w:rsidRPr="009F3A00">
        <w:rPr>
          <w:rFonts w:cs="Arial"/>
          <w:szCs w:val="20"/>
          <w:lang w:eastAsia="sl-SI"/>
        </w:rPr>
        <w:t>) ter če družba ne objavi zahtevanih podatkov o deležu zastopanosti spolov (254.e člen</w:t>
      </w:r>
      <w:r w:rsidR="009F3A00">
        <w:rPr>
          <w:rFonts w:cs="Arial"/>
          <w:szCs w:val="20"/>
          <w:lang w:eastAsia="sl-SI"/>
        </w:rPr>
        <w:t xml:space="preserve"> ZGD-1</w:t>
      </w:r>
      <w:r w:rsidR="009F3A00" w:rsidRPr="009F3A00">
        <w:rPr>
          <w:rFonts w:cs="Arial"/>
          <w:szCs w:val="20"/>
          <w:lang w:eastAsia="sl-SI"/>
        </w:rPr>
        <w:t>) v organih vodenja in nadzora ter med izvršnimi direktorji.</w:t>
      </w:r>
    </w:p>
    <w:p w14:paraId="66447A15" w14:textId="583DA7D4" w:rsidR="00AA6B3E" w:rsidRDefault="002F171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r w:rsidR="0004352F">
        <w:rPr>
          <w:rFonts w:cs="Arial"/>
          <w:szCs w:val="20"/>
          <w:lang w:eastAsia="sl-SI"/>
        </w:rPr>
        <w:t xml:space="preserve"> </w:t>
      </w:r>
    </w:p>
    <w:p w14:paraId="3F9E13F1" w14:textId="33C0652E" w:rsidR="0004352F" w:rsidRDefault="009F3A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Ministrstvo, pristojno za gospodarstvo, lahko prevzema podatke o spolu za učinkovito </w:t>
      </w:r>
      <w:bookmarkStart w:id="153" w:name="_Hlk188366735"/>
      <w:r>
        <w:rPr>
          <w:rFonts w:cs="Arial"/>
          <w:szCs w:val="20"/>
          <w:lang w:eastAsia="sl-SI"/>
        </w:rPr>
        <w:t xml:space="preserve">načrtovanje in izvajanje ukrepov za spodbujanje podjetništva na podlagi </w:t>
      </w:r>
      <w:r w:rsidR="00B623B2">
        <w:rPr>
          <w:rFonts w:cs="Arial"/>
          <w:szCs w:val="20"/>
          <w:lang w:eastAsia="sl-SI"/>
        </w:rPr>
        <w:t>ZPOP-1</w:t>
      </w:r>
      <w:bookmarkEnd w:id="153"/>
      <w:r w:rsidR="00B623B2">
        <w:rPr>
          <w:rFonts w:cs="Arial"/>
          <w:szCs w:val="20"/>
          <w:lang w:eastAsia="sl-SI"/>
        </w:rPr>
        <w:t>. Med temeljnimi cilji ZPOP</w:t>
      </w:r>
      <w:r w:rsidR="00AA71AB">
        <w:rPr>
          <w:rFonts w:cs="Arial"/>
          <w:szCs w:val="20"/>
          <w:lang w:eastAsia="sl-SI"/>
        </w:rPr>
        <w:t>-1</w:t>
      </w:r>
      <w:r w:rsidR="00B623B2">
        <w:rPr>
          <w:rFonts w:cs="Arial"/>
          <w:szCs w:val="20"/>
          <w:lang w:eastAsia="sl-SI"/>
        </w:rPr>
        <w:t xml:space="preserve"> je vzpostavitev učinkovitega podpornega okolja za potencialne podjetnike in podjetnice ter </w:t>
      </w:r>
      <w:r w:rsidR="00B623B2" w:rsidRPr="00B623B2">
        <w:rPr>
          <w:rFonts w:cs="Arial"/>
          <w:szCs w:val="20"/>
          <w:lang w:eastAsia="sl-SI"/>
        </w:rPr>
        <w:t>delujoča podjetja v vseh fazah njihovega razvoja, dostop do celovitih podpornih storitev,</w:t>
      </w:r>
      <w:r w:rsidR="00B623B2">
        <w:rPr>
          <w:rFonts w:cs="Arial"/>
          <w:szCs w:val="20"/>
          <w:lang w:eastAsia="sl-SI"/>
        </w:rPr>
        <w:t xml:space="preserve"> vzpostavitev učinkovitega podpornega okolja na lokalni, pokrajinski in nacionalni ravni ter pospešitev izkoriščanja podjetniških in inovacijskih potencialov (2. člen ZPOP).</w:t>
      </w:r>
    </w:p>
    <w:p w14:paraId="71798D37" w14:textId="77777777" w:rsidR="003D6A14" w:rsidRDefault="003D6A14" w:rsidP="00AA6B3E">
      <w:pPr>
        <w:overflowPunct w:val="0"/>
        <w:autoSpaceDE w:val="0"/>
        <w:autoSpaceDN w:val="0"/>
        <w:adjustRightInd w:val="0"/>
        <w:spacing w:line="260" w:lineRule="atLeast"/>
        <w:jc w:val="both"/>
        <w:textAlignment w:val="baseline"/>
        <w:rPr>
          <w:rFonts w:cs="Arial"/>
          <w:szCs w:val="20"/>
          <w:lang w:eastAsia="sl-SI"/>
        </w:rPr>
      </w:pPr>
    </w:p>
    <w:p w14:paraId="3BD150DB" w14:textId="2076805B" w:rsidR="00DC5776" w:rsidRDefault="003D6A14" w:rsidP="00AA6B3E">
      <w:pPr>
        <w:overflowPunct w:val="0"/>
        <w:autoSpaceDE w:val="0"/>
        <w:autoSpaceDN w:val="0"/>
        <w:adjustRightInd w:val="0"/>
        <w:spacing w:line="260" w:lineRule="atLeast"/>
        <w:jc w:val="both"/>
        <w:textAlignment w:val="baseline"/>
        <w:rPr>
          <w:rFonts w:cs="Arial"/>
          <w:szCs w:val="20"/>
        </w:rPr>
      </w:pPr>
      <w:r>
        <w:rPr>
          <w:rFonts w:cs="Arial"/>
          <w:szCs w:val="20"/>
          <w:lang w:eastAsia="sl-SI"/>
        </w:rPr>
        <w:t>Ministrstvo, pristojno za gospodarstvo, izvaja več ukrepov</w:t>
      </w:r>
      <w:r w:rsidR="00250107">
        <w:rPr>
          <w:rFonts w:cs="Arial"/>
          <w:szCs w:val="20"/>
          <w:lang w:eastAsia="sl-SI"/>
        </w:rPr>
        <w:t>, npr.</w:t>
      </w:r>
      <w:r>
        <w:rPr>
          <w:rFonts w:cs="Arial"/>
          <w:szCs w:val="20"/>
          <w:lang w:eastAsia="sl-SI"/>
        </w:rPr>
        <w:t xml:space="preserve"> </w:t>
      </w:r>
      <w:r>
        <w:rPr>
          <w:rFonts w:cs="Arial"/>
          <w:szCs w:val="20"/>
        </w:rPr>
        <w:t>za spodbujanje</w:t>
      </w:r>
      <w:r w:rsidRPr="00FE62CD">
        <w:rPr>
          <w:rFonts w:cs="Arial"/>
          <w:szCs w:val="20"/>
        </w:rPr>
        <w:t xml:space="preserve"> ženskega podjetništva na podlagi Zakona o enakih možnostih žensk in moških (Uradni list RS, št. </w:t>
      </w:r>
      <w:hyperlink r:id="rId184" w:tgtFrame="_blank" w:tooltip="Zakon o enakih možnostih žensk in moških (ZEMŽM)" w:history="1">
        <w:r w:rsidRPr="00FE62CD">
          <w:rPr>
            <w:rFonts w:cs="Arial"/>
            <w:szCs w:val="20"/>
          </w:rPr>
          <w:t>59/02</w:t>
        </w:r>
      </w:hyperlink>
      <w:r w:rsidRPr="00FE62CD">
        <w:rPr>
          <w:rFonts w:cs="Arial"/>
          <w:szCs w:val="20"/>
        </w:rPr>
        <w:t>, </w:t>
      </w:r>
      <w:hyperlink r:id="rId185" w:tgtFrame="_blank" w:tooltip="Zakon o spremembah in dopolnitvah Zakona o uresničevanju načela enakega obravnavanja (ZUNEO-A)" w:history="1">
        <w:r w:rsidRPr="00FE62CD">
          <w:rPr>
            <w:rFonts w:cs="Arial"/>
            <w:szCs w:val="20"/>
          </w:rPr>
          <w:t>61/07</w:t>
        </w:r>
      </w:hyperlink>
      <w:r w:rsidRPr="00FE62CD">
        <w:rPr>
          <w:rFonts w:cs="Arial"/>
          <w:szCs w:val="20"/>
        </w:rPr>
        <w:t> – ZUNEO-A, </w:t>
      </w:r>
      <w:hyperlink r:id="rId186" w:tgtFrame="_blank" w:tooltip="Zakon o varstvu pred diskriminacijo (ZVarD)" w:history="1">
        <w:r w:rsidRPr="00FE62CD">
          <w:rPr>
            <w:rFonts w:cs="Arial"/>
            <w:szCs w:val="20"/>
          </w:rPr>
          <w:t>33/16</w:t>
        </w:r>
      </w:hyperlink>
      <w:r w:rsidRPr="00FE62CD">
        <w:rPr>
          <w:rFonts w:cs="Arial"/>
          <w:szCs w:val="20"/>
        </w:rPr>
        <w:t xml:space="preserve"> – </w:t>
      </w:r>
      <w:proofErr w:type="spellStart"/>
      <w:r w:rsidRPr="00FE62CD">
        <w:rPr>
          <w:rFonts w:cs="Arial"/>
          <w:szCs w:val="20"/>
        </w:rPr>
        <w:t>ZVarD</w:t>
      </w:r>
      <w:proofErr w:type="spellEnd"/>
      <w:r w:rsidRPr="00FE62CD">
        <w:rPr>
          <w:rFonts w:cs="Arial"/>
          <w:szCs w:val="20"/>
        </w:rPr>
        <w:t xml:space="preserve"> in </w:t>
      </w:r>
      <w:hyperlink r:id="rId187" w:tgtFrame="_blank" w:tooltip="Zakon o spremembah in dopolnitvah Zakona o enakih možnostih žensk in moških (ZEMŽM-A)" w:history="1">
        <w:r w:rsidRPr="00FE62CD">
          <w:rPr>
            <w:rFonts w:cs="Arial"/>
            <w:szCs w:val="20"/>
          </w:rPr>
          <w:t>59/19</w:t>
        </w:r>
      </w:hyperlink>
      <w:r w:rsidR="00EB41B0">
        <w:rPr>
          <w:rFonts w:cs="Arial"/>
          <w:szCs w:val="20"/>
        </w:rPr>
        <w:t xml:space="preserve">; v nadaljnjem besedilu: </w:t>
      </w:r>
      <w:r w:rsidR="001A2DA7">
        <w:rPr>
          <w:rFonts w:cs="Arial"/>
          <w:szCs w:val="20"/>
        </w:rPr>
        <w:t>ZEMŽM</w:t>
      </w:r>
      <w:r w:rsidRPr="00FE62CD">
        <w:rPr>
          <w:rFonts w:cs="Arial"/>
          <w:szCs w:val="20"/>
        </w:rPr>
        <w:t>) in Resolucije o nacionalnem programu za enake možnosti žensk in moških 2023–2030 (Uradni list RS, št. </w:t>
      </w:r>
      <w:hyperlink r:id="rId188" w:tgtFrame="_blank" w:tooltip="Resolucija o nacionalnem programu za enake možnosti žensk in moških 2023–2030 (ReNPEMŽM30)" w:history="1">
        <w:r w:rsidRPr="00FE62CD">
          <w:rPr>
            <w:rFonts w:cs="Arial"/>
            <w:szCs w:val="20"/>
          </w:rPr>
          <w:t>105/23</w:t>
        </w:r>
      </w:hyperlink>
      <w:r w:rsidRPr="00FE62CD">
        <w:rPr>
          <w:rFonts w:cs="Arial"/>
          <w:szCs w:val="20"/>
        </w:rPr>
        <w:t>)</w:t>
      </w:r>
      <w:r w:rsidR="00250107">
        <w:rPr>
          <w:rFonts w:cs="Arial"/>
          <w:szCs w:val="20"/>
        </w:rPr>
        <w:t>.</w:t>
      </w:r>
    </w:p>
    <w:p w14:paraId="1C0646EA" w14:textId="77777777" w:rsidR="00EB41B0" w:rsidRDefault="00EB41B0" w:rsidP="00AA6B3E">
      <w:pPr>
        <w:overflowPunct w:val="0"/>
        <w:autoSpaceDE w:val="0"/>
        <w:autoSpaceDN w:val="0"/>
        <w:adjustRightInd w:val="0"/>
        <w:spacing w:line="260" w:lineRule="atLeast"/>
        <w:jc w:val="both"/>
        <w:textAlignment w:val="baseline"/>
        <w:rPr>
          <w:rFonts w:cs="Arial"/>
          <w:szCs w:val="20"/>
        </w:rPr>
      </w:pPr>
    </w:p>
    <w:p w14:paraId="16DF4FE9" w14:textId="77777777" w:rsidR="00AE6935" w:rsidRDefault="001A2DA7" w:rsidP="00AA6B3E">
      <w:pPr>
        <w:overflowPunct w:val="0"/>
        <w:autoSpaceDE w:val="0"/>
        <w:autoSpaceDN w:val="0"/>
        <w:adjustRightInd w:val="0"/>
        <w:spacing w:line="260" w:lineRule="atLeast"/>
        <w:jc w:val="both"/>
        <w:textAlignment w:val="baseline"/>
        <w:rPr>
          <w:rFonts w:cs="Arial"/>
          <w:szCs w:val="20"/>
        </w:rPr>
      </w:pPr>
      <w:r>
        <w:rPr>
          <w:rFonts w:cs="Arial"/>
          <w:szCs w:val="20"/>
        </w:rPr>
        <w:t xml:space="preserve">V skladu z drugim odstavkom 11. člena ZEMŽM morajo ministrstva pri pripravi predpisov in drugih ukrepov, ki posegajo na področja, </w:t>
      </w:r>
      <w:r w:rsidRPr="001A2DA7">
        <w:rPr>
          <w:rFonts w:cs="Arial"/>
          <w:szCs w:val="20"/>
        </w:rPr>
        <w:t>pomembna za ustvarjanje enakih možnosti, upoštevati vidik enakosti spolov in pri tem sodelovati z ministrstvom, pristojnim za enake možnosti, ter upoštevati njegove predloge in mnenja. Ministrstva morajo pridobiti mnenje in predloge ministrstva, pristojnega za enake možnosti, o predlogih zakonov in drugih aktov, ki posegajo na področja, pomembna za ustvarjanje enakih možnosti, še preden jih pošljejo vladi v odločitev.</w:t>
      </w:r>
      <w:r w:rsidR="00AE6935">
        <w:rPr>
          <w:rFonts w:cs="Arial"/>
          <w:szCs w:val="20"/>
        </w:rPr>
        <w:t xml:space="preserve"> </w:t>
      </w:r>
    </w:p>
    <w:p w14:paraId="36B5B57B" w14:textId="77777777" w:rsidR="00AE6935" w:rsidRDefault="00AE6935" w:rsidP="00AA6B3E">
      <w:pPr>
        <w:overflowPunct w:val="0"/>
        <w:autoSpaceDE w:val="0"/>
        <w:autoSpaceDN w:val="0"/>
        <w:adjustRightInd w:val="0"/>
        <w:spacing w:line="260" w:lineRule="atLeast"/>
        <w:jc w:val="both"/>
        <w:textAlignment w:val="baseline"/>
        <w:rPr>
          <w:rFonts w:cs="Arial"/>
          <w:szCs w:val="20"/>
        </w:rPr>
      </w:pPr>
    </w:p>
    <w:p w14:paraId="08DCE143" w14:textId="0F37D0AC" w:rsidR="00AE6935" w:rsidRDefault="001A2DA7" w:rsidP="00AE6935">
      <w:pPr>
        <w:shd w:val="clear" w:color="auto" w:fill="FFFFFF"/>
        <w:jc w:val="both"/>
        <w:rPr>
          <w:rFonts w:cs="Arial"/>
          <w:color w:val="000000"/>
          <w:szCs w:val="20"/>
        </w:rPr>
      </w:pPr>
      <w:r>
        <w:rPr>
          <w:rFonts w:cs="Arial"/>
          <w:szCs w:val="20"/>
        </w:rPr>
        <w:t xml:space="preserve">Vidiki enakosti spolov morajo biti upoštevani tudi pri načrtovanju, izvedbi in spremljanju </w:t>
      </w:r>
      <w:r>
        <w:rPr>
          <w:rFonts w:cs="Arial"/>
          <w:color w:val="000000"/>
          <w:szCs w:val="20"/>
        </w:rPr>
        <w:t xml:space="preserve">ukrepov </w:t>
      </w:r>
      <w:r w:rsidRPr="00AE6935">
        <w:rPr>
          <w:rFonts w:cs="Arial"/>
          <w:color w:val="000000"/>
          <w:szCs w:val="20"/>
        </w:rPr>
        <w:t>Programa Evropske kohezijske politike 2021-2027</w:t>
      </w:r>
      <w:r w:rsidR="00AE6935">
        <w:rPr>
          <w:rFonts w:cs="Arial"/>
          <w:color w:val="000000"/>
          <w:szCs w:val="20"/>
        </w:rPr>
        <w:t>, v okviru katerega se enake možnosti in boj proti diskriminaciji glede na različne osebne okoliščine (npr. spol, starost, invalidnost, rasna, etnična, narodna in verska pripadnost, spolna usmerjenost) zagotavljajo horizontalno in vertikalno. Vidiki se upoštevajo tudi v okviru sistema upravljanja in nadzora. V skladu s tem je treba načrtovati in za vsak ukrep, ki se izvaja, poročati, ali se ukrep osredotoča na enakost spolov, ali vključuje enakost spolov ali pa zagotavlja spolno nevtralnost.</w:t>
      </w:r>
    </w:p>
    <w:p w14:paraId="028B4151" w14:textId="77777777" w:rsidR="00AE6935" w:rsidRDefault="00AE6935" w:rsidP="00AE6935">
      <w:pPr>
        <w:shd w:val="clear" w:color="auto" w:fill="FFFFFF"/>
        <w:jc w:val="both"/>
        <w:rPr>
          <w:rFonts w:cs="Arial"/>
          <w:color w:val="000000"/>
          <w:szCs w:val="20"/>
        </w:rPr>
      </w:pPr>
    </w:p>
    <w:p w14:paraId="26D0DF44" w14:textId="76F65EEA" w:rsidR="00AE6935" w:rsidRDefault="00AE6935" w:rsidP="00913296">
      <w:pPr>
        <w:shd w:val="clear" w:color="auto" w:fill="FFFFFF"/>
        <w:jc w:val="both"/>
        <w:rPr>
          <w:rFonts w:cs="Arial"/>
          <w:szCs w:val="20"/>
          <w:lang w:eastAsia="sl-SI"/>
        </w:rPr>
      </w:pPr>
      <w:r>
        <w:rPr>
          <w:rFonts w:cs="Arial"/>
          <w:color w:val="000000"/>
          <w:szCs w:val="20"/>
        </w:rPr>
        <w:t xml:space="preserve">Nadalje mora Republika Slovenija na podlagi 18. člena </w:t>
      </w:r>
      <w:r w:rsidRPr="00AE6935">
        <w:rPr>
          <w:rFonts w:cs="Arial"/>
          <w:color w:val="000000"/>
          <w:szCs w:val="20"/>
        </w:rPr>
        <w:t>Konvencije Združenih narodov o odpravi vseh oblik diskriminacije žensk</w:t>
      </w:r>
      <w:r w:rsidRPr="00AE6935">
        <w:rPr>
          <w:rStyle w:val="Sprotnaopomba-sklic"/>
          <w:rFonts w:cs="Arial"/>
          <w:color w:val="000000"/>
          <w:szCs w:val="20"/>
        </w:rPr>
        <w:footnoteReference w:id="132"/>
      </w:r>
      <w:r>
        <w:rPr>
          <w:rFonts w:cs="Arial"/>
          <w:color w:val="000000"/>
          <w:szCs w:val="20"/>
        </w:rPr>
        <w:t xml:space="preserve"> periodično poročati Odboru za odpravo diskriminacije žensk o uresničevanju določil konvencije. Poročati je treba o številu ženskih podjetnic v državi, imetnicah zagonskih podjetij in ženskah, ki so upravičene do sistemov pomoči za ustanovitev podjetij, vključno z mikrokrediti in ustrezno tehnologijo za ustanovitev ter razvoj malih in srednje velikih podjetij, podatki pa bi morali biti ločeni po mestnih in podeželskih območjih, starosti, invalidnosti, po migrantkah, begunkah in ženskah s statusom iskalk azila. V preteklosti je bilo </w:t>
      </w:r>
      <w:r>
        <w:t xml:space="preserve">ministrstvo, pristojno za gospodarstvo, že </w:t>
      </w:r>
      <w:r>
        <w:rPr>
          <w:rFonts w:cs="Arial"/>
          <w:color w:val="000000"/>
          <w:szCs w:val="20"/>
        </w:rPr>
        <w:lastRenderedPageBreak/>
        <w:t>zaprošeno, da zagotovi informacije, vendar teh podatkov ni imelo oziroma jih ni bilo mogoče pridobiti v določenem roku.</w:t>
      </w:r>
    </w:p>
    <w:p w14:paraId="59D70403" w14:textId="77777777" w:rsidR="00AE6935" w:rsidRPr="00AA6B3E" w:rsidRDefault="00AE6935" w:rsidP="00AA6B3E">
      <w:pPr>
        <w:overflowPunct w:val="0"/>
        <w:autoSpaceDE w:val="0"/>
        <w:autoSpaceDN w:val="0"/>
        <w:adjustRightInd w:val="0"/>
        <w:spacing w:line="260" w:lineRule="atLeast"/>
        <w:jc w:val="both"/>
        <w:textAlignment w:val="baseline"/>
        <w:rPr>
          <w:rFonts w:cs="Arial"/>
          <w:szCs w:val="20"/>
          <w:lang w:eastAsia="sl-SI"/>
        </w:rPr>
      </w:pPr>
    </w:p>
    <w:p w14:paraId="6C0C5B48"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43. členu: </w:t>
      </w:r>
    </w:p>
    <w:p w14:paraId="3116C95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2364BD8" w14:textId="170A654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43. člen predloga zakona je del </w:t>
      </w:r>
      <w:r w:rsidR="00504E16">
        <w:rPr>
          <w:rFonts w:cs="Arial"/>
          <w:szCs w:val="20"/>
          <w:lang w:eastAsia="sl-SI"/>
        </w:rPr>
        <w:t>12.</w:t>
      </w:r>
      <w:r w:rsidR="00504E16" w:rsidRPr="00AA6B3E">
        <w:rPr>
          <w:rFonts w:cs="Arial"/>
          <w:szCs w:val="20"/>
          <w:lang w:eastAsia="sl-SI"/>
        </w:rPr>
        <w:t xml:space="preserve"> </w:t>
      </w:r>
      <w:r w:rsidRPr="00AA6B3E">
        <w:rPr>
          <w:rFonts w:cs="Arial"/>
          <w:szCs w:val="20"/>
          <w:lang w:eastAsia="sl-SI"/>
        </w:rPr>
        <w:t>poglavja, ki ureja javnost podatkov poslovnega registra. V navedenem členu se na enem mestu določajo pravila vpogleda, iskanja in izpisa podatkov iz poslovnega registra, ki so v ZPRS-1 urejena v 2. in 22. členu.</w:t>
      </w:r>
    </w:p>
    <w:p w14:paraId="08087D6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ADC348E" w14:textId="19744DAB" w:rsidR="00913296"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prvem odstavku 43. člena predloga zakona je konkretizirano načelo javnosti poslovnega registra kot javnega registra oziroma baze podatkov, v skladu s katerim so javni podatki, ki so o subjektih vpisa in njihovih delih vpisani v poslovnem registru. Načelo javnosti se načeloma oziroma praviloma razteza na večino v poslovnem registru vpisanih podatkov o subjektih vpisa in njihovih delih.</w:t>
      </w:r>
      <w:r w:rsidRPr="00AA6B3E">
        <w:rPr>
          <w:rFonts w:cs="Arial"/>
          <w:szCs w:val="20"/>
          <w:vertAlign w:val="superscript"/>
          <w:lang w:eastAsia="sl-SI"/>
        </w:rPr>
        <w:footnoteReference w:id="133"/>
      </w:r>
    </w:p>
    <w:p w14:paraId="76EFD28A" w14:textId="77777777" w:rsidR="00913296" w:rsidRPr="00AA6B3E" w:rsidRDefault="00913296" w:rsidP="00AA6B3E">
      <w:pPr>
        <w:overflowPunct w:val="0"/>
        <w:autoSpaceDE w:val="0"/>
        <w:autoSpaceDN w:val="0"/>
        <w:adjustRightInd w:val="0"/>
        <w:spacing w:line="260" w:lineRule="atLeast"/>
        <w:jc w:val="both"/>
        <w:textAlignment w:val="baseline"/>
        <w:rPr>
          <w:rFonts w:cs="Arial"/>
          <w:szCs w:val="20"/>
          <w:lang w:eastAsia="sl-SI"/>
        </w:rPr>
      </w:pPr>
    </w:p>
    <w:p w14:paraId="2F7150E0" w14:textId="612D0457" w:rsidR="00DD5E81"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Izjema velja za nekatere podatke, ki so varovani v skladu s pravili varstva osebnih podatkov. Na podlagi </w:t>
      </w:r>
      <w:r w:rsidR="00913296">
        <w:rPr>
          <w:rFonts w:cs="Arial"/>
          <w:szCs w:val="20"/>
          <w:lang w:eastAsia="sl-SI"/>
        </w:rPr>
        <w:t>četrtega</w:t>
      </w:r>
      <w:r w:rsidRPr="00AA6B3E">
        <w:rPr>
          <w:rFonts w:cs="Arial"/>
          <w:szCs w:val="20"/>
          <w:lang w:eastAsia="sl-SI"/>
        </w:rPr>
        <w:t xml:space="preserve"> odstavka 43. člena predloga zakona gre za podatke o fizičnih osebah, ki nastopajo kot ustanovitelji, družbeniki, </w:t>
      </w:r>
      <w:r w:rsidR="002C2F75">
        <w:rPr>
          <w:rFonts w:cs="Arial"/>
          <w:szCs w:val="20"/>
          <w:lang w:eastAsia="sl-SI"/>
        </w:rPr>
        <w:t xml:space="preserve">delničarji, </w:t>
      </w:r>
      <w:r w:rsidRPr="00AA6B3E">
        <w:rPr>
          <w:rFonts w:cs="Arial"/>
          <w:szCs w:val="20"/>
          <w:lang w:eastAsia="sl-SI"/>
        </w:rPr>
        <w:t>člani ali nosilci dejavnosti, člani organov nadzora ali zastopniki v subjektih vpisa ali njihovih delih. EMŠO, datum rojstva, davčna številka</w:t>
      </w:r>
      <w:r w:rsidR="00913296">
        <w:rPr>
          <w:rFonts w:cs="Arial"/>
          <w:szCs w:val="20"/>
          <w:lang w:eastAsia="sl-SI"/>
        </w:rPr>
        <w:t xml:space="preserve"> ter</w:t>
      </w:r>
      <w:r w:rsidRPr="00AA6B3E">
        <w:rPr>
          <w:rFonts w:cs="Arial"/>
          <w:szCs w:val="20"/>
          <w:lang w:eastAsia="sl-SI"/>
        </w:rPr>
        <w:t xml:space="preserve"> naslov stalnega in začasnega prebivališča</w:t>
      </w:r>
      <w:r w:rsidR="004E3469">
        <w:rPr>
          <w:rFonts w:cs="Arial"/>
          <w:szCs w:val="20"/>
          <w:lang w:eastAsia="sl-SI"/>
        </w:rPr>
        <w:t>,</w:t>
      </w:r>
      <w:r w:rsidRPr="00AA6B3E">
        <w:rPr>
          <w:rFonts w:cs="Arial"/>
          <w:szCs w:val="20"/>
          <w:lang w:eastAsia="sl-SI"/>
        </w:rPr>
        <w:t xml:space="preserve"> stalni naslov v tujini navedenih fizičnih oseb, niso javni podatki, ampak so varovani osebni podatki. </w:t>
      </w:r>
    </w:p>
    <w:p w14:paraId="2FA974A7" w14:textId="77777777" w:rsidR="00DD5E81" w:rsidRDefault="00DD5E81" w:rsidP="00AA6B3E">
      <w:pPr>
        <w:overflowPunct w:val="0"/>
        <w:autoSpaceDE w:val="0"/>
        <w:autoSpaceDN w:val="0"/>
        <w:adjustRightInd w:val="0"/>
        <w:spacing w:line="260" w:lineRule="atLeast"/>
        <w:jc w:val="both"/>
        <w:textAlignment w:val="baseline"/>
        <w:rPr>
          <w:rFonts w:cs="Arial"/>
          <w:szCs w:val="20"/>
          <w:lang w:eastAsia="sl-SI"/>
        </w:rPr>
      </w:pPr>
    </w:p>
    <w:p w14:paraId="75DA9C41" w14:textId="170C57E6" w:rsidR="00DD5E81"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 </w:t>
      </w:r>
      <w:r w:rsidR="00913296">
        <w:rPr>
          <w:rFonts w:cs="Arial"/>
          <w:szCs w:val="20"/>
          <w:lang w:eastAsia="sl-SI"/>
        </w:rPr>
        <w:t>š</w:t>
      </w:r>
      <w:r w:rsidRPr="00AA6B3E">
        <w:rPr>
          <w:rFonts w:cs="Arial"/>
          <w:szCs w:val="20"/>
          <w:lang w:eastAsia="sl-SI"/>
        </w:rPr>
        <w:t>t</w:t>
      </w:r>
      <w:r w:rsidR="00913296">
        <w:rPr>
          <w:rFonts w:cs="Arial"/>
          <w:szCs w:val="20"/>
          <w:lang w:eastAsia="sl-SI"/>
        </w:rPr>
        <w:t>i</w:t>
      </w:r>
      <w:r w:rsidRPr="00AA6B3E">
        <w:rPr>
          <w:rFonts w:cs="Arial"/>
          <w:szCs w:val="20"/>
          <w:lang w:eastAsia="sl-SI"/>
        </w:rPr>
        <w:t xml:space="preserve">ri osebne podatke je v drugem </w:t>
      </w:r>
      <w:r w:rsidR="00913296">
        <w:rPr>
          <w:rFonts w:cs="Arial"/>
          <w:szCs w:val="20"/>
          <w:lang w:eastAsia="sl-SI"/>
        </w:rPr>
        <w:t xml:space="preserve">in tretjem </w:t>
      </w:r>
      <w:r w:rsidRPr="00AA6B3E">
        <w:rPr>
          <w:rFonts w:cs="Arial"/>
          <w:szCs w:val="20"/>
          <w:lang w:eastAsia="sl-SI"/>
        </w:rPr>
        <w:t xml:space="preserve">odstavku 43. člena predloga zakona določen poseben režim. </w:t>
      </w:r>
      <w:r w:rsidR="00913296">
        <w:rPr>
          <w:rFonts w:cs="Arial"/>
          <w:szCs w:val="20"/>
          <w:lang w:eastAsia="sl-SI"/>
        </w:rPr>
        <w:t>Po drugem odstavku 43. člena predloga zakona g</w:t>
      </w:r>
      <w:r w:rsidRPr="00AA6B3E">
        <w:rPr>
          <w:rFonts w:cs="Arial"/>
          <w:szCs w:val="20"/>
          <w:lang w:eastAsia="sl-SI"/>
        </w:rPr>
        <w:t>re za davčno številko, naslov stalnega in začasnega prebivališča ter račun fizične osebe, ki so hkrati davčna številka, sedež in poslovni naslov ter račun subjekta vpisa. Navedeni podatki z vpisom subjekta vpisa v poslovni register postanejo javni podatki</w:t>
      </w:r>
      <w:r w:rsidRPr="00AA6B3E">
        <w:rPr>
          <w:rFonts w:cs="Arial"/>
          <w:szCs w:val="20"/>
          <w:vertAlign w:val="superscript"/>
          <w:lang w:eastAsia="sl-SI"/>
        </w:rPr>
        <w:footnoteReference w:id="134"/>
      </w:r>
      <w:r w:rsidRPr="00AA6B3E">
        <w:rPr>
          <w:rFonts w:cs="Arial"/>
          <w:szCs w:val="20"/>
          <w:lang w:eastAsia="sl-SI"/>
        </w:rPr>
        <w:t xml:space="preserve"> in ostanejo javni do izbrisa subjekta vpisa iz poslovnega registra.</w:t>
      </w:r>
      <w:r w:rsidR="00913296">
        <w:rPr>
          <w:rFonts w:cs="Arial"/>
          <w:szCs w:val="20"/>
          <w:lang w:eastAsia="sl-SI"/>
        </w:rPr>
        <w:t xml:space="preserve"> </w:t>
      </w:r>
    </w:p>
    <w:p w14:paraId="7B43E844" w14:textId="77777777" w:rsidR="00DD5E81" w:rsidRDefault="00DD5E81" w:rsidP="00AA6B3E">
      <w:pPr>
        <w:overflowPunct w:val="0"/>
        <w:autoSpaceDE w:val="0"/>
        <w:autoSpaceDN w:val="0"/>
        <w:adjustRightInd w:val="0"/>
        <w:spacing w:line="260" w:lineRule="atLeast"/>
        <w:jc w:val="both"/>
        <w:textAlignment w:val="baseline"/>
        <w:rPr>
          <w:rFonts w:cs="Arial"/>
          <w:szCs w:val="20"/>
          <w:lang w:eastAsia="sl-SI"/>
        </w:rPr>
      </w:pPr>
    </w:p>
    <w:p w14:paraId="30CFA892" w14:textId="1683B211" w:rsidR="00AA6B3E" w:rsidRPr="00AA6B3E" w:rsidRDefault="002C2F7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Podatek o spolu </w:t>
      </w:r>
      <w:r w:rsidRPr="00AA6B3E">
        <w:rPr>
          <w:rFonts w:cs="Arial"/>
          <w:szCs w:val="20"/>
          <w:lang w:eastAsia="sl-SI"/>
        </w:rPr>
        <w:t xml:space="preserve">ustanoviteljev, družbenikov, </w:t>
      </w:r>
      <w:r>
        <w:rPr>
          <w:rFonts w:cs="Arial"/>
          <w:szCs w:val="20"/>
          <w:lang w:eastAsia="sl-SI"/>
        </w:rPr>
        <w:t xml:space="preserve">delničarjev, </w:t>
      </w:r>
      <w:r w:rsidRPr="00AA6B3E">
        <w:rPr>
          <w:rFonts w:cs="Arial"/>
          <w:szCs w:val="20"/>
          <w:lang w:eastAsia="sl-SI"/>
        </w:rPr>
        <w:t>članov ali nosilcev dejavnosti, članov organov nadzora in zastopnikov subjektov vpisa in njihovih delov</w:t>
      </w:r>
      <w:r>
        <w:rPr>
          <w:rFonts w:cs="Arial"/>
          <w:szCs w:val="20"/>
          <w:lang w:eastAsia="sl-SI"/>
        </w:rPr>
        <w:t xml:space="preserve"> je javni podatek, dokler oseba, na katero se podatek o spolu nanaša, pri AJPES ne zahteva</w:t>
      </w:r>
      <w:r w:rsidR="00FE137B">
        <w:rPr>
          <w:rFonts w:cs="Arial"/>
          <w:szCs w:val="20"/>
          <w:lang w:eastAsia="sl-SI"/>
        </w:rPr>
        <w:t xml:space="preserve">, da podatek ni več javni podatek in uporabnikom javnih podatkov, ki lahko do javnih podatkov dostopajo na enega izmed načinov iz 43. člena predloga zakona, vanj ni </w:t>
      </w:r>
      <w:r w:rsidR="004377C1">
        <w:rPr>
          <w:rFonts w:cs="Arial"/>
          <w:szCs w:val="20"/>
          <w:lang w:eastAsia="sl-SI"/>
        </w:rPr>
        <w:t xml:space="preserve">več omogočeno oziroma </w:t>
      </w:r>
      <w:r w:rsidR="00FE137B">
        <w:rPr>
          <w:rFonts w:cs="Arial"/>
          <w:szCs w:val="20"/>
          <w:lang w:eastAsia="sl-SI"/>
        </w:rPr>
        <w:t xml:space="preserve">dovoljeno </w:t>
      </w:r>
      <w:proofErr w:type="spellStart"/>
      <w:r w:rsidR="00FE137B">
        <w:rPr>
          <w:rFonts w:cs="Arial"/>
          <w:szCs w:val="20"/>
          <w:lang w:eastAsia="sl-SI"/>
        </w:rPr>
        <w:t>vpogledati</w:t>
      </w:r>
      <w:proofErr w:type="spellEnd"/>
      <w:r w:rsidR="00FE137B">
        <w:rPr>
          <w:rFonts w:cs="Arial"/>
          <w:szCs w:val="20"/>
          <w:lang w:eastAsia="sl-SI"/>
        </w:rPr>
        <w:t xml:space="preserve">. </w:t>
      </w:r>
      <w:r w:rsidR="00DD5E81">
        <w:rPr>
          <w:rFonts w:cs="Arial"/>
          <w:szCs w:val="20"/>
          <w:lang w:eastAsia="sl-SI"/>
        </w:rPr>
        <w:t>Ureditev bo veljala za vse subjekte vpisa in njihove del</w:t>
      </w:r>
      <w:r w:rsidR="00DA4523">
        <w:rPr>
          <w:rFonts w:cs="Arial"/>
          <w:szCs w:val="20"/>
          <w:lang w:eastAsia="sl-SI"/>
        </w:rPr>
        <w:t>e</w:t>
      </w:r>
      <w:r w:rsidR="00DD5E81">
        <w:rPr>
          <w:rFonts w:cs="Arial"/>
          <w:szCs w:val="20"/>
          <w:lang w:eastAsia="sl-SI"/>
        </w:rPr>
        <w:t xml:space="preserve">, tudi za subjekte vpisa v sodni register. </w:t>
      </w:r>
      <w:r w:rsidR="004377C1">
        <w:rPr>
          <w:rFonts w:cs="Arial"/>
          <w:szCs w:val="20"/>
          <w:lang w:eastAsia="sl-SI"/>
        </w:rPr>
        <w:t xml:space="preserve">AJPES bo po prejemu zahteve </w:t>
      </w:r>
      <w:r w:rsidR="004377C1" w:rsidRPr="00AA6B3E">
        <w:rPr>
          <w:rFonts w:cs="Arial"/>
          <w:szCs w:val="20"/>
          <w:lang w:eastAsia="sl-SI"/>
        </w:rPr>
        <w:t>ustanovitelj</w:t>
      </w:r>
      <w:r w:rsidR="004377C1">
        <w:rPr>
          <w:rFonts w:cs="Arial"/>
          <w:szCs w:val="20"/>
          <w:lang w:eastAsia="sl-SI"/>
        </w:rPr>
        <w:t>a</w:t>
      </w:r>
      <w:r w:rsidR="004377C1" w:rsidRPr="00AA6B3E">
        <w:rPr>
          <w:rFonts w:cs="Arial"/>
          <w:szCs w:val="20"/>
          <w:lang w:eastAsia="sl-SI"/>
        </w:rPr>
        <w:t>, družbenik</w:t>
      </w:r>
      <w:r w:rsidR="004377C1">
        <w:rPr>
          <w:rFonts w:cs="Arial"/>
          <w:szCs w:val="20"/>
          <w:lang w:eastAsia="sl-SI"/>
        </w:rPr>
        <w:t>a</w:t>
      </w:r>
      <w:r w:rsidR="004377C1" w:rsidRPr="00AA6B3E">
        <w:rPr>
          <w:rFonts w:cs="Arial"/>
          <w:szCs w:val="20"/>
          <w:lang w:eastAsia="sl-SI"/>
        </w:rPr>
        <w:t xml:space="preserve">, </w:t>
      </w:r>
      <w:r w:rsidR="004377C1">
        <w:rPr>
          <w:rFonts w:cs="Arial"/>
          <w:szCs w:val="20"/>
          <w:lang w:eastAsia="sl-SI"/>
        </w:rPr>
        <w:t xml:space="preserve">delničarja, </w:t>
      </w:r>
      <w:r w:rsidR="004377C1" w:rsidRPr="00AA6B3E">
        <w:rPr>
          <w:rFonts w:cs="Arial"/>
          <w:szCs w:val="20"/>
          <w:lang w:eastAsia="sl-SI"/>
        </w:rPr>
        <w:t>član</w:t>
      </w:r>
      <w:r w:rsidR="004377C1">
        <w:rPr>
          <w:rFonts w:cs="Arial"/>
          <w:szCs w:val="20"/>
          <w:lang w:eastAsia="sl-SI"/>
        </w:rPr>
        <w:t>a</w:t>
      </w:r>
      <w:r w:rsidR="004377C1" w:rsidRPr="00AA6B3E">
        <w:rPr>
          <w:rFonts w:cs="Arial"/>
          <w:szCs w:val="20"/>
          <w:lang w:eastAsia="sl-SI"/>
        </w:rPr>
        <w:t xml:space="preserve"> ali nosil</w:t>
      </w:r>
      <w:r w:rsidR="004377C1">
        <w:rPr>
          <w:rFonts w:cs="Arial"/>
          <w:szCs w:val="20"/>
          <w:lang w:eastAsia="sl-SI"/>
        </w:rPr>
        <w:t>ca</w:t>
      </w:r>
      <w:r w:rsidR="004377C1" w:rsidRPr="00AA6B3E">
        <w:rPr>
          <w:rFonts w:cs="Arial"/>
          <w:szCs w:val="20"/>
          <w:lang w:eastAsia="sl-SI"/>
        </w:rPr>
        <w:t xml:space="preserve"> dejavnosti, član</w:t>
      </w:r>
      <w:r w:rsidR="004377C1">
        <w:rPr>
          <w:rFonts w:cs="Arial"/>
          <w:szCs w:val="20"/>
          <w:lang w:eastAsia="sl-SI"/>
        </w:rPr>
        <w:t>a</w:t>
      </w:r>
      <w:r w:rsidR="004377C1" w:rsidRPr="00AA6B3E">
        <w:rPr>
          <w:rFonts w:cs="Arial"/>
          <w:szCs w:val="20"/>
          <w:lang w:eastAsia="sl-SI"/>
        </w:rPr>
        <w:t xml:space="preserve"> organ</w:t>
      </w:r>
      <w:r w:rsidR="004377C1">
        <w:rPr>
          <w:rFonts w:cs="Arial"/>
          <w:szCs w:val="20"/>
          <w:lang w:eastAsia="sl-SI"/>
        </w:rPr>
        <w:t>a</w:t>
      </w:r>
      <w:r w:rsidR="004377C1" w:rsidRPr="00AA6B3E">
        <w:rPr>
          <w:rFonts w:cs="Arial"/>
          <w:szCs w:val="20"/>
          <w:lang w:eastAsia="sl-SI"/>
        </w:rPr>
        <w:t xml:space="preserve"> nadzora </w:t>
      </w:r>
      <w:r w:rsidR="004377C1">
        <w:rPr>
          <w:rFonts w:cs="Arial"/>
          <w:szCs w:val="20"/>
          <w:lang w:eastAsia="sl-SI"/>
        </w:rPr>
        <w:t>ali</w:t>
      </w:r>
      <w:r w:rsidR="004377C1" w:rsidRPr="00AA6B3E">
        <w:rPr>
          <w:rFonts w:cs="Arial"/>
          <w:szCs w:val="20"/>
          <w:lang w:eastAsia="sl-SI"/>
        </w:rPr>
        <w:t xml:space="preserve"> zastopnik</w:t>
      </w:r>
      <w:r w:rsidR="004377C1">
        <w:rPr>
          <w:rFonts w:cs="Arial"/>
          <w:szCs w:val="20"/>
          <w:lang w:eastAsia="sl-SI"/>
        </w:rPr>
        <w:t xml:space="preserve">a s tehničnimi sredstvi preprečil oziroma onemogočil dostop do podatka o spolu te osebe uporabnikom javnih podatkov. </w:t>
      </w:r>
      <w:r w:rsidR="00D01ECC">
        <w:rPr>
          <w:rFonts w:cs="Arial"/>
          <w:szCs w:val="20"/>
          <w:lang w:eastAsia="sl-SI"/>
        </w:rPr>
        <w:t xml:space="preserve">Ustanovitelj, </w:t>
      </w:r>
      <w:r w:rsidR="00D01ECC" w:rsidRPr="00AA6B3E">
        <w:rPr>
          <w:rFonts w:cs="Arial"/>
          <w:szCs w:val="20"/>
          <w:lang w:eastAsia="sl-SI"/>
        </w:rPr>
        <w:t xml:space="preserve">družbenik, </w:t>
      </w:r>
      <w:r w:rsidR="00D01ECC">
        <w:rPr>
          <w:rFonts w:cs="Arial"/>
          <w:szCs w:val="20"/>
          <w:lang w:eastAsia="sl-SI"/>
        </w:rPr>
        <w:t xml:space="preserve">delničar, </w:t>
      </w:r>
      <w:r w:rsidR="00D01ECC" w:rsidRPr="00AA6B3E">
        <w:rPr>
          <w:rFonts w:cs="Arial"/>
          <w:szCs w:val="20"/>
          <w:lang w:eastAsia="sl-SI"/>
        </w:rPr>
        <w:t>član ali nosil</w:t>
      </w:r>
      <w:r w:rsidR="00D01ECC">
        <w:rPr>
          <w:rFonts w:cs="Arial"/>
          <w:szCs w:val="20"/>
          <w:lang w:eastAsia="sl-SI"/>
        </w:rPr>
        <w:t>ec</w:t>
      </w:r>
      <w:r w:rsidR="00D01ECC" w:rsidRPr="00AA6B3E">
        <w:rPr>
          <w:rFonts w:cs="Arial"/>
          <w:szCs w:val="20"/>
          <w:lang w:eastAsia="sl-SI"/>
        </w:rPr>
        <w:t xml:space="preserve"> dejavnosti, član organ</w:t>
      </w:r>
      <w:r w:rsidR="00D01ECC">
        <w:rPr>
          <w:rFonts w:cs="Arial"/>
          <w:szCs w:val="20"/>
          <w:lang w:eastAsia="sl-SI"/>
        </w:rPr>
        <w:t>a</w:t>
      </w:r>
      <w:r w:rsidR="00D01ECC" w:rsidRPr="00AA6B3E">
        <w:rPr>
          <w:rFonts w:cs="Arial"/>
          <w:szCs w:val="20"/>
          <w:lang w:eastAsia="sl-SI"/>
        </w:rPr>
        <w:t xml:space="preserve"> nadzora </w:t>
      </w:r>
      <w:r w:rsidR="00D01ECC">
        <w:rPr>
          <w:rFonts w:cs="Arial"/>
          <w:szCs w:val="20"/>
          <w:lang w:eastAsia="sl-SI"/>
        </w:rPr>
        <w:t>ali</w:t>
      </w:r>
      <w:r w:rsidR="00D01ECC" w:rsidRPr="00AA6B3E">
        <w:rPr>
          <w:rFonts w:cs="Arial"/>
          <w:szCs w:val="20"/>
          <w:lang w:eastAsia="sl-SI"/>
        </w:rPr>
        <w:t xml:space="preserve"> zastopnik</w:t>
      </w:r>
      <w:r w:rsidR="00D01ECC">
        <w:rPr>
          <w:rFonts w:cs="Arial"/>
          <w:szCs w:val="20"/>
          <w:lang w:eastAsia="sl-SI"/>
        </w:rPr>
        <w:t xml:space="preserve"> bo lahko že ob vpisu podatka o spolu v poslovni register zahteval, da se podatek o spolu ne objavi. </w:t>
      </w:r>
      <w:r w:rsidR="004377C1">
        <w:rPr>
          <w:rFonts w:cs="Arial"/>
          <w:szCs w:val="20"/>
          <w:lang w:eastAsia="sl-SI"/>
        </w:rPr>
        <w:t>Ne glede na navedeno pa bodo lahko do podatka o spolu te osebe dostopali uporabniki podatkov iz 42. člena predloga zakona</w:t>
      </w:r>
      <w:r w:rsidR="00DD5E81">
        <w:rPr>
          <w:rFonts w:cs="Arial"/>
          <w:szCs w:val="20"/>
          <w:lang w:eastAsia="sl-SI"/>
        </w:rPr>
        <w:t xml:space="preserve">. </w:t>
      </w:r>
    </w:p>
    <w:p w14:paraId="56F11FB6"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982A416" w14:textId="18C8DAB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 </w:t>
      </w:r>
      <w:r w:rsidR="006428F8">
        <w:rPr>
          <w:rFonts w:cs="Arial"/>
          <w:szCs w:val="20"/>
          <w:lang w:eastAsia="sl-SI"/>
        </w:rPr>
        <w:t xml:space="preserve">objavo podatkov </w:t>
      </w:r>
      <w:r w:rsidR="00FE2F12">
        <w:rPr>
          <w:rFonts w:cs="Arial"/>
          <w:szCs w:val="20"/>
          <w:lang w:eastAsia="sl-SI"/>
        </w:rPr>
        <w:t xml:space="preserve">o </w:t>
      </w:r>
      <w:r w:rsidR="009E4FAE">
        <w:rPr>
          <w:rFonts w:cs="Arial"/>
          <w:szCs w:val="20"/>
          <w:lang w:eastAsia="sl-SI"/>
        </w:rPr>
        <w:t xml:space="preserve">osebah, udeleženih v </w:t>
      </w:r>
      <w:r w:rsidRPr="00AA6B3E">
        <w:rPr>
          <w:rFonts w:cs="Arial"/>
          <w:szCs w:val="20"/>
          <w:lang w:eastAsia="sl-SI"/>
        </w:rPr>
        <w:t>subjekt</w:t>
      </w:r>
      <w:r w:rsidR="00FE2F12">
        <w:rPr>
          <w:rFonts w:cs="Arial"/>
          <w:szCs w:val="20"/>
          <w:lang w:eastAsia="sl-SI"/>
        </w:rPr>
        <w:t>ih</w:t>
      </w:r>
      <w:r w:rsidRPr="00AA6B3E">
        <w:rPr>
          <w:rFonts w:cs="Arial"/>
          <w:szCs w:val="20"/>
          <w:lang w:eastAsia="sl-SI"/>
        </w:rPr>
        <w:t xml:space="preserve"> vpisa v sodni register</w:t>
      </w:r>
      <w:r w:rsidR="009E4FAE">
        <w:rPr>
          <w:rFonts w:cs="Arial"/>
          <w:szCs w:val="20"/>
          <w:lang w:eastAsia="sl-SI"/>
        </w:rPr>
        <w:t>,</w:t>
      </w:r>
      <w:r w:rsidRPr="00AA6B3E">
        <w:rPr>
          <w:rFonts w:cs="Arial"/>
          <w:szCs w:val="20"/>
          <w:lang w:eastAsia="sl-SI"/>
        </w:rPr>
        <w:t xml:space="preserve"> velja posebna ureditev, ki je določena z ZSReg. </w:t>
      </w:r>
      <w:r w:rsidR="00FE2F12">
        <w:rPr>
          <w:rFonts w:cs="Arial"/>
          <w:szCs w:val="20"/>
          <w:lang w:eastAsia="sl-SI"/>
        </w:rPr>
        <w:t xml:space="preserve">O </w:t>
      </w:r>
      <w:r w:rsidR="009E4FAE">
        <w:rPr>
          <w:rFonts w:cs="Arial"/>
          <w:szCs w:val="20"/>
          <w:lang w:eastAsia="sl-SI"/>
        </w:rPr>
        <w:t xml:space="preserve">navedenih </w:t>
      </w:r>
      <w:r w:rsidR="00FE2F12">
        <w:rPr>
          <w:rFonts w:cs="Arial"/>
          <w:szCs w:val="20"/>
          <w:lang w:eastAsia="sl-SI"/>
        </w:rPr>
        <w:t xml:space="preserve">osebah je javnih več osebnih podatkov. </w:t>
      </w:r>
      <w:r w:rsidRPr="00AA6B3E">
        <w:rPr>
          <w:rFonts w:cs="Arial"/>
          <w:szCs w:val="20"/>
          <w:lang w:eastAsia="sl-SI"/>
        </w:rPr>
        <w:t xml:space="preserve">Objava podatkov o subjektih vpisa na spletnih straneh AJPES v skladu z 48.c člena ZSReg ne sme vsebovati EMŠO in davčne številke družbenikov, zastopnikov in članov organa nadzora subjekta vpisa, od podatkov o njihovem datumu rojstva pa lahko vsebuje podatek o letnici rojstva. Izpis iz sodnega registra, ki se izda po 48. členu </w:t>
      </w:r>
      <w:r w:rsidR="00874C00">
        <w:rPr>
          <w:rFonts w:cs="Arial"/>
          <w:szCs w:val="20"/>
          <w:lang w:eastAsia="sl-SI"/>
        </w:rPr>
        <w:t>ZSReg</w:t>
      </w:r>
      <w:r w:rsidRPr="00AA6B3E">
        <w:rPr>
          <w:rFonts w:cs="Arial"/>
          <w:szCs w:val="20"/>
          <w:lang w:eastAsia="sl-SI"/>
        </w:rPr>
        <w:t>, ne sme vsebovati EMŠO in davčne številke družbenikov, zastopnikov in članov organa nadzora subjekta vpisa.</w:t>
      </w:r>
      <w:r w:rsidR="00FE2F12">
        <w:rPr>
          <w:rFonts w:cs="Arial"/>
          <w:szCs w:val="20"/>
          <w:lang w:eastAsia="sl-SI"/>
        </w:rPr>
        <w:t xml:space="preserve"> Posebna ureditev</w:t>
      </w:r>
      <w:r w:rsidR="009E4FAE">
        <w:rPr>
          <w:rFonts w:cs="Arial"/>
          <w:szCs w:val="20"/>
          <w:lang w:eastAsia="sl-SI"/>
        </w:rPr>
        <w:t>, določena z ZSReg,</w:t>
      </w:r>
      <w:r w:rsidR="00FE2F12">
        <w:rPr>
          <w:rFonts w:cs="Arial"/>
          <w:szCs w:val="20"/>
          <w:lang w:eastAsia="sl-SI"/>
        </w:rPr>
        <w:t xml:space="preserve"> se v predlogu zakona izrazi v četrtem odstavku 43. člena predloga zakona.</w:t>
      </w:r>
      <w:r w:rsidR="00DD5E81">
        <w:rPr>
          <w:rFonts w:cs="Arial"/>
          <w:szCs w:val="20"/>
          <w:lang w:eastAsia="sl-SI"/>
        </w:rPr>
        <w:t xml:space="preserve"> Podatki o fizičnih osebah</w:t>
      </w:r>
      <w:r w:rsidR="00F74FB9" w:rsidRPr="00F74FB9">
        <w:rPr>
          <w:rFonts w:cs="Arial"/>
          <w:szCs w:val="20"/>
          <w:lang w:eastAsia="sl-SI"/>
        </w:rPr>
        <w:t xml:space="preserve"> </w:t>
      </w:r>
      <w:r w:rsidR="00F74FB9">
        <w:rPr>
          <w:rFonts w:cs="Arial"/>
          <w:szCs w:val="20"/>
          <w:lang w:eastAsia="sl-SI"/>
        </w:rPr>
        <w:t>iz četrtega odstavku 43. člena predloga zakona</w:t>
      </w:r>
      <w:r w:rsidR="00DD5E81">
        <w:rPr>
          <w:rFonts w:cs="Arial"/>
          <w:szCs w:val="20"/>
          <w:lang w:eastAsia="sl-SI"/>
        </w:rPr>
        <w:t xml:space="preserve">, ki </w:t>
      </w:r>
      <w:r w:rsidR="00F74FB9">
        <w:rPr>
          <w:rFonts w:cs="Arial"/>
          <w:szCs w:val="20"/>
          <w:lang w:eastAsia="sl-SI"/>
        </w:rPr>
        <w:t xml:space="preserve">v subjektih vpisa in njihovih delih </w:t>
      </w:r>
      <w:r w:rsidR="00DD5E81">
        <w:rPr>
          <w:rFonts w:cs="Arial"/>
          <w:szCs w:val="20"/>
          <w:lang w:eastAsia="sl-SI"/>
        </w:rPr>
        <w:t xml:space="preserve">nastopajo v </w:t>
      </w:r>
      <w:r w:rsidR="00F74FB9">
        <w:rPr>
          <w:rFonts w:cs="Arial"/>
          <w:szCs w:val="20"/>
          <w:lang w:eastAsia="sl-SI"/>
        </w:rPr>
        <w:t xml:space="preserve">različnih </w:t>
      </w:r>
      <w:r w:rsidR="00DD5E81">
        <w:rPr>
          <w:rFonts w:cs="Arial"/>
          <w:szCs w:val="20"/>
          <w:lang w:eastAsia="sl-SI"/>
        </w:rPr>
        <w:t xml:space="preserve">vlogah, niso javni podatki, </w:t>
      </w:r>
      <w:r w:rsidR="00DD5E81">
        <w:rPr>
          <w:rFonts w:cs="Arial"/>
          <w:szCs w:val="20"/>
          <w:lang w:eastAsia="sl-SI"/>
        </w:rPr>
        <w:lastRenderedPageBreak/>
        <w:t xml:space="preserve">razen če zakon, ki ureja sodni register, za objavo podatkov </w:t>
      </w:r>
      <w:r w:rsidR="00F74FB9">
        <w:rPr>
          <w:rFonts w:cs="Arial"/>
          <w:szCs w:val="20"/>
          <w:lang w:eastAsia="sl-SI"/>
        </w:rPr>
        <w:t>o subjektih vpisa v sodni register določa drugače.</w:t>
      </w:r>
    </w:p>
    <w:p w14:paraId="58678216"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3DD9891" w14:textId="00D4B95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Poleg vpogleda v javne podatke o posameznem subjektu vpisa in njegovih delih, ki ga AJPES zagotavlja neposredno ali z dostopom prek svojega spletnega portala, omogoča AJPES tudi iskanje in vpogled v javne podatke, v katerem subjektu vpisa je določena oseba ustanovitelj, družbenik, član, član organa nadzora ali zastopnik. Iskanje se pri fizičnih osebah omogoči z uporabo kombinacije osebnega imena ter EMŠO ali kombinacije osebnega imena ter davčne številke ali kombinacije osebnega imena ter naslova prebivališča, vpisanega v poslovni register, pri pravnih osebah pa z uporabo firme, imena, matične ali davčne številke. Iskanje in vpogled v navedene podatke se uporabljata za subjekte vpisa, ki se vpisujejo </w:t>
      </w:r>
      <w:r w:rsidR="002440EA">
        <w:rPr>
          <w:rFonts w:cs="Arial"/>
          <w:szCs w:val="20"/>
          <w:lang w:eastAsia="sl-SI"/>
        </w:rPr>
        <w:t>sodni register na podlagi</w:t>
      </w:r>
      <w:r w:rsidRPr="00AA6B3E">
        <w:rPr>
          <w:rFonts w:cs="Arial"/>
          <w:szCs w:val="20"/>
          <w:lang w:eastAsia="sl-SI"/>
        </w:rPr>
        <w:t xml:space="preserve"> ZSReg, za podjetnike in za druge fizične osebe, ki opravljajo pridobitno dejavnost. Pri subjektih vpisa, ki se vpisujejo </w:t>
      </w:r>
      <w:r w:rsidR="002440EA">
        <w:rPr>
          <w:rFonts w:cs="Arial"/>
          <w:szCs w:val="20"/>
          <w:lang w:eastAsia="sl-SI"/>
        </w:rPr>
        <w:t xml:space="preserve">v sodni register </w:t>
      </w:r>
      <w:r w:rsidRPr="00AA6B3E">
        <w:rPr>
          <w:rFonts w:cs="Arial"/>
          <w:szCs w:val="20"/>
          <w:lang w:eastAsia="sl-SI"/>
        </w:rPr>
        <w:t xml:space="preserve">na podlagi ZSReg, se vpogled v javne podatke omogoči tudi s povezavo v skladu s šestim odstavkom 7. člena ZSReg. </w:t>
      </w:r>
    </w:p>
    <w:p w14:paraId="3732AB7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E90EA9" w14:textId="7BD7CA3F"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zagotavlja vpogled v javne podatke o subjektih vpisa in njihovih delih neposredno, z dostopom prek svojega spletnega portala in </w:t>
      </w:r>
      <w:bookmarkStart w:id="154" w:name="_Hlk195616892"/>
      <w:r w:rsidRPr="00AA6B3E">
        <w:rPr>
          <w:rFonts w:cs="Arial"/>
          <w:szCs w:val="20"/>
          <w:lang w:eastAsia="sl-SI"/>
        </w:rPr>
        <w:t>prek sistema povezovanja poslovnih registrov</w:t>
      </w:r>
      <w:bookmarkEnd w:id="154"/>
      <w:r w:rsidRPr="00AA6B3E">
        <w:rPr>
          <w:rFonts w:cs="Arial"/>
          <w:szCs w:val="20"/>
          <w:lang w:eastAsia="sl-SI"/>
        </w:rPr>
        <w:t xml:space="preserve">. </w:t>
      </w:r>
      <w:bookmarkStart w:id="155" w:name="_Hlk195616918"/>
      <w:r w:rsidRPr="00AA6B3E">
        <w:rPr>
          <w:rFonts w:cs="Arial"/>
          <w:szCs w:val="20"/>
          <w:lang w:eastAsia="sl-SI"/>
        </w:rPr>
        <w:t xml:space="preserve">Iskanje in vpogled v </w:t>
      </w:r>
      <w:r w:rsidR="002440EA">
        <w:rPr>
          <w:rFonts w:cs="Arial"/>
          <w:szCs w:val="20"/>
          <w:lang w:eastAsia="sl-SI"/>
        </w:rPr>
        <w:t xml:space="preserve">javne </w:t>
      </w:r>
      <w:r w:rsidRPr="00AA6B3E">
        <w:rPr>
          <w:rFonts w:cs="Arial"/>
          <w:szCs w:val="20"/>
          <w:lang w:eastAsia="sl-SI"/>
        </w:rPr>
        <w:t>podatke sta brezplačna.</w:t>
      </w:r>
      <w:r w:rsidR="00F45168">
        <w:rPr>
          <w:rFonts w:cs="Arial"/>
          <w:szCs w:val="20"/>
          <w:lang w:eastAsia="sl-SI"/>
        </w:rPr>
        <w:t xml:space="preserve"> Na podlagi vloge uporabnika javnih podatkov pa lahko AJPES zagotovi tudi uradni izpis javnih podatkov in izbor javnih podatkov iz poslovnega registra. Uradni izpis javnih podatkov zagotavlja za subjekte vpisa, za katere je AJPES registrski organ, njihove dele in tuje pravne osebe iz 10. člena predloga zakona.</w:t>
      </w:r>
    </w:p>
    <w:bookmarkEnd w:id="155"/>
    <w:p w14:paraId="60E42AB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22360A0" w14:textId="3B65220F" w:rsidR="00155165" w:rsidRPr="00FC706D" w:rsidRDefault="00AA6B3E" w:rsidP="00155165">
      <w:pPr>
        <w:overflowPunct w:val="0"/>
        <w:autoSpaceDE w:val="0"/>
        <w:autoSpaceDN w:val="0"/>
        <w:adjustRightInd w:val="0"/>
        <w:spacing w:line="260" w:lineRule="atLeast"/>
        <w:jc w:val="both"/>
        <w:textAlignment w:val="baseline"/>
        <w:rPr>
          <w:rFonts w:cs="Arial"/>
          <w:szCs w:val="20"/>
          <w:lang w:eastAsia="sl-SI"/>
        </w:rPr>
      </w:pPr>
      <w:r w:rsidRPr="00FC706D">
        <w:rPr>
          <w:rFonts w:cs="Arial"/>
          <w:szCs w:val="20"/>
          <w:lang w:eastAsia="sl-SI"/>
        </w:rPr>
        <w:t xml:space="preserve">Za </w:t>
      </w:r>
      <w:r w:rsidR="006428F8" w:rsidRPr="00FC706D">
        <w:rPr>
          <w:rFonts w:cs="Arial"/>
          <w:szCs w:val="20"/>
          <w:lang w:eastAsia="sl-SI"/>
        </w:rPr>
        <w:t xml:space="preserve">objavo podatkov </w:t>
      </w:r>
      <w:r w:rsidRPr="00FC706D">
        <w:rPr>
          <w:rFonts w:cs="Arial"/>
          <w:szCs w:val="20"/>
          <w:lang w:eastAsia="sl-SI"/>
        </w:rPr>
        <w:t>subjekt</w:t>
      </w:r>
      <w:r w:rsidR="006428F8" w:rsidRPr="00FC706D">
        <w:rPr>
          <w:rFonts w:cs="Arial"/>
          <w:szCs w:val="20"/>
          <w:lang w:eastAsia="sl-SI"/>
        </w:rPr>
        <w:t>ov</w:t>
      </w:r>
      <w:r w:rsidRPr="00FC706D">
        <w:rPr>
          <w:rFonts w:cs="Arial"/>
          <w:szCs w:val="20"/>
          <w:lang w:eastAsia="sl-SI"/>
        </w:rPr>
        <w:t xml:space="preserve"> vpisa v sodni register </w:t>
      </w:r>
      <w:r w:rsidR="006428F8" w:rsidRPr="00FC706D">
        <w:rPr>
          <w:rFonts w:cs="Arial"/>
          <w:szCs w:val="20"/>
          <w:lang w:eastAsia="sl-SI"/>
        </w:rPr>
        <w:t xml:space="preserve">na spletnem portalu AJPES </w:t>
      </w:r>
      <w:r w:rsidRPr="00FC706D">
        <w:rPr>
          <w:rFonts w:cs="Arial"/>
          <w:szCs w:val="20"/>
          <w:lang w:eastAsia="sl-SI"/>
        </w:rPr>
        <w:t>se uporablja posebna ureditev, ki je določena z ZSReg.</w:t>
      </w:r>
      <w:r w:rsidR="006428F8" w:rsidRPr="00FC706D">
        <w:rPr>
          <w:rFonts w:cs="Arial"/>
          <w:szCs w:val="20"/>
          <w:lang w:eastAsia="sl-SI"/>
        </w:rPr>
        <w:t xml:space="preserve"> </w:t>
      </w:r>
      <w:r w:rsidR="00155165" w:rsidRPr="00FC706D">
        <w:rPr>
          <w:rFonts w:cs="Arial"/>
          <w:szCs w:val="20"/>
          <w:lang w:eastAsia="sl-SI"/>
        </w:rPr>
        <w:t xml:space="preserve">V skladu z drugim odstavkom 7. člena ZSReg se javnost podatkov, vpisanih v glavno knjigo sodnega registra, zagotavlja tako, da je vsakomur prek spletnih strani AJPES omogočen brezplačen vpogled v: </w:t>
      </w:r>
    </w:p>
    <w:p w14:paraId="7F133AF2" w14:textId="77777777" w:rsidR="00155165" w:rsidRPr="00FC706D" w:rsidRDefault="00155165" w:rsidP="00F142C8">
      <w:pPr>
        <w:pStyle w:val="Odstavekseznama"/>
        <w:numPr>
          <w:ilvl w:val="0"/>
          <w:numId w:val="8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FC706D">
        <w:rPr>
          <w:rFonts w:ascii="Arial" w:hAnsi="Arial" w:cs="Arial"/>
          <w:sz w:val="20"/>
          <w:szCs w:val="20"/>
          <w:lang w:eastAsia="sl-SI"/>
        </w:rPr>
        <w:t xml:space="preserve">podatke, ki so o posameznem subjektu vpisani v sodni register, </w:t>
      </w:r>
    </w:p>
    <w:p w14:paraId="6921E90B" w14:textId="43068FCD" w:rsidR="00155165" w:rsidRPr="00FC706D" w:rsidRDefault="00155165" w:rsidP="00F142C8">
      <w:pPr>
        <w:pStyle w:val="Odstavekseznama"/>
        <w:numPr>
          <w:ilvl w:val="0"/>
          <w:numId w:val="8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FC706D">
        <w:rPr>
          <w:rFonts w:ascii="Arial" w:hAnsi="Arial" w:cs="Arial"/>
          <w:sz w:val="20"/>
          <w:szCs w:val="20"/>
          <w:lang w:eastAsia="sl-SI"/>
        </w:rPr>
        <w:t>podatke, ali je določena oseba ustanovitelj ali družbenik v subjektu vpisa in v katerem subjektu vpisa je ustanovitelj ali družbenik, in</w:t>
      </w:r>
    </w:p>
    <w:p w14:paraId="512B7388" w14:textId="5162CDB4" w:rsidR="00155165" w:rsidRPr="00FC706D" w:rsidRDefault="00155165" w:rsidP="00F142C8">
      <w:pPr>
        <w:pStyle w:val="Odstavekseznama"/>
        <w:numPr>
          <w:ilvl w:val="0"/>
          <w:numId w:val="8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FC706D">
        <w:rPr>
          <w:rFonts w:ascii="Arial" w:hAnsi="Arial" w:cs="Arial"/>
          <w:sz w:val="20"/>
          <w:szCs w:val="20"/>
          <w:lang w:eastAsia="sl-SI"/>
        </w:rPr>
        <w:t>podatke, ali je določena oseba zastopnik ali član organa nadzora v subjektu vpisa in v katerem subjektu vpisa je zastopnik ali član organa nadzora.</w:t>
      </w:r>
    </w:p>
    <w:p w14:paraId="658D8259" w14:textId="77777777" w:rsidR="00155165" w:rsidRDefault="00155165" w:rsidP="00AA6B3E">
      <w:pPr>
        <w:overflowPunct w:val="0"/>
        <w:autoSpaceDE w:val="0"/>
        <w:autoSpaceDN w:val="0"/>
        <w:adjustRightInd w:val="0"/>
        <w:spacing w:line="260" w:lineRule="atLeast"/>
        <w:jc w:val="both"/>
        <w:textAlignment w:val="baseline"/>
        <w:rPr>
          <w:rFonts w:ascii="Republika" w:hAnsi="Republika"/>
          <w:color w:val="292B2C"/>
          <w:sz w:val="23"/>
          <w:szCs w:val="23"/>
          <w:shd w:val="clear" w:color="auto" w:fill="FFFFFF"/>
        </w:rPr>
      </w:pPr>
    </w:p>
    <w:p w14:paraId="2C4830C3" w14:textId="56958650" w:rsidR="00AA6B3E" w:rsidRPr="00AA6B3E" w:rsidRDefault="00874C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N</w:t>
      </w:r>
      <w:r w:rsidR="006428F8">
        <w:rPr>
          <w:rFonts w:cs="Arial"/>
          <w:szCs w:val="20"/>
          <w:lang w:eastAsia="sl-SI"/>
        </w:rPr>
        <w:t xml:space="preserve">a podlagi 48. člena ZSReg </w:t>
      </w:r>
      <w:r>
        <w:rPr>
          <w:rFonts w:cs="Arial"/>
          <w:szCs w:val="20"/>
          <w:lang w:eastAsia="sl-SI"/>
        </w:rPr>
        <w:t xml:space="preserve">se javnost </w:t>
      </w:r>
      <w:r w:rsidR="009845CE">
        <w:rPr>
          <w:rFonts w:cs="Arial"/>
          <w:szCs w:val="20"/>
          <w:lang w:eastAsia="sl-SI"/>
        </w:rPr>
        <w:t>(</w:t>
      </w:r>
      <w:r>
        <w:rPr>
          <w:rFonts w:cs="Arial"/>
          <w:szCs w:val="20"/>
          <w:lang w:eastAsia="sl-SI"/>
        </w:rPr>
        <w:t>glavne knjige</w:t>
      </w:r>
      <w:r w:rsidR="009845CE">
        <w:rPr>
          <w:rFonts w:cs="Arial"/>
          <w:szCs w:val="20"/>
          <w:lang w:eastAsia="sl-SI"/>
        </w:rPr>
        <w:t>)</w:t>
      </w:r>
      <w:r>
        <w:rPr>
          <w:rFonts w:cs="Arial"/>
          <w:szCs w:val="20"/>
          <w:lang w:eastAsia="sl-SI"/>
        </w:rPr>
        <w:t xml:space="preserve"> sodnega registra </w:t>
      </w:r>
      <w:r w:rsidR="006428F8">
        <w:rPr>
          <w:rFonts w:cs="Arial"/>
          <w:szCs w:val="20"/>
          <w:lang w:eastAsia="sl-SI"/>
        </w:rPr>
        <w:t xml:space="preserve">zagotavlja </w:t>
      </w:r>
      <w:r w:rsidR="00155165">
        <w:rPr>
          <w:rFonts w:cs="Arial"/>
          <w:szCs w:val="20"/>
          <w:lang w:eastAsia="sl-SI"/>
        </w:rPr>
        <w:t xml:space="preserve">tudi </w:t>
      </w:r>
      <w:r w:rsidR="006428F8">
        <w:rPr>
          <w:rFonts w:cs="Arial"/>
          <w:szCs w:val="20"/>
          <w:lang w:eastAsia="sl-SI"/>
        </w:rPr>
        <w:t xml:space="preserve">z </w:t>
      </w:r>
      <w:r w:rsidR="00155165">
        <w:rPr>
          <w:rFonts w:cs="Arial"/>
          <w:szCs w:val="20"/>
          <w:lang w:eastAsia="sl-SI"/>
        </w:rPr>
        <w:t xml:space="preserve">izstavitvijo </w:t>
      </w:r>
      <w:r>
        <w:rPr>
          <w:rFonts w:cs="Arial"/>
          <w:szCs w:val="20"/>
          <w:lang w:eastAsia="sl-SI"/>
        </w:rPr>
        <w:t>redn</w:t>
      </w:r>
      <w:r w:rsidR="00155165">
        <w:rPr>
          <w:rFonts w:cs="Arial"/>
          <w:szCs w:val="20"/>
          <w:lang w:eastAsia="sl-SI"/>
        </w:rPr>
        <w:t>ega</w:t>
      </w:r>
      <w:r>
        <w:rPr>
          <w:rFonts w:cs="Arial"/>
          <w:szCs w:val="20"/>
          <w:lang w:eastAsia="sl-SI"/>
        </w:rPr>
        <w:t>, sestavljen</w:t>
      </w:r>
      <w:r w:rsidR="00155165">
        <w:rPr>
          <w:rFonts w:cs="Arial"/>
          <w:szCs w:val="20"/>
          <w:lang w:eastAsia="sl-SI"/>
        </w:rPr>
        <w:t>ega</w:t>
      </w:r>
      <w:r>
        <w:rPr>
          <w:rFonts w:cs="Arial"/>
          <w:szCs w:val="20"/>
          <w:lang w:eastAsia="sl-SI"/>
        </w:rPr>
        <w:t xml:space="preserve"> in zgodovinsk</w:t>
      </w:r>
      <w:r w:rsidR="00155165">
        <w:rPr>
          <w:rFonts w:cs="Arial"/>
          <w:szCs w:val="20"/>
          <w:lang w:eastAsia="sl-SI"/>
        </w:rPr>
        <w:t>ega</w:t>
      </w:r>
      <w:r>
        <w:rPr>
          <w:rFonts w:cs="Arial"/>
          <w:szCs w:val="20"/>
          <w:lang w:eastAsia="sl-SI"/>
        </w:rPr>
        <w:t xml:space="preserve"> izpis</w:t>
      </w:r>
      <w:r w:rsidR="00155165">
        <w:rPr>
          <w:rFonts w:cs="Arial"/>
          <w:szCs w:val="20"/>
          <w:lang w:eastAsia="sl-SI"/>
        </w:rPr>
        <w:t>a</w:t>
      </w:r>
      <w:r>
        <w:rPr>
          <w:rFonts w:cs="Arial"/>
          <w:szCs w:val="20"/>
          <w:lang w:eastAsia="sl-SI"/>
        </w:rPr>
        <w:t xml:space="preserve"> iz sodnega registra. V prvem primeru gre za </w:t>
      </w:r>
      <w:r w:rsidR="006428F8">
        <w:rPr>
          <w:rFonts w:cs="Arial"/>
          <w:szCs w:val="20"/>
          <w:lang w:eastAsia="sl-SI"/>
        </w:rPr>
        <w:t xml:space="preserve">izpis vpisanih podatkov, ki se nanašajo </w:t>
      </w:r>
      <w:r>
        <w:rPr>
          <w:rFonts w:cs="Arial"/>
          <w:szCs w:val="20"/>
          <w:lang w:eastAsia="sl-SI"/>
        </w:rPr>
        <w:t>na posamezen subjekt vpisa. Sestavljeni izpis je izpis vpisanih podatkov, a</w:t>
      </w:r>
      <w:r w:rsidRPr="00874C00">
        <w:rPr>
          <w:rFonts w:cs="Arial"/>
          <w:szCs w:val="20"/>
          <w:lang w:eastAsia="sl-SI"/>
        </w:rPr>
        <w:t>li je določena oseba ustanovitelj ali družbenik v subjektu vpisa in v katerem subjektu vpisa je ustanovitelj ali družbenik, ter z izpisom vpisanih podatkov, ali je določena oseba zastopnik ali član organa nadzora v subjektu vpisa in v katerem subjektu vpisa opravlja to funkcijo</w:t>
      </w:r>
      <w:r>
        <w:rPr>
          <w:rFonts w:cs="Arial"/>
          <w:szCs w:val="20"/>
          <w:lang w:eastAsia="sl-SI"/>
        </w:rPr>
        <w:t xml:space="preserve">. Z zgodovinskim izpisom pa se zagotavlja javnost prej vpisanih podatkov, ki se nanašajo na subjekt vpisa. Redni, sestavljeni in zgodovinski izpis iz sodnega registra </w:t>
      </w:r>
      <w:r w:rsidR="00802861">
        <w:rPr>
          <w:rFonts w:cs="Arial"/>
          <w:szCs w:val="20"/>
          <w:lang w:eastAsia="sl-SI"/>
        </w:rPr>
        <w:t>glede podatkov, ki so bili vpisani po 1. 1. 1997, mora izdati vsako registrsko sodišče, medtem ko lahko izpise glede podatkov, ki so bili vpisani po 1. 2. 2008, brezplačno pridobi vsakdo prek spletnega portala AJPES.</w:t>
      </w:r>
    </w:p>
    <w:p w14:paraId="2425A4DC" w14:textId="77777777" w:rsidR="00F45168" w:rsidRDefault="00F45168" w:rsidP="003D1F46">
      <w:pPr>
        <w:shd w:val="clear" w:color="auto" w:fill="FFFFFF"/>
        <w:spacing w:line="260" w:lineRule="atLeast"/>
        <w:jc w:val="both"/>
        <w:rPr>
          <w:rFonts w:cs="Arial"/>
          <w:szCs w:val="20"/>
          <w:lang w:eastAsia="sl-SI"/>
        </w:rPr>
      </w:pPr>
    </w:p>
    <w:p w14:paraId="3A74D174" w14:textId="77777777" w:rsidR="003D1F46" w:rsidRPr="009845CE" w:rsidRDefault="00F45168" w:rsidP="003D1F46">
      <w:pPr>
        <w:shd w:val="clear" w:color="auto" w:fill="FFFFFF"/>
        <w:spacing w:line="260" w:lineRule="atLeast"/>
        <w:jc w:val="both"/>
        <w:rPr>
          <w:rFonts w:cs="Arial"/>
          <w:szCs w:val="20"/>
          <w:lang w:eastAsia="sl-SI"/>
        </w:rPr>
      </w:pPr>
      <w:r w:rsidRPr="009845CE">
        <w:rPr>
          <w:rFonts w:cs="Arial"/>
          <w:szCs w:val="20"/>
          <w:lang w:eastAsia="sl-SI"/>
        </w:rPr>
        <w:t>Javnost vsebine listin, na katerih temeljijo vpisi v sodni register, ali ki so bile zaradi javne objave predložene sodnemu registru, se zagotavlja</w:t>
      </w:r>
      <w:r w:rsidR="003D1F46" w:rsidRPr="009845CE">
        <w:rPr>
          <w:rFonts w:cs="Arial"/>
          <w:szCs w:val="20"/>
          <w:lang w:eastAsia="sl-SI"/>
        </w:rPr>
        <w:t>:</w:t>
      </w:r>
      <w:r w:rsidRPr="009845CE">
        <w:rPr>
          <w:rFonts w:cs="Arial"/>
          <w:szCs w:val="20"/>
          <w:lang w:eastAsia="sl-SI"/>
        </w:rPr>
        <w:t xml:space="preserve"> </w:t>
      </w:r>
    </w:p>
    <w:p w14:paraId="76C9FC8B" w14:textId="7894D6BB" w:rsidR="00F45168" w:rsidRPr="009845CE" w:rsidRDefault="00F45168" w:rsidP="007569A4">
      <w:pPr>
        <w:pStyle w:val="Odstavekseznama"/>
        <w:numPr>
          <w:ilvl w:val="0"/>
          <w:numId w:val="103"/>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tako, da je na spletnem portalu AJPES omogočen brezplačen dostop do:</w:t>
      </w:r>
    </w:p>
    <w:p w14:paraId="3DEA5DA0" w14:textId="5675CF12" w:rsidR="00F45168" w:rsidRPr="009845CE" w:rsidRDefault="00F45168" w:rsidP="007569A4">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statuta delniške družbe, komanditne delniške družbe, evropske delniške družbe ali družbene pogodbe družbe z omejeno odgovornostjo, vključno s čistopisom spremenjenega statuta oziroma družbene pogodbe z notarjevim potrdilom,</w:t>
      </w:r>
    </w:p>
    <w:p w14:paraId="6316AA26" w14:textId="72B2176C" w:rsidR="00F45168" w:rsidRPr="009845CE" w:rsidRDefault="00F45168" w:rsidP="007569A4">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akta o ustanovitvi, na podlagi katerega je bil ustanovljen subjekt vpisa, ki ni družba iz prejšnje alineje, vključno s spremembami ali čistopisi sprememb,</w:t>
      </w:r>
    </w:p>
    <w:p w14:paraId="778A6AA3" w14:textId="3F10A172" w:rsidR="00F45168" w:rsidRPr="009845CE" w:rsidRDefault="00F45168" w:rsidP="007569A4">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pravnomočne sodne odločbe o ugotovitvi ničnosti kapitalske družbe,</w:t>
      </w:r>
    </w:p>
    <w:p w14:paraId="1429F291" w14:textId="1F323701" w:rsidR="00F45168" w:rsidRPr="009845CE" w:rsidRDefault="00F45168" w:rsidP="007569A4">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zapisnikov skupščine delniške družbe, ki so bili v zadnjem letu predloženi sodnemu registru zaradi objave,</w:t>
      </w:r>
    </w:p>
    <w:p w14:paraId="284B6830" w14:textId="25ED7BFA" w:rsidR="00F45168" w:rsidRPr="009845CE" w:rsidRDefault="00F45168" w:rsidP="007569A4">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lastRenderedPageBreak/>
        <w:t>listin, ki so bile v zadnjem letu pred objavo vpisa priložene predlogu za vpis združitve ali delitve v sodni register, če je sodišče na podlagi tega predloga dovolilo vpis združitve ali delitve v sodni register,</w:t>
      </w:r>
    </w:p>
    <w:p w14:paraId="6FE8C629" w14:textId="66749CCF" w:rsidR="00F45168" w:rsidRPr="009845CE" w:rsidRDefault="00F45168" w:rsidP="007569A4">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načrta čezmejne združitve, čezmejne delitve in čezmejnega preoblikovanja, skupaj s priloženimi listinami, predloženega sodnemu registru zaradi javne objave,</w:t>
      </w:r>
    </w:p>
    <w:p w14:paraId="50071319" w14:textId="6AB9D2E3" w:rsidR="00F45168" w:rsidRPr="009845CE" w:rsidRDefault="00F45168" w:rsidP="007569A4">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potrdila sodišča, da so za čezmejno združitev, čezmejno delitev ali čezmejno preoblikovanje izpolnjeni vsi pogoji in da so bila pravilno opravljena vsa pravna opravila, ki jih je bilo treba opraviti,</w:t>
      </w:r>
    </w:p>
    <w:p w14:paraId="3A7477D4" w14:textId="2B8C8CE7" w:rsidR="00F45168" w:rsidRPr="009845CE" w:rsidRDefault="00F45168" w:rsidP="007569A4">
      <w:pPr>
        <w:pStyle w:val="Odstavekseznama"/>
        <w:numPr>
          <w:ilvl w:val="0"/>
          <w:numId w:val="103"/>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z izstavitvijo izpisa listine in</w:t>
      </w:r>
    </w:p>
    <w:p w14:paraId="261A616F" w14:textId="43F748DB" w:rsidR="00F45168" w:rsidRPr="009845CE" w:rsidRDefault="00F45168" w:rsidP="007569A4">
      <w:pPr>
        <w:pStyle w:val="Odstavekseznama"/>
        <w:numPr>
          <w:ilvl w:val="0"/>
          <w:numId w:val="103"/>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z dostopom do listin v sistemu povezovanja poslovnih registrov.</w:t>
      </w:r>
    </w:p>
    <w:p w14:paraId="00BBE18B" w14:textId="77777777" w:rsidR="00F45168" w:rsidRDefault="00F45168" w:rsidP="009E4FAE">
      <w:pPr>
        <w:overflowPunct w:val="0"/>
        <w:autoSpaceDE w:val="0"/>
        <w:autoSpaceDN w:val="0"/>
        <w:adjustRightInd w:val="0"/>
        <w:spacing w:line="260" w:lineRule="atLeast"/>
        <w:jc w:val="both"/>
        <w:textAlignment w:val="baseline"/>
        <w:rPr>
          <w:rFonts w:cs="Arial"/>
          <w:szCs w:val="20"/>
          <w:lang w:eastAsia="sl-SI"/>
        </w:rPr>
      </w:pPr>
    </w:p>
    <w:p w14:paraId="303C14AA" w14:textId="2076CC33"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bookmarkStart w:id="156" w:name="_Hlk195617173"/>
      <w:r w:rsidRPr="00AA6B3E">
        <w:rPr>
          <w:rFonts w:cs="Arial"/>
          <w:szCs w:val="20"/>
          <w:lang w:eastAsia="sl-SI"/>
        </w:rPr>
        <w:t xml:space="preserve">Na drugi strani listine, na podlagi katerih je bil opravljen vpis podatkov o subjektih vpisa in njihovih delih v poslovni register, načeloma niso javne, razen če je v predlogu zakona ali drugih predpisih določeno drugače. Prek spletnega portala AJPES so javni npr. izreki </w:t>
      </w:r>
      <w:r>
        <w:rPr>
          <w:rFonts w:cs="Arial"/>
          <w:szCs w:val="20"/>
          <w:lang w:eastAsia="sl-SI"/>
        </w:rPr>
        <w:t>odločb</w:t>
      </w:r>
      <w:r w:rsidRPr="00AA6B3E">
        <w:rPr>
          <w:rFonts w:cs="Arial"/>
          <w:szCs w:val="20"/>
          <w:lang w:eastAsia="sl-SI"/>
        </w:rPr>
        <w:t>, objavljeni na podlagi 29. do 31. člena predloga zakona.</w:t>
      </w:r>
      <w:r w:rsidRPr="00AA6B3E">
        <w:rPr>
          <w:rFonts w:cs="Arial"/>
          <w:szCs w:val="20"/>
          <w:vertAlign w:val="superscript"/>
          <w:lang w:eastAsia="sl-SI"/>
        </w:rPr>
        <w:footnoteReference w:id="135"/>
      </w:r>
      <w:r w:rsidRPr="00AA6B3E">
        <w:rPr>
          <w:rFonts w:cs="Arial"/>
          <w:szCs w:val="20"/>
          <w:lang w:eastAsia="sl-SI"/>
        </w:rPr>
        <w:t xml:space="preserve"> Gre za objave </w:t>
      </w:r>
      <w:r w:rsidR="00943270">
        <w:rPr>
          <w:rFonts w:cs="Arial"/>
          <w:szCs w:val="20"/>
          <w:lang w:eastAsia="sl-SI"/>
        </w:rPr>
        <w:t>odločb</w:t>
      </w:r>
      <w:r w:rsidRPr="00AA6B3E">
        <w:rPr>
          <w:rFonts w:cs="Arial"/>
          <w:szCs w:val="20"/>
          <w:lang w:eastAsia="sl-SI"/>
        </w:rPr>
        <w:t xml:space="preserve"> v postopku vpisa subjektov vpisa, npr. podjetnikov, v primeru katerih je AJPES pristojni in registrski organ. Javne so tudi listine na podlagi </w:t>
      </w:r>
      <w:r>
        <w:rPr>
          <w:rFonts w:cs="Arial"/>
          <w:szCs w:val="20"/>
          <w:lang w:eastAsia="sl-SI"/>
        </w:rPr>
        <w:t>sedmega</w:t>
      </w:r>
      <w:r w:rsidRPr="00AA6B3E">
        <w:rPr>
          <w:rFonts w:cs="Arial"/>
          <w:szCs w:val="20"/>
          <w:lang w:eastAsia="sl-SI"/>
        </w:rPr>
        <w:t xml:space="preserve"> odstavka 43. člena predloga zakona. </w:t>
      </w:r>
    </w:p>
    <w:p w14:paraId="0BF177C1" w14:textId="77777777"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p>
    <w:p w14:paraId="498BF138" w14:textId="0884828B"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Prek spletnega portala AJPES bodo po predlogu zakona javni tudi izreki </w:t>
      </w:r>
      <w:r>
        <w:rPr>
          <w:rFonts w:cs="Arial"/>
          <w:szCs w:val="20"/>
          <w:lang w:eastAsia="sl-SI"/>
        </w:rPr>
        <w:t>odločb</w:t>
      </w:r>
      <w:r w:rsidRPr="00AA6B3E">
        <w:rPr>
          <w:rFonts w:cs="Arial"/>
          <w:szCs w:val="20"/>
          <w:lang w:eastAsia="sl-SI"/>
        </w:rPr>
        <w:t xml:space="preserve"> v postopku vpisa subjektov vpisa iz 32. do 34. člena predloga zakona, ki se pred vpisom v poslovni register ne bodo vpisali v drug primarni register ali uradno evidenco</w:t>
      </w:r>
      <w:r w:rsidR="00943270">
        <w:rPr>
          <w:rFonts w:cs="Arial"/>
          <w:szCs w:val="20"/>
          <w:lang w:eastAsia="sl-SI"/>
        </w:rPr>
        <w:t xml:space="preserve"> in</w:t>
      </w:r>
      <w:r w:rsidRPr="00AA6B3E">
        <w:rPr>
          <w:rFonts w:cs="Arial"/>
          <w:szCs w:val="20"/>
          <w:lang w:eastAsia="sl-SI"/>
        </w:rPr>
        <w:t xml:space="preserve"> v primeru katerih bo AJPES registrski ne pa tudi pristojni organ</w:t>
      </w:r>
      <w:bookmarkEnd w:id="156"/>
      <w:r w:rsidRPr="00AA6B3E">
        <w:rPr>
          <w:rFonts w:cs="Arial"/>
          <w:szCs w:val="20"/>
          <w:lang w:eastAsia="sl-SI"/>
        </w:rPr>
        <w:t>. Izreki sklepov so brezplačno javno dostopni eno leto po dnevu njihove objave, razen če je subjekt vpisa izbrisan pred iztekom enoletnega obdobja. V tem primeru so izreki sklepov brezplačno javno dostopni do datuma izbrisa.</w:t>
      </w:r>
    </w:p>
    <w:p w14:paraId="7E33EE6F" w14:textId="77777777"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p>
    <w:p w14:paraId="5ABD412B" w14:textId="4D011C44" w:rsidR="009E4FAE" w:rsidRPr="00AA6B3E" w:rsidRDefault="009E4FAE" w:rsidP="009E4FA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enajstem odstavku 43. člena predloga zakona se na novo </w:t>
      </w:r>
      <w:r>
        <w:rPr>
          <w:rFonts w:cs="Arial"/>
          <w:szCs w:val="20"/>
          <w:lang w:eastAsia="sl-SI"/>
        </w:rPr>
        <w:t>določa</w:t>
      </w:r>
      <w:r w:rsidRPr="00AA6B3E">
        <w:rPr>
          <w:rFonts w:cs="Arial"/>
          <w:szCs w:val="20"/>
          <w:lang w:eastAsia="sl-SI"/>
        </w:rPr>
        <w:t xml:space="preserve"> tudi </w:t>
      </w:r>
      <w:bookmarkStart w:id="157" w:name="_Hlk195617417"/>
      <w:r w:rsidRPr="00AA6B3E">
        <w:rPr>
          <w:rFonts w:cs="Arial"/>
          <w:szCs w:val="20"/>
          <w:lang w:eastAsia="sl-SI"/>
        </w:rPr>
        <w:t>pravna podlaga za vpogled v nekatere javne podatke o izbrisanih subjektih vpisa ali njihovih delih</w:t>
      </w:r>
      <w:bookmarkEnd w:id="157"/>
      <w:r w:rsidRPr="00AA6B3E">
        <w:rPr>
          <w:rFonts w:cs="Arial"/>
          <w:szCs w:val="20"/>
          <w:lang w:eastAsia="sl-SI"/>
        </w:rPr>
        <w:t xml:space="preserve">. O posameznem subjektu vpisa in njegovih delih se zagotavljajo podatki o matični številki, davčni številki, pod pogojem, da ni hkrati davčna številka fizične osebe, firmi ali imenu, skrajšani firmi ali imenu, prevodu firme ali imena in skrajšane firme ali imena, sedežu, poslovnem naslovu, če ni hkrati tudi naslov stalnega </w:t>
      </w:r>
      <w:r>
        <w:rPr>
          <w:rFonts w:cs="Arial"/>
          <w:szCs w:val="20"/>
          <w:lang w:eastAsia="sl-SI"/>
        </w:rPr>
        <w:t>ali</w:t>
      </w:r>
      <w:r w:rsidRPr="00AA6B3E">
        <w:rPr>
          <w:rFonts w:cs="Arial"/>
          <w:szCs w:val="20"/>
          <w:lang w:eastAsia="sl-SI"/>
        </w:rPr>
        <w:t xml:space="preserve"> začasnega prebivališča fizične osebe, datumu vpisa ter datumu in vrsti izbrisa. </w:t>
      </w:r>
      <w:r>
        <w:rPr>
          <w:rFonts w:cs="Arial"/>
          <w:szCs w:val="20"/>
          <w:lang w:eastAsia="sl-SI"/>
        </w:rPr>
        <w:t>Za objavo podatkov o izbrisanih subjektih vpisa v sodni register na spletnem portalu AJPES, se uporablja posebna ureditev</w:t>
      </w:r>
      <w:r w:rsidRPr="00AA6B3E">
        <w:rPr>
          <w:rFonts w:cs="Arial"/>
          <w:szCs w:val="20"/>
          <w:lang w:eastAsia="sl-SI"/>
        </w:rPr>
        <w:t>, ki je določena z ZSReg</w:t>
      </w:r>
      <w:r>
        <w:rPr>
          <w:rFonts w:cs="Arial"/>
          <w:szCs w:val="20"/>
          <w:lang w:eastAsia="sl-SI"/>
        </w:rPr>
        <w:t>.</w:t>
      </w:r>
    </w:p>
    <w:p w14:paraId="2636CD2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F68E69A"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44.členu:</w:t>
      </w:r>
    </w:p>
    <w:p w14:paraId="1663537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B862544" w14:textId="72B88C83"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44. členu predloga zakona </w:t>
      </w:r>
      <w:r w:rsidR="00DA4523">
        <w:rPr>
          <w:rFonts w:cs="Arial"/>
          <w:szCs w:val="20"/>
          <w:lang w:eastAsia="sl-SI"/>
        </w:rPr>
        <w:t xml:space="preserve">se </w:t>
      </w:r>
      <w:r w:rsidRPr="00AA6B3E">
        <w:rPr>
          <w:rFonts w:cs="Arial"/>
          <w:szCs w:val="20"/>
          <w:lang w:eastAsia="sl-SI"/>
        </w:rPr>
        <w:t>ureja</w:t>
      </w:r>
      <w:r w:rsidR="00DA4523">
        <w:rPr>
          <w:rFonts w:cs="Arial"/>
          <w:szCs w:val="20"/>
          <w:lang w:eastAsia="sl-SI"/>
        </w:rPr>
        <w:t>jo</w:t>
      </w:r>
      <w:r w:rsidRPr="00AA6B3E">
        <w:rPr>
          <w:rFonts w:cs="Arial"/>
          <w:szCs w:val="20"/>
          <w:lang w:eastAsia="sl-SI"/>
        </w:rPr>
        <w:t xml:space="preserve"> pravila glede hrambe dokumentacije. Pravila se glede na veljavno ureditev bistveno ne spreminjajo. </w:t>
      </w:r>
    </w:p>
    <w:p w14:paraId="6450998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31E2184" w14:textId="679B9CFB"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Dokumentacija poslovnega registra vsebuje prijave, </w:t>
      </w:r>
      <w:r w:rsidR="00457A00">
        <w:rPr>
          <w:rFonts w:cs="Arial"/>
          <w:szCs w:val="20"/>
          <w:lang w:eastAsia="sl-SI"/>
        </w:rPr>
        <w:t xml:space="preserve">odločbe, </w:t>
      </w:r>
      <w:r w:rsidRPr="00AA6B3E">
        <w:rPr>
          <w:rFonts w:cs="Arial"/>
          <w:szCs w:val="20"/>
          <w:lang w:eastAsia="sl-SI"/>
        </w:rPr>
        <w:t>sklepe</w:t>
      </w:r>
      <w:r w:rsidRPr="00C948C7">
        <w:rPr>
          <w:rFonts w:cs="Arial"/>
          <w:szCs w:val="20"/>
          <w:lang w:eastAsia="sl-SI"/>
        </w:rPr>
        <w:t xml:space="preserve">, </w:t>
      </w:r>
      <w:r w:rsidRPr="00AA6B3E">
        <w:rPr>
          <w:rFonts w:cs="Arial"/>
          <w:szCs w:val="20"/>
          <w:lang w:eastAsia="sl-SI"/>
        </w:rPr>
        <w:t xml:space="preserve">obvestila in druge listine, ki so pomembne za vodenje in upravljanje poslovnega registra. </w:t>
      </w:r>
    </w:p>
    <w:p w14:paraId="35F8802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958F851" w14:textId="1B91B137" w:rsidR="00AA6B3E" w:rsidRPr="00AA6B3E" w:rsidRDefault="00AA6B3E" w:rsidP="00AA6B3E">
      <w:pPr>
        <w:overflowPunct w:val="0"/>
        <w:autoSpaceDE w:val="0"/>
        <w:autoSpaceDN w:val="0"/>
        <w:adjustRightInd w:val="0"/>
        <w:spacing w:before="60" w:after="60" w:line="260" w:lineRule="atLeast"/>
        <w:jc w:val="both"/>
        <w:textAlignment w:val="baseline"/>
        <w:rPr>
          <w:szCs w:val="22"/>
          <w:lang w:eastAsia="x-none"/>
        </w:rPr>
      </w:pPr>
      <w:r w:rsidRPr="00AA6B3E">
        <w:rPr>
          <w:rFonts w:cs="Arial"/>
          <w:szCs w:val="20"/>
          <w:lang w:val="x-none" w:eastAsia="x-none"/>
        </w:rPr>
        <w:t xml:space="preserve">Na novo se ureja hramba dokumentacije v postopku dodelitve matične številke in vpisa tujih pravnih oseb v poslovni register, ki matično številko potrebujejo za namen vpisa njene pravice na nepremičnini v zemljiško knjigo </w:t>
      </w:r>
      <w:r w:rsidRPr="00AA6B3E">
        <w:rPr>
          <w:rFonts w:cs="Arial"/>
          <w:szCs w:val="22"/>
          <w:lang w:eastAsia="sl-SI"/>
        </w:rPr>
        <w:t>in vpisa v kazensko evidenco ali evidenco pravnomočnih sodb ali sklepov o prekrških</w:t>
      </w:r>
      <w:r w:rsidRPr="00AA6B3E">
        <w:rPr>
          <w:rFonts w:cs="Arial"/>
          <w:szCs w:val="20"/>
          <w:lang w:val="x-none" w:eastAsia="x-none"/>
        </w:rPr>
        <w:t xml:space="preserve">. Dokumentacija iz teh postopkov se hrani deset let </w:t>
      </w:r>
      <w:r w:rsidR="002F6377">
        <w:rPr>
          <w:rFonts w:cs="Arial"/>
          <w:szCs w:val="20"/>
          <w:lang w:val="x-none" w:eastAsia="x-none"/>
        </w:rPr>
        <w:t>(</w:t>
      </w:r>
      <w:r w:rsidR="002F6377" w:rsidRPr="00D710C0">
        <w:rPr>
          <w:rFonts w:cs="Arial"/>
          <w:szCs w:val="20"/>
          <w:lang w:val="x-none" w:eastAsia="x-none"/>
        </w:rPr>
        <w:t>razen odločb, sklepov in obvestil o vpisih, ki se hranijo trajno</w:t>
      </w:r>
      <w:r w:rsidR="002F6377">
        <w:rPr>
          <w:rFonts w:cs="Arial"/>
          <w:szCs w:val="20"/>
          <w:lang w:val="x-none" w:eastAsia="x-none"/>
        </w:rPr>
        <w:t>)</w:t>
      </w:r>
      <w:r w:rsidR="002F6377" w:rsidRPr="00D710C0">
        <w:rPr>
          <w:rFonts w:cs="Arial"/>
          <w:szCs w:val="20"/>
          <w:lang w:val="x-none" w:eastAsia="x-none"/>
        </w:rPr>
        <w:t xml:space="preserve"> </w:t>
      </w:r>
      <w:r w:rsidRPr="00AA6B3E">
        <w:rPr>
          <w:rFonts w:cs="Arial"/>
          <w:szCs w:val="20"/>
          <w:lang w:val="x-none" w:eastAsia="x-none"/>
        </w:rPr>
        <w:t>od izbrisa tuje pravne osebe iz poslovnega registra, dokumentacija v papirni obliki pa dve leti.</w:t>
      </w:r>
    </w:p>
    <w:p w14:paraId="053B02F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EE42EE" w14:textId="392F026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Notarji hranijo dokumentacijo v skladu s posebnimi pravili, na katera zaradi večje pravne jasnosti </w:t>
      </w:r>
      <w:proofErr w:type="spellStart"/>
      <w:r w:rsidRPr="00AA6B3E">
        <w:rPr>
          <w:rFonts w:cs="Arial"/>
          <w:szCs w:val="20"/>
          <w:lang w:eastAsia="sl-SI"/>
        </w:rPr>
        <w:t>odkazuje</w:t>
      </w:r>
      <w:proofErr w:type="spellEnd"/>
      <w:r w:rsidRPr="00AA6B3E">
        <w:rPr>
          <w:rFonts w:cs="Arial"/>
          <w:szCs w:val="20"/>
          <w:lang w:eastAsia="sl-SI"/>
        </w:rPr>
        <w:t xml:space="preserve"> nova določba tretjega stavka drugega odstavka 44. člena predloga zakona.</w:t>
      </w:r>
      <w:r w:rsidR="00513E7A">
        <w:rPr>
          <w:rFonts w:cs="Arial"/>
          <w:szCs w:val="20"/>
          <w:lang w:eastAsia="sl-SI"/>
        </w:rPr>
        <w:t xml:space="preserve"> </w:t>
      </w:r>
    </w:p>
    <w:p w14:paraId="2B41547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451C12F"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45. členu: </w:t>
      </w:r>
    </w:p>
    <w:p w14:paraId="4F6CCFC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C6C363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Nadzor nad izvajanjem določb predloga zakona bo tako kot po veljavnem ZPRS-1 izvajalo ministrstvo, pristojno za gospodarstvo. </w:t>
      </w:r>
    </w:p>
    <w:p w14:paraId="7E6816B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A3D7D84"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46., 47. in 48. členu: </w:t>
      </w:r>
    </w:p>
    <w:p w14:paraId="240532F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6809A2C" w14:textId="24FEB78A"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Predlagana ureditev kazenskih določb v 46. členu predloga zakona je v skladu s 17. členom ZP-1 in ustaljeno </w:t>
      </w:r>
      <w:proofErr w:type="spellStart"/>
      <w:r w:rsidRPr="00AA6B3E">
        <w:rPr>
          <w:rFonts w:cs="Arial"/>
          <w:szCs w:val="20"/>
          <w:lang w:eastAsia="sl-SI"/>
        </w:rPr>
        <w:t>nomotehniko</w:t>
      </w:r>
      <w:proofErr w:type="spellEnd"/>
      <w:r w:rsidRPr="00AA6B3E">
        <w:rPr>
          <w:rFonts w:cs="Arial"/>
          <w:szCs w:val="20"/>
          <w:lang w:eastAsia="sl-SI"/>
        </w:rPr>
        <w:t xml:space="preserve"> določanja prekrškov. </w:t>
      </w:r>
    </w:p>
    <w:p w14:paraId="3EA77A8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A14604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prvim odstavkom 46. člena predloga zakona se kaznuje pravna oseba.</w:t>
      </w:r>
    </w:p>
    <w:p w14:paraId="3ABEC92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437C7F1" w14:textId="78030028"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Fizična oseba je v ZP-1 za potrebe </w:t>
      </w:r>
      <w:proofErr w:type="spellStart"/>
      <w:r w:rsidRPr="00AA6B3E">
        <w:rPr>
          <w:rFonts w:cs="Arial"/>
          <w:szCs w:val="20"/>
          <w:lang w:eastAsia="sl-SI"/>
        </w:rPr>
        <w:t>prekrškovnega</w:t>
      </w:r>
      <w:proofErr w:type="spellEnd"/>
      <w:r w:rsidRPr="00AA6B3E">
        <w:rPr>
          <w:rFonts w:cs="Arial"/>
          <w:szCs w:val="20"/>
          <w:lang w:eastAsia="sl-SI"/>
        </w:rPr>
        <w:t xml:space="preserve"> prava razdeljena na več kategorij in sicer na posameznika, samostojnega podjetnika posameznika in posameznika, ki samostojno opravlja dejavnost. Predlagani drugi odstavek 46. člena predloga zakona kot storilca prekrška določa samostojnega podjetnika posameznika in posameznika, ki samostojno opravlja dejavnost. Slednji </w:t>
      </w:r>
      <w:r w:rsidR="002B5877">
        <w:rPr>
          <w:rFonts w:cs="Arial"/>
          <w:szCs w:val="20"/>
          <w:lang w:eastAsia="sl-SI"/>
        </w:rPr>
        <w:t>v</w:t>
      </w:r>
      <w:r w:rsidR="002F171A">
        <w:rPr>
          <w:rFonts w:cs="Arial"/>
          <w:szCs w:val="20"/>
          <w:lang w:eastAsia="sl-SI"/>
        </w:rPr>
        <w:t xml:space="preserve"> </w:t>
      </w:r>
      <w:r w:rsidR="002B5877">
        <w:rPr>
          <w:rFonts w:cs="Arial"/>
          <w:szCs w:val="20"/>
          <w:lang w:eastAsia="sl-SI"/>
        </w:rPr>
        <w:t xml:space="preserve">pomenu iz 10. točke 3. člena </w:t>
      </w:r>
      <w:r w:rsidRPr="00AA6B3E">
        <w:rPr>
          <w:rFonts w:cs="Arial"/>
          <w:szCs w:val="20"/>
          <w:lang w:eastAsia="sl-SI"/>
        </w:rPr>
        <w:t>predloga zakona p</w:t>
      </w:r>
      <w:r w:rsidR="002B5877">
        <w:rPr>
          <w:rFonts w:cs="Arial"/>
          <w:szCs w:val="20"/>
          <w:lang w:eastAsia="sl-SI"/>
        </w:rPr>
        <w:t>redstavlja</w:t>
      </w:r>
      <w:r w:rsidRPr="00AA6B3E">
        <w:rPr>
          <w:rFonts w:cs="Arial"/>
          <w:szCs w:val="20"/>
          <w:lang w:eastAsia="sl-SI"/>
        </w:rPr>
        <w:t xml:space="preserve"> (drugo) fizično osebo, ki opravlja dejavnost.</w:t>
      </w:r>
    </w:p>
    <w:p w14:paraId="2AFE3C2C"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C71EB46" w14:textId="2629F059" w:rsidR="00D25320" w:rsidRDefault="00EF2FB8" w:rsidP="00AA6B3E">
      <w:pPr>
        <w:overflowPunct w:val="0"/>
        <w:autoSpaceDE w:val="0"/>
        <w:autoSpaceDN w:val="0"/>
        <w:adjustRightInd w:val="0"/>
        <w:spacing w:line="260" w:lineRule="atLeast"/>
        <w:jc w:val="both"/>
        <w:textAlignment w:val="baseline"/>
        <w:rPr>
          <w:rFonts w:cs="Arial"/>
          <w:color w:val="000000"/>
          <w:szCs w:val="20"/>
          <w:shd w:val="clear" w:color="auto" w:fill="FFFFFF"/>
          <w:lang w:eastAsia="sl-SI"/>
        </w:rPr>
      </w:pPr>
      <w:r>
        <w:rPr>
          <w:rFonts w:cs="Arial"/>
          <w:szCs w:val="20"/>
          <w:lang w:eastAsia="sl-SI"/>
        </w:rPr>
        <w:t>Za prekršek bo v skladu s 1. točko prvega odstavka 46. člena predloga zakona kaznovana pravna oseba</w:t>
      </w:r>
      <w:r w:rsidR="002D5B77">
        <w:rPr>
          <w:rFonts w:cs="Arial"/>
          <w:szCs w:val="20"/>
          <w:lang w:eastAsia="sl-SI"/>
        </w:rPr>
        <w:t>, ki bo imela vpisano glavno dejavnost v nasprotju s prvim</w:t>
      </w:r>
      <w:r w:rsidR="00BA3500">
        <w:rPr>
          <w:rFonts w:cs="Arial"/>
          <w:szCs w:val="20"/>
          <w:lang w:eastAsia="sl-SI"/>
        </w:rPr>
        <w:t>,</w:t>
      </w:r>
      <w:r w:rsidR="002D5B77">
        <w:rPr>
          <w:rFonts w:cs="Arial"/>
          <w:szCs w:val="20"/>
          <w:lang w:eastAsia="sl-SI"/>
        </w:rPr>
        <w:t xml:space="preserve"> drugim </w:t>
      </w:r>
      <w:r w:rsidR="00D25320">
        <w:rPr>
          <w:rFonts w:cs="Arial"/>
          <w:szCs w:val="20"/>
          <w:lang w:eastAsia="sl-SI"/>
        </w:rPr>
        <w:t xml:space="preserve">ali petim </w:t>
      </w:r>
      <w:r w:rsidR="002D5B77">
        <w:rPr>
          <w:rFonts w:cs="Arial"/>
          <w:szCs w:val="20"/>
          <w:lang w:eastAsia="sl-SI"/>
        </w:rPr>
        <w:t xml:space="preserve">odstavkom 12. člena predloga zakona. Glavna dejavnost pravne osebe </w:t>
      </w:r>
      <w:r w:rsidR="00F34C97">
        <w:rPr>
          <w:rFonts w:cs="Arial"/>
          <w:szCs w:val="20"/>
          <w:lang w:eastAsia="sl-SI"/>
        </w:rPr>
        <w:t xml:space="preserve">po prvem odstavku 12. člena predloga zakona </w:t>
      </w:r>
      <w:r w:rsidR="002D5B77">
        <w:rPr>
          <w:rFonts w:cs="Arial"/>
          <w:szCs w:val="20"/>
          <w:lang w:eastAsia="sl-SI"/>
        </w:rPr>
        <w:t xml:space="preserve">je lahko samo ena od v poslovnem registru </w:t>
      </w:r>
      <w:r w:rsidR="002D5B77" w:rsidRPr="00AA6B3E">
        <w:rPr>
          <w:rFonts w:cs="Arial"/>
          <w:szCs w:val="20"/>
          <w:lang w:eastAsia="sl-SI"/>
        </w:rPr>
        <w:t xml:space="preserve">vpisanih dejavnosti </w:t>
      </w:r>
      <w:r w:rsidR="002D5B77">
        <w:rPr>
          <w:rFonts w:cs="Arial"/>
          <w:szCs w:val="20"/>
          <w:lang w:eastAsia="sl-SI"/>
        </w:rPr>
        <w:t>pravne osebe</w:t>
      </w:r>
      <w:r w:rsidR="002D5B77" w:rsidRPr="00AA6B3E">
        <w:rPr>
          <w:rFonts w:cs="Arial"/>
          <w:szCs w:val="20"/>
          <w:lang w:eastAsia="sl-SI"/>
        </w:rPr>
        <w:t xml:space="preserve">, </w:t>
      </w:r>
      <w:r w:rsidR="00F34C97">
        <w:rPr>
          <w:rFonts w:cs="Arial"/>
          <w:szCs w:val="20"/>
          <w:lang w:eastAsia="sl-SI"/>
        </w:rPr>
        <w:t xml:space="preserve">ali dejavnost, </w:t>
      </w:r>
      <w:r w:rsidR="002D5B77" w:rsidRPr="00AA6B3E">
        <w:rPr>
          <w:rFonts w:cs="Arial"/>
          <w:szCs w:val="20"/>
          <w:lang w:eastAsia="sl-SI"/>
        </w:rPr>
        <w:t xml:space="preserve">določena z zakonom ali drugim predpisom, na podlagi katerega je </w:t>
      </w:r>
      <w:r w:rsidR="002D5B77">
        <w:rPr>
          <w:rFonts w:cs="Arial"/>
          <w:szCs w:val="20"/>
          <w:lang w:eastAsia="sl-SI"/>
        </w:rPr>
        <w:t>pravna oseba</w:t>
      </w:r>
      <w:r w:rsidR="002D5B77" w:rsidRPr="00AA6B3E">
        <w:rPr>
          <w:rFonts w:cs="Arial"/>
          <w:szCs w:val="20"/>
          <w:lang w:eastAsia="sl-SI"/>
        </w:rPr>
        <w:t xml:space="preserve"> ustanovljen</w:t>
      </w:r>
      <w:r w:rsidR="002D5B77">
        <w:rPr>
          <w:rFonts w:cs="Arial"/>
          <w:szCs w:val="20"/>
          <w:lang w:eastAsia="sl-SI"/>
        </w:rPr>
        <w:t>a</w:t>
      </w:r>
      <w:r w:rsidR="002D5B77" w:rsidRPr="00AA6B3E">
        <w:rPr>
          <w:rFonts w:cs="Arial"/>
          <w:szCs w:val="20"/>
          <w:lang w:eastAsia="sl-SI"/>
        </w:rPr>
        <w:t xml:space="preserve">, ali </w:t>
      </w:r>
      <w:r w:rsidR="002D5B77">
        <w:rPr>
          <w:rFonts w:cs="Arial"/>
          <w:szCs w:val="20"/>
          <w:lang w:eastAsia="sl-SI"/>
        </w:rPr>
        <w:t>ena od dejavnosti pravne osebe, vpisana v</w:t>
      </w:r>
      <w:r w:rsidR="002D5B77" w:rsidRPr="00AA6B3E">
        <w:rPr>
          <w:rFonts w:cs="Arial"/>
          <w:szCs w:val="20"/>
          <w:lang w:eastAsia="sl-SI"/>
        </w:rPr>
        <w:t xml:space="preserve"> akt</w:t>
      </w:r>
      <w:r w:rsidR="002D5B77">
        <w:rPr>
          <w:rFonts w:cs="Arial"/>
          <w:szCs w:val="20"/>
          <w:lang w:eastAsia="sl-SI"/>
        </w:rPr>
        <w:t>u</w:t>
      </w:r>
      <w:r w:rsidR="002D5B77" w:rsidRPr="00AA6B3E">
        <w:rPr>
          <w:rFonts w:cs="Arial"/>
          <w:szCs w:val="20"/>
          <w:lang w:eastAsia="sl-SI"/>
        </w:rPr>
        <w:t xml:space="preserve"> o ustanovitvi</w:t>
      </w:r>
      <w:r w:rsidR="002D5B77">
        <w:rPr>
          <w:rFonts w:cs="Arial"/>
          <w:szCs w:val="20"/>
          <w:lang w:eastAsia="sl-SI"/>
        </w:rPr>
        <w:t xml:space="preserve">. </w:t>
      </w:r>
      <w:r w:rsidR="00F34C97">
        <w:rPr>
          <w:rFonts w:cs="Arial"/>
          <w:szCs w:val="20"/>
          <w:lang w:eastAsia="sl-SI"/>
        </w:rPr>
        <w:t>Po drugem odstavku 12. člena predloga zakona je z</w:t>
      </w:r>
      <w:r w:rsidR="002D5B77" w:rsidRPr="00AA6B3E">
        <w:rPr>
          <w:rFonts w:cs="Arial"/>
          <w:szCs w:val="20"/>
          <w:lang w:eastAsia="sl-SI"/>
        </w:rPr>
        <w:t xml:space="preserve">a glavno dejavnost </w:t>
      </w:r>
      <w:r w:rsidR="00F34C97">
        <w:rPr>
          <w:rFonts w:cs="Arial"/>
          <w:szCs w:val="20"/>
          <w:lang w:eastAsia="sl-SI"/>
        </w:rPr>
        <w:t>pravne osebe</w:t>
      </w:r>
      <w:r w:rsidR="002D5B77" w:rsidRPr="00AA6B3E">
        <w:rPr>
          <w:rFonts w:cs="Arial"/>
          <w:szCs w:val="20"/>
          <w:lang w:eastAsia="sl-SI"/>
        </w:rPr>
        <w:t xml:space="preserve"> lahko določena dejavnost, s katero </w:t>
      </w:r>
      <w:r w:rsidR="00F34C97">
        <w:rPr>
          <w:rFonts w:cs="Arial"/>
          <w:szCs w:val="20"/>
          <w:lang w:eastAsia="sl-SI"/>
        </w:rPr>
        <w:t>pravna oseba</w:t>
      </w:r>
      <w:r w:rsidR="002D5B77" w:rsidRPr="00AA6B3E">
        <w:rPr>
          <w:rFonts w:cs="Arial"/>
          <w:szCs w:val="20"/>
          <w:lang w:eastAsia="sl-SI"/>
        </w:rPr>
        <w:t xml:space="preserve"> ustvarja največji delež dodane vrednosti. Če podatka o dodani vrednosti ni ali ga ni mogoče določiti, se namesto tega upošteva dejavnost, ki ustvarja največji prihodek ali zaposluje največje število oseb. </w:t>
      </w:r>
      <w:r w:rsidR="00F34C97">
        <w:rPr>
          <w:rFonts w:cs="Arial"/>
          <w:szCs w:val="20"/>
          <w:lang w:eastAsia="sl-SI"/>
        </w:rPr>
        <w:t>Navedeno od pravnih oseb</w:t>
      </w:r>
      <w:r w:rsidR="002D5B77" w:rsidRPr="00AA6B3E">
        <w:rPr>
          <w:rFonts w:cs="Arial"/>
          <w:szCs w:val="20"/>
          <w:lang w:eastAsia="sl-SI"/>
        </w:rPr>
        <w:t xml:space="preserve"> zahteva, da določijo glavno dejavnost ob upoštevanju podatkov o preteklem poslovanju</w:t>
      </w:r>
      <w:r w:rsidR="00D25320">
        <w:rPr>
          <w:rFonts w:cs="Arial"/>
          <w:szCs w:val="20"/>
          <w:lang w:eastAsia="sl-SI"/>
        </w:rPr>
        <w:t xml:space="preserve"> in na podlagi petega odstavka 12. člena predloga zakona </w:t>
      </w:r>
      <w:r w:rsidR="00D25320" w:rsidRPr="00E10F27">
        <w:rPr>
          <w:rFonts w:cs="Arial"/>
          <w:szCs w:val="20"/>
          <w:lang w:eastAsia="sl-SI"/>
        </w:rPr>
        <w:t>prijavi</w:t>
      </w:r>
      <w:r w:rsidR="00D25320">
        <w:rPr>
          <w:rFonts w:cs="Arial"/>
          <w:szCs w:val="20"/>
          <w:lang w:eastAsia="sl-SI"/>
        </w:rPr>
        <w:t>jo</w:t>
      </w:r>
      <w:r w:rsidR="00D25320" w:rsidRPr="00E10F27">
        <w:rPr>
          <w:rFonts w:cs="Arial"/>
          <w:szCs w:val="20"/>
          <w:lang w:eastAsia="sl-SI"/>
        </w:rPr>
        <w:t xml:space="preserve"> spremembo</w:t>
      </w:r>
      <w:r w:rsidR="00D25320">
        <w:rPr>
          <w:rFonts w:cs="Arial"/>
          <w:color w:val="000000"/>
          <w:szCs w:val="20"/>
          <w:shd w:val="clear" w:color="auto" w:fill="FFFFFF"/>
          <w:lang w:eastAsia="sl-SI"/>
        </w:rPr>
        <w:t xml:space="preserve"> glavne dejavnosti v 15 dneh po roku za predložitev letnega poročila upravljavcu registra.</w:t>
      </w:r>
      <w:r w:rsidR="00BA3500" w:rsidRPr="00BA3500">
        <w:rPr>
          <w:rFonts w:cs="Arial"/>
          <w:szCs w:val="20"/>
          <w:lang w:eastAsia="sl-SI"/>
        </w:rPr>
        <w:t xml:space="preserve"> </w:t>
      </w:r>
      <w:r w:rsidR="00BA3500">
        <w:rPr>
          <w:rFonts w:cs="Arial"/>
          <w:szCs w:val="20"/>
          <w:lang w:eastAsia="sl-SI"/>
        </w:rPr>
        <w:t>Pravne osebe po prvem odstavku 46. člena predloga zakona, podjetnike in druge fizične osebe, ki samostojno opravljajo dejavnost, iz drugega odstavka 46. člena predloga zakona ter njihove odgovorne osebe se želi spodbuditi, da odgovorno in pravočasno sporočijo spremembo podatkov o glavni dejavnosti, ta pa naj temelji na dejanskih podatkih na podlagi podatkov o poslovanju iz preteklega poslovnega leta.</w:t>
      </w:r>
    </w:p>
    <w:p w14:paraId="1687BDB1" w14:textId="77777777" w:rsidR="00D25320" w:rsidRDefault="00D25320" w:rsidP="00AA6B3E">
      <w:pPr>
        <w:overflowPunct w:val="0"/>
        <w:autoSpaceDE w:val="0"/>
        <w:autoSpaceDN w:val="0"/>
        <w:adjustRightInd w:val="0"/>
        <w:spacing w:line="260" w:lineRule="atLeast"/>
        <w:jc w:val="both"/>
        <w:textAlignment w:val="baseline"/>
        <w:rPr>
          <w:rFonts w:cs="Arial"/>
          <w:color w:val="000000"/>
          <w:szCs w:val="20"/>
          <w:shd w:val="clear" w:color="auto" w:fill="FFFFFF"/>
          <w:lang w:eastAsia="sl-SI"/>
        </w:rPr>
      </w:pPr>
    </w:p>
    <w:p w14:paraId="33281A2F" w14:textId="7A70B88D" w:rsidR="00D25320" w:rsidRPr="00D25320" w:rsidRDefault="00D25320" w:rsidP="00AA6B3E">
      <w:pPr>
        <w:overflowPunct w:val="0"/>
        <w:autoSpaceDE w:val="0"/>
        <w:autoSpaceDN w:val="0"/>
        <w:adjustRightInd w:val="0"/>
        <w:spacing w:line="260" w:lineRule="atLeast"/>
        <w:jc w:val="both"/>
        <w:textAlignment w:val="baseline"/>
        <w:rPr>
          <w:rFonts w:cs="Arial"/>
          <w:color w:val="000000"/>
          <w:szCs w:val="20"/>
          <w:shd w:val="clear" w:color="auto" w:fill="FFFFFF"/>
          <w:lang w:eastAsia="sl-SI"/>
        </w:rPr>
      </w:pPr>
      <w:r>
        <w:rPr>
          <w:rFonts w:cs="Arial"/>
          <w:color w:val="000000"/>
          <w:szCs w:val="20"/>
          <w:shd w:val="clear" w:color="auto" w:fill="FFFFFF"/>
          <w:lang w:eastAsia="sl-SI"/>
        </w:rPr>
        <w:t xml:space="preserve">Oseba, ki ni dolžna predložiti letnega poročila upravljavcu registra (npr. </w:t>
      </w:r>
      <w:r w:rsidRPr="00D25320">
        <w:rPr>
          <w:rFonts w:cs="Arial"/>
          <w:color w:val="000000"/>
          <w:szCs w:val="20"/>
          <w:shd w:val="clear" w:color="auto" w:fill="FFFFFF"/>
          <w:lang w:eastAsia="sl-SI"/>
        </w:rPr>
        <w:t>davčni zavezanec, ki v skladu z zakonom, ki ureja dohodnino, ugotavlja davčno osnovo od dohodka iz dejavnosti z upoštevanjem normiranih odhodkov)</w:t>
      </w:r>
      <w:r>
        <w:rPr>
          <w:rFonts w:cs="Arial"/>
          <w:color w:val="000000"/>
          <w:szCs w:val="20"/>
          <w:shd w:val="clear" w:color="auto" w:fill="FFFFFF"/>
          <w:lang w:eastAsia="sl-SI"/>
        </w:rPr>
        <w:t>, spremembo glavne dejavnosti prijavi v 15 dneh po roku za predložitev davčnega obračuna.</w:t>
      </w:r>
    </w:p>
    <w:p w14:paraId="45A59442" w14:textId="77777777" w:rsidR="00D25320" w:rsidRDefault="00D25320" w:rsidP="00AA6B3E">
      <w:pPr>
        <w:overflowPunct w:val="0"/>
        <w:autoSpaceDE w:val="0"/>
        <w:autoSpaceDN w:val="0"/>
        <w:adjustRightInd w:val="0"/>
        <w:spacing w:line="260" w:lineRule="atLeast"/>
        <w:jc w:val="both"/>
        <w:textAlignment w:val="baseline"/>
        <w:rPr>
          <w:rFonts w:cs="Arial"/>
          <w:szCs w:val="20"/>
          <w:lang w:eastAsia="sl-SI"/>
        </w:rPr>
      </w:pPr>
    </w:p>
    <w:p w14:paraId="16418003" w14:textId="53CDF7F0" w:rsidR="00F34C97" w:rsidRDefault="00F34C9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Na podlagi </w:t>
      </w:r>
      <w:r w:rsidR="00C948C7">
        <w:rPr>
          <w:rFonts w:cs="Arial"/>
          <w:szCs w:val="20"/>
          <w:lang w:eastAsia="sl-SI"/>
        </w:rPr>
        <w:t>2</w:t>
      </w:r>
      <w:r>
        <w:rPr>
          <w:rFonts w:cs="Arial"/>
          <w:szCs w:val="20"/>
          <w:lang w:eastAsia="sl-SI"/>
        </w:rPr>
        <w:t xml:space="preserve">. točke prvega odstavka 46. člena predloga zakona bo kaznovana tudi pravna oseba, ki bo imela v poslovnem registru </w:t>
      </w:r>
      <w:r w:rsidR="00310D3B">
        <w:rPr>
          <w:rFonts w:cs="Arial"/>
          <w:szCs w:val="20"/>
          <w:lang w:eastAsia="sl-SI"/>
        </w:rPr>
        <w:t>registriran</w:t>
      </w:r>
      <w:r>
        <w:rPr>
          <w:rFonts w:cs="Arial"/>
          <w:szCs w:val="20"/>
          <w:lang w:eastAsia="sl-SI"/>
        </w:rPr>
        <w:t xml:space="preserve"> del subjekta vpisa, ta pa bo imel glavno dejavnost </w:t>
      </w:r>
      <w:r w:rsidR="00D23983">
        <w:rPr>
          <w:rFonts w:cs="Arial"/>
          <w:szCs w:val="20"/>
          <w:lang w:eastAsia="sl-SI"/>
        </w:rPr>
        <w:t xml:space="preserve">v poslovnem registru vpisano </w:t>
      </w:r>
      <w:r>
        <w:rPr>
          <w:rFonts w:cs="Arial"/>
          <w:szCs w:val="20"/>
          <w:lang w:eastAsia="sl-SI"/>
        </w:rPr>
        <w:t>v nasprotju s prvim ali drugim odstavkom 12. člena predloga zakona.</w:t>
      </w:r>
    </w:p>
    <w:p w14:paraId="69C67E23" w14:textId="7B631B27" w:rsidR="00C948C7" w:rsidRDefault="00C948C7" w:rsidP="00AA6B3E">
      <w:pPr>
        <w:overflowPunct w:val="0"/>
        <w:autoSpaceDE w:val="0"/>
        <w:autoSpaceDN w:val="0"/>
        <w:adjustRightInd w:val="0"/>
        <w:spacing w:line="260" w:lineRule="atLeast"/>
        <w:jc w:val="both"/>
        <w:textAlignment w:val="baseline"/>
        <w:rPr>
          <w:rFonts w:cs="Arial"/>
          <w:szCs w:val="20"/>
          <w:lang w:eastAsia="sl-SI"/>
        </w:rPr>
      </w:pPr>
    </w:p>
    <w:p w14:paraId="0B064717" w14:textId="77777777" w:rsidR="00C948C7" w:rsidRDefault="00C948C7" w:rsidP="00AA6B3E">
      <w:pPr>
        <w:overflowPunct w:val="0"/>
        <w:autoSpaceDE w:val="0"/>
        <w:autoSpaceDN w:val="0"/>
        <w:adjustRightInd w:val="0"/>
        <w:spacing w:line="260" w:lineRule="atLeast"/>
        <w:jc w:val="both"/>
        <w:textAlignment w:val="baseline"/>
        <w:rPr>
          <w:rFonts w:cs="Arial"/>
          <w:szCs w:val="20"/>
          <w:lang w:eastAsia="sl-SI"/>
        </w:rPr>
      </w:pPr>
    </w:p>
    <w:p w14:paraId="7F7BF4BE" w14:textId="56DE048E" w:rsidR="00D23983" w:rsidRDefault="00D2398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Za prekršek bo v skladu s </w:t>
      </w:r>
      <w:r w:rsidR="00BA3500">
        <w:rPr>
          <w:rFonts w:cs="Arial"/>
          <w:szCs w:val="20"/>
          <w:lang w:eastAsia="sl-SI"/>
        </w:rPr>
        <w:t>3</w:t>
      </w:r>
      <w:r>
        <w:rPr>
          <w:rFonts w:cs="Arial"/>
          <w:szCs w:val="20"/>
          <w:lang w:eastAsia="sl-SI"/>
        </w:rPr>
        <w:t xml:space="preserve">. točko prvega odstavka 46. člena predloga zakona kaznovana pravna oseba, ki bo ustanovljena neposredno z zakonom in ne bo vpisana v drug primarni register ali uradno </w:t>
      </w:r>
      <w:r w:rsidR="00326696">
        <w:rPr>
          <w:rFonts w:cs="Arial"/>
          <w:szCs w:val="20"/>
          <w:lang w:eastAsia="sl-SI"/>
        </w:rPr>
        <w:t>evidenco</w:t>
      </w:r>
      <w:r>
        <w:rPr>
          <w:rFonts w:cs="Arial"/>
          <w:szCs w:val="20"/>
          <w:lang w:eastAsia="sl-SI"/>
        </w:rPr>
        <w:t>, če AJPES ne bo pravočasno posredovala izpolnjene prijave za vpis v poslovni register.</w:t>
      </w:r>
      <w:r w:rsidR="00470934">
        <w:rPr>
          <w:rFonts w:cs="Arial"/>
          <w:szCs w:val="20"/>
          <w:lang w:eastAsia="sl-SI"/>
        </w:rPr>
        <w:t xml:space="preserve"> Obveznost je določena v drugem odstavku 27. člena predloga zakona. </w:t>
      </w:r>
    </w:p>
    <w:p w14:paraId="39091322" w14:textId="77777777" w:rsidR="00D23983" w:rsidRDefault="00D23983" w:rsidP="00AA6B3E">
      <w:pPr>
        <w:overflowPunct w:val="0"/>
        <w:autoSpaceDE w:val="0"/>
        <w:autoSpaceDN w:val="0"/>
        <w:adjustRightInd w:val="0"/>
        <w:spacing w:line="260" w:lineRule="atLeast"/>
        <w:jc w:val="both"/>
        <w:textAlignment w:val="baseline"/>
        <w:rPr>
          <w:rFonts w:cs="Arial"/>
          <w:szCs w:val="20"/>
          <w:lang w:eastAsia="sl-SI"/>
        </w:rPr>
      </w:pPr>
    </w:p>
    <w:p w14:paraId="40233E31" w14:textId="5CF4A4AA" w:rsidR="00D23983" w:rsidRDefault="00D2398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w:t>
      </w:r>
      <w:r w:rsidR="00BA3500">
        <w:rPr>
          <w:rFonts w:cs="Arial"/>
          <w:szCs w:val="20"/>
          <w:lang w:eastAsia="sl-SI"/>
        </w:rPr>
        <w:t>4</w:t>
      </w:r>
      <w:r>
        <w:rPr>
          <w:rFonts w:cs="Arial"/>
          <w:szCs w:val="20"/>
          <w:lang w:eastAsia="sl-SI"/>
        </w:rPr>
        <w:t xml:space="preserve">. do </w:t>
      </w:r>
      <w:r w:rsidR="00BA3500">
        <w:rPr>
          <w:rFonts w:cs="Arial"/>
          <w:szCs w:val="20"/>
          <w:lang w:eastAsia="sl-SI"/>
        </w:rPr>
        <w:t>6</w:t>
      </w:r>
      <w:r>
        <w:rPr>
          <w:rFonts w:cs="Arial"/>
          <w:szCs w:val="20"/>
          <w:lang w:eastAsia="sl-SI"/>
        </w:rPr>
        <w:t xml:space="preserve">. točki prvega odstavka 46. člena predloga zakona bo za prekršek kaznovana pravna oseba, </w:t>
      </w:r>
      <w:r w:rsidR="00896E97">
        <w:rPr>
          <w:rFonts w:cs="Arial"/>
          <w:szCs w:val="20"/>
          <w:lang w:eastAsia="sl-SI"/>
        </w:rPr>
        <w:t>ki</w:t>
      </w:r>
      <w:r>
        <w:rPr>
          <w:rFonts w:cs="Arial"/>
          <w:szCs w:val="20"/>
          <w:lang w:eastAsia="sl-SI"/>
        </w:rPr>
        <w:t xml:space="preserve"> AJPES ne bo pravočasno posredovala </w:t>
      </w:r>
      <w:r w:rsidR="00F12E6F">
        <w:rPr>
          <w:rFonts w:cs="Arial"/>
          <w:szCs w:val="20"/>
          <w:lang w:eastAsia="sl-SI"/>
        </w:rPr>
        <w:t xml:space="preserve">prijave za vpis sprememb podatkov. Za prekršek se bo štela tudi nepravočasna posredovana prijava za vpis dela subjekta vpisa v poslovni register, prijava za vpis spremembe podatkov o delu subjekta vpisa v poslovni register ali prijava za izbris dela subjekta vpisa </w:t>
      </w:r>
      <w:r w:rsidR="00F12E6F">
        <w:rPr>
          <w:rFonts w:cs="Arial"/>
          <w:szCs w:val="20"/>
          <w:lang w:eastAsia="sl-SI"/>
        </w:rPr>
        <w:lastRenderedPageBreak/>
        <w:t xml:space="preserve">iz poslovnega registra, kot izhaja iz določbe drugega odstavka 30. člena, tretjega odstavka 33. člena in tretjega odstavka 37. člena predloga zakona. S sklicem na </w:t>
      </w:r>
      <w:r w:rsidR="00896E97">
        <w:rPr>
          <w:rFonts w:cs="Arial"/>
          <w:szCs w:val="20"/>
          <w:lang w:eastAsia="sl-SI"/>
        </w:rPr>
        <w:t>uporabo tretjega odstavka 37. člena predloga zakona v drugem odstavku 25. člena predloga zakona bo lahko za prekršek n</w:t>
      </w:r>
      <w:r w:rsidR="00F12E6F">
        <w:rPr>
          <w:rFonts w:cs="Arial"/>
          <w:szCs w:val="20"/>
          <w:lang w:eastAsia="sl-SI"/>
        </w:rPr>
        <w:t xml:space="preserve">a podlagi 6. točke prvega odstavka 46. člena predloga zakona kaznovana </w:t>
      </w:r>
      <w:r w:rsidR="00896E97">
        <w:rPr>
          <w:rFonts w:cs="Arial"/>
          <w:szCs w:val="20"/>
          <w:lang w:eastAsia="sl-SI"/>
        </w:rPr>
        <w:t xml:space="preserve">tudi </w:t>
      </w:r>
      <w:r w:rsidR="00F12E6F">
        <w:rPr>
          <w:rFonts w:cs="Arial"/>
          <w:szCs w:val="20"/>
          <w:lang w:eastAsia="sl-SI"/>
        </w:rPr>
        <w:t xml:space="preserve">pravna oseba, </w:t>
      </w:r>
      <w:r w:rsidR="00896E97">
        <w:rPr>
          <w:rFonts w:cs="Arial"/>
          <w:szCs w:val="20"/>
          <w:lang w:eastAsia="sl-SI"/>
        </w:rPr>
        <w:t xml:space="preserve">ki je </w:t>
      </w:r>
      <w:r w:rsidR="00F12E6F">
        <w:rPr>
          <w:rFonts w:cs="Arial"/>
          <w:szCs w:val="20"/>
          <w:lang w:eastAsia="sl-SI"/>
        </w:rPr>
        <w:t>subjekt vpisa</w:t>
      </w:r>
      <w:r w:rsidR="00896E97">
        <w:rPr>
          <w:rFonts w:cs="Arial"/>
          <w:szCs w:val="20"/>
          <w:lang w:eastAsia="sl-SI"/>
        </w:rPr>
        <w:t xml:space="preserve"> v sodni register.</w:t>
      </w:r>
      <w:r w:rsidR="002F171A">
        <w:rPr>
          <w:rFonts w:cs="Arial"/>
          <w:szCs w:val="20"/>
          <w:lang w:eastAsia="sl-SI"/>
        </w:rPr>
        <w:t xml:space="preserve"> </w:t>
      </w:r>
    </w:p>
    <w:p w14:paraId="055C0DC9" w14:textId="77777777" w:rsidR="00D23983" w:rsidRPr="00AA6B3E" w:rsidRDefault="00D23983" w:rsidP="00AA6B3E">
      <w:pPr>
        <w:overflowPunct w:val="0"/>
        <w:autoSpaceDE w:val="0"/>
        <w:autoSpaceDN w:val="0"/>
        <w:adjustRightInd w:val="0"/>
        <w:spacing w:line="260" w:lineRule="atLeast"/>
        <w:jc w:val="both"/>
        <w:textAlignment w:val="baseline"/>
        <w:rPr>
          <w:rFonts w:cs="Arial"/>
          <w:szCs w:val="20"/>
          <w:lang w:eastAsia="sl-SI"/>
        </w:rPr>
      </w:pPr>
    </w:p>
    <w:p w14:paraId="765732B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47. členu predloga zakona je določena globa za prekršek, s katerim se kaznuje tuja pravna oseba iz 10. člena predloga zakona in odgovorna oseba tuje pravne osebe, če uporablja matično številko v nasprotju z namenom iz prvega odstavka 10. člena predloga zakona. Namen kazenske določbe je preprečiti primere uporabe matične številke v pravnem prometu. Matična številka po 10. členu predloga zakona je tujim pravnim osebam dodeljena izključno za namen vpisa njene pravice na nepremičnini v zemljiško knjigo </w:t>
      </w:r>
      <w:r w:rsidRPr="00AA6B3E">
        <w:rPr>
          <w:rFonts w:cs="Arial"/>
          <w:szCs w:val="16"/>
          <w:lang w:eastAsia="sl-SI"/>
        </w:rPr>
        <w:t>in vpisa v kazensko evidenco ali evidenco pravnomočnih sodb ali sklepov o prekrških</w:t>
      </w:r>
      <w:r w:rsidRPr="00AA6B3E">
        <w:rPr>
          <w:rFonts w:cs="Arial"/>
          <w:szCs w:val="20"/>
          <w:lang w:eastAsia="sl-SI"/>
        </w:rPr>
        <w:t>.</w:t>
      </w:r>
    </w:p>
    <w:p w14:paraId="0A422C7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7B0A6E0" w14:textId="10667472"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48. členu predloga zakona, ki se glede na veljavno ureditev</w:t>
      </w:r>
      <w:r w:rsidRPr="00AA6B3E">
        <w:rPr>
          <w:rFonts w:cs="Arial"/>
          <w:szCs w:val="20"/>
          <w:vertAlign w:val="superscript"/>
          <w:lang w:eastAsia="sl-SI"/>
        </w:rPr>
        <w:footnoteReference w:id="136"/>
      </w:r>
      <w:r w:rsidRPr="00AA6B3E">
        <w:rPr>
          <w:rFonts w:cs="Arial"/>
          <w:szCs w:val="20"/>
          <w:lang w:eastAsia="sl-SI"/>
        </w:rPr>
        <w:t xml:space="preserve"> ne spreminja, se v hitrem </w:t>
      </w:r>
      <w:proofErr w:type="spellStart"/>
      <w:r w:rsidRPr="00AA6B3E">
        <w:rPr>
          <w:rFonts w:cs="Arial"/>
          <w:szCs w:val="20"/>
          <w:lang w:eastAsia="sl-SI"/>
        </w:rPr>
        <w:t>prekrškovnem</w:t>
      </w:r>
      <w:proofErr w:type="spellEnd"/>
      <w:r w:rsidRPr="00AA6B3E">
        <w:rPr>
          <w:rFonts w:cs="Arial"/>
          <w:szCs w:val="20"/>
          <w:lang w:eastAsia="sl-SI"/>
        </w:rPr>
        <w:t xml:space="preserve"> postopku določi pooblastilo iz tretjega odstavka 52. člena ZP-1, ki </w:t>
      </w:r>
      <w:proofErr w:type="spellStart"/>
      <w:r w:rsidRPr="00AA6B3E">
        <w:rPr>
          <w:rFonts w:cs="Arial"/>
          <w:szCs w:val="20"/>
          <w:lang w:eastAsia="sl-SI"/>
        </w:rPr>
        <w:t>prekrškovnemu</w:t>
      </w:r>
      <w:proofErr w:type="spellEnd"/>
      <w:r w:rsidRPr="00AA6B3E">
        <w:rPr>
          <w:rFonts w:cs="Arial"/>
          <w:szCs w:val="20"/>
          <w:lang w:eastAsia="sl-SI"/>
        </w:rPr>
        <w:t xml:space="preserve"> organu omogoča izrekanje globe tudi v znesku, ki je višji od najnižje predpisane globe, določene s tem zakonom za posamezen prekršek. V tem primeru bo </w:t>
      </w:r>
      <w:proofErr w:type="spellStart"/>
      <w:r w:rsidRPr="00AA6B3E">
        <w:rPr>
          <w:rFonts w:cs="Arial"/>
          <w:szCs w:val="20"/>
          <w:lang w:eastAsia="sl-SI"/>
        </w:rPr>
        <w:t>prekrškovni</w:t>
      </w:r>
      <w:proofErr w:type="spellEnd"/>
      <w:r w:rsidRPr="00AA6B3E">
        <w:rPr>
          <w:rFonts w:cs="Arial"/>
          <w:szCs w:val="20"/>
          <w:lang w:eastAsia="sl-SI"/>
        </w:rPr>
        <w:t xml:space="preserve"> organ moral o prekršku odločiti s pisno odločbo (56. člen ZP-1) in v njej v skladu s splošnimi pravili za odmero sankcije (26. člen ZP-1) za obravnavani prekršek obrazložiti obteževalne okoliščine za izrek globe, ki je višja od najnižje predpisane.</w:t>
      </w:r>
    </w:p>
    <w:p w14:paraId="3EFEAA7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ADDFE21" w14:textId="6D148C68"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49. členu:</w:t>
      </w:r>
    </w:p>
    <w:p w14:paraId="416B179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47519BB" w14:textId="485B61CD"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Določi se </w:t>
      </w:r>
      <w:r w:rsidR="00A417E5">
        <w:rPr>
          <w:rFonts w:cs="Arial"/>
          <w:szCs w:val="20"/>
          <w:lang w:eastAsia="sl-SI"/>
        </w:rPr>
        <w:t xml:space="preserve">devetmesečni </w:t>
      </w:r>
      <w:r w:rsidRPr="00AA6B3E">
        <w:rPr>
          <w:rFonts w:cs="Arial"/>
          <w:szCs w:val="20"/>
          <w:lang w:eastAsia="sl-SI"/>
        </w:rPr>
        <w:t>rok za izdajo podzakonskih aktov.</w:t>
      </w:r>
    </w:p>
    <w:p w14:paraId="5B68E9E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2E2545A" w14:textId="77777777" w:rsidR="00AA6B3E" w:rsidRPr="00AA6B3E" w:rsidRDefault="00AA6B3E" w:rsidP="00AA6B3E">
      <w:pPr>
        <w:overflowPunct w:val="0"/>
        <w:autoSpaceDE w:val="0"/>
        <w:autoSpaceDN w:val="0"/>
        <w:adjustRightInd w:val="0"/>
        <w:spacing w:line="240" w:lineRule="auto"/>
        <w:jc w:val="both"/>
        <w:textAlignment w:val="baseline"/>
        <w:rPr>
          <w:rFonts w:cs="Arial"/>
          <w:b/>
          <w:bCs/>
          <w:szCs w:val="20"/>
          <w:lang w:eastAsia="sl-SI"/>
        </w:rPr>
      </w:pPr>
      <w:r w:rsidRPr="00AA6B3E">
        <w:rPr>
          <w:rFonts w:cs="Arial"/>
          <w:b/>
          <w:bCs/>
          <w:szCs w:val="20"/>
          <w:lang w:eastAsia="sl-SI"/>
        </w:rPr>
        <w:t>K 50. členu:</w:t>
      </w:r>
    </w:p>
    <w:p w14:paraId="1FCAF031"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476D4611"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Določi se, da dovoljenja, izdana organizacijskim enotam gospodarske, obrtne ali druge zbornice iz 3. točke prvega odstavka 11.c člena ZPRS-1, ostanejo v veljavi.</w:t>
      </w:r>
    </w:p>
    <w:p w14:paraId="4625D1D8"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345DC7C" w14:textId="77E81080" w:rsidR="00115521" w:rsidRDefault="00115521" w:rsidP="00AA54A0">
      <w:pPr>
        <w:overflowPunct w:val="0"/>
        <w:autoSpaceDE w:val="0"/>
        <w:autoSpaceDN w:val="0"/>
        <w:adjustRightInd w:val="0"/>
        <w:jc w:val="both"/>
        <w:textAlignment w:val="baseline"/>
        <w:rPr>
          <w:rFonts w:cs="Arial"/>
          <w:szCs w:val="20"/>
        </w:rPr>
      </w:pPr>
      <w:r w:rsidRPr="00125052">
        <w:rPr>
          <w:rFonts w:cs="Arial"/>
          <w:szCs w:val="20"/>
          <w:lang w:eastAsia="sl-SI"/>
        </w:rPr>
        <w:t xml:space="preserve">Dovoljenja, izdana na podlagi 11.c </w:t>
      </w:r>
      <w:r w:rsidRPr="00125052">
        <w:rPr>
          <w:rFonts w:cs="Arial"/>
          <w:szCs w:val="20"/>
        </w:rPr>
        <w:t xml:space="preserve">člena ZPRS-1, veljajo neomejeno. S </w:t>
      </w:r>
      <w:r w:rsidR="00125052" w:rsidRPr="00125052">
        <w:rPr>
          <w:rFonts w:cs="Arial"/>
          <w:szCs w:val="20"/>
        </w:rPr>
        <w:t xml:space="preserve">3. točko </w:t>
      </w:r>
      <w:r w:rsidRPr="00125052">
        <w:rPr>
          <w:rFonts w:cs="Arial"/>
          <w:szCs w:val="20"/>
        </w:rPr>
        <w:t>prv</w:t>
      </w:r>
      <w:r w:rsidR="00125052" w:rsidRPr="00125052">
        <w:rPr>
          <w:rFonts w:cs="Arial"/>
          <w:szCs w:val="20"/>
        </w:rPr>
        <w:t>ega</w:t>
      </w:r>
      <w:r w:rsidRPr="00125052">
        <w:rPr>
          <w:rFonts w:cs="Arial"/>
          <w:szCs w:val="20"/>
        </w:rPr>
        <w:t xml:space="preserve"> odstavk</w:t>
      </w:r>
      <w:r w:rsidR="00125052" w:rsidRPr="00125052">
        <w:rPr>
          <w:rFonts w:cs="Arial"/>
          <w:szCs w:val="20"/>
        </w:rPr>
        <w:t>a</w:t>
      </w:r>
      <w:r w:rsidRPr="00125052">
        <w:rPr>
          <w:rFonts w:cs="Arial"/>
          <w:szCs w:val="20"/>
        </w:rPr>
        <w:t xml:space="preserve"> 23. člena predloga zakona se spreminja 3. točka prvega odstavka 11.c </w:t>
      </w:r>
      <w:r w:rsidR="00125052" w:rsidRPr="00125052">
        <w:rPr>
          <w:rFonts w:cs="Arial"/>
          <w:szCs w:val="20"/>
        </w:rPr>
        <w:t xml:space="preserve">ZPRS-1 </w:t>
      </w:r>
      <w:r w:rsidRPr="00125052">
        <w:rPr>
          <w:rFonts w:cs="Arial"/>
          <w:szCs w:val="20"/>
        </w:rPr>
        <w:t>na način, da položaj točke za podporo poslovnim subjektom lahko pridobi zgolj reprezentativna gospodarska zbornica ali Obrtno-podjetniška zbornica Slovenije in njune regionalne oziroma območne zbornice (in ne več vsaka zbornica). Posledično določene točke</w:t>
      </w:r>
      <w:r w:rsidR="00AA54A0">
        <w:rPr>
          <w:rFonts w:cs="Arial"/>
          <w:szCs w:val="20"/>
        </w:rPr>
        <w:t xml:space="preserve"> za podporo poslovnim subjektom</w:t>
      </w:r>
      <w:r w:rsidRPr="00125052">
        <w:rPr>
          <w:rFonts w:cs="Arial"/>
          <w:szCs w:val="20"/>
        </w:rPr>
        <w:t xml:space="preserve">, ki so pridobile položaj na podlagi </w:t>
      </w:r>
      <w:r w:rsidR="00AA54A0">
        <w:rPr>
          <w:rFonts w:cs="Arial"/>
          <w:szCs w:val="20"/>
        </w:rPr>
        <w:t xml:space="preserve">3. točke prvega odstavka </w:t>
      </w:r>
      <w:r w:rsidRPr="00125052">
        <w:rPr>
          <w:rFonts w:cs="Arial"/>
          <w:szCs w:val="20"/>
        </w:rPr>
        <w:t xml:space="preserve">11.c člena ZPRS-1, ne bodo več izpolnjevale pogoja iz prvega odstavka 23. člena </w:t>
      </w:r>
      <w:r w:rsidR="00AA54A0">
        <w:rPr>
          <w:rFonts w:cs="Arial"/>
          <w:szCs w:val="20"/>
        </w:rPr>
        <w:t>predloga zakona</w:t>
      </w:r>
      <w:r w:rsidRPr="00125052">
        <w:rPr>
          <w:rFonts w:cs="Arial"/>
          <w:szCs w:val="20"/>
        </w:rPr>
        <w:t>. Glede na navedeno se določi, da dovoljenja, izdana organizacijskim enotam gospodarske, obrtne ali druge zbornice iz 3. točke prvega odstavka 11.c člena ZPRS-1, ostanejo v veljavi.</w:t>
      </w:r>
    </w:p>
    <w:p w14:paraId="3919EFA8" w14:textId="77777777" w:rsidR="00485639" w:rsidRDefault="00485639" w:rsidP="00AA54A0">
      <w:pPr>
        <w:overflowPunct w:val="0"/>
        <w:autoSpaceDE w:val="0"/>
        <w:autoSpaceDN w:val="0"/>
        <w:adjustRightInd w:val="0"/>
        <w:jc w:val="both"/>
        <w:textAlignment w:val="baseline"/>
        <w:rPr>
          <w:rFonts w:cs="Arial"/>
          <w:szCs w:val="20"/>
        </w:rPr>
      </w:pPr>
    </w:p>
    <w:p w14:paraId="7D21885C" w14:textId="5DA0FD4A" w:rsidR="00485639" w:rsidRDefault="00485639" w:rsidP="00AA54A0">
      <w:pPr>
        <w:overflowPunct w:val="0"/>
        <w:autoSpaceDE w:val="0"/>
        <w:autoSpaceDN w:val="0"/>
        <w:adjustRightInd w:val="0"/>
        <w:jc w:val="both"/>
        <w:textAlignment w:val="baseline"/>
        <w:rPr>
          <w:rFonts w:cs="Arial"/>
          <w:szCs w:val="20"/>
          <w:lang w:eastAsia="sl-SI"/>
        </w:rPr>
      </w:pPr>
      <w:r>
        <w:rPr>
          <w:rFonts w:cs="Arial"/>
          <w:szCs w:val="20"/>
        </w:rPr>
        <w:t xml:space="preserve">V osmem odstavku 23. člena predloga zakona se viša prag </w:t>
      </w:r>
      <w:bookmarkStart w:id="158" w:name="_Hlk196225053"/>
      <w:r>
        <w:rPr>
          <w:rFonts w:cs="Arial"/>
          <w:szCs w:val="20"/>
        </w:rPr>
        <w:t>za odvzem dovoljenja za opravljanje postopkov za podporo poslovnim subjektom iz 20 na 200 opravljeni</w:t>
      </w:r>
      <w:bookmarkEnd w:id="158"/>
      <w:r>
        <w:rPr>
          <w:rFonts w:cs="Arial"/>
          <w:szCs w:val="20"/>
        </w:rPr>
        <w:t xml:space="preserve">h postopkov za podporo poslovnim subjektom. </w:t>
      </w:r>
      <w:r w:rsidR="0044738B">
        <w:rPr>
          <w:rFonts w:cs="Arial"/>
          <w:szCs w:val="20"/>
        </w:rPr>
        <w:t xml:space="preserve">Za ohranitev položaja točke za podporo poslovnim subjektom morajo točke v koledarskem letu opraviti minimalno 200 postopkov za podporo poslovnim subjektom. </w:t>
      </w:r>
      <w:r>
        <w:rPr>
          <w:rFonts w:cs="Arial"/>
          <w:szCs w:val="20"/>
        </w:rPr>
        <w:t>Obstoječim točkam za podporo poslovnim subjektom je treba omogočiti ustrezno dolgo obdobje, da prilagodijo</w:t>
      </w:r>
      <w:r w:rsidR="00FD2C7F">
        <w:rPr>
          <w:rFonts w:cs="Arial"/>
          <w:szCs w:val="20"/>
        </w:rPr>
        <w:t xml:space="preserve"> poslovanje zahtevnejšemu pogoju za ohranitev položaja točke za podporo poslovnim subjektom, in zagotoviti, da nobeni točki za podporo poslovnim subjektom ne bo odvzet položaj točke za podporo poslovnim subjektom neposredno po začetku uporabe </w:t>
      </w:r>
      <w:r w:rsidR="00C22C22">
        <w:rPr>
          <w:rFonts w:cs="Arial"/>
          <w:szCs w:val="20"/>
        </w:rPr>
        <w:t>(</w:t>
      </w:r>
      <w:r w:rsidR="00FD2C7F">
        <w:rPr>
          <w:rFonts w:cs="Arial"/>
          <w:szCs w:val="20"/>
        </w:rPr>
        <w:t>predloga</w:t>
      </w:r>
      <w:r w:rsidR="00C22C22">
        <w:rPr>
          <w:rFonts w:cs="Arial"/>
          <w:szCs w:val="20"/>
        </w:rPr>
        <w:t>)</w:t>
      </w:r>
      <w:r w:rsidR="00FD2C7F">
        <w:rPr>
          <w:rFonts w:cs="Arial"/>
          <w:szCs w:val="20"/>
        </w:rPr>
        <w:t xml:space="preserve"> zakona. V skladu z navedenim se določi, da se doseganje praga za odvzem dovoljenja za opravljanje postopkov za podporo poslovnim subjektom, ki se nanaša na minimalno število opravljenih postopkov za podporo poslovnim subjektom, prvič ugotavlja leta 2027 za koledarsko leto 2026.  </w:t>
      </w:r>
      <w:r>
        <w:rPr>
          <w:rFonts w:cs="Arial"/>
          <w:szCs w:val="20"/>
        </w:rPr>
        <w:t xml:space="preserve"> </w:t>
      </w:r>
      <w:r w:rsidR="00A14A44">
        <w:rPr>
          <w:rFonts w:cs="Arial"/>
          <w:szCs w:val="20"/>
        </w:rPr>
        <w:t xml:space="preserve"> </w:t>
      </w:r>
    </w:p>
    <w:p w14:paraId="6762FB87" w14:textId="77777777" w:rsidR="00115521" w:rsidRPr="00AA6B3E" w:rsidRDefault="00115521" w:rsidP="00AA6B3E">
      <w:pPr>
        <w:overflowPunct w:val="0"/>
        <w:autoSpaceDE w:val="0"/>
        <w:autoSpaceDN w:val="0"/>
        <w:adjustRightInd w:val="0"/>
        <w:spacing w:line="260" w:lineRule="atLeast"/>
        <w:jc w:val="both"/>
        <w:textAlignment w:val="baseline"/>
        <w:rPr>
          <w:rFonts w:cs="Arial"/>
          <w:szCs w:val="20"/>
          <w:lang w:eastAsia="sl-SI"/>
        </w:rPr>
      </w:pPr>
    </w:p>
    <w:p w14:paraId="33F012E0"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51. členu: </w:t>
      </w:r>
    </w:p>
    <w:p w14:paraId="1C10F93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23469CC"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lastRenderedPageBreak/>
        <w:t>Doda se uskladitvena določba v zvezi s postopki vpisa in izbrisa na podlagi ZPRS-1.</w:t>
      </w:r>
    </w:p>
    <w:p w14:paraId="3FCB9C43"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0136986D" w14:textId="77777777" w:rsidR="00AA6B3E" w:rsidRPr="00AA6B3E" w:rsidRDefault="00AA6B3E" w:rsidP="00AA6B3E">
      <w:pPr>
        <w:overflowPunct w:val="0"/>
        <w:autoSpaceDE w:val="0"/>
        <w:autoSpaceDN w:val="0"/>
        <w:adjustRightInd w:val="0"/>
        <w:spacing w:line="260" w:lineRule="atLeast"/>
        <w:jc w:val="both"/>
        <w:textAlignment w:val="baseline"/>
        <w:rPr>
          <w:color w:val="292B2C"/>
          <w:szCs w:val="20"/>
          <w:lang w:eastAsia="sl-SI"/>
        </w:rPr>
      </w:pPr>
      <w:r w:rsidRPr="00AA6B3E">
        <w:rPr>
          <w:rFonts w:cs="Arial"/>
          <w:szCs w:val="20"/>
          <w:lang w:eastAsia="sl-SI"/>
        </w:rPr>
        <w:t xml:space="preserve">Prijava za vpis </w:t>
      </w:r>
      <w:r w:rsidRPr="00AA6B3E">
        <w:rPr>
          <w:szCs w:val="20"/>
          <w:lang w:eastAsia="sl-SI"/>
        </w:rPr>
        <w:t>ali</w:t>
      </w:r>
      <w:r w:rsidRPr="00AA6B3E">
        <w:rPr>
          <w:rFonts w:cs="Arial"/>
          <w:szCs w:val="20"/>
          <w:lang w:eastAsia="sl-SI"/>
        </w:rPr>
        <w:t xml:space="preserve"> izbris</w:t>
      </w:r>
      <w:r w:rsidRPr="00AA6B3E">
        <w:rPr>
          <w:rFonts w:cs="Arial"/>
          <w:color w:val="292B2C"/>
          <w:szCs w:val="20"/>
          <w:lang w:eastAsia="sl-SI"/>
        </w:rPr>
        <w:t xml:space="preserve"> iz poslovnega registra, ki je vložena pred začetkom uporabe predloga zakona, se obravnava po določbah </w:t>
      </w:r>
      <w:r w:rsidRPr="00AA6B3E">
        <w:rPr>
          <w:szCs w:val="20"/>
          <w:lang w:eastAsia="sl-SI"/>
        </w:rPr>
        <w:t>ZPRS-1</w:t>
      </w:r>
      <w:r w:rsidRPr="00AA6B3E">
        <w:rPr>
          <w:rFonts w:cs="Arial"/>
          <w:color w:val="292B2C"/>
          <w:szCs w:val="20"/>
          <w:lang w:eastAsia="sl-SI"/>
        </w:rPr>
        <w:t>.</w:t>
      </w:r>
    </w:p>
    <w:p w14:paraId="2682382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CB136F6"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52. členu: </w:t>
      </w:r>
    </w:p>
    <w:p w14:paraId="65967E4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9784D07"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Doda se uskladitvena določba v zvezi s postopki nadzora na podlagi 25. člena ZPRS-1.</w:t>
      </w:r>
    </w:p>
    <w:p w14:paraId="772FE573"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038259CD"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Postopki nadzora, začeti na podlagi 25. člena ZPRS-1, se dokončajo po določbah, ki se bodo uporabljale do začetka uporabe predloga zakona.</w:t>
      </w:r>
    </w:p>
    <w:p w14:paraId="3ABBCC0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2DE0844" w14:textId="5B530766"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r>
        <w:rPr>
          <w:rFonts w:cs="Arial"/>
          <w:b/>
          <w:bCs/>
          <w:szCs w:val="20"/>
          <w:lang w:eastAsia="sl-SI"/>
        </w:rPr>
        <w:t xml:space="preserve">K 53. členu: </w:t>
      </w:r>
    </w:p>
    <w:p w14:paraId="019F8B8E" w14:textId="77777777"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p>
    <w:p w14:paraId="75EC4BB9" w14:textId="517C0659" w:rsidR="00E07C64" w:rsidRPr="00E07C64" w:rsidRDefault="00E07C64" w:rsidP="00AA6B3E">
      <w:pPr>
        <w:overflowPunct w:val="0"/>
        <w:autoSpaceDE w:val="0"/>
        <w:autoSpaceDN w:val="0"/>
        <w:adjustRightInd w:val="0"/>
        <w:spacing w:line="260" w:lineRule="atLeast"/>
        <w:jc w:val="both"/>
        <w:textAlignment w:val="baseline"/>
        <w:rPr>
          <w:rFonts w:cs="Arial"/>
          <w:szCs w:val="20"/>
          <w:lang w:eastAsia="sl-SI"/>
        </w:rPr>
      </w:pPr>
      <w:r w:rsidRPr="00E07C64">
        <w:rPr>
          <w:rFonts w:cs="Arial"/>
          <w:szCs w:val="20"/>
          <w:lang w:eastAsia="sl-SI"/>
        </w:rPr>
        <w:t>Določi se obveznost uskladitve podatkov o subjektih vpisa in njihovih delih v poslovnem registru</w:t>
      </w:r>
      <w:r>
        <w:rPr>
          <w:rFonts w:cs="Arial"/>
          <w:szCs w:val="20"/>
          <w:lang w:eastAsia="sl-SI"/>
        </w:rPr>
        <w:t xml:space="preserve"> in</w:t>
      </w:r>
      <w:r w:rsidRPr="00E07C64">
        <w:rPr>
          <w:rFonts w:cs="Arial"/>
          <w:szCs w:val="20"/>
          <w:lang w:eastAsia="sl-SI"/>
        </w:rPr>
        <w:t xml:space="preserve"> rok za uskladitev </w:t>
      </w:r>
      <w:r w:rsidR="00A8291F">
        <w:rPr>
          <w:rFonts w:cs="Arial"/>
          <w:szCs w:val="20"/>
          <w:lang w:eastAsia="sl-SI"/>
        </w:rPr>
        <w:t>podatkov</w:t>
      </w:r>
      <w:r w:rsidRPr="00E07C64">
        <w:rPr>
          <w:rFonts w:cs="Arial"/>
          <w:szCs w:val="20"/>
          <w:lang w:eastAsia="sl-SI"/>
        </w:rPr>
        <w:t>. Kršitev obveznosti se bo štela za prekršek, ki bo sankcionirana z globo.</w:t>
      </w:r>
    </w:p>
    <w:p w14:paraId="0D573B88" w14:textId="77777777"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p>
    <w:p w14:paraId="46885A07" w14:textId="6BAF63C2" w:rsidR="00A8291F" w:rsidRPr="00A8291F" w:rsidRDefault="00A8291F" w:rsidP="00AA6B3E">
      <w:pPr>
        <w:overflowPunct w:val="0"/>
        <w:autoSpaceDE w:val="0"/>
        <w:autoSpaceDN w:val="0"/>
        <w:adjustRightInd w:val="0"/>
        <w:spacing w:line="260" w:lineRule="atLeast"/>
        <w:jc w:val="both"/>
        <w:textAlignment w:val="baseline"/>
        <w:rPr>
          <w:rFonts w:cs="Arial"/>
          <w:szCs w:val="20"/>
          <w:lang w:eastAsia="sl-SI"/>
        </w:rPr>
      </w:pPr>
      <w:r w:rsidRPr="00A8291F">
        <w:rPr>
          <w:rFonts w:cs="Arial"/>
          <w:szCs w:val="20"/>
          <w:lang w:eastAsia="sl-SI"/>
        </w:rPr>
        <w:t xml:space="preserve">Uskladitev podatkov o subjektih vpisa in njihovih delih v skladu s podatki iz prvega odstavka 15. člena, prvega odstavka 16. člena in prvega odstavka 17. člena predloga zakona je </w:t>
      </w:r>
      <w:r w:rsidR="00732154">
        <w:rPr>
          <w:rFonts w:cs="Arial"/>
          <w:szCs w:val="20"/>
          <w:lang w:eastAsia="sl-SI"/>
        </w:rPr>
        <w:t>potrebna</w:t>
      </w:r>
      <w:r w:rsidRPr="00A8291F">
        <w:rPr>
          <w:rFonts w:cs="Arial"/>
          <w:szCs w:val="20"/>
          <w:lang w:eastAsia="sl-SI"/>
        </w:rPr>
        <w:t xml:space="preserve"> za zagotovitev kakovosti podatkov o subjektih vpisa in njihovih delih v poslovnem registru</w:t>
      </w:r>
      <w:r>
        <w:rPr>
          <w:rFonts w:cs="Arial"/>
          <w:szCs w:val="20"/>
          <w:lang w:eastAsia="sl-SI"/>
        </w:rPr>
        <w:t xml:space="preserve"> </w:t>
      </w:r>
      <w:r w:rsidR="003000BC">
        <w:rPr>
          <w:rFonts w:cs="Arial"/>
          <w:szCs w:val="20"/>
          <w:lang w:eastAsia="sl-SI"/>
        </w:rPr>
        <w:t>ter</w:t>
      </w:r>
      <w:r>
        <w:rPr>
          <w:rFonts w:cs="Arial"/>
          <w:szCs w:val="20"/>
          <w:lang w:eastAsia="sl-SI"/>
        </w:rPr>
        <w:t xml:space="preserve"> posledično </w:t>
      </w:r>
      <w:r w:rsidR="003000BC">
        <w:rPr>
          <w:rFonts w:cs="Arial"/>
          <w:szCs w:val="20"/>
          <w:lang w:eastAsia="sl-SI"/>
        </w:rPr>
        <w:t xml:space="preserve">izpolnjevanje načel, na katerih </w:t>
      </w:r>
      <w:r w:rsidR="00732154">
        <w:rPr>
          <w:rFonts w:cs="Arial"/>
          <w:szCs w:val="20"/>
          <w:lang w:eastAsia="sl-SI"/>
        </w:rPr>
        <w:t xml:space="preserve">temelji </w:t>
      </w:r>
      <w:r w:rsidR="003000BC">
        <w:rPr>
          <w:rFonts w:cs="Arial"/>
          <w:szCs w:val="20"/>
          <w:lang w:eastAsia="sl-SI"/>
        </w:rPr>
        <w:t>poslovni register kot javni register.</w:t>
      </w:r>
    </w:p>
    <w:p w14:paraId="6800DA6A" w14:textId="77777777"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p>
    <w:p w14:paraId="518F68CF" w14:textId="4219D3DE"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5</w:t>
      </w:r>
      <w:r w:rsidR="00E07C64">
        <w:rPr>
          <w:rFonts w:cs="Arial"/>
          <w:b/>
          <w:bCs/>
          <w:szCs w:val="20"/>
          <w:lang w:eastAsia="sl-SI"/>
        </w:rPr>
        <w:t>4</w:t>
      </w:r>
      <w:r w:rsidRPr="00AA6B3E">
        <w:rPr>
          <w:rFonts w:cs="Arial"/>
          <w:b/>
          <w:bCs/>
          <w:szCs w:val="20"/>
          <w:lang w:eastAsia="sl-SI"/>
        </w:rPr>
        <w:t xml:space="preserve">. členu: </w:t>
      </w:r>
    </w:p>
    <w:p w14:paraId="05B4AA7D"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C6EE38D" w14:textId="6E58D5F5" w:rsidR="00F26B9E" w:rsidRDefault="00F26B9E" w:rsidP="00AA6B3E">
      <w:pPr>
        <w:overflowPunct w:val="0"/>
        <w:autoSpaceDE w:val="0"/>
        <w:autoSpaceDN w:val="0"/>
        <w:adjustRightInd w:val="0"/>
        <w:spacing w:line="260" w:lineRule="atLeast"/>
        <w:jc w:val="both"/>
        <w:textAlignment w:val="baseline"/>
        <w:rPr>
          <w:rFonts w:cs="Arial"/>
          <w:szCs w:val="20"/>
          <w:lang w:eastAsia="sl-SI"/>
        </w:rPr>
      </w:pPr>
      <w:bookmarkStart w:id="159" w:name="_Hlk195803614"/>
      <w:r>
        <w:rPr>
          <w:rFonts w:cs="Arial"/>
          <w:szCs w:val="20"/>
          <w:lang w:eastAsia="sl-SI"/>
        </w:rPr>
        <w:t xml:space="preserve">V skladu s spremembami in dopolnitvami ZUP (EVA: 2024-3130-0043) se obstoječim subjektom vpisa v poslovni register določi varni elektronski predal za namen vročanja po zakonu, ki ureja splošni upravni postopek. </w:t>
      </w:r>
      <w:r>
        <w:rPr>
          <w:rFonts w:cs="Arial"/>
          <w:szCs w:val="20"/>
        </w:rPr>
        <w:t xml:space="preserve">Ministrstvo, pristojno za zagotavljanje varnih predalov, zagotovi državnim organom, organom samoupravne lokalne skupnosti, pravnim osebam, podjetnikom in posameznikom, ki samostojno opravljajo dejavnost, </w:t>
      </w:r>
      <w:r>
        <w:rPr>
          <w:rFonts w:cs="Arial"/>
          <w:color w:val="000000"/>
          <w:szCs w:val="20"/>
        </w:rPr>
        <w:t xml:space="preserve">notarjem, </w:t>
      </w:r>
      <w:r>
        <w:rPr>
          <w:rFonts w:cs="Arial"/>
          <w:szCs w:val="20"/>
        </w:rPr>
        <w:t xml:space="preserve">odvetnikom in odvetniškim pisarnam, ki so vpisani v poslovni register, brezplačni varni elektronski predal v informacijskem sistemu za sprejem vlog, vročanje in </w:t>
      </w:r>
      <w:r w:rsidRPr="00A77219">
        <w:rPr>
          <w:rFonts w:cs="Arial"/>
          <w:szCs w:val="20"/>
        </w:rPr>
        <w:t>obveščanje</w:t>
      </w:r>
      <w:r w:rsidRPr="00A77219">
        <w:rPr>
          <w:rFonts w:cs="Arial"/>
          <w:b/>
          <w:bCs/>
          <w:szCs w:val="20"/>
        </w:rPr>
        <w:t xml:space="preserve"> </w:t>
      </w:r>
      <w:r w:rsidRPr="00A77219">
        <w:rPr>
          <w:rFonts w:cs="Arial"/>
          <w:szCs w:val="20"/>
        </w:rPr>
        <w:t>v roku enega letu od uveljavitve sprememb in dopolnitev ZUP</w:t>
      </w:r>
      <w:r w:rsidRPr="00A77219">
        <w:rPr>
          <w:rFonts w:cs="Arial"/>
          <w:b/>
          <w:bCs/>
          <w:szCs w:val="20"/>
        </w:rPr>
        <w:t xml:space="preserve"> </w:t>
      </w:r>
      <w:r>
        <w:rPr>
          <w:rFonts w:cs="Arial"/>
          <w:szCs w:val="20"/>
          <w:lang w:eastAsia="sl-SI"/>
        </w:rPr>
        <w:t>(EVA: 2024-3130-0043)</w:t>
      </w:r>
      <w:r>
        <w:rPr>
          <w:rFonts w:cs="Arial"/>
          <w:szCs w:val="20"/>
        </w:rPr>
        <w:t>.</w:t>
      </w:r>
    </w:p>
    <w:p w14:paraId="66F2CEC3" w14:textId="77777777" w:rsidR="00F26B9E" w:rsidRDefault="00F26B9E" w:rsidP="00AA6B3E">
      <w:pPr>
        <w:overflowPunct w:val="0"/>
        <w:autoSpaceDE w:val="0"/>
        <w:autoSpaceDN w:val="0"/>
        <w:adjustRightInd w:val="0"/>
        <w:spacing w:line="260" w:lineRule="atLeast"/>
        <w:jc w:val="both"/>
        <w:textAlignment w:val="baseline"/>
        <w:rPr>
          <w:rFonts w:cs="Arial"/>
          <w:szCs w:val="20"/>
          <w:lang w:eastAsia="sl-SI"/>
        </w:rPr>
      </w:pPr>
    </w:p>
    <w:p w14:paraId="254F9984" w14:textId="1BCA13C4" w:rsidR="002A2651" w:rsidRDefault="006B113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w:t>
      </w:r>
      <w:r w:rsidR="00F26B9E">
        <w:rPr>
          <w:rFonts w:cs="Arial"/>
          <w:szCs w:val="20"/>
          <w:lang w:eastAsia="sl-SI"/>
        </w:rPr>
        <w:t xml:space="preserve"> predlog</w:t>
      </w:r>
      <w:r>
        <w:rPr>
          <w:rFonts w:cs="Arial"/>
          <w:szCs w:val="20"/>
          <w:lang w:eastAsia="sl-SI"/>
        </w:rPr>
        <w:t>om</w:t>
      </w:r>
      <w:r w:rsidR="00F26B9E">
        <w:rPr>
          <w:rFonts w:cs="Arial"/>
          <w:szCs w:val="20"/>
          <w:lang w:eastAsia="sl-SI"/>
        </w:rPr>
        <w:t xml:space="preserve"> zakona pa se d</w:t>
      </w:r>
      <w:r w:rsidR="002A2651">
        <w:rPr>
          <w:rFonts w:cs="Arial"/>
          <w:szCs w:val="20"/>
          <w:lang w:eastAsia="sl-SI"/>
        </w:rPr>
        <w:t>oloči obveznost AJPES</w:t>
      </w:r>
      <w:r w:rsidR="0036390F">
        <w:rPr>
          <w:rFonts w:cs="Arial"/>
          <w:szCs w:val="20"/>
          <w:lang w:eastAsia="sl-SI"/>
        </w:rPr>
        <w:t>, da</w:t>
      </w:r>
      <w:r w:rsidR="0067290A">
        <w:rPr>
          <w:rFonts w:cs="Arial"/>
          <w:szCs w:val="20"/>
          <w:lang w:eastAsia="sl-SI"/>
        </w:rPr>
        <w:t xml:space="preserve"> </w:t>
      </w:r>
      <w:r w:rsidR="002A2651">
        <w:rPr>
          <w:rFonts w:cs="Arial"/>
          <w:szCs w:val="20"/>
          <w:lang w:eastAsia="sl-SI"/>
        </w:rPr>
        <w:t>naslove varnih elektronskih predalov na podlagi podatkov ministrstva, pristojnega za zagotavljanje varnih predalov, vpiše v poslovni register.</w:t>
      </w:r>
      <w:r w:rsidR="00196DBE">
        <w:rPr>
          <w:rFonts w:cs="Arial"/>
          <w:szCs w:val="20"/>
          <w:lang w:eastAsia="sl-SI"/>
        </w:rPr>
        <w:t xml:space="preserve"> Za posredovanje naslovov varnih elektronskih predalov </w:t>
      </w:r>
      <w:r>
        <w:rPr>
          <w:rFonts w:cs="Arial"/>
          <w:szCs w:val="20"/>
          <w:lang w:eastAsia="sl-SI"/>
        </w:rPr>
        <w:t xml:space="preserve">AJPES </w:t>
      </w:r>
      <w:r w:rsidR="00196DBE">
        <w:rPr>
          <w:rFonts w:cs="Arial"/>
          <w:szCs w:val="20"/>
          <w:lang w:eastAsia="sl-SI"/>
        </w:rPr>
        <w:t>in vpis v poslovni register je določen skrajni enoletni rok</w:t>
      </w:r>
      <w:r>
        <w:rPr>
          <w:rFonts w:cs="Arial"/>
          <w:szCs w:val="20"/>
          <w:lang w:eastAsia="sl-SI"/>
        </w:rPr>
        <w:t xml:space="preserve"> od uveljavitve predloga zakona do začetka uporabe predloga zakona</w:t>
      </w:r>
      <w:r w:rsidR="00196DBE">
        <w:rPr>
          <w:rFonts w:cs="Arial"/>
          <w:szCs w:val="20"/>
          <w:lang w:eastAsia="sl-SI"/>
        </w:rPr>
        <w:t xml:space="preserve">. </w:t>
      </w:r>
      <w:r w:rsidR="00A77219">
        <w:rPr>
          <w:rFonts w:cs="Arial"/>
          <w:szCs w:val="20"/>
          <w:lang w:eastAsia="sl-SI"/>
        </w:rPr>
        <w:t xml:space="preserve">Naslovi varnih elektronskih predalov </w:t>
      </w:r>
      <w:r w:rsidR="00196DBE">
        <w:rPr>
          <w:rFonts w:cs="Arial"/>
          <w:szCs w:val="20"/>
          <w:lang w:eastAsia="sl-SI"/>
        </w:rPr>
        <w:t xml:space="preserve">v poslovni register </w:t>
      </w:r>
      <w:r w:rsidR="00A77219">
        <w:rPr>
          <w:rFonts w:cs="Arial"/>
          <w:szCs w:val="20"/>
          <w:lang w:eastAsia="sl-SI"/>
        </w:rPr>
        <w:t>se lahko vpišejo</w:t>
      </w:r>
      <w:r w:rsidR="00196DBE">
        <w:rPr>
          <w:rFonts w:cs="Arial"/>
          <w:szCs w:val="20"/>
          <w:lang w:eastAsia="sl-SI"/>
        </w:rPr>
        <w:t xml:space="preserve"> pred iztekom skrajnega </w:t>
      </w:r>
      <w:r>
        <w:rPr>
          <w:rFonts w:cs="Arial"/>
          <w:szCs w:val="20"/>
          <w:lang w:eastAsia="sl-SI"/>
        </w:rPr>
        <w:t xml:space="preserve">enoletnega </w:t>
      </w:r>
      <w:r w:rsidR="00196DBE">
        <w:rPr>
          <w:rFonts w:cs="Arial"/>
          <w:szCs w:val="20"/>
          <w:lang w:eastAsia="sl-SI"/>
        </w:rPr>
        <w:t>roka</w:t>
      </w:r>
      <w:r>
        <w:rPr>
          <w:rFonts w:cs="Arial"/>
          <w:szCs w:val="20"/>
          <w:lang w:eastAsia="sl-SI"/>
        </w:rPr>
        <w:t xml:space="preserve"> oziroma pred začetkom uporabe predloga zakona</w:t>
      </w:r>
      <w:r w:rsidR="00196DBE">
        <w:rPr>
          <w:rFonts w:cs="Arial"/>
          <w:szCs w:val="20"/>
          <w:lang w:eastAsia="sl-SI"/>
        </w:rPr>
        <w:t>, če bodo izpolnjeni tehnični pogoji.</w:t>
      </w:r>
    </w:p>
    <w:p w14:paraId="205DD24A" w14:textId="4C7E3658" w:rsidR="002A2651" w:rsidRDefault="002A2651" w:rsidP="00AA6B3E">
      <w:pPr>
        <w:overflowPunct w:val="0"/>
        <w:autoSpaceDE w:val="0"/>
        <w:autoSpaceDN w:val="0"/>
        <w:adjustRightInd w:val="0"/>
        <w:spacing w:line="260" w:lineRule="atLeast"/>
        <w:jc w:val="both"/>
        <w:textAlignment w:val="baseline"/>
        <w:rPr>
          <w:rFonts w:cs="Arial"/>
          <w:szCs w:val="20"/>
          <w:lang w:eastAsia="sl-SI"/>
        </w:rPr>
      </w:pPr>
    </w:p>
    <w:p w14:paraId="46DF2096" w14:textId="6E71A257" w:rsidR="00073811" w:rsidRPr="00AA6B3E" w:rsidRDefault="0067290A" w:rsidP="001A6D9D">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Elektronsko vročanje v varne elektronske predale v informacijski sistem za sprejem vlog, vročanje in obveščanje se </w:t>
      </w:r>
      <w:r w:rsidR="00196DBE">
        <w:rPr>
          <w:rFonts w:cs="Arial"/>
          <w:szCs w:val="20"/>
          <w:lang w:eastAsia="sl-SI"/>
        </w:rPr>
        <w:t xml:space="preserve">v skladu s spremembami in dopolnitvami ZUP (EVA: 2024-3130-0043) </w:t>
      </w:r>
      <w:r>
        <w:rPr>
          <w:rFonts w:cs="Arial"/>
          <w:szCs w:val="20"/>
          <w:lang w:eastAsia="sl-SI"/>
        </w:rPr>
        <w:t>zač</w:t>
      </w:r>
      <w:r w:rsidR="006B1132">
        <w:rPr>
          <w:rFonts w:cs="Arial"/>
          <w:szCs w:val="20"/>
          <w:lang w:eastAsia="sl-SI"/>
        </w:rPr>
        <w:t>n</w:t>
      </w:r>
      <w:r>
        <w:rPr>
          <w:rFonts w:cs="Arial"/>
          <w:szCs w:val="20"/>
          <w:lang w:eastAsia="sl-SI"/>
        </w:rPr>
        <w:t>e izvajati na dan, ki bo določen z odredbo ministrov, pristojnih za upravo in zagotavljanje varnih predalov.</w:t>
      </w:r>
      <w:r w:rsidR="00A77219">
        <w:rPr>
          <w:rFonts w:cs="Arial"/>
          <w:szCs w:val="20"/>
          <w:lang w:eastAsia="sl-SI"/>
        </w:rPr>
        <w:t xml:space="preserve"> M</w:t>
      </w:r>
      <w:r w:rsidR="00073811">
        <w:rPr>
          <w:rFonts w:cs="Arial"/>
          <w:szCs w:val="20"/>
          <w:lang w:eastAsia="sl-SI"/>
        </w:rPr>
        <w:t xml:space="preserve">inistrstvi, pristojni za upravo in zagotavljanje varnih predalov, </w:t>
      </w:r>
      <w:r w:rsidR="00A77219">
        <w:rPr>
          <w:rFonts w:cs="Arial"/>
          <w:szCs w:val="20"/>
          <w:lang w:eastAsia="sl-SI"/>
        </w:rPr>
        <w:t xml:space="preserve">morata </w:t>
      </w:r>
      <w:r w:rsidR="00073811">
        <w:rPr>
          <w:rFonts w:cs="Arial"/>
          <w:szCs w:val="20"/>
          <w:lang w:eastAsia="sl-SI"/>
        </w:rPr>
        <w:t xml:space="preserve">najmanj en mesec pred </w:t>
      </w:r>
      <w:r w:rsidR="006B1132">
        <w:rPr>
          <w:rFonts w:cs="Arial"/>
          <w:szCs w:val="20"/>
          <w:lang w:eastAsia="sl-SI"/>
        </w:rPr>
        <w:t>uveljavitvijo odredbe</w:t>
      </w:r>
      <w:r w:rsidR="00073811">
        <w:rPr>
          <w:rFonts w:cs="Arial"/>
          <w:szCs w:val="20"/>
          <w:lang w:eastAsia="sl-SI"/>
        </w:rPr>
        <w:t xml:space="preserve"> prek sredstev javnega obveščanja </w:t>
      </w:r>
      <w:r w:rsidR="00A77219">
        <w:rPr>
          <w:rFonts w:cs="Arial"/>
          <w:szCs w:val="20"/>
          <w:lang w:eastAsia="sl-SI"/>
        </w:rPr>
        <w:t xml:space="preserve">obvestiti </w:t>
      </w:r>
      <w:r w:rsidR="00073811">
        <w:rPr>
          <w:rFonts w:cs="Arial"/>
          <w:szCs w:val="20"/>
          <w:lang w:eastAsia="sl-SI"/>
        </w:rPr>
        <w:t xml:space="preserve">obstoječe subjekte vpisa </w:t>
      </w:r>
      <w:r w:rsidR="00A77219">
        <w:rPr>
          <w:rFonts w:cs="Arial"/>
          <w:szCs w:val="20"/>
          <w:lang w:eastAsia="sl-SI"/>
        </w:rPr>
        <w:t xml:space="preserve">v poslovni register </w:t>
      </w:r>
      <w:r w:rsidR="00073811">
        <w:rPr>
          <w:rFonts w:cs="Arial"/>
          <w:szCs w:val="20"/>
          <w:lang w:eastAsia="sl-SI"/>
        </w:rPr>
        <w:t>o vzpostavitvi varnih elektronskih predalov in načinu njihove uporabe.</w:t>
      </w:r>
    </w:p>
    <w:bookmarkEnd w:id="159"/>
    <w:p w14:paraId="72917A18" w14:textId="77777777" w:rsidR="006B103D" w:rsidRDefault="006B103D" w:rsidP="00AA6B3E">
      <w:pPr>
        <w:overflowPunct w:val="0"/>
        <w:autoSpaceDE w:val="0"/>
        <w:autoSpaceDN w:val="0"/>
        <w:adjustRightInd w:val="0"/>
        <w:spacing w:line="240" w:lineRule="auto"/>
        <w:jc w:val="both"/>
        <w:textAlignment w:val="baseline"/>
        <w:rPr>
          <w:rFonts w:cs="Arial"/>
          <w:szCs w:val="20"/>
          <w:lang w:eastAsia="sl-SI"/>
        </w:rPr>
      </w:pPr>
    </w:p>
    <w:p w14:paraId="791390D0" w14:textId="557F964D" w:rsidR="006B103D" w:rsidRPr="006B103D" w:rsidRDefault="006B103D" w:rsidP="00AA6B3E">
      <w:pPr>
        <w:overflowPunct w:val="0"/>
        <w:autoSpaceDE w:val="0"/>
        <w:autoSpaceDN w:val="0"/>
        <w:adjustRightInd w:val="0"/>
        <w:spacing w:line="240" w:lineRule="auto"/>
        <w:jc w:val="both"/>
        <w:textAlignment w:val="baseline"/>
        <w:rPr>
          <w:rFonts w:cs="Arial"/>
          <w:b/>
          <w:bCs/>
          <w:szCs w:val="20"/>
          <w:lang w:eastAsia="sl-SI"/>
        </w:rPr>
      </w:pPr>
      <w:r w:rsidRPr="006B103D">
        <w:rPr>
          <w:rFonts w:cs="Arial"/>
          <w:b/>
          <w:bCs/>
          <w:szCs w:val="20"/>
          <w:lang w:eastAsia="sl-SI"/>
        </w:rPr>
        <w:t>K 55. členu:</w:t>
      </w:r>
    </w:p>
    <w:p w14:paraId="357BC63A" w14:textId="77777777" w:rsidR="006B103D" w:rsidRDefault="006B103D" w:rsidP="00AA6B3E">
      <w:pPr>
        <w:overflowPunct w:val="0"/>
        <w:autoSpaceDE w:val="0"/>
        <w:autoSpaceDN w:val="0"/>
        <w:adjustRightInd w:val="0"/>
        <w:spacing w:line="240" w:lineRule="auto"/>
        <w:jc w:val="both"/>
        <w:textAlignment w:val="baseline"/>
        <w:rPr>
          <w:rFonts w:cs="Arial"/>
          <w:szCs w:val="20"/>
          <w:lang w:eastAsia="sl-SI"/>
        </w:rPr>
      </w:pPr>
    </w:p>
    <w:p w14:paraId="7EFD365A" w14:textId="79E085D9"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Določi se, da z dnem uveljavitve predloga zakona prenehajo veljati:</w:t>
      </w:r>
    </w:p>
    <w:p w14:paraId="531B1CB2"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Uredba o evidenci digitalnih potrdil (Uradni list RS, št. 128/06),</w:t>
      </w:r>
    </w:p>
    <w:p w14:paraId="5228B832"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 xml:space="preserve">Uredba o vodenju in vzdrževanju Poslovnega registra Slovenije (Uradni list RS, št. 30/19) in </w:t>
      </w:r>
    </w:p>
    <w:p w14:paraId="7F2F46B4"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Pravilnik o točkah za podporo poslovnim subjektom (Uradni list RS, št. 40/18),</w:t>
      </w:r>
    </w:p>
    <w:p w14:paraId="53B860D9"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Tarifa nadomestil za ponovno uporabo informacij javnega značaja Poslovnega registra Slovenije (Uradni list RS, št. 68/09) in</w:t>
      </w:r>
    </w:p>
    <w:p w14:paraId="63684F9A"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lastRenderedPageBreak/>
        <w:t>Navodilo</w:t>
      </w:r>
      <w:r w:rsidRPr="00AA6B3E">
        <w:rPr>
          <w:rFonts w:cs="Arial"/>
          <w:b/>
          <w:bCs/>
          <w:color w:val="626060"/>
          <w:szCs w:val="20"/>
          <w:lang w:eastAsia="sl-SI"/>
        </w:rPr>
        <w:t xml:space="preserve"> </w:t>
      </w:r>
      <w:r w:rsidRPr="00AA6B3E">
        <w:rPr>
          <w:rFonts w:cs="Arial"/>
          <w:szCs w:val="20"/>
          <w:lang w:eastAsia="sl-SI"/>
        </w:rPr>
        <w:t xml:space="preserve">o vrstah in obsegu podatkov za posamezno pravnoorganizacijsko obliko enote Poslovnega registra Slovenije (Uradni list RS, št. 79/07), </w:t>
      </w:r>
    </w:p>
    <w:p w14:paraId="33C2C0E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ki pa se bodo uporabljali do uveljavitve predpisov iz 49. člena tega zakona, kolikor niso v nasprotju s tem zakonom.</w:t>
      </w:r>
    </w:p>
    <w:p w14:paraId="51703936"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594FA2C9" w14:textId="458DF3EF" w:rsidR="00AA6B3E" w:rsidRPr="00AA6B3E" w:rsidRDefault="00AA6B3E" w:rsidP="00AA6B3E">
      <w:pPr>
        <w:overflowPunct w:val="0"/>
        <w:autoSpaceDE w:val="0"/>
        <w:autoSpaceDN w:val="0"/>
        <w:adjustRightInd w:val="0"/>
        <w:spacing w:line="240" w:lineRule="auto"/>
        <w:jc w:val="both"/>
        <w:textAlignment w:val="baseline"/>
        <w:rPr>
          <w:rFonts w:cs="Arial"/>
          <w:b/>
          <w:bCs/>
          <w:szCs w:val="20"/>
          <w:lang w:eastAsia="sl-SI"/>
        </w:rPr>
      </w:pPr>
      <w:r w:rsidRPr="00AA6B3E">
        <w:rPr>
          <w:rFonts w:cs="Arial"/>
          <w:b/>
          <w:bCs/>
          <w:szCs w:val="20"/>
          <w:lang w:eastAsia="sl-SI"/>
        </w:rPr>
        <w:t>K 5</w:t>
      </w:r>
      <w:r w:rsidR="006B103D">
        <w:rPr>
          <w:rFonts w:cs="Arial"/>
          <w:b/>
          <w:bCs/>
          <w:szCs w:val="20"/>
          <w:lang w:eastAsia="sl-SI"/>
        </w:rPr>
        <w:t>6</w:t>
      </w:r>
      <w:r w:rsidRPr="00AA6B3E">
        <w:rPr>
          <w:rFonts w:cs="Arial"/>
          <w:b/>
          <w:bCs/>
          <w:szCs w:val="20"/>
          <w:lang w:eastAsia="sl-SI"/>
        </w:rPr>
        <w:t>. členu:</w:t>
      </w:r>
    </w:p>
    <w:p w14:paraId="5F24CE83"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22135B19" w14:textId="37D8022C"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Določi se prenehanje veljavnosti ZPRS-1 in Pravilnika o oddaji vlog v sistem za podporo poslovnim subjektom (Uradni list RS, št. 40/18, 82/18, 82/19, 195/20</w:t>
      </w:r>
      <w:r w:rsidR="00E06696">
        <w:rPr>
          <w:rFonts w:cs="Arial"/>
          <w:szCs w:val="20"/>
          <w:lang w:eastAsia="sl-SI"/>
        </w:rPr>
        <w:t>,</w:t>
      </w:r>
      <w:r w:rsidRPr="00AA6B3E">
        <w:rPr>
          <w:rFonts w:cs="Arial"/>
          <w:szCs w:val="20"/>
          <w:lang w:eastAsia="sl-SI"/>
        </w:rPr>
        <w:t xml:space="preserve"> 135/21</w:t>
      </w:r>
      <w:r w:rsidR="00E06696">
        <w:rPr>
          <w:rFonts w:cs="Arial"/>
          <w:szCs w:val="20"/>
          <w:lang w:eastAsia="sl-SI"/>
        </w:rPr>
        <w:t xml:space="preserve"> in 128/22</w:t>
      </w:r>
      <w:r w:rsidRPr="00AA6B3E">
        <w:rPr>
          <w:rFonts w:cs="Arial"/>
          <w:szCs w:val="20"/>
          <w:lang w:eastAsia="sl-SI"/>
        </w:rPr>
        <w:t xml:space="preserve">). </w:t>
      </w:r>
    </w:p>
    <w:p w14:paraId="5B9A89F3"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52AB0E23" w14:textId="71D3EC57" w:rsidR="00AA6B3E" w:rsidRPr="00AA6B3E" w:rsidRDefault="00AA6B3E" w:rsidP="00AA6B3E">
      <w:pPr>
        <w:overflowPunct w:val="0"/>
        <w:autoSpaceDE w:val="0"/>
        <w:autoSpaceDN w:val="0"/>
        <w:adjustRightInd w:val="0"/>
        <w:spacing w:line="240" w:lineRule="auto"/>
        <w:jc w:val="both"/>
        <w:textAlignment w:val="baseline"/>
        <w:rPr>
          <w:rFonts w:cs="Arial"/>
          <w:b/>
          <w:bCs/>
          <w:szCs w:val="20"/>
          <w:lang w:eastAsia="sl-SI"/>
        </w:rPr>
      </w:pPr>
      <w:r w:rsidRPr="00AA6B3E">
        <w:rPr>
          <w:rFonts w:cs="Arial"/>
          <w:b/>
          <w:bCs/>
          <w:szCs w:val="20"/>
          <w:lang w:eastAsia="sl-SI"/>
        </w:rPr>
        <w:t>K 5</w:t>
      </w:r>
      <w:r w:rsidR="006B103D">
        <w:rPr>
          <w:rFonts w:cs="Arial"/>
          <w:b/>
          <w:bCs/>
          <w:szCs w:val="20"/>
          <w:lang w:eastAsia="sl-SI"/>
        </w:rPr>
        <w:t>7</w:t>
      </w:r>
      <w:r w:rsidRPr="00AA6B3E">
        <w:rPr>
          <w:rFonts w:cs="Arial"/>
          <w:b/>
          <w:bCs/>
          <w:szCs w:val="20"/>
          <w:lang w:eastAsia="sl-SI"/>
        </w:rPr>
        <w:t xml:space="preserve">. členu: </w:t>
      </w:r>
    </w:p>
    <w:p w14:paraId="074A2CE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A9921A"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Določi se začetek veljavnosti in uporabe predloga zakona ter prehodni režim, ko se bodo določbe ZPRS-1 še vedno uporabljale.</w:t>
      </w:r>
    </w:p>
    <w:p w14:paraId="66335F1E" w14:textId="77777777" w:rsidR="00FC7902" w:rsidRDefault="00FC7902" w:rsidP="00AA6B3E">
      <w:pPr>
        <w:overflowPunct w:val="0"/>
        <w:autoSpaceDE w:val="0"/>
        <w:autoSpaceDN w:val="0"/>
        <w:adjustRightInd w:val="0"/>
        <w:spacing w:line="260" w:lineRule="atLeast"/>
        <w:jc w:val="both"/>
        <w:textAlignment w:val="baseline"/>
        <w:rPr>
          <w:rFonts w:cs="Arial"/>
          <w:szCs w:val="20"/>
          <w:lang w:eastAsia="sl-SI"/>
        </w:rPr>
      </w:pPr>
    </w:p>
    <w:p w14:paraId="2C3B0453" w14:textId="6BF275B1" w:rsidR="00FC7902" w:rsidRDefault="00FC79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Določeno je enoletno prehodno obdobje za sprejem podzakonskih aktov (devet mesečni rok), določitev tehničnih pravil oziroma specifikacij za izvajanje postopkov vpisa v poslovni register v skladu s predlogom zakona, nadgradnjo informacijskega sistema Poslovnega registra Slovenije in informacijskega sistema za podporo poslovnim subjektom (SPOT), testiranje delovanja informacijskih sistemov, vzpostavitev povezav </w:t>
      </w:r>
      <w:r w:rsidR="001F3AF1">
        <w:rPr>
          <w:rFonts w:cs="Arial"/>
          <w:szCs w:val="20"/>
          <w:lang w:eastAsia="sl-SI"/>
        </w:rPr>
        <w:t>informacijskega sistema Poslovnega registra Slovenije in informacijskega sistema za podporo poslovnim subjektom (SPOT)</w:t>
      </w:r>
      <w:r>
        <w:rPr>
          <w:rFonts w:cs="Arial"/>
          <w:szCs w:val="20"/>
          <w:lang w:eastAsia="sl-SI"/>
        </w:rPr>
        <w:t xml:space="preserve"> </w:t>
      </w:r>
      <w:r w:rsidR="001F3AF1">
        <w:rPr>
          <w:rFonts w:cs="Arial"/>
          <w:szCs w:val="20"/>
          <w:lang w:eastAsia="sl-SI"/>
        </w:rPr>
        <w:t xml:space="preserve">z </w:t>
      </w:r>
      <w:r>
        <w:rPr>
          <w:rFonts w:cs="Arial"/>
          <w:szCs w:val="20"/>
          <w:lang w:eastAsia="sl-SI"/>
        </w:rPr>
        <w:t xml:space="preserve">drugimi </w:t>
      </w:r>
      <w:r w:rsidR="001F3AF1">
        <w:rPr>
          <w:rFonts w:cs="Arial"/>
          <w:szCs w:val="20"/>
          <w:lang w:eastAsia="sl-SI"/>
        </w:rPr>
        <w:t xml:space="preserve">z uradnimi registri in evidencami za pridobivanje podatkov, </w:t>
      </w:r>
      <w:r>
        <w:rPr>
          <w:rFonts w:cs="Arial"/>
          <w:szCs w:val="20"/>
          <w:lang w:eastAsia="sl-SI"/>
        </w:rPr>
        <w:t>izobraževanje in usposabljanje uporabnikov informacijskih sistemov ter obveščanje subjektov vpisa, njihovih delov in javnosti.</w:t>
      </w:r>
    </w:p>
    <w:p w14:paraId="293ABA41" w14:textId="77777777" w:rsidR="001F3AF1" w:rsidRDefault="001F3AF1" w:rsidP="00AA6B3E">
      <w:pPr>
        <w:overflowPunct w:val="0"/>
        <w:autoSpaceDE w:val="0"/>
        <w:autoSpaceDN w:val="0"/>
        <w:adjustRightInd w:val="0"/>
        <w:spacing w:line="260" w:lineRule="atLeast"/>
        <w:jc w:val="both"/>
        <w:textAlignment w:val="baseline"/>
        <w:rPr>
          <w:rFonts w:cs="Arial"/>
          <w:szCs w:val="20"/>
          <w:lang w:eastAsia="sl-SI"/>
        </w:rPr>
      </w:pPr>
    </w:p>
    <w:p w14:paraId="4BD39364" w14:textId="199A13C5" w:rsidR="00FC7902" w:rsidRPr="00AA6B3E" w:rsidRDefault="008E58C8"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w:t>
      </w:r>
      <w:r w:rsidR="001F3AF1">
        <w:rPr>
          <w:rFonts w:cs="Arial"/>
          <w:szCs w:val="20"/>
          <w:lang w:eastAsia="sl-SI"/>
        </w:rPr>
        <w:t xml:space="preserve">rehodno obdobje </w:t>
      </w:r>
      <w:r>
        <w:rPr>
          <w:rFonts w:cs="Arial"/>
          <w:szCs w:val="20"/>
          <w:lang w:eastAsia="sl-SI"/>
        </w:rPr>
        <w:t xml:space="preserve">do 1. februarja 2028 </w:t>
      </w:r>
      <w:r w:rsidR="001F3AF1">
        <w:rPr>
          <w:rFonts w:cs="Arial"/>
          <w:szCs w:val="20"/>
          <w:lang w:eastAsia="sl-SI"/>
        </w:rPr>
        <w:t>se predlaga za pripravo tehničnih pravil oziroma specifikacije in vzpostavitev modela oziroma logaritma za določitev podatka o velikosti po merilih Priporočila Komisije 2003/361/ES, vzpostavitev povezav z viri podatkov, potrebnimi za določitev podatka in testiranje.</w:t>
      </w:r>
    </w:p>
    <w:p w14:paraId="5B56D6C5" w14:textId="77777777" w:rsidR="00AA6B3E" w:rsidRPr="00AA6B3E" w:rsidRDefault="00AA6B3E" w:rsidP="00AA6B3E">
      <w:pPr>
        <w:spacing w:line="240" w:lineRule="auto"/>
        <w:rPr>
          <w:rFonts w:cs="Arial"/>
          <w:szCs w:val="20"/>
          <w:lang w:eastAsia="sl-SI"/>
        </w:rPr>
      </w:pPr>
      <w:r w:rsidRPr="00AA6B3E">
        <w:rPr>
          <w:szCs w:val="20"/>
          <w:lang w:eastAsia="sl-SI"/>
        </w:rPr>
        <w:br w:type="page"/>
      </w:r>
    </w:p>
    <w:p w14:paraId="2D7A2FEA" w14:textId="2084127F" w:rsidR="00AA6B3E" w:rsidRPr="00AA6B3E" w:rsidRDefault="00513E7A" w:rsidP="00AA6B3E">
      <w:pPr>
        <w:overflowPunct w:val="0"/>
        <w:autoSpaceDE w:val="0"/>
        <w:autoSpaceDN w:val="0"/>
        <w:adjustRightInd w:val="0"/>
        <w:spacing w:before="240" w:line="260" w:lineRule="atLeast"/>
        <w:jc w:val="both"/>
        <w:textAlignment w:val="baseline"/>
        <w:rPr>
          <w:rFonts w:cs="Arial"/>
          <w:szCs w:val="20"/>
          <w:lang w:eastAsia="sl-SI"/>
        </w:rPr>
      </w:pPr>
      <w:r>
        <w:rPr>
          <w:rFonts w:cs="Arial"/>
          <w:szCs w:val="20"/>
          <w:lang w:eastAsia="sl-SI"/>
        </w:rPr>
        <w:lastRenderedPageBreak/>
        <w:t xml:space="preserve"> </w:t>
      </w:r>
    </w:p>
    <w:tbl>
      <w:tblPr>
        <w:tblW w:w="0" w:type="auto"/>
        <w:tblLook w:val="04A0" w:firstRow="1" w:lastRow="0" w:firstColumn="1" w:lastColumn="0" w:noHBand="0" w:noVBand="1"/>
      </w:tblPr>
      <w:tblGrid>
        <w:gridCol w:w="9073"/>
      </w:tblGrid>
      <w:tr w:rsidR="00AA6B3E" w:rsidRPr="00AA6B3E" w14:paraId="10F39687" w14:textId="77777777" w:rsidTr="00600063">
        <w:tc>
          <w:tcPr>
            <w:tcW w:w="9073" w:type="dxa"/>
          </w:tcPr>
          <w:p w14:paraId="438CF082"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t>IV. BESEDILO ČLENOV, KI SE SPREMINJAJO</w:t>
            </w:r>
          </w:p>
        </w:tc>
      </w:tr>
      <w:tr w:rsidR="00AA6B3E" w:rsidRPr="00AA6B3E" w14:paraId="645C1C53" w14:textId="77777777" w:rsidTr="00600063">
        <w:tc>
          <w:tcPr>
            <w:tcW w:w="9073" w:type="dxa"/>
          </w:tcPr>
          <w:p w14:paraId="6BE270B6" w14:textId="77777777" w:rsidR="00AA6B3E" w:rsidRPr="00AA6B3E" w:rsidRDefault="00AA6B3E" w:rsidP="00AA6B3E">
            <w:pPr>
              <w:overflowPunct w:val="0"/>
              <w:autoSpaceDE w:val="0"/>
              <w:autoSpaceDN w:val="0"/>
              <w:adjustRightInd w:val="0"/>
              <w:jc w:val="both"/>
              <w:textAlignment w:val="baseline"/>
              <w:rPr>
                <w:szCs w:val="20"/>
                <w:lang w:val="x-none" w:eastAsia="x-none"/>
              </w:rPr>
            </w:pPr>
          </w:p>
          <w:p w14:paraId="690AF4BE" w14:textId="77777777" w:rsidR="00AA6B3E" w:rsidRPr="00AA6B3E" w:rsidRDefault="00AA6B3E" w:rsidP="00AA6B3E">
            <w:pPr>
              <w:overflowPunct w:val="0"/>
              <w:autoSpaceDE w:val="0"/>
              <w:autoSpaceDN w:val="0"/>
              <w:adjustRightInd w:val="0"/>
              <w:jc w:val="both"/>
              <w:textAlignment w:val="baseline"/>
              <w:rPr>
                <w:szCs w:val="20"/>
                <w:lang w:val="x-none" w:eastAsia="x-none"/>
              </w:rPr>
            </w:pPr>
            <w:r w:rsidRPr="00AA6B3E">
              <w:rPr>
                <w:szCs w:val="20"/>
                <w:lang w:val="x-none" w:eastAsia="x-none"/>
              </w:rPr>
              <w:t>/</w:t>
            </w:r>
          </w:p>
        </w:tc>
      </w:tr>
      <w:tr w:rsidR="00AA6B3E" w:rsidRPr="00AA6B3E" w14:paraId="72BA010E" w14:textId="77777777" w:rsidTr="00600063">
        <w:tc>
          <w:tcPr>
            <w:tcW w:w="9073" w:type="dxa"/>
          </w:tcPr>
          <w:p w14:paraId="3CB78D4B" w14:textId="77777777" w:rsidR="00AA6B3E" w:rsidRPr="00AA6B3E" w:rsidRDefault="00AA6B3E" w:rsidP="00AA6B3E">
            <w:pPr>
              <w:suppressAutoHyphens/>
              <w:overflowPunct w:val="0"/>
              <w:autoSpaceDE w:val="0"/>
              <w:autoSpaceDN w:val="0"/>
              <w:adjustRightInd w:val="0"/>
              <w:textAlignment w:val="baseline"/>
              <w:rPr>
                <w:rFonts w:cs="Arial"/>
                <w:szCs w:val="20"/>
                <w:lang w:eastAsia="sl-SI"/>
              </w:rPr>
            </w:pPr>
          </w:p>
          <w:p w14:paraId="68B45AB9"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p>
          <w:p w14:paraId="6A095B4C"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p>
          <w:p w14:paraId="040068A0"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p>
          <w:p w14:paraId="1EBA78D3"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t>V. PREDLOG, DA SE PREDLOG ZAKONA OBRAVNAVA PO NUJNEM OZIROMA SKRAJŠANEM POSTOPKU</w:t>
            </w:r>
          </w:p>
        </w:tc>
      </w:tr>
      <w:tr w:rsidR="00AA6B3E" w:rsidRPr="00AA6B3E" w14:paraId="4923744A" w14:textId="77777777" w:rsidTr="00600063">
        <w:tc>
          <w:tcPr>
            <w:tcW w:w="9073" w:type="dxa"/>
          </w:tcPr>
          <w:p w14:paraId="64C75E16" w14:textId="77777777" w:rsidR="00AA6B3E" w:rsidRPr="00AA6B3E" w:rsidRDefault="00AA6B3E" w:rsidP="00AA6B3E">
            <w:pPr>
              <w:overflowPunct w:val="0"/>
              <w:autoSpaceDE w:val="0"/>
              <w:autoSpaceDN w:val="0"/>
              <w:adjustRightInd w:val="0"/>
              <w:jc w:val="both"/>
              <w:textAlignment w:val="baseline"/>
              <w:rPr>
                <w:szCs w:val="20"/>
                <w:lang w:val="x-none" w:eastAsia="x-none"/>
              </w:rPr>
            </w:pPr>
          </w:p>
          <w:p w14:paraId="4F715054" w14:textId="77777777" w:rsidR="00AA6B3E" w:rsidRPr="00AA6B3E" w:rsidRDefault="00AA6B3E" w:rsidP="00AA6B3E">
            <w:pPr>
              <w:overflowPunct w:val="0"/>
              <w:autoSpaceDE w:val="0"/>
              <w:autoSpaceDN w:val="0"/>
              <w:adjustRightInd w:val="0"/>
              <w:jc w:val="both"/>
              <w:textAlignment w:val="baseline"/>
              <w:rPr>
                <w:szCs w:val="20"/>
                <w:lang w:val="x-none" w:eastAsia="x-none"/>
              </w:rPr>
            </w:pPr>
            <w:r w:rsidRPr="00AA6B3E">
              <w:rPr>
                <w:szCs w:val="20"/>
                <w:lang w:val="x-none" w:eastAsia="x-none"/>
              </w:rPr>
              <w:t>/</w:t>
            </w:r>
          </w:p>
        </w:tc>
      </w:tr>
    </w:tbl>
    <w:p w14:paraId="7031298D" w14:textId="77777777" w:rsidR="00AA6B3E" w:rsidRPr="00AA6B3E" w:rsidRDefault="00AA6B3E" w:rsidP="00AA6B3E">
      <w:pPr>
        <w:suppressAutoHyphens/>
        <w:overflowPunct w:val="0"/>
        <w:autoSpaceDE w:val="0"/>
        <w:autoSpaceDN w:val="0"/>
        <w:adjustRightInd w:val="0"/>
        <w:textAlignment w:val="baseline"/>
        <w:rPr>
          <w:rFonts w:cs="Arial"/>
          <w:szCs w:val="20"/>
          <w:lang w:eastAsia="sl-SI"/>
        </w:rPr>
        <w:sectPr w:rsidR="00AA6B3E" w:rsidRPr="00AA6B3E" w:rsidSect="00AA6B3E">
          <w:pgSz w:w="11907" w:h="16840" w:code="9"/>
          <w:pgMar w:top="1417" w:right="1417" w:bottom="1417" w:left="1417" w:header="708" w:footer="708" w:gutter="0"/>
          <w:cols w:space="708"/>
          <w:docGrid w:linePitch="218"/>
        </w:sectPr>
      </w:pPr>
    </w:p>
    <w:tbl>
      <w:tblPr>
        <w:tblW w:w="0" w:type="auto"/>
        <w:tblLook w:val="04A0" w:firstRow="1" w:lastRow="0" w:firstColumn="1" w:lastColumn="0" w:noHBand="0" w:noVBand="1"/>
      </w:tblPr>
      <w:tblGrid>
        <w:gridCol w:w="9073"/>
      </w:tblGrid>
      <w:tr w:rsidR="00AA6B3E" w:rsidRPr="00AA6B3E" w14:paraId="7C2864BB" w14:textId="77777777" w:rsidTr="00600063">
        <w:tc>
          <w:tcPr>
            <w:tcW w:w="9073" w:type="dxa"/>
          </w:tcPr>
          <w:p w14:paraId="2913EAEE"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lastRenderedPageBreak/>
              <w:t>VI. PRILOGE</w:t>
            </w:r>
          </w:p>
        </w:tc>
      </w:tr>
      <w:tr w:rsidR="00AA6B3E" w:rsidRPr="00F9411B" w14:paraId="2C2A378E" w14:textId="77777777" w:rsidTr="00600063">
        <w:tc>
          <w:tcPr>
            <w:tcW w:w="9073" w:type="dxa"/>
          </w:tcPr>
          <w:p w14:paraId="34AD4395" w14:textId="77777777" w:rsidR="00AA6B3E" w:rsidRPr="00F9411B" w:rsidRDefault="00AA6B3E" w:rsidP="00AA6B3E">
            <w:pPr>
              <w:suppressAutoHyphens/>
              <w:overflowPunct w:val="0"/>
              <w:autoSpaceDE w:val="0"/>
              <w:autoSpaceDN w:val="0"/>
              <w:adjustRightInd w:val="0"/>
              <w:jc w:val="both"/>
              <w:textAlignment w:val="baseline"/>
              <w:outlineLvl w:val="3"/>
              <w:rPr>
                <w:rFonts w:cs="Arial"/>
                <w:szCs w:val="20"/>
                <w:lang w:eastAsia="sl-SI"/>
              </w:rPr>
            </w:pPr>
          </w:p>
          <w:p w14:paraId="76068976" w14:textId="77777777" w:rsidR="00AA6B3E" w:rsidRPr="00F9411B" w:rsidRDefault="00AA6B3E" w:rsidP="00EC2756">
            <w:pPr>
              <w:numPr>
                <w:ilvl w:val="0"/>
                <w:numId w:val="80"/>
              </w:numPr>
              <w:suppressAutoHyphens/>
              <w:overflowPunct w:val="0"/>
              <w:autoSpaceDE w:val="0"/>
              <w:autoSpaceDN w:val="0"/>
              <w:adjustRightInd w:val="0"/>
              <w:spacing w:line="240" w:lineRule="auto"/>
              <w:jc w:val="both"/>
              <w:textAlignment w:val="baseline"/>
              <w:outlineLvl w:val="3"/>
              <w:rPr>
                <w:rFonts w:cs="Arial"/>
                <w:b/>
                <w:szCs w:val="20"/>
                <w:lang w:eastAsia="sl-SI"/>
              </w:rPr>
            </w:pPr>
            <w:r w:rsidRPr="00F9411B">
              <w:rPr>
                <w:rFonts w:cs="Arial"/>
                <w:szCs w:val="20"/>
                <w:lang w:eastAsia="sl-SI"/>
              </w:rPr>
              <w:t>osnutki podzakonskih predpisov, katerih izdajo določa predlog zakona (minimalni standardi so v prilogi 4 Navodila za izvajanje Poslovnika Vlade Republike Slovenije št. 10),</w:t>
            </w:r>
          </w:p>
          <w:p w14:paraId="73D46801" w14:textId="77777777" w:rsidR="00AA6B3E" w:rsidRPr="00F9411B" w:rsidRDefault="00AA6B3E" w:rsidP="00AA6B3E">
            <w:pPr>
              <w:suppressAutoHyphens/>
              <w:overflowPunct w:val="0"/>
              <w:autoSpaceDE w:val="0"/>
              <w:autoSpaceDN w:val="0"/>
              <w:adjustRightInd w:val="0"/>
              <w:ind w:left="360"/>
              <w:jc w:val="both"/>
              <w:textAlignment w:val="baseline"/>
              <w:outlineLvl w:val="3"/>
              <w:rPr>
                <w:rFonts w:cs="Arial"/>
                <w:b/>
                <w:szCs w:val="20"/>
                <w:lang w:eastAsia="sl-SI"/>
              </w:rPr>
            </w:pPr>
          </w:p>
          <w:p w14:paraId="36A6DD2F"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r w:rsidRPr="00F9411B">
              <w:rPr>
                <w:rFonts w:cs="Arial"/>
                <w:b/>
                <w:szCs w:val="20"/>
                <w:lang w:eastAsia="sl-SI"/>
              </w:rPr>
              <w:t>1. UREDBA O VODENJU, UPRAVLJANJU IN VZDRŽEVANJU POSLOVNEGA REGISTRA SLOVENIJE</w:t>
            </w:r>
          </w:p>
          <w:p w14:paraId="3A80206D"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6068D2F5" w14:textId="362B13AD"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Na podlagi tretjega odstavka 11. člena, </w:t>
            </w:r>
            <w:r w:rsidR="00115521" w:rsidRPr="00F9411B">
              <w:rPr>
                <w:rFonts w:cs="Arial"/>
                <w:szCs w:val="20"/>
                <w:lang w:eastAsia="sl-SI"/>
              </w:rPr>
              <w:t>e</w:t>
            </w:r>
            <w:r w:rsidRPr="00F9411B">
              <w:rPr>
                <w:rFonts w:cs="Arial"/>
                <w:szCs w:val="20"/>
                <w:lang w:eastAsia="sl-SI"/>
              </w:rPr>
              <w:t>najstega odstavka 23. člena in tretjega odstavka 41. člena ter za izvrševanje 8. do 10., 12. do 14. in 26. do 43. člena Zakona o Poslovnem registru Slovenije (Uradni list RS, št. --/25) Vlada Republike Slovenije izdaja</w:t>
            </w:r>
          </w:p>
          <w:p w14:paraId="3071E74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CC28CA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E9B8251" w14:textId="77777777" w:rsidR="00AA6B3E" w:rsidRPr="00F9411B" w:rsidRDefault="00AA6B3E" w:rsidP="00AA6B3E">
            <w:pPr>
              <w:overflowPunct w:val="0"/>
              <w:autoSpaceDE w:val="0"/>
              <w:autoSpaceDN w:val="0"/>
              <w:adjustRightInd w:val="0"/>
              <w:spacing w:line="260" w:lineRule="atLeast"/>
              <w:jc w:val="center"/>
              <w:textAlignment w:val="baseline"/>
              <w:rPr>
                <w:rFonts w:cs="Arial"/>
                <w:b/>
                <w:bCs/>
                <w:szCs w:val="20"/>
                <w:lang w:eastAsia="sl-SI"/>
              </w:rPr>
            </w:pPr>
            <w:bookmarkStart w:id="160" w:name="_Hlk193805772"/>
            <w:r w:rsidRPr="00F9411B">
              <w:rPr>
                <w:rFonts w:cs="Arial"/>
                <w:b/>
                <w:bCs/>
                <w:szCs w:val="20"/>
                <w:lang w:eastAsia="sl-SI"/>
              </w:rPr>
              <w:t>UREDBO</w:t>
            </w:r>
          </w:p>
          <w:p w14:paraId="5EE3437A" w14:textId="77777777" w:rsidR="00AA6B3E" w:rsidRPr="00F9411B" w:rsidRDefault="00AA6B3E" w:rsidP="00AA6B3E">
            <w:pPr>
              <w:overflowPunct w:val="0"/>
              <w:autoSpaceDE w:val="0"/>
              <w:autoSpaceDN w:val="0"/>
              <w:adjustRightInd w:val="0"/>
              <w:spacing w:line="260" w:lineRule="atLeast"/>
              <w:jc w:val="center"/>
              <w:textAlignment w:val="baseline"/>
              <w:rPr>
                <w:rFonts w:cs="Arial"/>
                <w:b/>
                <w:bCs/>
                <w:szCs w:val="20"/>
                <w:lang w:eastAsia="sl-SI"/>
              </w:rPr>
            </w:pPr>
            <w:r w:rsidRPr="00F9411B">
              <w:rPr>
                <w:rFonts w:cs="Arial"/>
                <w:b/>
                <w:bCs/>
                <w:szCs w:val="20"/>
                <w:lang w:eastAsia="sl-SI"/>
              </w:rPr>
              <w:t>o vodenju, upravljanju in vzdrževanju Poslovnega registra Slovenije</w:t>
            </w:r>
          </w:p>
          <w:p w14:paraId="4FA08872"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5C9F512F"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66FA54C2"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 člen</w:t>
            </w:r>
          </w:p>
          <w:p w14:paraId="2C928AC4"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(uvodna določba)</w:t>
            </w:r>
          </w:p>
          <w:p w14:paraId="0CE25773" w14:textId="77777777" w:rsidR="00AA6B3E" w:rsidRPr="00F9411B" w:rsidRDefault="00AA6B3E" w:rsidP="00AA6B3E">
            <w:pPr>
              <w:shd w:val="clear" w:color="auto" w:fill="FFFFFF"/>
              <w:spacing w:line="260" w:lineRule="atLeast"/>
              <w:jc w:val="center"/>
              <w:rPr>
                <w:rFonts w:cs="Arial"/>
                <w:b/>
                <w:bCs/>
                <w:szCs w:val="20"/>
                <w:lang w:eastAsia="sl-SI"/>
              </w:rPr>
            </w:pPr>
          </w:p>
          <w:p w14:paraId="62418CE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Ta uredba določa vsebino prijave in način vložitve prijave za vpis v Poslovni register Slovenije (v nadaljnjem besedilu: poslovni register), način določitve matične številke in enotnega identifikatorja subjektom vpisa in njihovim delom, način določitve šifre glavne dejavnosti in šifre institucionalnega sektorja subjektom vpisa in njihovim delom, način obveščanja o prijavah za vpis reguliranih dejavnosti ter način in pogoje uporabe ter posredovanja podatkov iz poslovnega registra.</w:t>
            </w:r>
          </w:p>
          <w:p w14:paraId="07C64CC3" w14:textId="77777777" w:rsidR="00AA6B3E" w:rsidRPr="00F9411B" w:rsidRDefault="00AA6B3E" w:rsidP="00AA6B3E">
            <w:pPr>
              <w:shd w:val="clear" w:color="auto" w:fill="FFFFFF"/>
              <w:spacing w:line="260" w:lineRule="atLeast"/>
              <w:ind w:firstLine="1021"/>
              <w:jc w:val="both"/>
              <w:rPr>
                <w:rFonts w:cs="Arial"/>
                <w:szCs w:val="20"/>
                <w:lang w:eastAsia="sl-SI"/>
              </w:rPr>
            </w:pPr>
          </w:p>
          <w:p w14:paraId="5D7B911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2. člen</w:t>
            </w:r>
          </w:p>
          <w:p w14:paraId="6879ADF7"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(vodenje, upravljanje in vzdrževanje podatkov)</w:t>
            </w:r>
          </w:p>
          <w:p w14:paraId="1F13C6AE" w14:textId="77777777" w:rsidR="00AA6B3E" w:rsidRPr="00F9411B" w:rsidRDefault="00AA6B3E" w:rsidP="00AA6B3E">
            <w:pPr>
              <w:shd w:val="clear" w:color="auto" w:fill="FFFFFF"/>
              <w:spacing w:line="260" w:lineRule="atLeast"/>
              <w:jc w:val="center"/>
              <w:rPr>
                <w:rFonts w:ascii="Republika" w:hAnsi="Republika"/>
                <w:b/>
                <w:bCs/>
                <w:sz w:val="23"/>
                <w:szCs w:val="23"/>
                <w:lang w:eastAsia="sl-SI"/>
              </w:rPr>
            </w:pPr>
          </w:p>
          <w:p w14:paraId="54B9D4E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3. člen</w:t>
            </w:r>
          </w:p>
          <w:p w14:paraId="78299DFF"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(opravljanje postopkov za podporo poslovnim subjektom na točkah za podporo poslovnim subjektom)</w:t>
            </w:r>
          </w:p>
          <w:p w14:paraId="6F9F380B" w14:textId="77777777" w:rsidR="00AA6B3E" w:rsidRPr="00F9411B" w:rsidRDefault="00AA6B3E" w:rsidP="00AA6B3E">
            <w:pPr>
              <w:shd w:val="clear" w:color="auto" w:fill="FFFFFF"/>
              <w:spacing w:line="260" w:lineRule="atLeast"/>
              <w:jc w:val="center"/>
              <w:rPr>
                <w:rFonts w:cs="Arial"/>
                <w:b/>
                <w:bCs/>
                <w:szCs w:val="20"/>
                <w:lang w:eastAsia="sl-SI"/>
              </w:rPr>
            </w:pPr>
          </w:p>
          <w:p w14:paraId="4A35FA4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13D0430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w:t>
            </w:r>
          </w:p>
          <w:p w14:paraId="37A72779"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22A229F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Za vpis subjekta vpisa v poslovni register, vpis sprememb podatkov o subjektu vpisa v poslovni register in izbris subjekta vpisa iz poslovnega registra poslovni subjekt vloži prijavo. Prejšnji stavek se ne uporablja za subjekte vpisa v sodni register, ki se v poslovni register vpišejo v skladu z zakonom, ki ureja sodni register.</w:t>
            </w:r>
          </w:p>
          <w:p w14:paraId="422FEC5A"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8AFE74"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Prijava vsebuje podatke, ki se vodijo in vzdržujejo v poslovnem registru, in druge podatke, ki so potrebni za vodenje in vzdrževanje poslovnega registra. Prijavi so priložene listine, ki jih določa zakon ali drug predpis in ta uredba.</w:t>
            </w:r>
          </w:p>
          <w:p w14:paraId="4650861A"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3564B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(3) V prijavi se označi namen vložitve prijave (vpis v poslovni register, vpis sprememb podatkov v poslovni register ali izbris iz poslovnega registra).</w:t>
            </w:r>
          </w:p>
          <w:p w14:paraId="0D66A9F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69218A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(4) V prijavi za vpis sprememb podatkov v poslovni register se poleg matične številke, firme ali imena in sedeža ter datuma vložitve prijave navedejo tudi podatki, ki se spreminjajo.</w:t>
            </w:r>
          </w:p>
          <w:p w14:paraId="7318E0DA" w14:textId="77777777" w:rsidR="00F9411B" w:rsidRPr="00F9411B" w:rsidRDefault="00F9411B" w:rsidP="00AA6B3E">
            <w:pPr>
              <w:overflowPunct w:val="0"/>
              <w:autoSpaceDE w:val="0"/>
              <w:autoSpaceDN w:val="0"/>
              <w:adjustRightInd w:val="0"/>
              <w:spacing w:line="260" w:lineRule="atLeast"/>
              <w:jc w:val="both"/>
              <w:textAlignment w:val="baseline"/>
              <w:rPr>
                <w:rFonts w:cs="Arial"/>
                <w:szCs w:val="20"/>
                <w:lang w:eastAsia="sl-SI"/>
              </w:rPr>
            </w:pPr>
          </w:p>
          <w:p w14:paraId="1DC8AEEA" w14:textId="623A5698"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(5) V prijavi za izbris iz poslovnega registra se navede matična številka, firma ali ime, sedež in datum vložitve prijave.</w:t>
            </w:r>
          </w:p>
          <w:p w14:paraId="36EAFE3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027F24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(6) Poslovni subjekt vloži prijavo v papirni ali elektronski obliki. Prijava mora biti podpisana z lastnoročnim ali elektronskim podpisom zastopnika poslovnega subjekta. Prijava v elektronski obliki se vloži z uporabo kvalificiranega potrdila za elektronski podpis, izdanega tudi za namen </w:t>
            </w:r>
            <w:proofErr w:type="spellStart"/>
            <w:r w:rsidRPr="00F9411B">
              <w:rPr>
                <w:rFonts w:cs="Arial"/>
                <w:szCs w:val="20"/>
                <w:lang w:eastAsia="sl-SI"/>
              </w:rPr>
              <w:t>avtentikacije</w:t>
            </w:r>
            <w:proofErr w:type="spellEnd"/>
            <w:r w:rsidRPr="00F9411B">
              <w:rPr>
                <w:rFonts w:cs="Arial"/>
                <w:szCs w:val="20"/>
                <w:lang w:eastAsia="sl-SI"/>
              </w:rPr>
              <w:t>. Če so izpolnjeni ustrezni tehnični pogoji, se lahko prijava v elektronski obliki vloži tudi neposredno prek informacijskega sistema za podporo poslovnim subjektom.</w:t>
            </w:r>
          </w:p>
          <w:p w14:paraId="478572C4"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590AA3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(7) Vzorci obrazcev za prijavo so objavljeni na spletni strani upravljavca registra.</w:t>
            </w:r>
          </w:p>
          <w:p w14:paraId="79DFA240"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13606504"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7410165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28367AF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samostojnega podjetnika posameznika)</w:t>
            </w:r>
          </w:p>
          <w:p w14:paraId="4D187B19"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3F37435A"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Za vpis samostojnega podjetnika posameznika (v nadaljnjem besedilu: podjetnik) in dela podjetnika v poslovni register, vpis sprememb podatkov v poslovni register in izbris iz poslovnega registra podjetnik vloži prijavo neposredno prek informacijskega sistema za podporo poslovnim subjektom ali na točki za podporo poslovnim subjektom ali pošlje prijavo točki za podporo poslovnim subjektom po pošti.</w:t>
            </w:r>
          </w:p>
          <w:p w14:paraId="461FA24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6A205D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Če podjetnik pošlje prijavo po pošti, mora biti njegov podpis na prijavi overjen.</w:t>
            </w:r>
          </w:p>
          <w:p w14:paraId="50C6E6D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992A8DC" w14:textId="2D9E9F3A"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(3) V prijavi za vpis v poslovni register podjetnik navede podatke iz drugega odstavka 74. člena Zakona o gospodarskih družbah (Uradni list RS, št. 65/09 – uradno prečiščeno besedilo, 33/11, 91/11, 32/12, 57/12, 44/13 – </w:t>
            </w:r>
            <w:proofErr w:type="spellStart"/>
            <w:r w:rsidRPr="00F9411B">
              <w:rPr>
                <w:rFonts w:cs="Arial"/>
                <w:szCs w:val="20"/>
                <w:lang w:eastAsia="sl-SI"/>
              </w:rPr>
              <w:t>odl</w:t>
            </w:r>
            <w:proofErr w:type="spellEnd"/>
            <w:r w:rsidRPr="00F9411B">
              <w:rPr>
                <w:rFonts w:cs="Arial"/>
                <w:szCs w:val="20"/>
                <w:lang w:eastAsia="sl-SI"/>
              </w:rPr>
              <w:t xml:space="preserve">. US, 82/13, 55/15, 15/17, 22/19 – </w:t>
            </w:r>
            <w:proofErr w:type="spellStart"/>
            <w:r w:rsidRPr="00F9411B">
              <w:rPr>
                <w:rFonts w:cs="Arial"/>
                <w:szCs w:val="20"/>
                <w:lang w:eastAsia="sl-SI"/>
              </w:rPr>
              <w:t>ZPosS</w:t>
            </w:r>
            <w:proofErr w:type="spellEnd"/>
            <w:r w:rsidRPr="00F9411B">
              <w:rPr>
                <w:rFonts w:cs="Arial"/>
                <w:szCs w:val="20"/>
                <w:lang w:eastAsia="sl-SI"/>
              </w:rPr>
              <w:t xml:space="preserve">, 158/20 – </w:t>
            </w:r>
            <w:proofErr w:type="spellStart"/>
            <w:r w:rsidRPr="00F9411B">
              <w:rPr>
                <w:rFonts w:cs="Arial"/>
                <w:szCs w:val="20"/>
                <w:lang w:eastAsia="sl-SI"/>
              </w:rPr>
              <w:t>ZIntPK</w:t>
            </w:r>
            <w:proofErr w:type="spellEnd"/>
            <w:r w:rsidRPr="00F9411B">
              <w:rPr>
                <w:rFonts w:cs="Arial"/>
                <w:szCs w:val="20"/>
                <w:lang w:eastAsia="sl-SI"/>
              </w:rPr>
              <w:t>-C, 18/21, 18/23 – ZDU-1O</w:t>
            </w:r>
            <w:r w:rsidR="00C25A24" w:rsidRPr="00F9411B">
              <w:rPr>
                <w:rFonts w:cs="Arial"/>
                <w:szCs w:val="20"/>
                <w:lang w:eastAsia="sl-SI"/>
              </w:rPr>
              <w:t>,</w:t>
            </w:r>
            <w:r w:rsidRPr="00F9411B">
              <w:rPr>
                <w:rFonts w:cs="Arial"/>
                <w:szCs w:val="20"/>
                <w:lang w:eastAsia="sl-SI"/>
              </w:rPr>
              <w:t xml:space="preserve"> 75/23</w:t>
            </w:r>
            <w:r w:rsidR="00C25A24" w:rsidRPr="00F9411B">
              <w:rPr>
                <w:rFonts w:cs="Arial"/>
                <w:szCs w:val="20"/>
                <w:lang w:eastAsia="sl-SI"/>
              </w:rPr>
              <w:t xml:space="preserve"> in 102/24</w:t>
            </w:r>
            <w:r w:rsidRPr="00F9411B">
              <w:rPr>
                <w:rFonts w:cs="Arial"/>
                <w:szCs w:val="20"/>
                <w:lang w:eastAsia="sl-SI"/>
              </w:rPr>
              <w:t>).</w:t>
            </w:r>
          </w:p>
          <w:p w14:paraId="0A64E93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C5304F2" w14:textId="6CE85ECF"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(4) V prijavi za vpis sprememb podatkov v poslovni register podjetnik navede podatke iz četrtega odstavka prejšnjega člena in predlagani datum vpisa sprememb podatkov, ki je </w:t>
            </w:r>
            <w:r w:rsidR="0002059D">
              <w:rPr>
                <w:rFonts w:cs="Arial"/>
                <w:szCs w:val="20"/>
                <w:lang w:eastAsia="sl-SI"/>
              </w:rPr>
              <w:t xml:space="preserve">enak ali </w:t>
            </w:r>
            <w:r w:rsidRPr="00F9411B">
              <w:rPr>
                <w:rFonts w:cs="Arial"/>
                <w:szCs w:val="20"/>
                <w:lang w:eastAsia="sl-SI"/>
              </w:rPr>
              <w:t>poznejši od datuma vložitve prijave in ni daljši od enega meseca od dne vložitve prijave. Sprememba podatkov je tudi vpis novega dela podjetnika v poslovni register, vpis sprememb podatkov o delu podjetnika v poslovni register in izbris delov podjetnika iz poslovnega registra.</w:t>
            </w:r>
          </w:p>
          <w:p w14:paraId="77F1935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9ADC81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(5) V prijavi za izbris iz poslovnega registra podjetnik navede podatke iz petega odstavka prejšnjega člena in predlagani datum izbrisa. Prijavo lahko vloži največ en mesec in najmanj tri dni pred predlaganim datumom izbrisa.</w:t>
            </w:r>
          </w:p>
          <w:p w14:paraId="6AE12A2F"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5B1C507F"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5. člen</w:t>
            </w:r>
          </w:p>
          <w:p w14:paraId="6849090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subjektov vpisa, ki se ustanovijo neposredno z zakonom in se ne vpišejo v drug primarni register ali uradno evidenco)</w:t>
            </w:r>
          </w:p>
          <w:p w14:paraId="54ED2DA9" w14:textId="77777777" w:rsidR="00AA6B3E" w:rsidRPr="00F9411B" w:rsidRDefault="00AA6B3E" w:rsidP="00AA6B3E">
            <w:pPr>
              <w:shd w:val="clear" w:color="auto" w:fill="FFFFFF"/>
              <w:spacing w:line="260" w:lineRule="atLeast"/>
              <w:jc w:val="center"/>
              <w:rPr>
                <w:rFonts w:cs="Arial"/>
                <w:b/>
                <w:bCs/>
                <w:szCs w:val="20"/>
                <w:lang w:eastAsia="sl-SI"/>
              </w:rPr>
            </w:pPr>
          </w:p>
          <w:p w14:paraId="29FD827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6. člen</w:t>
            </w:r>
          </w:p>
          <w:p w14:paraId="7D83C3EE"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drugih subjektov vpisa, za katere je upravljavec registra registrski organ)</w:t>
            </w:r>
          </w:p>
          <w:p w14:paraId="43008F73" w14:textId="77777777" w:rsidR="00AA6B3E" w:rsidRPr="00F9411B" w:rsidRDefault="00AA6B3E" w:rsidP="00AA6B3E">
            <w:pPr>
              <w:shd w:val="clear" w:color="auto" w:fill="FFFFFF"/>
              <w:spacing w:line="260" w:lineRule="atLeast"/>
              <w:jc w:val="center"/>
              <w:rPr>
                <w:rFonts w:cs="Arial"/>
                <w:b/>
                <w:bCs/>
                <w:szCs w:val="20"/>
                <w:lang w:eastAsia="sl-SI"/>
              </w:rPr>
            </w:pPr>
          </w:p>
          <w:p w14:paraId="078C10B6" w14:textId="6A1EC19C"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(1) Drugi subjekti vpisa, za katere je upravljavec registra registrski organ, vložijo prijavo za vpis v poslovni register, vpis sprememb podatkov v poslovni register in izbris iz poslovnega registra v skladu s </w:t>
            </w:r>
            <w:r w:rsidR="00F9411B" w:rsidRPr="00F9411B">
              <w:rPr>
                <w:rFonts w:cs="Arial"/>
                <w:szCs w:val="20"/>
                <w:lang w:eastAsia="sl-SI"/>
              </w:rPr>
              <w:t>4</w:t>
            </w:r>
            <w:r w:rsidRPr="00F9411B">
              <w:rPr>
                <w:rFonts w:cs="Arial"/>
                <w:szCs w:val="20"/>
                <w:lang w:eastAsia="sl-SI"/>
              </w:rPr>
              <w:t>. členom te uredbe, če ni s predpisi, ki določajo njihov vpis v poslovni register, določeno drugače.</w:t>
            </w:r>
          </w:p>
          <w:p w14:paraId="2369D91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BAA31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Sprememba podatkov je tudi vpis novega dela subjekta vpisa v poslovni register, vpis sprememb podatkov o delu subjekta vpisa v poslovni register in izbris delov subjekta vpisa iz poslovnega registra.</w:t>
            </w:r>
          </w:p>
          <w:p w14:paraId="4910AC9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FB9C58B" w14:textId="77777777" w:rsidR="00AA6B3E" w:rsidRPr="00F9411B" w:rsidRDefault="00AA6B3E" w:rsidP="00AA6B3E">
            <w:pPr>
              <w:shd w:val="clear" w:color="auto" w:fill="FFFFFF"/>
              <w:spacing w:line="260" w:lineRule="atLeast"/>
              <w:jc w:val="center"/>
              <w:rPr>
                <w:rFonts w:cs="Arial"/>
                <w:b/>
                <w:bCs/>
                <w:szCs w:val="20"/>
                <w:lang w:eastAsia="sl-SI"/>
              </w:rPr>
            </w:pPr>
          </w:p>
          <w:p w14:paraId="34DC312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7. člen</w:t>
            </w:r>
          </w:p>
          <w:p w14:paraId="7E57505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lastRenderedPageBreak/>
              <w:t>(prijava subjektov vpisa, ki se pred vpisom v poslovni register ne vpišejo v drug primarni register ali uradno evidenco)</w:t>
            </w:r>
          </w:p>
          <w:p w14:paraId="76B2980F"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3C8071F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8. člen</w:t>
            </w:r>
          </w:p>
          <w:p w14:paraId="26A09D3F"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subjektov vpisa, ki se pred vpisom v poslovni register vpišejo v drug primarni register ali uradno evidenco)</w:t>
            </w:r>
          </w:p>
          <w:p w14:paraId="7ABD3A2C"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486DA45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9. člen</w:t>
            </w:r>
          </w:p>
          <w:p w14:paraId="31468F46"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(sestava matične številke)</w:t>
            </w:r>
          </w:p>
          <w:p w14:paraId="7AF338F5" w14:textId="77777777" w:rsidR="00AA6B3E" w:rsidRPr="00F9411B" w:rsidRDefault="00AA6B3E" w:rsidP="00AA6B3E">
            <w:pPr>
              <w:shd w:val="clear" w:color="auto" w:fill="FFFFFF"/>
              <w:spacing w:line="240" w:lineRule="auto"/>
              <w:jc w:val="center"/>
              <w:rPr>
                <w:rFonts w:cs="Arial"/>
                <w:b/>
                <w:bCs/>
                <w:szCs w:val="20"/>
                <w:lang w:eastAsia="sl-SI"/>
              </w:rPr>
            </w:pPr>
          </w:p>
          <w:p w14:paraId="5FDD089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Matična številka je sestavljena iz desetih črkovno-številčnih znakov, pri čemer zadnja tri mesta določajo del poslovnega subjekta.</w:t>
            </w:r>
          </w:p>
          <w:p w14:paraId="3DA0416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7F917F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Sestava matične številke je naslednja:</w:t>
            </w:r>
          </w:p>
          <w:p w14:paraId="3A19C7AF" w14:textId="77777777" w:rsidR="00AA6B3E" w:rsidRPr="00F9411B" w:rsidRDefault="00AA6B3E" w:rsidP="00EC2756">
            <w:pPr>
              <w:numPr>
                <w:ilvl w:val="0"/>
                <w:numId w:val="81"/>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za poslovne subjekte je sestavljena iz šestmestne zaporedne številke, na sedmem mestu je kontrolna številka, na zadnjih treh mestih so ničle;</w:t>
            </w:r>
          </w:p>
          <w:p w14:paraId="0A0E53B4" w14:textId="77777777" w:rsidR="00AA6B3E" w:rsidRPr="00F9411B" w:rsidRDefault="00AA6B3E" w:rsidP="00EC2756">
            <w:pPr>
              <w:numPr>
                <w:ilvl w:val="0"/>
                <w:numId w:val="81"/>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za dele poslovnih subjektov je sestavljena iz sedemmestne številke poslovnega subjekta iz prejšnje alineje in trimestne zaporedne številke dela poslovnega subjekta; če je delov poslovnega subjekta več kot 999, se trimestna zaporedna številka določi s črko na osmem mestu in zaporedno številko na zadnjih dveh mestih;</w:t>
            </w:r>
          </w:p>
          <w:p w14:paraId="62ADCCAC" w14:textId="77777777" w:rsidR="00AA6B3E" w:rsidRPr="00F9411B" w:rsidRDefault="00AA6B3E" w:rsidP="00EC2756">
            <w:pPr>
              <w:numPr>
                <w:ilvl w:val="0"/>
                <w:numId w:val="81"/>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za glavno podružnico tujega poslovnega subjekta ima enako sestavo kot za poslovni subjekt; za druge podružnice istega tujega poslovnega subjekta ima enako sestavo kot za dele poslovnih subjektov. Izraz »glavna podružnica tujega poslovnega subjekta« iz prejšnjega stavka ima enak pomen kot v zakonu, ki ureja gospodarske družbe.</w:t>
            </w:r>
          </w:p>
          <w:p w14:paraId="4091C9BC" w14:textId="77777777" w:rsidR="00AA6B3E" w:rsidRPr="00F9411B" w:rsidRDefault="00AA6B3E" w:rsidP="00AA6B3E">
            <w:pPr>
              <w:shd w:val="clear" w:color="auto" w:fill="FFFFFF"/>
              <w:spacing w:line="240" w:lineRule="auto"/>
              <w:jc w:val="center"/>
              <w:rPr>
                <w:rFonts w:cs="Arial"/>
                <w:b/>
                <w:bCs/>
                <w:szCs w:val="20"/>
                <w:lang w:eastAsia="sl-SI"/>
              </w:rPr>
            </w:pPr>
          </w:p>
          <w:p w14:paraId="33F516AD"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10. člen</w:t>
            </w:r>
          </w:p>
          <w:p w14:paraId="5C73BB78"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(izračun kontrolne številke matične številke)</w:t>
            </w:r>
          </w:p>
          <w:p w14:paraId="5EEBD584" w14:textId="77777777" w:rsidR="00AA6B3E" w:rsidRPr="00F9411B" w:rsidRDefault="00AA6B3E" w:rsidP="00AA6B3E">
            <w:pPr>
              <w:shd w:val="clear" w:color="auto" w:fill="FFFFFF"/>
              <w:spacing w:line="240" w:lineRule="auto"/>
              <w:jc w:val="center"/>
              <w:rPr>
                <w:rFonts w:cs="Arial"/>
                <w:b/>
                <w:bCs/>
                <w:szCs w:val="20"/>
                <w:lang w:eastAsia="sl-SI"/>
              </w:rPr>
            </w:pPr>
          </w:p>
          <w:p w14:paraId="186B0A8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Kontrolna številka matične številke poslovnih subjektov se izračuna po modulu 11.</w:t>
            </w:r>
          </w:p>
          <w:p w14:paraId="5D7F0A19"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DB337F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Postopek za izračun kontrolne številke je naslednji:</w:t>
            </w:r>
          </w:p>
          <w:p w14:paraId="0F782674" w14:textId="77777777" w:rsidR="00AA6B3E" w:rsidRPr="00F9411B" w:rsidRDefault="00AA6B3E" w:rsidP="00EC2756">
            <w:pPr>
              <w:numPr>
                <w:ilvl w:val="0"/>
                <w:numId w:val="81"/>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 xml:space="preserve">posamezna številka osnovne številke se pomnoži s konstantnimi </w:t>
            </w:r>
            <w:proofErr w:type="spellStart"/>
            <w:r w:rsidRPr="00F9411B">
              <w:rPr>
                <w:rFonts w:cs="Arial"/>
                <w:szCs w:val="20"/>
                <w:lang w:eastAsia="sl-SI"/>
              </w:rPr>
              <w:t>ponderji</w:t>
            </w:r>
            <w:proofErr w:type="spellEnd"/>
            <w:r w:rsidRPr="00F9411B">
              <w:rPr>
                <w:rFonts w:cs="Arial"/>
                <w:szCs w:val="20"/>
                <w:lang w:eastAsia="sl-SI"/>
              </w:rPr>
              <w:t xml:space="preserve"> 7, 6, 5, 4, 3, 2 v smeri od leve proti desni;</w:t>
            </w:r>
          </w:p>
          <w:p w14:paraId="0F67EA83" w14:textId="77777777" w:rsidR="00AA6B3E" w:rsidRPr="00F9411B" w:rsidRDefault="00AA6B3E" w:rsidP="00EC2756">
            <w:pPr>
              <w:numPr>
                <w:ilvl w:val="0"/>
                <w:numId w:val="81"/>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zmnožki se seštejejo;</w:t>
            </w:r>
          </w:p>
          <w:p w14:paraId="209C6A2D" w14:textId="77777777" w:rsidR="00AA6B3E" w:rsidRPr="00F9411B" w:rsidRDefault="00AA6B3E" w:rsidP="00EC2756">
            <w:pPr>
              <w:numPr>
                <w:ilvl w:val="0"/>
                <w:numId w:val="81"/>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seštevek se deli z 11;</w:t>
            </w:r>
          </w:p>
          <w:p w14:paraId="2BA1F7DF" w14:textId="77777777" w:rsidR="00AA6B3E" w:rsidRPr="00F9411B" w:rsidRDefault="00AA6B3E" w:rsidP="00EC2756">
            <w:pPr>
              <w:numPr>
                <w:ilvl w:val="0"/>
                <w:numId w:val="81"/>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ostanek deljenja se odšteje od številke 11, razlika odštevanja je kontrolna številka.</w:t>
            </w:r>
          </w:p>
          <w:p w14:paraId="7FAEF05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5471AA2" w14:textId="77777777" w:rsidR="00AA6B3E" w:rsidRPr="00F9411B" w:rsidRDefault="00AA6B3E" w:rsidP="00AA6B3E">
            <w:pPr>
              <w:overflowPunct w:val="0"/>
              <w:autoSpaceDE w:val="0"/>
              <w:autoSpaceDN w:val="0"/>
              <w:adjustRightInd w:val="0"/>
              <w:spacing w:line="260" w:lineRule="atLeast"/>
              <w:jc w:val="both"/>
              <w:textAlignment w:val="baseline"/>
              <w:rPr>
                <w:rFonts w:ascii="Republika" w:hAnsi="Republika"/>
                <w:sz w:val="23"/>
                <w:szCs w:val="23"/>
                <w:lang w:eastAsia="sl-SI"/>
              </w:rPr>
            </w:pPr>
            <w:r w:rsidRPr="00F9411B">
              <w:rPr>
                <w:rFonts w:cs="Arial"/>
                <w:szCs w:val="20"/>
                <w:lang w:eastAsia="sl-SI"/>
              </w:rPr>
              <w:t>(3) Če je ostanek deljenja 1 (ena), je kontrolna številka 0 (nič). Če je ostanek deljenja 0 (nič), se ta številka izloči iz niza zaporednih številk za določanje matične številke.</w:t>
            </w:r>
          </w:p>
          <w:p w14:paraId="43D5C1BF" w14:textId="77777777" w:rsidR="00AA6B3E" w:rsidRPr="00F9411B" w:rsidRDefault="00AA6B3E" w:rsidP="00AA6B3E">
            <w:pPr>
              <w:shd w:val="clear" w:color="auto" w:fill="FFFFFF"/>
              <w:spacing w:line="240" w:lineRule="auto"/>
              <w:jc w:val="both"/>
              <w:rPr>
                <w:rFonts w:cs="Arial"/>
                <w:b/>
                <w:bCs/>
                <w:szCs w:val="20"/>
                <w:lang w:eastAsia="sl-SI"/>
              </w:rPr>
            </w:pPr>
          </w:p>
          <w:p w14:paraId="7A7690D4"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11. člen</w:t>
            </w:r>
          </w:p>
          <w:p w14:paraId="319F0A0E"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(sestava in uporaba enotnega identifikatorja)</w:t>
            </w:r>
          </w:p>
          <w:p w14:paraId="3D518A6F" w14:textId="77777777" w:rsidR="00AA6B3E" w:rsidRPr="00F9411B" w:rsidRDefault="00AA6B3E" w:rsidP="00AA6B3E">
            <w:pPr>
              <w:shd w:val="clear" w:color="auto" w:fill="FFFFFF"/>
              <w:spacing w:line="240" w:lineRule="auto"/>
              <w:jc w:val="center"/>
              <w:rPr>
                <w:rFonts w:cs="Arial"/>
                <w:b/>
                <w:bCs/>
                <w:szCs w:val="20"/>
                <w:lang w:eastAsia="sl-SI"/>
              </w:rPr>
            </w:pPr>
          </w:p>
          <w:p w14:paraId="7C38ABD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Enotni identifikator za prejemanje in posredovanje podatkov in listin ter objavo javnih podatkov in listin prek sistema povezovanja poslovnih registrov sestavljajo predpona SIPRS, pika in matična številka (</w:t>
            </w:r>
            <w:proofErr w:type="spellStart"/>
            <w:r w:rsidRPr="00F9411B">
              <w:rPr>
                <w:rFonts w:cs="Arial"/>
                <w:szCs w:val="20"/>
                <w:lang w:eastAsia="sl-SI"/>
              </w:rPr>
              <w:t>SIPRS.nnnnnnnnnn</w:t>
            </w:r>
            <w:proofErr w:type="spellEnd"/>
            <w:r w:rsidRPr="00F9411B">
              <w:rPr>
                <w:rFonts w:cs="Arial"/>
                <w:szCs w:val="20"/>
                <w:lang w:eastAsia="sl-SI"/>
              </w:rPr>
              <w:t>).</w:t>
            </w:r>
          </w:p>
          <w:p w14:paraId="25268B44"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2B96FEA"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Enotni identifikator se uporablja le za prejemanje in posredovanje podatkov in listin ter objavo javnih podatkov in listin prek sistema povezovanja poslovnih registrov.</w:t>
            </w:r>
          </w:p>
          <w:p w14:paraId="2F075766" w14:textId="77777777" w:rsidR="00AA6B3E" w:rsidRPr="00F9411B" w:rsidRDefault="00AA6B3E" w:rsidP="00AA6B3E">
            <w:pPr>
              <w:shd w:val="clear" w:color="auto" w:fill="FFFFFF"/>
              <w:spacing w:line="240" w:lineRule="auto"/>
              <w:jc w:val="center"/>
              <w:rPr>
                <w:rFonts w:cs="Arial"/>
                <w:b/>
                <w:bCs/>
                <w:szCs w:val="20"/>
                <w:lang w:eastAsia="sl-SI"/>
              </w:rPr>
            </w:pPr>
          </w:p>
          <w:p w14:paraId="47B0B367"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12. člen</w:t>
            </w:r>
          </w:p>
          <w:p w14:paraId="60DF5DF8"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(glavna dejavnost)</w:t>
            </w:r>
          </w:p>
          <w:p w14:paraId="7424CDFB" w14:textId="77777777" w:rsidR="00AA6B3E" w:rsidRPr="00F9411B" w:rsidRDefault="00AA6B3E" w:rsidP="00AA6B3E">
            <w:pPr>
              <w:shd w:val="clear" w:color="auto" w:fill="FFFFFF"/>
              <w:spacing w:line="240" w:lineRule="auto"/>
              <w:jc w:val="both"/>
              <w:rPr>
                <w:rFonts w:cs="Arial"/>
                <w:b/>
                <w:bCs/>
                <w:szCs w:val="20"/>
                <w:lang w:eastAsia="sl-SI"/>
              </w:rPr>
            </w:pPr>
          </w:p>
          <w:p w14:paraId="42FEFCB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Upravljavec registra razvršča vse subjekte vpisa in njihove dele v najnižjo možno raven v skladu s predpisano klasifikacijo dejavnosti.</w:t>
            </w:r>
          </w:p>
          <w:p w14:paraId="4B30B1F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629571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Pri določitvi glavne dejavnosti se ne preverjajo pogoji za opravljanje dejavnosti, določeni s predpisi.</w:t>
            </w:r>
          </w:p>
          <w:p w14:paraId="113ABDC0" w14:textId="77777777" w:rsidR="00AA6B3E" w:rsidRPr="00F9411B" w:rsidRDefault="00AA6B3E" w:rsidP="00AA6B3E">
            <w:pPr>
              <w:shd w:val="clear" w:color="auto" w:fill="FFFFFF"/>
              <w:spacing w:line="240" w:lineRule="auto"/>
              <w:jc w:val="both"/>
              <w:rPr>
                <w:rFonts w:cs="Arial"/>
                <w:b/>
                <w:bCs/>
                <w:szCs w:val="20"/>
                <w:lang w:eastAsia="sl-SI"/>
              </w:rPr>
            </w:pPr>
          </w:p>
          <w:p w14:paraId="158E32F0"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13. člen</w:t>
            </w:r>
          </w:p>
          <w:p w14:paraId="0B44DFE8"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(določitev šifre glavne dejavnosti)</w:t>
            </w:r>
          </w:p>
          <w:p w14:paraId="6C4E7C07"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19F913F4" w14:textId="30E0072A"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Upravljavec registra ob prvem vpisu subjektu vpisa ali njegovemu delu določi šifro glavne dejavnosti na podlagi predloga, navedenega v prijavi. Subjekt vpisa oblikuje predlog za določitev glavne dejavnosti subjekta vpisa ali njegovega dela v skladu z 12. in 13. členom ZPRS-2.</w:t>
            </w:r>
          </w:p>
          <w:p w14:paraId="037F316A"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419764B5"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14. člen</w:t>
            </w:r>
          </w:p>
          <w:p w14:paraId="67FF4C3E"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(sprememba šifre glavne dejavnosti)</w:t>
            </w:r>
          </w:p>
          <w:p w14:paraId="481CD43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5063F3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Če nastane sprememba, ki vpliva na glavno dejavnost subjekta vpisa ali njegovega dela, subjekt vpisa upravljavcu registra predlaga spremembo glavne dejavnosti subjekta vpisa ali njegovega dela. Upravljavec registra na podlagi novih podatkov subjektu vpisa ali njegovemu delu določi šifro glavne dejavnosti v skladu s prejšnjim členom.</w:t>
            </w:r>
          </w:p>
          <w:p w14:paraId="2BB2DBE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7ABAB2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Če upravljavec registra ugotovi, da podatek o glavni dejavnosti subjekta vpisa ali njegovega dela ne ustreza dejanskemu stanju, subjekt vpisa pozove, da uskladi podatke v poslovnem registru z dejanskim stanjem.</w:t>
            </w:r>
          </w:p>
          <w:p w14:paraId="5FD1B668"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0B4F9950"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15. člen</w:t>
            </w:r>
          </w:p>
          <w:p w14:paraId="07B94A43"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(določitev šifre institucionalnega sektorja)</w:t>
            </w:r>
          </w:p>
          <w:p w14:paraId="6A62A8A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5ED175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Upravljavec registra na podlagi podatkov iz prijave subjektu vpisa ali njegovemu delu določi šifro institucionalnega sektorja (v nadaljnjem besedilu: SKIS).</w:t>
            </w:r>
          </w:p>
          <w:p w14:paraId="53A5241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1659A9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Če se subjekt vpisa ne strinja s SKIS, ki jo določi upravljavec registra, lahko upravljavcu registra predlaga drugačno razvrstitev.</w:t>
            </w:r>
          </w:p>
          <w:p w14:paraId="31E924D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8383C74"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(3) Upravljavec registra na podlagi utemeljenega predloga iz prejšnjega odstavka subjektu vpisa ali njegovemu delu znova določi SKIS. Če upravljavec registra oceni, da predlog ni utemeljen, ga pošlje Komisiji za reševanje spornih primerov razvrščanja enot poslovnega registra po SKIS (v nadaljnjem besedilu: komisija za SKIS) pri Statističnem uradu Republike Slovenije. Na podlagi mnenja komisije za SKIS lahko Statistični urad Republike Slovenije upravljavcu registra pošlje zahtevo za spremembo SKIS.</w:t>
            </w:r>
          </w:p>
          <w:p w14:paraId="0074116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FCBB9A9"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(4) Če Statistični urad Republike Slovenije ugotovi, da določitev SKIS subjektu vpisa ali njegovemu delu ni bila pravilna ali ne ustreza dejanskemu stanju, lahko od upravljavca registra zahteva, da znova opravi razvrstitev.</w:t>
            </w:r>
          </w:p>
          <w:p w14:paraId="459E792A" w14:textId="77777777" w:rsidR="00AA6B3E" w:rsidRPr="00F9411B" w:rsidRDefault="00AA6B3E" w:rsidP="00AA6B3E">
            <w:pPr>
              <w:shd w:val="clear" w:color="auto" w:fill="FFFFFF"/>
              <w:spacing w:line="240" w:lineRule="auto"/>
              <w:jc w:val="both"/>
              <w:rPr>
                <w:rFonts w:cs="Arial"/>
                <w:b/>
                <w:bCs/>
                <w:szCs w:val="20"/>
                <w:lang w:eastAsia="sl-SI"/>
              </w:rPr>
            </w:pPr>
          </w:p>
          <w:p w14:paraId="6B9B0D82"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16. člen</w:t>
            </w:r>
          </w:p>
          <w:p w14:paraId="3662187B"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bCs/>
                <w:szCs w:val="20"/>
                <w:shd w:val="clear" w:color="auto" w:fill="FFFFFF"/>
                <w:lang w:eastAsia="sl-SI"/>
              </w:rPr>
            </w:pPr>
            <w:r w:rsidRPr="00F9411B">
              <w:rPr>
                <w:rFonts w:cs="Arial"/>
                <w:b/>
                <w:bCs/>
                <w:szCs w:val="20"/>
                <w:shd w:val="clear" w:color="auto" w:fill="FFFFFF"/>
                <w:lang w:eastAsia="sl-SI"/>
              </w:rPr>
              <w:t>(obveščanje o prijavah za vpis reguliranih dejavnostih)</w:t>
            </w:r>
          </w:p>
          <w:p w14:paraId="6C520205"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bCs/>
                <w:szCs w:val="20"/>
                <w:shd w:val="clear" w:color="auto" w:fill="FFFFFF"/>
                <w:lang w:eastAsia="sl-SI"/>
              </w:rPr>
            </w:pPr>
          </w:p>
          <w:p w14:paraId="212463C4"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bCs/>
                <w:szCs w:val="20"/>
                <w:shd w:val="clear" w:color="auto" w:fill="FFFFFF"/>
                <w:lang w:eastAsia="sl-SI"/>
              </w:rPr>
            </w:pPr>
            <w:r w:rsidRPr="00F9411B">
              <w:rPr>
                <w:rFonts w:cs="Arial"/>
                <w:b/>
                <w:bCs/>
                <w:szCs w:val="20"/>
                <w:shd w:val="clear" w:color="auto" w:fill="FFFFFF"/>
                <w:lang w:eastAsia="sl-SI"/>
              </w:rPr>
              <w:t>17. člen</w:t>
            </w:r>
          </w:p>
          <w:p w14:paraId="0C142A0D"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szCs w:val="20"/>
                <w:lang w:eastAsia="sl-SI"/>
              </w:rPr>
            </w:pPr>
            <w:r w:rsidRPr="00F9411B">
              <w:rPr>
                <w:rFonts w:cs="Arial"/>
                <w:b/>
                <w:bCs/>
                <w:szCs w:val="20"/>
                <w:shd w:val="clear" w:color="auto" w:fill="FFFFFF"/>
                <w:lang w:eastAsia="sl-SI"/>
              </w:rPr>
              <w:t>(pogoji in način uporabe in posredovanja podatkov iz poslovnega registra)</w:t>
            </w:r>
          </w:p>
          <w:p w14:paraId="7C9DF203"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525A4D4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Z državnimi organi in upravljavci javnih zbirk podatkov, ki se v skladu s prvim odstavkom 42. člena ZPRS-2 povezujejo s poslovnim registrom zaradi vodenja svojih zbirk podatkov, sklene upravljavec registra pisne dogovore o načinu prevzemanja podatkov iz 15. do 17. člena ZPRS-2 o subjektih vpisa in njegovih delih.</w:t>
            </w:r>
          </w:p>
          <w:p w14:paraId="6D52B3A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8C3870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lastRenderedPageBreak/>
              <w:t>(2) Uradni izpis javnih podatkov iz sedmega odstavka 43. člena ZPRS-2 je brezplačen.</w:t>
            </w:r>
          </w:p>
          <w:p w14:paraId="2020049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75BED2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(3) Upravljavec registra omogoča izbor javnih podatkov o subjektih vpisa in njegovih delih v skladu z osmim odstavkom 43. člena ZPRS-2 v ožji ali širši strukturi z dnevnimi, tedenskimi ali mesečnimi spremembami podatkov. Javne podatke zagotavlja na podlagi vloge uporabnika in v vlogi navedenih kriterijih.</w:t>
            </w:r>
          </w:p>
          <w:p w14:paraId="6CA650D4"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4377B66C" w14:textId="77777777" w:rsidR="00AA6B3E" w:rsidRPr="00F9411B" w:rsidRDefault="00AA6B3E" w:rsidP="00AA6B3E">
            <w:pPr>
              <w:shd w:val="clear" w:color="auto" w:fill="FFFFFF"/>
              <w:spacing w:line="240" w:lineRule="auto"/>
              <w:jc w:val="center"/>
              <w:rPr>
                <w:rFonts w:cs="Arial"/>
                <w:caps/>
                <w:szCs w:val="20"/>
                <w:lang w:eastAsia="sl-SI"/>
              </w:rPr>
            </w:pPr>
            <w:r w:rsidRPr="00F9411B">
              <w:rPr>
                <w:rFonts w:cs="Arial"/>
                <w:caps/>
                <w:szCs w:val="20"/>
                <w:lang w:eastAsia="sl-SI"/>
              </w:rPr>
              <w:t>PREHODNA IN KONČNI DOLOČBI</w:t>
            </w:r>
          </w:p>
          <w:p w14:paraId="629E2C2B" w14:textId="77777777" w:rsidR="00AA6B3E" w:rsidRPr="00F9411B" w:rsidRDefault="00AA6B3E" w:rsidP="00AA6B3E">
            <w:pPr>
              <w:shd w:val="clear" w:color="auto" w:fill="FFFFFF"/>
              <w:spacing w:line="240" w:lineRule="auto"/>
              <w:jc w:val="center"/>
              <w:rPr>
                <w:rFonts w:ascii="Republika" w:hAnsi="Republika"/>
                <w:b/>
                <w:bCs/>
                <w:sz w:val="23"/>
                <w:szCs w:val="23"/>
                <w:lang w:eastAsia="sl-SI"/>
              </w:rPr>
            </w:pPr>
          </w:p>
          <w:p w14:paraId="69114CC7"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18. člen</w:t>
            </w:r>
          </w:p>
          <w:p w14:paraId="57BB625B"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(končanje postopkov)</w:t>
            </w:r>
          </w:p>
          <w:p w14:paraId="4AB924C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BC40F4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Prijava za vpis v poslovni register, ki je vložena pred začetkom uporabe te uredbe, se obravnava po določbah Uredbe o vodenju in vzdrževanju Poslovnega registra Slovenije (Uradni list RS, št. 30/19).</w:t>
            </w:r>
          </w:p>
          <w:p w14:paraId="6B8BDB3B" w14:textId="77777777" w:rsidR="00AA6B3E" w:rsidRPr="00F9411B" w:rsidRDefault="00AA6B3E" w:rsidP="00AA6B3E">
            <w:pPr>
              <w:shd w:val="clear" w:color="auto" w:fill="FFFFFF"/>
              <w:spacing w:line="240" w:lineRule="auto"/>
              <w:jc w:val="both"/>
              <w:rPr>
                <w:rFonts w:ascii="Republika" w:hAnsi="Republika"/>
                <w:sz w:val="23"/>
                <w:szCs w:val="23"/>
                <w:lang w:eastAsia="sl-SI"/>
              </w:rPr>
            </w:pPr>
          </w:p>
          <w:p w14:paraId="6F66539A"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19. člen</w:t>
            </w:r>
          </w:p>
          <w:p w14:paraId="43A22DCF" w14:textId="77777777" w:rsidR="00AA6B3E" w:rsidRPr="00F9411B" w:rsidRDefault="00AA6B3E" w:rsidP="00AA6B3E">
            <w:pPr>
              <w:overflowPunct w:val="0"/>
              <w:autoSpaceDE w:val="0"/>
              <w:autoSpaceDN w:val="0"/>
              <w:adjustRightInd w:val="0"/>
              <w:spacing w:line="260" w:lineRule="atLeast"/>
              <w:jc w:val="center"/>
              <w:textAlignment w:val="baseline"/>
              <w:rPr>
                <w:rFonts w:cs="Arial"/>
                <w:b/>
                <w:bCs/>
                <w:szCs w:val="20"/>
                <w:lang w:eastAsia="sl-SI"/>
              </w:rPr>
            </w:pPr>
            <w:r w:rsidRPr="00F9411B">
              <w:rPr>
                <w:rFonts w:cs="Arial"/>
                <w:b/>
                <w:bCs/>
                <w:szCs w:val="20"/>
                <w:lang w:eastAsia="sl-SI"/>
              </w:rPr>
              <w:t>(začetek veljavnosti)</w:t>
            </w:r>
          </w:p>
          <w:p w14:paraId="3FC4499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8474B0A" w14:textId="457F8D2B"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Ta uredba začne veljati petnajsti dan po objavi v Uradnem listu Republike Slovenije, uporabljati pa se začne </w:t>
            </w:r>
            <w:r w:rsidR="00F23E32" w:rsidRPr="00F9411B">
              <w:rPr>
                <w:rFonts w:cs="Arial"/>
                <w:szCs w:val="20"/>
                <w:lang w:eastAsia="sl-SI"/>
              </w:rPr>
              <w:t>_______________</w:t>
            </w:r>
            <w:r w:rsidRPr="00F9411B">
              <w:rPr>
                <w:rFonts w:cs="Arial"/>
                <w:szCs w:val="20"/>
                <w:lang w:eastAsia="sl-SI"/>
              </w:rPr>
              <w:t xml:space="preserve"> 202</w:t>
            </w:r>
            <w:r w:rsidR="00F23E32" w:rsidRPr="00F9411B">
              <w:rPr>
                <w:rFonts w:cs="Arial"/>
                <w:szCs w:val="20"/>
                <w:lang w:eastAsia="sl-SI"/>
              </w:rPr>
              <w:t>6</w:t>
            </w:r>
            <w:r w:rsidRPr="00F9411B">
              <w:rPr>
                <w:rFonts w:cs="Arial"/>
                <w:szCs w:val="20"/>
                <w:lang w:eastAsia="sl-SI"/>
              </w:rPr>
              <w:t>.</w:t>
            </w:r>
          </w:p>
          <w:p w14:paraId="1216B925"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bookmarkEnd w:id="160"/>
          <w:p w14:paraId="0CC9733F"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2756F135"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r w:rsidRPr="00F9411B">
              <w:rPr>
                <w:rFonts w:cs="Arial"/>
                <w:b/>
                <w:szCs w:val="20"/>
                <w:lang w:eastAsia="sl-SI"/>
              </w:rPr>
              <w:t>2. UREDBA O EVIDENCI KVALIFICIRANIH POTRDIL ZA ELEKTRONSKI PODPIS</w:t>
            </w:r>
          </w:p>
          <w:p w14:paraId="4D70565E"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69AE455D" w14:textId="49579000"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Na podlagi </w:t>
            </w:r>
            <w:r w:rsidR="007B1714" w:rsidRPr="00F9411B">
              <w:rPr>
                <w:rFonts w:cs="Arial"/>
                <w:szCs w:val="20"/>
                <w:lang w:eastAsia="sl-SI"/>
              </w:rPr>
              <w:t>šestega</w:t>
            </w:r>
            <w:r w:rsidRPr="00F9411B">
              <w:rPr>
                <w:rFonts w:cs="Arial"/>
                <w:szCs w:val="20"/>
                <w:lang w:eastAsia="sl-SI"/>
              </w:rPr>
              <w:t xml:space="preserve"> odstavka 19. člena Zakona o Poslovnem registru Slovenije (Uradni list RS, št. --/25) izdaja Vlada Republike Slovenije</w:t>
            </w:r>
          </w:p>
          <w:p w14:paraId="5DA7EC3B" w14:textId="77777777" w:rsidR="00AA6B3E" w:rsidRPr="00F9411B" w:rsidRDefault="00AA6B3E" w:rsidP="00AA6B3E">
            <w:pPr>
              <w:shd w:val="clear" w:color="auto" w:fill="FFFFFF"/>
              <w:spacing w:line="260" w:lineRule="atLeast"/>
              <w:jc w:val="center"/>
              <w:rPr>
                <w:rFonts w:ascii="Republika" w:hAnsi="Republika"/>
                <w:b/>
                <w:bCs/>
                <w:caps/>
                <w:sz w:val="23"/>
                <w:szCs w:val="23"/>
                <w:lang w:eastAsia="sl-SI"/>
              </w:rPr>
            </w:pPr>
          </w:p>
          <w:p w14:paraId="0E1E7F69" w14:textId="77777777" w:rsidR="00AA6B3E" w:rsidRPr="00F9411B" w:rsidRDefault="00AA6B3E" w:rsidP="00AA6B3E">
            <w:pPr>
              <w:shd w:val="clear" w:color="auto" w:fill="FFFFFF"/>
              <w:spacing w:line="260" w:lineRule="atLeast"/>
              <w:jc w:val="center"/>
              <w:rPr>
                <w:rFonts w:cs="Arial"/>
                <w:b/>
                <w:bCs/>
                <w:caps/>
                <w:szCs w:val="20"/>
                <w:lang w:eastAsia="sl-SI"/>
              </w:rPr>
            </w:pPr>
            <w:r w:rsidRPr="00F9411B">
              <w:rPr>
                <w:rFonts w:cs="Arial"/>
                <w:b/>
                <w:bCs/>
                <w:caps/>
                <w:szCs w:val="20"/>
                <w:lang w:eastAsia="sl-SI"/>
              </w:rPr>
              <w:t>UREDBO</w:t>
            </w:r>
          </w:p>
          <w:p w14:paraId="430A88CE" w14:textId="77777777" w:rsidR="00AA6B3E" w:rsidRPr="00F9411B" w:rsidRDefault="00AA6B3E" w:rsidP="00AA6B3E">
            <w:pPr>
              <w:shd w:val="clear" w:color="auto" w:fill="FFFFFF"/>
              <w:spacing w:line="260" w:lineRule="atLeast"/>
              <w:jc w:val="center"/>
              <w:rPr>
                <w:rFonts w:cs="Arial"/>
                <w:b/>
                <w:bCs/>
                <w:caps/>
                <w:szCs w:val="20"/>
                <w:lang w:eastAsia="sl-SI"/>
              </w:rPr>
            </w:pPr>
            <w:r w:rsidRPr="00F9411B">
              <w:rPr>
                <w:rFonts w:cs="Arial"/>
                <w:b/>
                <w:bCs/>
                <w:caps/>
                <w:szCs w:val="20"/>
                <w:lang w:eastAsia="sl-SI"/>
              </w:rPr>
              <w:t xml:space="preserve">o evidenci </w:t>
            </w:r>
            <w:r w:rsidRPr="00F9411B">
              <w:rPr>
                <w:rFonts w:cs="Arial"/>
                <w:b/>
                <w:szCs w:val="20"/>
                <w:lang w:eastAsia="sl-SI"/>
              </w:rPr>
              <w:t>KVALIFICIRANIH POTRDIL ZA ELEKTRONSKI PODPIS</w:t>
            </w:r>
          </w:p>
          <w:p w14:paraId="062F2061" w14:textId="77777777" w:rsidR="00AA6B3E" w:rsidRPr="00F9411B" w:rsidRDefault="00AA6B3E" w:rsidP="00AA6B3E">
            <w:pPr>
              <w:shd w:val="clear" w:color="auto" w:fill="FFFFFF"/>
              <w:spacing w:line="260" w:lineRule="atLeast"/>
              <w:jc w:val="center"/>
              <w:rPr>
                <w:rFonts w:cs="Arial"/>
                <w:b/>
                <w:bCs/>
                <w:szCs w:val="20"/>
                <w:lang w:eastAsia="sl-SI"/>
              </w:rPr>
            </w:pPr>
          </w:p>
          <w:p w14:paraId="58F9DF0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 člen</w:t>
            </w:r>
          </w:p>
          <w:p w14:paraId="04EE4626"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 uredbe)</w:t>
            </w:r>
          </w:p>
          <w:p w14:paraId="4405C62B" w14:textId="77777777" w:rsidR="00AA6B3E" w:rsidRPr="00F9411B" w:rsidRDefault="00AA6B3E" w:rsidP="00AA6B3E">
            <w:pPr>
              <w:shd w:val="clear" w:color="auto" w:fill="FFFFFF"/>
              <w:spacing w:line="260" w:lineRule="atLeast"/>
              <w:jc w:val="center"/>
              <w:rPr>
                <w:rFonts w:cs="Arial"/>
                <w:b/>
                <w:bCs/>
                <w:szCs w:val="20"/>
                <w:lang w:eastAsia="sl-SI"/>
              </w:rPr>
            </w:pPr>
          </w:p>
          <w:p w14:paraId="2C90397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Ta uredba določa način vodenja in sprotnega dopolnjevanja ter tehnične zahteve za vzpostavitev evidence kvalificiranih potrdil za elektronski podpis (v nadaljnjem besedilu: kvalificirano potrdilo) zakonitih zastopnikov subjektov vpisa in delov subjektov vpisa v Poslovni registra Slovenije (v nadaljnjem besedilu: poslovni register).</w:t>
            </w:r>
          </w:p>
          <w:p w14:paraId="33F9358A" w14:textId="77777777" w:rsidR="00AA6B3E" w:rsidRPr="00F9411B" w:rsidRDefault="00AA6B3E" w:rsidP="00AA6B3E">
            <w:pPr>
              <w:shd w:val="clear" w:color="auto" w:fill="FFFFFF"/>
              <w:spacing w:line="260" w:lineRule="atLeast"/>
              <w:jc w:val="center"/>
              <w:rPr>
                <w:rFonts w:cs="Arial"/>
                <w:b/>
                <w:bCs/>
                <w:szCs w:val="20"/>
                <w:lang w:eastAsia="sl-SI"/>
              </w:rPr>
            </w:pPr>
          </w:p>
          <w:p w14:paraId="7A87C88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2. člen</w:t>
            </w:r>
          </w:p>
          <w:p w14:paraId="46248AE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 evidence)</w:t>
            </w:r>
          </w:p>
          <w:p w14:paraId="02F1B20A" w14:textId="77777777" w:rsidR="00AA6B3E" w:rsidRPr="00F9411B" w:rsidRDefault="00AA6B3E" w:rsidP="00AA6B3E">
            <w:pPr>
              <w:shd w:val="clear" w:color="auto" w:fill="FFFFFF"/>
              <w:spacing w:line="260" w:lineRule="atLeast"/>
              <w:ind w:firstLine="1021"/>
              <w:jc w:val="both"/>
              <w:rPr>
                <w:rFonts w:cs="Arial"/>
                <w:szCs w:val="20"/>
                <w:lang w:eastAsia="sl-SI"/>
              </w:rPr>
            </w:pPr>
          </w:p>
          <w:p w14:paraId="0D47CF40" w14:textId="00BC5EB0"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Evidenca kvalificiranih potrdil zastopnikov subjektov vpisa in njihovih delov vsebuje za vsakega zakonitega zastopnika in prokurista subjekta vpisa, samostojnega podjetnika posameznika in drugo fizično osebo, ki opravlja v poslovnem registru vpisano dejavnost, ali s predpisom ali z aktom o ustanovitvi določene dejavnosti, ter zastopnika dela subjekta vpisa (v nadaljnjem besedilu: zastopnik) vsa kvalificirana potrdila, ki jih je zastopnik pridobil v skladu s predpisi, ki urejajo elektronski podpis. Kvalificirano potrdilo je v evidenci kvalificiranih potrdil opredeljeno s temi podatki:</w:t>
            </w:r>
          </w:p>
          <w:p w14:paraId="16E684C6" w14:textId="77777777" w:rsidR="00AA6B3E" w:rsidRPr="00F9411B" w:rsidRDefault="00AA6B3E" w:rsidP="00EC2756">
            <w:pPr>
              <w:numPr>
                <w:ilvl w:val="0"/>
                <w:numId w:val="83"/>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matično in davčno številko subjekta vpisa ali njegovega dela, ki ga zastopa zastopnik, ki je imetnik kvalificiranega potrdila;</w:t>
            </w:r>
          </w:p>
          <w:p w14:paraId="24806515" w14:textId="55894121" w:rsidR="00AA6B3E" w:rsidRPr="00F9411B" w:rsidRDefault="00AA6B3E" w:rsidP="00EC2756">
            <w:pPr>
              <w:numPr>
                <w:ilvl w:val="0"/>
                <w:numId w:val="83"/>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oznako overitelja in serijsko številko kvalificiranega potrdila;</w:t>
            </w:r>
          </w:p>
          <w:p w14:paraId="6CB293F5" w14:textId="0D947BDD" w:rsidR="00AA6B3E" w:rsidRPr="00F9411B" w:rsidRDefault="00AA6B3E" w:rsidP="00EC2756">
            <w:pPr>
              <w:numPr>
                <w:ilvl w:val="0"/>
                <w:numId w:val="83"/>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davčno številko zastopnika, ki je imetnik </w:t>
            </w:r>
            <w:r w:rsidR="00E126A8" w:rsidRPr="00F9411B">
              <w:rPr>
                <w:rFonts w:cs="Arial"/>
                <w:szCs w:val="20"/>
                <w:lang w:eastAsia="sl-SI"/>
              </w:rPr>
              <w:t>kvalificiranega</w:t>
            </w:r>
            <w:r w:rsidRPr="00F9411B">
              <w:rPr>
                <w:rFonts w:cs="Arial"/>
                <w:szCs w:val="20"/>
                <w:lang w:eastAsia="sl-SI"/>
              </w:rPr>
              <w:t xml:space="preserve"> potrdila.</w:t>
            </w:r>
          </w:p>
          <w:p w14:paraId="19E2FE7A" w14:textId="77777777" w:rsidR="00AA6B3E" w:rsidRPr="00F9411B" w:rsidRDefault="00AA6B3E" w:rsidP="00AA6B3E">
            <w:pPr>
              <w:shd w:val="clear" w:color="auto" w:fill="FFFFFF"/>
              <w:spacing w:line="260" w:lineRule="atLeast"/>
              <w:jc w:val="both"/>
              <w:rPr>
                <w:rFonts w:cs="Arial"/>
                <w:szCs w:val="20"/>
                <w:lang w:eastAsia="sl-SI"/>
              </w:rPr>
            </w:pPr>
          </w:p>
          <w:p w14:paraId="34494FB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(2) Agencija Republike Slovenije za javnopravne evidence in storitve (v nadaljnjem besedilu: agencija) lahko v evidenci kvalificiranih potrdil za posamezno potrdilo vodi tudi druge podatke ali </w:t>
            </w:r>
            <w:r w:rsidRPr="00F9411B">
              <w:rPr>
                <w:rFonts w:cs="Arial"/>
                <w:szCs w:val="20"/>
                <w:lang w:eastAsia="sl-SI"/>
              </w:rPr>
              <w:lastRenderedPageBreak/>
              <w:t>celotno vsebino potrdila, če overitelj pridobi soglasje imetnika kvalificiranega potrdila za javno objavo podatkov in če overitelj omogoči agenciji elektronsko izmenjavo teh podatkov.</w:t>
            </w:r>
          </w:p>
          <w:p w14:paraId="7B84A8B9" w14:textId="77777777" w:rsidR="00AA6B3E" w:rsidRPr="00F9411B" w:rsidRDefault="00AA6B3E" w:rsidP="00AA6B3E">
            <w:pPr>
              <w:shd w:val="clear" w:color="auto" w:fill="FFFFFF"/>
              <w:spacing w:line="260" w:lineRule="atLeast"/>
              <w:ind w:firstLine="1021"/>
              <w:jc w:val="both"/>
              <w:rPr>
                <w:rFonts w:cs="Arial"/>
                <w:szCs w:val="20"/>
                <w:lang w:eastAsia="sl-SI"/>
              </w:rPr>
            </w:pPr>
          </w:p>
          <w:p w14:paraId="2B49C1B6"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3. člen</w:t>
            </w:r>
          </w:p>
          <w:p w14:paraId="47992A60"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(pošiljanje in zbiranje podatkov za evidenco)</w:t>
            </w:r>
          </w:p>
          <w:p w14:paraId="59FB74BF" w14:textId="77777777" w:rsidR="00AA6B3E" w:rsidRPr="00F9411B" w:rsidRDefault="00AA6B3E" w:rsidP="00AA6B3E">
            <w:pPr>
              <w:shd w:val="clear" w:color="auto" w:fill="FFFFFF"/>
              <w:spacing w:line="260" w:lineRule="atLeast"/>
              <w:ind w:firstLine="1021"/>
              <w:jc w:val="both"/>
              <w:rPr>
                <w:rFonts w:cs="Arial"/>
                <w:szCs w:val="20"/>
                <w:lang w:eastAsia="sl-SI"/>
              </w:rPr>
            </w:pPr>
          </w:p>
          <w:p w14:paraId="1EBAB55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Overitelji, registrirani v Republiki Sloveniji, v skladu s predpisi, ki urejajo elektronski podpis, agenciji omogočijo vsakodnevno elektronsko izmenjavo podatkov o izdanih kvalificiranih potrdilih, ki jih je treba uvrstiti v evidenco kvalificiranih potrdil.</w:t>
            </w:r>
          </w:p>
          <w:p w14:paraId="7BCC2219" w14:textId="77777777" w:rsidR="00AA6B3E" w:rsidRPr="00F9411B" w:rsidRDefault="00AA6B3E" w:rsidP="00AA6B3E">
            <w:pPr>
              <w:shd w:val="clear" w:color="auto" w:fill="FFFFFF"/>
              <w:spacing w:line="260" w:lineRule="atLeast"/>
              <w:jc w:val="both"/>
              <w:rPr>
                <w:rFonts w:cs="Arial"/>
                <w:szCs w:val="20"/>
                <w:lang w:eastAsia="sl-SI"/>
              </w:rPr>
            </w:pPr>
          </w:p>
          <w:p w14:paraId="61450234"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Agencija v dogovoru z overitelji določi način in pogoje izmenjave podatkov v skladu s prejšnjim odstavkom.</w:t>
            </w:r>
          </w:p>
          <w:p w14:paraId="2F727F1A" w14:textId="77777777" w:rsidR="00AA6B3E" w:rsidRPr="00F9411B" w:rsidRDefault="00AA6B3E" w:rsidP="00AA6B3E">
            <w:pPr>
              <w:shd w:val="clear" w:color="auto" w:fill="FFFFFF"/>
              <w:spacing w:line="260" w:lineRule="atLeast"/>
              <w:jc w:val="both"/>
              <w:rPr>
                <w:rFonts w:cs="Arial"/>
                <w:szCs w:val="20"/>
                <w:lang w:eastAsia="sl-SI"/>
              </w:rPr>
            </w:pPr>
          </w:p>
          <w:p w14:paraId="5682C5BC"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Overitelji, ki niso registrirani v Republiki Sloveniji, a izdajajo v Republiki Sloveniji priznana kvalificirana potrdila, lahko pošiljajo agenciji podatke na enak način kot overitelji iz prvega odstavka tega člena, če obstajajo za to tehnološke možnosti in je to smiselno glede na število kvalificiranih potrdil, o katerih je treba izmenjati podatke z agencijo. Če overitelji podatkov ne pošljejo na tak način, lahko zastopnik sam zahteva vpis svojega kvalificiranega potrdila v evidenco kvalificiranih potrdil z vlogo, ki jo vloži na obrazcu, določenem v prilogi, ki je sestavni del te uredbe. Zastopnik mora v tem primeru na enak način agencijo obveščati tudi o vseh spremembah podatkov o veljavnosti svojega kvalificiranega potrdila.</w:t>
            </w:r>
          </w:p>
          <w:p w14:paraId="71E8AD76" w14:textId="77777777" w:rsidR="00AA6B3E" w:rsidRPr="00F9411B" w:rsidRDefault="00AA6B3E" w:rsidP="00AA6B3E">
            <w:pPr>
              <w:shd w:val="clear" w:color="auto" w:fill="FFFFFF"/>
              <w:spacing w:line="260" w:lineRule="atLeast"/>
              <w:jc w:val="both"/>
              <w:rPr>
                <w:rFonts w:cs="Arial"/>
                <w:szCs w:val="20"/>
                <w:lang w:eastAsia="sl-SI"/>
              </w:rPr>
            </w:pPr>
          </w:p>
          <w:p w14:paraId="065384DA"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Agencija zbira podatke o veljavnosti kvalificiranih potrdil, ki so uvrščena v evidenco kvalificiranih potrdil, tudi neposredno iz javno dostopnih registrov preklicanih potrdil in drugih imenikov ali seznamov pri overiteljih izdanih kvalificiranih potrdil.</w:t>
            </w:r>
          </w:p>
          <w:p w14:paraId="4D1C51C5" w14:textId="77777777" w:rsidR="00AA6B3E" w:rsidRPr="00F9411B" w:rsidRDefault="00AA6B3E" w:rsidP="00AA6B3E">
            <w:pPr>
              <w:shd w:val="clear" w:color="auto" w:fill="FFFFFF"/>
              <w:spacing w:line="260" w:lineRule="atLeast"/>
              <w:jc w:val="center"/>
              <w:rPr>
                <w:rFonts w:cs="Arial"/>
                <w:b/>
                <w:bCs/>
                <w:szCs w:val="20"/>
                <w:lang w:eastAsia="sl-SI"/>
              </w:rPr>
            </w:pPr>
          </w:p>
          <w:p w14:paraId="5279E3B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29217B3C"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(dostopnost podatkov v evidenci)</w:t>
            </w:r>
          </w:p>
          <w:p w14:paraId="04817688" w14:textId="77777777" w:rsidR="00AA6B3E" w:rsidRPr="00F9411B" w:rsidRDefault="00AA6B3E" w:rsidP="00AA6B3E">
            <w:pPr>
              <w:shd w:val="clear" w:color="auto" w:fill="FFFFFF"/>
              <w:spacing w:line="260" w:lineRule="atLeast"/>
              <w:jc w:val="both"/>
              <w:rPr>
                <w:rFonts w:cs="Arial"/>
                <w:szCs w:val="20"/>
                <w:lang w:eastAsia="sl-SI"/>
              </w:rPr>
            </w:pPr>
          </w:p>
          <w:p w14:paraId="75ACE8B0"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Javni podatki iz evidence kvalificiranih potrdil so javno in brezplačno dostopni na portalu agencije v obliki, primerni za običajno pregledovanje, in kot spletna storitev za uporabo informacijskih rešitev uporabnikov.</w:t>
            </w:r>
          </w:p>
          <w:p w14:paraId="0567AB5E" w14:textId="77777777" w:rsidR="00AA6B3E" w:rsidRPr="00F9411B" w:rsidRDefault="00AA6B3E" w:rsidP="00AA6B3E">
            <w:pPr>
              <w:shd w:val="clear" w:color="auto" w:fill="FFFFFF"/>
              <w:spacing w:line="260" w:lineRule="atLeast"/>
              <w:jc w:val="both"/>
              <w:rPr>
                <w:rFonts w:cs="Arial"/>
                <w:szCs w:val="20"/>
                <w:lang w:eastAsia="sl-SI"/>
              </w:rPr>
            </w:pPr>
          </w:p>
          <w:p w14:paraId="7525D956" w14:textId="1460894E"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Poizvedovanje o posameznem vpisu v evidenci kvalificiranih potrdil mora biti mogoče najmanj na podlagi matične ali davčne številke subjekta vpisa in njegovega dela in hkrati oznake overitelja ter serijske številke kvalificiranega potrdila.</w:t>
            </w:r>
          </w:p>
          <w:p w14:paraId="480FAE2E" w14:textId="77777777" w:rsidR="00AA6B3E" w:rsidRPr="00F9411B" w:rsidRDefault="00AA6B3E" w:rsidP="00AA6B3E">
            <w:pPr>
              <w:shd w:val="clear" w:color="auto" w:fill="FFFFFF"/>
              <w:spacing w:line="260" w:lineRule="atLeast"/>
              <w:jc w:val="both"/>
              <w:rPr>
                <w:rFonts w:cs="Arial"/>
                <w:szCs w:val="20"/>
                <w:lang w:eastAsia="sl-SI"/>
              </w:rPr>
            </w:pPr>
          </w:p>
          <w:p w14:paraId="1C99F0F5"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Ob podatkih o vpisih v evidenci kvalificiranih potrdil, poslanih na podlagi poizvedovanja iz prejšnjega odstavka, se iz poslovnega registra pošljejo še osnovni podatki o subjektu vpisa in njegovem delu, javno spletno dostopni podatki o zastopniku, morebitnih omejitvah zastopanja in podatki o opravljenem preverjanju veljavnosti kvalificiranega potrdila.</w:t>
            </w:r>
          </w:p>
          <w:p w14:paraId="58BD9D1A" w14:textId="77777777" w:rsidR="00AA6B3E" w:rsidRPr="00F9411B" w:rsidRDefault="00AA6B3E" w:rsidP="00AA6B3E">
            <w:pPr>
              <w:shd w:val="clear" w:color="auto" w:fill="FFFFFF"/>
              <w:spacing w:line="260" w:lineRule="atLeast"/>
              <w:jc w:val="both"/>
              <w:rPr>
                <w:rFonts w:cs="Arial"/>
                <w:szCs w:val="20"/>
                <w:lang w:eastAsia="sl-SI"/>
              </w:rPr>
            </w:pPr>
          </w:p>
          <w:p w14:paraId="7D40CDD3"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Vsaka objava podatkov iz evidence kvalificiranih potrdil mora biti dostopna tudi v varno elektronsko podpisani obliki ali v drugi primerni obliki, ki je zavarovana pred poneverbami.</w:t>
            </w:r>
          </w:p>
          <w:p w14:paraId="3A25209F" w14:textId="77777777" w:rsidR="00AA6B3E" w:rsidRPr="00F9411B" w:rsidRDefault="00AA6B3E" w:rsidP="00AA6B3E">
            <w:pPr>
              <w:shd w:val="clear" w:color="auto" w:fill="FFFFFF"/>
              <w:spacing w:line="260" w:lineRule="atLeast"/>
              <w:jc w:val="center"/>
              <w:rPr>
                <w:rFonts w:cs="Arial"/>
                <w:b/>
                <w:bCs/>
                <w:szCs w:val="20"/>
                <w:lang w:eastAsia="sl-SI"/>
              </w:rPr>
            </w:pPr>
          </w:p>
          <w:p w14:paraId="3D614F1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5. člen</w:t>
            </w:r>
          </w:p>
          <w:p w14:paraId="59245C0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(prijavne storitve)</w:t>
            </w:r>
          </w:p>
          <w:p w14:paraId="62EB7299" w14:textId="77777777" w:rsidR="00AA6B3E" w:rsidRPr="00F9411B" w:rsidRDefault="00AA6B3E" w:rsidP="00AA6B3E">
            <w:pPr>
              <w:shd w:val="clear" w:color="auto" w:fill="FFFFFF"/>
              <w:spacing w:line="260" w:lineRule="atLeast"/>
              <w:jc w:val="both"/>
              <w:rPr>
                <w:rFonts w:cs="Arial"/>
                <w:szCs w:val="20"/>
                <w:lang w:eastAsia="sl-SI"/>
              </w:rPr>
            </w:pPr>
          </w:p>
          <w:p w14:paraId="7D9853A9"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Za overitelje, ki so v skladu s predpisi, ki urejajo elektronski podpis, registrirani v Republiki Sloveniji, agencija na njihovo zahtevo opravlja prijavne storitve. Agencija in overitelj poravnata pri tem vsak svoje stroške, vendar mora overitelj za svoje stroške zagotoviti tudi vse dodatno potrebne tehnološke rešitve, da agencija lahko opravi prijavne storitve.</w:t>
            </w:r>
          </w:p>
          <w:p w14:paraId="57CE72CE" w14:textId="77777777" w:rsidR="00AA6B3E" w:rsidRPr="00F9411B" w:rsidRDefault="00AA6B3E" w:rsidP="00AA6B3E">
            <w:pPr>
              <w:shd w:val="clear" w:color="auto" w:fill="FFFFFF"/>
              <w:spacing w:line="260" w:lineRule="atLeast"/>
              <w:jc w:val="both"/>
              <w:rPr>
                <w:rFonts w:cs="Arial"/>
                <w:szCs w:val="20"/>
                <w:lang w:eastAsia="sl-SI"/>
              </w:rPr>
            </w:pPr>
          </w:p>
          <w:p w14:paraId="26171EC8"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lastRenderedPageBreak/>
              <w:t>(2) Agencija in overitelj uredita vsa vprašanja, povezana z opravljanjem prijavnih storitev, s posebno pogodbo.</w:t>
            </w:r>
          </w:p>
          <w:p w14:paraId="60049F3E" w14:textId="77777777" w:rsidR="00AA6B3E" w:rsidRPr="00F9411B" w:rsidRDefault="00AA6B3E" w:rsidP="00AA6B3E">
            <w:pPr>
              <w:shd w:val="clear" w:color="auto" w:fill="FFFFFF"/>
              <w:spacing w:line="260" w:lineRule="atLeast"/>
              <w:jc w:val="both"/>
              <w:rPr>
                <w:rFonts w:cs="Arial"/>
                <w:b/>
                <w:bCs/>
                <w:szCs w:val="20"/>
                <w:lang w:eastAsia="sl-SI"/>
              </w:rPr>
            </w:pPr>
          </w:p>
          <w:p w14:paraId="2C5DFD65" w14:textId="77777777" w:rsidR="00AA6B3E" w:rsidRPr="00F9411B" w:rsidRDefault="00AA6B3E" w:rsidP="00AA6B3E">
            <w:pPr>
              <w:shd w:val="clear" w:color="auto" w:fill="FFFFFF"/>
              <w:spacing w:line="260" w:lineRule="atLeast"/>
              <w:jc w:val="center"/>
              <w:rPr>
                <w:rFonts w:cs="Arial"/>
                <w:caps/>
                <w:szCs w:val="20"/>
                <w:lang w:eastAsia="sl-SI"/>
              </w:rPr>
            </w:pPr>
            <w:r w:rsidRPr="00F9411B">
              <w:rPr>
                <w:rFonts w:cs="Arial"/>
                <w:caps/>
                <w:szCs w:val="20"/>
                <w:lang w:eastAsia="sl-SI"/>
              </w:rPr>
              <w:t>PREHODNA IN KONČNa DOLOČBI</w:t>
            </w:r>
          </w:p>
          <w:p w14:paraId="2CCEC670" w14:textId="77777777" w:rsidR="00AA6B3E" w:rsidRPr="00F9411B" w:rsidRDefault="00AA6B3E" w:rsidP="00AA6B3E">
            <w:pPr>
              <w:shd w:val="clear" w:color="auto" w:fill="FFFFFF"/>
              <w:spacing w:line="260" w:lineRule="atLeast"/>
              <w:jc w:val="both"/>
              <w:rPr>
                <w:rFonts w:cs="Arial"/>
                <w:b/>
                <w:bCs/>
                <w:szCs w:val="20"/>
                <w:lang w:eastAsia="sl-SI"/>
              </w:rPr>
            </w:pPr>
          </w:p>
          <w:p w14:paraId="139F79C0"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6. člen</w:t>
            </w:r>
          </w:p>
          <w:p w14:paraId="680E8407"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(začetek veljavnosti)</w:t>
            </w:r>
          </w:p>
          <w:p w14:paraId="0FEBF31D" w14:textId="77777777" w:rsidR="00AA6B3E" w:rsidRPr="00F9411B" w:rsidRDefault="00AA6B3E" w:rsidP="00AA6B3E">
            <w:pPr>
              <w:shd w:val="clear" w:color="auto" w:fill="FFFFFF"/>
              <w:spacing w:line="260" w:lineRule="atLeast"/>
              <w:jc w:val="both"/>
              <w:rPr>
                <w:rFonts w:cs="Arial"/>
                <w:b/>
                <w:bCs/>
                <w:szCs w:val="20"/>
                <w:lang w:eastAsia="sl-SI"/>
              </w:rPr>
            </w:pPr>
          </w:p>
          <w:p w14:paraId="69DA4898" w14:textId="1081C485"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Ta uredba začne veljati petnajsti dan po objavi v Uradnem listu Republike Slovenije, uporabljati pa se začne </w:t>
            </w:r>
            <w:r w:rsidR="00F23E32" w:rsidRPr="00F9411B">
              <w:rPr>
                <w:rFonts w:cs="Arial"/>
                <w:szCs w:val="20"/>
                <w:lang w:eastAsia="sl-SI"/>
              </w:rPr>
              <w:t>_______________</w:t>
            </w:r>
            <w:r w:rsidRPr="00F9411B">
              <w:rPr>
                <w:rFonts w:cs="Arial"/>
                <w:szCs w:val="20"/>
                <w:lang w:eastAsia="sl-SI"/>
              </w:rPr>
              <w:t xml:space="preserve"> 202</w:t>
            </w:r>
            <w:r w:rsidR="00F23E32" w:rsidRPr="00F9411B">
              <w:rPr>
                <w:rFonts w:cs="Arial"/>
                <w:szCs w:val="20"/>
                <w:lang w:eastAsia="sl-SI"/>
              </w:rPr>
              <w:t>6</w:t>
            </w:r>
            <w:r w:rsidRPr="00F9411B">
              <w:rPr>
                <w:rFonts w:cs="Arial"/>
                <w:szCs w:val="20"/>
                <w:lang w:eastAsia="sl-SI"/>
              </w:rPr>
              <w:t>.</w:t>
            </w:r>
          </w:p>
          <w:p w14:paraId="761FDDBC"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3F8A726D"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3D54A6A0"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r w:rsidRPr="00F9411B">
              <w:rPr>
                <w:rFonts w:cs="Arial"/>
                <w:b/>
                <w:szCs w:val="20"/>
                <w:lang w:eastAsia="sl-SI"/>
              </w:rPr>
              <w:t>3. PRAVILNIK O TOČKAH ZA PODPORO POSLOVNIM SUBJEKTOM</w:t>
            </w:r>
          </w:p>
          <w:p w14:paraId="73891898"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6D818291" w14:textId="5D5CCE86"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Na podlagi </w:t>
            </w:r>
            <w:r w:rsidR="00115521" w:rsidRPr="00F9411B">
              <w:rPr>
                <w:rFonts w:cs="Arial"/>
                <w:szCs w:val="20"/>
                <w:lang w:eastAsia="sl-SI"/>
              </w:rPr>
              <w:t>dva</w:t>
            </w:r>
            <w:r w:rsidRPr="00F9411B">
              <w:rPr>
                <w:rFonts w:cs="Arial"/>
                <w:szCs w:val="20"/>
                <w:lang w:eastAsia="sl-SI"/>
              </w:rPr>
              <w:t xml:space="preserve">najstega odstavka 23. člena Zakona o Poslovnem registru Slovenije (Uradni list RS, št. --/25) izdaja minister za gospodarski razvoj in tehnologijo, v soglasju z </w:t>
            </w:r>
            <w:r w:rsidRPr="00F9411B">
              <w:rPr>
                <w:szCs w:val="20"/>
                <w:lang w:eastAsia="sl-SI"/>
              </w:rPr>
              <w:t>ministrom, pristojnim za zagotavljanje elektronskih storitev javne uprave</w:t>
            </w:r>
          </w:p>
          <w:p w14:paraId="1C7ADE8D" w14:textId="77777777" w:rsidR="00AA6B3E" w:rsidRPr="00F9411B" w:rsidRDefault="00AA6B3E" w:rsidP="00AA6B3E">
            <w:pPr>
              <w:shd w:val="clear" w:color="auto" w:fill="FFFFFF"/>
              <w:spacing w:line="240" w:lineRule="auto"/>
              <w:jc w:val="center"/>
              <w:rPr>
                <w:rFonts w:cs="Arial"/>
                <w:b/>
                <w:szCs w:val="20"/>
                <w:lang w:eastAsia="sl-SI"/>
              </w:rPr>
            </w:pPr>
          </w:p>
          <w:p w14:paraId="30B89407" w14:textId="77777777" w:rsidR="00AA6B3E" w:rsidRPr="00F9411B" w:rsidRDefault="00AA6B3E" w:rsidP="00AA6B3E">
            <w:pPr>
              <w:shd w:val="clear" w:color="auto" w:fill="FFFFFF"/>
              <w:spacing w:line="240" w:lineRule="auto"/>
              <w:jc w:val="center"/>
              <w:rPr>
                <w:rFonts w:cs="Arial"/>
                <w:b/>
                <w:szCs w:val="20"/>
                <w:lang w:eastAsia="sl-SI"/>
              </w:rPr>
            </w:pPr>
            <w:r w:rsidRPr="00F9411B">
              <w:rPr>
                <w:rFonts w:cs="Arial"/>
                <w:b/>
                <w:szCs w:val="20"/>
                <w:lang w:eastAsia="sl-SI"/>
              </w:rPr>
              <w:t>PRAVILNIK</w:t>
            </w:r>
          </w:p>
          <w:p w14:paraId="34138AFD" w14:textId="77777777" w:rsidR="00AA6B3E" w:rsidRPr="00F9411B" w:rsidRDefault="00AA6B3E" w:rsidP="00AA6B3E">
            <w:pPr>
              <w:shd w:val="clear" w:color="auto" w:fill="FFFFFF"/>
              <w:spacing w:line="240" w:lineRule="auto"/>
              <w:jc w:val="center"/>
              <w:rPr>
                <w:rFonts w:cs="Arial"/>
                <w:b/>
                <w:szCs w:val="20"/>
                <w:lang w:eastAsia="sl-SI"/>
              </w:rPr>
            </w:pPr>
            <w:r w:rsidRPr="00F9411B">
              <w:rPr>
                <w:rFonts w:cs="Arial"/>
                <w:b/>
                <w:szCs w:val="20"/>
                <w:lang w:eastAsia="sl-SI"/>
              </w:rPr>
              <w:t>o točkah za podporo poslovnim subjektom</w:t>
            </w:r>
          </w:p>
          <w:p w14:paraId="6CC7D975" w14:textId="77777777" w:rsidR="00AA6B3E" w:rsidRPr="00F9411B" w:rsidRDefault="00AA6B3E" w:rsidP="00AA6B3E">
            <w:pPr>
              <w:shd w:val="clear" w:color="auto" w:fill="FFFFFF"/>
              <w:spacing w:line="240" w:lineRule="auto"/>
              <w:jc w:val="center"/>
              <w:rPr>
                <w:rFonts w:ascii="Republika" w:hAnsi="Republika"/>
                <w:b/>
                <w:bCs/>
                <w:sz w:val="23"/>
                <w:szCs w:val="23"/>
                <w:lang w:eastAsia="sl-SI"/>
              </w:rPr>
            </w:pPr>
          </w:p>
          <w:p w14:paraId="49EE5DA2"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 člen</w:t>
            </w:r>
          </w:p>
          <w:p w14:paraId="588ADAB4"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w:t>
            </w:r>
          </w:p>
          <w:p w14:paraId="61F516D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279FBB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Ta pravilnik določa kadrovske, organizacijske in tehnične pogoje, ki jih izpolnjujejo točke za podporo poslovnim subjektom (Slovenske poslovne točke registracija, v nadaljnjem besedilu: SPOT registracija) za pridobitev dovoljenja za opravljanje postopkov za podporo poslovnim subjektom, pravila obveščanja javnosti pri oglaševanju storitev v zvezi s postopki za podporo poslovnim subjektom in pri zasnovi spletnega portala SPOT registracija ter obrazec za vložitev zahteve za izdajo dovoljenja za opravljanje postopkov za podporo poslovnim subjektom in dokumentacijo, ki jo je treba priložiti zahtevi.</w:t>
            </w:r>
          </w:p>
          <w:p w14:paraId="6CBA6B80" w14:textId="77777777" w:rsidR="00AA6B3E" w:rsidRPr="00F9411B" w:rsidRDefault="00AA6B3E" w:rsidP="00AA6B3E">
            <w:pPr>
              <w:shd w:val="clear" w:color="auto" w:fill="FFFFFF"/>
              <w:spacing w:line="240" w:lineRule="auto"/>
              <w:jc w:val="center"/>
              <w:rPr>
                <w:rFonts w:ascii="Republika" w:hAnsi="Republika"/>
                <w:b/>
                <w:bCs/>
                <w:sz w:val="23"/>
                <w:szCs w:val="23"/>
                <w:lang w:eastAsia="sl-SI"/>
              </w:rPr>
            </w:pPr>
          </w:p>
          <w:p w14:paraId="46BB0D67"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2. člen</w:t>
            </w:r>
          </w:p>
          <w:p w14:paraId="10FE04A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(SPOT Slovenska poslovna točka)</w:t>
            </w:r>
          </w:p>
          <w:p w14:paraId="7C056B8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6FA493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Nivoje SPOT Slovenske poslovne točke sestavljajo:</w:t>
            </w:r>
          </w:p>
          <w:p w14:paraId="7AD6DD73" w14:textId="77777777" w:rsidR="00AA6B3E" w:rsidRPr="00F9411B" w:rsidRDefault="00AA6B3E" w:rsidP="00EC2756">
            <w:pPr>
              <w:numPr>
                <w:ilvl w:val="0"/>
                <w:numId w:val="85"/>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portal SPOT, ki predstavlja javni spletni portal za podporo poslovnim subjektom (v nadaljevanju: portal SPOT) v skladu z zakonom, ki ureja postopke v sistemu za podporo poslovnim subjektom,</w:t>
            </w:r>
          </w:p>
          <w:p w14:paraId="1FFA8056" w14:textId="77777777" w:rsidR="00AA6B3E" w:rsidRPr="00F9411B" w:rsidRDefault="00AA6B3E" w:rsidP="00EC2756">
            <w:pPr>
              <w:numPr>
                <w:ilvl w:val="0"/>
                <w:numId w:val="85"/>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SPOT registracija, ki predstavlja fizične registracijske točke za podporo poslovnim subjektom,</w:t>
            </w:r>
          </w:p>
          <w:p w14:paraId="681A2AF2" w14:textId="77777777" w:rsidR="00AA6B3E" w:rsidRPr="00F9411B" w:rsidRDefault="00AA6B3E" w:rsidP="00EC2756">
            <w:pPr>
              <w:numPr>
                <w:ilvl w:val="0"/>
                <w:numId w:val="85"/>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SPOT svetovanje, ki predstavlja pravne osebe javnega in zasebnega prava, ki zagotavljajo podporne storitve za podjetniško okolje v skladu z zakonom, ki ureja podporno okolje za podjetništvo in</w:t>
            </w:r>
          </w:p>
          <w:p w14:paraId="4EEE7F99" w14:textId="77777777" w:rsidR="00AA6B3E" w:rsidRPr="00F9411B" w:rsidRDefault="00AA6B3E" w:rsidP="00EC2756">
            <w:pPr>
              <w:numPr>
                <w:ilvl w:val="0"/>
                <w:numId w:val="85"/>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SPOT global, ki predstavlja javno agencijo za področje tujih investicij, tehnološkega razvoja, podjetništva in internacionalizacije, ki izvaja naloge skladno s zakonom, ki ureja aktivnosti za spodbujanje investicij in internacionalizacije gospodarskih družb in z zakonom, ki ureja podporno okolje za podjetništvo.</w:t>
            </w:r>
          </w:p>
          <w:p w14:paraId="2EA1E9D3" w14:textId="77777777" w:rsidR="00AA6B3E" w:rsidRPr="00F9411B" w:rsidRDefault="00AA6B3E" w:rsidP="00AA6B3E">
            <w:pPr>
              <w:shd w:val="clear" w:color="auto" w:fill="FFFFFF"/>
              <w:spacing w:line="260" w:lineRule="atLeast"/>
              <w:jc w:val="center"/>
              <w:rPr>
                <w:rFonts w:cs="Arial"/>
                <w:b/>
                <w:bCs/>
                <w:szCs w:val="20"/>
                <w:lang w:eastAsia="sl-SI"/>
              </w:rPr>
            </w:pPr>
          </w:p>
          <w:p w14:paraId="149403F2"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3. člen</w:t>
            </w:r>
          </w:p>
          <w:p w14:paraId="0D68088C"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(uporaba znaka »SPOT Slovenska poslovna točka«)</w:t>
            </w:r>
          </w:p>
          <w:p w14:paraId="6B1CAE16" w14:textId="77777777" w:rsidR="00AA6B3E" w:rsidRPr="00F9411B" w:rsidRDefault="00AA6B3E" w:rsidP="00AA6B3E">
            <w:pPr>
              <w:shd w:val="clear" w:color="auto" w:fill="FFFFFF"/>
              <w:spacing w:line="260" w:lineRule="atLeast"/>
              <w:jc w:val="both"/>
              <w:rPr>
                <w:rFonts w:cs="Arial"/>
                <w:szCs w:val="20"/>
                <w:lang w:eastAsia="sl-SI"/>
              </w:rPr>
            </w:pPr>
          </w:p>
          <w:p w14:paraId="464F69EB"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lastRenderedPageBreak/>
              <w:t>Znak »SPOT Slovenska poslovna točka« se uporablja le v obliki, določeni s tem pravilnikom. Elementi in pravila za oblikovanje znaka so določeni v Priročniku celostne grafične podobe SPOT iz Priloge 1, ki je sestavni del tega pravilnika.</w:t>
            </w:r>
          </w:p>
          <w:p w14:paraId="6F9F33CF" w14:textId="77777777" w:rsidR="00AA6B3E" w:rsidRPr="00F9411B" w:rsidRDefault="00AA6B3E" w:rsidP="00AA6B3E">
            <w:pPr>
              <w:shd w:val="clear" w:color="auto" w:fill="FFFFFF"/>
              <w:spacing w:line="260" w:lineRule="atLeast"/>
              <w:jc w:val="center"/>
              <w:rPr>
                <w:rFonts w:cs="Arial"/>
                <w:b/>
                <w:bCs/>
                <w:szCs w:val="20"/>
                <w:lang w:eastAsia="sl-SI"/>
              </w:rPr>
            </w:pPr>
          </w:p>
          <w:p w14:paraId="49938B6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3C58BEEC"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(kadrovski pogoji)</w:t>
            </w:r>
          </w:p>
          <w:p w14:paraId="33A133E9" w14:textId="77777777" w:rsidR="00AA6B3E" w:rsidRPr="00F9411B" w:rsidRDefault="00AA6B3E" w:rsidP="00AA6B3E">
            <w:pPr>
              <w:shd w:val="clear" w:color="auto" w:fill="FFFFFF"/>
              <w:spacing w:line="260" w:lineRule="atLeast"/>
              <w:ind w:firstLine="1021"/>
              <w:jc w:val="both"/>
              <w:rPr>
                <w:rFonts w:cs="Arial"/>
                <w:szCs w:val="20"/>
                <w:lang w:eastAsia="sl-SI"/>
              </w:rPr>
            </w:pPr>
          </w:p>
          <w:p w14:paraId="4B22DD50" w14:textId="01A0758D" w:rsidR="00AA6B3E" w:rsidRPr="00F9411B" w:rsidRDefault="00AA6B3E" w:rsidP="00DD6B25">
            <w:pPr>
              <w:shd w:val="clear" w:color="auto" w:fill="FFFFFF"/>
              <w:spacing w:line="260" w:lineRule="atLeast"/>
              <w:jc w:val="both"/>
              <w:rPr>
                <w:rFonts w:cs="Arial"/>
                <w:szCs w:val="20"/>
                <w:lang w:eastAsia="sl-SI"/>
              </w:rPr>
            </w:pPr>
            <w:r w:rsidRPr="00F9411B">
              <w:rPr>
                <w:rFonts w:cs="Arial"/>
                <w:szCs w:val="20"/>
                <w:lang w:eastAsia="sl-SI"/>
              </w:rPr>
              <w:t>(1) SPOT registracija ima vsaj dva referenta za podporo poslovnim subjektom (v nadaljnjem besedilu: referent), ki sta usposobljena za opravljanje poslovnih procesov v informacijskem sistemu za podporo poslovnim subjektom.</w:t>
            </w:r>
          </w:p>
          <w:p w14:paraId="1391321D" w14:textId="77777777" w:rsidR="00AA6B3E" w:rsidRPr="00F9411B" w:rsidRDefault="00AA6B3E" w:rsidP="00AA6B3E">
            <w:pPr>
              <w:shd w:val="clear" w:color="auto" w:fill="FFFFFF"/>
              <w:spacing w:line="260" w:lineRule="atLeast"/>
              <w:jc w:val="both"/>
              <w:rPr>
                <w:rFonts w:cs="Arial"/>
                <w:szCs w:val="20"/>
                <w:lang w:eastAsia="sl-SI"/>
              </w:rPr>
            </w:pPr>
          </w:p>
          <w:p w14:paraId="443C332A" w14:textId="03CA4D03"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2</w:t>
            </w:r>
            <w:r w:rsidRPr="00F9411B">
              <w:rPr>
                <w:rFonts w:cs="Arial"/>
                <w:szCs w:val="20"/>
                <w:lang w:eastAsia="sl-SI"/>
              </w:rPr>
              <w:t>) Referentu, ki izpolnjuje predpisane pogoje določene s tem pravilnikom, administrator SPOT registracije omogoči uporabo informacijskega sistema za podporo poslovnim subjektom.</w:t>
            </w:r>
          </w:p>
          <w:p w14:paraId="5483A7AD" w14:textId="77777777" w:rsidR="00AA6B3E" w:rsidRPr="00F9411B" w:rsidRDefault="00AA6B3E" w:rsidP="00AA6B3E">
            <w:pPr>
              <w:shd w:val="clear" w:color="auto" w:fill="FFFFFF"/>
              <w:spacing w:line="260" w:lineRule="atLeast"/>
              <w:jc w:val="both"/>
              <w:rPr>
                <w:rFonts w:cs="Arial"/>
                <w:szCs w:val="20"/>
                <w:lang w:eastAsia="sl-SI"/>
              </w:rPr>
            </w:pPr>
          </w:p>
          <w:p w14:paraId="59C47462" w14:textId="02F914B5"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3</w:t>
            </w:r>
            <w:r w:rsidRPr="00F9411B">
              <w:rPr>
                <w:rFonts w:cs="Arial"/>
                <w:szCs w:val="20"/>
                <w:lang w:eastAsia="sl-SI"/>
              </w:rPr>
              <w:t>) SPOT registracija ima vsaj enega administratorja SPOT registracije, ki izvaja vzdrževanje pravic, pooblastil in obveznosti za referente SPOT registracije, kar obsega:</w:t>
            </w:r>
          </w:p>
          <w:p w14:paraId="60B1B9F4" w14:textId="77777777" w:rsidR="00AA6B3E" w:rsidRPr="00F9411B" w:rsidRDefault="00AA6B3E" w:rsidP="00EC2756">
            <w:pPr>
              <w:numPr>
                <w:ilvl w:val="0"/>
                <w:numId w:val="86"/>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omogočanje uporabe informacijskega sistema za podporo poslovnim subjektom posameznemu referentu glede na izpolnjevanje pogojev in</w:t>
            </w:r>
          </w:p>
          <w:p w14:paraId="1D37A421" w14:textId="77777777" w:rsidR="00AA6B3E" w:rsidRPr="00F9411B" w:rsidRDefault="00AA6B3E" w:rsidP="00EC2756">
            <w:pPr>
              <w:numPr>
                <w:ilvl w:val="0"/>
                <w:numId w:val="86"/>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seznanitev referentov z ustreznimi zakonskimi določbami, ki urejajo ravnanje z osebnimi podatki.</w:t>
            </w:r>
          </w:p>
          <w:p w14:paraId="7AA03B55" w14:textId="77777777" w:rsidR="00AA6B3E" w:rsidRPr="00F9411B" w:rsidRDefault="00AA6B3E" w:rsidP="00AA6B3E">
            <w:pPr>
              <w:shd w:val="clear" w:color="auto" w:fill="FFFFFF"/>
              <w:spacing w:line="260" w:lineRule="atLeast"/>
              <w:jc w:val="both"/>
              <w:rPr>
                <w:rFonts w:cs="Arial"/>
                <w:szCs w:val="20"/>
                <w:lang w:eastAsia="sl-SI"/>
              </w:rPr>
            </w:pPr>
          </w:p>
          <w:p w14:paraId="701138AB" w14:textId="289C0D99"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4</w:t>
            </w:r>
            <w:r w:rsidRPr="00F9411B">
              <w:rPr>
                <w:rFonts w:cs="Arial"/>
                <w:szCs w:val="20"/>
                <w:lang w:eastAsia="sl-SI"/>
              </w:rPr>
              <w:t>) Administrator SPOT registracije iz prejšnjega odstavka pridobi pooblastilo za omogočanje uporabe informacijskega sistema referentom na SPOT registraciji, če podpiše izjavo o skrbnem in odgovornem omogočanju uporabe informacijskega sistema. Informativni obrazec izjave se objavi na portalu SPOT. Pooblastilo podeli minister, pristojen za gospodarstvo, ki o podeljenem pooblastilu obvesti glavnega administratorja sistema za podporo poslovnim subjektom.</w:t>
            </w:r>
          </w:p>
          <w:p w14:paraId="5FB7DDA6" w14:textId="77777777" w:rsidR="00AA6B3E" w:rsidRPr="00F9411B" w:rsidRDefault="00AA6B3E" w:rsidP="00AA6B3E">
            <w:pPr>
              <w:shd w:val="clear" w:color="auto" w:fill="FFFFFF"/>
              <w:spacing w:line="260" w:lineRule="atLeast"/>
              <w:jc w:val="both"/>
              <w:rPr>
                <w:rFonts w:cs="Arial"/>
                <w:szCs w:val="20"/>
                <w:lang w:eastAsia="sl-SI"/>
              </w:rPr>
            </w:pPr>
          </w:p>
          <w:p w14:paraId="2BBF07F1" w14:textId="05C276BD"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5</w:t>
            </w:r>
            <w:r w:rsidRPr="00F9411B">
              <w:rPr>
                <w:rFonts w:cs="Arial"/>
                <w:szCs w:val="20"/>
                <w:lang w:eastAsia="sl-SI"/>
              </w:rPr>
              <w:t xml:space="preserve">) Glavni administrator sistema za podporo poslovnim subjektom je javni uslužbenec, zaposlen na ministrstvu, pristojnem za </w:t>
            </w:r>
            <w:r w:rsidRPr="00F9411B">
              <w:rPr>
                <w:szCs w:val="20"/>
                <w:lang w:eastAsia="sl-SI"/>
              </w:rPr>
              <w:t>zagotavljanje elektronskih storitev javne uprave</w:t>
            </w:r>
            <w:r w:rsidRPr="00F9411B">
              <w:rPr>
                <w:rFonts w:cs="Arial"/>
                <w:szCs w:val="20"/>
                <w:lang w:eastAsia="sl-SI"/>
              </w:rPr>
              <w:t xml:space="preserve">, ki ga imenuje minister pristojen za </w:t>
            </w:r>
            <w:r w:rsidRPr="00F9411B">
              <w:rPr>
                <w:szCs w:val="20"/>
                <w:lang w:eastAsia="sl-SI"/>
              </w:rPr>
              <w:t>zagotavljanje elektronskih storitev javne uprave</w:t>
            </w:r>
            <w:r w:rsidRPr="00F9411B">
              <w:rPr>
                <w:rFonts w:cs="Arial"/>
                <w:szCs w:val="20"/>
                <w:lang w:eastAsia="sl-SI"/>
              </w:rPr>
              <w:t>. Glavni administrator je odgovoren za tehnično izvedbo dodelitve pravic administratorjem SPOT registracije v informacijskem sistemu za podporo poslovnim subjektom, na podlagi predhodnega obvestila ministrstva, pristojnega za gospodarstvo.</w:t>
            </w:r>
          </w:p>
          <w:p w14:paraId="5AA06BD6" w14:textId="77777777" w:rsidR="00AA6B3E" w:rsidRPr="00F9411B" w:rsidRDefault="00AA6B3E" w:rsidP="00AA6B3E">
            <w:pPr>
              <w:shd w:val="clear" w:color="auto" w:fill="FFFFFF"/>
              <w:spacing w:line="260" w:lineRule="atLeast"/>
              <w:jc w:val="center"/>
              <w:rPr>
                <w:rFonts w:cs="Arial"/>
                <w:b/>
                <w:bCs/>
                <w:szCs w:val="20"/>
                <w:lang w:eastAsia="sl-SI"/>
              </w:rPr>
            </w:pPr>
          </w:p>
          <w:p w14:paraId="5755CEE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5. člen</w:t>
            </w:r>
          </w:p>
          <w:p w14:paraId="11F0404E"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(referenti)</w:t>
            </w:r>
          </w:p>
          <w:p w14:paraId="48DF9A85" w14:textId="77777777" w:rsidR="00AA6B3E" w:rsidRPr="00F9411B" w:rsidRDefault="00AA6B3E" w:rsidP="00AA6B3E">
            <w:pPr>
              <w:shd w:val="clear" w:color="auto" w:fill="FFFFFF"/>
              <w:spacing w:line="260" w:lineRule="atLeast"/>
              <w:jc w:val="both"/>
              <w:rPr>
                <w:rFonts w:cs="Arial"/>
                <w:szCs w:val="20"/>
                <w:lang w:eastAsia="sl-SI"/>
              </w:rPr>
            </w:pPr>
          </w:p>
          <w:p w14:paraId="4537C445"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Referent ima najmanj izobrazbo, pridobljeno po študijskem programu prve stopnje, v skladu z zakonom, ki ureja visoko šolstvo.</w:t>
            </w:r>
          </w:p>
          <w:p w14:paraId="077170BF" w14:textId="77777777" w:rsidR="00AA6B3E" w:rsidRPr="00F9411B" w:rsidRDefault="00AA6B3E" w:rsidP="00AA6B3E">
            <w:pPr>
              <w:shd w:val="clear" w:color="auto" w:fill="FFFFFF"/>
              <w:spacing w:line="260" w:lineRule="atLeast"/>
              <w:jc w:val="both"/>
              <w:rPr>
                <w:rFonts w:cs="Arial"/>
                <w:szCs w:val="20"/>
                <w:lang w:eastAsia="sl-SI"/>
              </w:rPr>
            </w:pPr>
          </w:p>
          <w:p w14:paraId="25FF1586"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Referent pred začetkom dela podpiše izjavo o varovanju osebnih podatkov.</w:t>
            </w:r>
          </w:p>
          <w:p w14:paraId="45E969C1" w14:textId="77777777" w:rsidR="00AA6B3E" w:rsidRPr="00F9411B" w:rsidRDefault="00AA6B3E" w:rsidP="00AA6B3E">
            <w:pPr>
              <w:shd w:val="clear" w:color="auto" w:fill="FFFFFF"/>
              <w:spacing w:line="260" w:lineRule="atLeast"/>
              <w:jc w:val="both"/>
              <w:rPr>
                <w:rFonts w:cs="Arial"/>
                <w:szCs w:val="20"/>
                <w:lang w:eastAsia="sl-SI"/>
              </w:rPr>
            </w:pPr>
          </w:p>
          <w:p w14:paraId="268AF42C"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(3) Referent se udeleži prvega razpoložljivega obveznega usposabljanja, ki ga za delo na SPOT registraciji brezplačno organizira ministrstvo, pristojno za </w:t>
            </w:r>
            <w:r w:rsidRPr="00F9411B">
              <w:rPr>
                <w:szCs w:val="20"/>
                <w:lang w:eastAsia="sl-SI"/>
              </w:rPr>
              <w:t>zagotavljanje elektronskih storitev javne uprave</w:t>
            </w:r>
            <w:r w:rsidRPr="00F9411B">
              <w:rPr>
                <w:rFonts w:cs="Arial"/>
                <w:szCs w:val="20"/>
                <w:lang w:eastAsia="sl-SI"/>
              </w:rPr>
              <w:t xml:space="preserve"> ali drug državni organ ali pravna oseba, ki sodeluje pri izvajanju sistema za podporo poslovnim subjektom, po programu, ki ga pripravi ministrstvo, pristojno za </w:t>
            </w:r>
            <w:r w:rsidRPr="00F9411B">
              <w:rPr>
                <w:szCs w:val="20"/>
                <w:lang w:eastAsia="sl-SI"/>
              </w:rPr>
              <w:t>zagotavljanje elektronskih storitev javne uprave</w:t>
            </w:r>
            <w:r w:rsidRPr="00F9411B">
              <w:rPr>
                <w:rFonts w:cs="Arial"/>
                <w:szCs w:val="20"/>
                <w:lang w:eastAsia="sl-SI"/>
              </w:rPr>
              <w:t>, v zvezi z uporabo informacijskega sistema za podporo poslovnim subjektom.</w:t>
            </w:r>
          </w:p>
          <w:p w14:paraId="3BC5F468" w14:textId="77777777" w:rsidR="00AA6B3E" w:rsidRPr="00F9411B" w:rsidRDefault="00AA6B3E" w:rsidP="00AA6B3E">
            <w:pPr>
              <w:shd w:val="clear" w:color="auto" w:fill="FFFFFF"/>
              <w:spacing w:line="260" w:lineRule="atLeast"/>
              <w:jc w:val="center"/>
              <w:rPr>
                <w:rFonts w:cs="Arial"/>
                <w:b/>
                <w:bCs/>
                <w:szCs w:val="20"/>
                <w:lang w:eastAsia="sl-SI"/>
              </w:rPr>
            </w:pPr>
          </w:p>
          <w:p w14:paraId="343E0B0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6. člen</w:t>
            </w:r>
          </w:p>
          <w:p w14:paraId="4B38FB4E"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(odvzem pravic referentu in administratorju SPOT)</w:t>
            </w:r>
          </w:p>
          <w:p w14:paraId="640DC649" w14:textId="77777777" w:rsidR="00AA6B3E" w:rsidRPr="00F9411B" w:rsidRDefault="00AA6B3E" w:rsidP="00AA6B3E">
            <w:pPr>
              <w:shd w:val="clear" w:color="auto" w:fill="FFFFFF"/>
              <w:spacing w:line="260" w:lineRule="atLeast"/>
              <w:jc w:val="both"/>
              <w:rPr>
                <w:rFonts w:cs="Arial"/>
                <w:szCs w:val="20"/>
                <w:lang w:eastAsia="sl-SI"/>
              </w:rPr>
            </w:pPr>
          </w:p>
          <w:p w14:paraId="7F7CCE62"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lastRenderedPageBreak/>
              <w:t>(1) Če referent na SPOT registraciji preneha opravljati naloge referenta, predstojnik SPOT registracije o tem nemudoma obvesti administratorja SPOT registracije, ki referentu onemogoči uporabo informacijskega sistema za podporo poslovnim subjektom.</w:t>
            </w:r>
          </w:p>
          <w:p w14:paraId="72068D12" w14:textId="77777777" w:rsidR="00AA6B3E" w:rsidRPr="00F9411B" w:rsidRDefault="00AA6B3E" w:rsidP="00AA6B3E">
            <w:pPr>
              <w:shd w:val="clear" w:color="auto" w:fill="FFFFFF"/>
              <w:spacing w:line="260" w:lineRule="atLeast"/>
              <w:jc w:val="both"/>
              <w:rPr>
                <w:rFonts w:cs="Arial"/>
                <w:szCs w:val="20"/>
                <w:lang w:eastAsia="sl-SI"/>
              </w:rPr>
            </w:pPr>
          </w:p>
          <w:p w14:paraId="005ED4F8"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Če administrator SPOT registracije preneha opravljati svoje naloge, predstojnik SPOT registracije o tem nemudoma obvesti ministrstvo, pristojno za gospodarstvo, ki odvzame pooblastilo administratorju SPOT registracije in o tem obvesti glavnega administratorja.</w:t>
            </w:r>
          </w:p>
          <w:p w14:paraId="511CD116" w14:textId="77777777" w:rsidR="00AA6B3E" w:rsidRPr="00F9411B" w:rsidRDefault="00AA6B3E" w:rsidP="00AA6B3E">
            <w:pPr>
              <w:shd w:val="clear" w:color="auto" w:fill="FFFFFF"/>
              <w:spacing w:line="260" w:lineRule="atLeast"/>
              <w:jc w:val="center"/>
              <w:rPr>
                <w:rFonts w:cs="Arial"/>
                <w:b/>
                <w:bCs/>
                <w:szCs w:val="20"/>
                <w:lang w:eastAsia="sl-SI"/>
              </w:rPr>
            </w:pPr>
          </w:p>
          <w:p w14:paraId="598E0C2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7. člen</w:t>
            </w:r>
          </w:p>
          <w:p w14:paraId="397580F3"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(tehnični pogoji)</w:t>
            </w:r>
          </w:p>
          <w:p w14:paraId="6BE0AE03" w14:textId="77777777" w:rsidR="00AA6B3E" w:rsidRPr="00F9411B" w:rsidRDefault="00AA6B3E" w:rsidP="00AA6B3E">
            <w:pPr>
              <w:shd w:val="clear" w:color="auto" w:fill="FFFFFF"/>
              <w:spacing w:line="260" w:lineRule="atLeast"/>
              <w:jc w:val="both"/>
              <w:rPr>
                <w:rFonts w:cs="Arial"/>
                <w:szCs w:val="20"/>
                <w:lang w:eastAsia="sl-SI"/>
              </w:rPr>
            </w:pPr>
          </w:p>
          <w:p w14:paraId="25808AB9"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SPOT registracija za vsakega referenta zagotovi primerno strojno in programsko opremo, s katero se lahko opravlja postopke za podporo poslovnim subjektom, in sredstvo elektronske identifikacije, ki je izdano v skladu s predpisi, ki urejajo elektronsko identifikacijo.</w:t>
            </w:r>
          </w:p>
          <w:p w14:paraId="4F56A8C2" w14:textId="77777777" w:rsidR="00AA6B3E" w:rsidRPr="00F9411B" w:rsidRDefault="00AA6B3E" w:rsidP="00AA6B3E">
            <w:pPr>
              <w:shd w:val="clear" w:color="auto" w:fill="FFFFFF"/>
              <w:spacing w:line="260" w:lineRule="atLeast"/>
              <w:jc w:val="center"/>
              <w:rPr>
                <w:rFonts w:cs="Arial"/>
                <w:b/>
                <w:bCs/>
                <w:szCs w:val="20"/>
                <w:lang w:eastAsia="sl-SI"/>
              </w:rPr>
            </w:pPr>
          </w:p>
          <w:p w14:paraId="4A94F43E"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8. člen</w:t>
            </w:r>
          </w:p>
          <w:p w14:paraId="4F6AB93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(organizacijski pogoji)</w:t>
            </w:r>
          </w:p>
          <w:p w14:paraId="4C50C395" w14:textId="77777777" w:rsidR="00AA6B3E" w:rsidRPr="00F9411B" w:rsidRDefault="00AA6B3E" w:rsidP="00AA6B3E">
            <w:pPr>
              <w:shd w:val="clear" w:color="auto" w:fill="FFFFFF"/>
              <w:spacing w:line="260" w:lineRule="atLeast"/>
              <w:jc w:val="both"/>
              <w:rPr>
                <w:rFonts w:cs="Arial"/>
                <w:szCs w:val="20"/>
                <w:lang w:eastAsia="sl-SI"/>
              </w:rPr>
            </w:pPr>
          </w:p>
          <w:p w14:paraId="516BF8FB" w14:textId="17B01A5A"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(1) SPOT registracija iz </w:t>
            </w:r>
            <w:r w:rsidR="0002059D">
              <w:rPr>
                <w:rFonts w:cs="Arial"/>
                <w:szCs w:val="20"/>
                <w:lang w:eastAsia="sl-SI"/>
              </w:rPr>
              <w:t>1.</w:t>
            </w:r>
            <w:r w:rsidRPr="00F9411B">
              <w:rPr>
                <w:rFonts w:cs="Arial"/>
                <w:szCs w:val="20"/>
                <w:lang w:eastAsia="sl-SI"/>
              </w:rPr>
              <w:t xml:space="preserve"> in </w:t>
            </w:r>
            <w:r w:rsidR="0002059D">
              <w:rPr>
                <w:rFonts w:cs="Arial"/>
                <w:szCs w:val="20"/>
                <w:lang w:eastAsia="sl-SI"/>
              </w:rPr>
              <w:t>2.</w:t>
            </w:r>
            <w:r w:rsidRPr="00F9411B">
              <w:rPr>
                <w:rFonts w:cs="Arial"/>
                <w:szCs w:val="20"/>
                <w:lang w:eastAsia="sl-SI"/>
              </w:rPr>
              <w:t xml:space="preserve"> točke prvega odstavka 23. člena Zakona o Poslovnem registru Slovenije (Uradni list RS, št. --/25, v nadaljnjem besedilu ZPRS-2) zagotavlja poslovanje najmanj v času uradnih ur organa v okviru katerega posluje.</w:t>
            </w:r>
          </w:p>
          <w:p w14:paraId="363B8475" w14:textId="77777777" w:rsidR="00AA6B3E" w:rsidRPr="00F9411B" w:rsidRDefault="00AA6B3E" w:rsidP="00AA6B3E">
            <w:pPr>
              <w:shd w:val="clear" w:color="auto" w:fill="FFFFFF"/>
              <w:spacing w:line="260" w:lineRule="atLeast"/>
              <w:jc w:val="both"/>
              <w:rPr>
                <w:rFonts w:cs="Arial"/>
                <w:szCs w:val="20"/>
                <w:lang w:eastAsia="sl-SI"/>
              </w:rPr>
            </w:pPr>
          </w:p>
          <w:p w14:paraId="24555D17" w14:textId="5947227E"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(2) SPOT registracija iz </w:t>
            </w:r>
            <w:r w:rsidR="0002059D">
              <w:rPr>
                <w:rFonts w:cs="Arial"/>
                <w:szCs w:val="20"/>
                <w:lang w:eastAsia="sl-SI"/>
              </w:rPr>
              <w:t>3.</w:t>
            </w:r>
            <w:r w:rsidRPr="00F9411B">
              <w:rPr>
                <w:rFonts w:cs="Arial"/>
                <w:szCs w:val="20"/>
                <w:lang w:eastAsia="sl-SI"/>
              </w:rPr>
              <w:t xml:space="preserve"> in </w:t>
            </w:r>
            <w:r w:rsidR="0002059D">
              <w:rPr>
                <w:rFonts w:cs="Arial"/>
                <w:szCs w:val="20"/>
                <w:lang w:eastAsia="sl-SI"/>
              </w:rPr>
              <w:t>4.</w:t>
            </w:r>
            <w:r w:rsidRPr="00F9411B">
              <w:rPr>
                <w:rFonts w:cs="Arial"/>
                <w:szCs w:val="20"/>
                <w:lang w:eastAsia="sl-SI"/>
              </w:rPr>
              <w:t xml:space="preserve"> točke prvega odstavka 23. člena ZPRS-2 zagotavlja poslovanje vsaj štiri dni v tednu, šest ur dnevno.</w:t>
            </w:r>
          </w:p>
          <w:p w14:paraId="79E0F400" w14:textId="77777777" w:rsidR="00AA6B3E" w:rsidRPr="00F9411B" w:rsidRDefault="00AA6B3E" w:rsidP="00AA6B3E">
            <w:pPr>
              <w:shd w:val="clear" w:color="auto" w:fill="FFFFFF"/>
              <w:spacing w:line="260" w:lineRule="atLeast"/>
              <w:jc w:val="both"/>
              <w:rPr>
                <w:rFonts w:cs="Arial"/>
                <w:szCs w:val="20"/>
                <w:lang w:eastAsia="sl-SI"/>
              </w:rPr>
            </w:pPr>
          </w:p>
          <w:p w14:paraId="45FD8A21"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Uradne ure iz prvega in drugega odstavka tega člena so objavljene v prostorih, kjer se opravlja dejavnost in na portalu SPOT.</w:t>
            </w:r>
          </w:p>
          <w:p w14:paraId="2AA8DDA5" w14:textId="77777777" w:rsidR="00AA6B3E" w:rsidRPr="00F9411B" w:rsidRDefault="00AA6B3E" w:rsidP="00AA6B3E">
            <w:pPr>
              <w:shd w:val="clear" w:color="auto" w:fill="FFFFFF"/>
              <w:spacing w:line="260" w:lineRule="atLeast"/>
              <w:jc w:val="both"/>
              <w:rPr>
                <w:rFonts w:cs="Arial"/>
                <w:szCs w:val="20"/>
                <w:lang w:eastAsia="sl-SI"/>
              </w:rPr>
            </w:pPr>
          </w:p>
          <w:p w14:paraId="2B4BCBA0"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V prostorih SPOT registracije so zagotovljene možnosti za diskretno obravnavo strank tako, da ostale stranke, ki so v prostoru, ne morejo spremljati pogovora med obravnavano stranko in referentom ter imeti na vpogled dokumentov, ki so potrebni zaradi izvedbe postopka ali nastajajo v postopku za podporo poslovnim subjektom.</w:t>
            </w:r>
          </w:p>
          <w:p w14:paraId="15CF73F2" w14:textId="77777777" w:rsidR="00AA6B3E" w:rsidRPr="00F9411B" w:rsidRDefault="00AA6B3E" w:rsidP="00AA6B3E">
            <w:pPr>
              <w:shd w:val="clear" w:color="auto" w:fill="FFFFFF"/>
              <w:spacing w:line="260" w:lineRule="atLeast"/>
              <w:jc w:val="center"/>
              <w:rPr>
                <w:rFonts w:cs="Arial"/>
                <w:b/>
                <w:bCs/>
                <w:szCs w:val="20"/>
                <w:lang w:eastAsia="sl-SI"/>
              </w:rPr>
            </w:pPr>
          </w:p>
          <w:p w14:paraId="529FD4F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9. člen</w:t>
            </w:r>
          </w:p>
          <w:p w14:paraId="58B90D12"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 vloge za izdajo dovoljenja)</w:t>
            </w:r>
          </w:p>
          <w:p w14:paraId="4E375E7B" w14:textId="77777777" w:rsidR="00AA6B3E" w:rsidRPr="00F9411B" w:rsidRDefault="00AA6B3E" w:rsidP="00AA6B3E">
            <w:pPr>
              <w:shd w:val="clear" w:color="auto" w:fill="FFFFFF"/>
              <w:spacing w:line="260" w:lineRule="atLeast"/>
              <w:jc w:val="both"/>
              <w:rPr>
                <w:rFonts w:cs="Arial"/>
                <w:szCs w:val="20"/>
                <w:lang w:eastAsia="sl-SI"/>
              </w:rPr>
            </w:pPr>
          </w:p>
          <w:p w14:paraId="3D306096"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Vloga za izdajo dovoljenja za opravljanje postopkov za podporo poslovnim subjektom mora vsebovati:</w:t>
            </w:r>
          </w:p>
          <w:p w14:paraId="03F63469" w14:textId="77777777" w:rsidR="00AA6B3E" w:rsidRPr="00F9411B" w:rsidRDefault="00AA6B3E" w:rsidP="00EC2756">
            <w:pPr>
              <w:numPr>
                <w:ilvl w:val="0"/>
                <w:numId w:val="87"/>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podatke o SPOT registraciji (naziv, naslov, telefon, elektronski naslov, uradne ure),</w:t>
            </w:r>
          </w:p>
          <w:p w14:paraId="1745526D" w14:textId="77777777" w:rsidR="00AA6B3E" w:rsidRPr="00F9411B" w:rsidRDefault="00AA6B3E" w:rsidP="00EC2756">
            <w:pPr>
              <w:numPr>
                <w:ilvl w:val="0"/>
                <w:numId w:val="87"/>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ima SPOT registracija vzpostavljen sistem naročanja strank, prostor za diskretno obravnavo strank, urejen prostor za informativna gradiva, prostor označen z označevalnimi elementi in na vidnem mestu objavljen seznam brezplačnih postopkov SPOT registracija,</w:t>
            </w:r>
          </w:p>
          <w:p w14:paraId="5977CE80" w14:textId="77777777" w:rsidR="00AA6B3E" w:rsidRPr="00F9411B" w:rsidRDefault="00AA6B3E" w:rsidP="00EC2756">
            <w:pPr>
              <w:numPr>
                <w:ilvl w:val="0"/>
                <w:numId w:val="87"/>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podatek o upravne enoti, na območju katere deluje SPOT registracija,</w:t>
            </w:r>
          </w:p>
          <w:p w14:paraId="6439F976" w14:textId="77777777" w:rsidR="00AA6B3E" w:rsidRPr="00F9411B" w:rsidRDefault="00AA6B3E" w:rsidP="00EC2756">
            <w:pPr>
              <w:numPr>
                <w:ilvl w:val="0"/>
                <w:numId w:val="87"/>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podatke o administratorju SPOT registracije (osebno ime in davčna številka),</w:t>
            </w:r>
          </w:p>
          <w:p w14:paraId="1F241277" w14:textId="77777777" w:rsidR="00AA6B3E" w:rsidRPr="00F9411B" w:rsidRDefault="00AA6B3E" w:rsidP="00EC2756">
            <w:pPr>
              <w:numPr>
                <w:ilvl w:val="0"/>
                <w:numId w:val="87"/>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izjavo administratorja SPOT registracije o skrbnem dodeljevanju in odvzemanju pravic,</w:t>
            </w:r>
          </w:p>
          <w:p w14:paraId="45E5169A" w14:textId="77777777" w:rsidR="00AA6B3E" w:rsidRPr="00F9411B" w:rsidRDefault="00AA6B3E" w:rsidP="00EC2756">
            <w:pPr>
              <w:numPr>
                <w:ilvl w:val="0"/>
                <w:numId w:val="88"/>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podatke o referentu (osebno ime, davčna številka, stopnja izobrazbe),</w:t>
            </w:r>
          </w:p>
          <w:p w14:paraId="00A0F4B4" w14:textId="77777777" w:rsidR="00AA6B3E" w:rsidRPr="00F9411B" w:rsidRDefault="00AA6B3E" w:rsidP="00EC2756">
            <w:pPr>
              <w:numPr>
                <w:ilvl w:val="0"/>
                <w:numId w:val="88"/>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izjavo referenta o varovanju osebnih podatkov,</w:t>
            </w:r>
          </w:p>
          <w:p w14:paraId="39D8604D" w14:textId="77777777" w:rsidR="00AA6B3E" w:rsidRPr="00F9411B" w:rsidRDefault="00AA6B3E" w:rsidP="00EC2756">
            <w:pPr>
              <w:numPr>
                <w:ilvl w:val="0"/>
                <w:numId w:val="88"/>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je administratorju SPOT registracije in referentu zagotovljeno sredstvo elektronske identifikacije, ki je izdano v skladu s predpisi, ki urejajo elektronsko identifikacijo,</w:t>
            </w:r>
          </w:p>
          <w:p w14:paraId="3CF34BAE" w14:textId="77777777" w:rsidR="00AA6B3E" w:rsidRPr="00F9411B" w:rsidRDefault="00AA6B3E" w:rsidP="00EC2756">
            <w:pPr>
              <w:numPr>
                <w:ilvl w:val="0"/>
                <w:numId w:val="88"/>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ima referent opravljeno usposabljanje skladno s tretjim odstavkom 5. člena tega pravilnika,</w:t>
            </w:r>
          </w:p>
          <w:p w14:paraId="5CAB321E" w14:textId="77777777" w:rsidR="00AA6B3E" w:rsidRPr="00F9411B" w:rsidRDefault="00AA6B3E" w:rsidP="00EC2756">
            <w:pPr>
              <w:numPr>
                <w:ilvl w:val="0"/>
                <w:numId w:val="88"/>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je referentu zagotovljena strojna in programska oprema.</w:t>
            </w:r>
          </w:p>
          <w:p w14:paraId="2EAE95EC" w14:textId="77777777" w:rsidR="00AA6B3E" w:rsidRPr="00F9411B" w:rsidRDefault="00AA6B3E" w:rsidP="00AA6B3E">
            <w:pPr>
              <w:shd w:val="clear" w:color="auto" w:fill="FFFFFF"/>
              <w:spacing w:line="260" w:lineRule="atLeast"/>
              <w:jc w:val="both"/>
              <w:rPr>
                <w:rFonts w:cs="Arial"/>
                <w:szCs w:val="20"/>
                <w:lang w:eastAsia="sl-SI"/>
              </w:rPr>
            </w:pPr>
          </w:p>
          <w:p w14:paraId="7ABA3D39"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lastRenderedPageBreak/>
              <w:t xml:space="preserve">(2) Informativni obrazec vloge se objavi na portalu SPOT. </w:t>
            </w:r>
          </w:p>
          <w:p w14:paraId="55CBA047" w14:textId="77777777" w:rsidR="00AA6B3E" w:rsidRPr="00F9411B" w:rsidRDefault="00AA6B3E" w:rsidP="00AA6B3E">
            <w:pPr>
              <w:shd w:val="clear" w:color="auto" w:fill="FFFFFF"/>
              <w:spacing w:line="260" w:lineRule="atLeast"/>
              <w:jc w:val="both"/>
              <w:rPr>
                <w:rFonts w:cs="Arial"/>
                <w:szCs w:val="20"/>
                <w:lang w:eastAsia="sl-SI"/>
              </w:rPr>
            </w:pPr>
          </w:p>
          <w:p w14:paraId="7FD0A545"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(3) SPOT registracija obvesti ministrstvo, pristojno za </w:t>
            </w:r>
            <w:r w:rsidRPr="00F9411B">
              <w:rPr>
                <w:szCs w:val="20"/>
                <w:lang w:eastAsia="sl-SI"/>
              </w:rPr>
              <w:t>zagotavljanje elektronskih storitev javne uprave</w:t>
            </w:r>
            <w:r w:rsidRPr="00F9411B">
              <w:rPr>
                <w:rFonts w:cs="Arial"/>
                <w:szCs w:val="20"/>
                <w:lang w:eastAsia="sl-SI"/>
              </w:rPr>
              <w:t>, in ministrstvo, pristojno za gospodarstvo, o vseh spremembah podatkov iz prvega odstavka tega člena.</w:t>
            </w:r>
          </w:p>
          <w:p w14:paraId="02615456" w14:textId="77777777" w:rsidR="00AA6B3E" w:rsidRPr="00F9411B" w:rsidRDefault="00AA6B3E" w:rsidP="00AA6B3E">
            <w:pPr>
              <w:shd w:val="clear" w:color="auto" w:fill="FFFFFF"/>
              <w:spacing w:line="260" w:lineRule="atLeast"/>
              <w:jc w:val="center"/>
              <w:rPr>
                <w:rFonts w:cs="Arial"/>
                <w:b/>
                <w:bCs/>
                <w:szCs w:val="20"/>
                <w:lang w:eastAsia="sl-SI"/>
              </w:rPr>
            </w:pPr>
          </w:p>
          <w:p w14:paraId="6AED1BE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10. člen</w:t>
            </w:r>
          </w:p>
          <w:p w14:paraId="2554D473"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(vizualna podoba SPOT registracije)</w:t>
            </w:r>
          </w:p>
          <w:p w14:paraId="426714AC" w14:textId="77777777" w:rsidR="00AA6B3E" w:rsidRPr="00F9411B" w:rsidRDefault="00AA6B3E" w:rsidP="00AA6B3E">
            <w:pPr>
              <w:shd w:val="clear" w:color="auto" w:fill="FFFFFF"/>
              <w:spacing w:line="260" w:lineRule="atLeast"/>
              <w:ind w:firstLine="1021"/>
              <w:jc w:val="both"/>
              <w:rPr>
                <w:rFonts w:cs="Arial"/>
                <w:szCs w:val="20"/>
                <w:lang w:eastAsia="sl-SI"/>
              </w:rPr>
            </w:pPr>
          </w:p>
          <w:p w14:paraId="0790DC9C"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SPOT registracija je označena z označevalno tablo.</w:t>
            </w:r>
          </w:p>
          <w:p w14:paraId="5B6C0325" w14:textId="77777777" w:rsidR="00AA6B3E" w:rsidRPr="00F9411B" w:rsidRDefault="00AA6B3E" w:rsidP="00AA6B3E">
            <w:pPr>
              <w:shd w:val="clear" w:color="auto" w:fill="FFFFFF"/>
              <w:spacing w:line="260" w:lineRule="atLeast"/>
              <w:jc w:val="both"/>
              <w:rPr>
                <w:rFonts w:cs="Arial"/>
                <w:szCs w:val="20"/>
                <w:lang w:eastAsia="sl-SI"/>
              </w:rPr>
            </w:pPr>
          </w:p>
          <w:p w14:paraId="59C17E4D"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SPOT registracija pri komuniciranju upošteva elemente in pravila vizualnega neverbalnega komuniciranja znamke SPOT Slovenska poslovna točka, določene v Prilogi 1 tega pravilnika.</w:t>
            </w:r>
          </w:p>
          <w:p w14:paraId="6F174455" w14:textId="77777777" w:rsidR="00AA6B3E" w:rsidRPr="00F9411B" w:rsidRDefault="00AA6B3E" w:rsidP="00AA6B3E">
            <w:pPr>
              <w:shd w:val="clear" w:color="auto" w:fill="FFFFFF"/>
              <w:spacing w:line="260" w:lineRule="atLeast"/>
              <w:jc w:val="both"/>
              <w:rPr>
                <w:rFonts w:cs="Arial"/>
                <w:szCs w:val="20"/>
                <w:lang w:eastAsia="sl-SI"/>
              </w:rPr>
            </w:pPr>
          </w:p>
          <w:p w14:paraId="6AA57473"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Ne glede na prejšnji odstavek, organi državne uprave v vlogi SPOT registracija, pri uradni komunikaciji uporabljajo predpis, ki ureja celostno grafično podobo organov državne uprave. Logotip SPOT se lahko doda na način, ki je določen v predpisu o celostni grafični podobi organov državne uprave.</w:t>
            </w:r>
          </w:p>
          <w:p w14:paraId="68715E7B" w14:textId="77777777" w:rsidR="00AA6B3E" w:rsidRPr="00F9411B" w:rsidRDefault="00AA6B3E" w:rsidP="00AA6B3E">
            <w:pPr>
              <w:shd w:val="clear" w:color="auto" w:fill="FFFFFF"/>
              <w:spacing w:line="260" w:lineRule="atLeast"/>
              <w:jc w:val="both"/>
              <w:rPr>
                <w:rFonts w:cs="Arial"/>
                <w:szCs w:val="20"/>
                <w:lang w:eastAsia="sl-SI"/>
              </w:rPr>
            </w:pPr>
          </w:p>
          <w:p w14:paraId="60427471"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Predstojnik SPOT registracije si prizadeva za njeno prepoznavnost (z usmerjevalnimi tablami ali panoji, prosto dostopnim gradivom ipd.). SPOT registracija na vidnem mestu objavi seznam storitev, ki jih nudi brezplačno, in cenik ostalih storitev. Vsem strankam mora na enak način zagotoviti dostop do gradiv.</w:t>
            </w:r>
          </w:p>
          <w:p w14:paraId="7079F222" w14:textId="77777777" w:rsidR="00AA6B3E" w:rsidRPr="00F9411B" w:rsidRDefault="00AA6B3E" w:rsidP="00AA6B3E">
            <w:pPr>
              <w:shd w:val="clear" w:color="auto" w:fill="FFFFFF"/>
              <w:spacing w:line="260" w:lineRule="atLeast"/>
              <w:jc w:val="both"/>
              <w:rPr>
                <w:rFonts w:cs="Arial"/>
                <w:szCs w:val="20"/>
                <w:lang w:eastAsia="sl-SI"/>
              </w:rPr>
            </w:pPr>
          </w:p>
          <w:p w14:paraId="114AEF73"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(5) SPOT registracija pri lastnem oglaševanju storitev za podporo poslovnim subjektom navaja logotip SPOT Slovenska poslovna točka, logotip Evropskega regionalnega sklada in logotip Republike Slovenije.</w:t>
            </w:r>
          </w:p>
          <w:p w14:paraId="02D0D43D" w14:textId="77777777" w:rsidR="00AA6B3E" w:rsidRPr="00F9411B" w:rsidRDefault="00AA6B3E" w:rsidP="00AA6B3E">
            <w:pPr>
              <w:shd w:val="clear" w:color="auto" w:fill="FFFFFF"/>
              <w:spacing w:line="260" w:lineRule="atLeast"/>
              <w:jc w:val="center"/>
              <w:rPr>
                <w:rFonts w:cs="Arial"/>
                <w:b/>
                <w:bCs/>
                <w:szCs w:val="20"/>
                <w:lang w:eastAsia="sl-SI"/>
              </w:rPr>
            </w:pPr>
          </w:p>
          <w:p w14:paraId="206AEA40"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11. člen</w:t>
            </w:r>
          </w:p>
          <w:p w14:paraId="40A954AC"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(sistem naročanja strank)</w:t>
            </w:r>
          </w:p>
          <w:p w14:paraId="3B22168A" w14:textId="77777777" w:rsidR="00AA6B3E" w:rsidRPr="00F9411B" w:rsidRDefault="00AA6B3E" w:rsidP="00AA6B3E">
            <w:pPr>
              <w:shd w:val="clear" w:color="auto" w:fill="FFFFFF"/>
              <w:spacing w:line="260" w:lineRule="atLeast"/>
              <w:jc w:val="both"/>
              <w:rPr>
                <w:rFonts w:cs="Arial"/>
                <w:szCs w:val="20"/>
                <w:lang w:eastAsia="sl-SI"/>
              </w:rPr>
            </w:pPr>
          </w:p>
          <w:p w14:paraId="25C76D9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Zaradi večjega obsega poslovanja, ki ima za posledico dolgotrajnejše čakanje strank, lahko predstojnik SPOT registracije uvede sistem naročanja strank. O uvedbi sistema naročanja strank in o možnostih naročanja (npr. po telefonu) predstojnik SPOT registracije obvesti ministrstvo, pristojno za </w:t>
            </w:r>
            <w:r w:rsidRPr="00F9411B">
              <w:rPr>
                <w:szCs w:val="20"/>
                <w:lang w:eastAsia="sl-SI"/>
              </w:rPr>
              <w:t>zagotavljanje elektronskih storitev javne uprave</w:t>
            </w:r>
            <w:r w:rsidRPr="00F9411B">
              <w:rPr>
                <w:rFonts w:cs="Arial"/>
                <w:szCs w:val="20"/>
                <w:lang w:eastAsia="sl-SI"/>
              </w:rPr>
              <w:t>, ki ta podatek objavi na portalu za podporo poslovnim subjektom. SPOT registracija objavi obvestilo o uvedbi sistema naročanja strank in o možnostih naročanja v prostorih, kjer opravlja dejavnost. Če stranka ni naročena, je referent ne sme zavrniti, ampak ji v dogovoru z njo, omogoči čimprejšnji termin za obravnavo.</w:t>
            </w:r>
          </w:p>
          <w:p w14:paraId="6EC53D28" w14:textId="77777777" w:rsidR="00AA6B3E" w:rsidRPr="00F9411B" w:rsidRDefault="00AA6B3E" w:rsidP="00AA6B3E">
            <w:pPr>
              <w:shd w:val="clear" w:color="auto" w:fill="FFFFFF"/>
              <w:spacing w:line="260" w:lineRule="atLeast"/>
              <w:jc w:val="center"/>
              <w:rPr>
                <w:rFonts w:cs="Arial"/>
                <w:caps/>
                <w:szCs w:val="20"/>
                <w:lang w:eastAsia="sl-SI"/>
              </w:rPr>
            </w:pPr>
          </w:p>
          <w:p w14:paraId="1FC823EA" w14:textId="77777777" w:rsidR="00AA6B3E" w:rsidRPr="00F9411B" w:rsidRDefault="00AA6B3E" w:rsidP="00AA6B3E">
            <w:pPr>
              <w:shd w:val="clear" w:color="auto" w:fill="FFFFFF"/>
              <w:spacing w:line="260" w:lineRule="atLeast"/>
              <w:jc w:val="center"/>
              <w:rPr>
                <w:rFonts w:cs="Arial"/>
                <w:caps/>
                <w:szCs w:val="20"/>
                <w:lang w:eastAsia="sl-SI"/>
              </w:rPr>
            </w:pPr>
            <w:r w:rsidRPr="00F9411B">
              <w:rPr>
                <w:rFonts w:cs="Arial"/>
                <w:caps/>
                <w:szCs w:val="20"/>
                <w:lang w:eastAsia="sl-SI"/>
              </w:rPr>
              <w:t>PREHODNA IN KONČNA DOLOČBA</w:t>
            </w:r>
          </w:p>
          <w:p w14:paraId="5C168F90" w14:textId="77777777" w:rsidR="00AA6B3E" w:rsidRPr="00F9411B" w:rsidRDefault="00AA6B3E" w:rsidP="00AA6B3E">
            <w:pPr>
              <w:shd w:val="clear" w:color="auto" w:fill="FFFFFF"/>
              <w:spacing w:line="260" w:lineRule="atLeast"/>
              <w:jc w:val="center"/>
              <w:rPr>
                <w:rFonts w:cs="Arial"/>
                <w:b/>
                <w:bCs/>
                <w:szCs w:val="20"/>
                <w:lang w:eastAsia="sl-SI"/>
              </w:rPr>
            </w:pPr>
          </w:p>
          <w:p w14:paraId="688E730F"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12. člen</w:t>
            </w:r>
          </w:p>
          <w:p w14:paraId="3BE0E7EE" w14:textId="77777777" w:rsidR="00AA6B3E" w:rsidRPr="00F9411B" w:rsidRDefault="00AA6B3E" w:rsidP="00AA6B3E">
            <w:pPr>
              <w:shd w:val="clear" w:color="auto" w:fill="FFFFFF"/>
              <w:spacing w:line="260" w:lineRule="atLeast"/>
              <w:jc w:val="both"/>
              <w:rPr>
                <w:rFonts w:cs="Arial"/>
                <w:szCs w:val="20"/>
                <w:lang w:eastAsia="sl-SI"/>
              </w:rPr>
            </w:pPr>
          </w:p>
          <w:p w14:paraId="3E2E7B5D" w14:textId="1051E2A4"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Za referente, ki imajo omogočeno uporabo informacijskega sistema </w:t>
            </w:r>
            <w:r w:rsidR="00DD6B25">
              <w:rPr>
                <w:rFonts w:cs="Arial"/>
                <w:szCs w:val="20"/>
                <w:lang w:eastAsia="sl-SI"/>
              </w:rPr>
              <w:t>za podporo poslovnim subjektom</w:t>
            </w:r>
            <w:r w:rsidRPr="00F9411B">
              <w:rPr>
                <w:rFonts w:cs="Arial"/>
                <w:szCs w:val="20"/>
                <w:lang w:eastAsia="sl-SI"/>
              </w:rPr>
              <w:t xml:space="preserve"> na podlagi </w:t>
            </w:r>
            <w:r w:rsidR="00DD6B25">
              <w:rPr>
                <w:rFonts w:cs="Arial"/>
                <w:szCs w:val="20"/>
                <w:lang w:eastAsia="sl-SI"/>
              </w:rPr>
              <w:t xml:space="preserve">prvega in tretjega do šestega odstavka </w:t>
            </w:r>
            <w:r w:rsidRPr="00F9411B">
              <w:rPr>
                <w:rFonts w:cs="Arial"/>
                <w:szCs w:val="20"/>
                <w:lang w:eastAsia="sl-SI"/>
              </w:rPr>
              <w:t>4. člena Pravilnika o točkah za podporo poslovnim subjektom (Uradni list RS, št. 40/18), se šteje, da imajo omogočeno uporabo informacijskega sistema po 4. členu tega pravilnika.</w:t>
            </w:r>
          </w:p>
          <w:p w14:paraId="183F79D3" w14:textId="77777777" w:rsidR="00AA6B3E" w:rsidRPr="00F9411B" w:rsidRDefault="00AA6B3E" w:rsidP="00AA6B3E">
            <w:pPr>
              <w:shd w:val="clear" w:color="auto" w:fill="FFFFFF"/>
              <w:spacing w:line="260" w:lineRule="atLeast"/>
              <w:jc w:val="center"/>
              <w:rPr>
                <w:rFonts w:cs="Arial"/>
                <w:b/>
                <w:bCs/>
                <w:szCs w:val="20"/>
                <w:lang w:eastAsia="sl-SI"/>
              </w:rPr>
            </w:pPr>
          </w:p>
          <w:p w14:paraId="563161B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13. člen</w:t>
            </w:r>
          </w:p>
          <w:p w14:paraId="3F7F00C0" w14:textId="77777777" w:rsidR="00AA6B3E" w:rsidRPr="00F9411B" w:rsidRDefault="00AA6B3E" w:rsidP="00AA6B3E">
            <w:pPr>
              <w:shd w:val="clear" w:color="auto" w:fill="FFFFFF"/>
              <w:spacing w:line="260" w:lineRule="atLeast"/>
              <w:jc w:val="center"/>
              <w:rPr>
                <w:rFonts w:cs="Arial"/>
                <w:b/>
                <w:bCs/>
                <w:szCs w:val="20"/>
                <w:lang w:eastAsia="sl-SI"/>
              </w:rPr>
            </w:pPr>
          </w:p>
          <w:p w14:paraId="064C99F9" w14:textId="5E5628DD"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Ta pravilnik začne veljati petnajsti dan po objavi v Uradnem listu Republike Slovenije, uporabljati pa se začne </w:t>
            </w:r>
            <w:r w:rsidR="00F23E32" w:rsidRPr="00F9411B">
              <w:rPr>
                <w:rFonts w:cs="Arial"/>
                <w:szCs w:val="20"/>
                <w:lang w:eastAsia="sl-SI"/>
              </w:rPr>
              <w:t>_______________</w:t>
            </w:r>
            <w:r w:rsidRPr="00F9411B">
              <w:rPr>
                <w:rFonts w:cs="Arial"/>
                <w:szCs w:val="20"/>
                <w:lang w:eastAsia="sl-SI"/>
              </w:rPr>
              <w:t xml:space="preserve"> 202</w:t>
            </w:r>
            <w:r w:rsidR="00F23E32" w:rsidRPr="00F9411B">
              <w:rPr>
                <w:rFonts w:cs="Arial"/>
                <w:szCs w:val="20"/>
                <w:lang w:eastAsia="sl-SI"/>
              </w:rPr>
              <w:t>6</w:t>
            </w:r>
            <w:r w:rsidRPr="00F9411B">
              <w:rPr>
                <w:rFonts w:cs="Arial"/>
                <w:szCs w:val="20"/>
                <w:lang w:eastAsia="sl-SI"/>
              </w:rPr>
              <w:t>.</w:t>
            </w:r>
          </w:p>
          <w:p w14:paraId="43BB9F3A"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0FD84FA3" w14:textId="77777777" w:rsidR="00AA6B3E" w:rsidRPr="00F9411B" w:rsidRDefault="00AA6B3E" w:rsidP="00EC2756">
            <w:pPr>
              <w:numPr>
                <w:ilvl w:val="0"/>
                <w:numId w:val="80"/>
              </w:numPr>
              <w:suppressAutoHyphens/>
              <w:overflowPunct w:val="0"/>
              <w:autoSpaceDE w:val="0"/>
              <w:autoSpaceDN w:val="0"/>
              <w:adjustRightInd w:val="0"/>
              <w:spacing w:line="240" w:lineRule="auto"/>
              <w:jc w:val="both"/>
              <w:textAlignment w:val="baseline"/>
              <w:outlineLvl w:val="3"/>
              <w:rPr>
                <w:rFonts w:cs="Arial"/>
                <w:b/>
                <w:szCs w:val="20"/>
                <w:lang w:eastAsia="sl-SI"/>
              </w:rPr>
            </w:pPr>
            <w:r w:rsidRPr="00F9411B">
              <w:rPr>
                <w:rFonts w:cs="Arial"/>
                <w:szCs w:val="20"/>
                <w:lang w:eastAsia="sl-SI"/>
              </w:rPr>
              <w:lastRenderedPageBreak/>
              <w:t>MSP-test (za celovito presojo posledic na gospodarstvo, predvsem za mala in srednje velika podjetja, je pri pripravi vseh predlogov zakonov, z izjemo zakonov iz petega odstavka 8.b člena Poslovnika Vlade Republike Slovenije, obvezna uporaba MSP-testa),</w:t>
            </w:r>
          </w:p>
          <w:p w14:paraId="7873D257" w14:textId="77777777" w:rsidR="00AA6B3E" w:rsidRPr="00F9411B" w:rsidRDefault="00AA6B3E" w:rsidP="00EC2756">
            <w:pPr>
              <w:numPr>
                <w:ilvl w:val="0"/>
                <w:numId w:val="80"/>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analize, študije,</w:t>
            </w:r>
          </w:p>
          <w:p w14:paraId="0E59414E" w14:textId="77777777" w:rsidR="00AA6B3E" w:rsidRPr="00F9411B" w:rsidRDefault="00AA6B3E" w:rsidP="00EC2756">
            <w:pPr>
              <w:numPr>
                <w:ilvl w:val="0"/>
                <w:numId w:val="80"/>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vprašalniki,</w:t>
            </w:r>
          </w:p>
          <w:p w14:paraId="112AFDD1" w14:textId="77777777" w:rsidR="00AA6B3E" w:rsidRPr="00F9411B" w:rsidRDefault="00AA6B3E" w:rsidP="00EC2756">
            <w:pPr>
              <w:numPr>
                <w:ilvl w:val="0"/>
                <w:numId w:val="80"/>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ankete,</w:t>
            </w:r>
          </w:p>
          <w:p w14:paraId="39580268" w14:textId="77777777" w:rsidR="00AA6B3E" w:rsidRPr="00F9411B" w:rsidRDefault="00AA6B3E" w:rsidP="00EC2756">
            <w:pPr>
              <w:numPr>
                <w:ilvl w:val="0"/>
                <w:numId w:val="80"/>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pobude in predlogi, ki so neposredno vplivali na odločitev za predlog zakona,</w:t>
            </w:r>
          </w:p>
          <w:p w14:paraId="00613490" w14:textId="77777777" w:rsidR="00AA6B3E" w:rsidRPr="00F9411B" w:rsidRDefault="00AA6B3E" w:rsidP="00EC2756">
            <w:pPr>
              <w:numPr>
                <w:ilvl w:val="0"/>
                <w:numId w:val="80"/>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drugo.</w:t>
            </w:r>
          </w:p>
        </w:tc>
      </w:tr>
    </w:tbl>
    <w:p w14:paraId="6AA201C0" w14:textId="77777777" w:rsidR="00AA6B3E" w:rsidRPr="00F9411B" w:rsidRDefault="00AA6B3E" w:rsidP="00AA6B3E">
      <w:pPr>
        <w:overflowPunct w:val="0"/>
        <w:autoSpaceDE w:val="0"/>
        <w:autoSpaceDN w:val="0"/>
        <w:adjustRightInd w:val="0"/>
        <w:spacing w:before="240" w:line="260" w:lineRule="atLeast"/>
        <w:jc w:val="both"/>
        <w:textAlignment w:val="baseline"/>
        <w:rPr>
          <w:rFonts w:cs="Arial"/>
          <w:szCs w:val="20"/>
          <w:lang w:eastAsia="sl-SI"/>
        </w:rPr>
      </w:pPr>
    </w:p>
    <w:p w14:paraId="64BBBA6F" w14:textId="77777777" w:rsidR="00231B88" w:rsidRPr="00904C11" w:rsidRDefault="00231B88" w:rsidP="00904C11"/>
    <w:sectPr w:rsidR="00231B88" w:rsidRPr="00904C11" w:rsidSect="00AA6B3E">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05364" w14:textId="77777777" w:rsidR="004132BA" w:rsidRDefault="004132BA" w:rsidP="008A4089">
      <w:pPr>
        <w:spacing w:line="240" w:lineRule="auto"/>
      </w:pPr>
      <w:r>
        <w:separator/>
      </w:r>
    </w:p>
  </w:endnote>
  <w:endnote w:type="continuationSeparator" w:id="0">
    <w:p w14:paraId="3EEE2E5D" w14:textId="77777777" w:rsidR="004132BA" w:rsidRDefault="004132BA" w:rsidP="008A4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3C76" w14:textId="77777777" w:rsidR="00424DA1"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2806CC3" w14:textId="77777777" w:rsidR="00424DA1" w:rsidRDefault="00424DA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412205"/>
      <w:docPartObj>
        <w:docPartGallery w:val="Page Numbers (Bottom of Page)"/>
        <w:docPartUnique/>
      </w:docPartObj>
    </w:sdtPr>
    <w:sdtEndPr/>
    <w:sdtContent>
      <w:p w14:paraId="0895AFC4" w14:textId="4E7E6FA8" w:rsidR="00CA7DBD" w:rsidRDefault="00CA7DBD">
        <w:pPr>
          <w:pStyle w:val="Noga"/>
          <w:jc w:val="right"/>
        </w:pPr>
        <w:r>
          <w:fldChar w:fldCharType="begin"/>
        </w:r>
        <w:r>
          <w:instrText>PAGE   \* MERGEFORMAT</w:instrText>
        </w:r>
        <w:r>
          <w:fldChar w:fldCharType="separate"/>
        </w:r>
        <w:r>
          <w:rPr>
            <w:lang w:val="sl-SI"/>
          </w:rPr>
          <w:t>2</w:t>
        </w:r>
        <w:r>
          <w:fldChar w:fldCharType="end"/>
        </w:r>
      </w:p>
    </w:sdtContent>
  </w:sdt>
  <w:p w14:paraId="64BBDC39" w14:textId="77777777" w:rsidR="00424DA1" w:rsidRDefault="00424DA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626260"/>
      <w:docPartObj>
        <w:docPartGallery w:val="Page Numbers (Bottom of Page)"/>
        <w:docPartUnique/>
      </w:docPartObj>
    </w:sdtPr>
    <w:sdtEndPr/>
    <w:sdtContent>
      <w:p w14:paraId="54E63C07" w14:textId="5F507E0E" w:rsidR="00CA7DBD" w:rsidRDefault="00CA7DBD">
        <w:pPr>
          <w:pStyle w:val="Noga"/>
          <w:jc w:val="right"/>
        </w:pPr>
        <w:r>
          <w:fldChar w:fldCharType="begin"/>
        </w:r>
        <w:r>
          <w:instrText>PAGE   \* MERGEFORMAT</w:instrText>
        </w:r>
        <w:r>
          <w:fldChar w:fldCharType="separate"/>
        </w:r>
        <w:r>
          <w:rPr>
            <w:lang w:val="sl-SI"/>
          </w:rPr>
          <w:t>2</w:t>
        </w:r>
        <w:r>
          <w:fldChar w:fldCharType="end"/>
        </w:r>
      </w:p>
    </w:sdtContent>
  </w:sdt>
  <w:p w14:paraId="2C168A2C" w14:textId="7E964342" w:rsidR="009E5EF4" w:rsidRDefault="009E5EF4" w:rsidP="009E5EF4">
    <w:pPr>
      <w:pStyle w:val="Nog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4A31" w14:textId="77777777" w:rsidR="00AA6B3E" w:rsidRPr="00D67239" w:rsidRDefault="00AA6B3E">
    <w:pPr>
      <w:pStyle w:val="Noga"/>
      <w:jc w:val="right"/>
      <w:rPr>
        <w:szCs w:val="20"/>
      </w:rPr>
    </w:pPr>
    <w:r w:rsidRPr="00D67239">
      <w:rPr>
        <w:szCs w:val="20"/>
      </w:rPr>
      <w:fldChar w:fldCharType="begin"/>
    </w:r>
    <w:r w:rsidRPr="00D67239">
      <w:rPr>
        <w:szCs w:val="20"/>
      </w:rPr>
      <w:instrText>PAGE   \* MERGEFORMAT</w:instrText>
    </w:r>
    <w:r w:rsidRPr="00D67239">
      <w:rPr>
        <w:szCs w:val="20"/>
      </w:rPr>
      <w:fldChar w:fldCharType="separate"/>
    </w:r>
    <w:r w:rsidRPr="00D67239">
      <w:rPr>
        <w:szCs w:val="20"/>
      </w:rPr>
      <w:t>2</w:t>
    </w:r>
    <w:r w:rsidRPr="00D67239">
      <w:rPr>
        <w:szCs w:val="20"/>
      </w:rPr>
      <w:fldChar w:fldCharType="end"/>
    </w:r>
  </w:p>
  <w:p w14:paraId="250447B8" w14:textId="77777777" w:rsidR="00AA6B3E" w:rsidRDefault="00AA6B3E">
    <w:pPr>
      <w:pStyle w:val="Noga"/>
      <w:rPr>
        <w:szCs w:val="20"/>
      </w:rPr>
    </w:pPr>
  </w:p>
  <w:p w14:paraId="293F6187" w14:textId="0ADA9AFF" w:rsidR="00AA6B3E" w:rsidRPr="00D67239" w:rsidRDefault="00AA6B3E">
    <w:pPr>
      <w:pStyle w:val="Noga"/>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DF1B7" w14:textId="77777777" w:rsidR="004132BA" w:rsidRDefault="004132BA" w:rsidP="008A4089">
      <w:pPr>
        <w:spacing w:line="240" w:lineRule="auto"/>
      </w:pPr>
      <w:r>
        <w:separator/>
      </w:r>
    </w:p>
  </w:footnote>
  <w:footnote w:type="continuationSeparator" w:id="0">
    <w:p w14:paraId="29C85397" w14:textId="77777777" w:rsidR="004132BA" w:rsidRDefault="004132BA" w:rsidP="008A4089">
      <w:pPr>
        <w:spacing w:line="240" w:lineRule="auto"/>
      </w:pPr>
      <w:r>
        <w:continuationSeparator/>
      </w:r>
    </w:p>
  </w:footnote>
  <w:footnote w:id="1">
    <w:p w14:paraId="4279C590" w14:textId="12A127B4" w:rsidR="00B64A45" w:rsidRPr="0067609D" w:rsidRDefault="00B64A45" w:rsidP="0067609D">
      <w:pPr>
        <w:pStyle w:val="Sprotnaopomba-besedilo"/>
        <w:ind w:left="284" w:right="142" w:hanging="284"/>
        <w:jc w:val="both"/>
        <w:rPr>
          <w:sz w:val="18"/>
          <w:szCs w:val="18"/>
        </w:rPr>
      </w:pPr>
      <w:r>
        <w:rPr>
          <w:rStyle w:val="Sprotnaopomba-sklic"/>
        </w:rPr>
        <w:footnoteRef/>
      </w:r>
      <w:r>
        <w:t xml:space="preserve"> </w:t>
      </w:r>
      <w:r>
        <w:tab/>
      </w:r>
      <w:r w:rsidRPr="00203E98">
        <w:rPr>
          <w:rStyle w:val="Privzetapisavaodstavka1"/>
          <w:rFonts w:ascii="Arial" w:hAnsi="Arial"/>
          <w:sz w:val="18"/>
          <w:szCs w:val="18"/>
        </w:rPr>
        <w:t xml:space="preserve">Državni zbor Republike Slovenije. 1994. Predlog zakona o poslovnem registru Slovenije – EPA 537 </w:t>
      </w:r>
      <w:r w:rsidR="00B21561">
        <w:rPr>
          <w:rStyle w:val="Privzetapisavaodstavka1"/>
          <w:rFonts w:ascii="Arial" w:hAnsi="Arial"/>
          <w:sz w:val="18"/>
          <w:szCs w:val="18"/>
        </w:rPr>
        <w:t>- p</w:t>
      </w:r>
      <w:r w:rsidRPr="00203E98">
        <w:rPr>
          <w:rStyle w:val="Privzetapisavaodstavka1"/>
          <w:rFonts w:ascii="Arial" w:hAnsi="Arial"/>
          <w:sz w:val="18"/>
          <w:szCs w:val="18"/>
        </w:rPr>
        <w:t>rva obravnava.</w:t>
      </w:r>
    </w:p>
  </w:footnote>
  <w:footnote w:id="2">
    <w:p w14:paraId="5DDDAF13" w14:textId="664BE21B" w:rsidR="00E76B25" w:rsidRPr="0067609D" w:rsidRDefault="00E76B25" w:rsidP="00E76B25">
      <w:pPr>
        <w:pStyle w:val="Sprotnaopomba-besedilo"/>
        <w:jc w:val="both"/>
        <w:rPr>
          <w:rFonts w:ascii="Arial" w:hAnsi="Arial"/>
          <w:sz w:val="18"/>
          <w:szCs w:val="18"/>
        </w:rPr>
      </w:pPr>
      <w:r>
        <w:rPr>
          <w:rStyle w:val="Sprotnaopomba-sklic"/>
        </w:rPr>
        <w:footnoteRef/>
      </w:r>
      <w:r>
        <w:t xml:space="preserve"> </w:t>
      </w:r>
      <w:r>
        <w:tab/>
      </w:r>
      <w:r w:rsidRPr="0067609D">
        <w:rPr>
          <w:rStyle w:val="Privzetapisavaodstavka1"/>
          <w:rFonts w:ascii="Arial" w:hAnsi="Arial"/>
          <w:color w:val="000000"/>
          <w:sz w:val="18"/>
          <w:szCs w:val="18"/>
        </w:rPr>
        <w:t xml:space="preserve">Za navedene skupine se </w:t>
      </w:r>
      <w:r w:rsidR="001351BE" w:rsidRPr="0067609D">
        <w:rPr>
          <w:rStyle w:val="Privzetapisavaodstavka1"/>
          <w:rFonts w:ascii="Arial" w:hAnsi="Arial"/>
          <w:color w:val="000000"/>
          <w:sz w:val="18"/>
          <w:szCs w:val="18"/>
        </w:rPr>
        <w:t xml:space="preserve">je </w:t>
      </w:r>
      <w:r w:rsidRPr="0067609D">
        <w:rPr>
          <w:rStyle w:val="Privzetapisavaodstavka1"/>
          <w:rFonts w:ascii="Arial" w:hAnsi="Arial"/>
          <w:color w:val="000000"/>
          <w:sz w:val="18"/>
          <w:szCs w:val="18"/>
        </w:rPr>
        <w:t>v ZPRS uporablja</w:t>
      </w:r>
      <w:r w:rsidR="001351BE" w:rsidRPr="0067609D">
        <w:rPr>
          <w:rStyle w:val="Privzetapisavaodstavka1"/>
          <w:rFonts w:ascii="Arial" w:hAnsi="Arial"/>
          <w:color w:val="000000"/>
          <w:sz w:val="18"/>
          <w:szCs w:val="18"/>
        </w:rPr>
        <w:t>l</w:t>
      </w:r>
      <w:r w:rsidRPr="0067609D">
        <w:rPr>
          <w:rStyle w:val="Privzetapisavaodstavka1"/>
          <w:rFonts w:ascii="Arial" w:hAnsi="Arial"/>
          <w:color w:val="000000"/>
          <w:sz w:val="18"/>
          <w:szCs w:val="18"/>
        </w:rPr>
        <w:t xml:space="preserve"> izraz »enota poslovnega registra«.</w:t>
      </w:r>
      <w:r w:rsidRPr="0067609D">
        <w:rPr>
          <w:rFonts w:ascii="Arial" w:hAnsi="Arial"/>
          <w:sz w:val="18"/>
          <w:szCs w:val="18"/>
        </w:rPr>
        <w:t xml:space="preserve">  </w:t>
      </w:r>
    </w:p>
  </w:footnote>
  <w:footnote w:id="3">
    <w:p w14:paraId="3F3B8028" w14:textId="62B231A2" w:rsidR="0086316D" w:rsidRPr="0067609D" w:rsidRDefault="0086316D" w:rsidP="0086316D">
      <w:pPr>
        <w:pStyle w:val="Sprotnaopomba-besedilo"/>
        <w:jc w:val="both"/>
        <w:rPr>
          <w:rFonts w:ascii="Arial" w:hAnsi="Arial"/>
          <w:sz w:val="18"/>
          <w:szCs w:val="18"/>
        </w:rPr>
      </w:pPr>
      <w:r w:rsidRPr="0067609D">
        <w:rPr>
          <w:rStyle w:val="FootnoteCharacters"/>
          <w:rFonts w:ascii="Arial" w:hAnsi="Arial"/>
          <w:sz w:val="18"/>
          <w:szCs w:val="18"/>
          <w:vertAlign w:val="superscript"/>
        </w:rPr>
        <w:footnoteRef/>
      </w:r>
      <w:r w:rsidRPr="0067609D">
        <w:rPr>
          <w:rStyle w:val="Privzetapisavaodstavka1"/>
          <w:rFonts w:ascii="Arial" w:hAnsi="Arial"/>
          <w:color w:val="000000"/>
          <w:sz w:val="18"/>
          <w:szCs w:val="18"/>
        </w:rPr>
        <w:tab/>
        <w:t>Uredbo 2186/93</w:t>
      </w:r>
      <w:r w:rsidR="00A63499">
        <w:rPr>
          <w:rStyle w:val="Privzetapisavaodstavka1"/>
          <w:rFonts w:ascii="Arial" w:hAnsi="Arial"/>
          <w:color w:val="000000"/>
          <w:sz w:val="18"/>
          <w:szCs w:val="18"/>
        </w:rPr>
        <w:t>/EGS</w:t>
      </w:r>
      <w:r w:rsidRPr="0067609D">
        <w:rPr>
          <w:rStyle w:val="Privzetapisavaodstavka1"/>
          <w:rFonts w:ascii="Arial" w:hAnsi="Arial"/>
          <w:color w:val="000000"/>
          <w:sz w:val="18"/>
          <w:szCs w:val="18"/>
        </w:rPr>
        <w:t xml:space="preserve"> je nadomestila Uredba (ES) št. 177/2008 Evropskega parlamenta in Sveta z dne 20. februarja 2008 o vzpostavitvi skupnega okvira za poslovne registre v statistične namene in o razveljavitvi Uredbe Sveta (EGS) št. 2186/93 (U</w:t>
      </w:r>
      <w:r w:rsidR="00BA5384">
        <w:rPr>
          <w:rStyle w:val="Privzetapisavaodstavka1"/>
          <w:rFonts w:ascii="Arial" w:hAnsi="Arial"/>
          <w:color w:val="000000"/>
          <w:sz w:val="18"/>
          <w:szCs w:val="18"/>
        </w:rPr>
        <w:t>L</w:t>
      </w:r>
      <w:r w:rsidRPr="0067609D">
        <w:rPr>
          <w:rStyle w:val="Privzetapisavaodstavka1"/>
          <w:rFonts w:ascii="Arial" w:hAnsi="Arial"/>
          <w:color w:val="000000"/>
          <w:sz w:val="18"/>
          <w:szCs w:val="18"/>
        </w:rPr>
        <w:t xml:space="preserve"> L </w:t>
      </w:r>
      <w:r w:rsidR="00BA5384">
        <w:rPr>
          <w:rStyle w:val="Privzetapisavaodstavka1"/>
          <w:rFonts w:ascii="Arial" w:hAnsi="Arial"/>
          <w:color w:val="000000"/>
          <w:sz w:val="18"/>
          <w:szCs w:val="18"/>
        </w:rPr>
        <w:t xml:space="preserve"> št. </w:t>
      </w:r>
      <w:r w:rsidRPr="0067609D">
        <w:rPr>
          <w:rStyle w:val="Privzetapisavaodstavka1"/>
          <w:rFonts w:ascii="Arial" w:hAnsi="Arial"/>
          <w:color w:val="000000"/>
          <w:sz w:val="18"/>
          <w:szCs w:val="18"/>
        </w:rPr>
        <w:t>61</w:t>
      </w:r>
      <w:r w:rsidR="00BA5384">
        <w:rPr>
          <w:rStyle w:val="Privzetapisavaodstavka1"/>
          <w:rFonts w:ascii="Arial" w:hAnsi="Arial"/>
          <w:color w:val="000000"/>
          <w:sz w:val="18"/>
          <w:szCs w:val="18"/>
        </w:rPr>
        <w:t xml:space="preserve"> z dne</w:t>
      </w:r>
      <w:r w:rsidRPr="0067609D">
        <w:rPr>
          <w:rStyle w:val="Privzetapisavaodstavka1"/>
          <w:rFonts w:ascii="Arial" w:hAnsi="Arial"/>
          <w:color w:val="000000"/>
          <w:sz w:val="18"/>
          <w:szCs w:val="18"/>
        </w:rPr>
        <w:t xml:space="preserve"> 5. 3. 2008</w:t>
      </w:r>
      <w:r w:rsidR="00BA5384">
        <w:rPr>
          <w:rStyle w:val="Privzetapisavaodstavka1"/>
          <w:rFonts w:ascii="Arial" w:hAnsi="Arial"/>
          <w:color w:val="000000"/>
          <w:sz w:val="18"/>
          <w:szCs w:val="18"/>
        </w:rPr>
        <w:t>, str. 6</w:t>
      </w:r>
      <w:r w:rsidRPr="0067609D">
        <w:rPr>
          <w:rStyle w:val="Privzetapisavaodstavka1"/>
          <w:rFonts w:ascii="Arial" w:hAnsi="Arial"/>
          <w:color w:val="000000"/>
          <w:sz w:val="18"/>
          <w:szCs w:val="18"/>
        </w:rPr>
        <w:t xml:space="preserve">). </w:t>
      </w:r>
    </w:p>
  </w:footnote>
  <w:footnote w:id="4">
    <w:p w14:paraId="089129C7" w14:textId="3A953E80" w:rsidR="001F5E57" w:rsidRPr="0067609D" w:rsidRDefault="001F5E57" w:rsidP="001F5E57">
      <w:pPr>
        <w:pStyle w:val="Sprotnaopomba-besedilo"/>
        <w:jc w:val="both"/>
        <w:rPr>
          <w:rFonts w:ascii="Arial" w:hAnsi="Arial"/>
          <w:sz w:val="18"/>
          <w:szCs w:val="18"/>
        </w:rPr>
      </w:pPr>
      <w:r w:rsidRPr="0067609D">
        <w:rPr>
          <w:rStyle w:val="FootnoteCharacters"/>
          <w:rFonts w:ascii="Arial" w:hAnsi="Arial"/>
          <w:sz w:val="18"/>
          <w:szCs w:val="18"/>
          <w:vertAlign w:val="superscript"/>
        </w:rPr>
        <w:footnoteRef/>
      </w:r>
      <w:r w:rsidRPr="0067609D">
        <w:rPr>
          <w:rStyle w:val="Privzetapisavaodstavka1"/>
          <w:rFonts w:ascii="Arial" w:hAnsi="Arial"/>
          <w:color w:val="000000"/>
          <w:sz w:val="18"/>
          <w:szCs w:val="18"/>
        </w:rPr>
        <w:tab/>
        <w:t>Zakon o ratifikaciji Evropskega sporazuma o pridružitvi med Republiko Slovenijo na eni strani in Evropskimi skupnostmi in njihovimi državami članicami, ki delujejo v okviru Evropske unije na drugi strani s sklepno listino ter protokola, s katerim se spreminja Evropski sporazum o pridružitvi med Republiko Slovenijo na eni strani in Evropskimi skupnostmi ter njihovimi državami članicami, ki delujejo v okviru Evropske unije na drugi strani</w:t>
      </w:r>
      <w:r w:rsidR="00051099" w:rsidRPr="0067609D">
        <w:rPr>
          <w:rStyle w:val="Privzetapisavaodstavka1"/>
          <w:rFonts w:ascii="Arial" w:hAnsi="Arial"/>
          <w:color w:val="000000"/>
          <w:sz w:val="18"/>
          <w:szCs w:val="18"/>
        </w:rPr>
        <w:t xml:space="preserve"> (Uradni list RS – Mednarodne pogodbe, št. 44/97, Uradni list RS, št. 110/99, 123/00 in 17/01)</w:t>
      </w:r>
      <w:r w:rsidRPr="0067609D">
        <w:rPr>
          <w:rStyle w:val="Privzetapisavaodstavka1"/>
          <w:rFonts w:ascii="Arial" w:hAnsi="Arial"/>
          <w:color w:val="000000"/>
          <w:sz w:val="18"/>
          <w:szCs w:val="18"/>
        </w:rPr>
        <w:t xml:space="preserve">. </w:t>
      </w:r>
    </w:p>
  </w:footnote>
  <w:footnote w:id="5">
    <w:p w14:paraId="02846152" w14:textId="6B43A011" w:rsidR="002B088D" w:rsidRPr="0067609D" w:rsidRDefault="002B088D" w:rsidP="00B21561">
      <w:pPr>
        <w:pStyle w:val="Sprotnaopomba-besedilo"/>
        <w:jc w:val="both"/>
        <w:rPr>
          <w:rFonts w:ascii="Arial" w:hAnsi="Arial"/>
          <w:sz w:val="18"/>
          <w:szCs w:val="18"/>
        </w:rPr>
      </w:pPr>
      <w:r w:rsidRPr="0067609D">
        <w:rPr>
          <w:rStyle w:val="Sprotnaopomba-sklic"/>
          <w:rFonts w:ascii="Arial" w:hAnsi="Arial"/>
          <w:sz w:val="18"/>
          <w:szCs w:val="18"/>
        </w:rPr>
        <w:footnoteRef/>
      </w:r>
      <w:r w:rsidRPr="0067609D">
        <w:rPr>
          <w:rFonts w:ascii="Arial" w:hAnsi="Arial"/>
          <w:sz w:val="18"/>
          <w:szCs w:val="18"/>
        </w:rPr>
        <w:t xml:space="preserve"> </w:t>
      </w:r>
      <w:r w:rsidRPr="0067609D">
        <w:rPr>
          <w:rFonts w:ascii="Arial" w:hAnsi="Arial"/>
          <w:sz w:val="18"/>
          <w:szCs w:val="18"/>
        </w:rPr>
        <w:tab/>
      </w:r>
      <w:r w:rsidRPr="0067609D">
        <w:rPr>
          <w:rStyle w:val="Privzetapisavaodstavka1"/>
          <w:rFonts w:ascii="Arial" w:hAnsi="Arial"/>
          <w:sz w:val="18"/>
          <w:szCs w:val="18"/>
        </w:rPr>
        <w:t>Državni zbor Republike Slovenije. 1994. Predlog zakona o poslovnem registru Slovenije – EPA 537 - prva obravnava.</w:t>
      </w:r>
    </w:p>
  </w:footnote>
  <w:footnote w:id="6">
    <w:p w14:paraId="6307A9E5" w14:textId="14F17158" w:rsidR="00B21561" w:rsidRDefault="00B21561" w:rsidP="00B21561">
      <w:pPr>
        <w:pStyle w:val="Sprotnaopomba-besedilo"/>
        <w:jc w:val="both"/>
      </w:pPr>
      <w:r w:rsidRPr="0067609D">
        <w:rPr>
          <w:rStyle w:val="Sprotnaopomba-sklic"/>
          <w:rFonts w:ascii="Arial" w:hAnsi="Arial"/>
          <w:sz w:val="18"/>
          <w:szCs w:val="18"/>
        </w:rPr>
        <w:footnoteRef/>
      </w:r>
      <w:r w:rsidRPr="0067609D">
        <w:rPr>
          <w:rFonts w:ascii="Arial" w:hAnsi="Arial"/>
          <w:sz w:val="18"/>
          <w:szCs w:val="18"/>
        </w:rPr>
        <w:t xml:space="preserve"> </w:t>
      </w:r>
      <w:r w:rsidRPr="0067609D">
        <w:rPr>
          <w:rFonts w:ascii="Arial" w:hAnsi="Arial"/>
          <w:sz w:val="18"/>
          <w:szCs w:val="18"/>
        </w:rPr>
        <w:tab/>
      </w:r>
      <w:r w:rsidRPr="0067609D">
        <w:rPr>
          <w:rStyle w:val="Privzetapisavaodstavka1"/>
          <w:rFonts w:ascii="Arial" w:hAnsi="Arial"/>
          <w:color w:val="000000"/>
          <w:sz w:val="18"/>
          <w:szCs w:val="18"/>
        </w:rPr>
        <w:t>Državni zbor Republike Slovenije. 2005. Predlog zakona o poslovnem registru Slovenije – EPA 531-IV - prva obravnava.</w:t>
      </w:r>
    </w:p>
  </w:footnote>
  <w:footnote w:id="7">
    <w:p w14:paraId="3D6ADA12" w14:textId="57E09241" w:rsidR="001C5B8A" w:rsidRDefault="001C5B8A" w:rsidP="006A0618">
      <w:pPr>
        <w:pStyle w:val="Sprotnaopomba-besedilo"/>
        <w:jc w:val="both"/>
      </w:pPr>
      <w:r>
        <w:rPr>
          <w:rStyle w:val="Sprotnaopomba-sklic"/>
        </w:rPr>
        <w:footnoteRef/>
      </w:r>
      <w:r>
        <w:t xml:space="preserve"> </w:t>
      </w:r>
      <w:r>
        <w:tab/>
      </w:r>
      <w:r w:rsidRPr="00B47B44">
        <w:rPr>
          <w:rFonts w:ascii="Arial" w:hAnsi="Arial"/>
          <w:sz w:val="18"/>
          <w:szCs w:val="18"/>
        </w:rPr>
        <w:t xml:space="preserve">Registrski organi so bili opredeljeni kot organi oziroma organizacije, ki </w:t>
      </w:r>
      <w:r w:rsidR="00B47B44" w:rsidRPr="00B47B44">
        <w:rPr>
          <w:rFonts w:ascii="Arial" w:hAnsi="Arial"/>
          <w:sz w:val="18"/>
          <w:szCs w:val="18"/>
        </w:rPr>
        <w:t xml:space="preserve">so bile s predpisom pooblaščene za vodenje </w:t>
      </w:r>
      <w:r w:rsidR="001A4668">
        <w:rPr>
          <w:rFonts w:ascii="Arial" w:hAnsi="Arial"/>
          <w:sz w:val="18"/>
          <w:szCs w:val="18"/>
        </w:rPr>
        <w:t xml:space="preserve">in upravljanje </w:t>
      </w:r>
      <w:r w:rsidR="00B47B44" w:rsidRPr="00B47B44">
        <w:rPr>
          <w:rFonts w:ascii="Arial" w:hAnsi="Arial"/>
          <w:sz w:val="18"/>
          <w:szCs w:val="18"/>
        </w:rPr>
        <w:t>uradne evidence oziroma registra.</w:t>
      </w:r>
    </w:p>
  </w:footnote>
  <w:footnote w:id="8">
    <w:p w14:paraId="3C27A51F" w14:textId="77777777" w:rsidR="004D5EB4" w:rsidRDefault="004D5EB4" w:rsidP="004D5EB4">
      <w:pPr>
        <w:pStyle w:val="Sprotnaopomba-besedilo"/>
        <w:jc w:val="both"/>
      </w:pPr>
      <w:r>
        <w:rPr>
          <w:rStyle w:val="Sprotnaopomba-sklic"/>
        </w:rPr>
        <w:footnoteRef/>
      </w:r>
      <w:r>
        <w:t xml:space="preserve"> </w:t>
      </w:r>
      <w:r>
        <w:tab/>
      </w:r>
      <w:r>
        <w:rPr>
          <w:rFonts w:ascii="Arial" w:hAnsi="Arial"/>
          <w:sz w:val="18"/>
          <w:szCs w:val="18"/>
        </w:rPr>
        <w:t>V</w:t>
      </w:r>
      <w:r w:rsidRPr="000D1C6F">
        <w:rPr>
          <w:rFonts w:ascii="Arial" w:hAnsi="Arial"/>
          <w:sz w:val="18"/>
          <w:szCs w:val="18"/>
        </w:rPr>
        <w:t xml:space="preserve"> Sloveniji so to kapitalske družbe, tj. družba z omejeno odgovornostjo, komanditna delniška družba in (evropska) delniška družba</w:t>
      </w:r>
      <w:r>
        <w:rPr>
          <w:rFonts w:ascii="Arial" w:hAnsi="Arial"/>
          <w:sz w:val="18"/>
          <w:szCs w:val="18"/>
        </w:rPr>
        <w:t>.</w:t>
      </w:r>
    </w:p>
  </w:footnote>
  <w:footnote w:id="9">
    <w:p w14:paraId="225D1C75" w14:textId="5D8EB15F" w:rsidR="004D5EB4" w:rsidRPr="00D929CC" w:rsidRDefault="004D5EB4" w:rsidP="00D929CC">
      <w:pPr>
        <w:pStyle w:val="Sprotnaopomba-besedilo"/>
        <w:jc w:val="both"/>
        <w:rPr>
          <w:rFonts w:ascii="Arial" w:hAnsi="Arial"/>
          <w:sz w:val="18"/>
          <w:szCs w:val="18"/>
        </w:rPr>
      </w:pPr>
      <w:r>
        <w:rPr>
          <w:rStyle w:val="Sprotnaopomba-sklic"/>
        </w:rPr>
        <w:footnoteRef/>
      </w:r>
      <w:r>
        <w:t xml:space="preserve"> </w:t>
      </w:r>
      <w:r>
        <w:tab/>
      </w:r>
      <w:r w:rsidRPr="004D5EB4">
        <w:rPr>
          <w:rFonts w:ascii="Arial" w:hAnsi="Arial"/>
          <w:sz w:val="18"/>
          <w:szCs w:val="18"/>
        </w:rPr>
        <w:t>Direktiva 2009/101/ES je bila kodificirana z Direktivo (EU) 2017/1132</w:t>
      </w:r>
      <w:r>
        <w:rPr>
          <w:rFonts w:ascii="Arial" w:hAnsi="Arial"/>
          <w:sz w:val="18"/>
          <w:szCs w:val="18"/>
        </w:rPr>
        <w:t xml:space="preserve"> </w:t>
      </w:r>
      <w:r w:rsidRPr="004D5EB4">
        <w:rPr>
          <w:rFonts w:ascii="Arial" w:hAnsi="Arial"/>
          <w:sz w:val="18"/>
          <w:szCs w:val="18"/>
        </w:rPr>
        <w:t>Direktiva (EU) 2017/1132 Evropskega parlamenta in Sveta z dne 14. junija 2017 o določenih vidikih prava družb (kodificirano besedilo) (UL L št. 169 z dne 30. 6. 2017, str. 46; v nadaljnjem besedilu: Direktiva 2017/1132/EU).</w:t>
      </w:r>
    </w:p>
  </w:footnote>
  <w:footnote w:id="10">
    <w:p w14:paraId="1403DFB2" w14:textId="3F307D4D" w:rsidR="00672BD2" w:rsidRPr="00672BD2" w:rsidRDefault="00672BD2" w:rsidP="00672BD2">
      <w:pPr>
        <w:pStyle w:val="Sprotnaopomba-besedilo"/>
        <w:jc w:val="both"/>
        <w:rPr>
          <w:rFonts w:ascii="Arial" w:hAnsi="Arial"/>
        </w:rPr>
      </w:pPr>
      <w:r>
        <w:rPr>
          <w:rStyle w:val="Sprotnaopomba-sklic"/>
        </w:rPr>
        <w:footnoteRef/>
      </w:r>
      <w:r>
        <w:t xml:space="preserve">   </w:t>
      </w:r>
      <w:r w:rsidRPr="00672BD2">
        <w:rPr>
          <w:rFonts w:ascii="Arial" w:hAnsi="Arial"/>
          <w:sz w:val="18"/>
          <w:szCs w:val="18"/>
        </w:rPr>
        <w:t xml:space="preserve">Evropski portal e-pravosodje je bil vzpostavljen 5. 10. 2010, kot »(elektronski) vse na enem mestu« za dostop do informacij o evropskem pravosodju in dostop do evropskih sodnih postopkov. Portal na praktičen način prispeva k odpravi ovir, in sicer tako, da zagotavlja informacije v </w:t>
      </w:r>
      <w:r>
        <w:rPr>
          <w:rFonts w:ascii="Arial" w:hAnsi="Arial"/>
          <w:sz w:val="18"/>
          <w:szCs w:val="18"/>
        </w:rPr>
        <w:t>23 j</w:t>
      </w:r>
      <w:r w:rsidRPr="00672BD2">
        <w:rPr>
          <w:rFonts w:ascii="Arial" w:hAnsi="Arial"/>
          <w:sz w:val="18"/>
          <w:szCs w:val="18"/>
        </w:rPr>
        <w:t>ezikih in številne povezave na pomembne spletne strani in dokumente. Pri nastajanju portala se je izhajalo iz potrebe po izboljšanjem dostopu do pravnega varstva, sodelovanju med oblastmi in učinkovitem pravosodnem sistemu. Cilj portala je postati glavna vstopna točka za dostop do pravnih informacij, pravosodnih in upravnih organov, registrov, evidenc podatkov in drugih storitev z namenom, da pospeši reševanje vsakodnevnih nalog državljanov, pravnikov, sodstva, zaposlenih, drugih strokovnjakov in subjektov</w:t>
      </w:r>
      <w:r w:rsidR="00FF27D5">
        <w:rPr>
          <w:rFonts w:ascii="Arial" w:hAnsi="Arial"/>
          <w:sz w:val="18"/>
          <w:szCs w:val="18"/>
        </w:rPr>
        <w:t>.</w:t>
      </w:r>
    </w:p>
  </w:footnote>
  <w:footnote w:id="11">
    <w:p w14:paraId="0E14A3C3" w14:textId="6ACCE0E5" w:rsidR="00FF27D5" w:rsidRDefault="00FF27D5">
      <w:pPr>
        <w:pStyle w:val="Sprotnaopomba-besedilo"/>
      </w:pPr>
      <w:r>
        <w:rPr>
          <w:rStyle w:val="Sprotnaopomba-sklic"/>
        </w:rPr>
        <w:footnoteRef/>
      </w:r>
      <w:r>
        <w:tab/>
      </w:r>
      <w:r w:rsidRPr="0067609D">
        <w:rPr>
          <w:rFonts w:ascii="Arial" w:hAnsi="Arial"/>
          <w:sz w:val="18"/>
          <w:szCs w:val="18"/>
        </w:rPr>
        <w:t>Enajsta Direktiva Sveta 89/666/EGS je bila kodificirana z Direktivo (EU) 2017/1132.</w:t>
      </w:r>
    </w:p>
  </w:footnote>
  <w:footnote w:id="12">
    <w:p w14:paraId="0DF43438" w14:textId="5F4FBB09" w:rsidR="006D0EA5" w:rsidRPr="006D0EA5" w:rsidRDefault="006D0EA5" w:rsidP="006D0EA5">
      <w:pPr>
        <w:pStyle w:val="Sprotnaopomba-besedilo"/>
        <w:rPr>
          <w:rFonts w:ascii="Arial" w:hAnsi="Arial"/>
          <w:sz w:val="18"/>
          <w:szCs w:val="18"/>
        </w:rPr>
      </w:pPr>
      <w:r>
        <w:rPr>
          <w:rStyle w:val="Sprotnaopomba-sklic"/>
        </w:rPr>
        <w:footnoteRef/>
      </w:r>
      <w:r>
        <w:t xml:space="preserve"> </w:t>
      </w:r>
      <w:r>
        <w:tab/>
      </w:r>
      <w:r w:rsidRPr="006D0EA5">
        <w:rPr>
          <w:rFonts w:ascii="Arial" w:hAnsi="Arial"/>
          <w:sz w:val="18"/>
          <w:szCs w:val="18"/>
        </w:rPr>
        <w:t>Zakon je nadomestil Zakon o plačilnih storitvah, storitvah izdajanja elektronskega denarja in plačilnih sistemih (Uradni list RS, št. </w:t>
      </w:r>
      <w:hyperlink r:id="rId1" w:tgtFrame="_blank" w:tooltip="Zakon o plačilnih storitvah, storitvah izdajanja elektronskega denarja in plačilnih sistemih (ZPlaSSIED)" w:history="1">
        <w:r w:rsidRPr="006D0EA5">
          <w:rPr>
            <w:rFonts w:ascii="Arial" w:hAnsi="Arial"/>
            <w:sz w:val="18"/>
            <w:szCs w:val="18"/>
          </w:rPr>
          <w:t>7/18</w:t>
        </w:r>
      </w:hyperlink>
      <w:r w:rsidRPr="006D0EA5">
        <w:rPr>
          <w:rFonts w:ascii="Arial" w:hAnsi="Arial"/>
          <w:sz w:val="18"/>
          <w:szCs w:val="18"/>
        </w:rPr>
        <w:t>, </w:t>
      </w:r>
      <w:hyperlink r:id="rId2" w:tgtFrame="_blank" w:tooltip="Popravek Zakona o plačilnih storitvah, storitvah izdajanja elektronskega denarja in plačilnih sistemih (ZPlaSSIED)" w:history="1">
        <w:r w:rsidRPr="006D0EA5">
          <w:rPr>
            <w:rFonts w:ascii="Arial" w:hAnsi="Arial"/>
            <w:sz w:val="18"/>
            <w:szCs w:val="18"/>
          </w:rPr>
          <w:t>9/18</w:t>
        </w:r>
      </w:hyperlink>
      <w:r w:rsidRPr="006D0EA5">
        <w:rPr>
          <w:rFonts w:ascii="Arial" w:hAnsi="Arial"/>
          <w:sz w:val="18"/>
          <w:szCs w:val="18"/>
        </w:rPr>
        <w:t> – popr. in </w:t>
      </w:r>
      <w:hyperlink r:id="rId3" w:tgtFrame="_blank" w:tooltip="Zakon o spremembah in dopolnitvah Zakona o plačilnih storitvah, storitvah izdajanja elektronskega denarja in plačilnih sistemih  (ZPlaSSIED-A)" w:history="1">
        <w:r w:rsidRPr="006D0EA5">
          <w:rPr>
            <w:rFonts w:ascii="Arial" w:hAnsi="Arial"/>
            <w:sz w:val="18"/>
            <w:szCs w:val="18"/>
          </w:rPr>
          <w:t>102/20</w:t>
        </w:r>
      </w:hyperlink>
      <w:r>
        <w:rPr>
          <w:rFonts w:ascii="Arial" w:hAnsi="Arial"/>
          <w:sz w:val="18"/>
          <w:szCs w:val="18"/>
        </w:rPr>
        <w:t xml:space="preserve">; </w:t>
      </w:r>
      <w:r w:rsidRPr="006D0EA5">
        <w:rPr>
          <w:rFonts w:ascii="Arial" w:hAnsi="Arial"/>
          <w:sz w:val="18"/>
          <w:szCs w:val="18"/>
        </w:rPr>
        <w:t>ZPlaSSIED)</w:t>
      </w:r>
      <w:r>
        <w:rPr>
          <w:rFonts w:ascii="Arial" w:hAnsi="Arial"/>
          <w:sz w:val="18"/>
          <w:szCs w:val="18"/>
        </w:rPr>
        <w:t>.</w:t>
      </w:r>
    </w:p>
    <w:p w14:paraId="3D3EE842" w14:textId="1E241BAE" w:rsidR="006D0EA5" w:rsidRDefault="006D0EA5" w:rsidP="006D0EA5">
      <w:pPr>
        <w:pStyle w:val="Sprotnaopomba-besedilo"/>
      </w:pPr>
    </w:p>
  </w:footnote>
  <w:footnote w:id="13">
    <w:p w14:paraId="6F641418" w14:textId="2CE5A280" w:rsidR="009161CA" w:rsidRDefault="009161CA">
      <w:pPr>
        <w:pStyle w:val="Sprotnaopomba-besedilo"/>
      </w:pPr>
      <w:r>
        <w:rPr>
          <w:rStyle w:val="Sprotnaopomba-sklic"/>
        </w:rPr>
        <w:footnoteRef/>
      </w:r>
      <w:r>
        <w:t xml:space="preserve"> </w:t>
      </w:r>
      <w:r>
        <w:tab/>
      </w:r>
      <w:r>
        <w:rPr>
          <w:rFonts w:ascii="Arial" w:hAnsi="Arial"/>
          <w:sz w:val="18"/>
          <w:szCs w:val="18"/>
        </w:rPr>
        <w:t>o</w:t>
      </w:r>
      <w:r w:rsidRPr="009161CA">
        <w:rPr>
          <w:rFonts w:ascii="Arial" w:hAnsi="Arial"/>
          <w:sz w:val="18"/>
          <w:szCs w:val="18"/>
        </w:rPr>
        <w:t>d leta 2017 dalje sistem za podporo poslovnim subjektom (SPOT)</w:t>
      </w:r>
    </w:p>
  </w:footnote>
  <w:footnote w:id="14">
    <w:p w14:paraId="215803CC" w14:textId="733879BD" w:rsidR="009161CA" w:rsidRDefault="009161CA">
      <w:pPr>
        <w:pStyle w:val="Sprotnaopomba-besedilo"/>
      </w:pPr>
      <w:r>
        <w:rPr>
          <w:rStyle w:val="Sprotnaopomba-sklic"/>
        </w:rPr>
        <w:footnoteRef/>
      </w:r>
      <w:r>
        <w:t xml:space="preserve"> </w:t>
      </w:r>
      <w:r>
        <w:tab/>
      </w:r>
      <w:r w:rsidRPr="009161CA">
        <w:rPr>
          <w:rFonts w:ascii="Arial" w:hAnsi="Arial"/>
          <w:sz w:val="18"/>
          <w:szCs w:val="18"/>
        </w:rPr>
        <w:t>od leta 2017 dalje informacijski sistem za podporo poslovnim subjektom (SPOT)</w:t>
      </w:r>
    </w:p>
  </w:footnote>
  <w:footnote w:id="15">
    <w:p w14:paraId="0AA9DF61" w14:textId="7C283143" w:rsidR="009161CA" w:rsidRDefault="009161CA">
      <w:pPr>
        <w:pStyle w:val="Sprotnaopomba-besedilo"/>
      </w:pPr>
      <w:r>
        <w:rPr>
          <w:rStyle w:val="Sprotnaopomba-sklic"/>
        </w:rPr>
        <w:footnoteRef/>
      </w:r>
      <w:r>
        <w:t xml:space="preserve"> </w:t>
      </w:r>
      <w:r>
        <w:tab/>
      </w:r>
      <w:r w:rsidRPr="009161CA">
        <w:rPr>
          <w:rFonts w:ascii="Arial" w:hAnsi="Arial"/>
          <w:sz w:val="18"/>
          <w:szCs w:val="18"/>
        </w:rPr>
        <w:t>od leta 2017 dalje točke za podporo poslovnim subjektom</w:t>
      </w:r>
    </w:p>
  </w:footnote>
  <w:footnote w:id="16">
    <w:p w14:paraId="24DE5325" w14:textId="77777777" w:rsidR="004B4A92" w:rsidRDefault="004B4A92" w:rsidP="004B4A92">
      <w:pPr>
        <w:pStyle w:val="Sprotnaopomba-besedilo"/>
        <w:jc w:val="both"/>
      </w:pPr>
      <w:r>
        <w:rPr>
          <w:rStyle w:val="Sprotnaopomba-sklic"/>
        </w:rPr>
        <w:footnoteRef/>
      </w:r>
      <w:r>
        <w:t xml:space="preserve"> </w:t>
      </w:r>
      <w:r>
        <w:tab/>
      </w:r>
      <w:r w:rsidRPr="006C78D2">
        <w:rPr>
          <w:rFonts w:ascii="Arial" w:hAnsi="Arial"/>
        </w:rPr>
        <w:t xml:space="preserve">Vir: Ministrstvo za digitalno preobrazbo. Dostopno prek: </w:t>
      </w:r>
      <w:hyperlink r:id="rId4" w:history="1">
        <w:r w:rsidRPr="006C78D2">
          <w:rPr>
            <w:rStyle w:val="Hiperpovezava"/>
            <w:rFonts w:ascii="Arial" w:hAnsi="Arial"/>
          </w:rPr>
          <w:t>https://spot.gov.si/sl/portal-in-tocke-spot/novice/2025-01-19-110000-portal-spot-skozi-stevilke-za-leto-2024/</w:t>
        </w:r>
      </w:hyperlink>
      <w:r w:rsidRPr="006C78D2">
        <w:rPr>
          <w:rFonts w:ascii="Arial" w:hAnsi="Arial"/>
        </w:rPr>
        <w:t xml:space="preserve"> (7. 4. 2025).</w:t>
      </w:r>
    </w:p>
  </w:footnote>
  <w:footnote w:id="17">
    <w:p w14:paraId="729B7063" w14:textId="5A2887C3" w:rsidR="00502693" w:rsidRPr="0017766E" w:rsidRDefault="00502693" w:rsidP="0017766E">
      <w:pPr>
        <w:pStyle w:val="Sprotnaopomba-besedilo"/>
        <w:jc w:val="both"/>
        <w:rPr>
          <w:rFonts w:ascii="Arial" w:hAnsi="Arial"/>
          <w:sz w:val="18"/>
          <w:szCs w:val="18"/>
        </w:rPr>
      </w:pPr>
      <w:r>
        <w:rPr>
          <w:rStyle w:val="Sprotnaopomba-sklic"/>
        </w:rPr>
        <w:footnoteRef/>
      </w:r>
      <w:r>
        <w:t xml:space="preserve"> </w:t>
      </w:r>
      <w:r>
        <w:tab/>
      </w:r>
      <w:r w:rsidRPr="00502693">
        <w:rPr>
          <w:rFonts w:ascii="Arial" w:hAnsi="Arial"/>
          <w:sz w:val="18"/>
          <w:szCs w:val="18"/>
        </w:rPr>
        <w:t>Direktiva 2003/58/ES Evropskega parlamenta in Sveta z dne 15. julija 2003 o spremembah Direktive Sveta 68/151/EGS glede zahtev za objavo nekaterih vrst družb (UL L št. 221 z dne 4. 9. 2003, str. 13)</w:t>
      </w:r>
      <w:r>
        <w:rPr>
          <w:rFonts w:ascii="Arial" w:hAnsi="Arial"/>
          <w:sz w:val="18"/>
          <w:szCs w:val="18"/>
        </w:rPr>
        <w:t xml:space="preserve"> je določila, da države članice do 1. 1. 2007 omogočijo vpis dokumentov in podatkov v centralni register, trgovinski register ali register podjetij tudi v elektronski obliki</w:t>
      </w:r>
      <w:r w:rsidRPr="00502693">
        <w:rPr>
          <w:rFonts w:ascii="Arial" w:hAnsi="Arial"/>
          <w:sz w:val="18"/>
          <w:szCs w:val="18"/>
        </w:rPr>
        <w:t>.</w:t>
      </w:r>
      <w:r>
        <w:rPr>
          <w:rFonts w:ascii="Arial" w:hAnsi="Arial"/>
          <w:sz w:val="18"/>
          <w:szCs w:val="18"/>
        </w:rPr>
        <w:t xml:space="preserve"> Vsi dokumenti in podatki, ki so bili vpisani po 1. 1. 2007 v papirni ali elektronski obliki, so morali biti vpisani v elektronski obliki. Dokumenti in podatki, ki so bili vpisani v papirni obliki, so morali biti po 1. 1. 2007 pretvorjeni v elektronsko obliko.</w:t>
      </w:r>
    </w:p>
  </w:footnote>
  <w:footnote w:id="18">
    <w:p w14:paraId="440E95E4" w14:textId="4DF452F8" w:rsidR="00277F4F" w:rsidRPr="002C0FA6" w:rsidRDefault="00277F4F" w:rsidP="002C0FA6">
      <w:pPr>
        <w:pStyle w:val="Sprotnaopomba-besedilo"/>
        <w:jc w:val="both"/>
        <w:rPr>
          <w:rFonts w:ascii="Arial" w:hAnsi="Arial"/>
          <w:sz w:val="18"/>
          <w:szCs w:val="18"/>
        </w:rPr>
      </w:pPr>
      <w:r>
        <w:rPr>
          <w:rStyle w:val="Sprotnaopomba-sklic"/>
        </w:rPr>
        <w:footnoteRef/>
      </w:r>
      <w:r>
        <w:t xml:space="preserve"> </w:t>
      </w:r>
      <w:r>
        <w:tab/>
      </w:r>
      <w:r w:rsidRPr="00277F4F">
        <w:rPr>
          <w:rFonts w:ascii="Arial" w:hAnsi="Arial"/>
          <w:sz w:val="18"/>
          <w:szCs w:val="18"/>
        </w:rPr>
        <w:t xml:space="preserve">Direktiva 2012/17/EU </w:t>
      </w:r>
      <w:r w:rsidR="00EE1E12">
        <w:rPr>
          <w:rFonts w:ascii="Arial" w:hAnsi="Arial"/>
          <w:sz w:val="18"/>
          <w:szCs w:val="18"/>
        </w:rPr>
        <w:t xml:space="preserve">predstavlja pravno podlago za vzpostavitev sistema BRIS, ki ga sestavljajo registri držav članic, evropska osrednja platforma in portal kot evropska elektronska točka za dostop. Namen vzpostavitve sistema BRIS je bil izboljšati čezmejni dostop do informacij o družbah in njihovih podružnicah v drugih državah članicah. V ta namen so morale države članice omogočiti elektronsko komuniciranje med registri in pošiljanje informacij posameznikom na standardiziran način z uporabo identične vsebine in interoperabilne tehnologije. Interoperabilnost med registri je bila zagotovljena prek vmesnikov za evropsko osrednjo platformo kot skupnim vmesnikom in centraliziranim skupkom orodij informacijske tehnologije s storitvami. </w:t>
      </w:r>
      <w:r w:rsidR="002C0FA6">
        <w:rPr>
          <w:rFonts w:ascii="Arial" w:hAnsi="Arial"/>
          <w:sz w:val="18"/>
          <w:szCs w:val="18"/>
        </w:rPr>
        <w:t>Platforma pošilja informacije iz registrov posameznih držav članic pristojnim organom drugih držav članic na podlagi enotnih identifikatorjev v standardnem formatu za sporočila in v ustreznem jeziku. Platforma omogoča tudi obravnavo poizvedb na portalu, ki jih vlagajo posamezni uporabniki glede informacij o družbah in podružnicah v drugih državah članicah, ki so shranjenih v nacionalnih registrih. Rezultati poizvedb na portalu so predstavljeni s pomočjo razlagalnih oznak v vseh uradnih jezikih EU.</w:t>
      </w:r>
    </w:p>
  </w:footnote>
  <w:footnote w:id="19">
    <w:p w14:paraId="0A05ACF8" w14:textId="23FF7458" w:rsidR="00BF36A6" w:rsidRDefault="00BF36A6">
      <w:pPr>
        <w:pStyle w:val="Sprotnaopomba-besedilo"/>
      </w:pPr>
      <w:r>
        <w:rPr>
          <w:rStyle w:val="Sprotnaopomba-sklic"/>
        </w:rPr>
        <w:footnoteRef/>
      </w:r>
      <w:r>
        <w:t xml:space="preserve"> </w:t>
      </w:r>
      <w:r>
        <w:tab/>
      </w:r>
      <w:r w:rsidRPr="00BF36A6">
        <w:rPr>
          <w:rFonts w:ascii="Arial" w:hAnsi="Arial"/>
          <w:sz w:val="18"/>
          <w:szCs w:val="18"/>
        </w:rPr>
        <w:t>dostopen prek spletne strani: https://e-justice.europa.eu/home?action=home (3. 9. 2024)</w:t>
      </w:r>
    </w:p>
  </w:footnote>
  <w:footnote w:id="20">
    <w:p w14:paraId="3EB61B0E" w14:textId="5CD7D635" w:rsidR="00C11890" w:rsidRPr="00FD7370" w:rsidRDefault="00C11890" w:rsidP="00FD7370">
      <w:pPr>
        <w:pStyle w:val="Sprotnaopomba-besedilo"/>
        <w:jc w:val="both"/>
        <w:rPr>
          <w:rFonts w:ascii="Arial" w:hAnsi="Arial"/>
          <w:sz w:val="18"/>
          <w:szCs w:val="18"/>
        </w:rPr>
      </w:pPr>
      <w:r>
        <w:rPr>
          <w:rStyle w:val="Sprotnaopomba-sklic"/>
        </w:rPr>
        <w:footnoteRef/>
      </w:r>
      <w:r>
        <w:t xml:space="preserve"> </w:t>
      </w:r>
      <w:r>
        <w:tab/>
      </w:r>
      <w:r w:rsidRPr="00C11890">
        <w:rPr>
          <w:rFonts w:ascii="Arial" w:hAnsi="Arial"/>
          <w:sz w:val="18"/>
          <w:szCs w:val="18"/>
        </w:rPr>
        <w:t xml:space="preserve">Avgusta 2022 se je iztekel rok za prenos </w:t>
      </w:r>
      <w:r>
        <w:rPr>
          <w:rFonts w:ascii="Arial" w:hAnsi="Arial"/>
          <w:sz w:val="18"/>
          <w:szCs w:val="18"/>
        </w:rPr>
        <w:t xml:space="preserve">večine določb </w:t>
      </w:r>
      <w:r w:rsidRPr="00C11890">
        <w:rPr>
          <w:rFonts w:ascii="Arial" w:hAnsi="Arial"/>
          <w:sz w:val="18"/>
          <w:szCs w:val="18"/>
        </w:rPr>
        <w:t>Direktive (EU) 2019/1151 Evropskega parlamenta in Sveta z dne 20. junija 2019 o spremembi Direktive (EU) 2017/1132 glede uporabe digitalnih orodij in postopkov na področju prava družb (UL L št. 186 z dne 11. 7. 2019, str. 80</w:t>
      </w:r>
      <w:r w:rsidR="001858D2">
        <w:rPr>
          <w:rFonts w:ascii="Arial" w:hAnsi="Arial"/>
          <w:sz w:val="18"/>
          <w:szCs w:val="18"/>
        </w:rPr>
        <w:t>; v nadaljnjem besedilu: Direktiva 2019/1151/EU</w:t>
      </w:r>
      <w:r w:rsidRPr="00C11890">
        <w:rPr>
          <w:rFonts w:ascii="Arial" w:hAnsi="Arial"/>
          <w:sz w:val="18"/>
          <w:szCs w:val="18"/>
        </w:rPr>
        <w:t>).</w:t>
      </w:r>
    </w:p>
  </w:footnote>
  <w:footnote w:id="21">
    <w:p w14:paraId="55E0DF22" w14:textId="3C4EC839" w:rsidR="00E30A72" w:rsidRDefault="00E30A72">
      <w:pPr>
        <w:pStyle w:val="Sprotnaopomba-besedilo"/>
      </w:pPr>
      <w:r>
        <w:rPr>
          <w:rStyle w:val="Sprotnaopomba-sklic"/>
        </w:rPr>
        <w:footnoteRef/>
      </w:r>
      <w:r>
        <w:t xml:space="preserve"> </w:t>
      </w:r>
      <w:r w:rsidR="00502693" w:rsidRPr="00502693">
        <w:rPr>
          <w:rFonts w:ascii="Arial" w:hAnsi="Arial"/>
          <w:sz w:val="18"/>
          <w:szCs w:val="18"/>
        </w:rPr>
        <w:tab/>
      </w:r>
      <w:r w:rsidR="00BF36A6">
        <w:rPr>
          <w:rFonts w:ascii="Arial" w:hAnsi="Arial"/>
          <w:sz w:val="18"/>
          <w:szCs w:val="18"/>
        </w:rPr>
        <w:t>d</w:t>
      </w:r>
      <w:r w:rsidRPr="00502693">
        <w:rPr>
          <w:rFonts w:ascii="Arial" w:hAnsi="Arial"/>
          <w:sz w:val="18"/>
          <w:szCs w:val="18"/>
        </w:rPr>
        <w:t>ostopen prek</w:t>
      </w:r>
      <w:r w:rsidR="00BF36A6">
        <w:rPr>
          <w:rFonts w:ascii="Arial" w:hAnsi="Arial"/>
          <w:sz w:val="18"/>
          <w:szCs w:val="18"/>
        </w:rPr>
        <w:t xml:space="preserve"> spletne strani</w:t>
      </w:r>
      <w:r w:rsidRPr="00502693">
        <w:rPr>
          <w:rFonts w:ascii="Arial" w:hAnsi="Arial"/>
          <w:sz w:val="18"/>
          <w:szCs w:val="18"/>
        </w:rPr>
        <w:t>: https://www.handelsregister.de/rp_web/welcome.xhtml (30. 8. 2024)</w:t>
      </w:r>
    </w:p>
  </w:footnote>
  <w:footnote w:id="22">
    <w:p w14:paraId="759AC763" w14:textId="07B4CB10" w:rsidR="00AA6428" w:rsidRDefault="00AA6428">
      <w:pPr>
        <w:pStyle w:val="Sprotnaopomba-besedilo"/>
      </w:pPr>
      <w:r>
        <w:rPr>
          <w:rStyle w:val="Sprotnaopomba-sklic"/>
        </w:rPr>
        <w:footnoteRef/>
      </w:r>
      <w:r>
        <w:t xml:space="preserve"> </w:t>
      </w:r>
      <w:r w:rsidR="00BD3EF0">
        <w:tab/>
      </w:r>
      <w:r w:rsidR="00BF36A6">
        <w:rPr>
          <w:rFonts w:ascii="Arial" w:hAnsi="Arial"/>
          <w:sz w:val="18"/>
          <w:szCs w:val="18"/>
        </w:rPr>
        <w:t>d</w:t>
      </w:r>
      <w:r w:rsidRPr="00BD3EF0">
        <w:rPr>
          <w:rFonts w:ascii="Arial" w:hAnsi="Arial"/>
          <w:sz w:val="18"/>
          <w:szCs w:val="18"/>
        </w:rPr>
        <w:t xml:space="preserve">ostopen prek </w:t>
      </w:r>
      <w:r w:rsidR="00BF36A6">
        <w:rPr>
          <w:rFonts w:ascii="Arial" w:hAnsi="Arial"/>
          <w:sz w:val="18"/>
          <w:szCs w:val="18"/>
        </w:rPr>
        <w:t xml:space="preserve">spletne strani: </w:t>
      </w:r>
      <w:r w:rsidR="00596825" w:rsidRPr="00BD3EF0">
        <w:rPr>
          <w:rFonts w:ascii="Arial" w:hAnsi="Arial"/>
          <w:sz w:val="18"/>
          <w:szCs w:val="18"/>
        </w:rPr>
        <w:t>https://www.unternehmensregister.de/ureg/ (30. 8. 2024)</w:t>
      </w:r>
    </w:p>
  </w:footnote>
  <w:footnote w:id="23">
    <w:p w14:paraId="247C0B2F" w14:textId="40BF05F7" w:rsidR="00440003" w:rsidRPr="00440003" w:rsidRDefault="00440003">
      <w:pPr>
        <w:pStyle w:val="Sprotnaopomba-besedilo"/>
        <w:rPr>
          <w:rFonts w:ascii="Arial" w:hAnsi="Arial"/>
          <w:sz w:val="18"/>
          <w:szCs w:val="18"/>
        </w:rPr>
      </w:pPr>
      <w:r>
        <w:rPr>
          <w:rStyle w:val="Sprotnaopomba-sklic"/>
        </w:rPr>
        <w:footnoteRef/>
      </w:r>
      <w:r>
        <w:t xml:space="preserve"> </w:t>
      </w:r>
      <w:r>
        <w:tab/>
      </w:r>
      <w:r w:rsidRPr="00440003">
        <w:rPr>
          <w:rFonts w:ascii="Arial" w:hAnsi="Arial"/>
          <w:sz w:val="18"/>
          <w:szCs w:val="18"/>
        </w:rPr>
        <w:t xml:space="preserve">Za aktualni izpis iz poslovnega registra se plača 3,76 </w:t>
      </w:r>
      <w:r w:rsidR="00633396">
        <w:rPr>
          <w:rFonts w:ascii="Arial" w:hAnsi="Arial"/>
          <w:sz w:val="18"/>
          <w:szCs w:val="18"/>
        </w:rPr>
        <w:t>eura</w:t>
      </w:r>
      <w:r w:rsidRPr="00440003">
        <w:rPr>
          <w:rFonts w:ascii="Arial" w:hAnsi="Arial"/>
          <w:sz w:val="18"/>
          <w:szCs w:val="18"/>
        </w:rPr>
        <w:t xml:space="preserve">, za aktualni izpis iz poslovnega registra z zgodovinskimi (izbrisanimi) podatki pa 6,3 </w:t>
      </w:r>
      <w:r w:rsidR="00633396">
        <w:rPr>
          <w:rFonts w:ascii="Arial" w:hAnsi="Arial"/>
          <w:sz w:val="18"/>
          <w:szCs w:val="18"/>
        </w:rPr>
        <w:t>eura</w:t>
      </w:r>
      <w:r w:rsidRPr="00440003">
        <w:rPr>
          <w:rFonts w:ascii="Arial" w:hAnsi="Arial"/>
          <w:sz w:val="18"/>
          <w:szCs w:val="18"/>
        </w:rPr>
        <w:t xml:space="preserve">. Potrdila stanejo 1,17 </w:t>
      </w:r>
      <w:r w:rsidR="00633396">
        <w:rPr>
          <w:rFonts w:ascii="Arial" w:hAnsi="Arial"/>
          <w:sz w:val="18"/>
          <w:szCs w:val="18"/>
        </w:rPr>
        <w:t>eura</w:t>
      </w:r>
      <w:r w:rsidRPr="00440003">
        <w:rPr>
          <w:rFonts w:ascii="Arial" w:hAnsi="Arial"/>
          <w:sz w:val="18"/>
          <w:szCs w:val="18"/>
        </w:rPr>
        <w:t>.</w:t>
      </w:r>
    </w:p>
  </w:footnote>
  <w:footnote w:id="24">
    <w:p w14:paraId="278BAE3A" w14:textId="469A6E23" w:rsidR="00C46D59" w:rsidRDefault="00C46D59">
      <w:pPr>
        <w:pStyle w:val="Sprotnaopomba-besedilo"/>
      </w:pPr>
      <w:r>
        <w:rPr>
          <w:rStyle w:val="Sprotnaopomba-sklic"/>
        </w:rPr>
        <w:footnoteRef/>
      </w:r>
      <w:r>
        <w:t xml:space="preserve"> </w:t>
      </w:r>
      <w:r>
        <w:tab/>
      </w:r>
      <w:r w:rsidRPr="00C46D59">
        <w:rPr>
          <w:rFonts w:ascii="Arial" w:hAnsi="Arial"/>
          <w:sz w:val="18"/>
          <w:szCs w:val="18"/>
        </w:rPr>
        <w:t xml:space="preserve">dostopen prek spletne strani: https://www.rik.ee/en/e-business-register/e-business-register-portal (4. 9. 2024) </w:t>
      </w:r>
    </w:p>
  </w:footnote>
  <w:footnote w:id="25">
    <w:p w14:paraId="4CEC634F" w14:textId="37A5A42A" w:rsidR="00C46D59" w:rsidRDefault="00C46D59" w:rsidP="00C46D59">
      <w:pPr>
        <w:pStyle w:val="Sprotnaopomba-besedilo"/>
      </w:pPr>
      <w:r>
        <w:rPr>
          <w:rStyle w:val="Sprotnaopomba-sklic"/>
        </w:rPr>
        <w:footnoteRef/>
      </w:r>
      <w:r>
        <w:t xml:space="preserve"> </w:t>
      </w:r>
      <w:r>
        <w:tab/>
      </w:r>
      <w:r w:rsidRPr="00C46D59">
        <w:rPr>
          <w:rFonts w:ascii="Arial" w:hAnsi="Arial"/>
          <w:sz w:val="18"/>
          <w:szCs w:val="18"/>
        </w:rPr>
        <w:t xml:space="preserve">dostopen prek spletne strani: https://ariregister.rik.ee/eng </w:t>
      </w:r>
      <w:r>
        <w:rPr>
          <w:rFonts w:ascii="Arial" w:hAnsi="Arial"/>
          <w:sz w:val="18"/>
          <w:szCs w:val="18"/>
        </w:rPr>
        <w:t xml:space="preserve">in </w:t>
      </w:r>
      <w:r w:rsidRPr="00C46D59">
        <w:t xml:space="preserve"> https://ariregister.rik.ee/eng/company_search</w:t>
      </w:r>
      <w:r w:rsidRPr="00C46D59">
        <w:rPr>
          <w:rFonts w:ascii="Arial" w:hAnsi="Arial"/>
          <w:sz w:val="18"/>
          <w:szCs w:val="18"/>
        </w:rPr>
        <w:t xml:space="preserve"> (4. 9. 2024)</w:t>
      </w:r>
    </w:p>
  </w:footnote>
  <w:footnote w:id="26">
    <w:p w14:paraId="642A0FB2" w14:textId="36690D46" w:rsidR="00AA6B3E" w:rsidRPr="00B73642" w:rsidRDefault="00AA6B3E"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sidR="000713F4">
        <w:rPr>
          <w:rFonts w:ascii="Arial" w:hAnsi="Arial"/>
        </w:rPr>
        <w:tab/>
      </w:r>
      <w:r w:rsidRPr="00B73642">
        <w:rPr>
          <w:rFonts w:ascii="Arial" w:hAnsi="Arial"/>
        </w:rPr>
        <w:t>Prim. drugi odstavek 1. člena ZPRS-1.</w:t>
      </w:r>
    </w:p>
  </w:footnote>
  <w:footnote w:id="27">
    <w:p w14:paraId="3CA8FD8D" w14:textId="687DF18A" w:rsidR="00AA6B3E" w:rsidRPr="00B73642" w:rsidRDefault="00AA6B3E"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sidR="000713F4">
        <w:rPr>
          <w:rFonts w:ascii="Arial" w:hAnsi="Arial"/>
        </w:rPr>
        <w:tab/>
      </w:r>
      <w:r w:rsidRPr="00B73642">
        <w:rPr>
          <w:rFonts w:ascii="Arial" w:hAnsi="Arial"/>
        </w:rPr>
        <w:t>Prim. prva alineja 2. člena ZPRS-1.</w:t>
      </w:r>
    </w:p>
  </w:footnote>
  <w:footnote w:id="28">
    <w:p w14:paraId="3A13D48D" w14:textId="42A8283B" w:rsidR="00AA6B3E" w:rsidRPr="00B73642" w:rsidRDefault="00AA6B3E"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sidR="000713F4">
        <w:rPr>
          <w:rFonts w:ascii="Arial" w:hAnsi="Arial"/>
        </w:rPr>
        <w:tab/>
      </w:r>
      <w:r w:rsidRPr="00B73642">
        <w:rPr>
          <w:rFonts w:ascii="Arial" w:hAnsi="Arial"/>
        </w:rPr>
        <w:t>Prim. prvi odstavek 8. člena ZPRS-1.</w:t>
      </w:r>
    </w:p>
  </w:footnote>
  <w:footnote w:id="29">
    <w:p w14:paraId="25CE0642" w14:textId="481C24E4" w:rsidR="00AA6B3E" w:rsidRPr="00B73642" w:rsidRDefault="00AA6B3E"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sidR="000713F4">
        <w:rPr>
          <w:rFonts w:ascii="Arial" w:hAnsi="Arial"/>
        </w:rPr>
        <w:tab/>
      </w:r>
      <w:r w:rsidRPr="00B73642">
        <w:rPr>
          <w:rFonts w:ascii="Arial" w:hAnsi="Arial"/>
        </w:rPr>
        <w:t xml:space="preserve">Prim. drugi odstavek 21. člena ZPRS-1. </w:t>
      </w:r>
    </w:p>
  </w:footnote>
  <w:footnote w:id="30">
    <w:p w14:paraId="6BD2CE11" w14:textId="7AC02746" w:rsidR="00AA6B3E" w:rsidRPr="00B73642" w:rsidRDefault="00AA6B3E"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sidR="000713F4">
        <w:rPr>
          <w:rFonts w:ascii="Arial" w:hAnsi="Arial"/>
        </w:rPr>
        <w:tab/>
      </w:r>
      <w:r w:rsidRPr="00B73642">
        <w:rPr>
          <w:rFonts w:ascii="Arial" w:hAnsi="Arial"/>
        </w:rPr>
        <w:t>Prim. prvi odstavek 21. člena ZPRS-1.</w:t>
      </w:r>
    </w:p>
  </w:footnote>
  <w:footnote w:id="31">
    <w:p w14:paraId="113855F1" w14:textId="741790D4" w:rsidR="00AA6B3E" w:rsidRPr="00B73642" w:rsidRDefault="00AA6B3E" w:rsidP="001D49E4">
      <w:pPr>
        <w:pStyle w:val="Sprotnaopomba-besedilo"/>
        <w:jc w:val="both"/>
      </w:pPr>
      <w:r w:rsidRPr="00B73642">
        <w:rPr>
          <w:rStyle w:val="Sprotnaopomba-sklic"/>
        </w:rPr>
        <w:footnoteRef/>
      </w:r>
      <w:r w:rsidRPr="00B73642">
        <w:t xml:space="preserve"> </w:t>
      </w:r>
      <w:r w:rsidR="000713F4">
        <w:tab/>
      </w:r>
      <w:r w:rsidRPr="00B73642">
        <w:rPr>
          <w:rFonts w:ascii="Arial" w:hAnsi="Arial"/>
        </w:rPr>
        <w:t xml:space="preserve">Nomotehnične smernice, 3., spremenjena in dopolnjena izdaja, Ljubljana: Služba Vlade </w:t>
      </w:r>
      <w:r w:rsidR="00E533C8">
        <w:rPr>
          <w:rFonts w:ascii="Arial" w:hAnsi="Arial"/>
        </w:rPr>
        <w:t xml:space="preserve">za zakonodajo </w:t>
      </w:r>
      <w:r w:rsidRPr="00B73642">
        <w:rPr>
          <w:rFonts w:ascii="Arial" w:hAnsi="Arial"/>
        </w:rPr>
        <w:t>Republike Slovenije, 2018.</w:t>
      </w:r>
    </w:p>
  </w:footnote>
  <w:footnote w:id="32">
    <w:p w14:paraId="3945CA74" w14:textId="4715D2E4" w:rsidR="00AA6B3E" w:rsidRPr="00B73642" w:rsidRDefault="00AA6B3E"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sidR="000713F4">
        <w:rPr>
          <w:rFonts w:ascii="Arial" w:hAnsi="Arial"/>
        </w:rPr>
        <w:tab/>
      </w:r>
      <w:r w:rsidRPr="00B73642">
        <w:rPr>
          <w:rFonts w:ascii="Arial" w:hAnsi="Arial"/>
        </w:rPr>
        <w:t>Prim. 2. člen ZPRS-1.</w:t>
      </w:r>
    </w:p>
  </w:footnote>
  <w:footnote w:id="33">
    <w:p w14:paraId="45749E0E" w14:textId="2B48465A" w:rsidR="00AA6B3E" w:rsidRPr="00B73642" w:rsidRDefault="00AA6B3E"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sidR="000713F4">
        <w:rPr>
          <w:rFonts w:ascii="Arial" w:hAnsi="Arial"/>
        </w:rPr>
        <w:tab/>
      </w:r>
      <w:r w:rsidRPr="00B73642">
        <w:rPr>
          <w:rFonts w:ascii="Arial" w:hAnsi="Arial"/>
        </w:rPr>
        <w:t>Prim. drugi stavek prve alineje 2. člena ZPRS-1.</w:t>
      </w:r>
    </w:p>
  </w:footnote>
  <w:footnote w:id="34">
    <w:p w14:paraId="3350F8CB" w14:textId="7C82A6B8" w:rsidR="00BA3E00" w:rsidRDefault="00BA3E00">
      <w:pPr>
        <w:pStyle w:val="Sprotnaopomba-besedilo"/>
      </w:pPr>
      <w:r>
        <w:rPr>
          <w:rStyle w:val="Sprotnaopomba-sklic"/>
        </w:rPr>
        <w:footnoteRef/>
      </w:r>
      <w:r>
        <w:t xml:space="preserve"> </w:t>
      </w:r>
      <w:r>
        <w:tab/>
      </w:r>
      <w:r w:rsidRPr="00BA3E00">
        <w:rPr>
          <w:rFonts w:ascii="Arial" w:hAnsi="Arial"/>
        </w:rPr>
        <w:t xml:space="preserve">Dostopno prek: </w:t>
      </w:r>
      <w:hyperlink r:id="rId5" w:history="1">
        <w:r w:rsidRPr="00BA3E00">
          <w:rPr>
            <w:rStyle w:val="Hiperpovezava"/>
            <w:rFonts w:ascii="Arial" w:hAnsi="Arial"/>
          </w:rPr>
          <w:t>https://www.gov.si/teme/register-proracunskih-uporabnikov/</w:t>
        </w:r>
      </w:hyperlink>
      <w:r w:rsidRPr="00BA3E00">
        <w:rPr>
          <w:rFonts w:ascii="Arial" w:hAnsi="Arial"/>
        </w:rPr>
        <w:t xml:space="preserve"> (30. 1. 2025).</w:t>
      </w:r>
    </w:p>
  </w:footnote>
  <w:footnote w:id="35">
    <w:p w14:paraId="25E057BA" w14:textId="07F83A93" w:rsidR="00AA6B3E" w:rsidRDefault="00AA6B3E" w:rsidP="00AA6B3E">
      <w:pPr>
        <w:pStyle w:val="Sprotnaopomba-besedilo"/>
      </w:pPr>
      <w:r>
        <w:rPr>
          <w:rStyle w:val="Sprotnaopomba-sklic"/>
        </w:rPr>
        <w:footnoteRef/>
      </w:r>
      <w:r>
        <w:t xml:space="preserve"> </w:t>
      </w:r>
      <w:r w:rsidR="000713F4">
        <w:tab/>
      </w:r>
      <w:r w:rsidRPr="00796BA5">
        <w:rPr>
          <w:rFonts w:ascii="Arial" w:hAnsi="Arial"/>
        </w:rPr>
        <w:t>Prim. trinajst</w:t>
      </w:r>
      <w:r w:rsidR="000713F4">
        <w:rPr>
          <w:rFonts w:ascii="Arial" w:hAnsi="Arial"/>
        </w:rPr>
        <w:t>a</w:t>
      </w:r>
      <w:r w:rsidRPr="00796BA5">
        <w:rPr>
          <w:rFonts w:ascii="Arial" w:hAnsi="Arial"/>
        </w:rPr>
        <w:t xml:space="preserve"> alinej</w:t>
      </w:r>
      <w:r w:rsidR="000713F4">
        <w:rPr>
          <w:rFonts w:ascii="Arial" w:hAnsi="Arial"/>
        </w:rPr>
        <w:t>a</w:t>
      </w:r>
      <w:r w:rsidRPr="00796BA5">
        <w:rPr>
          <w:rFonts w:ascii="Arial" w:hAnsi="Arial"/>
        </w:rPr>
        <w:t xml:space="preserve"> 2. člena ZPRS-1.</w:t>
      </w:r>
    </w:p>
  </w:footnote>
  <w:footnote w:id="36">
    <w:p w14:paraId="2A924FD7" w14:textId="089EA4F1" w:rsidR="00AA6B3E" w:rsidRPr="00B73642" w:rsidRDefault="00AA6B3E" w:rsidP="00AA6B3E">
      <w:pPr>
        <w:pStyle w:val="Sprotnaopomba-besedilo"/>
      </w:pPr>
      <w:r w:rsidRPr="00B73642">
        <w:rPr>
          <w:rStyle w:val="Sprotnaopomba-sklic"/>
        </w:rPr>
        <w:footnoteRef/>
      </w:r>
      <w:r w:rsidRPr="00B73642">
        <w:t xml:space="preserve"> </w:t>
      </w:r>
      <w:r>
        <w:tab/>
      </w:r>
      <w:r w:rsidRPr="00B73642">
        <w:rPr>
          <w:rFonts w:ascii="Arial" w:hAnsi="Arial"/>
        </w:rPr>
        <w:t>Prim. 3. člen ZSReg.</w:t>
      </w:r>
    </w:p>
  </w:footnote>
  <w:footnote w:id="37">
    <w:p w14:paraId="043024A0" w14:textId="79CC4FE3" w:rsidR="00AC3D97" w:rsidRDefault="00AC3D97" w:rsidP="00AC3D97">
      <w:pPr>
        <w:pStyle w:val="Sprotnaopomba-besedilo"/>
        <w:jc w:val="both"/>
      </w:pPr>
      <w:r>
        <w:rPr>
          <w:rStyle w:val="Sprotnaopomba-sklic"/>
        </w:rPr>
        <w:footnoteRef/>
      </w:r>
      <w:r>
        <w:t xml:space="preserve"> </w:t>
      </w:r>
      <w:r>
        <w:tab/>
      </w:r>
      <w:r w:rsidRPr="00A77219">
        <w:rPr>
          <w:rFonts w:ascii="Arial" w:hAnsi="Arial"/>
        </w:rPr>
        <w:t xml:space="preserve">Prim. drugi odstavek 31. člena ZGD-1, v skladu s katerim smejo podružnice, ki niso pravne osebe, opravljati vse posle, ki jih sicer opravlja družba, in tretji odstavek 13. člena Uredbe o vodenju in vzdrževanju Poslovnega registra </w:t>
      </w:r>
      <w:r w:rsidRPr="00A77219">
        <w:rPr>
          <w:rFonts w:ascii="Arial" w:hAnsi="Arial"/>
          <w:lang w:eastAsia="sl-SI"/>
        </w:rPr>
        <w:t>(</w:t>
      </w:r>
      <w:r w:rsidRPr="00A77219">
        <w:rPr>
          <w:rFonts w:ascii="Arial" w:eastAsiaTheme="minorHAnsi" w:hAnsi="Arial"/>
          <w:kern w:val="2"/>
          <w14:ligatures w14:val="standardContextual"/>
        </w:rPr>
        <w:t>Uradni list RS, št. </w:t>
      </w:r>
      <w:hyperlink r:id="rId6" w:tgtFrame="_blank" w:tooltip="Uredba o vodenju in vzdrževanju Poslovnega registra Slovenije" w:history="1">
        <w:r w:rsidRPr="00A77219">
          <w:rPr>
            <w:rFonts w:ascii="Arial" w:eastAsiaTheme="minorHAnsi" w:hAnsi="Arial"/>
            <w:kern w:val="2"/>
            <w14:ligatures w14:val="standardContextual"/>
          </w:rPr>
          <w:t>30/19</w:t>
        </w:r>
      </w:hyperlink>
      <w:r w:rsidRPr="00A77219">
        <w:rPr>
          <w:rFonts w:ascii="Arial" w:eastAsiaTheme="minorHAnsi" w:hAnsi="Arial"/>
          <w:kern w:val="2"/>
          <w14:ligatures w14:val="standardContextual"/>
        </w:rPr>
        <w:t>; v nadaljnjem besedilu: Uredba o vodenju in vzdrževanju Poslovnega registra Slovenije</w:t>
      </w:r>
      <w:r w:rsidRPr="00A77219">
        <w:rPr>
          <w:rFonts w:ascii="Arial" w:hAnsi="Arial"/>
          <w:lang w:eastAsia="sl-SI"/>
        </w:rPr>
        <w:t>), na podlagi katerega je lahko glavna dejavnost de</w:t>
      </w:r>
      <w:r w:rsidR="005A72BF" w:rsidRPr="00A77219">
        <w:rPr>
          <w:rFonts w:ascii="Arial" w:hAnsi="Arial"/>
          <w:lang w:eastAsia="sl-SI"/>
        </w:rPr>
        <w:t>l</w:t>
      </w:r>
      <w:r w:rsidRPr="00A77219">
        <w:rPr>
          <w:rFonts w:ascii="Arial" w:hAnsi="Arial"/>
          <w:lang w:eastAsia="sl-SI"/>
        </w:rPr>
        <w:t>a poslovnega subjekta le ena od registriranih dejavnosti poslovnega subjekta.</w:t>
      </w:r>
    </w:p>
  </w:footnote>
  <w:footnote w:id="38">
    <w:p w14:paraId="4A0DB9B4" w14:textId="66F0807C" w:rsidR="00AA6B3E" w:rsidRPr="00B73642" w:rsidRDefault="00AA6B3E" w:rsidP="00AA6B3E">
      <w:pPr>
        <w:pStyle w:val="Sprotnaopomba-besedilo"/>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2. člen ZPRS-1.</w:t>
      </w:r>
    </w:p>
  </w:footnote>
  <w:footnote w:id="39">
    <w:p w14:paraId="78D5B352" w14:textId="0F9EF8FB" w:rsidR="0020224A" w:rsidRDefault="0020224A">
      <w:pPr>
        <w:pStyle w:val="Sprotnaopomba-besedilo"/>
      </w:pPr>
      <w:r>
        <w:rPr>
          <w:rStyle w:val="Sprotnaopomba-sklic"/>
        </w:rPr>
        <w:footnoteRef/>
      </w:r>
      <w:r>
        <w:t xml:space="preserve"> </w:t>
      </w:r>
      <w:r>
        <w:tab/>
      </w:r>
      <w:r w:rsidRPr="0020224A">
        <w:rPr>
          <w:rFonts w:ascii="Arial" w:hAnsi="Arial"/>
        </w:rPr>
        <w:t>Prim. drugi odstavek 31. člena ZGD-1.</w:t>
      </w:r>
    </w:p>
  </w:footnote>
  <w:footnote w:id="40">
    <w:p w14:paraId="0B9A1CFD" w14:textId="337DFAA7" w:rsidR="00AA6B3E" w:rsidRDefault="00AA6B3E" w:rsidP="00AA6B3E">
      <w:pPr>
        <w:pStyle w:val="Sprotnaopomba-besedilo"/>
      </w:pPr>
      <w:r>
        <w:rPr>
          <w:rStyle w:val="Sprotnaopomba-sklic"/>
        </w:rPr>
        <w:footnoteRef/>
      </w:r>
      <w:r>
        <w:t xml:space="preserve"> </w:t>
      </w:r>
      <w:r>
        <w:tab/>
      </w:r>
      <w:r w:rsidRPr="00822F71">
        <w:rPr>
          <w:rFonts w:ascii="Arial" w:hAnsi="Arial"/>
        </w:rPr>
        <w:t>Prim. tretji odstavek 1.a člena ZSReg.</w:t>
      </w:r>
    </w:p>
  </w:footnote>
  <w:footnote w:id="41">
    <w:p w14:paraId="3256CD49" w14:textId="030597D6" w:rsidR="00AA6B3E" w:rsidRDefault="00AA6B3E" w:rsidP="00AA6B3E">
      <w:pPr>
        <w:pStyle w:val="Sprotnaopomba-besedilo"/>
      </w:pPr>
      <w:r>
        <w:rPr>
          <w:rStyle w:val="Sprotnaopomba-sklic"/>
        </w:rPr>
        <w:footnoteRef/>
      </w:r>
      <w:r>
        <w:t xml:space="preserve"> </w:t>
      </w:r>
      <w:r>
        <w:tab/>
      </w:r>
      <w:r w:rsidRPr="00822F71">
        <w:rPr>
          <w:rFonts w:ascii="Arial" w:hAnsi="Arial"/>
        </w:rPr>
        <w:t>Prim. četrti odstavek 1.a člena ZSReg.</w:t>
      </w:r>
    </w:p>
  </w:footnote>
  <w:footnote w:id="42">
    <w:p w14:paraId="66A10BDD" w14:textId="53609910" w:rsidR="001B7915" w:rsidRDefault="001B7915">
      <w:pPr>
        <w:pStyle w:val="Sprotnaopomba-besedilo"/>
      </w:pPr>
      <w:r>
        <w:rPr>
          <w:rStyle w:val="Sprotnaopomba-sklic"/>
        </w:rPr>
        <w:footnoteRef/>
      </w:r>
      <w:r>
        <w:t xml:space="preserve"> </w:t>
      </w:r>
      <w:r w:rsidRPr="001B7915">
        <w:rPr>
          <w:rFonts w:ascii="Arial" w:hAnsi="Arial"/>
        </w:rPr>
        <w:tab/>
        <w:t xml:space="preserve">Prim. </w:t>
      </w:r>
      <w:r w:rsidR="00735E1D">
        <w:rPr>
          <w:rFonts w:ascii="Arial" w:hAnsi="Arial"/>
        </w:rPr>
        <w:t>10.</w:t>
      </w:r>
      <w:r w:rsidRPr="001B7915">
        <w:rPr>
          <w:rFonts w:ascii="Arial" w:hAnsi="Arial"/>
        </w:rPr>
        <w:t xml:space="preserve"> in </w:t>
      </w:r>
      <w:r w:rsidR="00735E1D">
        <w:rPr>
          <w:rFonts w:ascii="Arial" w:hAnsi="Arial"/>
        </w:rPr>
        <w:t>11.</w:t>
      </w:r>
      <w:r w:rsidRPr="001B7915">
        <w:rPr>
          <w:rFonts w:ascii="Arial" w:hAnsi="Arial"/>
        </w:rPr>
        <w:t xml:space="preserve"> alinejo prvega odstavka 8. člena ZPRS-1.</w:t>
      </w:r>
    </w:p>
  </w:footnote>
  <w:footnote w:id="43">
    <w:p w14:paraId="470E25E9" w14:textId="471C0389"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npr. 2</w:t>
      </w:r>
      <w:r>
        <w:rPr>
          <w:rFonts w:ascii="Arial" w:hAnsi="Arial"/>
        </w:rPr>
        <w:t>7</w:t>
      </w:r>
      <w:r w:rsidRPr="00B73642">
        <w:rPr>
          <w:rFonts w:ascii="Arial" w:hAnsi="Arial"/>
        </w:rPr>
        <w:t>.</w:t>
      </w:r>
      <w:r>
        <w:rPr>
          <w:rFonts w:ascii="Arial" w:hAnsi="Arial"/>
        </w:rPr>
        <w:t xml:space="preserve"> člen</w:t>
      </w:r>
      <w:r w:rsidRPr="00B73642">
        <w:rPr>
          <w:rFonts w:ascii="Arial" w:hAnsi="Arial"/>
        </w:rPr>
        <w:t xml:space="preserve">, </w:t>
      </w:r>
      <w:r w:rsidR="008B4E2C">
        <w:rPr>
          <w:rFonts w:ascii="Arial" w:hAnsi="Arial"/>
        </w:rPr>
        <w:t>29</w:t>
      </w:r>
      <w:r>
        <w:rPr>
          <w:rFonts w:ascii="Arial" w:hAnsi="Arial"/>
        </w:rPr>
        <w:t xml:space="preserve">. do 34. člen in 36. do </w:t>
      </w:r>
      <w:r w:rsidRPr="00B73642">
        <w:rPr>
          <w:rFonts w:ascii="Arial" w:hAnsi="Arial"/>
        </w:rPr>
        <w:t>3</w:t>
      </w:r>
      <w:r>
        <w:rPr>
          <w:rFonts w:ascii="Arial" w:hAnsi="Arial"/>
        </w:rPr>
        <w:t>8</w:t>
      </w:r>
      <w:r w:rsidRPr="00B73642">
        <w:rPr>
          <w:rFonts w:ascii="Arial" w:hAnsi="Arial"/>
        </w:rPr>
        <w:t>. člen predloga zakona.</w:t>
      </w:r>
    </w:p>
  </w:footnote>
  <w:footnote w:id="44">
    <w:p w14:paraId="04D144EC" w14:textId="18C0759D"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4</w:t>
      </w:r>
      <w:r w:rsidR="008B4E2C">
        <w:rPr>
          <w:rFonts w:ascii="Arial" w:hAnsi="Arial"/>
        </w:rPr>
        <w:t>3</w:t>
      </w:r>
      <w:r w:rsidRPr="00B73642">
        <w:rPr>
          <w:rFonts w:ascii="Arial" w:hAnsi="Arial"/>
        </w:rPr>
        <w:t>. člen predloga zakona.</w:t>
      </w:r>
    </w:p>
  </w:footnote>
  <w:footnote w:id="45">
    <w:p w14:paraId="3D39ACFA" w14:textId="5B6ADE62" w:rsidR="003F541E" w:rsidRDefault="003F541E" w:rsidP="003F541E">
      <w:pPr>
        <w:pStyle w:val="Sprotnaopomba-besedilo"/>
        <w:jc w:val="both"/>
      </w:pPr>
      <w:r>
        <w:rPr>
          <w:rStyle w:val="Sprotnaopomba-sklic"/>
        </w:rPr>
        <w:footnoteRef/>
      </w:r>
      <w:r>
        <w:t xml:space="preserve"> </w:t>
      </w:r>
      <w:r>
        <w:tab/>
      </w:r>
      <w:r w:rsidRPr="003F541E">
        <w:rPr>
          <w:rFonts w:ascii="Arial" w:hAnsi="Arial"/>
        </w:rPr>
        <w:t xml:space="preserve">Prim. </w:t>
      </w:r>
      <w:r>
        <w:rPr>
          <w:rFonts w:ascii="Arial" w:hAnsi="Arial"/>
        </w:rPr>
        <w:t xml:space="preserve">prvi stavek </w:t>
      </w:r>
      <w:r w:rsidRPr="003F541E">
        <w:rPr>
          <w:rFonts w:ascii="Arial" w:hAnsi="Arial"/>
        </w:rPr>
        <w:t>pet</w:t>
      </w:r>
      <w:r>
        <w:rPr>
          <w:rFonts w:ascii="Arial" w:hAnsi="Arial"/>
        </w:rPr>
        <w:t>ega</w:t>
      </w:r>
      <w:r w:rsidRPr="003F541E">
        <w:rPr>
          <w:rFonts w:ascii="Arial" w:hAnsi="Arial"/>
        </w:rPr>
        <w:t xml:space="preserve"> odstavk</w:t>
      </w:r>
      <w:r>
        <w:rPr>
          <w:rFonts w:ascii="Arial" w:hAnsi="Arial"/>
        </w:rPr>
        <w:t>a</w:t>
      </w:r>
      <w:r w:rsidRPr="003F541E">
        <w:rPr>
          <w:rFonts w:ascii="Arial" w:hAnsi="Arial"/>
        </w:rPr>
        <w:t xml:space="preserve"> 16. člena Direktive (EU) 2017/1132 Evropskega parlamenta in Sveta z dne 14. junija 2017 o določenih vidikih prava družb (kodificirano besedilo) (UL L št. 169 z dne 30. 6. 2017, str. 46; v nadaljnjem besedilu: Direktiva 2017/1132/EU).</w:t>
      </w:r>
    </w:p>
  </w:footnote>
  <w:footnote w:id="46">
    <w:p w14:paraId="70B9A986" w14:textId="3873CAE7" w:rsidR="003F541E" w:rsidRDefault="003F541E">
      <w:pPr>
        <w:pStyle w:val="Sprotnaopomba-besedilo"/>
      </w:pPr>
      <w:r>
        <w:rPr>
          <w:rStyle w:val="Sprotnaopomba-sklic"/>
        </w:rPr>
        <w:footnoteRef/>
      </w:r>
      <w:r>
        <w:t xml:space="preserve"> </w:t>
      </w:r>
      <w:r>
        <w:tab/>
      </w:r>
      <w:r w:rsidRPr="003F541E">
        <w:rPr>
          <w:rFonts w:ascii="Arial" w:hAnsi="Arial"/>
        </w:rPr>
        <w:t xml:space="preserve">Prim. </w:t>
      </w:r>
      <w:r>
        <w:rPr>
          <w:rFonts w:ascii="Arial" w:hAnsi="Arial"/>
        </w:rPr>
        <w:t xml:space="preserve">drugi stavek </w:t>
      </w:r>
      <w:r w:rsidRPr="003F541E">
        <w:rPr>
          <w:rFonts w:ascii="Arial" w:hAnsi="Arial"/>
        </w:rPr>
        <w:t>pet</w:t>
      </w:r>
      <w:r>
        <w:rPr>
          <w:rFonts w:ascii="Arial" w:hAnsi="Arial"/>
        </w:rPr>
        <w:t>ega</w:t>
      </w:r>
      <w:r w:rsidRPr="003F541E">
        <w:rPr>
          <w:rFonts w:ascii="Arial" w:hAnsi="Arial"/>
        </w:rPr>
        <w:t xml:space="preserve"> odstavk</w:t>
      </w:r>
      <w:r>
        <w:rPr>
          <w:rFonts w:ascii="Arial" w:hAnsi="Arial"/>
        </w:rPr>
        <w:t>a</w:t>
      </w:r>
      <w:r w:rsidRPr="003F541E">
        <w:rPr>
          <w:rFonts w:ascii="Arial" w:hAnsi="Arial"/>
        </w:rPr>
        <w:t xml:space="preserve"> 16. člena</w:t>
      </w:r>
      <w:r>
        <w:rPr>
          <w:rFonts w:ascii="Arial" w:hAnsi="Arial"/>
        </w:rPr>
        <w:t xml:space="preserve"> Direktive 2017/1132/EU.</w:t>
      </w:r>
    </w:p>
  </w:footnote>
  <w:footnote w:id="47">
    <w:p w14:paraId="22C14CB6" w14:textId="6FD3E04E" w:rsidR="00AA6B3E" w:rsidRPr="00B73642" w:rsidRDefault="00AA6B3E" w:rsidP="003F541E">
      <w:pPr>
        <w:pStyle w:val="Sprotnaopomba-besedilo"/>
        <w:jc w:val="both"/>
      </w:pPr>
      <w:r w:rsidRPr="00B73642">
        <w:rPr>
          <w:rStyle w:val="Sprotnaopomba-sklic"/>
        </w:rPr>
        <w:footnoteRef/>
      </w:r>
      <w:r w:rsidRPr="00B73642">
        <w:t xml:space="preserve"> </w:t>
      </w:r>
      <w:r w:rsidR="000713F4">
        <w:tab/>
      </w:r>
      <w:r w:rsidRPr="00B73642">
        <w:rPr>
          <w:rFonts w:ascii="Arial" w:hAnsi="Arial"/>
        </w:rPr>
        <w:t>Prim. npr. tretji odstavek 47. člena ZGD-1 v zvezi s četrtim odstavkom 27. člena ter prvim in drugim odstavkom 35.a člena ZSReg.</w:t>
      </w:r>
    </w:p>
  </w:footnote>
  <w:footnote w:id="48">
    <w:p w14:paraId="2B0F9D6F" w14:textId="240CE78F" w:rsidR="00A26543" w:rsidRDefault="00A26543">
      <w:pPr>
        <w:pStyle w:val="Sprotnaopomba-besedilo"/>
      </w:pPr>
      <w:r>
        <w:rPr>
          <w:rStyle w:val="Sprotnaopomba-sklic"/>
        </w:rPr>
        <w:footnoteRef/>
      </w:r>
      <w:r>
        <w:t xml:space="preserve"> </w:t>
      </w:r>
      <w:r>
        <w:tab/>
      </w:r>
      <w:r w:rsidRPr="00A26543">
        <w:rPr>
          <w:rFonts w:ascii="Arial" w:hAnsi="Arial"/>
        </w:rPr>
        <w:t>Prim. 8. člen ZSReg.</w:t>
      </w:r>
    </w:p>
  </w:footnote>
  <w:footnote w:id="49">
    <w:p w14:paraId="6FBD8D49" w14:textId="3402BDF6" w:rsidR="00710C15" w:rsidRDefault="00710C15">
      <w:pPr>
        <w:pStyle w:val="Sprotnaopomba-besedilo"/>
      </w:pPr>
      <w:r>
        <w:rPr>
          <w:rStyle w:val="Sprotnaopomba-sklic"/>
        </w:rPr>
        <w:footnoteRef/>
      </w:r>
      <w:r>
        <w:t xml:space="preserve"> </w:t>
      </w:r>
      <w:r>
        <w:tab/>
      </w:r>
      <w:r w:rsidRPr="00710C15">
        <w:rPr>
          <w:rFonts w:ascii="Arial" w:hAnsi="Arial"/>
        </w:rPr>
        <w:t>Prim. 2.a člen ZSReg</w:t>
      </w:r>
      <w:r>
        <w:rPr>
          <w:rFonts w:ascii="Arial" w:hAnsi="Arial"/>
        </w:rPr>
        <w:t xml:space="preserve"> in</w:t>
      </w:r>
      <w:r w:rsidRPr="00710C15">
        <w:rPr>
          <w:rFonts w:ascii="Arial" w:hAnsi="Arial"/>
        </w:rPr>
        <w:t xml:space="preserve"> 44. člen ZGD-1</w:t>
      </w:r>
      <w:r>
        <w:rPr>
          <w:rFonts w:ascii="Arial" w:hAnsi="Arial"/>
        </w:rPr>
        <w:t>.</w:t>
      </w:r>
    </w:p>
  </w:footnote>
  <w:footnote w:id="50">
    <w:p w14:paraId="495CCDD7" w14:textId="57976E95" w:rsidR="00A26543" w:rsidRDefault="00A26543">
      <w:pPr>
        <w:pStyle w:val="Sprotnaopomba-besedilo"/>
      </w:pPr>
      <w:r>
        <w:rPr>
          <w:rStyle w:val="Sprotnaopomba-sklic"/>
        </w:rPr>
        <w:footnoteRef/>
      </w:r>
      <w:r>
        <w:t xml:space="preserve"> </w:t>
      </w:r>
      <w:r>
        <w:tab/>
      </w:r>
      <w:r w:rsidRPr="00A26543">
        <w:rPr>
          <w:rFonts w:ascii="Arial" w:hAnsi="Arial"/>
        </w:rPr>
        <w:t>Prim. 35.a člen ZSReg.</w:t>
      </w:r>
      <w:r>
        <w:t xml:space="preserve"> </w:t>
      </w:r>
    </w:p>
  </w:footnote>
  <w:footnote w:id="51">
    <w:p w14:paraId="73F752DE" w14:textId="42BAD4A9" w:rsidR="00710C15" w:rsidRDefault="00710C15">
      <w:pPr>
        <w:pStyle w:val="Sprotnaopomba-besedilo"/>
      </w:pPr>
      <w:r>
        <w:rPr>
          <w:rStyle w:val="Sprotnaopomba-sklic"/>
        </w:rPr>
        <w:footnoteRef/>
      </w:r>
      <w:r>
        <w:t xml:space="preserve"> </w:t>
      </w:r>
      <w:r>
        <w:tab/>
      </w:r>
      <w:r w:rsidRPr="00710C15">
        <w:rPr>
          <w:rFonts w:ascii="Arial" w:hAnsi="Arial"/>
        </w:rPr>
        <w:t>Prim. 2.a in 44. člen ZSReg.</w:t>
      </w:r>
    </w:p>
  </w:footnote>
  <w:footnote w:id="52">
    <w:p w14:paraId="6CA8B0DD" w14:textId="2E510873"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2.a člen ZSReg.</w:t>
      </w:r>
      <w:r w:rsidRPr="00B73642">
        <w:t xml:space="preserve"> </w:t>
      </w:r>
    </w:p>
  </w:footnote>
  <w:footnote w:id="53">
    <w:p w14:paraId="1E960AD1" w14:textId="75BDDDD8"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210. člen ZUP.</w:t>
      </w:r>
      <w:r w:rsidRPr="00B73642">
        <w:t xml:space="preserve"> </w:t>
      </w:r>
    </w:p>
  </w:footnote>
  <w:footnote w:id="54">
    <w:p w14:paraId="7D29C991" w14:textId="0FF49EE8"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6. člen Uredbe o sodnem registru.</w:t>
      </w:r>
    </w:p>
  </w:footnote>
  <w:footnote w:id="55">
    <w:p w14:paraId="4726B11E" w14:textId="3680F270"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22. člen Uredbe o sodnem registru.</w:t>
      </w:r>
    </w:p>
  </w:footnote>
  <w:footnote w:id="56">
    <w:p w14:paraId="3265A60A" w14:textId="0BE18975"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23. člen Uredbe o sodnem registru.</w:t>
      </w:r>
    </w:p>
  </w:footnote>
  <w:footnote w:id="57">
    <w:p w14:paraId="009F94D2" w14:textId="66630E04"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24.in 25. člen Uredbe o sodnem registru.</w:t>
      </w:r>
    </w:p>
  </w:footnote>
  <w:footnote w:id="58">
    <w:p w14:paraId="051CDED6" w14:textId="011D985B"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četrti odstavek 3. člena ZPRS-1.</w:t>
      </w:r>
    </w:p>
  </w:footnote>
  <w:footnote w:id="59">
    <w:p w14:paraId="3E139353" w14:textId="4AC62A11" w:rsidR="000F52DA" w:rsidRDefault="000F52DA">
      <w:pPr>
        <w:pStyle w:val="Sprotnaopomba-besedilo"/>
      </w:pPr>
      <w:r>
        <w:rPr>
          <w:rStyle w:val="Sprotnaopomba-sklic"/>
        </w:rPr>
        <w:footnoteRef/>
      </w:r>
      <w:r>
        <w:t xml:space="preserve"> </w:t>
      </w:r>
      <w:r>
        <w:tab/>
      </w:r>
      <w:r w:rsidRPr="000F52DA">
        <w:rPr>
          <w:rFonts w:ascii="Arial" w:hAnsi="Arial"/>
        </w:rPr>
        <w:t>Prim. tretji odstavek 2.a člena ZSReg.</w:t>
      </w:r>
    </w:p>
  </w:footnote>
  <w:footnote w:id="60">
    <w:p w14:paraId="3F9D611B" w14:textId="676A99EC"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tretji odstavek 2. člena ZSReg.</w:t>
      </w:r>
      <w:r w:rsidRPr="00B73642">
        <w:t xml:space="preserve"> </w:t>
      </w:r>
    </w:p>
  </w:footnote>
  <w:footnote w:id="61">
    <w:p w14:paraId="3D79FE57" w14:textId="1827620A" w:rsidR="00E02D62" w:rsidRDefault="00E02D62" w:rsidP="00E02D62">
      <w:pPr>
        <w:pStyle w:val="Sprotnaopomba-besedilo"/>
        <w:jc w:val="both"/>
      </w:pPr>
      <w:r>
        <w:rPr>
          <w:rStyle w:val="Sprotnaopomba-sklic"/>
        </w:rPr>
        <w:footnoteRef/>
      </w:r>
      <w:r>
        <w:t xml:space="preserve">  </w:t>
      </w:r>
      <w:r w:rsidRPr="00E02D62">
        <w:rPr>
          <w:rFonts w:ascii="Arial" w:hAnsi="Arial"/>
        </w:rPr>
        <w:t xml:space="preserve">Gre za </w:t>
      </w:r>
      <w:r w:rsidRPr="00E02D62">
        <w:rPr>
          <w:rFonts w:ascii="Arial" w:hAnsi="Arial"/>
          <w:lang w:eastAsia="sl-SI"/>
        </w:rPr>
        <w:t>družbe z omejeno odgovornostjo, delniške družbe, komanditne delniške družbe in evropske delniške družbe</w:t>
      </w:r>
      <w:r>
        <w:rPr>
          <w:rFonts w:ascii="Arial" w:hAnsi="Arial"/>
          <w:lang w:eastAsia="sl-SI"/>
        </w:rPr>
        <w:t xml:space="preserve"> iz 3. do 6. točke prvega odstavka 3. člena ZSReg</w:t>
      </w:r>
      <w:r w:rsidRPr="00E02D62">
        <w:rPr>
          <w:rFonts w:ascii="Arial" w:hAnsi="Arial"/>
          <w:lang w:eastAsia="sl-SI"/>
        </w:rPr>
        <w:t>, ki so subjekti vpisa v sodni register.</w:t>
      </w:r>
    </w:p>
  </w:footnote>
  <w:footnote w:id="62">
    <w:p w14:paraId="6AFD5F19" w14:textId="414148C7" w:rsidR="00E02D62" w:rsidRPr="00E02D62" w:rsidRDefault="00E02D62">
      <w:pPr>
        <w:pStyle w:val="Sprotnaopomba-besedilo"/>
        <w:rPr>
          <w:rFonts w:ascii="Arial" w:hAnsi="Arial"/>
        </w:rPr>
      </w:pPr>
      <w:r>
        <w:rPr>
          <w:rStyle w:val="Sprotnaopomba-sklic"/>
        </w:rPr>
        <w:footnoteRef/>
      </w:r>
      <w:r>
        <w:t xml:space="preserve"> </w:t>
      </w:r>
      <w:r>
        <w:tab/>
      </w:r>
      <w:r w:rsidRPr="00E02D62">
        <w:rPr>
          <w:rFonts w:ascii="Arial" w:hAnsi="Arial"/>
        </w:rPr>
        <w:t>Gre za podružnice tujih podjetij iz 2. točke drugega odstavka 3. člena ZSReg, ki so subjekti vpisa v sodni register.</w:t>
      </w:r>
    </w:p>
  </w:footnote>
  <w:footnote w:id="63">
    <w:p w14:paraId="13A311F9" w14:textId="7F9FDBC8"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Direktiva 2009/101/ES je bila kodificirana z Direktivo 2017/1132</w:t>
      </w:r>
      <w:r>
        <w:rPr>
          <w:rFonts w:ascii="Arial" w:hAnsi="Arial"/>
        </w:rPr>
        <w:t>/EU</w:t>
      </w:r>
      <w:r w:rsidRPr="00B73642">
        <w:rPr>
          <w:rFonts w:ascii="Arial" w:hAnsi="Arial"/>
        </w:rPr>
        <w:t>.</w:t>
      </w:r>
    </w:p>
  </w:footnote>
  <w:footnote w:id="64">
    <w:p w14:paraId="71F54AC8" w14:textId="28B624F5" w:rsidR="00AA6B3E" w:rsidRPr="00B73642" w:rsidRDefault="00AA6B3E" w:rsidP="00AA6B3E">
      <w:pPr>
        <w:pStyle w:val="Neotevilenodstavek"/>
        <w:spacing w:before="0" w:after="0" w:line="240" w:lineRule="auto"/>
        <w:rPr>
          <w:sz w:val="16"/>
          <w:szCs w:val="16"/>
        </w:rPr>
      </w:pPr>
      <w:r w:rsidRPr="00B73642">
        <w:rPr>
          <w:rStyle w:val="Sprotnaopomba-sklic"/>
          <w:sz w:val="16"/>
          <w:szCs w:val="16"/>
        </w:rPr>
        <w:footnoteRef/>
      </w:r>
      <w:r w:rsidRPr="00B73642">
        <w:rPr>
          <w:sz w:val="16"/>
          <w:szCs w:val="16"/>
        </w:rPr>
        <w:t xml:space="preserve"> </w:t>
      </w:r>
      <w:hyperlink r:id="rId7" w:history="1">
        <w:r w:rsidR="000713F4" w:rsidRPr="0030727F">
          <w:rPr>
            <w:rStyle w:val="Hiperpovezava"/>
            <w:bCs/>
            <w:sz w:val="20"/>
            <w:szCs w:val="20"/>
          </w:rPr>
          <w:t>https://e-justice.europa.eu/home.do?action=home&amp;plang=sl</w:t>
        </w:r>
      </w:hyperlink>
    </w:p>
  </w:footnote>
  <w:footnote w:id="65">
    <w:p w14:paraId="6A42C5E0" w14:textId="65AD4D5F" w:rsidR="00AA6B3E" w:rsidRPr="00B73642" w:rsidRDefault="00AA6B3E" w:rsidP="00AA6B3E">
      <w:pPr>
        <w:pStyle w:val="Sprotnaopomba-besedilo"/>
      </w:pPr>
      <w:r w:rsidRPr="00B73642">
        <w:rPr>
          <w:rStyle w:val="Sprotnaopomba-sklic"/>
        </w:rPr>
        <w:footnoteRef/>
      </w:r>
      <w:r w:rsidRPr="00B73642">
        <w:t xml:space="preserve"> </w:t>
      </w:r>
      <w:r w:rsidR="000713F4">
        <w:tab/>
      </w:r>
      <w:r w:rsidRPr="00B73642">
        <w:rPr>
          <w:rFonts w:ascii="Arial" w:hAnsi="Arial"/>
        </w:rPr>
        <w:t>Prim. npr. drugi odstav</w:t>
      </w:r>
      <w:r>
        <w:rPr>
          <w:rFonts w:ascii="Arial" w:hAnsi="Arial"/>
        </w:rPr>
        <w:t>e</w:t>
      </w:r>
      <w:r w:rsidRPr="00B73642">
        <w:rPr>
          <w:rFonts w:ascii="Arial" w:hAnsi="Arial"/>
        </w:rPr>
        <w:t>k 677. člena ZGD-1.</w:t>
      </w:r>
    </w:p>
  </w:footnote>
  <w:footnote w:id="66">
    <w:p w14:paraId="1EAE1FE2" w14:textId="2B61DFBC" w:rsidR="00AA6B3E" w:rsidRPr="00AA6B3E" w:rsidRDefault="00AA6B3E" w:rsidP="00AA6B3E">
      <w:pPr>
        <w:pStyle w:val="Sprotnaopomba-besedilo"/>
        <w:jc w:val="both"/>
        <w:rPr>
          <w:rFonts w:ascii="Arial" w:hAnsi="Arial"/>
        </w:rPr>
      </w:pPr>
      <w:r>
        <w:rPr>
          <w:rStyle w:val="Sprotnaopomba-sklic"/>
        </w:rPr>
        <w:footnoteRef/>
      </w:r>
      <w:r>
        <w:t xml:space="preserve"> </w:t>
      </w:r>
      <w:r>
        <w:tab/>
      </w:r>
      <w:r w:rsidRPr="00AA6B3E">
        <w:rPr>
          <w:rFonts w:ascii="Arial" w:hAnsi="Arial"/>
        </w:rPr>
        <w:t xml:space="preserve">Uredba o standardni klasifikaciji dejavnosti se </w:t>
      </w:r>
      <w:r w:rsidR="0073314C">
        <w:rPr>
          <w:rFonts w:ascii="Arial" w:hAnsi="Arial"/>
        </w:rPr>
        <w:t>je</w:t>
      </w:r>
      <w:r w:rsidRPr="00AA6B3E">
        <w:rPr>
          <w:rFonts w:ascii="Arial" w:hAnsi="Arial"/>
        </w:rPr>
        <w:t xml:space="preserve"> začela uporabljati 1. 1. 2025.</w:t>
      </w:r>
    </w:p>
  </w:footnote>
  <w:footnote w:id="67">
    <w:p w14:paraId="1909DE19" w14:textId="64D0EE89" w:rsidR="00AA6B3E" w:rsidRPr="00B73642" w:rsidRDefault="00AA6B3E" w:rsidP="00AA6B3E">
      <w:pPr>
        <w:pStyle w:val="Sprotnaopomba-besedilo"/>
      </w:pPr>
      <w:r w:rsidRPr="00B73642">
        <w:rPr>
          <w:rStyle w:val="Sprotnaopomba-sklic"/>
        </w:rPr>
        <w:footnoteRef/>
      </w:r>
      <w:r w:rsidRPr="00B73642">
        <w:t xml:space="preserve"> </w:t>
      </w:r>
      <w:r>
        <w:tab/>
      </w:r>
      <w:r w:rsidRPr="00B73642">
        <w:rPr>
          <w:rFonts w:ascii="Arial" w:hAnsi="Arial"/>
        </w:rPr>
        <w:t>Prim. 2. člen Uredbe o standardni klasifikaciji dejavnosti.</w:t>
      </w:r>
    </w:p>
  </w:footnote>
  <w:footnote w:id="68">
    <w:p w14:paraId="2A9A1304" w14:textId="3E5BE34C" w:rsidR="00AA6B3E" w:rsidRPr="00B73642" w:rsidRDefault="00AA6B3E" w:rsidP="00AA6B3E">
      <w:pPr>
        <w:pStyle w:val="Sprotnaopomba-besedilo"/>
      </w:pPr>
      <w:r w:rsidRPr="00B73642">
        <w:rPr>
          <w:rStyle w:val="Sprotnaopomba-sklic"/>
        </w:rPr>
        <w:footnoteRef/>
      </w:r>
      <w:r w:rsidRPr="00B73642">
        <w:t xml:space="preserve"> </w:t>
      </w:r>
      <w:r>
        <w:tab/>
      </w:r>
      <w:r w:rsidRPr="00B73642">
        <w:rPr>
          <w:rFonts w:ascii="Arial" w:hAnsi="Arial"/>
        </w:rPr>
        <w:t>Prim. 3. člen Uredbe o standardni klasifikaciji dejavnosti.</w:t>
      </w:r>
    </w:p>
  </w:footnote>
  <w:footnote w:id="69">
    <w:p w14:paraId="73D84130" w14:textId="7C5FC4F9" w:rsidR="00AA6B3E" w:rsidRPr="00B73642" w:rsidRDefault="00AA6B3E" w:rsidP="00AA6B3E">
      <w:pPr>
        <w:pStyle w:val="Sprotnaopomba-besedilo"/>
      </w:pPr>
      <w:r w:rsidRPr="00B73642">
        <w:rPr>
          <w:rStyle w:val="Sprotnaopomba-sklic"/>
        </w:rPr>
        <w:footnoteRef/>
      </w:r>
      <w:r w:rsidRPr="00B73642">
        <w:t xml:space="preserve"> </w:t>
      </w:r>
      <w:r>
        <w:tab/>
      </w:r>
      <w:r w:rsidRPr="00B73642">
        <w:rPr>
          <w:rFonts w:ascii="Arial" w:hAnsi="Arial"/>
        </w:rPr>
        <w:t>Prim. prvi odstavek 13. člena Uredbe o vodenju in vzdrževanju Poslovnega registra Slovenije.</w:t>
      </w:r>
    </w:p>
  </w:footnote>
  <w:footnote w:id="70">
    <w:p w14:paraId="3E19E96B" w14:textId="45C43CD4" w:rsidR="005C2438" w:rsidRDefault="005C2438">
      <w:pPr>
        <w:pStyle w:val="Sprotnaopomba-besedilo"/>
      </w:pPr>
      <w:r>
        <w:rPr>
          <w:rStyle w:val="Sprotnaopomba-sklic"/>
        </w:rPr>
        <w:footnoteRef/>
      </w:r>
      <w:r>
        <w:t xml:space="preserve"> </w:t>
      </w:r>
      <w:r>
        <w:tab/>
      </w:r>
      <w:r w:rsidRPr="005C2438">
        <w:rPr>
          <w:rFonts w:ascii="Arial" w:hAnsi="Arial"/>
        </w:rPr>
        <w:t xml:space="preserve">Prim. drugi odstavek 13. člena </w:t>
      </w:r>
      <w:r w:rsidRPr="00B73642">
        <w:rPr>
          <w:rFonts w:ascii="Arial" w:hAnsi="Arial"/>
        </w:rPr>
        <w:t>Uredbe o vodenju in vzdrževanju Poslovnega registra Slovenije.</w:t>
      </w:r>
    </w:p>
  </w:footnote>
  <w:footnote w:id="71">
    <w:p w14:paraId="4A49CC3E" w14:textId="366B894D"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tretji odstavek 13. člena Uredbe o vodenju in vzdrževanju Poslovnega registra Slovenije</w:t>
      </w:r>
      <w:r>
        <w:rPr>
          <w:rFonts w:ascii="Arial" w:hAnsi="Arial"/>
        </w:rPr>
        <w:t xml:space="preserve"> in </w:t>
      </w:r>
      <w:r w:rsidR="006C5FB0">
        <w:rPr>
          <w:rFonts w:ascii="Arial" w:hAnsi="Arial"/>
        </w:rPr>
        <w:t>drugi</w:t>
      </w:r>
      <w:r>
        <w:rPr>
          <w:rFonts w:ascii="Arial" w:hAnsi="Arial"/>
        </w:rPr>
        <w:t xml:space="preserve"> odstavek 12. člena osnutka Uredbe o vodenju, upravljanju in vzdrževanju Poslovnega registra Slovenije</w:t>
      </w:r>
      <w:r w:rsidRPr="00B73642">
        <w:rPr>
          <w:rFonts w:ascii="Arial" w:hAnsi="Arial"/>
        </w:rPr>
        <w:t>.</w:t>
      </w:r>
    </w:p>
  </w:footnote>
  <w:footnote w:id="72">
    <w:p w14:paraId="0C2D3F78" w14:textId="085DB9BC"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14. člen Uredbe o vodenju in vzdrževanju Poslovnega registra Slovenije</w:t>
      </w:r>
      <w:r>
        <w:rPr>
          <w:rFonts w:ascii="Arial" w:hAnsi="Arial"/>
        </w:rPr>
        <w:t xml:space="preserve"> 13. člen osnutka Uredbe o vodenju, upravljanju in vzdrževanju Poslovnega registra Slovenije</w:t>
      </w:r>
      <w:r w:rsidRPr="00B73642">
        <w:rPr>
          <w:rFonts w:ascii="Arial" w:hAnsi="Arial"/>
        </w:rPr>
        <w:t>.</w:t>
      </w:r>
    </w:p>
  </w:footnote>
  <w:footnote w:id="73">
    <w:p w14:paraId="3EE88302" w14:textId="0EAB1DFE"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15. člen Uredbe o vodenju in vzdrževanju Poslovnega registra Slovenije</w:t>
      </w:r>
      <w:r>
        <w:rPr>
          <w:rFonts w:ascii="Arial" w:hAnsi="Arial"/>
        </w:rPr>
        <w:t xml:space="preserve"> in 14. člen osnutka Uredbe o vodenju, upravljanju in vzdrževanju Poslovnega registra Slovenije</w:t>
      </w:r>
      <w:r w:rsidRPr="00B73642">
        <w:rPr>
          <w:rFonts w:ascii="Arial" w:hAnsi="Arial"/>
        </w:rPr>
        <w:t>.</w:t>
      </w:r>
    </w:p>
  </w:footnote>
  <w:footnote w:id="74">
    <w:p w14:paraId="78F6C834" w14:textId="55AA5D32"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četrti odstavek 13. člena Uredbe o vodenju in vzdrževanju Poslovnega registra Slovenije</w:t>
      </w:r>
      <w:r>
        <w:rPr>
          <w:rFonts w:ascii="Arial" w:hAnsi="Arial"/>
        </w:rPr>
        <w:t xml:space="preserve"> in prvi odstavek 12. člena osnutka Uredbe o vodenju, upravljanju in vzdrževanju Poslovnega registra Slovenije</w:t>
      </w:r>
      <w:r w:rsidRPr="00B73642">
        <w:rPr>
          <w:rFonts w:ascii="Arial" w:hAnsi="Arial"/>
        </w:rPr>
        <w:t>.</w:t>
      </w:r>
    </w:p>
  </w:footnote>
  <w:footnote w:id="75">
    <w:p w14:paraId="2E6B62FC" w14:textId="03C6270A" w:rsidR="00AA6B3E" w:rsidRDefault="00AA6B3E" w:rsidP="00AA6B3E">
      <w:pPr>
        <w:pStyle w:val="Sprotnaopomba-besedilo"/>
        <w:jc w:val="both"/>
      </w:pPr>
      <w:r>
        <w:rPr>
          <w:rStyle w:val="Sprotnaopomba-sklic"/>
        </w:rPr>
        <w:footnoteRef/>
      </w:r>
      <w:r>
        <w:t xml:space="preserve"> </w:t>
      </w:r>
      <w:r>
        <w:tab/>
      </w:r>
      <w:r w:rsidRPr="003605E9">
        <w:rPr>
          <w:rFonts w:ascii="Arial" w:hAnsi="Arial"/>
        </w:rPr>
        <w:t xml:space="preserve">Prim. drugi odstavek 15. člen </w:t>
      </w:r>
      <w:r w:rsidRPr="00B73642">
        <w:rPr>
          <w:rFonts w:ascii="Arial" w:hAnsi="Arial"/>
        </w:rPr>
        <w:t>Uredbe o vodenju in vzdrževanju Poslovnega registra Slovenije</w:t>
      </w:r>
      <w:r>
        <w:rPr>
          <w:rFonts w:ascii="Arial" w:hAnsi="Arial"/>
        </w:rPr>
        <w:t xml:space="preserve"> in drugi odstavek 14. člena osnutka Uredbe o vodenju, upravljanju in vzdrževanju Poslovnega registra Slovenije.</w:t>
      </w:r>
    </w:p>
  </w:footnote>
  <w:footnote w:id="76">
    <w:p w14:paraId="6BE22540" w14:textId="5C8A3F7F" w:rsidR="0081006B" w:rsidRPr="00DC4B5C" w:rsidRDefault="0081006B" w:rsidP="00DC4B5C">
      <w:pPr>
        <w:pStyle w:val="Sprotnaopomba-besedilo"/>
        <w:jc w:val="both"/>
        <w:rPr>
          <w:rFonts w:ascii="Arial" w:hAnsi="Arial"/>
        </w:rPr>
      </w:pPr>
      <w:r w:rsidRPr="00DC4B5C">
        <w:rPr>
          <w:rFonts w:ascii="Arial" w:hAnsi="Arial"/>
          <w:vertAlign w:val="superscript"/>
        </w:rPr>
        <w:footnoteRef/>
      </w:r>
      <w:r w:rsidRPr="00DC4B5C">
        <w:rPr>
          <w:rFonts w:ascii="Arial" w:hAnsi="Arial"/>
        </w:rPr>
        <w:t xml:space="preserve"> </w:t>
      </w:r>
      <w:r w:rsidRPr="00DC4B5C">
        <w:rPr>
          <w:rFonts w:ascii="Arial" w:hAnsi="Arial"/>
        </w:rPr>
        <w:tab/>
        <w:t>Status invalidskega podjetja ureja Zakon o zaposlitveni rehabilitaciji in zaposlovanju invalidov (</w:t>
      </w:r>
      <w:r w:rsidR="00DC4B5C" w:rsidRPr="00DC4B5C">
        <w:rPr>
          <w:rFonts w:ascii="Arial" w:hAnsi="Arial"/>
        </w:rPr>
        <w:t>Uradni list RS, št. </w:t>
      </w:r>
      <w:hyperlink r:id="rId8" w:tgtFrame="_blank" w:tooltip="Zakon o zaposlitveni rehabilitaciji in zaposlovanju invalidov (uradno prečiščeno besedilo) (ZZRZI-UPB2)" w:history="1">
        <w:r w:rsidR="00DC4B5C" w:rsidRPr="00DC4B5C">
          <w:rPr>
            <w:rFonts w:ascii="Arial" w:hAnsi="Arial"/>
          </w:rPr>
          <w:t>16/07</w:t>
        </w:r>
      </w:hyperlink>
      <w:r w:rsidR="00DC4B5C" w:rsidRPr="00DC4B5C">
        <w:rPr>
          <w:rFonts w:ascii="Arial" w:hAnsi="Arial"/>
        </w:rPr>
        <w:t> – uradno prečiščeno besedilo, </w:t>
      </w:r>
      <w:hyperlink r:id="rId9" w:tgtFrame="_blank" w:tooltip="Zakon o spremembah in dopolnitvah Zakona o zaposlitveni rehabilitaciji in zaposlovanju invalidov (ZZRZI-C)" w:history="1">
        <w:r w:rsidR="00DC4B5C" w:rsidRPr="00DC4B5C">
          <w:rPr>
            <w:rFonts w:ascii="Arial" w:hAnsi="Arial"/>
          </w:rPr>
          <w:t>87/11</w:t>
        </w:r>
      </w:hyperlink>
      <w:r w:rsidR="00DC4B5C" w:rsidRPr="00DC4B5C">
        <w:rPr>
          <w:rFonts w:ascii="Arial" w:hAnsi="Arial"/>
        </w:rPr>
        <w:t>, </w:t>
      </w:r>
      <w:hyperlink r:id="rId10" w:tgtFrame="_blank" w:tooltip="Zakon o pokojninskem in invalidskem zavarovanju (ZPIZ-2)" w:history="1">
        <w:r w:rsidR="00DC4B5C" w:rsidRPr="00DC4B5C">
          <w:rPr>
            <w:rFonts w:ascii="Arial" w:hAnsi="Arial"/>
          </w:rPr>
          <w:t>96/12</w:t>
        </w:r>
      </w:hyperlink>
      <w:r w:rsidR="00DC4B5C" w:rsidRPr="00DC4B5C">
        <w:rPr>
          <w:rFonts w:ascii="Arial" w:hAnsi="Arial"/>
        </w:rPr>
        <w:t> – ZPIZ-2, </w:t>
      </w:r>
      <w:hyperlink r:id="rId11" w:tgtFrame="_blank" w:tooltip="Zakon o spremembah in dopolnitvah Zakona o zaposlitveni rehabilitaciji in zaposlovanju invalidov (ZZRZI-D)" w:history="1">
        <w:r w:rsidR="00DC4B5C" w:rsidRPr="00DC4B5C">
          <w:rPr>
            <w:rFonts w:ascii="Arial" w:hAnsi="Arial"/>
          </w:rPr>
          <w:t>98/14</w:t>
        </w:r>
      </w:hyperlink>
      <w:r w:rsidR="00DC4B5C" w:rsidRPr="00DC4B5C">
        <w:rPr>
          <w:rFonts w:ascii="Arial" w:hAnsi="Arial"/>
        </w:rPr>
        <w:t> in </w:t>
      </w:r>
      <w:hyperlink r:id="rId12" w:tgtFrame="_blank" w:tooltip="Zakon o spremembi Zakona o zaposlitveni rehabilitaciji in zaposlovanju invalidov (ZZRZI-E)" w:history="1">
        <w:r w:rsidR="00DC4B5C" w:rsidRPr="00DC4B5C">
          <w:rPr>
            <w:rFonts w:ascii="Arial" w:hAnsi="Arial"/>
          </w:rPr>
          <w:t>18/21</w:t>
        </w:r>
      </w:hyperlink>
      <w:r w:rsidR="00DC4B5C" w:rsidRPr="00DC4B5C">
        <w:rPr>
          <w:rFonts w:ascii="Arial" w:hAnsi="Arial"/>
        </w:rPr>
        <w:t xml:space="preserve">; v nadaljnjem besedilu: </w:t>
      </w:r>
      <w:r w:rsidRPr="00DC4B5C">
        <w:rPr>
          <w:rFonts w:ascii="Arial" w:hAnsi="Arial"/>
        </w:rPr>
        <w:t>ZZRZI)</w:t>
      </w:r>
      <w:r w:rsidR="00DC4B5C">
        <w:rPr>
          <w:rFonts w:ascii="Arial" w:hAnsi="Arial"/>
        </w:rPr>
        <w:t>.</w:t>
      </w:r>
      <w:r w:rsidR="00274280">
        <w:rPr>
          <w:rFonts w:ascii="Arial" w:hAnsi="Arial"/>
        </w:rPr>
        <w:t xml:space="preserve"> </w:t>
      </w:r>
      <w:r w:rsidRPr="00DC4B5C">
        <w:rPr>
          <w:rFonts w:ascii="Arial" w:hAnsi="Arial"/>
        </w:rPr>
        <w:t xml:space="preserve">Kot invalidsko podjetje lahko posluje družba, ki je organizirana in deluje kot kapitalska družba v skladu z določbami </w:t>
      </w:r>
      <w:r w:rsidR="00DC4B5C" w:rsidRPr="00DC4B5C">
        <w:rPr>
          <w:rFonts w:ascii="Arial" w:hAnsi="Arial"/>
        </w:rPr>
        <w:t>ZGD-1</w:t>
      </w:r>
      <w:r w:rsidRPr="00DC4B5C">
        <w:rPr>
          <w:rFonts w:ascii="Arial" w:hAnsi="Arial"/>
        </w:rPr>
        <w:t xml:space="preserve">, če posamezna vprašanja njenega pravnega statusa, upravljanja in poslovanja </w:t>
      </w:r>
      <w:r w:rsidR="00DC4B5C" w:rsidRPr="00DC4B5C">
        <w:rPr>
          <w:rFonts w:ascii="Arial" w:hAnsi="Arial"/>
        </w:rPr>
        <w:t xml:space="preserve">z ZZRZI </w:t>
      </w:r>
      <w:r w:rsidRPr="00DC4B5C">
        <w:rPr>
          <w:rFonts w:ascii="Arial" w:hAnsi="Arial"/>
        </w:rPr>
        <w:t xml:space="preserve">niso urejena drugače. </w:t>
      </w:r>
      <w:r w:rsidR="00DC4B5C" w:rsidRPr="00DC4B5C">
        <w:rPr>
          <w:rFonts w:ascii="Arial" w:hAnsi="Arial"/>
        </w:rPr>
        <w:t>D</w:t>
      </w:r>
      <w:r w:rsidRPr="00DC4B5C">
        <w:rPr>
          <w:rFonts w:ascii="Arial" w:hAnsi="Arial"/>
        </w:rPr>
        <w:t xml:space="preserve">ružba, ki izpolnjuje pogoje iz </w:t>
      </w:r>
      <w:r w:rsidR="00DC4B5C" w:rsidRPr="00DC4B5C">
        <w:rPr>
          <w:rFonts w:ascii="Arial" w:hAnsi="Arial"/>
        </w:rPr>
        <w:t>53. člena ZZRZI</w:t>
      </w:r>
      <w:r w:rsidRPr="00DC4B5C">
        <w:rPr>
          <w:rFonts w:ascii="Arial" w:hAnsi="Arial"/>
        </w:rPr>
        <w:t>, lahko začne poslovati kot invalidsko podjetje,</w:t>
      </w:r>
      <w:r w:rsidR="00DC4B5C" w:rsidRPr="00DC4B5C">
        <w:rPr>
          <w:rFonts w:ascii="Arial" w:hAnsi="Arial"/>
        </w:rPr>
        <w:t xml:space="preserve"> </w:t>
      </w:r>
      <w:r w:rsidRPr="00DC4B5C">
        <w:rPr>
          <w:rFonts w:ascii="Arial" w:hAnsi="Arial"/>
        </w:rPr>
        <w:t>ko pridobi status invalidskega podjetja.</w:t>
      </w:r>
      <w:r w:rsidR="00DC4B5C" w:rsidRPr="00DC4B5C">
        <w:rPr>
          <w:rFonts w:ascii="Arial" w:hAnsi="Arial"/>
        </w:rPr>
        <w:t xml:space="preserve"> </w:t>
      </w:r>
      <w:r w:rsidRPr="00DC4B5C">
        <w:rPr>
          <w:rFonts w:ascii="Arial" w:hAnsi="Arial"/>
        </w:rPr>
        <w:t>Status invalidskega podjetja družbi z odločbo podeli minister, pristojen za invalidsko varstvo, po pridobitvi predhodnega soglasja Vlade Republike Slovenije.</w:t>
      </w:r>
    </w:p>
  </w:footnote>
  <w:footnote w:id="77">
    <w:p w14:paraId="2B7FBE10" w14:textId="0F1199FF" w:rsidR="00DC4B5C" w:rsidRPr="00DC4B5C" w:rsidRDefault="00DC4B5C" w:rsidP="00DC4B5C">
      <w:pPr>
        <w:pStyle w:val="Sprotnaopomba-besedilo"/>
        <w:jc w:val="both"/>
        <w:rPr>
          <w:rFonts w:ascii="Arial" w:hAnsi="Arial"/>
        </w:rPr>
      </w:pPr>
      <w:r>
        <w:rPr>
          <w:rStyle w:val="Sprotnaopomba-sklic"/>
        </w:rPr>
        <w:footnoteRef/>
      </w:r>
      <w:r>
        <w:t xml:space="preserve"> </w:t>
      </w:r>
      <w:r>
        <w:tab/>
      </w:r>
      <w:r w:rsidRPr="00DC4B5C">
        <w:rPr>
          <w:rFonts w:ascii="Arial" w:hAnsi="Arial"/>
        </w:rPr>
        <w:t>Status invalidske organizacije ureja Zakon o invalidskih organizacijah (Uradni list RS,</w:t>
      </w:r>
      <w:r>
        <w:rPr>
          <w:rFonts w:ascii="Arial" w:hAnsi="Arial"/>
        </w:rPr>
        <w:t xml:space="preserve"> </w:t>
      </w:r>
      <w:r w:rsidRPr="00DC4B5C">
        <w:rPr>
          <w:rFonts w:ascii="Arial" w:hAnsi="Arial"/>
        </w:rPr>
        <w:t>št. 108/02 in 61/06 – ZDru-1; v nadaljnjem besedilu: ZInvO). Invalidska organizacija je društvo ali zveza društev, ki deluje v javnem interesu na področju invalidskega varstva v skladu z ZInvO. Za invalidske organizacije veljajo predpisi, ki urejajo društva, če ZInvO ne določa drugače. Društvo oziroma zveza društev pridobi status invalidske organizacije na podlagi pravnomočne odločbe o vpisu v register invalidskih organizacij.</w:t>
      </w:r>
    </w:p>
  </w:footnote>
  <w:footnote w:id="78">
    <w:p w14:paraId="5F7FAB4B" w14:textId="62CB367D" w:rsidR="0081006B" w:rsidRDefault="0081006B" w:rsidP="0081006B">
      <w:pPr>
        <w:pStyle w:val="Sprotnaopomba-besedilo"/>
        <w:jc w:val="both"/>
      </w:pPr>
      <w:r>
        <w:rPr>
          <w:rStyle w:val="Sprotnaopomba-sklic"/>
        </w:rPr>
        <w:footnoteRef/>
      </w:r>
      <w:r>
        <w:t xml:space="preserve"> </w:t>
      </w:r>
      <w:r>
        <w:tab/>
      </w:r>
      <w:r w:rsidRPr="0081006B">
        <w:rPr>
          <w:rFonts w:ascii="Arial" w:hAnsi="Arial"/>
        </w:rPr>
        <w:t>V skladu z n</w:t>
      </w:r>
      <w:r w:rsidRPr="00AA6B3E">
        <w:rPr>
          <w:rFonts w:ascii="Arial" w:hAnsi="Arial"/>
        </w:rPr>
        <w:t>ov</w:t>
      </w:r>
      <w:r>
        <w:rPr>
          <w:rFonts w:ascii="Arial" w:hAnsi="Arial"/>
        </w:rPr>
        <w:t>o</w:t>
      </w:r>
      <w:r w:rsidRPr="00AA6B3E">
        <w:rPr>
          <w:rFonts w:ascii="Arial" w:hAnsi="Arial"/>
        </w:rPr>
        <w:t xml:space="preserve"> Uredb</w:t>
      </w:r>
      <w:r>
        <w:rPr>
          <w:rFonts w:ascii="Arial" w:hAnsi="Arial"/>
        </w:rPr>
        <w:t>o</w:t>
      </w:r>
      <w:r w:rsidRPr="00AA6B3E">
        <w:rPr>
          <w:rFonts w:ascii="Arial" w:hAnsi="Arial"/>
        </w:rPr>
        <w:t xml:space="preserve"> o standardni klasifikaciji dejavnosti</w:t>
      </w:r>
      <w:r>
        <w:rPr>
          <w:rFonts w:ascii="Arial" w:hAnsi="Arial"/>
        </w:rPr>
        <w:t xml:space="preserve"> je šifra dejavnosti invalidskih podjetij (R)88.101.</w:t>
      </w:r>
      <w:r w:rsidRPr="00AA6B3E">
        <w:rPr>
          <w:rFonts w:ascii="Arial" w:hAnsi="Arial"/>
        </w:rPr>
        <w:t xml:space="preserve"> </w:t>
      </w:r>
    </w:p>
  </w:footnote>
  <w:footnote w:id="79">
    <w:p w14:paraId="162B4D2D" w14:textId="5E4826BF" w:rsidR="009973EA" w:rsidRDefault="009973EA">
      <w:pPr>
        <w:pStyle w:val="Sprotnaopomba-besedilo"/>
      </w:pPr>
      <w:r>
        <w:rPr>
          <w:rStyle w:val="Sprotnaopomba-sklic"/>
        </w:rPr>
        <w:footnoteRef/>
      </w:r>
      <w:r>
        <w:t xml:space="preserve"> </w:t>
      </w:r>
      <w:r>
        <w:tab/>
      </w:r>
      <w:r w:rsidRPr="009973EA">
        <w:rPr>
          <w:rFonts w:ascii="Arial" w:hAnsi="Arial"/>
        </w:rPr>
        <w:t>Po podatkih poslovnega registra je v poslovni register vpisanih 61 invalidskih podjetij (25. 3. 2025).</w:t>
      </w:r>
    </w:p>
  </w:footnote>
  <w:footnote w:id="80">
    <w:p w14:paraId="68C12D32" w14:textId="63D45A96"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1. člen Uredbe o standardni klasifikaciji institucionalnih sektorjev.</w:t>
      </w:r>
    </w:p>
  </w:footnote>
  <w:footnote w:id="81">
    <w:p w14:paraId="55EFB439" w14:textId="64A40FEC"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prvi odstavek 3. člena Uredbe o standardni klasifikaciji institucionalnih sektorjev.</w:t>
      </w:r>
    </w:p>
  </w:footnote>
  <w:footnote w:id="82">
    <w:p w14:paraId="67E1DF79" w14:textId="0503AC00"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prvi odstavek 3. člena Uredbe o standardni klasifikaciji institucionalnih sektorjev</w:t>
      </w:r>
      <w:r>
        <w:rPr>
          <w:rFonts w:ascii="Arial" w:hAnsi="Arial"/>
        </w:rPr>
        <w:t>,</w:t>
      </w:r>
      <w:r w:rsidRPr="00B73642">
        <w:rPr>
          <w:rFonts w:ascii="Arial" w:hAnsi="Arial"/>
        </w:rPr>
        <w:t xml:space="preserve"> prvi odstavek 16. člena Uredbe o vodenju in vzdrževanju Poslovnega registra Slovenije</w:t>
      </w:r>
      <w:r>
        <w:rPr>
          <w:rFonts w:ascii="Arial" w:hAnsi="Arial"/>
        </w:rPr>
        <w:t xml:space="preserve"> in prvi odstavek 15. člena osnutka Uredbe o vodenju, upravljanju in vzdrževanju Poslovnega registra Slovenije</w:t>
      </w:r>
      <w:r w:rsidRPr="00B73642">
        <w:rPr>
          <w:rFonts w:ascii="Arial" w:hAnsi="Arial"/>
        </w:rPr>
        <w:t>.</w:t>
      </w:r>
    </w:p>
  </w:footnote>
  <w:footnote w:id="83">
    <w:p w14:paraId="5F470CF5" w14:textId="78EA389D"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drugi in tretji odstavek 16. člena Uredbe o vodenju in vzdrževanju Poslovnega registra Slovenije</w:t>
      </w:r>
      <w:r>
        <w:rPr>
          <w:rFonts w:ascii="Arial" w:hAnsi="Arial"/>
        </w:rPr>
        <w:t xml:space="preserve"> ter drugi in tretji odstavek 15. člena osnutka Uredbe o vodenju, upravljanju in vzdrževanju Poslovnega registra Slovenije.</w:t>
      </w:r>
    </w:p>
  </w:footnote>
  <w:footnote w:id="84">
    <w:p w14:paraId="43C8F157" w14:textId="4C8ADD37"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4. člen Uredbe o standardni klasifikaciji institucionalnih sektorjev.</w:t>
      </w:r>
    </w:p>
  </w:footnote>
  <w:footnote w:id="85">
    <w:p w14:paraId="0EDF6462" w14:textId="06555C54"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drugi in tretji odstavek 16. člena Uredbe o vodenju in vzdrževanju Poslovnega registra Slovenije</w:t>
      </w:r>
      <w:r>
        <w:rPr>
          <w:rFonts w:ascii="Arial" w:hAnsi="Arial"/>
        </w:rPr>
        <w:t xml:space="preserve"> ter drugi in tretji odstavek 15. člena osnutka Uredbe o vodenju, upravljanju in vzdrževanju Poslovnega registra Slovenije.</w:t>
      </w:r>
    </w:p>
  </w:footnote>
  <w:footnote w:id="86">
    <w:p w14:paraId="2B1ACBE9" w14:textId="13C3B1B9"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Prim. drugi odstavek 3. člena Uredbe o standardni klasifikaciji institucionalnih sektorjev</w:t>
      </w:r>
      <w:r>
        <w:rPr>
          <w:rFonts w:ascii="Arial" w:hAnsi="Arial"/>
        </w:rPr>
        <w:t xml:space="preserve">, četrti odstavek 16. člena </w:t>
      </w:r>
      <w:r w:rsidRPr="00B73642">
        <w:rPr>
          <w:rFonts w:ascii="Arial" w:hAnsi="Arial"/>
        </w:rPr>
        <w:t>Uredbe o vodenju in vzdrževanju Poslovnega registra Slovenije</w:t>
      </w:r>
      <w:r>
        <w:rPr>
          <w:rFonts w:ascii="Arial" w:hAnsi="Arial"/>
        </w:rPr>
        <w:t xml:space="preserve"> in četrti odstavek 15. člena osnutka Uredbe o vodenju, upravljanju in vzdrževanju Poslovnega registra Slovenije.</w:t>
      </w:r>
    </w:p>
  </w:footnote>
  <w:footnote w:id="87">
    <w:p w14:paraId="3E0D67FC" w14:textId="5585CA51" w:rsidR="00AA6B3E" w:rsidRPr="00B73642" w:rsidRDefault="00AA6B3E" w:rsidP="00AA6B3E">
      <w:pPr>
        <w:pStyle w:val="Sprotnaopomba-besedilo"/>
        <w:jc w:val="both"/>
      </w:pPr>
      <w:r w:rsidRPr="00B73642">
        <w:rPr>
          <w:rStyle w:val="Sprotnaopomba-sklic"/>
        </w:rPr>
        <w:footnoteRef/>
      </w:r>
      <w:r w:rsidRPr="00B73642">
        <w:t xml:space="preserve"> </w:t>
      </w:r>
      <w:r>
        <w:tab/>
      </w:r>
      <w:r w:rsidRPr="00B73642">
        <w:rPr>
          <w:rFonts w:ascii="Arial" w:hAnsi="Arial"/>
        </w:rPr>
        <w:t xml:space="preserve">Prim. </w:t>
      </w:r>
      <w:r>
        <w:rPr>
          <w:rFonts w:ascii="Arial" w:hAnsi="Arial"/>
        </w:rPr>
        <w:t xml:space="preserve">prvi in tretji odstavek </w:t>
      </w:r>
      <w:r w:rsidRPr="00B73642">
        <w:rPr>
          <w:rFonts w:ascii="Arial" w:hAnsi="Arial"/>
        </w:rPr>
        <w:t>3. člen</w:t>
      </w:r>
      <w:r>
        <w:rPr>
          <w:rFonts w:ascii="Arial" w:hAnsi="Arial"/>
        </w:rPr>
        <w:t>a</w:t>
      </w:r>
      <w:r w:rsidRPr="00B73642">
        <w:rPr>
          <w:rFonts w:ascii="Arial" w:hAnsi="Arial"/>
        </w:rPr>
        <w:t xml:space="preserve"> Uredbe o standardni klasifikaciji institucionalnih sektorjev.</w:t>
      </w:r>
    </w:p>
  </w:footnote>
  <w:footnote w:id="88">
    <w:p w14:paraId="235B0D2F" w14:textId="72CB4C88" w:rsidR="00AA6B3E" w:rsidRPr="00344051" w:rsidRDefault="00AA6B3E" w:rsidP="00AA6B3E">
      <w:pPr>
        <w:pStyle w:val="Sprotnaopomba-besedilo"/>
      </w:pPr>
      <w:r>
        <w:rPr>
          <w:rStyle w:val="Sprotnaopomba-sklic"/>
        </w:rPr>
        <w:footnoteRef/>
      </w:r>
      <w:r>
        <w:t xml:space="preserve"> </w:t>
      </w:r>
      <w:r>
        <w:tab/>
      </w:r>
      <w:r w:rsidRPr="00344051">
        <w:rPr>
          <w:rFonts w:ascii="Arial" w:hAnsi="Arial"/>
        </w:rPr>
        <w:t xml:space="preserve">Prim. prvi odstavek 16. člena </w:t>
      </w:r>
      <w:r w:rsidRPr="00B73642">
        <w:rPr>
          <w:rFonts w:ascii="Arial" w:hAnsi="Arial"/>
        </w:rPr>
        <w:t>Uredbe o vodenju in vzdrževanju Poslovnega registra Slovenije</w:t>
      </w:r>
      <w:r w:rsidR="000713F4">
        <w:rPr>
          <w:rFonts w:ascii="Arial" w:hAnsi="Arial"/>
        </w:rPr>
        <w:t>.</w:t>
      </w:r>
    </w:p>
  </w:footnote>
  <w:footnote w:id="89">
    <w:p w14:paraId="7715875B" w14:textId="4B8A5E01" w:rsidR="00AA6B3E" w:rsidRPr="00677C5A" w:rsidRDefault="00AA6B3E" w:rsidP="00AA6B3E">
      <w:pPr>
        <w:pStyle w:val="Sprotnaopomba-besedilo"/>
      </w:pPr>
      <w:r>
        <w:rPr>
          <w:rStyle w:val="Sprotnaopomba-sklic"/>
        </w:rPr>
        <w:footnoteRef/>
      </w:r>
      <w:r>
        <w:t xml:space="preserve"> </w:t>
      </w:r>
      <w:r>
        <w:tab/>
      </w:r>
      <w:hyperlink r:id="rId13" w:history="1">
        <w:r w:rsidRPr="000713F4">
          <w:rPr>
            <w:rStyle w:val="Hiperpovezava"/>
            <w:rFonts w:ascii="Arial" w:hAnsi="Arial"/>
          </w:rPr>
          <w:t>eRZIJZ (ajpes.si)</w:t>
        </w:r>
      </w:hyperlink>
    </w:p>
  </w:footnote>
  <w:footnote w:id="90">
    <w:p w14:paraId="0FF6B29C" w14:textId="16452109" w:rsidR="00AA6B3E" w:rsidRDefault="00AA6B3E" w:rsidP="00AA6B3E">
      <w:pPr>
        <w:pStyle w:val="Sprotnaopomba-besedilo"/>
        <w:jc w:val="both"/>
      </w:pPr>
      <w:r>
        <w:rPr>
          <w:rStyle w:val="Sprotnaopomba-sklic"/>
        </w:rPr>
        <w:footnoteRef/>
      </w:r>
      <w:r>
        <w:t xml:space="preserve"> </w:t>
      </w:r>
      <w:r>
        <w:tab/>
      </w:r>
      <w:r w:rsidRPr="00EA784F">
        <w:rPr>
          <w:rFonts w:ascii="Arial" w:hAnsi="Arial"/>
        </w:rPr>
        <w:t xml:space="preserve">Podatek o lastniškem deležu Republike Slovenije je v skladu </w:t>
      </w:r>
      <w:r>
        <w:rPr>
          <w:rFonts w:ascii="Arial" w:hAnsi="Arial"/>
        </w:rPr>
        <w:t xml:space="preserve">z Navodilom </w:t>
      </w:r>
      <w:r w:rsidRPr="008F729D">
        <w:rPr>
          <w:rFonts w:ascii="Arial" w:hAnsi="Arial"/>
        </w:rPr>
        <w:t>o vrstah in obsegu podatkov za posamezno pravnoorganizacijsko obliko enote Poslovnega registra Slovenije (Uradni list RS, št. 79/07</w:t>
      </w:r>
      <w:r>
        <w:rPr>
          <w:rFonts w:ascii="Arial" w:hAnsi="Arial"/>
        </w:rPr>
        <w:t>; v nadaljnjem besedilu: Navodilo o podatkih Poslovnega registra Slovenije</w:t>
      </w:r>
      <w:r w:rsidRPr="008F729D">
        <w:rPr>
          <w:rFonts w:ascii="Arial" w:hAnsi="Arial"/>
        </w:rPr>
        <w:t>)</w:t>
      </w:r>
      <w:r>
        <w:rPr>
          <w:rFonts w:ascii="Arial" w:hAnsi="Arial"/>
        </w:rPr>
        <w:t xml:space="preserve"> podatek o neposrednem deležu lastnine, ki ga ima pri posamezni enoti poslovnega registra Republika Slovenija.</w:t>
      </w:r>
    </w:p>
  </w:footnote>
  <w:footnote w:id="91">
    <w:p w14:paraId="062ECA97" w14:textId="7511137C" w:rsidR="00AA6B3E" w:rsidRPr="00A70747" w:rsidRDefault="00AA6B3E" w:rsidP="00AA6B3E">
      <w:pPr>
        <w:pStyle w:val="Sprotnaopomba-besedilo"/>
      </w:pPr>
      <w:r w:rsidRPr="001A5E66">
        <w:rPr>
          <w:rStyle w:val="Sprotnaopomba-sklic"/>
        </w:rPr>
        <w:footnoteRef/>
      </w:r>
      <w:r w:rsidRPr="001A5E66">
        <w:t xml:space="preserve"> </w:t>
      </w:r>
      <w:r>
        <w:tab/>
      </w:r>
      <w:hyperlink r:id="rId14" w:history="1">
        <w:r w:rsidRPr="00AA6B3E">
          <w:rPr>
            <w:rStyle w:val="Hiperpovezava"/>
            <w:rFonts w:ascii="Arial" w:hAnsi="Arial"/>
            <w:bCs/>
          </w:rPr>
          <w:t>WEgate - WEgate</w:t>
        </w:r>
      </w:hyperlink>
    </w:p>
  </w:footnote>
  <w:footnote w:id="92">
    <w:p w14:paraId="4C1EB402" w14:textId="2B25653F" w:rsidR="00AA6B3E" w:rsidRPr="004F0D8C" w:rsidRDefault="00AA6B3E" w:rsidP="00AA6B3E">
      <w:pPr>
        <w:pStyle w:val="Sprotnaopomba-besedilo"/>
      </w:pPr>
      <w:r>
        <w:rPr>
          <w:rStyle w:val="Sprotnaopomba-sklic"/>
        </w:rPr>
        <w:footnoteRef/>
      </w:r>
      <w:r>
        <w:t xml:space="preserve"> </w:t>
      </w:r>
      <w:r>
        <w:tab/>
      </w:r>
      <w:r w:rsidRPr="004F0D8C">
        <w:rPr>
          <w:rFonts w:ascii="Arial" w:hAnsi="Arial"/>
        </w:rPr>
        <w:t>Prim. 2. člen Direktive 2022/2381/EU.</w:t>
      </w:r>
      <w:r>
        <w:t xml:space="preserve"> </w:t>
      </w:r>
    </w:p>
  </w:footnote>
  <w:footnote w:id="93">
    <w:p w14:paraId="608EAD0D" w14:textId="35B7C49E" w:rsidR="00D85820" w:rsidRDefault="00D85820">
      <w:pPr>
        <w:pStyle w:val="Sprotnaopomba-besedilo"/>
      </w:pPr>
      <w:r>
        <w:rPr>
          <w:rStyle w:val="Sprotnaopomba-sklic"/>
        </w:rPr>
        <w:footnoteRef/>
      </w:r>
      <w:r>
        <w:t xml:space="preserve"> </w:t>
      </w:r>
      <w:r>
        <w:tab/>
      </w:r>
      <w:r w:rsidRPr="00D85820">
        <w:rPr>
          <w:rFonts w:ascii="Arial" w:hAnsi="Arial"/>
        </w:rPr>
        <w:t>Angl. »The Nomenclature of Territorial Units for Statistics</w:t>
      </w:r>
    </w:p>
  </w:footnote>
  <w:footnote w:id="94">
    <w:p w14:paraId="556EA9A3" w14:textId="0788A61C" w:rsidR="008C1BBD" w:rsidRPr="008C1BBD" w:rsidRDefault="008C1BBD" w:rsidP="008C1BBD">
      <w:pPr>
        <w:pStyle w:val="Sprotnaopomba-besedilo"/>
        <w:rPr>
          <w:rFonts w:ascii="Arial" w:hAnsi="Arial"/>
        </w:rPr>
      </w:pPr>
      <w:r>
        <w:rPr>
          <w:rStyle w:val="Sprotnaopomba-sklic"/>
        </w:rPr>
        <w:footnoteRef/>
      </w:r>
      <w:r>
        <w:t xml:space="preserve"> </w:t>
      </w:r>
      <w:r>
        <w:tab/>
      </w:r>
      <w:r w:rsidRPr="008C1BBD">
        <w:rPr>
          <w:rFonts w:ascii="Arial" w:hAnsi="Arial"/>
        </w:rPr>
        <w:t xml:space="preserve">Klasifikaciji teritorialnih enot sta dostopni na spletni strani: </w:t>
      </w:r>
      <w:hyperlink r:id="rId15" w:history="1">
        <w:r w:rsidRPr="008C1BBD">
          <w:rPr>
            <w:rStyle w:val="Hiperpovezava"/>
            <w:rFonts w:ascii="Arial" w:hAnsi="Arial"/>
          </w:rPr>
          <w:t>https://www.stat.si/StatWeb/Methods/Classifications</w:t>
        </w:r>
      </w:hyperlink>
      <w:r w:rsidRPr="008C1BBD">
        <w:rPr>
          <w:rFonts w:ascii="Arial" w:hAnsi="Arial"/>
        </w:rPr>
        <w:t xml:space="preserve"> oziroma </w:t>
      </w:r>
      <w:hyperlink r:id="rId16" w:history="1">
        <w:r w:rsidRPr="008C1BBD">
          <w:rPr>
            <w:rStyle w:val="Hiperpovezava"/>
            <w:rFonts w:ascii="Arial" w:hAnsi="Arial"/>
          </w:rPr>
          <w:t>https://www.stat.si/dokument/5424/kohezijske_%20statisticne_obcine.xls</w:t>
        </w:r>
      </w:hyperlink>
      <w:r w:rsidRPr="008C1BBD">
        <w:rPr>
          <w:rFonts w:ascii="Arial" w:hAnsi="Arial"/>
        </w:rPr>
        <w:t xml:space="preserve"> (23. 1. 2025).</w:t>
      </w:r>
    </w:p>
  </w:footnote>
  <w:footnote w:id="95">
    <w:p w14:paraId="50EC908F" w14:textId="54A9FCA0" w:rsidR="00AA6B3E" w:rsidRPr="008F729D" w:rsidRDefault="00AA6B3E" w:rsidP="00AA6B3E">
      <w:pPr>
        <w:pStyle w:val="Sprotnaopomba-besedilo"/>
        <w:jc w:val="both"/>
      </w:pPr>
      <w:r>
        <w:rPr>
          <w:rStyle w:val="Sprotnaopomba-sklic"/>
        </w:rPr>
        <w:footnoteRef/>
      </w:r>
      <w:r>
        <w:t xml:space="preserve"> </w:t>
      </w:r>
      <w:r>
        <w:tab/>
      </w:r>
      <w:r w:rsidRPr="008F729D">
        <w:rPr>
          <w:rFonts w:ascii="Arial" w:hAnsi="Arial"/>
        </w:rPr>
        <w:t xml:space="preserve">Podatek </w:t>
      </w:r>
      <w:r>
        <w:rPr>
          <w:rFonts w:ascii="Arial" w:hAnsi="Arial"/>
        </w:rPr>
        <w:t xml:space="preserve">o velikosti po standardih Evropske unije naj bi v skladu z Navodilom </w:t>
      </w:r>
      <w:r w:rsidRPr="008F729D">
        <w:rPr>
          <w:rFonts w:ascii="Arial" w:hAnsi="Arial"/>
        </w:rPr>
        <w:t>o</w:t>
      </w:r>
      <w:r>
        <w:rPr>
          <w:rFonts w:ascii="Arial" w:hAnsi="Arial"/>
        </w:rPr>
        <w:t xml:space="preserve"> </w:t>
      </w:r>
      <w:r w:rsidRPr="008F729D">
        <w:rPr>
          <w:rFonts w:ascii="Arial" w:hAnsi="Arial"/>
        </w:rPr>
        <w:t>podatk</w:t>
      </w:r>
      <w:r>
        <w:rPr>
          <w:rFonts w:ascii="Arial" w:hAnsi="Arial"/>
        </w:rPr>
        <w:t>ih</w:t>
      </w:r>
      <w:r w:rsidRPr="008F729D">
        <w:rPr>
          <w:rFonts w:ascii="Arial" w:hAnsi="Arial"/>
        </w:rPr>
        <w:t xml:space="preserve"> Poslovnega registra Slovenije zajemal velikostne razrede enot poslovnega registra glede na število zaposlenih, in sicer: 0–1, 2–9, 10–49, 50–249, 250 in več</w:t>
      </w:r>
      <w:r>
        <w:rPr>
          <w:rFonts w:ascii="Arial" w:hAnsi="Arial"/>
        </w:rPr>
        <w:t>.</w:t>
      </w:r>
    </w:p>
  </w:footnote>
  <w:footnote w:id="96">
    <w:p w14:paraId="0F79A8C7" w14:textId="14977A85" w:rsidR="00A54709" w:rsidRPr="00A54709" w:rsidRDefault="00A54709" w:rsidP="00C64147">
      <w:pPr>
        <w:pStyle w:val="Sprotnaopomba-besedilo"/>
        <w:jc w:val="both"/>
        <w:rPr>
          <w:rFonts w:ascii="Arial" w:hAnsi="Arial"/>
        </w:rPr>
      </w:pPr>
      <w:r>
        <w:rPr>
          <w:rStyle w:val="Sprotnaopomba-sklic"/>
        </w:rPr>
        <w:footnoteRef/>
      </w:r>
      <w:r>
        <w:t xml:space="preserve"> </w:t>
      </w:r>
      <w:r>
        <w:tab/>
      </w:r>
      <w:r w:rsidRPr="00A54709">
        <w:rPr>
          <w:rFonts w:ascii="Arial" w:hAnsi="Arial"/>
        </w:rPr>
        <w:t xml:space="preserve">Ministrstvo, pristojno za zagotavljanje varnih predalov, je v skladu z 28.a členom </w:t>
      </w:r>
      <w:r w:rsidRPr="00BF578F">
        <w:rPr>
          <w:rFonts w:ascii="Arial" w:hAnsi="Arial"/>
        </w:rPr>
        <w:t>Zakona o državni upravi ( Uradni list RS, št. </w:t>
      </w:r>
      <w:hyperlink r:id="rId17" w:tgtFrame="_blank" w:tooltip="Zakon o državni upravi (uradno prečiščeno besedilo) (ZDU-1-UPB4)" w:history="1">
        <w:r w:rsidRPr="00BF578F">
          <w:rPr>
            <w:rFonts w:ascii="Arial" w:hAnsi="Arial"/>
          </w:rPr>
          <w:t>113/05</w:t>
        </w:r>
      </w:hyperlink>
      <w:r w:rsidRPr="00BF578F">
        <w:rPr>
          <w:rFonts w:ascii="Arial" w:hAnsi="Arial"/>
        </w:rPr>
        <w:t> – uradno prečiščeno besedilo, </w:t>
      </w:r>
      <w:hyperlink r:id="rId18" w:tgtFrame="_blank" w:tooltip="Odločba o razveljavitvi 2. člena Zakona o spremembah in dopolnitvah Zakona o državni upravi" w:history="1">
        <w:r w:rsidRPr="00BF578F">
          <w:rPr>
            <w:rFonts w:ascii="Arial" w:hAnsi="Arial"/>
          </w:rPr>
          <w:t>89/07</w:t>
        </w:r>
      </w:hyperlink>
      <w:r w:rsidRPr="00BF578F">
        <w:rPr>
          <w:rFonts w:ascii="Arial" w:hAnsi="Arial"/>
        </w:rPr>
        <w:t> – odl. US, </w:t>
      </w:r>
      <w:hyperlink r:id="rId19" w:tgtFrame="_blank" w:tooltip="Zakon o spremembah in dopolnitvah Zakona o splošnem upravnem postopku (ZUP-E)" w:history="1">
        <w:r w:rsidRPr="00BF578F">
          <w:rPr>
            <w:rFonts w:ascii="Arial" w:hAnsi="Arial"/>
          </w:rPr>
          <w:t>126/07</w:t>
        </w:r>
      </w:hyperlink>
      <w:r w:rsidRPr="00BF578F">
        <w:rPr>
          <w:rFonts w:ascii="Arial" w:hAnsi="Arial"/>
        </w:rPr>
        <w:t> – ZUP-E, </w:t>
      </w:r>
      <w:hyperlink r:id="rId20" w:tgtFrame="_blank" w:tooltip="Zakon o spremembah in dopolnitvah Zakona o državni upravi (ZDU-1E)" w:history="1">
        <w:r w:rsidRPr="00BF578F">
          <w:rPr>
            <w:rFonts w:ascii="Arial" w:hAnsi="Arial"/>
          </w:rPr>
          <w:t>48/09</w:t>
        </w:r>
      </w:hyperlink>
      <w:r w:rsidRPr="00BF578F">
        <w:rPr>
          <w:rFonts w:ascii="Arial" w:hAnsi="Arial"/>
        </w:rPr>
        <w:t>, </w:t>
      </w:r>
      <w:hyperlink r:id="rId21" w:tgtFrame="_blank" w:tooltip="Zakon o spremembah in dopolnitvah Zakona o splošnem upravnem postopku (ZUP-G)" w:history="1">
        <w:r w:rsidRPr="00BF578F">
          <w:rPr>
            <w:rFonts w:ascii="Arial" w:hAnsi="Arial"/>
          </w:rPr>
          <w:t>8/10</w:t>
        </w:r>
      </w:hyperlink>
      <w:r w:rsidRPr="00BF578F">
        <w:rPr>
          <w:rFonts w:ascii="Arial" w:hAnsi="Arial"/>
        </w:rPr>
        <w:t> – ZUP-G, </w:t>
      </w:r>
      <w:hyperlink r:id="rId22" w:tgtFrame="_blank" w:tooltip="Zakon o spremembah in dopolnitvah Zakona o Vladi Republike Slovenije (ZVRS-F)" w:history="1">
        <w:r w:rsidRPr="00BF578F">
          <w:rPr>
            <w:rFonts w:ascii="Arial" w:hAnsi="Arial"/>
          </w:rPr>
          <w:t>8/12</w:t>
        </w:r>
      </w:hyperlink>
      <w:r w:rsidRPr="00BF578F">
        <w:rPr>
          <w:rFonts w:ascii="Arial" w:hAnsi="Arial"/>
        </w:rPr>
        <w:t> – ZVRS-F, </w:t>
      </w:r>
      <w:hyperlink r:id="rId23" w:tgtFrame="_blank" w:tooltip="Zakon o spremembah in dopolnitvah Zakona o državni upravi (ZDU-1F)" w:history="1">
        <w:r w:rsidRPr="00BF578F">
          <w:rPr>
            <w:rFonts w:ascii="Arial" w:hAnsi="Arial"/>
          </w:rPr>
          <w:t>21/12</w:t>
        </w:r>
      </w:hyperlink>
      <w:r w:rsidRPr="00BF578F">
        <w:rPr>
          <w:rFonts w:ascii="Arial" w:hAnsi="Arial"/>
        </w:rPr>
        <w:t>, </w:t>
      </w:r>
      <w:hyperlink r:id="rId24" w:tgtFrame="_blank" w:tooltip="Zakon o spremembah in dopolnitvah Zakona o državni upravi (ZDU-1G)" w:history="1">
        <w:r w:rsidRPr="00BF578F">
          <w:rPr>
            <w:rFonts w:ascii="Arial" w:hAnsi="Arial"/>
          </w:rPr>
          <w:t>47/13</w:t>
        </w:r>
      </w:hyperlink>
      <w:r w:rsidRPr="00BF578F">
        <w:rPr>
          <w:rFonts w:ascii="Arial" w:hAnsi="Arial"/>
        </w:rPr>
        <w:t>, </w:t>
      </w:r>
      <w:hyperlink r:id="rId25" w:tgtFrame="_blank" w:tooltip="Zakon o spremembi Zakona o državni upravi (ZDU-1H)" w:history="1">
        <w:r w:rsidRPr="00BF578F">
          <w:rPr>
            <w:rFonts w:ascii="Arial" w:hAnsi="Arial"/>
          </w:rPr>
          <w:t>12/14</w:t>
        </w:r>
      </w:hyperlink>
      <w:r w:rsidRPr="00BF578F">
        <w:rPr>
          <w:rFonts w:ascii="Arial" w:hAnsi="Arial"/>
        </w:rPr>
        <w:t>, </w:t>
      </w:r>
      <w:hyperlink r:id="rId26" w:tgtFrame="_blank" w:tooltip="Zakon o spremembah in dopolnitvah Zakona o državni upravi (ZDU-1I)" w:history="1">
        <w:r w:rsidRPr="00BF578F">
          <w:rPr>
            <w:rFonts w:ascii="Arial" w:hAnsi="Arial"/>
          </w:rPr>
          <w:t>90/14</w:t>
        </w:r>
      </w:hyperlink>
      <w:r w:rsidRPr="00BF578F">
        <w:rPr>
          <w:rFonts w:ascii="Arial" w:hAnsi="Arial"/>
        </w:rPr>
        <w:t>, </w:t>
      </w:r>
      <w:hyperlink r:id="rId27" w:tgtFrame="_blank" w:tooltip="Zakon o spremembah in dopolnitvah Zakona o državni upravi (ZDU-1J)" w:history="1">
        <w:r w:rsidRPr="00BF578F">
          <w:rPr>
            <w:rFonts w:ascii="Arial" w:hAnsi="Arial"/>
          </w:rPr>
          <w:t>51/16</w:t>
        </w:r>
      </w:hyperlink>
      <w:r w:rsidRPr="00BF578F">
        <w:rPr>
          <w:rFonts w:ascii="Arial" w:hAnsi="Arial"/>
        </w:rPr>
        <w:t>, </w:t>
      </w:r>
      <w:hyperlink r:id="rId28" w:tgtFrame="_blank" w:tooltip="Zakon o spremembah in dopolnitvi Zakona o državni upravi (ZDU-1K)" w:history="1">
        <w:r w:rsidRPr="00BF578F">
          <w:rPr>
            <w:rFonts w:ascii="Arial" w:hAnsi="Arial"/>
          </w:rPr>
          <w:t>36/21</w:t>
        </w:r>
      </w:hyperlink>
      <w:r w:rsidRPr="00BF578F">
        <w:rPr>
          <w:rFonts w:ascii="Arial" w:hAnsi="Arial"/>
        </w:rPr>
        <w:t>, </w:t>
      </w:r>
      <w:hyperlink r:id="rId29" w:tgtFrame="_blank" w:tooltip="Zakon o spremembi in dopolnitvi Zakona o državni upravi (ZDU-1L)" w:history="1">
        <w:r w:rsidRPr="00BF578F">
          <w:rPr>
            <w:rFonts w:ascii="Arial" w:hAnsi="Arial"/>
          </w:rPr>
          <w:t>82/21</w:t>
        </w:r>
      </w:hyperlink>
      <w:r w:rsidRPr="00BF578F">
        <w:rPr>
          <w:rFonts w:ascii="Arial" w:hAnsi="Arial"/>
        </w:rPr>
        <w:t>, </w:t>
      </w:r>
      <w:hyperlink r:id="rId30" w:tgtFrame="_blank" w:tooltip="Zakon o spremembah Zakona o državni upravi (ZDU-1M)" w:history="1">
        <w:r w:rsidRPr="00BF578F">
          <w:rPr>
            <w:rFonts w:ascii="Arial" w:hAnsi="Arial"/>
          </w:rPr>
          <w:t>189/21</w:t>
        </w:r>
      </w:hyperlink>
      <w:r w:rsidR="00C64147">
        <w:rPr>
          <w:rFonts w:ascii="Arial" w:hAnsi="Arial"/>
        </w:rPr>
        <w:t xml:space="preserve">, </w:t>
      </w:r>
      <w:r w:rsidR="00C64147" w:rsidRPr="00BF578F">
        <w:rPr>
          <w:rFonts w:ascii="Arial" w:hAnsi="Arial"/>
        </w:rPr>
        <w:t>153/22</w:t>
      </w:r>
      <w:r w:rsidRPr="00BF578F">
        <w:rPr>
          <w:rFonts w:ascii="Arial" w:hAnsi="Arial"/>
        </w:rPr>
        <w:t> in </w:t>
      </w:r>
      <w:hyperlink r:id="rId31" w:tgtFrame="_blank" w:tooltip="Zakon o spremembah in dopolnitvah Zakona o državni upravi (ZDU-1O)" w:history="1">
        <w:r w:rsidRPr="00BF578F">
          <w:rPr>
            <w:rFonts w:ascii="Arial" w:hAnsi="Arial"/>
          </w:rPr>
          <w:t>18/23</w:t>
        </w:r>
      </w:hyperlink>
      <w:r w:rsidR="00C64147">
        <w:rPr>
          <w:rFonts w:ascii="Arial" w:hAnsi="Arial"/>
        </w:rPr>
        <w:t>)</w:t>
      </w:r>
      <w:r w:rsidR="00DC20F9">
        <w:rPr>
          <w:rFonts w:ascii="Arial" w:hAnsi="Arial"/>
        </w:rPr>
        <w:t xml:space="preserve"> Ministrstvo za digitalno preobrazbo</w:t>
      </w:r>
      <w:r w:rsidR="005E68D5">
        <w:rPr>
          <w:rFonts w:ascii="Arial" w:hAnsi="Arial"/>
        </w:rPr>
        <w:t xml:space="preserve"> (v nadaljnjem besedilu: MDP)</w:t>
      </w:r>
      <w:r w:rsidR="00DC20F9">
        <w:rPr>
          <w:rFonts w:ascii="Arial" w:hAnsi="Arial"/>
        </w:rPr>
        <w:t>.</w:t>
      </w:r>
    </w:p>
  </w:footnote>
  <w:footnote w:id="97">
    <w:p w14:paraId="1E72A401" w14:textId="184D5EB1" w:rsidR="00AA6B3E" w:rsidRPr="00BA2B34" w:rsidRDefault="00AA6B3E" w:rsidP="00AA6B3E">
      <w:pPr>
        <w:pStyle w:val="Sprotnaopomba-besedilo"/>
      </w:pPr>
      <w:r>
        <w:rPr>
          <w:rStyle w:val="Sprotnaopomba-sklic"/>
        </w:rPr>
        <w:footnoteRef/>
      </w:r>
      <w:r>
        <w:t xml:space="preserve"> </w:t>
      </w:r>
      <w:r>
        <w:tab/>
      </w:r>
      <w:r w:rsidRPr="00BA2B34">
        <w:rPr>
          <w:rFonts w:ascii="Arial" w:hAnsi="Arial"/>
        </w:rPr>
        <w:t>Prim. 2.</w:t>
      </w:r>
      <w:r>
        <w:rPr>
          <w:rFonts w:ascii="Arial" w:hAnsi="Arial"/>
        </w:rPr>
        <w:t>b</w:t>
      </w:r>
      <w:r w:rsidRPr="00BA2B34">
        <w:rPr>
          <w:rFonts w:ascii="Arial" w:hAnsi="Arial"/>
        </w:rPr>
        <w:t xml:space="preserve"> člen ZSReg.</w:t>
      </w:r>
    </w:p>
  </w:footnote>
  <w:footnote w:id="98">
    <w:p w14:paraId="2F0A7CFA" w14:textId="0AB77EC8" w:rsidR="00AA6B3E" w:rsidRDefault="00AA6B3E" w:rsidP="00AA6B3E">
      <w:pPr>
        <w:pStyle w:val="Sprotnaopomba-besedilo"/>
        <w:jc w:val="both"/>
      </w:pPr>
      <w:r>
        <w:rPr>
          <w:rStyle w:val="Sprotnaopomba-sklic"/>
        </w:rPr>
        <w:footnoteRef/>
      </w:r>
      <w:r>
        <w:t xml:space="preserve"> </w:t>
      </w:r>
      <w:r w:rsidR="00A54709">
        <w:tab/>
      </w:r>
      <w:r w:rsidRPr="004413B9">
        <w:rPr>
          <w:rFonts w:ascii="Arial" w:hAnsi="Arial"/>
        </w:rPr>
        <w:t>Direktiva 2019/1151/EU je bila v pravni red Republike Slovenije prenesena z več zakoni in podzakonskimi akti</w:t>
      </w:r>
      <w:r>
        <w:rPr>
          <w:rFonts w:ascii="Arial" w:hAnsi="Arial"/>
        </w:rPr>
        <w:t xml:space="preserve">, ki so navedeni na spletni strani: </w:t>
      </w:r>
      <w:r w:rsidRPr="004413B9">
        <w:rPr>
          <w:rFonts w:ascii="Arial" w:hAnsi="Arial"/>
          <w:bCs/>
        </w:rPr>
        <w:t xml:space="preserve">https://eur-lex.europa.eu/legal-content/SL/NIM/?uri=CELEX:32019L1151 </w:t>
      </w:r>
      <w:r>
        <w:rPr>
          <w:rFonts w:ascii="Arial" w:hAnsi="Arial"/>
        </w:rPr>
        <w:t>(16. 9. 2024).</w:t>
      </w:r>
    </w:p>
  </w:footnote>
  <w:footnote w:id="99">
    <w:p w14:paraId="406948A7" w14:textId="6B367A99" w:rsidR="00AA6B3E" w:rsidRDefault="00AA6B3E" w:rsidP="00AA6B3E">
      <w:pPr>
        <w:pStyle w:val="Sprotnaopomba-besedilo"/>
        <w:jc w:val="both"/>
      </w:pPr>
      <w:r>
        <w:rPr>
          <w:rStyle w:val="Sprotnaopomba-sklic"/>
        </w:rPr>
        <w:footnoteRef/>
      </w:r>
      <w:r>
        <w:t xml:space="preserve"> </w:t>
      </w:r>
      <w:r>
        <w:tab/>
      </w:r>
      <w:r w:rsidRPr="009F59A0">
        <w:rPr>
          <w:rFonts w:ascii="Arial" w:hAnsi="Arial"/>
        </w:rPr>
        <w:t>Prim. peti odstavek 1. člena Direktive 2019/1151/EU, ki določa nov 13.i člen Direktive 2017/1132/EU.</w:t>
      </w:r>
      <w:r>
        <w:t xml:space="preserve"> </w:t>
      </w:r>
    </w:p>
  </w:footnote>
  <w:footnote w:id="100">
    <w:p w14:paraId="22151399" w14:textId="240A38AB" w:rsidR="00AA6B3E" w:rsidRPr="00594C1E" w:rsidRDefault="00AA6B3E" w:rsidP="00AA6B3E">
      <w:pPr>
        <w:pStyle w:val="Sprotnaopomba-besedilo"/>
        <w:rPr>
          <w:rFonts w:ascii="Arial" w:hAnsi="Arial"/>
        </w:rPr>
      </w:pPr>
      <w:r>
        <w:rPr>
          <w:rStyle w:val="Sprotnaopomba-sklic"/>
        </w:rPr>
        <w:footnoteRef/>
      </w:r>
      <w:r>
        <w:t xml:space="preserve"> </w:t>
      </w:r>
      <w:r>
        <w:tab/>
      </w:r>
      <w:r w:rsidRPr="00594C1E">
        <w:rPr>
          <w:rFonts w:ascii="Arial" w:hAnsi="Arial"/>
        </w:rPr>
        <w:t xml:space="preserve">Prim. </w:t>
      </w:r>
      <w:r>
        <w:rPr>
          <w:rFonts w:ascii="Arial" w:hAnsi="Arial"/>
        </w:rPr>
        <w:t xml:space="preserve">prvi stavek </w:t>
      </w:r>
      <w:r w:rsidRPr="00594C1E">
        <w:rPr>
          <w:rFonts w:ascii="Arial" w:hAnsi="Arial"/>
        </w:rPr>
        <w:t>tretj</w:t>
      </w:r>
      <w:r>
        <w:rPr>
          <w:rFonts w:ascii="Arial" w:hAnsi="Arial"/>
        </w:rPr>
        <w:t>ega</w:t>
      </w:r>
      <w:r w:rsidRPr="00594C1E">
        <w:rPr>
          <w:rFonts w:ascii="Arial" w:hAnsi="Arial"/>
        </w:rPr>
        <w:t xml:space="preserve"> odstavk</w:t>
      </w:r>
      <w:r>
        <w:rPr>
          <w:rFonts w:ascii="Arial" w:hAnsi="Arial"/>
        </w:rPr>
        <w:t>a</w:t>
      </w:r>
      <w:r w:rsidRPr="00594C1E">
        <w:rPr>
          <w:rFonts w:ascii="Arial" w:hAnsi="Arial"/>
        </w:rPr>
        <w:t xml:space="preserve"> 2.b člena ZSReg.</w:t>
      </w:r>
    </w:p>
  </w:footnote>
  <w:footnote w:id="101">
    <w:p w14:paraId="1D9DA1C3" w14:textId="372CBFFA" w:rsidR="00AA6B3E" w:rsidRDefault="00AA6B3E" w:rsidP="00AA6B3E">
      <w:pPr>
        <w:pStyle w:val="Sprotnaopomba-besedilo"/>
      </w:pPr>
      <w:r>
        <w:rPr>
          <w:rStyle w:val="Sprotnaopomba-sklic"/>
        </w:rPr>
        <w:footnoteRef/>
      </w:r>
      <w:r>
        <w:t xml:space="preserve"> </w:t>
      </w:r>
      <w:r>
        <w:tab/>
      </w:r>
      <w:r w:rsidRPr="00594C1E">
        <w:rPr>
          <w:rFonts w:ascii="Arial" w:hAnsi="Arial"/>
        </w:rPr>
        <w:t xml:space="preserve">Prim. </w:t>
      </w:r>
      <w:r>
        <w:rPr>
          <w:rFonts w:ascii="Arial" w:hAnsi="Arial"/>
        </w:rPr>
        <w:t xml:space="preserve">drugi stavek </w:t>
      </w:r>
      <w:r w:rsidRPr="00594C1E">
        <w:rPr>
          <w:rFonts w:ascii="Arial" w:hAnsi="Arial"/>
        </w:rPr>
        <w:t>tretj</w:t>
      </w:r>
      <w:r>
        <w:rPr>
          <w:rFonts w:ascii="Arial" w:hAnsi="Arial"/>
        </w:rPr>
        <w:t>ega</w:t>
      </w:r>
      <w:r w:rsidRPr="00594C1E">
        <w:rPr>
          <w:rFonts w:ascii="Arial" w:hAnsi="Arial"/>
        </w:rPr>
        <w:t xml:space="preserve"> odstavk</w:t>
      </w:r>
      <w:r>
        <w:rPr>
          <w:rFonts w:ascii="Arial" w:hAnsi="Arial"/>
        </w:rPr>
        <w:t>a</w:t>
      </w:r>
      <w:r w:rsidRPr="00594C1E">
        <w:rPr>
          <w:rFonts w:ascii="Arial" w:hAnsi="Arial"/>
        </w:rPr>
        <w:t xml:space="preserve"> 2.b člena ZSReg.</w:t>
      </w:r>
    </w:p>
  </w:footnote>
  <w:footnote w:id="102">
    <w:p w14:paraId="43536CC3" w14:textId="4ACDBB14" w:rsidR="00AA6B3E" w:rsidRDefault="00AA6B3E" w:rsidP="00AA6B3E">
      <w:pPr>
        <w:pStyle w:val="Sprotnaopomba-besedilo"/>
      </w:pPr>
      <w:r>
        <w:rPr>
          <w:rStyle w:val="Sprotnaopomba-sklic"/>
        </w:rPr>
        <w:footnoteRef/>
      </w:r>
      <w:r>
        <w:t xml:space="preserve"> </w:t>
      </w:r>
      <w:r>
        <w:tab/>
      </w:r>
      <w:r w:rsidRPr="00594C1E">
        <w:rPr>
          <w:rFonts w:ascii="Arial" w:hAnsi="Arial"/>
        </w:rPr>
        <w:t xml:space="preserve">Prim. </w:t>
      </w:r>
      <w:r>
        <w:rPr>
          <w:rFonts w:ascii="Arial" w:hAnsi="Arial"/>
        </w:rPr>
        <w:t>četrti</w:t>
      </w:r>
      <w:r w:rsidRPr="00594C1E">
        <w:rPr>
          <w:rFonts w:ascii="Arial" w:hAnsi="Arial"/>
        </w:rPr>
        <w:t xml:space="preserve"> odstav</w:t>
      </w:r>
      <w:r>
        <w:rPr>
          <w:rFonts w:ascii="Arial" w:hAnsi="Arial"/>
        </w:rPr>
        <w:t>e</w:t>
      </w:r>
      <w:r w:rsidRPr="00594C1E">
        <w:rPr>
          <w:rFonts w:ascii="Arial" w:hAnsi="Arial"/>
        </w:rPr>
        <w:t>k 2.b člena ZSReg.</w:t>
      </w:r>
    </w:p>
  </w:footnote>
  <w:footnote w:id="103">
    <w:p w14:paraId="72805425" w14:textId="518EBF43" w:rsidR="00AA6B3E" w:rsidRDefault="00AA6B3E" w:rsidP="00AA6B3E">
      <w:pPr>
        <w:pStyle w:val="Sprotnaopomba-besedilo"/>
        <w:jc w:val="both"/>
      </w:pPr>
      <w:r>
        <w:rPr>
          <w:rStyle w:val="Sprotnaopomba-sklic"/>
        </w:rPr>
        <w:footnoteRef/>
      </w:r>
      <w:r>
        <w:t xml:space="preserve"> </w:t>
      </w:r>
      <w:r>
        <w:tab/>
      </w:r>
      <w:r w:rsidRPr="00E766E3">
        <w:rPr>
          <w:rFonts w:ascii="Arial" w:hAnsi="Arial"/>
        </w:rPr>
        <w:t>Seznam posebnih poštnih številk je dostopen prek spletne strani: https://www.posta.si/zasebno-site/Documents/Seznami/Seznam%20posebnih%20po%C5%A1tnih%20%C5%A1tevilk.pdf</w:t>
      </w:r>
      <w:r>
        <w:rPr>
          <w:rFonts w:ascii="Arial" w:hAnsi="Arial"/>
        </w:rPr>
        <w:t xml:space="preserve"> (16. 9. 2024).</w:t>
      </w:r>
    </w:p>
  </w:footnote>
  <w:footnote w:id="104">
    <w:p w14:paraId="40291171" w14:textId="6C4C54BD" w:rsidR="00AA6B3E" w:rsidRDefault="00AA6B3E" w:rsidP="00AA6B3E">
      <w:pPr>
        <w:pStyle w:val="Sprotnaopomba-besedilo"/>
      </w:pPr>
      <w:r>
        <w:rPr>
          <w:rStyle w:val="Sprotnaopomba-sklic"/>
        </w:rPr>
        <w:footnoteRef/>
      </w:r>
      <w:r>
        <w:t xml:space="preserve"> </w:t>
      </w:r>
      <w:r>
        <w:tab/>
      </w:r>
      <w:r w:rsidRPr="00594C1E">
        <w:rPr>
          <w:rFonts w:ascii="Arial" w:hAnsi="Arial"/>
        </w:rPr>
        <w:t xml:space="preserve">Prim. </w:t>
      </w:r>
      <w:r>
        <w:rPr>
          <w:rFonts w:ascii="Arial" w:hAnsi="Arial"/>
        </w:rPr>
        <w:t>peti</w:t>
      </w:r>
      <w:r w:rsidRPr="00594C1E">
        <w:rPr>
          <w:rFonts w:ascii="Arial" w:hAnsi="Arial"/>
        </w:rPr>
        <w:t xml:space="preserve"> odstav</w:t>
      </w:r>
      <w:r>
        <w:rPr>
          <w:rFonts w:ascii="Arial" w:hAnsi="Arial"/>
        </w:rPr>
        <w:t>e</w:t>
      </w:r>
      <w:r w:rsidRPr="00594C1E">
        <w:rPr>
          <w:rFonts w:ascii="Arial" w:hAnsi="Arial"/>
        </w:rPr>
        <w:t>k 2.b člena ZSReg.</w:t>
      </w:r>
    </w:p>
  </w:footnote>
  <w:footnote w:id="105">
    <w:p w14:paraId="028EFB97" w14:textId="475BC9FA" w:rsidR="00AA6B3E" w:rsidRPr="00912F18" w:rsidRDefault="00AA6B3E" w:rsidP="00AA6B3E">
      <w:pPr>
        <w:pStyle w:val="Sprotnaopomba-besedilo"/>
        <w:jc w:val="both"/>
      </w:pPr>
      <w:r>
        <w:rPr>
          <w:rStyle w:val="Sprotnaopomba-sklic"/>
        </w:rPr>
        <w:footnoteRef/>
      </w:r>
      <w:r>
        <w:t xml:space="preserve"> </w:t>
      </w:r>
      <w:r>
        <w:tab/>
      </w:r>
      <w:r w:rsidRPr="00912F18">
        <w:rPr>
          <w:rFonts w:ascii="Arial" w:hAnsi="Arial"/>
        </w:rPr>
        <w:t xml:space="preserve">3. člen </w:t>
      </w:r>
      <w:r>
        <w:rPr>
          <w:rFonts w:ascii="Arial" w:hAnsi="Arial"/>
        </w:rPr>
        <w:t xml:space="preserve">ZPDZC-1 določa, da se opravljanje dejavnosti ali dela, kadar pravna oseba opravlja dejavnost, ki ni v pisana v register, šteje za delo na črno. Delo na črno je prepovedano. </w:t>
      </w:r>
    </w:p>
  </w:footnote>
  <w:footnote w:id="106">
    <w:p w14:paraId="425673AC" w14:textId="27604447" w:rsidR="00AA6B3E" w:rsidRDefault="00AA6B3E" w:rsidP="004C3C82">
      <w:pPr>
        <w:pStyle w:val="Sprotnaopomba-besedilo"/>
        <w:jc w:val="both"/>
      </w:pPr>
      <w:r>
        <w:rPr>
          <w:rStyle w:val="Sprotnaopomba-sklic"/>
        </w:rPr>
        <w:footnoteRef/>
      </w:r>
      <w:r>
        <w:t xml:space="preserve"> </w:t>
      </w:r>
      <w:r>
        <w:tab/>
      </w:r>
      <w:r w:rsidRPr="008D32FA">
        <w:rPr>
          <w:rFonts w:ascii="Arial" w:hAnsi="Arial"/>
        </w:rPr>
        <w:t xml:space="preserve">Prim. </w:t>
      </w:r>
      <w:r>
        <w:rPr>
          <w:rFonts w:ascii="Arial" w:hAnsi="Arial"/>
        </w:rPr>
        <w:t>drugi in četrti</w:t>
      </w:r>
      <w:r w:rsidRPr="008D32FA">
        <w:rPr>
          <w:rFonts w:ascii="Arial" w:hAnsi="Arial"/>
        </w:rPr>
        <w:t xml:space="preserve"> odstavek </w:t>
      </w:r>
      <w:r>
        <w:rPr>
          <w:rFonts w:ascii="Arial" w:hAnsi="Arial"/>
        </w:rPr>
        <w:t>13</w:t>
      </w:r>
      <w:r w:rsidRPr="008D32FA">
        <w:rPr>
          <w:rFonts w:ascii="Arial" w:hAnsi="Arial"/>
        </w:rPr>
        <w:t xml:space="preserve">. </w:t>
      </w:r>
      <w:r>
        <w:rPr>
          <w:rFonts w:ascii="Arial" w:hAnsi="Arial"/>
        </w:rPr>
        <w:t>č</w:t>
      </w:r>
      <w:r w:rsidRPr="008D32FA">
        <w:rPr>
          <w:rFonts w:ascii="Arial" w:hAnsi="Arial"/>
        </w:rPr>
        <w:t xml:space="preserve">lena </w:t>
      </w:r>
      <w:r>
        <w:rPr>
          <w:rFonts w:ascii="Arial" w:hAnsi="Arial"/>
        </w:rPr>
        <w:t>Uredbe o vodenju in vzdrževanju Poslovnega registra Slovenije (Uradni list RS, št. 121/06 in 30/19)</w:t>
      </w:r>
      <w:r w:rsidRPr="008D32FA">
        <w:rPr>
          <w:rFonts w:ascii="Arial" w:hAnsi="Arial"/>
        </w:rPr>
        <w:t>.</w:t>
      </w:r>
    </w:p>
  </w:footnote>
  <w:footnote w:id="107">
    <w:p w14:paraId="09A06096" w14:textId="33282412" w:rsidR="00AA6B3E" w:rsidRPr="008D32FA" w:rsidRDefault="00AA6B3E" w:rsidP="00AA6B3E">
      <w:pPr>
        <w:pStyle w:val="Sprotnaopomba-besedilo"/>
      </w:pPr>
      <w:r>
        <w:rPr>
          <w:rStyle w:val="Sprotnaopomba-sklic"/>
        </w:rPr>
        <w:footnoteRef/>
      </w:r>
      <w:r>
        <w:t xml:space="preserve"> </w:t>
      </w:r>
      <w:r>
        <w:tab/>
      </w:r>
      <w:r w:rsidRPr="008D32FA">
        <w:rPr>
          <w:rFonts w:ascii="Arial" w:hAnsi="Arial"/>
        </w:rPr>
        <w:t xml:space="preserve">Prim. tretji odstavek 8. </w:t>
      </w:r>
      <w:r>
        <w:rPr>
          <w:rFonts w:ascii="Arial" w:hAnsi="Arial"/>
        </w:rPr>
        <w:t>č</w:t>
      </w:r>
      <w:r w:rsidRPr="008D32FA">
        <w:rPr>
          <w:rFonts w:ascii="Arial" w:hAnsi="Arial"/>
        </w:rPr>
        <w:t>lena in 9. člen ZPRS-1.</w:t>
      </w:r>
    </w:p>
  </w:footnote>
  <w:footnote w:id="108">
    <w:p w14:paraId="68A60F77" w14:textId="7A1C81D1" w:rsidR="00AA6B3E" w:rsidRPr="008D32FA" w:rsidRDefault="00AA6B3E" w:rsidP="00AA6B3E">
      <w:pPr>
        <w:pStyle w:val="Sprotnaopomba-besedilo"/>
      </w:pPr>
      <w:r>
        <w:rPr>
          <w:rStyle w:val="Sprotnaopomba-sklic"/>
        </w:rPr>
        <w:footnoteRef/>
      </w:r>
      <w:r>
        <w:t xml:space="preserve"> </w:t>
      </w:r>
      <w:r>
        <w:tab/>
      </w:r>
      <w:hyperlink r:id="rId32" w:history="1">
        <w:r w:rsidRPr="00AA6B3E">
          <w:rPr>
            <w:rStyle w:val="Hiperpovezava"/>
            <w:rFonts w:ascii="Arial" w:hAnsi="Arial"/>
            <w:bCs/>
          </w:rPr>
          <w:t>https://www.ajpes.si/eEDP/</w:t>
        </w:r>
      </w:hyperlink>
    </w:p>
  </w:footnote>
  <w:footnote w:id="109">
    <w:p w14:paraId="45AC322E" w14:textId="69CCBB16" w:rsidR="00AA6B3E" w:rsidRPr="00465B22" w:rsidRDefault="00AA6B3E" w:rsidP="00AA6B3E">
      <w:pPr>
        <w:pStyle w:val="Sprotnaopomba-besedilo"/>
      </w:pPr>
      <w:r>
        <w:rPr>
          <w:rStyle w:val="Sprotnaopomba-sklic"/>
        </w:rPr>
        <w:footnoteRef/>
      </w:r>
      <w:r>
        <w:t xml:space="preserve"> </w:t>
      </w:r>
      <w:r>
        <w:tab/>
      </w:r>
      <w:r w:rsidRPr="00465B22">
        <w:rPr>
          <w:rFonts w:ascii="Arial" w:hAnsi="Arial"/>
        </w:rPr>
        <w:t>Veljavna je Uredba o evidenci digitalnih potrdil (Uradni list RS, št. 128/06).</w:t>
      </w:r>
    </w:p>
  </w:footnote>
  <w:footnote w:id="110">
    <w:p w14:paraId="2B266937" w14:textId="52AA4F11" w:rsidR="00B2301A" w:rsidRDefault="00B2301A">
      <w:pPr>
        <w:pStyle w:val="Sprotnaopomba-besedilo"/>
      </w:pPr>
      <w:r>
        <w:rPr>
          <w:rStyle w:val="Sprotnaopomba-sklic"/>
        </w:rPr>
        <w:footnoteRef/>
      </w:r>
      <w:r>
        <w:t xml:space="preserve"> </w:t>
      </w:r>
      <w:r>
        <w:tab/>
      </w:r>
      <w:r w:rsidRPr="00E766E3">
        <w:rPr>
          <w:rFonts w:ascii="Arial" w:hAnsi="Arial"/>
        </w:rPr>
        <w:t>Seznam posebnih poštnih številk je dostopen prek spletne strani: https://www.posta.si/zasebno-site/Documents/Seznami/Seznam%20posebnih%20po%C5%A1tnih%20%C5%A1tevilk.pdf</w:t>
      </w:r>
      <w:r>
        <w:rPr>
          <w:rFonts w:ascii="Arial" w:hAnsi="Arial"/>
        </w:rPr>
        <w:t xml:space="preserve"> (16. 9. 2024).</w:t>
      </w:r>
    </w:p>
  </w:footnote>
  <w:footnote w:id="111">
    <w:p w14:paraId="7A0DE267" w14:textId="247910A3" w:rsidR="00AA6B3E" w:rsidRDefault="00AA6B3E" w:rsidP="00AA6B3E">
      <w:pPr>
        <w:pStyle w:val="Sprotnaopomba-besedilo"/>
      </w:pPr>
      <w:r>
        <w:rPr>
          <w:rStyle w:val="Sprotnaopomba-sklic"/>
        </w:rPr>
        <w:footnoteRef/>
      </w:r>
      <w:r>
        <w:t xml:space="preserve"> </w:t>
      </w:r>
      <w:r>
        <w:tab/>
      </w:r>
      <w:r w:rsidRPr="0089316D">
        <w:rPr>
          <w:rFonts w:ascii="Arial" w:hAnsi="Arial"/>
        </w:rPr>
        <w:t xml:space="preserve">Vir: Portal za podporo </w:t>
      </w:r>
      <w:r w:rsidRPr="00AA6B3E">
        <w:rPr>
          <w:rFonts w:ascii="Arial" w:hAnsi="Arial"/>
        </w:rPr>
        <w:t xml:space="preserve">poslovnim subjektom (SPOT), </w:t>
      </w:r>
      <w:hyperlink r:id="rId33" w:history="1">
        <w:r w:rsidRPr="00AA6B3E">
          <w:rPr>
            <w:rStyle w:val="Hiperpovezava"/>
            <w:rFonts w:ascii="Arial" w:hAnsi="Arial"/>
            <w:bCs/>
          </w:rPr>
          <w:t>https://spot.gov.si/sl/teme/tocke-spot-2020/</w:t>
        </w:r>
      </w:hyperlink>
      <w:r w:rsidRPr="00AA6B3E">
        <w:rPr>
          <w:rFonts w:ascii="Arial" w:hAnsi="Arial"/>
        </w:rPr>
        <w:t>.</w:t>
      </w:r>
    </w:p>
  </w:footnote>
  <w:footnote w:id="112">
    <w:p w14:paraId="46E2B182" w14:textId="6CED7A2F" w:rsidR="003F15EF" w:rsidRPr="003F15EF" w:rsidRDefault="003F15EF" w:rsidP="003F15EF">
      <w:pPr>
        <w:pStyle w:val="Sprotnaopomba-besedilo"/>
        <w:rPr>
          <w:rFonts w:ascii="Arial" w:hAnsi="Arial"/>
        </w:rPr>
      </w:pPr>
      <w:r>
        <w:rPr>
          <w:rStyle w:val="Sprotnaopomba-sklic"/>
        </w:rPr>
        <w:footnoteRef/>
      </w:r>
      <w:r>
        <w:t xml:space="preserve"> </w:t>
      </w:r>
      <w:r>
        <w:tab/>
      </w:r>
      <w:r w:rsidRPr="003F15EF">
        <w:rPr>
          <w:rFonts w:ascii="Arial" w:hAnsi="Arial"/>
        </w:rPr>
        <w:t>Prim. sedmi odstavek 3. člena Uredbe o vodenju in vzdrževanju Poslovnega registra Slovenije.</w:t>
      </w:r>
    </w:p>
  </w:footnote>
  <w:footnote w:id="113">
    <w:p w14:paraId="01B38581" w14:textId="538004C5" w:rsidR="00AA6B3E" w:rsidRPr="001A5E66" w:rsidRDefault="00AA6B3E" w:rsidP="00AA6B3E">
      <w:pPr>
        <w:pStyle w:val="Sprotnaopomba-besedilo"/>
        <w:rPr>
          <w:rFonts w:ascii="Arial" w:hAnsi="Arial"/>
        </w:rPr>
      </w:pPr>
      <w:r>
        <w:rPr>
          <w:rStyle w:val="Sprotnaopomba-sklic"/>
        </w:rPr>
        <w:footnoteRef/>
      </w:r>
      <w:r>
        <w:t xml:space="preserve"> </w:t>
      </w:r>
      <w:r>
        <w:tab/>
      </w:r>
      <w:r w:rsidRPr="00E164E3">
        <w:rPr>
          <w:rFonts w:ascii="Arial" w:hAnsi="Arial"/>
        </w:rPr>
        <w:t xml:space="preserve">Seznam elektronskih postopkov in storitev na </w:t>
      </w:r>
      <w:r w:rsidRPr="00AA6B3E">
        <w:rPr>
          <w:rFonts w:ascii="Arial" w:hAnsi="Arial"/>
        </w:rPr>
        <w:t xml:space="preserve">portalu SPOT je dostopen na spletni strani: </w:t>
      </w:r>
      <w:hyperlink r:id="rId34" w:history="1">
        <w:r w:rsidRPr="00AA6B3E">
          <w:rPr>
            <w:rStyle w:val="Hiperpovezava"/>
            <w:rFonts w:ascii="Arial" w:hAnsi="Arial"/>
            <w:bCs/>
          </w:rPr>
          <w:t>https://spot.gov.si/sl/e-postopki-in-storitve/seznam-e-postopkov-in-storitev-na-portalu-spot/</w:t>
        </w:r>
      </w:hyperlink>
      <w:r w:rsidRPr="00AA6B3E">
        <w:rPr>
          <w:rFonts w:ascii="Arial" w:hAnsi="Arial"/>
        </w:rPr>
        <w:t>.</w:t>
      </w:r>
    </w:p>
  </w:footnote>
  <w:footnote w:id="114">
    <w:p w14:paraId="5F15518B" w14:textId="04F903B3" w:rsidR="00AA6B3E" w:rsidRPr="004B5498" w:rsidRDefault="00AA6B3E" w:rsidP="00AA6B3E">
      <w:pPr>
        <w:pStyle w:val="Sprotnaopomba-besedilo"/>
      </w:pPr>
      <w:r>
        <w:rPr>
          <w:rStyle w:val="Sprotnaopomba-sklic"/>
        </w:rPr>
        <w:footnoteRef/>
      </w:r>
      <w:r>
        <w:t xml:space="preserve"> </w:t>
      </w:r>
      <w:r>
        <w:tab/>
      </w:r>
      <w:r w:rsidRPr="004B5498">
        <w:rPr>
          <w:rFonts w:ascii="Arial" w:hAnsi="Arial"/>
        </w:rPr>
        <w:t xml:space="preserve">Prim. prvi odstavek 1. člena ZSReg. </w:t>
      </w:r>
    </w:p>
  </w:footnote>
  <w:footnote w:id="115">
    <w:p w14:paraId="4FE63DBB" w14:textId="0F76E2FB" w:rsidR="00AA6B3E" w:rsidRDefault="00AA6B3E" w:rsidP="00AA6B3E">
      <w:pPr>
        <w:pStyle w:val="Sprotnaopomba-besedilo"/>
      </w:pPr>
      <w:r>
        <w:rPr>
          <w:rStyle w:val="Sprotnaopomba-sklic"/>
        </w:rPr>
        <w:footnoteRef/>
      </w:r>
      <w:r w:rsidRPr="00D929AC">
        <w:rPr>
          <w:rFonts w:ascii="Arial" w:hAnsi="Arial"/>
        </w:rPr>
        <w:t xml:space="preserve"> </w:t>
      </w:r>
      <w:r>
        <w:rPr>
          <w:rFonts w:ascii="Arial" w:hAnsi="Arial"/>
        </w:rPr>
        <w:tab/>
      </w:r>
      <w:r w:rsidRPr="00D929AC">
        <w:rPr>
          <w:rFonts w:ascii="Arial" w:hAnsi="Arial"/>
        </w:rPr>
        <w:t>oziroma finančno upravo. Prim. prvi odstavek 21. člena predloga zakona.</w:t>
      </w:r>
    </w:p>
  </w:footnote>
  <w:footnote w:id="116">
    <w:p w14:paraId="4EDAFF8E" w14:textId="620CE199" w:rsidR="00AA6B3E" w:rsidRPr="0054281A" w:rsidRDefault="00AA6B3E" w:rsidP="00AA6B3E">
      <w:pPr>
        <w:pStyle w:val="Sprotnaopomba-besedilo"/>
      </w:pPr>
      <w:r>
        <w:rPr>
          <w:rStyle w:val="Sprotnaopomba-sklic"/>
        </w:rPr>
        <w:footnoteRef/>
      </w:r>
      <w:r>
        <w:t xml:space="preserve"> </w:t>
      </w:r>
      <w:r>
        <w:tab/>
      </w:r>
      <w:r w:rsidRPr="0054281A">
        <w:rPr>
          <w:rFonts w:ascii="Arial" w:hAnsi="Arial"/>
        </w:rPr>
        <w:t>Prim. drugi odstavek 12. člena ZPRS-1</w:t>
      </w:r>
      <w:r w:rsidR="005C0DF1">
        <w:rPr>
          <w:rFonts w:ascii="Arial" w:hAnsi="Arial"/>
        </w:rPr>
        <w:t xml:space="preserve"> in </w:t>
      </w:r>
      <w:r w:rsidR="00115521">
        <w:rPr>
          <w:rFonts w:ascii="Arial" w:hAnsi="Arial"/>
        </w:rPr>
        <w:t>e</w:t>
      </w:r>
      <w:r w:rsidR="005C0DF1">
        <w:rPr>
          <w:rFonts w:ascii="Arial" w:hAnsi="Arial"/>
        </w:rPr>
        <w:t>najsti odstavek 23. člena predloga zakona</w:t>
      </w:r>
      <w:r w:rsidRPr="0054281A">
        <w:rPr>
          <w:rFonts w:ascii="Arial" w:hAnsi="Arial"/>
        </w:rPr>
        <w:t>.</w:t>
      </w:r>
    </w:p>
  </w:footnote>
  <w:footnote w:id="117">
    <w:p w14:paraId="428AD582" w14:textId="1A0E5958" w:rsidR="00AA6B3E" w:rsidRPr="0054281A" w:rsidRDefault="00AA6B3E" w:rsidP="00AA6B3E">
      <w:pPr>
        <w:pStyle w:val="Sprotnaopomba-besedilo"/>
      </w:pPr>
      <w:r>
        <w:rPr>
          <w:rStyle w:val="Sprotnaopomba-sklic"/>
        </w:rPr>
        <w:footnoteRef/>
      </w:r>
      <w:r>
        <w:t xml:space="preserve"> </w:t>
      </w:r>
      <w:r>
        <w:tab/>
      </w:r>
      <w:r w:rsidRPr="0054281A">
        <w:rPr>
          <w:rFonts w:ascii="Arial" w:hAnsi="Arial"/>
        </w:rPr>
        <w:t>Prim. tretji odstavek 12. člena ZPRS-1.</w:t>
      </w:r>
    </w:p>
  </w:footnote>
  <w:footnote w:id="118">
    <w:p w14:paraId="632DBDC8" w14:textId="33863526" w:rsidR="00AA6B3E" w:rsidRPr="0054281A" w:rsidRDefault="00AA6B3E" w:rsidP="00AA6B3E">
      <w:pPr>
        <w:pStyle w:val="Sprotnaopomba-besedilo"/>
      </w:pPr>
      <w:r>
        <w:rPr>
          <w:rStyle w:val="Sprotnaopomba-sklic"/>
        </w:rPr>
        <w:footnoteRef/>
      </w:r>
      <w:r>
        <w:t xml:space="preserve"> </w:t>
      </w:r>
      <w:r>
        <w:tab/>
      </w:r>
      <w:r w:rsidRPr="00113D88">
        <w:rPr>
          <w:rFonts w:ascii="Arial" w:hAnsi="Arial"/>
        </w:rPr>
        <w:t xml:space="preserve">Prim. prvi odstavek 12. </w:t>
      </w:r>
      <w:r>
        <w:rPr>
          <w:rFonts w:ascii="Arial" w:hAnsi="Arial"/>
        </w:rPr>
        <w:t>č</w:t>
      </w:r>
      <w:r w:rsidRPr="00113D88">
        <w:rPr>
          <w:rFonts w:ascii="Arial" w:hAnsi="Arial"/>
        </w:rPr>
        <w:t>lena ZPRS-1</w:t>
      </w:r>
      <w:r>
        <w:rPr>
          <w:rFonts w:ascii="Arial" w:hAnsi="Arial"/>
        </w:rPr>
        <w:t xml:space="preserve"> in četrti odstavek 21. člena predloga zakona</w:t>
      </w:r>
      <w:r w:rsidRPr="00113D88">
        <w:rPr>
          <w:rFonts w:ascii="Arial" w:hAnsi="Arial"/>
        </w:rPr>
        <w:t>.</w:t>
      </w:r>
    </w:p>
  </w:footnote>
  <w:footnote w:id="119">
    <w:p w14:paraId="07CE5762" w14:textId="2D4AD6DE" w:rsidR="00DC5F1E" w:rsidRDefault="00DC5F1E" w:rsidP="00DA4523">
      <w:pPr>
        <w:pStyle w:val="Sprotnaopomba-besedilo"/>
        <w:jc w:val="both"/>
      </w:pPr>
      <w:r>
        <w:rPr>
          <w:rStyle w:val="Sprotnaopomba-sklic"/>
        </w:rPr>
        <w:footnoteRef/>
      </w:r>
      <w:r>
        <w:t xml:space="preserve"> </w:t>
      </w:r>
      <w:r w:rsidR="00164874">
        <w:tab/>
      </w:r>
      <w:r w:rsidRPr="00DC5F1E">
        <w:rPr>
          <w:rFonts w:ascii="Arial" w:hAnsi="Arial"/>
          <w:lang w:eastAsia="sl-SI"/>
        </w:rPr>
        <w:t xml:space="preserve">Na podlagi prvega odstavka 134. člena ZUP lahko stranka delno ali v celoti umakne svojo zahtevo vsak čas med postopkom na prvi stopnji do vročitve odločbe, v času, ko teče pritožbeni rok, in med postopkom na drugi stopnji do vročitve odločbe.    </w:t>
      </w:r>
    </w:p>
  </w:footnote>
  <w:footnote w:id="120">
    <w:p w14:paraId="6CD68E86" w14:textId="3EB1C4C7" w:rsidR="00AA6B3E" w:rsidRPr="0054281A" w:rsidRDefault="00AA6B3E" w:rsidP="00AA6B3E">
      <w:pPr>
        <w:pStyle w:val="Sprotnaopomba-besedilo"/>
      </w:pPr>
      <w:r>
        <w:rPr>
          <w:rStyle w:val="Sprotnaopomba-sklic"/>
        </w:rPr>
        <w:footnoteRef/>
      </w:r>
      <w:r>
        <w:t xml:space="preserve"> </w:t>
      </w:r>
      <w:r>
        <w:tab/>
      </w:r>
      <w:r w:rsidRPr="0054281A">
        <w:rPr>
          <w:rFonts w:ascii="Arial" w:hAnsi="Arial"/>
        </w:rPr>
        <w:t>Prim. drugi odstavek 10. člena ZPRS-1.</w:t>
      </w:r>
    </w:p>
  </w:footnote>
  <w:footnote w:id="121">
    <w:p w14:paraId="7E26A7F5" w14:textId="44D6D531" w:rsidR="00AA6B3E" w:rsidRPr="0098087B" w:rsidRDefault="00AA6B3E" w:rsidP="00AA6B3E">
      <w:pPr>
        <w:pStyle w:val="Sprotnaopomba-besedilo"/>
      </w:pPr>
      <w:r>
        <w:rPr>
          <w:rStyle w:val="Sprotnaopomba-sklic"/>
        </w:rPr>
        <w:footnoteRef/>
      </w:r>
      <w:r>
        <w:t xml:space="preserve"> </w:t>
      </w:r>
      <w:r>
        <w:tab/>
      </w:r>
      <w:r w:rsidRPr="0098087B">
        <w:rPr>
          <w:rFonts w:ascii="Arial" w:hAnsi="Arial"/>
        </w:rPr>
        <w:t>Prim. četrti odstavek 15. člena ZPRS-1.</w:t>
      </w:r>
      <w:r>
        <w:t xml:space="preserve"> </w:t>
      </w:r>
    </w:p>
  </w:footnote>
  <w:footnote w:id="122">
    <w:p w14:paraId="2C0656D2" w14:textId="2F4034DA" w:rsidR="00AA6B3E" w:rsidRPr="00EF35A7" w:rsidRDefault="00AA6B3E" w:rsidP="00AA6B3E">
      <w:pPr>
        <w:pStyle w:val="Sprotnaopomba-besedilo"/>
        <w:jc w:val="both"/>
      </w:pPr>
      <w:r>
        <w:rPr>
          <w:rStyle w:val="Sprotnaopomba-sklic"/>
        </w:rPr>
        <w:footnoteRef/>
      </w:r>
      <w:r>
        <w:t xml:space="preserve"> </w:t>
      </w:r>
      <w:r>
        <w:tab/>
      </w:r>
      <w:hyperlink r:id="rId35" w:history="1">
        <w:r w:rsidRPr="00AA6B3E">
          <w:rPr>
            <w:rStyle w:val="Hiperpovezava"/>
            <w:rFonts w:ascii="Arial" w:hAnsi="Arial"/>
            <w:bCs/>
          </w:rPr>
          <w:t>Povezave med AJPES kot upravljalcem poslovnega registra ter primarnimi registrskimi organi v Republiki Sloveniji</w:t>
        </w:r>
      </w:hyperlink>
    </w:p>
  </w:footnote>
  <w:footnote w:id="123">
    <w:p w14:paraId="0A3D70A9" w14:textId="4D384B5D" w:rsidR="00AA6B3E" w:rsidRPr="001F294B" w:rsidRDefault="00AA6B3E" w:rsidP="00AA6B3E">
      <w:pPr>
        <w:pStyle w:val="Sprotnaopomba-besedilo"/>
      </w:pPr>
      <w:r>
        <w:rPr>
          <w:rStyle w:val="Sprotnaopomba-sklic"/>
        </w:rPr>
        <w:footnoteRef/>
      </w:r>
      <w:r>
        <w:t xml:space="preserve"> </w:t>
      </w:r>
      <w:r>
        <w:tab/>
      </w:r>
      <w:r w:rsidRPr="003C00BA">
        <w:rPr>
          <w:rFonts w:ascii="Arial" w:hAnsi="Arial"/>
        </w:rPr>
        <w:t>Prim. tretji odstavek 10. člena ZPRS-1.</w:t>
      </w:r>
    </w:p>
  </w:footnote>
  <w:footnote w:id="124">
    <w:p w14:paraId="7217C9F9" w14:textId="03B00329" w:rsidR="00AA6B3E" w:rsidRPr="005433FC" w:rsidRDefault="00AA6B3E" w:rsidP="00AA6B3E">
      <w:pPr>
        <w:pStyle w:val="Sprotnaopomba-besedilo"/>
      </w:pPr>
      <w:r>
        <w:rPr>
          <w:rStyle w:val="Sprotnaopomba-sklic"/>
        </w:rPr>
        <w:footnoteRef/>
      </w:r>
      <w:r>
        <w:t xml:space="preserve"> </w:t>
      </w:r>
      <w:r>
        <w:tab/>
      </w:r>
      <w:r w:rsidRPr="005433FC">
        <w:rPr>
          <w:rFonts w:ascii="Arial" w:hAnsi="Arial"/>
        </w:rPr>
        <w:t>Prim. 18. člen ZPRS-1.</w:t>
      </w:r>
    </w:p>
  </w:footnote>
  <w:footnote w:id="125">
    <w:p w14:paraId="15AC59B5" w14:textId="1275DD3E" w:rsidR="00AA6B3E" w:rsidRPr="005433FC" w:rsidRDefault="00AA6B3E" w:rsidP="00AA6B3E">
      <w:pPr>
        <w:pStyle w:val="Sprotnaopomba-besedilo"/>
      </w:pPr>
      <w:r>
        <w:rPr>
          <w:rStyle w:val="Sprotnaopomba-sklic"/>
        </w:rPr>
        <w:footnoteRef/>
      </w:r>
      <w:r>
        <w:t xml:space="preserve"> </w:t>
      </w:r>
      <w:r>
        <w:tab/>
      </w:r>
      <w:r w:rsidRPr="005433FC">
        <w:rPr>
          <w:rFonts w:ascii="Arial" w:hAnsi="Arial"/>
        </w:rPr>
        <w:t>Prim. 1</w:t>
      </w:r>
      <w:r>
        <w:rPr>
          <w:rFonts w:ascii="Arial" w:hAnsi="Arial"/>
        </w:rPr>
        <w:t>9</w:t>
      </w:r>
      <w:r w:rsidRPr="005433FC">
        <w:rPr>
          <w:rFonts w:ascii="Arial" w:hAnsi="Arial"/>
        </w:rPr>
        <w:t>. člen ZPRS-1.</w:t>
      </w:r>
    </w:p>
  </w:footnote>
  <w:footnote w:id="126">
    <w:p w14:paraId="0FFA3F29" w14:textId="4EB5407B" w:rsidR="00AA6B3E" w:rsidRPr="005433FC" w:rsidRDefault="00AA6B3E" w:rsidP="00AA6B3E">
      <w:pPr>
        <w:pStyle w:val="Sprotnaopomba-besedilo"/>
      </w:pPr>
      <w:r>
        <w:rPr>
          <w:rStyle w:val="Sprotnaopomba-sklic"/>
        </w:rPr>
        <w:footnoteRef/>
      </w:r>
      <w:r>
        <w:t xml:space="preserve"> </w:t>
      </w:r>
      <w:r>
        <w:tab/>
      </w:r>
      <w:r w:rsidRPr="005433FC">
        <w:rPr>
          <w:rFonts w:ascii="Arial" w:hAnsi="Arial"/>
        </w:rPr>
        <w:t xml:space="preserve">Prim. </w:t>
      </w:r>
      <w:r>
        <w:rPr>
          <w:rFonts w:ascii="Arial" w:hAnsi="Arial"/>
        </w:rPr>
        <w:t>20</w:t>
      </w:r>
      <w:r w:rsidRPr="005433FC">
        <w:rPr>
          <w:rFonts w:ascii="Arial" w:hAnsi="Arial"/>
        </w:rPr>
        <w:t>. člen ZPRS-1.</w:t>
      </w:r>
    </w:p>
  </w:footnote>
  <w:footnote w:id="127">
    <w:p w14:paraId="0E55C989" w14:textId="1A7787ED" w:rsidR="00AA6B3E" w:rsidRPr="001F294B" w:rsidRDefault="00AA6B3E" w:rsidP="00AA6B3E">
      <w:pPr>
        <w:pStyle w:val="Sprotnaopomba-besedilo"/>
      </w:pPr>
      <w:r>
        <w:rPr>
          <w:rStyle w:val="Sprotnaopomba-sklic"/>
        </w:rPr>
        <w:footnoteRef/>
      </w:r>
      <w:r>
        <w:t xml:space="preserve"> </w:t>
      </w:r>
      <w:r>
        <w:tab/>
      </w:r>
      <w:r w:rsidRPr="001F294B">
        <w:rPr>
          <w:rFonts w:ascii="Arial" w:hAnsi="Arial"/>
        </w:rPr>
        <w:t>Prim. prvi in drugi odstavek 11. člena ZPRS-1.</w:t>
      </w:r>
    </w:p>
  </w:footnote>
  <w:footnote w:id="128">
    <w:p w14:paraId="7AE63441" w14:textId="32F3FA7F" w:rsidR="00393F23" w:rsidRPr="000F716E" w:rsidRDefault="00393F23" w:rsidP="00393F23">
      <w:pPr>
        <w:jc w:val="both"/>
        <w:rPr>
          <w:rFonts w:cs="Arial"/>
          <w:szCs w:val="20"/>
        </w:rPr>
      </w:pPr>
      <w:r w:rsidRPr="000F716E">
        <w:rPr>
          <w:rFonts w:cs="Arial"/>
          <w:szCs w:val="20"/>
          <w:vertAlign w:val="superscript"/>
        </w:rPr>
        <w:footnoteRef/>
      </w:r>
      <w:r w:rsidRPr="000F716E">
        <w:rPr>
          <w:rFonts w:cs="Arial"/>
          <w:szCs w:val="20"/>
          <w:vertAlign w:val="superscript"/>
        </w:rPr>
        <w:t xml:space="preserve"> </w:t>
      </w:r>
      <w:r>
        <w:rPr>
          <w:rFonts w:cs="Arial"/>
          <w:szCs w:val="20"/>
          <w:vertAlign w:val="superscript"/>
        </w:rPr>
        <w:t xml:space="preserve"> </w:t>
      </w:r>
      <w:r>
        <w:rPr>
          <w:rFonts w:cs="Arial"/>
          <w:szCs w:val="20"/>
        </w:rPr>
        <w:t>Na podlagi javno dostopnih podatkov na spletnih straneh AJPES kot p</w:t>
      </w:r>
      <w:r w:rsidRPr="000F716E">
        <w:rPr>
          <w:rFonts w:cs="Arial"/>
          <w:szCs w:val="20"/>
        </w:rPr>
        <w:t xml:space="preserve">rimer </w:t>
      </w:r>
      <w:r>
        <w:rPr>
          <w:rFonts w:cs="Arial"/>
          <w:szCs w:val="20"/>
        </w:rPr>
        <w:t xml:space="preserve">navajamo </w:t>
      </w:r>
      <w:r w:rsidRPr="000F716E">
        <w:rPr>
          <w:rFonts w:cs="Arial"/>
          <w:szCs w:val="20"/>
        </w:rPr>
        <w:t>družb</w:t>
      </w:r>
      <w:r>
        <w:rPr>
          <w:rFonts w:cs="Arial"/>
          <w:szCs w:val="20"/>
        </w:rPr>
        <w:t>o</w:t>
      </w:r>
      <w:r w:rsidRPr="000F716E">
        <w:rPr>
          <w:rFonts w:cs="Arial"/>
          <w:szCs w:val="20"/>
        </w:rPr>
        <w:t xml:space="preserve"> </w:t>
      </w:r>
      <w:r>
        <w:rPr>
          <w:rFonts w:cs="Arial"/>
          <w:szCs w:val="20"/>
        </w:rPr>
        <w:t>Primer 1, d.o.o., ki je bila</w:t>
      </w:r>
      <w:r w:rsidRPr="000F716E">
        <w:rPr>
          <w:rFonts w:cs="Arial"/>
          <w:szCs w:val="20"/>
        </w:rPr>
        <w:t xml:space="preserve"> </w:t>
      </w:r>
      <w:r>
        <w:rPr>
          <w:rFonts w:cs="Arial"/>
          <w:szCs w:val="20"/>
        </w:rPr>
        <w:t>n</w:t>
      </w:r>
      <w:r w:rsidRPr="000F716E">
        <w:rPr>
          <w:rFonts w:cs="Arial"/>
          <w:szCs w:val="20"/>
        </w:rPr>
        <w:t>a podlagi Akta o ustanovitvi</w:t>
      </w:r>
      <w:r>
        <w:rPr>
          <w:rFonts w:cs="Arial"/>
          <w:szCs w:val="20"/>
        </w:rPr>
        <w:t xml:space="preserve"> z dne</w:t>
      </w:r>
      <w:r w:rsidRPr="000F716E">
        <w:rPr>
          <w:rFonts w:cs="Arial"/>
          <w:szCs w:val="20"/>
        </w:rPr>
        <w:t xml:space="preserve"> 13. 1. 2025 vpisana 16. 1. 2025</w:t>
      </w:r>
      <w:r>
        <w:rPr>
          <w:rFonts w:cs="Arial"/>
          <w:szCs w:val="20"/>
        </w:rPr>
        <w:t xml:space="preserve">, družbo Primer 2, d.o.o., ki je bila na podlagi Akta o ustanovitvi z dne 9. 1. 2025 vpisana 14. 1. 2025, samostojnega podjetnika posameznika </w:t>
      </w:r>
      <w:r>
        <w:t>Primer 3, s.p., ki je bil na podlagi prijave z dne 10. 1. 2025 vpisan 16. 1. 2025, Primer 4, s.p., ki je bil na podlagi prijave z dne 15. 1. 2025 vpisan 16. 1. 2025,</w:t>
      </w:r>
      <w:r w:rsidRPr="00F87F56">
        <w:t xml:space="preserve"> </w:t>
      </w:r>
      <w:r>
        <w:t xml:space="preserve">Primer 5, s.p., ki je bil na podlagi prijave z dne 14. 1. 2025 vpisan 15. 1. 2025.     </w:t>
      </w:r>
      <w:r>
        <w:rPr>
          <w:rFonts w:cs="Arial"/>
          <w:szCs w:val="20"/>
        </w:rPr>
        <w:t xml:space="preserve">  </w:t>
      </w:r>
    </w:p>
    <w:p w14:paraId="6C6F9C6B" w14:textId="77777777" w:rsidR="00393F23" w:rsidRDefault="00393F23" w:rsidP="00393F23">
      <w:pPr>
        <w:pStyle w:val="Sprotnaopomba-besedilo"/>
      </w:pPr>
    </w:p>
  </w:footnote>
  <w:footnote w:id="129">
    <w:p w14:paraId="0C2144BF" w14:textId="76A64F62" w:rsidR="00AA6B3E" w:rsidRPr="00EE72A3" w:rsidRDefault="00AA6B3E" w:rsidP="00AA6B3E">
      <w:pPr>
        <w:pStyle w:val="Sprotnaopomba-besedilo"/>
      </w:pPr>
      <w:r>
        <w:rPr>
          <w:rStyle w:val="Sprotnaopomba-sklic"/>
        </w:rPr>
        <w:footnoteRef/>
      </w:r>
      <w:r>
        <w:t xml:space="preserve"> </w:t>
      </w:r>
      <w:r>
        <w:tab/>
      </w:r>
      <w:r w:rsidRPr="00EE72A3">
        <w:rPr>
          <w:rFonts w:ascii="Arial" w:hAnsi="Arial"/>
        </w:rPr>
        <w:t>Prim. 21. člen ZPRS-1.</w:t>
      </w:r>
    </w:p>
  </w:footnote>
  <w:footnote w:id="130">
    <w:p w14:paraId="7356FACC" w14:textId="79FC08CC" w:rsidR="00AA6B3E" w:rsidRPr="00AA6B3E" w:rsidRDefault="00AA6B3E" w:rsidP="00AA6B3E">
      <w:pPr>
        <w:pStyle w:val="Sprotnaopomba-besedilo"/>
        <w:jc w:val="both"/>
        <w:rPr>
          <w:rFonts w:ascii="Arial" w:hAnsi="Arial"/>
        </w:rPr>
      </w:pPr>
      <w:r>
        <w:rPr>
          <w:rStyle w:val="Sprotnaopomba-sklic"/>
        </w:rPr>
        <w:footnoteRef/>
      </w:r>
      <w:r>
        <w:t xml:space="preserve"> </w:t>
      </w:r>
      <w:r>
        <w:tab/>
      </w:r>
      <w:r w:rsidR="00097374" w:rsidRPr="00AA6B3E">
        <w:rPr>
          <w:rFonts w:ascii="Arial" w:hAnsi="Arial"/>
          <w:shd w:val="clear" w:color="auto" w:fill="FFFFFF"/>
        </w:rPr>
        <w:t>Letni program statističnih raziskovanj za 202</w:t>
      </w:r>
      <w:r w:rsidR="00097374">
        <w:rPr>
          <w:rFonts w:ascii="Arial" w:hAnsi="Arial"/>
          <w:shd w:val="clear" w:color="auto" w:fill="FFFFFF"/>
        </w:rPr>
        <w:t>5</w:t>
      </w:r>
      <w:r w:rsidR="00097374" w:rsidRPr="00AA6B3E">
        <w:rPr>
          <w:rFonts w:ascii="Arial" w:hAnsi="Arial"/>
          <w:shd w:val="clear" w:color="auto" w:fill="FFFFFF"/>
        </w:rPr>
        <w:t xml:space="preserve"> (velja od 1. 1. 202</w:t>
      </w:r>
      <w:r w:rsidR="00097374">
        <w:rPr>
          <w:rFonts w:ascii="Arial" w:hAnsi="Arial"/>
          <w:shd w:val="clear" w:color="auto" w:fill="FFFFFF"/>
        </w:rPr>
        <w:t>5</w:t>
      </w:r>
      <w:r w:rsidR="00097374" w:rsidRPr="00AA6B3E">
        <w:rPr>
          <w:rFonts w:ascii="Arial" w:hAnsi="Arial"/>
          <w:shd w:val="clear" w:color="auto" w:fill="FFFFFF"/>
        </w:rPr>
        <w:t xml:space="preserve"> do 31. 12. 202</w:t>
      </w:r>
      <w:r w:rsidR="00097374">
        <w:rPr>
          <w:rFonts w:ascii="Arial" w:hAnsi="Arial"/>
          <w:shd w:val="clear" w:color="auto" w:fill="FFFFFF"/>
        </w:rPr>
        <w:t>5</w:t>
      </w:r>
      <w:r w:rsidR="00097374" w:rsidRPr="00AA6B3E">
        <w:rPr>
          <w:rFonts w:ascii="Arial" w:hAnsi="Arial"/>
          <w:shd w:val="clear" w:color="auto" w:fill="FFFFFF"/>
        </w:rPr>
        <w:t xml:space="preserve">) (Uradni list RS, št. </w:t>
      </w:r>
      <w:r w:rsidR="00097374">
        <w:rPr>
          <w:rFonts w:ascii="Arial" w:hAnsi="Arial"/>
          <w:shd w:val="clear" w:color="auto" w:fill="FFFFFF"/>
        </w:rPr>
        <w:t>98</w:t>
      </w:r>
      <w:r w:rsidR="00097374" w:rsidRPr="00AA6B3E">
        <w:rPr>
          <w:rFonts w:ascii="Arial" w:hAnsi="Arial"/>
          <w:shd w:val="clear" w:color="auto" w:fill="FFFFFF"/>
        </w:rPr>
        <w:t>/24) je dostopen na spletni strani</w:t>
      </w:r>
      <w:r w:rsidR="00097374" w:rsidRPr="00AA6B3E">
        <w:rPr>
          <w:rFonts w:ascii="Arial" w:hAnsi="Arial"/>
        </w:rPr>
        <w:t xml:space="preserve"> </w:t>
      </w:r>
      <w:hyperlink r:id="rId36" w:history="1">
        <w:r w:rsidR="00097374" w:rsidRPr="00092B51">
          <w:rPr>
            <w:rStyle w:val="Hiperpovezava"/>
            <w:rFonts w:ascii="Arial" w:hAnsi="Arial"/>
            <w:shd w:val="clear" w:color="auto" w:fill="FFFFFF"/>
          </w:rPr>
          <w:t>https://pisrs.si/pregledPredpisa?id=AKT_1443</w:t>
        </w:r>
      </w:hyperlink>
      <w:r w:rsidR="00097374">
        <w:rPr>
          <w:rFonts w:ascii="Arial" w:hAnsi="Arial"/>
          <w:shd w:val="clear" w:color="auto" w:fill="FFFFFF"/>
        </w:rPr>
        <w:t>) (21. 1. 2025)</w:t>
      </w:r>
      <w:r w:rsidR="00097374" w:rsidRPr="00AA6B3E">
        <w:rPr>
          <w:rFonts w:ascii="Arial" w:hAnsi="Arial"/>
        </w:rPr>
        <w:t>.</w:t>
      </w:r>
    </w:p>
  </w:footnote>
  <w:footnote w:id="131">
    <w:p w14:paraId="17914CA2" w14:textId="5BCB2926" w:rsidR="00B728F6" w:rsidRPr="00B728F6" w:rsidRDefault="00B728F6" w:rsidP="00B728F6">
      <w:pPr>
        <w:pStyle w:val="Sprotnaopomba-besedilo"/>
        <w:jc w:val="both"/>
        <w:rPr>
          <w:rFonts w:ascii="Arial" w:hAnsi="Arial"/>
          <w:shd w:val="clear" w:color="auto" w:fill="FFFFFF"/>
        </w:rPr>
      </w:pPr>
      <w:r>
        <w:rPr>
          <w:rStyle w:val="Sprotnaopomba-sklic"/>
        </w:rPr>
        <w:footnoteRef/>
      </w:r>
      <w:r>
        <w:t xml:space="preserve"> </w:t>
      </w:r>
      <w:r w:rsidRPr="00B728F6">
        <w:rPr>
          <w:rFonts w:ascii="Arial" w:hAnsi="Arial"/>
          <w:shd w:val="clear" w:color="auto" w:fill="FFFFFF"/>
        </w:rPr>
        <w:t>Navedena obveznost izhaja iz prvega odstavka 7. člena Direktive 2022/2381/EU</w:t>
      </w:r>
      <w:r w:rsidR="0004352F">
        <w:rPr>
          <w:rFonts w:ascii="Arial" w:hAnsi="Arial"/>
          <w:shd w:val="clear" w:color="auto" w:fill="FFFFFF"/>
        </w:rPr>
        <w:t>, kjer</w:t>
      </w:r>
      <w:r w:rsidRPr="00B728F6">
        <w:rPr>
          <w:rFonts w:ascii="Arial" w:hAnsi="Arial"/>
          <w:shd w:val="clear" w:color="auto" w:fill="FFFFFF"/>
        </w:rPr>
        <w:t xml:space="preserve"> je določeno, da morajo države članice  zagotoviti, da so seznam družb zavezank in njihovi predloženi podatki v zvezi z doseženimi deleži glede uravnotežene</w:t>
      </w:r>
      <w:r w:rsidRPr="00B728F6" w:rsidDel="00F032EA">
        <w:rPr>
          <w:rFonts w:ascii="Arial" w:hAnsi="Arial"/>
          <w:shd w:val="clear" w:color="auto" w:fill="FFFFFF"/>
        </w:rPr>
        <w:t xml:space="preserve"> </w:t>
      </w:r>
      <w:r w:rsidRPr="00B728F6">
        <w:rPr>
          <w:rFonts w:ascii="Arial" w:hAnsi="Arial"/>
          <w:shd w:val="clear" w:color="auto" w:fill="FFFFFF"/>
        </w:rPr>
        <w:t>zastopanosti spolov med člani organov vodenja in nadzora ter izvršnimi direktorji na lahko dostopen in centraliziran način objavljeni in</w:t>
      </w:r>
      <w:r w:rsidRPr="00B728F6" w:rsidDel="00AF4D7D">
        <w:rPr>
          <w:rFonts w:ascii="Arial" w:hAnsi="Arial"/>
          <w:shd w:val="clear" w:color="auto" w:fill="FFFFFF"/>
        </w:rPr>
        <w:t xml:space="preserve"> </w:t>
      </w:r>
      <w:r w:rsidRPr="00B728F6">
        <w:rPr>
          <w:rFonts w:ascii="Arial" w:hAnsi="Arial"/>
          <w:shd w:val="clear" w:color="auto" w:fill="FFFFFF"/>
        </w:rPr>
        <w:t>redno posodobljeni.  </w:t>
      </w:r>
    </w:p>
  </w:footnote>
  <w:footnote w:id="132">
    <w:p w14:paraId="10049D66" w14:textId="35A9E0EE" w:rsidR="00AE6935" w:rsidRDefault="00AE6935">
      <w:pPr>
        <w:pStyle w:val="Sprotnaopomba-besedilo"/>
      </w:pPr>
      <w:r>
        <w:rPr>
          <w:rStyle w:val="Sprotnaopomba-sklic"/>
        </w:rPr>
        <w:footnoteRef/>
      </w:r>
      <w:r>
        <w:t xml:space="preserve"> </w:t>
      </w:r>
      <w:r w:rsidRPr="00AE6935">
        <w:rPr>
          <w:rFonts w:ascii="Arial" w:hAnsi="Arial"/>
        </w:rPr>
        <w:tab/>
        <w:t xml:space="preserve">Dostopna na spletni strani: </w:t>
      </w:r>
      <w:hyperlink r:id="rId37" w:history="1">
        <w:r w:rsidRPr="00AE6935">
          <w:rPr>
            <w:rStyle w:val="Hiperpovezava"/>
            <w:rFonts w:ascii="Arial" w:hAnsi="Arial"/>
          </w:rPr>
          <w:t>Konvencija o odpravi vseh oblik diskriminacije žensk</w:t>
        </w:r>
      </w:hyperlink>
      <w:r w:rsidRPr="00AE6935">
        <w:rPr>
          <w:rFonts w:ascii="Arial" w:hAnsi="Arial"/>
        </w:rPr>
        <w:t xml:space="preserve"> (27. 3. 2025).</w:t>
      </w:r>
    </w:p>
  </w:footnote>
  <w:footnote w:id="133">
    <w:p w14:paraId="6AE052C7" w14:textId="54EA7930" w:rsidR="00AA6B3E" w:rsidRPr="0004352F" w:rsidRDefault="00AA6B3E" w:rsidP="0004352F">
      <w:pPr>
        <w:pStyle w:val="Sprotnaopomba-besedilo"/>
        <w:rPr>
          <w:rFonts w:ascii="Arial" w:hAnsi="Arial"/>
          <w:shd w:val="clear" w:color="auto" w:fill="FFFFFF"/>
        </w:rPr>
      </w:pPr>
      <w:r w:rsidRPr="0004352F">
        <w:rPr>
          <w:rFonts w:ascii="Arial" w:hAnsi="Arial"/>
          <w:shd w:val="clear" w:color="auto" w:fill="FFFFFF"/>
          <w:vertAlign w:val="superscript"/>
        </w:rPr>
        <w:footnoteRef/>
      </w:r>
      <w:r w:rsidRPr="0004352F">
        <w:rPr>
          <w:rFonts w:ascii="Arial" w:hAnsi="Arial"/>
          <w:shd w:val="clear" w:color="auto" w:fill="FFFFFF"/>
        </w:rPr>
        <w:t xml:space="preserve"> </w:t>
      </w:r>
      <w:r w:rsidRPr="00B728F6">
        <w:rPr>
          <w:rFonts w:ascii="Arial" w:hAnsi="Arial"/>
        </w:rPr>
        <w:t>Prim</w:t>
      </w:r>
      <w:r w:rsidRPr="0004352F">
        <w:rPr>
          <w:rFonts w:ascii="Arial" w:hAnsi="Arial"/>
          <w:shd w:val="clear" w:color="auto" w:fill="FFFFFF"/>
        </w:rPr>
        <w:t>. dvanajsto alinejo 2. člena ZPRS-1.</w:t>
      </w:r>
    </w:p>
  </w:footnote>
  <w:footnote w:id="134">
    <w:p w14:paraId="3AD48112" w14:textId="423802AD" w:rsidR="00AA6B3E" w:rsidRPr="0004352F" w:rsidRDefault="00AA6B3E" w:rsidP="00B728F6">
      <w:pPr>
        <w:pStyle w:val="Sprotnaopomba-besedilo"/>
        <w:jc w:val="both"/>
        <w:rPr>
          <w:rFonts w:ascii="Arial" w:hAnsi="Arial"/>
          <w:shd w:val="clear" w:color="auto" w:fill="FFFFFF"/>
        </w:rPr>
      </w:pPr>
      <w:r w:rsidRPr="0004352F">
        <w:rPr>
          <w:rFonts w:ascii="Arial" w:hAnsi="Arial"/>
          <w:shd w:val="clear" w:color="auto" w:fill="FFFFFF"/>
          <w:vertAlign w:val="superscript"/>
        </w:rPr>
        <w:footnoteRef/>
      </w:r>
      <w:r w:rsidRPr="0004352F">
        <w:rPr>
          <w:rFonts w:ascii="Arial" w:hAnsi="Arial"/>
          <w:shd w:val="clear" w:color="auto" w:fill="FFFFFF"/>
        </w:rPr>
        <w:t xml:space="preserve"> Ravno tam.</w:t>
      </w:r>
    </w:p>
  </w:footnote>
  <w:footnote w:id="135">
    <w:p w14:paraId="75BE9369" w14:textId="77777777" w:rsidR="009E4FAE" w:rsidRPr="0004352F" w:rsidRDefault="009E4FAE" w:rsidP="009E4FAE">
      <w:pPr>
        <w:pStyle w:val="Sprotnaopomba-besedilo"/>
        <w:jc w:val="both"/>
        <w:rPr>
          <w:rFonts w:ascii="Arial" w:hAnsi="Arial"/>
          <w:shd w:val="clear" w:color="auto" w:fill="FFFFFF"/>
        </w:rPr>
      </w:pPr>
      <w:r w:rsidRPr="0004352F">
        <w:rPr>
          <w:rFonts w:ascii="Arial" w:hAnsi="Arial"/>
          <w:shd w:val="clear" w:color="auto" w:fill="FFFFFF"/>
          <w:vertAlign w:val="superscript"/>
        </w:rPr>
        <w:footnoteRef/>
      </w:r>
      <w:r w:rsidRPr="0004352F">
        <w:rPr>
          <w:rFonts w:ascii="Arial" w:hAnsi="Arial"/>
          <w:shd w:val="clear" w:color="auto" w:fill="FFFFFF"/>
          <w:vertAlign w:val="superscript"/>
        </w:rPr>
        <w:t xml:space="preserve"> </w:t>
      </w:r>
      <w:r w:rsidRPr="0004352F">
        <w:rPr>
          <w:rFonts w:ascii="Arial" w:hAnsi="Arial"/>
          <w:shd w:val="clear" w:color="auto" w:fill="FFFFFF"/>
        </w:rPr>
        <w:t>Prim. šesti odstavek 22. člena ZPRS</w:t>
      </w:r>
      <w:r>
        <w:rPr>
          <w:rFonts w:ascii="Arial" w:hAnsi="Arial"/>
          <w:shd w:val="clear" w:color="auto" w:fill="FFFFFF"/>
        </w:rPr>
        <w:t>-</w:t>
      </w:r>
      <w:r w:rsidRPr="0004352F">
        <w:rPr>
          <w:rFonts w:ascii="Arial" w:hAnsi="Arial"/>
          <w:shd w:val="clear" w:color="auto" w:fill="FFFFFF"/>
        </w:rPr>
        <w:t>1</w:t>
      </w:r>
      <w:r>
        <w:rPr>
          <w:rFonts w:ascii="Arial" w:hAnsi="Arial"/>
          <w:shd w:val="clear" w:color="auto" w:fill="FFFFFF"/>
        </w:rPr>
        <w:t>.</w:t>
      </w:r>
    </w:p>
  </w:footnote>
  <w:footnote w:id="136">
    <w:p w14:paraId="1365AB7B" w14:textId="2754453A" w:rsidR="00AA6B3E" w:rsidRPr="006467C8" w:rsidRDefault="00AA6B3E" w:rsidP="00AA6B3E">
      <w:pPr>
        <w:pStyle w:val="Sprotnaopomba-besedilo"/>
      </w:pPr>
      <w:r>
        <w:rPr>
          <w:rStyle w:val="Sprotnaopomba-sklic"/>
        </w:rPr>
        <w:footnoteRef/>
      </w:r>
      <w:r>
        <w:t xml:space="preserve"> </w:t>
      </w:r>
      <w:r>
        <w:tab/>
      </w:r>
      <w:r w:rsidRPr="006467C8">
        <w:rPr>
          <w:rFonts w:ascii="Arial" w:hAnsi="Arial"/>
        </w:rPr>
        <w:t>Prim. 25.a člen ZPRS-1.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8704" w14:textId="77777777" w:rsidR="00424DA1" w:rsidRPr="00110CBD" w:rsidRDefault="00424DA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8F3500" w14:paraId="0E7FEDFA" w14:textId="77777777" w:rsidTr="00CA6DCC">
      <w:trPr>
        <w:trHeight w:hRule="exact" w:val="847"/>
      </w:trPr>
      <w:tc>
        <w:tcPr>
          <w:tcW w:w="649" w:type="dxa"/>
        </w:tcPr>
        <w:p w14:paraId="0C9F318B" w14:textId="77777777" w:rsidR="00424DA1" w:rsidRDefault="008A4089" w:rsidP="007A37F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rPr>
            <w:t></w:t>
          </w:r>
        </w:p>
        <w:p w14:paraId="523C4F80" w14:textId="77777777" w:rsidR="00424DA1" w:rsidRPr="006D42D9" w:rsidRDefault="00424DA1" w:rsidP="007A37F8">
          <w:pPr>
            <w:rPr>
              <w:rFonts w:ascii="Republika" w:hAnsi="Republika"/>
              <w:sz w:val="60"/>
              <w:szCs w:val="60"/>
            </w:rPr>
          </w:pPr>
        </w:p>
        <w:p w14:paraId="6EC2CF91" w14:textId="77777777" w:rsidR="00424DA1" w:rsidRPr="006D42D9" w:rsidRDefault="00424DA1" w:rsidP="007A37F8">
          <w:pPr>
            <w:rPr>
              <w:rFonts w:ascii="Republika" w:hAnsi="Republika"/>
              <w:sz w:val="60"/>
              <w:szCs w:val="60"/>
            </w:rPr>
          </w:pPr>
        </w:p>
        <w:p w14:paraId="42A1E75C" w14:textId="77777777" w:rsidR="00424DA1" w:rsidRPr="006D42D9" w:rsidRDefault="00424DA1" w:rsidP="007A37F8">
          <w:pPr>
            <w:rPr>
              <w:rFonts w:ascii="Republika" w:hAnsi="Republika"/>
              <w:sz w:val="60"/>
              <w:szCs w:val="60"/>
            </w:rPr>
          </w:pPr>
        </w:p>
        <w:p w14:paraId="58358DA9" w14:textId="77777777" w:rsidR="00424DA1" w:rsidRPr="006D42D9" w:rsidRDefault="00424DA1" w:rsidP="007A37F8">
          <w:pPr>
            <w:rPr>
              <w:rFonts w:ascii="Republika" w:hAnsi="Republika"/>
              <w:sz w:val="60"/>
              <w:szCs w:val="60"/>
            </w:rPr>
          </w:pPr>
        </w:p>
        <w:p w14:paraId="1988730D" w14:textId="77777777" w:rsidR="00424DA1" w:rsidRPr="006D42D9" w:rsidRDefault="00424DA1" w:rsidP="007A37F8">
          <w:pPr>
            <w:rPr>
              <w:rFonts w:ascii="Republika" w:hAnsi="Republika"/>
              <w:sz w:val="60"/>
              <w:szCs w:val="60"/>
            </w:rPr>
          </w:pPr>
        </w:p>
        <w:p w14:paraId="22B2675B" w14:textId="77777777" w:rsidR="00424DA1" w:rsidRPr="006D42D9" w:rsidRDefault="00424DA1" w:rsidP="007A37F8">
          <w:pPr>
            <w:rPr>
              <w:rFonts w:ascii="Republika" w:hAnsi="Republika"/>
              <w:sz w:val="60"/>
              <w:szCs w:val="60"/>
            </w:rPr>
          </w:pPr>
        </w:p>
        <w:p w14:paraId="3133D94A" w14:textId="77777777" w:rsidR="00424DA1" w:rsidRPr="006D42D9" w:rsidRDefault="00424DA1" w:rsidP="007A37F8">
          <w:pPr>
            <w:rPr>
              <w:rFonts w:ascii="Republika" w:hAnsi="Republika"/>
              <w:sz w:val="60"/>
              <w:szCs w:val="60"/>
            </w:rPr>
          </w:pPr>
        </w:p>
        <w:p w14:paraId="2D23AD72" w14:textId="77777777" w:rsidR="00424DA1" w:rsidRPr="006D42D9" w:rsidRDefault="00424DA1" w:rsidP="007A37F8">
          <w:pPr>
            <w:rPr>
              <w:rFonts w:ascii="Republika" w:hAnsi="Republika"/>
              <w:sz w:val="60"/>
              <w:szCs w:val="60"/>
            </w:rPr>
          </w:pPr>
        </w:p>
        <w:p w14:paraId="4CC1C5C8" w14:textId="77777777" w:rsidR="00424DA1" w:rsidRPr="006D42D9" w:rsidRDefault="00424DA1" w:rsidP="007A37F8">
          <w:pPr>
            <w:rPr>
              <w:rFonts w:ascii="Republika" w:hAnsi="Republika"/>
              <w:sz w:val="60"/>
              <w:szCs w:val="60"/>
            </w:rPr>
          </w:pPr>
        </w:p>
        <w:p w14:paraId="40CD5B8E" w14:textId="77777777" w:rsidR="00424DA1" w:rsidRPr="006D42D9" w:rsidRDefault="00424DA1" w:rsidP="007A37F8">
          <w:pPr>
            <w:rPr>
              <w:rFonts w:ascii="Republika" w:hAnsi="Republika"/>
              <w:sz w:val="60"/>
              <w:szCs w:val="60"/>
            </w:rPr>
          </w:pPr>
        </w:p>
        <w:p w14:paraId="213E1E85" w14:textId="77777777" w:rsidR="00424DA1" w:rsidRPr="006D42D9" w:rsidRDefault="00424DA1" w:rsidP="007A37F8">
          <w:pPr>
            <w:rPr>
              <w:rFonts w:ascii="Republika" w:hAnsi="Republika"/>
              <w:sz w:val="60"/>
              <w:szCs w:val="60"/>
            </w:rPr>
          </w:pPr>
        </w:p>
        <w:p w14:paraId="6725962D" w14:textId="77777777" w:rsidR="00424DA1" w:rsidRPr="006D42D9" w:rsidRDefault="00424DA1" w:rsidP="007A37F8">
          <w:pPr>
            <w:rPr>
              <w:rFonts w:ascii="Republika" w:hAnsi="Republika"/>
              <w:sz w:val="60"/>
              <w:szCs w:val="60"/>
            </w:rPr>
          </w:pPr>
        </w:p>
        <w:p w14:paraId="27FF2F97" w14:textId="77777777" w:rsidR="00424DA1" w:rsidRPr="006D42D9" w:rsidRDefault="00424DA1" w:rsidP="007A37F8">
          <w:pPr>
            <w:rPr>
              <w:rFonts w:ascii="Republika" w:hAnsi="Republika"/>
              <w:sz w:val="60"/>
              <w:szCs w:val="60"/>
            </w:rPr>
          </w:pPr>
        </w:p>
        <w:p w14:paraId="03D17546" w14:textId="77777777" w:rsidR="00424DA1" w:rsidRPr="006D42D9" w:rsidRDefault="00424DA1" w:rsidP="007A37F8">
          <w:pPr>
            <w:rPr>
              <w:rFonts w:ascii="Republika" w:hAnsi="Republika"/>
              <w:sz w:val="60"/>
              <w:szCs w:val="60"/>
            </w:rPr>
          </w:pPr>
        </w:p>
        <w:p w14:paraId="158CA180" w14:textId="77777777" w:rsidR="00424DA1" w:rsidRPr="006D42D9" w:rsidRDefault="00424DA1" w:rsidP="007A37F8">
          <w:pPr>
            <w:rPr>
              <w:rFonts w:ascii="Republika" w:hAnsi="Republika"/>
              <w:sz w:val="60"/>
              <w:szCs w:val="60"/>
            </w:rPr>
          </w:pPr>
        </w:p>
        <w:p w14:paraId="4F1C5F46" w14:textId="77777777" w:rsidR="00424DA1" w:rsidRPr="006D42D9" w:rsidRDefault="00424DA1"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8F3500" w14:paraId="192DA74C"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5CD958B9" w14:textId="77777777" w:rsidR="00424DA1" w:rsidRPr="006D42D9" w:rsidRDefault="00424DA1" w:rsidP="006D42D9">
          <w:pPr>
            <w:rPr>
              <w:rFonts w:ascii="Republika" w:hAnsi="Republika"/>
              <w:sz w:val="60"/>
              <w:szCs w:val="60"/>
            </w:rPr>
          </w:pPr>
        </w:p>
      </w:tc>
    </w:tr>
  </w:tbl>
  <w:p w14:paraId="0777CC47" w14:textId="77777777" w:rsidR="00424DA1" w:rsidRPr="008F3500" w:rsidRDefault="008A4089"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9264" behindDoc="1" locked="0" layoutInCell="0" allowOverlap="1" wp14:anchorId="5CFBC0C0" wp14:editId="411E78C4">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756F" id="Line 5"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rPr>
      <w:t>REPUBLIKA SLOVENIJA</w:t>
    </w:r>
  </w:p>
  <w:p w14:paraId="19E48614" w14:textId="77777777" w:rsidR="00424DA1" w:rsidRPr="008A4089" w:rsidRDefault="008A4089" w:rsidP="00924E3C">
    <w:pPr>
      <w:pStyle w:val="Glava"/>
      <w:tabs>
        <w:tab w:val="clear" w:pos="4320"/>
        <w:tab w:val="clear" w:pos="8640"/>
        <w:tab w:val="left" w:pos="5112"/>
      </w:tabs>
      <w:spacing w:after="120" w:line="240" w:lineRule="exact"/>
      <w:rPr>
        <w:rFonts w:ascii="Republika" w:hAnsi="Republika"/>
        <w:b/>
        <w:caps/>
      </w:rPr>
    </w:pPr>
    <w:r w:rsidRPr="008A4089">
      <w:rPr>
        <w:rFonts w:ascii="Republika" w:hAnsi="Republika"/>
        <w:b/>
        <w:caps/>
      </w:rPr>
      <w:t xml:space="preserve">MinIstrstvo za </w:t>
    </w:r>
    <w:r w:rsidR="00D66869">
      <w:rPr>
        <w:rFonts w:ascii="Republika" w:hAnsi="Republika"/>
        <w:b/>
        <w:caps/>
      </w:rPr>
      <w:t>gospodarstvo, turizem in šport</w:t>
    </w:r>
  </w:p>
  <w:p w14:paraId="6EF86F46" w14:textId="77777777" w:rsidR="00D66869" w:rsidRPr="008F3500" w:rsidRDefault="00D66869" w:rsidP="00AC1684">
    <w:pPr>
      <w:pStyle w:val="Glava"/>
      <w:tabs>
        <w:tab w:val="clear" w:pos="4320"/>
        <w:tab w:val="clear" w:pos="8640"/>
        <w:tab w:val="left" w:pos="5112"/>
      </w:tabs>
      <w:spacing w:before="240" w:line="240" w:lineRule="exact"/>
      <w:rPr>
        <w:rFonts w:cs="Arial"/>
        <w:sz w:val="16"/>
      </w:rPr>
    </w:pPr>
    <w:r>
      <w:rPr>
        <w:rFonts w:cs="Arial"/>
        <w:sz w:val="16"/>
      </w:rPr>
      <w:t>Kotnikova ulica</w:t>
    </w:r>
    <w:r w:rsidR="003702FA">
      <w:rPr>
        <w:rFonts w:cs="Arial"/>
        <w:sz w:val="16"/>
      </w:rPr>
      <w:t xml:space="preserve"> </w:t>
    </w:r>
    <w:r>
      <w:rPr>
        <w:rFonts w:cs="Arial"/>
        <w:sz w:val="16"/>
      </w:rPr>
      <w:t>5</w:t>
    </w:r>
    <w:r w:rsidR="003702FA">
      <w:rPr>
        <w:rFonts w:cs="Arial"/>
        <w:sz w:val="16"/>
      </w:rPr>
      <w:t>, 1000 Ljubljana</w:t>
    </w:r>
    <w:r w:rsidR="003702FA" w:rsidRPr="008F3500">
      <w:rPr>
        <w:rFonts w:cs="Arial"/>
        <w:sz w:val="16"/>
      </w:rPr>
      <w:tab/>
      <w:t xml:space="preserve">T: </w:t>
    </w:r>
    <w:r w:rsidR="003702FA">
      <w:rPr>
        <w:rFonts w:cs="Arial"/>
        <w:sz w:val="16"/>
      </w:rPr>
      <w:t>01 4</w:t>
    </w:r>
    <w:r>
      <w:rPr>
        <w:rFonts w:cs="Arial"/>
        <w:sz w:val="16"/>
      </w:rPr>
      <w:t>00</w:t>
    </w:r>
    <w:r w:rsidR="003702FA">
      <w:rPr>
        <w:rFonts w:cs="Arial"/>
        <w:sz w:val="16"/>
      </w:rPr>
      <w:t xml:space="preserve"> </w:t>
    </w:r>
    <w:r w:rsidR="002041F5">
      <w:rPr>
        <w:rFonts w:cs="Arial"/>
        <w:sz w:val="16"/>
      </w:rPr>
      <w:t>3</w:t>
    </w:r>
    <w:r w:rsidR="00AC1684">
      <w:rPr>
        <w:rFonts w:cs="Arial"/>
        <w:sz w:val="16"/>
      </w:rPr>
      <w:t>3 1</w:t>
    </w:r>
    <w:r w:rsidR="003702FA">
      <w:rPr>
        <w:rFonts w:cs="Arial"/>
        <w:sz w:val="16"/>
      </w:rPr>
      <w:t>1</w:t>
    </w:r>
  </w:p>
  <w:p w14:paraId="4BD1D19B" w14:textId="77777777" w:rsidR="003702FA" w:rsidRPr="008F3500" w:rsidRDefault="003702FA" w:rsidP="003702FA">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w:t>
    </w:r>
    <w:r w:rsidR="00D66869">
      <w:rPr>
        <w:rFonts w:cs="Arial"/>
        <w:sz w:val="16"/>
      </w:rPr>
      <w:t>gts</w:t>
    </w:r>
    <w:r>
      <w:rPr>
        <w:rFonts w:cs="Arial"/>
        <w:sz w:val="16"/>
      </w:rPr>
      <w:t>@gov.si</w:t>
    </w:r>
  </w:p>
  <w:p w14:paraId="4B6306D7" w14:textId="77777777" w:rsidR="003702FA" w:rsidRPr="008F3500" w:rsidRDefault="003702FA" w:rsidP="003702FA">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w:t>
    </w:r>
    <w:r w:rsidR="00D66869">
      <w:rPr>
        <w:rFonts w:cs="Arial"/>
        <w:sz w:val="16"/>
      </w:rPr>
      <w:t>gts</w:t>
    </w:r>
    <w:r>
      <w:rPr>
        <w:rFonts w:cs="Arial"/>
        <w:sz w:val="16"/>
      </w:rPr>
      <w:t>.gov.si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E89"/>
    <w:multiLevelType w:val="hybridMultilevel"/>
    <w:tmpl w:val="5B1C9DE4"/>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 w15:restartNumberingAfterBreak="0">
    <w:nsid w:val="00463324"/>
    <w:multiLevelType w:val="hybridMultilevel"/>
    <w:tmpl w:val="77603A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A81637"/>
    <w:multiLevelType w:val="hybridMultilevel"/>
    <w:tmpl w:val="E7C877B4"/>
    <w:lvl w:ilvl="0" w:tplc="06C87E4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877BEC"/>
    <w:multiLevelType w:val="hybridMultilevel"/>
    <w:tmpl w:val="5AA019D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3C53E0B"/>
    <w:multiLevelType w:val="hybridMultilevel"/>
    <w:tmpl w:val="E4EEF960"/>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5" w15:restartNumberingAfterBreak="0">
    <w:nsid w:val="045E29A5"/>
    <w:multiLevelType w:val="multilevel"/>
    <w:tmpl w:val="5A26D1E4"/>
    <w:styleLink w:val="Slog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5112CE"/>
    <w:multiLevelType w:val="hybridMultilevel"/>
    <w:tmpl w:val="27EE2C0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06522D69"/>
    <w:multiLevelType w:val="hybridMultilevel"/>
    <w:tmpl w:val="AE8264C8"/>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8" w15:restartNumberingAfterBreak="0">
    <w:nsid w:val="088B77F0"/>
    <w:multiLevelType w:val="hybridMultilevel"/>
    <w:tmpl w:val="F3DCCD28"/>
    <w:lvl w:ilvl="0" w:tplc="E6E20F3A">
      <w:start w:val="1"/>
      <w:numFmt w:val="decimal"/>
      <w:lvlText w:val="%1."/>
      <w:lvlJc w:val="left"/>
      <w:pPr>
        <w:tabs>
          <w:tab w:val="num" w:pos="425"/>
        </w:tabs>
        <w:ind w:left="425" w:hanging="42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0B1A0F84"/>
    <w:multiLevelType w:val="hybridMultilevel"/>
    <w:tmpl w:val="EFE00FCC"/>
    <w:lvl w:ilvl="0" w:tplc="6632FCE0">
      <w:start w:val="1"/>
      <w:numFmt w:val="decimal"/>
      <w:lvlText w:val="%1."/>
      <w:lvlJc w:val="left"/>
      <w:pPr>
        <w:ind w:left="360" w:hanging="360"/>
      </w:pPr>
      <w:rPr>
        <w:rFonts w:ascii="Arial" w:hAnsi="Arial" w:hint="default"/>
        <w:b w:val="0"/>
        <w:i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0C055BB3"/>
    <w:multiLevelType w:val="hybridMultilevel"/>
    <w:tmpl w:val="BEC4EC60"/>
    <w:lvl w:ilvl="0" w:tplc="0424000F">
      <w:start w:val="1"/>
      <w:numFmt w:val="decimal"/>
      <w:lvlText w:val="%1."/>
      <w:lvlJc w:val="left"/>
      <w:pPr>
        <w:ind w:left="961" w:hanging="360"/>
      </w:pPr>
      <w:rPr>
        <w:rFonts w:hint="default"/>
      </w:rPr>
    </w:lvl>
    <w:lvl w:ilvl="1" w:tplc="FFFFFFFF" w:tentative="1">
      <w:start w:val="1"/>
      <w:numFmt w:val="bullet"/>
      <w:lvlText w:val="o"/>
      <w:lvlJc w:val="left"/>
      <w:pPr>
        <w:ind w:left="1681" w:hanging="360"/>
      </w:pPr>
      <w:rPr>
        <w:rFonts w:ascii="Courier New" w:hAnsi="Courier New" w:cs="Courier New" w:hint="default"/>
      </w:rPr>
    </w:lvl>
    <w:lvl w:ilvl="2" w:tplc="FFFFFFFF" w:tentative="1">
      <w:start w:val="1"/>
      <w:numFmt w:val="bullet"/>
      <w:lvlText w:val=""/>
      <w:lvlJc w:val="left"/>
      <w:pPr>
        <w:ind w:left="2401" w:hanging="360"/>
      </w:pPr>
      <w:rPr>
        <w:rFonts w:ascii="Wingdings" w:hAnsi="Wingdings" w:hint="default"/>
      </w:rPr>
    </w:lvl>
    <w:lvl w:ilvl="3" w:tplc="FFFFFFFF" w:tentative="1">
      <w:start w:val="1"/>
      <w:numFmt w:val="bullet"/>
      <w:lvlText w:val=""/>
      <w:lvlJc w:val="left"/>
      <w:pPr>
        <w:ind w:left="3121" w:hanging="360"/>
      </w:pPr>
      <w:rPr>
        <w:rFonts w:ascii="Symbol" w:hAnsi="Symbol" w:hint="default"/>
      </w:rPr>
    </w:lvl>
    <w:lvl w:ilvl="4" w:tplc="FFFFFFFF" w:tentative="1">
      <w:start w:val="1"/>
      <w:numFmt w:val="bullet"/>
      <w:lvlText w:val="o"/>
      <w:lvlJc w:val="left"/>
      <w:pPr>
        <w:ind w:left="3841" w:hanging="360"/>
      </w:pPr>
      <w:rPr>
        <w:rFonts w:ascii="Courier New" w:hAnsi="Courier New" w:cs="Courier New" w:hint="default"/>
      </w:rPr>
    </w:lvl>
    <w:lvl w:ilvl="5" w:tplc="FFFFFFFF" w:tentative="1">
      <w:start w:val="1"/>
      <w:numFmt w:val="bullet"/>
      <w:lvlText w:val=""/>
      <w:lvlJc w:val="left"/>
      <w:pPr>
        <w:ind w:left="4561" w:hanging="360"/>
      </w:pPr>
      <w:rPr>
        <w:rFonts w:ascii="Wingdings" w:hAnsi="Wingdings" w:hint="default"/>
      </w:rPr>
    </w:lvl>
    <w:lvl w:ilvl="6" w:tplc="FFFFFFFF" w:tentative="1">
      <w:start w:val="1"/>
      <w:numFmt w:val="bullet"/>
      <w:lvlText w:val=""/>
      <w:lvlJc w:val="left"/>
      <w:pPr>
        <w:ind w:left="5281" w:hanging="360"/>
      </w:pPr>
      <w:rPr>
        <w:rFonts w:ascii="Symbol" w:hAnsi="Symbol" w:hint="default"/>
      </w:rPr>
    </w:lvl>
    <w:lvl w:ilvl="7" w:tplc="FFFFFFFF" w:tentative="1">
      <w:start w:val="1"/>
      <w:numFmt w:val="bullet"/>
      <w:lvlText w:val="o"/>
      <w:lvlJc w:val="left"/>
      <w:pPr>
        <w:ind w:left="6001" w:hanging="360"/>
      </w:pPr>
      <w:rPr>
        <w:rFonts w:ascii="Courier New" w:hAnsi="Courier New" w:cs="Courier New" w:hint="default"/>
      </w:rPr>
    </w:lvl>
    <w:lvl w:ilvl="8" w:tplc="FFFFFFFF" w:tentative="1">
      <w:start w:val="1"/>
      <w:numFmt w:val="bullet"/>
      <w:lvlText w:val=""/>
      <w:lvlJc w:val="left"/>
      <w:pPr>
        <w:ind w:left="6721" w:hanging="360"/>
      </w:pPr>
      <w:rPr>
        <w:rFonts w:ascii="Wingdings" w:hAnsi="Wingdings" w:hint="default"/>
      </w:rPr>
    </w:lvl>
  </w:abstractNum>
  <w:abstractNum w:abstractNumId="11" w15:restartNumberingAfterBreak="0">
    <w:nsid w:val="0C803AD2"/>
    <w:multiLevelType w:val="multilevel"/>
    <w:tmpl w:val="DC121844"/>
    <w:styleLink w:val="Slog2"/>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CA5E1E"/>
    <w:multiLevelType w:val="hybridMultilevel"/>
    <w:tmpl w:val="B442E3A4"/>
    <w:lvl w:ilvl="0" w:tplc="8B5CC87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3E2D87"/>
    <w:multiLevelType w:val="multilevel"/>
    <w:tmpl w:val="0C2EA9D4"/>
    <w:lvl w:ilvl="0">
      <w:start w:val="1"/>
      <w:numFmt w:val="decimal"/>
      <w:lvlText w:val="%1."/>
      <w:lvlJc w:val="left"/>
      <w:pPr>
        <w:ind w:left="360" w:hanging="360"/>
      </w:pPr>
      <w:rPr>
        <w:rFonts w:ascii="Arial" w:hAnsi="Arial"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14B0E9F"/>
    <w:multiLevelType w:val="multilevel"/>
    <w:tmpl w:val="550E84CE"/>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22135E8"/>
    <w:multiLevelType w:val="hybridMultilevel"/>
    <w:tmpl w:val="7ED0631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13DA357C"/>
    <w:multiLevelType w:val="hybridMultilevel"/>
    <w:tmpl w:val="413A9F4A"/>
    <w:lvl w:ilvl="0" w:tplc="04240017">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7" w15:restartNumberingAfterBreak="0">
    <w:nsid w:val="173D28CF"/>
    <w:multiLevelType w:val="hybridMultilevel"/>
    <w:tmpl w:val="83B65206"/>
    <w:lvl w:ilvl="0" w:tplc="6632FCE0">
      <w:start w:val="1"/>
      <w:numFmt w:val="decimal"/>
      <w:lvlText w:val="%1."/>
      <w:lvlJc w:val="left"/>
      <w:pPr>
        <w:ind w:left="1428" w:hanging="360"/>
      </w:pPr>
      <w:rPr>
        <w:rFonts w:ascii="Arial" w:hAnsi="Arial" w:hint="default"/>
        <w:b w:val="0"/>
        <w:i w:val="0"/>
        <w:sz w:val="20"/>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8" w15:restartNumberingAfterBreak="0">
    <w:nsid w:val="187D2B91"/>
    <w:multiLevelType w:val="hybridMultilevel"/>
    <w:tmpl w:val="34809ECC"/>
    <w:lvl w:ilvl="0" w:tplc="06C87E42">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8C16770"/>
    <w:multiLevelType w:val="hybridMultilevel"/>
    <w:tmpl w:val="D098E536"/>
    <w:lvl w:ilvl="0" w:tplc="B77C9678">
      <w:numFmt w:val="bullet"/>
      <w:lvlText w:val="-"/>
      <w:lvlJc w:val="left"/>
      <w:pPr>
        <w:ind w:left="360" w:hanging="360"/>
      </w:pPr>
      <w:rPr>
        <w:rFonts w:ascii="Arial" w:eastAsia="Times New Roman"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8E00D83"/>
    <w:multiLevelType w:val="hybridMultilevel"/>
    <w:tmpl w:val="079E8926"/>
    <w:lvl w:ilvl="0" w:tplc="AF3E6734">
      <w:start w:val="7"/>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99A6A5D"/>
    <w:multiLevelType w:val="multilevel"/>
    <w:tmpl w:val="54629BB8"/>
    <w:numStyleLink w:val="Slog1"/>
  </w:abstractNum>
  <w:abstractNum w:abstractNumId="22" w15:restartNumberingAfterBreak="0">
    <w:nsid w:val="1B0F3C83"/>
    <w:multiLevelType w:val="hybridMultilevel"/>
    <w:tmpl w:val="7D1049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24" w15:restartNumberingAfterBreak="0">
    <w:nsid w:val="1C180BD2"/>
    <w:multiLevelType w:val="multilevel"/>
    <w:tmpl w:val="8FA63926"/>
    <w:lvl w:ilvl="0">
      <w:start w:val="1"/>
      <w:numFmt w:val="none"/>
      <w:lvlText w:val="č)"/>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1D21C1F"/>
    <w:multiLevelType w:val="hybridMultilevel"/>
    <w:tmpl w:val="23EC6280"/>
    <w:lvl w:ilvl="0" w:tplc="0424000F">
      <w:start w:val="1"/>
      <w:numFmt w:val="decimal"/>
      <w:lvlText w:val="%1."/>
      <w:lvlJc w:val="left"/>
      <w:pPr>
        <w:tabs>
          <w:tab w:val="num" w:pos="425"/>
        </w:tabs>
        <w:ind w:left="425" w:hanging="425"/>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6"/>
      <w:numFmt w:val="bullet"/>
      <w:lvlText w:val="–"/>
      <w:lvlJc w:val="left"/>
      <w:pPr>
        <w:ind w:left="3048" w:hanging="1248"/>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391158"/>
    <w:multiLevelType w:val="hybridMultilevel"/>
    <w:tmpl w:val="6E8099E4"/>
    <w:lvl w:ilvl="0" w:tplc="737024AE">
      <w:start w:val="1"/>
      <w:numFmt w:val="decimal"/>
      <w:lvlText w:val="%1."/>
      <w:lvlJc w:val="left"/>
      <w:pPr>
        <w:ind w:left="1354" w:hanging="360"/>
      </w:pPr>
      <w:rPr>
        <w:rFonts w:hint="default"/>
      </w:rPr>
    </w:lvl>
    <w:lvl w:ilvl="1" w:tplc="FFFFFFFF" w:tentative="1">
      <w:start w:val="1"/>
      <w:numFmt w:val="lowerLetter"/>
      <w:lvlText w:val="%2."/>
      <w:lvlJc w:val="left"/>
      <w:pPr>
        <w:ind w:left="2074" w:hanging="360"/>
      </w:pPr>
    </w:lvl>
    <w:lvl w:ilvl="2" w:tplc="FFFFFFFF" w:tentative="1">
      <w:start w:val="1"/>
      <w:numFmt w:val="lowerRoman"/>
      <w:lvlText w:val="%3."/>
      <w:lvlJc w:val="right"/>
      <w:pPr>
        <w:ind w:left="2794" w:hanging="180"/>
      </w:pPr>
    </w:lvl>
    <w:lvl w:ilvl="3" w:tplc="FFFFFFFF" w:tentative="1">
      <w:start w:val="1"/>
      <w:numFmt w:val="decimal"/>
      <w:lvlText w:val="%4."/>
      <w:lvlJc w:val="left"/>
      <w:pPr>
        <w:ind w:left="3514" w:hanging="360"/>
      </w:pPr>
    </w:lvl>
    <w:lvl w:ilvl="4" w:tplc="FFFFFFFF" w:tentative="1">
      <w:start w:val="1"/>
      <w:numFmt w:val="lowerLetter"/>
      <w:lvlText w:val="%5."/>
      <w:lvlJc w:val="left"/>
      <w:pPr>
        <w:ind w:left="4234" w:hanging="360"/>
      </w:pPr>
    </w:lvl>
    <w:lvl w:ilvl="5" w:tplc="FFFFFFFF" w:tentative="1">
      <w:start w:val="1"/>
      <w:numFmt w:val="lowerRoman"/>
      <w:lvlText w:val="%6."/>
      <w:lvlJc w:val="right"/>
      <w:pPr>
        <w:ind w:left="4954" w:hanging="180"/>
      </w:pPr>
    </w:lvl>
    <w:lvl w:ilvl="6" w:tplc="FFFFFFFF" w:tentative="1">
      <w:start w:val="1"/>
      <w:numFmt w:val="decimal"/>
      <w:lvlText w:val="%7."/>
      <w:lvlJc w:val="left"/>
      <w:pPr>
        <w:ind w:left="5674" w:hanging="360"/>
      </w:pPr>
    </w:lvl>
    <w:lvl w:ilvl="7" w:tplc="FFFFFFFF" w:tentative="1">
      <w:start w:val="1"/>
      <w:numFmt w:val="lowerLetter"/>
      <w:lvlText w:val="%8."/>
      <w:lvlJc w:val="left"/>
      <w:pPr>
        <w:ind w:left="6394" w:hanging="360"/>
      </w:pPr>
    </w:lvl>
    <w:lvl w:ilvl="8" w:tplc="FFFFFFFF" w:tentative="1">
      <w:start w:val="1"/>
      <w:numFmt w:val="lowerRoman"/>
      <w:lvlText w:val="%9."/>
      <w:lvlJc w:val="right"/>
      <w:pPr>
        <w:ind w:left="7114" w:hanging="180"/>
      </w:pPr>
    </w:lvl>
  </w:abstractNum>
  <w:abstractNum w:abstractNumId="28" w15:restartNumberingAfterBreak="0">
    <w:nsid w:val="22A71666"/>
    <w:multiLevelType w:val="hybridMultilevel"/>
    <w:tmpl w:val="F170DC22"/>
    <w:lvl w:ilvl="0" w:tplc="6632FCE0">
      <w:start w:val="1"/>
      <w:numFmt w:val="decimal"/>
      <w:lvlText w:val="%1."/>
      <w:lvlJc w:val="left"/>
      <w:pPr>
        <w:ind w:left="1068" w:hanging="360"/>
      </w:pPr>
      <w:rPr>
        <w:rFonts w:ascii="Arial" w:hAnsi="Arial" w:hint="default"/>
        <w:b w:val="0"/>
        <w:i w:val="0"/>
        <w:sz w:val="20"/>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9" w15:restartNumberingAfterBreak="0">
    <w:nsid w:val="23453479"/>
    <w:multiLevelType w:val="hybridMultilevel"/>
    <w:tmpl w:val="7F7C289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44A5B62"/>
    <w:multiLevelType w:val="hybridMultilevel"/>
    <w:tmpl w:val="EB223C92"/>
    <w:lvl w:ilvl="0" w:tplc="DCDEEBAE">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81251A"/>
    <w:multiLevelType w:val="hybridMultilevel"/>
    <w:tmpl w:val="04DCA574"/>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51725BF"/>
    <w:multiLevelType w:val="hybridMultilevel"/>
    <w:tmpl w:val="10D87EAE"/>
    <w:lvl w:ilvl="0" w:tplc="06C87E42">
      <w:start w:val="1"/>
      <w:numFmt w:val="bullet"/>
      <w:lvlText w:val=""/>
      <w:lvlJc w:val="left"/>
      <w:pPr>
        <w:ind w:left="961" w:hanging="360"/>
      </w:pPr>
      <w:rPr>
        <w:rFonts w:ascii="Symbol" w:hAnsi="Symbol" w:hint="default"/>
      </w:rPr>
    </w:lvl>
    <w:lvl w:ilvl="1" w:tplc="04240019" w:tentative="1">
      <w:start w:val="1"/>
      <w:numFmt w:val="lowerLetter"/>
      <w:lvlText w:val="%2."/>
      <w:lvlJc w:val="left"/>
      <w:pPr>
        <w:ind w:left="1681" w:hanging="360"/>
      </w:pPr>
    </w:lvl>
    <w:lvl w:ilvl="2" w:tplc="0424001B" w:tentative="1">
      <w:start w:val="1"/>
      <w:numFmt w:val="lowerRoman"/>
      <w:lvlText w:val="%3."/>
      <w:lvlJc w:val="right"/>
      <w:pPr>
        <w:ind w:left="2401" w:hanging="180"/>
      </w:pPr>
    </w:lvl>
    <w:lvl w:ilvl="3" w:tplc="0424000F" w:tentative="1">
      <w:start w:val="1"/>
      <w:numFmt w:val="decimal"/>
      <w:lvlText w:val="%4."/>
      <w:lvlJc w:val="left"/>
      <w:pPr>
        <w:ind w:left="3121" w:hanging="360"/>
      </w:pPr>
    </w:lvl>
    <w:lvl w:ilvl="4" w:tplc="04240019" w:tentative="1">
      <w:start w:val="1"/>
      <w:numFmt w:val="lowerLetter"/>
      <w:lvlText w:val="%5."/>
      <w:lvlJc w:val="left"/>
      <w:pPr>
        <w:ind w:left="3841" w:hanging="360"/>
      </w:pPr>
    </w:lvl>
    <w:lvl w:ilvl="5" w:tplc="0424001B" w:tentative="1">
      <w:start w:val="1"/>
      <w:numFmt w:val="lowerRoman"/>
      <w:lvlText w:val="%6."/>
      <w:lvlJc w:val="right"/>
      <w:pPr>
        <w:ind w:left="4561" w:hanging="180"/>
      </w:pPr>
    </w:lvl>
    <w:lvl w:ilvl="6" w:tplc="0424000F" w:tentative="1">
      <w:start w:val="1"/>
      <w:numFmt w:val="decimal"/>
      <w:lvlText w:val="%7."/>
      <w:lvlJc w:val="left"/>
      <w:pPr>
        <w:ind w:left="5281" w:hanging="360"/>
      </w:pPr>
    </w:lvl>
    <w:lvl w:ilvl="7" w:tplc="04240019" w:tentative="1">
      <w:start w:val="1"/>
      <w:numFmt w:val="lowerLetter"/>
      <w:lvlText w:val="%8."/>
      <w:lvlJc w:val="left"/>
      <w:pPr>
        <w:ind w:left="6001" w:hanging="360"/>
      </w:pPr>
    </w:lvl>
    <w:lvl w:ilvl="8" w:tplc="0424001B" w:tentative="1">
      <w:start w:val="1"/>
      <w:numFmt w:val="lowerRoman"/>
      <w:lvlText w:val="%9."/>
      <w:lvlJc w:val="right"/>
      <w:pPr>
        <w:ind w:left="6721" w:hanging="180"/>
      </w:pPr>
    </w:lvl>
  </w:abstractNum>
  <w:abstractNum w:abstractNumId="34" w15:restartNumberingAfterBreak="0">
    <w:nsid w:val="26A669D8"/>
    <w:multiLevelType w:val="hybridMultilevel"/>
    <w:tmpl w:val="6D468C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290C5AAE"/>
    <w:multiLevelType w:val="hybridMultilevel"/>
    <w:tmpl w:val="043255B4"/>
    <w:lvl w:ilvl="0" w:tplc="BC2A2B5C">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A123E6A"/>
    <w:multiLevelType w:val="hybridMultilevel"/>
    <w:tmpl w:val="A6882FA8"/>
    <w:lvl w:ilvl="0" w:tplc="A9AE070C">
      <w:start w:val="1"/>
      <w:numFmt w:val="lowerLetter"/>
      <w:pStyle w:val="rkovnatokazaodstavkoma"/>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2B465A3F"/>
    <w:multiLevelType w:val="hybridMultilevel"/>
    <w:tmpl w:val="FD3A634C"/>
    <w:lvl w:ilvl="0" w:tplc="0424000F">
      <w:start w:val="1"/>
      <w:numFmt w:val="decimal"/>
      <w:lvlText w:val="%1."/>
      <w:lvlJc w:val="left"/>
      <w:pPr>
        <w:ind w:left="1004" w:hanging="360"/>
      </w:pPr>
    </w:lvl>
    <w:lvl w:ilvl="1" w:tplc="B77C9678">
      <w:numFmt w:val="bullet"/>
      <w:lvlText w:val="-"/>
      <w:lvlJc w:val="left"/>
      <w:pPr>
        <w:ind w:left="1874" w:hanging="510"/>
      </w:pPr>
      <w:rPr>
        <w:rFonts w:ascii="Arial" w:eastAsia="Times New Roman" w:hAnsi="Arial" w:cs="Arial" w:hint="default"/>
      </w:r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39" w15:restartNumberingAfterBreak="0">
    <w:nsid w:val="2BBC7711"/>
    <w:multiLevelType w:val="multilevel"/>
    <w:tmpl w:val="2C88D5DA"/>
    <w:lvl w:ilvl="0">
      <w:numFmt w:val="bullet"/>
      <w:lvlText w:val="-"/>
      <w:lvlJc w:val="left"/>
      <w:pPr>
        <w:ind w:left="360" w:hanging="360"/>
      </w:pPr>
      <w:rPr>
        <w:rFonts w:ascii="Arial" w:eastAsia="Times New Roman" w:hAnsi="Arial" w:cs="Aria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2C60125C"/>
    <w:multiLevelType w:val="hybridMultilevel"/>
    <w:tmpl w:val="0C9CF7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2C6F4852"/>
    <w:multiLevelType w:val="hybridMultilevel"/>
    <w:tmpl w:val="853CD4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2C74180C"/>
    <w:multiLevelType w:val="hybridMultilevel"/>
    <w:tmpl w:val="0C7C3D5A"/>
    <w:lvl w:ilvl="0" w:tplc="F71A5A7C">
      <w:start w:val="1"/>
      <w:numFmt w:val="upperLetter"/>
      <w:pStyle w:val="rkovnatokazaodstavkomA0"/>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01A0A8D"/>
    <w:multiLevelType w:val="hybridMultilevel"/>
    <w:tmpl w:val="DF3ED598"/>
    <w:lvl w:ilvl="0" w:tplc="06C87E42">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44" w15:restartNumberingAfterBreak="0">
    <w:nsid w:val="30AF6ED4"/>
    <w:multiLevelType w:val="hybridMultilevel"/>
    <w:tmpl w:val="05641A0A"/>
    <w:lvl w:ilvl="0" w:tplc="0424000F">
      <w:start w:val="1"/>
      <w:numFmt w:val="decimal"/>
      <w:lvlText w:val="%1."/>
      <w:lvlJc w:val="left"/>
      <w:pPr>
        <w:tabs>
          <w:tab w:val="num" w:pos="425"/>
        </w:tabs>
        <w:ind w:left="425" w:hanging="425"/>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6"/>
      <w:numFmt w:val="bullet"/>
      <w:lvlText w:val="–"/>
      <w:lvlJc w:val="left"/>
      <w:pPr>
        <w:ind w:left="3048" w:hanging="1248"/>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0776FC"/>
    <w:multiLevelType w:val="hybridMultilevel"/>
    <w:tmpl w:val="C19277D8"/>
    <w:lvl w:ilvl="0" w:tplc="63482FDA">
      <w:start w:val="1"/>
      <w:numFmt w:val="decimal"/>
      <w:lvlText w:val="%1."/>
      <w:lvlJc w:val="left"/>
      <w:pPr>
        <w:ind w:left="100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3249507A"/>
    <w:multiLevelType w:val="hybridMultilevel"/>
    <w:tmpl w:val="5AA019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8" w15:restartNumberingAfterBreak="0">
    <w:nsid w:val="33591270"/>
    <w:multiLevelType w:val="hybridMultilevel"/>
    <w:tmpl w:val="6EE85E32"/>
    <w:lvl w:ilvl="0" w:tplc="BC2A2B5C">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34DF7DB8"/>
    <w:multiLevelType w:val="hybridMultilevel"/>
    <w:tmpl w:val="7B96C1BA"/>
    <w:lvl w:ilvl="0" w:tplc="BC2A2B5C">
      <w:start w:val="1"/>
      <w:numFmt w:val="bullet"/>
      <w:lvlText w:val="­"/>
      <w:lvlJc w:val="left"/>
      <w:pPr>
        <w:ind w:left="76" w:hanging="360"/>
      </w:pPr>
      <w:rPr>
        <w:rFonts w:ascii="Arial" w:hAnsi="Arial" w:hint="default"/>
      </w:rPr>
    </w:lvl>
    <w:lvl w:ilvl="1" w:tplc="04240019" w:tentative="1">
      <w:start w:val="1"/>
      <w:numFmt w:val="lowerLetter"/>
      <w:lvlText w:val="%2."/>
      <w:lvlJc w:val="left"/>
      <w:pPr>
        <w:ind w:left="796" w:hanging="360"/>
      </w:p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50" w15:restartNumberingAfterBreak="0">
    <w:nsid w:val="35A711B9"/>
    <w:multiLevelType w:val="hybridMultilevel"/>
    <w:tmpl w:val="1C04344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36D40FED"/>
    <w:multiLevelType w:val="hybridMultilevel"/>
    <w:tmpl w:val="72CC7322"/>
    <w:lvl w:ilvl="0" w:tplc="C142B65E">
      <w:start w:val="1"/>
      <w:numFmt w:val="decimal"/>
      <w:lvlText w:val="%1."/>
      <w:lvlJc w:val="left"/>
      <w:pPr>
        <w:tabs>
          <w:tab w:val="num" w:pos="425"/>
        </w:tabs>
        <w:ind w:left="425" w:hanging="425"/>
      </w:pPr>
      <w:rPr>
        <w:rFonts w:ascii="Arial" w:hAnsi="Arial" w:hint="default"/>
        <w:b w:val="0"/>
        <w:i w:val="0"/>
        <w:spacing w:val="0"/>
        <w:position w:val="-1"/>
        <w:sz w:val="20"/>
        <w:u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790577F"/>
    <w:multiLevelType w:val="hybridMultilevel"/>
    <w:tmpl w:val="15F22F7A"/>
    <w:lvl w:ilvl="0" w:tplc="E6888A80">
      <w:start w:val="1"/>
      <w:numFmt w:val="lowerRoman"/>
      <w:pStyle w:val="rkovnatokazaodstavkomi"/>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37AD36B9"/>
    <w:multiLevelType w:val="hybridMultilevel"/>
    <w:tmpl w:val="45624F38"/>
    <w:lvl w:ilvl="0" w:tplc="06C87E4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5" w15:restartNumberingAfterBreak="0">
    <w:nsid w:val="38FD7649"/>
    <w:multiLevelType w:val="hybridMultilevel"/>
    <w:tmpl w:val="9DF0875E"/>
    <w:lvl w:ilvl="0" w:tplc="8D08FA1E">
      <w:start w:val="1"/>
      <w:numFmt w:val="lowerLetter"/>
      <w:pStyle w:val="rkovnatokazatevilnotoko"/>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56" w15:restartNumberingAfterBreak="0">
    <w:nsid w:val="39551FDC"/>
    <w:multiLevelType w:val="hybridMultilevel"/>
    <w:tmpl w:val="FCD043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39745F03"/>
    <w:multiLevelType w:val="hybridMultilevel"/>
    <w:tmpl w:val="87ECF192"/>
    <w:lvl w:ilvl="0" w:tplc="3174BCF6">
      <w:start w:val="1"/>
      <w:numFmt w:val="lowerLetter"/>
      <w:pStyle w:val="rkovnatokazaodstavkoma1"/>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3BE45861"/>
    <w:multiLevelType w:val="hybridMultilevel"/>
    <w:tmpl w:val="9658335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 w15:restartNumberingAfterBreak="0">
    <w:nsid w:val="3BE45ABB"/>
    <w:multiLevelType w:val="hybridMultilevel"/>
    <w:tmpl w:val="052A91C8"/>
    <w:lvl w:ilvl="0" w:tplc="06C87E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61" w15:restartNumberingAfterBreak="0">
    <w:nsid w:val="3F211C7E"/>
    <w:multiLevelType w:val="hybridMultilevel"/>
    <w:tmpl w:val="C9DCA85A"/>
    <w:lvl w:ilvl="0" w:tplc="D36A316E">
      <w:start w:val="1"/>
      <w:numFmt w:val="upperLetter"/>
      <w:pStyle w:val="rkovnatokazaodstavkomA2"/>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41B27A0D"/>
    <w:multiLevelType w:val="hybridMultilevel"/>
    <w:tmpl w:val="21226106"/>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41C7277D"/>
    <w:multiLevelType w:val="hybridMultilevel"/>
    <w:tmpl w:val="97F2878E"/>
    <w:lvl w:ilvl="0" w:tplc="B77C967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42597FD6"/>
    <w:multiLevelType w:val="multilevel"/>
    <w:tmpl w:val="FAA65A42"/>
    <w:lvl w:ilvl="0">
      <w:start w:val="1"/>
      <w:numFmt w:val="none"/>
      <w:lvlText w:val="č)"/>
      <w:lvlJc w:val="left"/>
      <w:pPr>
        <w:ind w:left="72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6" w15:restartNumberingAfterBreak="0">
    <w:nsid w:val="42CC3E1B"/>
    <w:multiLevelType w:val="hybridMultilevel"/>
    <w:tmpl w:val="8FC020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4DE42AC"/>
    <w:multiLevelType w:val="hybridMultilevel"/>
    <w:tmpl w:val="EBAA7EF0"/>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47500745"/>
    <w:multiLevelType w:val="hybridMultilevel"/>
    <w:tmpl w:val="1D6AE568"/>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0" w15:restartNumberingAfterBreak="0">
    <w:nsid w:val="47F42420"/>
    <w:multiLevelType w:val="hybridMultilevel"/>
    <w:tmpl w:val="CB668A26"/>
    <w:lvl w:ilvl="0" w:tplc="B77C9678">
      <w:numFmt w:val="bullet"/>
      <w:lvlText w:val="-"/>
      <w:lvlJc w:val="left"/>
      <w:pPr>
        <w:ind w:left="785" w:hanging="360"/>
      </w:pPr>
      <w:rPr>
        <w:rFonts w:ascii="Arial" w:eastAsia="Times New Roman" w:hAnsi="Arial" w:cs="Aria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71"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4A601452"/>
    <w:multiLevelType w:val="multilevel"/>
    <w:tmpl w:val="C34AA61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4AB07DA4"/>
    <w:multiLevelType w:val="hybridMultilevel"/>
    <w:tmpl w:val="A12EFD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4" w15:restartNumberingAfterBreak="0">
    <w:nsid w:val="4BEC6C30"/>
    <w:multiLevelType w:val="multilevel"/>
    <w:tmpl w:val="6EE6D078"/>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C954261"/>
    <w:multiLevelType w:val="hybridMultilevel"/>
    <w:tmpl w:val="850698E0"/>
    <w:lvl w:ilvl="0" w:tplc="6632FCE0">
      <w:start w:val="1"/>
      <w:numFmt w:val="decimal"/>
      <w:lvlText w:val="%1."/>
      <w:lvlJc w:val="left"/>
      <w:pPr>
        <w:ind w:left="360" w:hanging="360"/>
      </w:pPr>
      <w:rPr>
        <w:rFonts w:ascii="Arial" w:hAnsi="Arial" w:hint="default"/>
        <w:b w:val="0"/>
        <w:i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4EAE2167"/>
    <w:multiLevelType w:val="multilevel"/>
    <w:tmpl w:val="64687AD6"/>
    <w:lvl w:ilvl="0">
      <w:start w:val="1"/>
      <w:numFmt w:val="decimal"/>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rPr>
        <w:rFonts w:cs="Times New Roman" w:hint="default"/>
        <w:b w:val="0"/>
        <w:bCs w:val="0"/>
        <w:i w:val="0"/>
        <w:iCs w:val="0"/>
        <w:caps w:val="0"/>
        <w:smallCaps w:val="0"/>
        <w:strike w:val="0"/>
        <w:dstrike w:val="0"/>
        <w:vanish w:val="0"/>
        <w:color w:val="000000"/>
        <w:spacing w:val="-2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4EF2522D"/>
    <w:multiLevelType w:val="hybridMultilevel"/>
    <w:tmpl w:val="7F06B0D0"/>
    <w:lvl w:ilvl="0" w:tplc="EDA8C5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50743227"/>
    <w:multiLevelType w:val="hybridMultilevel"/>
    <w:tmpl w:val="EDFC9166"/>
    <w:lvl w:ilvl="0" w:tplc="BC2A2B5C">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15247F"/>
    <w:multiLevelType w:val="hybridMultilevel"/>
    <w:tmpl w:val="CEF8B636"/>
    <w:lvl w:ilvl="0" w:tplc="0424000F">
      <w:start w:val="1"/>
      <w:numFmt w:val="decimal"/>
      <w:lvlText w:val="%1."/>
      <w:lvlJc w:val="left"/>
      <w:pPr>
        <w:ind w:left="929" w:hanging="360"/>
      </w:pPr>
    </w:lvl>
    <w:lvl w:ilvl="1" w:tplc="04240019" w:tentative="1">
      <w:start w:val="1"/>
      <w:numFmt w:val="lowerLetter"/>
      <w:lvlText w:val="%2."/>
      <w:lvlJc w:val="left"/>
      <w:pPr>
        <w:ind w:left="1649" w:hanging="360"/>
      </w:pPr>
    </w:lvl>
    <w:lvl w:ilvl="2" w:tplc="0424001B" w:tentative="1">
      <w:start w:val="1"/>
      <w:numFmt w:val="lowerRoman"/>
      <w:lvlText w:val="%3."/>
      <w:lvlJc w:val="right"/>
      <w:pPr>
        <w:ind w:left="2369" w:hanging="180"/>
      </w:pPr>
    </w:lvl>
    <w:lvl w:ilvl="3" w:tplc="0424000F" w:tentative="1">
      <w:start w:val="1"/>
      <w:numFmt w:val="decimal"/>
      <w:lvlText w:val="%4."/>
      <w:lvlJc w:val="left"/>
      <w:pPr>
        <w:ind w:left="3089" w:hanging="360"/>
      </w:pPr>
    </w:lvl>
    <w:lvl w:ilvl="4" w:tplc="04240019" w:tentative="1">
      <w:start w:val="1"/>
      <w:numFmt w:val="lowerLetter"/>
      <w:lvlText w:val="%5."/>
      <w:lvlJc w:val="left"/>
      <w:pPr>
        <w:ind w:left="3809" w:hanging="360"/>
      </w:pPr>
    </w:lvl>
    <w:lvl w:ilvl="5" w:tplc="0424001B" w:tentative="1">
      <w:start w:val="1"/>
      <w:numFmt w:val="lowerRoman"/>
      <w:lvlText w:val="%6."/>
      <w:lvlJc w:val="right"/>
      <w:pPr>
        <w:ind w:left="4529" w:hanging="180"/>
      </w:pPr>
    </w:lvl>
    <w:lvl w:ilvl="6" w:tplc="0424000F" w:tentative="1">
      <w:start w:val="1"/>
      <w:numFmt w:val="decimal"/>
      <w:lvlText w:val="%7."/>
      <w:lvlJc w:val="left"/>
      <w:pPr>
        <w:ind w:left="5249" w:hanging="360"/>
      </w:pPr>
    </w:lvl>
    <w:lvl w:ilvl="7" w:tplc="04240019" w:tentative="1">
      <w:start w:val="1"/>
      <w:numFmt w:val="lowerLetter"/>
      <w:lvlText w:val="%8."/>
      <w:lvlJc w:val="left"/>
      <w:pPr>
        <w:ind w:left="5969" w:hanging="360"/>
      </w:pPr>
    </w:lvl>
    <w:lvl w:ilvl="8" w:tplc="0424001B" w:tentative="1">
      <w:start w:val="1"/>
      <w:numFmt w:val="lowerRoman"/>
      <w:lvlText w:val="%9."/>
      <w:lvlJc w:val="right"/>
      <w:pPr>
        <w:ind w:left="6689" w:hanging="180"/>
      </w:pPr>
    </w:lvl>
  </w:abstractNum>
  <w:abstractNum w:abstractNumId="80" w15:restartNumberingAfterBreak="0">
    <w:nsid w:val="5340752F"/>
    <w:multiLevelType w:val="hybridMultilevel"/>
    <w:tmpl w:val="3DC039D8"/>
    <w:lvl w:ilvl="0" w:tplc="EC46CA4A">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541D2F2A"/>
    <w:multiLevelType w:val="hybridMultilevel"/>
    <w:tmpl w:val="8514C982"/>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83" w15:restartNumberingAfterBreak="0">
    <w:nsid w:val="54DF29AE"/>
    <w:multiLevelType w:val="hybridMultilevel"/>
    <w:tmpl w:val="6010B47A"/>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84" w15:restartNumberingAfterBreak="0">
    <w:nsid w:val="581D2764"/>
    <w:multiLevelType w:val="hybridMultilevel"/>
    <w:tmpl w:val="9856C4DC"/>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58AE6596"/>
    <w:multiLevelType w:val="hybridMultilevel"/>
    <w:tmpl w:val="26563E9C"/>
    <w:lvl w:ilvl="0" w:tplc="0424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596D65"/>
    <w:multiLevelType w:val="hybridMultilevel"/>
    <w:tmpl w:val="FB6CFB76"/>
    <w:lvl w:ilvl="0" w:tplc="0424000F">
      <w:start w:val="1"/>
      <w:numFmt w:val="decimal"/>
      <w:lvlText w:val="%1."/>
      <w:lvlJc w:val="left"/>
      <w:pPr>
        <w:ind w:left="961" w:hanging="360"/>
      </w:pPr>
    </w:lvl>
    <w:lvl w:ilvl="1" w:tplc="04240019" w:tentative="1">
      <w:start w:val="1"/>
      <w:numFmt w:val="lowerLetter"/>
      <w:lvlText w:val="%2."/>
      <w:lvlJc w:val="left"/>
      <w:pPr>
        <w:ind w:left="1397" w:hanging="360"/>
      </w:pPr>
    </w:lvl>
    <w:lvl w:ilvl="2" w:tplc="0424001B" w:tentative="1">
      <w:start w:val="1"/>
      <w:numFmt w:val="lowerRoman"/>
      <w:lvlText w:val="%3."/>
      <w:lvlJc w:val="right"/>
      <w:pPr>
        <w:ind w:left="2117" w:hanging="180"/>
      </w:pPr>
    </w:lvl>
    <w:lvl w:ilvl="3" w:tplc="0424000F" w:tentative="1">
      <w:start w:val="1"/>
      <w:numFmt w:val="decimal"/>
      <w:lvlText w:val="%4."/>
      <w:lvlJc w:val="left"/>
      <w:pPr>
        <w:ind w:left="2837" w:hanging="360"/>
      </w:pPr>
    </w:lvl>
    <w:lvl w:ilvl="4" w:tplc="04240019" w:tentative="1">
      <w:start w:val="1"/>
      <w:numFmt w:val="lowerLetter"/>
      <w:lvlText w:val="%5."/>
      <w:lvlJc w:val="left"/>
      <w:pPr>
        <w:ind w:left="3557" w:hanging="360"/>
      </w:pPr>
    </w:lvl>
    <w:lvl w:ilvl="5" w:tplc="0424001B" w:tentative="1">
      <w:start w:val="1"/>
      <w:numFmt w:val="lowerRoman"/>
      <w:lvlText w:val="%6."/>
      <w:lvlJc w:val="right"/>
      <w:pPr>
        <w:ind w:left="4277" w:hanging="180"/>
      </w:pPr>
    </w:lvl>
    <w:lvl w:ilvl="6" w:tplc="0424000F" w:tentative="1">
      <w:start w:val="1"/>
      <w:numFmt w:val="decimal"/>
      <w:lvlText w:val="%7."/>
      <w:lvlJc w:val="left"/>
      <w:pPr>
        <w:ind w:left="4997" w:hanging="360"/>
      </w:pPr>
    </w:lvl>
    <w:lvl w:ilvl="7" w:tplc="04240019" w:tentative="1">
      <w:start w:val="1"/>
      <w:numFmt w:val="lowerLetter"/>
      <w:lvlText w:val="%8."/>
      <w:lvlJc w:val="left"/>
      <w:pPr>
        <w:ind w:left="5717" w:hanging="360"/>
      </w:pPr>
    </w:lvl>
    <w:lvl w:ilvl="8" w:tplc="0424001B" w:tentative="1">
      <w:start w:val="1"/>
      <w:numFmt w:val="lowerRoman"/>
      <w:lvlText w:val="%9."/>
      <w:lvlJc w:val="right"/>
      <w:pPr>
        <w:ind w:left="6437" w:hanging="180"/>
      </w:pPr>
    </w:lvl>
  </w:abstractNum>
  <w:abstractNum w:abstractNumId="87" w15:restartNumberingAfterBreak="0">
    <w:nsid w:val="5AAB263D"/>
    <w:multiLevelType w:val="multilevel"/>
    <w:tmpl w:val="8A22C65C"/>
    <w:lvl w:ilvl="0">
      <w:start w:val="1"/>
      <w:numFmt w:val="decimal"/>
      <w:lvlText w:val="%1."/>
      <w:lvlJc w:val="left"/>
      <w:pPr>
        <w:ind w:left="360" w:hanging="360"/>
      </w:pPr>
      <w:rPr>
        <w:rFonts w:ascii="Arial" w:hAnsi="Arial"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8" w15:restartNumberingAfterBreak="0">
    <w:nsid w:val="5AB11384"/>
    <w:multiLevelType w:val="hybridMultilevel"/>
    <w:tmpl w:val="CA885E2C"/>
    <w:lvl w:ilvl="0" w:tplc="06C87E4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5BBF6861"/>
    <w:multiLevelType w:val="hybridMultilevel"/>
    <w:tmpl w:val="5942A7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5C1C5A3C"/>
    <w:multiLevelType w:val="hybridMultilevel"/>
    <w:tmpl w:val="DF705D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02C3961"/>
    <w:multiLevelType w:val="hybridMultilevel"/>
    <w:tmpl w:val="7B04CB2C"/>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618F7FE9"/>
    <w:multiLevelType w:val="hybridMultilevel"/>
    <w:tmpl w:val="90CAFC32"/>
    <w:lvl w:ilvl="0" w:tplc="06C87E4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2F35A16"/>
    <w:multiLevelType w:val="multilevel"/>
    <w:tmpl w:val="93303E38"/>
    <w:lvl w:ilvl="0">
      <w:numFmt w:val="bullet"/>
      <w:lvlText w:val="-"/>
      <w:lvlJc w:val="left"/>
      <w:pPr>
        <w:ind w:left="360" w:hanging="360"/>
      </w:pPr>
      <w:rPr>
        <w:rFonts w:ascii="Arial" w:eastAsia="Times New Roman" w:hAnsi="Arial" w:cs="Aria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7" w15:restartNumberingAfterBreak="0">
    <w:nsid w:val="679B77C7"/>
    <w:multiLevelType w:val="hybridMultilevel"/>
    <w:tmpl w:val="46A20EDA"/>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686D725C"/>
    <w:multiLevelType w:val="hybridMultilevel"/>
    <w:tmpl w:val="043A6956"/>
    <w:lvl w:ilvl="0" w:tplc="06C87E42">
      <w:start w:val="1"/>
      <w:numFmt w:val="bullet"/>
      <w:lvlText w:val=""/>
      <w:lvlJc w:val="left"/>
      <w:pPr>
        <w:ind w:left="961" w:hanging="360"/>
      </w:pPr>
      <w:rPr>
        <w:rFonts w:ascii="Symbol" w:hAnsi="Symbol" w:hint="default"/>
      </w:rPr>
    </w:lvl>
    <w:lvl w:ilvl="1" w:tplc="04240003">
      <w:start w:val="1"/>
      <w:numFmt w:val="bullet"/>
      <w:lvlText w:val="o"/>
      <w:lvlJc w:val="left"/>
      <w:pPr>
        <w:ind w:left="1681" w:hanging="360"/>
      </w:pPr>
      <w:rPr>
        <w:rFonts w:ascii="Courier New" w:hAnsi="Courier New" w:cs="Courier New" w:hint="default"/>
      </w:rPr>
    </w:lvl>
    <w:lvl w:ilvl="2" w:tplc="04240005" w:tentative="1">
      <w:start w:val="1"/>
      <w:numFmt w:val="bullet"/>
      <w:lvlText w:val=""/>
      <w:lvlJc w:val="left"/>
      <w:pPr>
        <w:ind w:left="2401" w:hanging="360"/>
      </w:pPr>
      <w:rPr>
        <w:rFonts w:ascii="Wingdings" w:hAnsi="Wingdings" w:hint="default"/>
      </w:rPr>
    </w:lvl>
    <w:lvl w:ilvl="3" w:tplc="04240001" w:tentative="1">
      <w:start w:val="1"/>
      <w:numFmt w:val="bullet"/>
      <w:lvlText w:val=""/>
      <w:lvlJc w:val="left"/>
      <w:pPr>
        <w:ind w:left="3121" w:hanging="360"/>
      </w:pPr>
      <w:rPr>
        <w:rFonts w:ascii="Symbol" w:hAnsi="Symbol" w:hint="default"/>
      </w:rPr>
    </w:lvl>
    <w:lvl w:ilvl="4" w:tplc="04240003" w:tentative="1">
      <w:start w:val="1"/>
      <w:numFmt w:val="bullet"/>
      <w:lvlText w:val="o"/>
      <w:lvlJc w:val="left"/>
      <w:pPr>
        <w:ind w:left="3841" w:hanging="360"/>
      </w:pPr>
      <w:rPr>
        <w:rFonts w:ascii="Courier New" w:hAnsi="Courier New" w:cs="Courier New" w:hint="default"/>
      </w:rPr>
    </w:lvl>
    <w:lvl w:ilvl="5" w:tplc="04240005" w:tentative="1">
      <w:start w:val="1"/>
      <w:numFmt w:val="bullet"/>
      <w:lvlText w:val=""/>
      <w:lvlJc w:val="left"/>
      <w:pPr>
        <w:ind w:left="4561" w:hanging="360"/>
      </w:pPr>
      <w:rPr>
        <w:rFonts w:ascii="Wingdings" w:hAnsi="Wingdings" w:hint="default"/>
      </w:rPr>
    </w:lvl>
    <w:lvl w:ilvl="6" w:tplc="04240001" w:tentative="1">
      <w:start w:val="1"/>
      <w:numFmt w:val="bullet"/>
      <w:lvlText w:val=""/>
      <w:lvlJc w:val="left"/>
      <w:pPr>
        <w:ind w:left="5281" w:hanging="360"/>
      </w:pPr>
      <w:rPr>
        <w:rFonts w:ascii="Symbol" w:hAnsi="Symbol" w:hint="default"/>
      </w:rPr>
    </w:lvl>
    <w:lvl w:ilvl="7" w:tplc="04240003" w:tentative="1">
      <w:start w:val="1"/>
      <w:numFmt w:val="bullet"/>
      <w:lvlText w:val="o"/>
      <w:lvlJc w:val="left"/>
      <w:pPr>
        <w:ind w:left="6001" w:hanging="360"/>
      </w:pPr>
      <w:rPr>
        <w:rFonts w:ascii="Courier New" w:hAnsi="Courier New" w:cs="Courier New" w:hint="default"/>
      </w:rPr>
    </w:lvl>
    <w:lvl w:ilvl="8" w:tplc="04240005" w:tentative="1">
      <w:start w:val="1"/>
      <w:numFmt w:val="bullet"/>
      <w:lvlText w:val=""/>
      <w:lvlJc w:val="left"/>
      <w:pPr>
        <w:ind w:left="6721" w:hanging="360"/>
      </w:pPr>
      <w:rPr>
        <w:rFonts w:ascii="Wingdings" w:hAnsi="Wingdings" w:hint="default"/>
      </w:rPr>
    </w:lvl>
  </w:abstractNum>
  <w:abstractNum w:abstractNumId="100" w15:restartNumberingAfterBreak="0">
    <w:nsid w:val="693B4B28"/>
    <w:multiLevelType w:val="hybridMultilevel"/>
    <w:tmpl w:val="6B66BD70"/>
    <w:lvl w:ilvl="0" w:tplc="06C87E4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93C71EF"/>
    <w:multiLevelType w:val="hybridMultilevel"/>
    <w:tmpl w:val="D084CE0A"/>
    <w:lvl w:ilvl="0" w:tplc="B77C9678">
      <w:numFmt w:val="bullet"/>
      <w:lvlText w:val="-"/>
      <w:lvlJc w:val="left"/>
      <w:pPr>
        <w:tabs>
          <w:tab w:val="num" w:pos="425"/>
        </w:tabs>
        <w:ind w:left="425" w:hanging="425"/>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6"/>
      <w:numFmt w:val="bullet"/>
      <w:lvlText w:val="–"/>
      <w:lvlJc w:val="left"/>
      <w:pPr>
        <w:ind w:left="3048" w:hanging="1248"/>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9595B53"/>
    <w:multiLevelType w:val="hybridMultilevel"/>
    <w:tmpl w:val="8026B9CE"/>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03" w15:restartNumberingAfterBreak="0">
    <w:nsid w:val="69791463"/>
    <w:multiLevelType w:val="hybridMultilevel"/>
    <w:tmpl w:val="9C864EFC"/>
    <w:lvl w:ilvl="0" w:tplc="8F52D806">
      <w:start w:val="1"/>
      <w:numFmt w:val="upperLetter"/>
      <w:pStyle w:val="rkovnatokazaodstavkomA3"/>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69C45921"/>
    <w:multiLevelType w:val="hybridMultilevel"/>
    <w:tmpl w:val="45C044D0"/>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6A3A7E9F"/>
    <w:multiLevelType w:val="hybridMultilevel"/>
    <w:tmpl w:val="CBF89774"/>
    <w:lvl w:ilvl="0" w:tplc="6632FCE0">
      <w:start w:val="1"/>
      <w:numFmt w:val="decimal"/>
      <w:lvlText w:val="%1."/>
      <w:lvlJc w:val="left"/>
      <w:pPr>
        <w:ind w:left="1354" w:hanging="360"/>
      </w:pPr>
      <w:rPr>
        <w:rFonts w:ascii="Arial" w:hAnsi="Arial" w:hint="default"/>
        <w:b w:val="0"/>
        <w:i w:val="0"/>
        <w:sz w:val="20"/>
      </w:rPr>
    </w:lvl>
    <w:lvl w:ilvl="1" w:tplc="04240019" w:tentative="1">
      <w:start w:val="1"/>
      <w:numFmt w:val="lowerLetter"/>
      <w:lvlText w:val="%2."/>
      <w:lvlJc w:val="left"/>
      <w:pPr>
        <w:ind w:left="2074" w:hanging="360"/>
      </w:pPr>
    </w:lvl>
    <w:lvl w:ilvl="2" w:tplc="0424001B" w:tentative="1">
      <w:start w:val="1"/>
      <w:numFmt w:val="lowerRoman"/>
      <w:lvlText w:val="%3."/>
      <w:lvlJc w:val="right"/>
      <w:pPr>
        <w:ind w:left="2794" w:hanging="180"/>
      </w:pPr>
    </w:lvl>
    <w:lvl w:ilvl="3" w:tplc="0424000F" w:tentative="1">
      <w:start w:val="1"/>
      <w:numFmt w:val="decimal"/>
      <w:lvlText w:val="%4."/>
      <w:lvlJc w:val="left"/>
      <w:pPr>
        <w:ind w:left="3514" w:hanging="360"/>
      </w:pPr>
    </w:lvl>
    <w:lvl w:ilvl="4" w:tplc="04240019" w:tentative="1">
      <w:start w:val="1"/>
      <w:numFmt w:val="lowerLetter"/>
      <w:lvlText w:val="%5."/>
      <w:lvlJc w:val="left"/>
      <w:pPr>
        <w:ind w:left="4234" w:hanging="360"/>
      </w:pPr>
    </w:lvl>
    <w:lvl w:ilvl="5" w:tplc="0424001B" w:tentative="1">
      <w:start w:val="1"/>
      <w:numFmt w:val="lowerRoman"/>
      <w:lvlText w:val="%6."/>
      <w:lvlJc w:val="right"/>
      <w:pPr>
        <w:ind w:left="4954" w:hanging="180"/>
      </w:pPr>
    </w:lvl>
    <w:lvl w:ilvl="6" w:tplc="0424000F" w:tentative="1">
      <w:start w:val="1"/>
      <w:numFmt w:val="decimal"/>
      <w:lvlText w:val="%7."/>
      <w:lvlJc w:val="left"/>
      <w:pPr>
        <w:ind w:left="5674" w:hanging="360"/>
      </w:pPr>
    </w:lvl>
    <w:lvl w:ilvl="7" w:tplc="04240019" w:tentative="1">
      <w:start w:val="1"/>
      <w:numFmt w:val="lowerLetter"/>
      <w:lvlText w:val="%8."/>
      <w:lvlJc w:val="left"/>
      <w:pPr>
        <w:ind w:left="6394" w:hanging="360"/>
      </w:pPr>
    </w:lvl>
    <w:lvl w:ilvl="8" w:tplc="0424001B" w:tentative="1">
      <w:start w:val="1"/>
      <w:numFmt w:val="lowerRoman"/>
      <w:lvlText w:val="%9."/>
      <w:lvlJc w:val="right"/>
      <w:pPr>
        <w:ind w:left="7114" w:hanging="180"/>
      </w:pPr>
    </w:lvl>
  </w:abstractNum>
  <w:abstractNum w:abstractNumId="106" w15:restartNumberingAfterBreak="0">
    <w:nsid w:val="6AFD4183"/>
    <w:multiLevelType w:val="hybridMultilevel"/>
    <w:tmpl w:val="1994CA96"/>
    <w:lvl w:ilvl="0" w:tplc="06C87E42">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07" w15:restartNumberingAfterBreak="0">
    <w:nsid w:val="6B45163E"/>
    <w:multiLevelType w:val="hybridMultilevel"/>
    <w:tmpl w:val="099E3D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8" w15:restartNumberingAfterBreak="0">
    <w:nsid w:val="6C997BDB"/>
    <w:multiLevelType w:val="hybridMultilevel"/>
    <w:tmpl w:val="97447F3A"/>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6CF952A7"/>
    <w:multiLevelType w:val="hybridMultilevel"/>
    <w:tmpl w:val="4692A17E"/>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10" w15:restartNumberingAfterBreak="0">
    <w:nsid w:val="70F24107"/>
    <w:multiLevelType w:val="hybridMultilevel"/>
    <w:tmpl w:val="0D70E1A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1" w15:restartNumberingAfterBreak="0">
    <w:nsid w:val="75394C7A"/>
    <w:multiLevelType w:val="hybridMultilevel"/>
    <w:tmpl w:val="DC2C45AA"/>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65B4516"/>
    <w:multiLevelType w:val="multilevel"/>
    <w:tmpl w:val="54629BB8"/>
    <w:styleLink w:val="Slog1"/>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785E0E4E"/>
    <w:multiLevelType w:val="hybridMultilevel"/>
    <w:tmpl w:val="E4E6CF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15:restartNumberingAfterBreak="0">
    <w:nsid w:val="79DE0712"/>
    <w:multiLevelType w:val="multilevel"/>
    <w:tmpl w:val="54629BB8"/>
    <w:numStyleLink w:val="Slog1"/>
  </w:abstractNum>
  <w:abstractNum w:abstractNumId="115" w15:restartNumberingAfterBreak="0">
    <w:nsid w:val="7AC36C4E"/>
    <w:multiLevelType w:val="hybridMultilevel"/>
    <w:tmpl w:val="6C6CFB76"/>
    <w:lvl w:ilvl="0" w:tplc="02BC5AB6">
      <w:start w:val="1"/>
      <w:numFmt w:val="upperLetter"/>
      <w:pStyle w:val="rkovnatokazatevilnotokoA1"/>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16" w15:restartNumberingAfterBreak="0">
    <w:nsid w:val="7AD804C0"/>
    <w:multiLevelType w:val="hybridMultilevel"/>
    <w:tmpl w:val="1D8A9C36"/>
    <w:lvl w:ilvl="0" w:tplc="85B0139C">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7B8B6316"/>
    <w:multiLevelType w:val="hybridMultilevel"/>
    <w:tmpl w:val="0CD0F5EA"/>
    <w:lvl w:ilvl="0" w:tplc="6632FCE0">
      <w:start w:val="1"/>
      <w:numFmt w:val="decimal"/>
      <w:lvlText w:val="%1."/>
      <w:lvlJc w:val="left"/>
      <w:pPr>
        <w:ind w:left="1004" w:hanging="360"/>
      </w:pPr>
      <w:rPr>
        <w:rFonts w:ascii="Arial" w:hAnsi="Arial" w:hint="default"/>
        <w:b w:val="0"/>
        <w:i w:val="0"/>
        <w:sz w:val="2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18" w15:restartNumberingAfterBreak="0">
    <w:nsid w:val="7BFC486F"/>
    <w:multiLevelType w:val="multilevel"/>
    <w:tmpl w:val="B35C5B5A"/>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7C4C4B76"/>
    <w:multiLevelType w:val="hybridMultilevel"/>
    <w:tmpl w:val="703AE050"/>
    <w:lvl w:ilvl="0" w:tplc="06C87E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CAB1078"/>
    <w:multiLevelType w:val="multilevel"/>
    <w:tmpl w:val="5DB2F1E0"/>
    <w:styleLink w:val="Slog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22" w15:restartNumberingAfterBreak="0">
    <w:nsid w:val="7DED4E4A"/>
    <w:multiLevelType w:val="hybridMultilevel"/>
    <w:tmpl w:val="72F0D3AE"/>
    <w:lvl w:ilvl="0" w:tplc="6632FCE0">
      <w:start w:val="1"/>
      <w:numFmt w:val="decimal"/>
      <w:lvlText w:val="%1."/>
      <w:lvlJc w:val="left"/>
      <w:pPr>
        <w:ind w:left="1004" w:hanging="360"/>
      </w:pPr>
      <w:rPr>
        <w:rFonts w:ascii="Arial" w:hAnsi="Arial" w:hint="default"/>
        <w:b w:val="0"/>
        <w:i w:val="0"/>
        <w:sz w:val="2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F984AE5"/>
    <w:multiLevelType w:val="hybridMultilevel"/>
    <w:tmpl w:val="11BA8C5A"/>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25" w15:restartNumberingAfterBreak="0">
    <w:nsid w:val="7FA06A0E"/>
    <w:multiLevelType w:val="hybridMultilevel"/>
    <w:tmpl w:val="D58A9C64"/>
    <w:lvl w:ilvl="0" w:tplc="58C02994">
      <w:start w:val="1"/>
      <w:numFmt w:val="decimal"/>
      <w:lvlText w:val="%1."/>
      <w:lvlJc w:val="left"/>
      <w:pPr>
        <w:tabs>
          <w:tab w:val="num" w:pos="425"/>
        </w:tabs>
        <w:ind w:left="425" w:hanging="4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7FF65D65"/>
    <w:multiLevelType w:val="hybridMultilevel"/>
    <w:tmpl w:val="743CAD78"/>
    <w:lvl w:ilvl="0" w:tplc="8724177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577009110">
    <w:abstractNumId w:val="95"/>
  </w:num>
  <w:num w:numId="2" w16cid:durableId="834105197">
    <w:abstractNumId w:val="89"/>
  </w:num>
  <w:num w:numId="3" w16cid:durableId="2100130637">
    <w:abstractNumId w:val="25"/>
  </w:num>
  <w:num w:numId="4" w16cid:durableId="562760564">
    <w:abstractNumId w:val="98"/>
  </w:num>
  <w:num w:numId="5" w16cid:durableId="485753161">
    <w:abstractNumId w:val="123"/>
  </w:num>
  <w:num w:numId="6" w16cid:durableId="1562255955">
    <w:abstractNumId w:val="64"/>
  </w:num>
  <w:num w:numId="7" w16cid:durableId="2073035764">
    <w:abstractNumId w:val="37"/>
  </w:num>
  <w:num w:numId="8" w16cid:durableId="928193014">
    <w:abstractNumId w:val="67"/>
  </w:num>
  <w:num w:numId="9" w16cid:durableId="1972705667">
    <w:abstractNumId w:val="54"/>
  </w:num>
  <w:num w:numId="10" w16cid:durableId="979728500">
    <w:abstractNumId w:val="81"/>
  </w:num>
  <w:num w:numId="11" w16cid:durableId="1437168012">
    <w:abstractNumId w:val="92"/>
  </w:num>
  <w:num w:numId="12" w16cid:durableId="1472094416">
    <w:abstractNumId w:val="16"/>
  </w:num>
  <w:num w:numId="13" w16cid:durableId="442457376">
    <w:abstractNumId w:val="10"/>
  </w:num>
  <w:num w:numId="14" w16cid:durableId="1931115107">
    <w:abstractNumId w:val="7"/>
  </w:num>
  <w:num w:numId="15" w16cid:durableId="1071200493">
    <w:abstractNumId w:val="33"/>
  </w:num>
  <w:num w:numId="16" w16cid:durableId="1896578721">
    <w:abstractNumId w:val="38"/>
  </w:num>
  <w:num w:numId="17" w16cid:durableId="103310769">
    <w:abstractNumId w:val="4"/>
  </w:num>
  <w:num w:numId="18" w16cid:durableId="1377704223">
    <w:abstractNumId w:val="99"/>
  </w:num>
  <w:num w:numId="19" w16cid:durableId="1396776709">
    <w:abstractNumId w:val="94"/>
  </w:num>
  <w:num w:numId="20" w16cid:durableId="462162526">
    <w:abstractNumId w:val="86"/>
  </w:num>
  <w:num w:numId="21" w16cid:durableId="1009332139">
    <w:abstractNumId w:val="109"/>
  </w:num>
  <w:num w:numId="22" w16cid:durableId="440222759">
    <w:abstractNumId w:val="69"/>
  </w:num>
  <w:num w:numId="23" w16cid:durableId="1957517454">
    <w:abstractNumId w:val="0"/>
  </w:num>
  <w:num w:numId="24" w16cid:durableId="412776670">
    <w:abstractNumId w:val="27"/>
  </w:num>
  <w:num w:numId="25" w16cid:durableId="1552229072">
    <w:abstractNumId w:val="45"/>
  </w:num>
  <w:num w:numId="26" w16cid:durableId="741802557">
    <w:abstractNumId w:val="17"/>
  </w:num>
  <w:num w:numId="27" w16cid:durableId="162011807">
    <w:abstractNumId w:val="105"/>
  </w:num>
  <w:num w:numId="28" w16cid:durableId="1398358238">
    <w:abstractNumId w:val="79"/>
  </w:num>
  <w:num w:numId="29" w16cid:durableId="102305482">
    <w:abstractNumId w:val="117"/>
  </w:num>
  <w:num w:numId="30" w16cid:durableId="263610326">
    <w:abstractNumId w:val="106"/>
  </w:num>
  <w:num w:numId="31" w16cid:durableId="413747086">
    <w:abstractNumId w:val="91"/>
  </w:num>
  <w:num w:numId="32" w16cid:durableId="1237521695">
    <w:abstractNumId w:val="122"/>
  </w:num>
  <w:num w:numId="33" w16cid:durableId="602492143">
    <w:abstractNumId w:val="28"/>
  </w:num>
  <w:num w:numId="34" w16cid:durableId="961497460">
    <w:abstractNumId w:val="41"/>
  </w:num>
  <w:num w:numId="35" w16cid:durableId="1947080663">
    <w:abstractNumId w:val="100"/>
  </w:num>
  <w:num w:numId="36" w16cid:durableId="1321152541">
    <w:abstractNumId w:val="113"/>
  </w:num>
  <w:num w:numId="37" w16cid:durableId="175391834">
    <w:abstractNumId w:val="30"/>
  </w:num>
  <w:num w:numId="38" w16cid:durableId="1365401833">
    <w:abstractNumId w:val="36"/>
  </w:num>
  <w:num w:numId="39" w16cid:durableId="256596680">
    <w:abstractNumId w:val="61"/>
  </w:num>
  <w:num w:numId="40" w16cid:durableId="14384913">
    <w:abstractNumId w:val="121"/>
  </w:num>
  <w:num w:numId="41" w16cid:durableId="2057000618">
    <w:abstractNumId w:val="55"/>
  </w:num>
  <w:num w:numId="42" w16cid:durableId="96341026">
    <w:abstractNumId w:val="23"/>
  </w:num>
  <w:num w:numId="43" w16cid:durableId="646207037">
    <w:abstractNumId w:val="60"/>
  </w:num>
  <w:num w:numId="44" w16cid:durableId="579564681">
    <w:abstractNumId w:val="57"/>
  </w:num>
  <w:num w:numId="45" w16cid:durableId="2111319615">
    <w:abstractNumId w:val="71"/>
  </w:num>
  <w:num w:numId="46" w16cid:durableId="1573396095">
    <w:abstractNumId w:val="52"/>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47" w16cid:durableId="642122227">
    <w:abstractNumId w:val="76"/>
  </w:num>
  <w:num w:numId="48" w16cid:durableId="1885094110">
    <w:abstractNumId w:val="42"/>
  </w:num>
  <w:num w:numId="49" w16cid:durableId="1394281063">
    <w:abstractNumId w:val="103"/>
  </w:num>
  <w:num w:numId="50" w16cid:durableId="1093936046">
    <w:abstractNumId w:val="115"/>
  </w:num>
  <w:num w:numId="51" w16cid:durableId="231502715">
    <w:abstractNumId w:val="47"/>
  </w:num>
  <w:num w:numId="52" w16cid:durableId="243153839">
    <w:abstractNumId w:val="48"/>
  </w:num>
  <w:num w:numId="53" w16cid:durableId="1929342286">
    <w:abstractNumId w:val="51"/>
  </w:num>
  <w:num w:numId="54" w16cid:durableId="399135176">
    <w:abstractNumId w:val="49"/>
  </w:num>
  <w:num w:numId="55" w16cid:durableId="1830755723">
    <w:abstractNumId w:val="44"/>
  </w:num>
  <w:num w:numId="56" w16cid:durableId="2019193048">
    <w:abstractNumId w:val="34"/>
  </w:num>
  <w:num w:numId="57" w16cid:durableId="1180512685">
    <w:abstractNumId w:val="50"/>
  </w:num>
  <w:num w:numId="58" w16cid:durableId="150758842">
    <w:abstractNumId w:val="74"/>
  </w:num>
  <w:num w:numId="59" w16cid:durableId="110713535">
    <w:abstractNumId w:val="62"/>
  </w:num>
  <w:num w:numId="60" w16cid:durableId="648021605">
    <w:abstractNumId w:val="68"/>
  </w:num>
  <w:num w:numId="61" w16cid:durableId="288902428">
    <w:abstractNumId w:val="77"/>
  </w:num>
  <w:num w:numId="62" w16cid:durableId="289409398">
    <w:abstractNumId w:val="26"/>
  </w:num>
  <w:num w:numId="63" w16cid:durableId="481584862">
    <w:abstractNumId w:val="104"/>
  </w:num>
  <w:num w:numId="64" w16cid:durableId="1564096583">
    <w:abstractNumId w:val="84"/>
  </w:num>
  <w:num w:numId="65" w16cid:durableId="545991772">
    <w:abstractNumId w:val="110"/>
  </w:num>
  <w:num w:numId="66" w16cid:durableId="1548370578">
    <w:abstractNumId w:val="97"/>
  </w:num>
  <w:num w:numId="67" w16cid:durableId="458837894">
    <w:abstractNumId w:val="22"/>
  </w:num>
  <w:num w:numId="68" w16cid:durableId="1470049804">
    <w:abstractNumId w:val="66"/>
  </w:num>
  <w:num w:numId="69" w16cid:durableId="1677338867">
    <w:abstractNumId w:val="46"/>
  </w:num>
  <w:num w:numId="70" w16cid:durableId="1680548178">
    <w:abstractNumId w:val="6"/>
  </w:num>
  <w:num w:numId="71" w16cid:durableId="1333531423">
    <w:abstractNumId w:val="58"/>
  </w:num>
  <w:num w:numId="72" w16cid:durableId="1036733781">
    <w:abstractNumId w:val="107"/>
  </w:num>
  <w:num w:numId="73" w16cid:durableId="430902601">
    <w:abstractNumId w:val="73"/>
  </w:num>
  <w:num w:numId="74" w16cid:durableId="1532106039">
    <w:abstractNumId w:val="20"/>
  </w:num>
  <w:num w:numId="75" w16cid:durableId="400444234">
    <w:abstractNumId w:val="29"/>
  </w:num>
  <w:num w:numId="76" w16cid:durableId="1858539284">
    <w:abstractNumId w:val="43"/>
  </w:num>
  <w:num w:numId="77" w16cid:durableId="1175878243">
    <w:abstractNumId w:val="8"/>
  </w:num>
  <w:num w:numId="78" w16cid:durableId="939216293">
    <w:abstractNumId w:val="125"/>
  </w:num>
  <w:num w:numId="79" w16cid:durableId="1082801662">
    <w:abstractNumId w:val="9"/>
  </w:num>
  <w:num w:numId="80" w16cid:durableId="915284117">
    <w:abstractNumId w:val="53"/>
  </w:num>
  <w:num w:numId="81" w16cid:durableId="1461847279">
    <w:abstractNumId w:val="119"/>
  </w:num>
  <w:num w:numId="82" w16cid:durableId="2012903191">
    <w:abstractNumId w:val="2"/>
  </w:num>
  <w:num w:numId="83" w16cid:durableId="544559707">
    <w:abstractNumId w:val="59"/>
  </w:num>
  <w:num w:numId="84" w16cid:durableId="1801148270">
    <w:abstractNumId w:val="88"/>
  </w:num>
  <w:num w:numId="85" w16cid:durableId="1341154533">
    <w:abstractNumId w:val="102"/>
  </w:num>
  <w:num w:numId="86" w16cid:durableId="72549377">
    <w:abstractNumId w:val="83"/>
  </w:num>
  <w:num w:numId="87" w16cid:durableId="1762021139">
    <w:abstractNumId w:val="82"/>
  </w:num>
  <w:num w:numId="88" w16cid:durableId="1309171784">
    <w:abstractNumId w:val="124"/>
  </w:num>
  <w:num w:numId="89" w16cid:durableId="302153546">
    <w:abstractNumId w:val="1"/>
  </w:num>
  <w:num w:numId="90" w16cid:durableId="117191201">
    <w:abstractNumId w:val="85"/>
  </w:num>
  <w:num w:numId="91" w16cid:durableId="402457409">
    <w:abstractNumId w:val="111"/>
  </w:num>
  <w:num w:numId="92" w16cid:durableId="1549806155">
    <w:abstractNumId w:val="108"/>
  </w:num>
  <w:num w:numId="93" w16cid:durableId="365641138">
    <w:abstractNumId w:val="15"/>
  </w:num>
  <w:num w:numId="94" w16cid:durableId="242764805">
    <w:abstractNumId w:val="32"/>
  </w:num>
  <w:num w:numId="95" w16cid:durableId="272326765">
    <w:abstractNumId w:val="118"/>
  </w:num>
  <w:num w:numId="96" w16cid:durableId="1675180137">
    <w:abstractNumId w:val="65"/>
  </w:num>
  <w:num w:numId="97" w16cid:durableId="1066607631">
    <w:abstractNumId w:val="21"/>
  </w:num>
  <w:num w:numId="98" w16cid:durableId="769397550">
    <w:abstractNumId w:val="114"/>
  </w:num>
  <w:num w:numId="99" w16cid:durableId="827290014">
    <w:abstractNumId w:val="24"/>
  </w:num>
  <w:num w:numId="100" w16cid:durableId="2049522038">
    <w:abstractNumId w:val="14"/>
  </w:num>
  <w:num w:numId="101" w16cid:durableId="658845258">
    <w:abstractNumId w:val="18"/>
  </w:num>
  <w:num w:numId="102" w16cid:durableId="148987968">
    <w:abstractNumId w:val="93"/>
  </w:num>
  <w:num w:numId="103" w16cid:durableId="390615710">
    <w:abstractNumId w:val="63"/>
  </w:num>
  <w:num w:numId="104" w16cid:durableId="919290556">
    <w:abstractNumId w:val="101"/>
  </w:num>
  <w:num w:numId="105" w16cid:durableId="316568053">
    <w:abstractNumId w:val="112"/>
  </w:num>
  <w:num w:numId="106" w16cid:durableId="1116366060">
    <w:abstractNumId w:val="11"/>
  </w:num>
  <w:num w:numId="107" w16cid:durableId="2016223559">
    <w:abstractNumId w:val="120"/>
  </w:num>
  <w:num w:numId="108" w16cid:durableId="1183975026">
    <w:abstractNumId w:val="5"/>
  </w:num>
  <w:num w:numId="109" w16cid:durableId="1827281836">
    <w:abstractNumId w:val="116"/>
  </w:num>
  <w:num w:numId="110" w16cid:durableId="1573849788">
    <w:abstractNumId w:val="80"/>
  </w:num>
  <w:num w:numId="111" w16cid:durableId="548541919">
    <w:abstractNumId w:val="75"/>
  </w:num>
  <w:num w:numId="112" w16cid:durableId="1717463658">
    <w:abstractNumId w:val="12"/>
  </w:num>
  <w:num w:numId="113" w16cid:durableId="223377009">
    <w:abstractNumId w:val="31"/>
  </w:num>
  <w:num w:numId="114" w16cid:durableId="1229262826">
    <w:abstractNumId w:val="96"/>
  </w:num>
  <w:num w:numId="115" w16cid:durableId="271594304">
    <w:abstractNumId w:val="70"/>
  </w:num>
  <w:num w:numId="116" w16cid:durableId="180435083">
    <w:abstractNumId w:val="19"/>
  </w:num>
  <w:num w:numId="117" w16cid:durableId="728697292">
    <w:abstractNumId w:val="39"/>
  </w:num>
  <w:num w:numId="118" w16cid:durableId="1274245160">
    <w:abstractNumId w:val="78"/>
  </w:num>
  <w:num w:numId="119" w16cid:durableId="65953607">
    <w:abstractNumId w:val="35"/>
  </w:num>
  <w:num w:numId="120" w16cid:durableId="996885032">
    <w:abstractNumId w:val="40"/>
  </w:num>
  <w:num w:numId="121" w16cid:durableId="1526746732">
    <w:abstractNumId w:val="56"/>
  </w:num>
  <w:num w:numId="122" w16cid:durableId="593636744">
    <w:abstractNumId w:val="126"/>
  </w:num>
  <w:num w:numId="123" w16cid:durableId="1400249804">
    <w:abstractNumId w:val="72"/>
  </w:num>
  <w:num w:numId="124" w16cid:durableId="2103645268">
    <w:abstractNumId w:val="13"/>
  </w:num>
  <w:num w:numId="125" w16cid:durableId="759644726">
    <w:abstractNumId w:val="87"/>
  </w:num>
  <w:num w:numId="126" w16cid:durableId="1423723021">
    <w:abstractNumId w:val="3"/>
  </w:num>
  <w:num w:numId="127" w16cid:durableId="900676233">
    <w:abstractNumId w:val="9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8BC"/>
    <w:rsid w:val="000034B9"/>
    <w:rsid w:val="00012635"/>
    <w:rsid w:val="00012BF6"/>
    <w:rsid w:val="000150D5"/>
    <w:rsid w:val="00017138"/>
    <w:rsid w:val="0002002F"/>
    <w:rsid w:val="0002059D"/>
    <w:rsid w:val="00020E7E"/>
    <w:rsid w:val="000222F8"/>
    <w:rsid w:val="00026180"/>
    <w:rsid w:val="00032B9B"/>
    <w:rsid w:val="00034230"/>
    <w:rsid w:val="000403D7"/>
    <w:rsid w:val="00041448"/>
    <w:rsid w:val="000421CE"/>
    <w:rsid w:val="00042C13"/>
    <w:rsid w:val="0004352F"/>
    <w:rsid w:val="00044260"/>
    <w:rsid w:val="00050F2A"/>
    <w:rsid w:val="00051099"/>
    <w:rsid w:val="00053A6F"/>
    <w:rsid w:val="00053F36"/>
    <w:rsid w:val="00061456"/>
    <w:rsid w:val="000619C9"/>
    <w:rsid w:val="00062912"/>
    <w:rsid w:val="00062979"/>
    <w:rsid w:val="000631C5"/>
    <w:rsid w:val="00065835"/>
    <w:rsid w:val="00065A23"/>
    <w:rsid w:val="00067099"/>
    <w:rsid w:val="000713F4"/>
    <w:rsid w:val="000719B5"/>
    <w:rsid w:val="00071F8D"/>
    <w:rsid w:val="00072882"/>
    <w:rsid w:val="00073142"/>
    <w:rsid w:val="00073811"/>
    <w:rsid w:val="00073E11"/>
    <w:rsid w:val="0008092B"/>
    <w:rsid w:val="00080EC2"/>
    <w:rsid w:val="00084A2F"/>
    <w:rsid w:val="000864DC"/>
    <w:rsid w:val="00090DA7"/>
    <w:rsid w:val="00092B53"/>
    <w:rsid w:val="00093274"/>
    <w:rsid w:val="00097374"/>
    <w:rsid w:val="000973BD"/>
    <w:rsid w:val="000A1544"/>
    <w:rsid w:val="000A32D8"/>
    <w:rsid w:val="000A37BE"/>
    <w:rsid w:val="000A3EF6"/>
    <w:rsid w:val="000A4935"/>
    <w:rsid w:val="000A551B"/>
    <w:rsid w:val="000B4ABA"/>
    <w:rsid w:val="000B4B27"/>
    <w:rsid w:val="000C0E83"/>
    <w:rsid w:val="000C3C64"/>
    <w:rsid w:val="000C5770"/>
    <w:rsid w:val="000C5994"/>
    <w:rsid w:val="000D1C6F"/>
    <w:rsid w:val="000D2C56"/>
    <w:rsid w:val="000D4D36"/>
    <w:rsid w:val="000D54E7"/>
    <w:rsid w:val="000D5CE6"/>
    <w:rsid w:val="000D73F1"/>
    <w:rsid w:val="000E541A"/>
    <w:rsid w:val="000E5BEC"/>
    <w:rsid w:val="000F21CA"/>
    <w:rsid w:val="000F3AFF"/>
    <w:rsid w:val="000F52DA"/>
    <w:rsid w:val="000F6E50"/>
    <w:rsid w:val="00102289"/>
    <w:rsid w:val="0010497F"/>
    <w:rsid w:val="00104EAE"/>
    <w:rsid w:val="0010553F"/>
    <w:rsid w:val="001078D2"/>
    <w:rsid w:val="00115521"/>
    <w:rsid w:val="00116031"/>
    <w:rsid w:val="00123744"/>
    <w:rsid w:val="00125052"/>
    <w:rsid w:val="00125174"/>
    <w:rsid w:val="00131B1A"/>
    <w:rsid w:val="00133439"/>
    <w:rsid w:val="00133CF7"/>
    <w:rsid w:val="00134B3F"/>
    <w:rsid w:val="001351BE"/>
    <w:rsid w:val="00137ABE"/>
    <w:rsid w:val="00143604"/>
    <w:rsid w:val="0014379A"/>
    <w:rsid w:val="00143EF6"/>
    <w:rsid w:val="00147B2E"/>
    <w:rsid w:val="00155165"/>
    <w:rsid w:val="0015575C"/>
    <w:rsid w:val="00164874"/>
    <w:rsid w:val="00167452"/>
    <w:rsid w:val="00173CAE"/>
    <w:rsid w:val="001743F4"/>
    <w:rsid w:val="00175950"/>
    <w:rsid w:val="001760FD"/>
    <w:rsid w:val="0017680E"/>
    <w:rsid w:val="0017766E"/>
    <w:rsid w:val="00181D33"/>
    <w:rsid w:val="00183216"/>
    <w:rsid w:val="00183BEC"/>
    <w:rsid w:val="001858D2"/>
    <w:rsid w:val="001860DB"/>
    <w:rsid w:val="001902BA"/>
    <w:rsid w:val="001922FE"/>
    <w:rsid w:val="00192B73"/>
    <w:rsid w:val="0019368D"/>
    <w:rsid w:val="00193807"/>
    <w:rsid w:val="001955B6"/>
    <w:rsid w:val="00196DBE"/>
    <w:rsid w:val="0019700D"/>
    <w:rsid w:val="001A0FA5"/>
    <w:rsid w:val="001A2DA7"/>
    <w:rsid w:val="001A39C0"/>
    <w:rsid w:val="001A4668"/>
    <w:rsid w:val="001A5BEE"/>
    <w:rsid w:val="001A6D9D"/>
    <w:rsid w:val="001B0596"/>
    <w:rsid w:val="001B6FCE"/>
    <w:rsid w:val="001B7915"/>
    <w:rsid w:val="001C0C8F"/>
    <w:rsid w:val="001C1986"/>
    <w:rsid w:val="001C5B8A"/>
    <w:rsid w:val="001D0C5E"/>
    <w:rsid w:val="001D40A8"/>
    <w:rsid w:val="001D49E4"/>
    <w:rsid w:val="001D5311"/>
    <w:rsid w:val="001D5CB4"/>
    <w:rsid w:val="001D6895"/>
    <w:rsid w:val="001D7FCE"/>
    <w:rsid w:val="001E0085"/>
    <w:rsid w:val="001E15E6"/>
    <w:rsid w:val="001E6639"/>
    <w:rsid w:val="001E7B8D"/>
    <w:rsid w:val="001F0988"/>
    <w:rsid w:val="001F2B00"/>
    <w:rsid w:val="001F3AF1"/>
    <w:rsid w:val="001F5E57"/>
    <w:rsid w:val="001F62D8"/>
    <w:rsid w:val="001F69E6"/>
    <w:rsid w:val="002008CE"/>
    <w:rsid w:val="0020224A"/>
    <w:rsid w:val="002029EB"/>
    <w:rsid w:val="00203E98"/>
    <w:rsid w:val="002041F5"/>
    <w:rsid w:val="0021097D"/>
    <w:rsid w:val="0021127D"/>
    <w:rsid w:val="0021207F"/>
    <w:rsid w:val="002131C6"/>
    <w:rsid w:val="002245FA"/>
    <w:rsid w:val="00224BBA"/>
    <w:rsid w:val="0022508C"/>
    <w:rsid w:val="0022598F"/>
    <w:rsid w:val="0023176C"/>
    <w:rsid w:val="00231B88"/>
    <w:rsid w:val="00232A52"/>
    <w:rsid w:val="00233E30"/>
    <w:rsid w:val="00234386"/>
    <w:rsid w:val="00235DF1"/>
    <w:rsid w:val="00237024"/>
    <w:rsid w:val="00240209"/>
    <w:rsid w:val="00241C09"/>
    <w:rsid w:val="00242E5B"/>
    <w:rsid w:val="002440EA"/>
    <w:rsid w:val="00250107"/>
    <w:rsid w:val="00250AB1"/>
    <w:rsid w:val="00250BE6"/>
    <w:rsid w:val="00252A26"/>
    <w:rsid w:val="0025403E"/>
    <w:rsid w:val="00257A45"/>
    <w:rsid w:val="0026081C"/>
    <w:rsid w:val="002627DC"/>
    <w:rsid w:val="0026377D"/>
    <w:rsid w:val="00264C65"/>
    <w:rsid w:val="00270114"/>
    <w:rsid w:val="00270C08"/>
    <w:rsid w:val="00270D70"/>
    <w:rsid w:val="0027110F"/>
    <w:rsid w:val="0027152F"/>
    <w:rsid w:val="00274280"/>
    <w:rsid w:val="00274D1E"/>
    <w:rsid w:val="002765C1"/>
    <w:rsid w:val="00277F4F"/>
    <w:rsid w:val="00277F93"/>
    <w:rsid w:val="002820DA"/>
    <w:rsid w:val="00283E48"/>
    <w:rsid w:val="00285AED"/>
    <w:rsid w:val="00291EE2"/>
    <w:rsid w:val="00292299"/>
    <w:rsid w:val="002A1849"/>
    <w:rsid w:val="002A2651"/>
    <w:rsid w:val="002B088D"/>
    <w:rsid w:val="002B1830"/>
    <w:rsid w:val="002B1B0E"/>
    <w:rsid w:val="002B35B3"/>
    <w:rsid w:val="002B4007"/>
    <w:rsid w:val="002B5877"/>
    <w:rsid w:val="002B6234"/>
    <w:rsid w:val="002C0ED8"/>
    <w:rsid w:val="002C0FA6"/>
    <w:rsid w:val="002C2F75"/>
    <w:rsid w:val="002C377E"/>
    <w:rsid w:val="002D1FA5"/>
    <w:rsid w:val="002D5B77"/>
    <w:rsid w:val="002D5EEC"/>
    <w:rsid w:val="002D6D35"/>
    <w:rsid w:val="002E184D"/>
    <w:rsid w:val="002E48BC"/>
    <w:rsid w:val="002E5711"/>
    <w:rsid w:val="002E586B"/>
    <w:rsid w:val="002F0B22"/>
    <w:rsid w:val="002F138C"/>
    <w:rsid w:val="002F171A"/>
    <w:rsid w:val="002F6377"/>
    <w:rsid w:val="002F6BE1"/>
    <w:rsid w:val="0030008E"/>
    <w:rsid w:val="003000BC"/>
    <w:rsid w:val="00300974"/>
    <w:rsid w:val="00302919"/>
    <w:rsid w:val="0030395F"/>
    <w:rsid w:val="00304695"/>
    <w:rsid w:val="00310D3B"/>
    <w:rsid w:val="003134A6"/>
    <w:rsid w:val="00315BBF"/>
    <w:rsid w:val="00317E09"/>
    <w:rsid w:val="003223AD"/>
    <w:rsid w:val="00322E60"/>
    <w:rsid w:val="00324383"/>
    <w:rsid w:val="00325211"/>
    <w:rsid w:val="00326696"/>
    <w:rsid w:val="00327054"/>
    <w:rsid w:val="00327EFC"/>
    <w:rsid w:val="003300F5"/>
    <w:rsid w:val="003329F8"/>
    <w:rsid w:val="00345AD2"/>
    <w:rsid w:val="00352ABD"/>
    <w:rsid w:val="00355429"/>
    <w:rsid w:val="00360181"/>
    <w:rsid w:val="00361EE4"/>
    <w:rsid w:val="00362F67"/>
    <w:rsid w:val="0036390F"/>
    <w:rsid w:val="00367D9D"/>
    <w:rsid w:val="003702FA"/>
    <w:rsid w:val="00372BF2"/>
    <w:rsid w:val="00374230"/>
    <w:rsid w:val="0038085C"/>
    <w:rsid w:val="0038119C"/>
    <w:rsid w:val="00385FF4"/>
    <w:rsid w:val="00386F71"/>
    <w:rsid w:val="00387557"/>
    <w:rsid w:val="00391558"/>
    <w:rsid w:val="00393B89"/>
    <w:rsid w:val="00393F23"/>
    <w:rsid w:val="003A7225"/>
    <w:rsid w:val="003A7969"/>
    <w:rsid w:val="003B0F1A"/>
    <w:rsid w:val="003B48ED"/>
    <w:rsid w:val="003B5EEA"/>
    <w:rsid w:val="003B6F18"/>
    <w:rsid w:val="003C1F8D"/>
    <w:rsid w:val="003C5BD1"/>
    <w:rsid w:val="003C6093"/>
    <w:rsid w:val="003C60C4"/>
    <w:rsid w:val="003C7762"/>
    <w:rsid w:val="003D0242"/>
    <w:rsid w:val="003D037B"/>
    <w:rsid w:val="003D0A70"/>
    <w:rsid w:val="003D1D5B"/>
    <w:rsid w:val="003D1F46"/>
    <w:rsid w:val="003D6A14"/>
    <w:rsid w:val="003D6ABC"/>
    <w:rsid w:val="003E0F4A"/>
    <w:rsid w:val="003E362A"/>
    <w:rsid w:val="003E7AB7"/>
    <w:rsid w:val="003F15EF"/>
    <w:rsid w:val="003F541E"/>
    <w:rsid w:val="003F7C16"/>
    <w:rsid w:val="00401E27"/>
    <w:rsid w:val="00402CA5"/>
    <w:rsid w:val="00403A97"/>
    <w:rsid w:val="004043EF"/>
    <w:rsid w:val="004046C5"/>
    <w:rsid w:val="004132BA"/>
    <w:rsid w:val="004134AF"/>
    <w:rsid w:val="00413BDF"/>
    <w:rsid w:val="004178F1"/>
    <w:rsid w:val="00417ABC"/>
    <w:rsid w:val="00417F4F"/>
    <w:rsid w:val="00422B0C"/>
    <w:rsid w:val="00423360"/>
    <w:rsid w:val="00424800"/>
    <w:rsid w:val="00424DA1"/>
    <w:rsid w:val="00425033"/>
    <w:rsid w:val="00427B23"/>
    <w:rsid w:val="0043550E"/>
    <w:rsid w:val="004377C1"/>
    <w:rsid w:val="00440003"/>
    <w:rsid w:val="0044688E"/>
    <w:rsid w:val="0044738B"/>
    <w:rsid w:val="00452533"/>
    <w:rsid w:val="00454B8C"/>
    <w:rsid w:val="0045687A"/>
    <w:rsid w:val="00456BA7"/>
    <w:rsid w:val="004573C6"/>
    <w:rsid w:val="00457A00"/>
    <w:rsid w:val="00457E92"/>
    <w:rsid w:val="004634F3"/>
    <w:rsid w:val="0046378C"/>
    <w:rsid w:val="00465C80"/>
    <w:rsid w:val="00470934"/>
    <w:rsid w:val="004717A0"/>
    <w:rsid w:val="00472AC5"/>
    <w:rsid w:val="00476B8A"/>
    <w:rsid w:val="0047758D"/>
    <w:rsid w:val="00480D97"/>
    <w:rsid w:val="004822E9"/>
    <w:rsid w:val="00485639"/>
    <w:rsid w:val="00490B01"/>
    <w:rsid w:val="004910C6"/>
    <w:rsid w:val="00491F48"/>
    <w:rsid w:val="004941CD"/>
    <w:rsid w:val="00496189"/>
    <w:rsid w:val="00496CD8"/>
    <w:rsid w:val="00497496"/>
    <w:rsid w:val="004A30FD"/>
    <w:rsid w:val="004A7738"/>
    <w:rsid w:val="004A7A08"/>
    <w:rsid w:val="004B0F5B"/>
    <w:rsid w:val="004B0F85"/>
    <w:rsid w:val="004B3814"/>
    <w:rsid w:val="004B4A92"/>
    <w:rsid w:val="004B4DD0"/>
    <w:rsid w:val="004B603F"/>
    <w:rsid w:val="004B6251"/>
    <w:rsid w:val="004B6FFF"/>
    <w:rsid w:val="004B74E7"/>
    <w:rsid w:val="004C25CB"/>
    <w:rsid w:val="004C3C82"/>
    <w:rsid w:val="004C4719"/>
    <w:rsid w:val="004C4B15"/>
    <w:rsid w:val="004D04BE"/>
    <w:rsid w:val="004D138A"/>
    <w:rsid w:val="004D1A72"/>
    <w:rsid w:val="004D1CD6"/>
    <w:rsid w:val="004D2CFD"/>
    <w:rsid w:val="004D4089"/>
    <w:rsid w:val="004D5EB4"/>
    <w:rsid w:val="004D6282"/>
    <w:rsid w:val="004E186E"/>
    <w:rsid w:val="004E3469"/>
    <w:rsid w:val="004E58A4"/>
    <w:rsid w:val="004F1424"/>
    <w:rsid w:val="004F491A"/>
    <w:rsid w:val="0050035E"/>
    <w:rsid w:val="005017AD"/>
    <w:rsid w:val="00501B19"/>
    <w:rsid w:val="00502693"/>
    <w:rsid w:val="00502E9F"/>
    <w:rsid w:val="00504A09"/>
    <w:rsid w:val="00504E16"/>
    <w:rsid w:val="005051BD"/>
    <w:rsid w:val="00505756"/>
    <w:rsid w:val="00506626"/>
    <w:rsid w:val="00513880"/>
    <w:rsid w:val="00513E7A"/>
    <w:rsid w:val="005141A8"/>
    <w:rsid w:val="00516F48"/>
    <w:rsid w:val="00520126"/>
    <w:rsid w:val="00520986"/>
    <w:rsid w:val="00520C3B"/>
    <w:rsid w:val="005213B6"/>
    <w:rsid w:val="005342D3"/>
    <w:rsid w:val="00536656"/>
    <w:rsid w:val="00537C74"/>
    <w:rsid w:val="00540564"/>
    <w:rsid w:val="0054429D"/>
    <w:rsid w:val="0054683C"/>
    <w:rsid w:val="00546EA5"/>
    <w:rsid w:val="00547538"/>
    <w:rsid w:val="00554B6B"/>
    <w:rsid w:val="005574CC"/>
    <w:rsid w:val="005609B6"/>
    <w:rsid w:val="0056212C"/>
    <w:rsid w:val="0056533D"/>
    <w:rsid w:val="00573337"/>
    <w:rsid w:val="00574B28"/>
    <w:rsid w:val="00577DFB"/>
    <w:rsid w:val="0058286B"/>
    <w:rsid w:val="0058293E"/>
    <w:rsid w:val="00585C2B"/>
    <w:rsid w:val="0058624E"/>
    <w:rsid w:val="00587A86"/>
    <w:rsid w:val="0059008E"/>
    <w:rsid w:val="0059022D"/>
    <w:rsid w:val="005903D3"/>
    <w:rsid w:val="00591251"/>
    <w:rsid w:val="0059165F"/>
    <w:rsid w:val="00592538"/>
    <w:rsid w:val="005962E2"/>
    <w:rsid w:val="00596825"/>
    <w:rsid w:val="005A0C15"/>
    <w:rsid w:val="005A17BF"/>
    <w:rsid w:val="005A2AE7"/>
    <w:rsid w:val="005A35BE"/>
    <w:rsid w:val="005A6DEB"/>
    <w:rsid w:val="005A72BF"/>
    <w:rsid w:val="005A784C"/>
    <w:rsid w:val="005B1722"/>
    <w:rsid w:val="005B2933"/>
    <w:rsid w:val="005B2F61"/>
    <w:rsid w:val="005C05D4"/>
    <w:rsid w:val="005C0DF1"/>
    <w:rsid w:val="005C2438"/>
    <w:rsid w:val="005C40BE"/>
    <w:rsid w:val="005C66AB"/>
    <w:rsid w:val="005D13C9"/>
    <w:rsid w:val="005D1631"/>
    <w:rsid w:val="005D3347"/>
    <w:rsid w:val="005D4949"/>
    <w:rsid w:val="005D579E"/>
    <w:rsid w:val="005E146B"/>
    <w:rsid w:val="005E1BE8"/>
    <w:rsid w:val="005E4221"/>
    <w:rsid w:val="005E582D"/>
    <w:rsid w:val="005E68D5"/>
    <w:rsid w:val="005E69A4"/>
    <w:rsid w:val="005E714B"/>
    <w:rsid w:val="005F0BAA"/>
    <w:rsid w:val="005F1A08"/>
    <w:rsid w:val="005F6E03"/>
    <w:rsid w:val="006101D0"/>
    <w:rsid w:val="006117B4"/>
    <w:rsid w:val="006172C4"/>
    <w:rsid w:val="00622385"/>
    <w:rsid w:val="00622673"/>
    <w:rsid w:val="00626507"/>
    <w:rsid w:val="00631DA0"/>
    <w:rsid w:val="00632183"/>
    <w:rsid w:val="00632485"/>
    <w:rsid w:val="00633396"/>
    <w:rsid w:val="0063600B"/>
    <w:rsid w:val="006360D5"/>
    <w:rsid w:val="00637BFB"/>
    <w:rsid w:val="00641A95"/>
    <w:rsid w:val="006428F8"/>
    <w:rsid w:val="006433DF"/>
    <w:rsid w:val="0064464F"/>
    <w:rsid w:val="00645CC9"/>
    <w:rsid w:val="006500D9"/>
    <w:rsid w:val="006517A9"/>
    <w:rsid w:val="006522F7"/>
    <w:rsid w:val="0065713F"/>
    <w:rsid w:val="006615A7"/>
    <w:rsid w:val="00663E62"/>
    <w:rsid w:val="00666295"/>
    <w:rsid w:val="00666453"/>
    <w:rsid w:val="006716AA"/>
    <w:rsid w:val="0067290A"/>
    <w:rsid w:val="00672997"/>
    <w:rsid w:val="00672BD2"/>
    <w:rsid w:val="00672D10"/>
    <w:rsid w:val="00673EEE"/>
    <w:rsid w:val="00675A2B"/>
    <w:rsid w:val="0067609D"/>
    <w:rsid w:val="0067652A"/>
    <w:rsid w:val="00677323"/>
    <w:rsid w:val="0068058E"/>
    <w:rsid w:val="0068674E"/>
    <w:rsid w:val="00686DD5"/>
    <w:rsid w:val="00687432"/>
    <w:rsid w:val="00691ED7"/>
    <w:rsid w:val="006953AE"/>
    <w:rsid w:val="00695EA0"/>
    <w:rsid w:val="006966D0"/>
    <w:rsid w:val="00696D0A"/>
    <w:rsid w:val="00697D48"/>
    <w:rsid w:val="006A0618"/>
    <w:rsid w:val="006A1D98"/>
    <w:rsid w:val="006A44C8"/>
    <w:rsid w:val="006A47A1"/>
    <w:rsid w:val="006A746B"/>
    <w:rsid w:val="006B0576"/>
    <w:rsid w:val="006B103D"/>
    <w:rsid w:val="006B1132"/>
    <w:rsid w:val="006B18D6"/>
    <w:rsid w:val="006B5568"/>
    <w:rsid w:val="006B5DC0"/>
    <w:rsid w:val="006B61B4"/>
    <w:rsid w:val="006B7B46"/>
    <w:rsid w:val="006B7B69"/>
    <w:rsid w:val="006C1D9E"/>
    <w:rsid w:val="006C2D74"/>
    <w:rsid w:val="006C3607"/>
    <w:rsid w:val="006C3E9F"/>
    <w:rsid w:val="006C4298"/>
    <w:rsid w:val="006C5FB0"/>
    <w:rsid w:val="006C6F29"/>
    <w:rsid w:val="006C732E"/>
    <w:rsid w:val="006C7507"/>
    <w:rsid w:val="006D0EA5"/>
    <w:rsid w:val="006D1212"/>
    <w:rsid w:val="006D3414"/>
    <w:rsid w:val="006D366B"/>
    <w:rsid w:val="006D385A"/>
    <w:rsid w:val="006D4508"/>
    <w:rsid w:val="006D5AD4"/>
    <w:rsid w:val="006D6F59"/>
    <w:rsid w:val="006E18B0"/>
    <w:rsid w:val="006E21DB"/>
    <w:rsid w:val="006E236B"/>
    <w:rsid w:val="006E388D"/>
    <w:rsid w:val="006E73C1"/>
    <w:rsid w:val="006E7683"/>
    <w:rsid w:val="006F5102"/>
    <w:rsid w:val="006F600D"/>
    <w:rsid w:val="006F7C5B"/>
    <w:rsid w:val="0070315C"/>
    <w:rsid w:val="00704015"/>
    <w:rsid w:val="00705300"/>
    <w:rsid w:val="0070608C"/>
    <w:rsid w:val="007062EA"/>
    <w:rsid w:val="007070BC"/>
    <w:rsid w:val="00710A6B"/>
    <w:rsid w:val="00710C15"/>
    <w:rsid w:val="0071169F"/>
    <w:rsid w:val="00712036"/>
    <w:rsid w:val="00715658"/>
    <w:rsid w:val="0071771E"/>
    <w:rsid w:val="00722C18"/>
    <w:rsid w:val="00722E8D"/>
    <w:rsid w:val="00723831"/>
    <w:rsid w:val="00732154"/>
    <w:rsid w:val="007321B7"/>
    <w:rsid w:val="00732A79"/>
    <w:rsid w:val="0073314C"/>
    <w:rsid w:val="00735E1D"/>
    <w:rsid w:val="00736405"/>
    <w:rsid w:val="00736AA6"/>
    <w:rsid w:val="00737624"/>
    <w:rsid w:val="00737B0F"/>
    <w:rsid w:val="0074143B"/>
    <w:rsid w:val="00745890"/>
    <w:rsid w:val="007458C0"/>
    <w:rsid w:val="00746318"/>
    <w:rsid w:val="007514B4"/>
    <w:rsid w:val="007550E6"/>
    <w:rsid w:val="007568F3"/>
    <w:rsid w:val="007569A4"/>
    <w:rsid w:val="00757552"/>
    <w:rsid w:val="00757AD2"/>
    <w:rsid w:val="00762288"/>
    <w:rsid w:val="00764827"/>
    <w:rsid w:val="00764ABB"/>
    <w:rsid w:val="007729A2"/>
    <w:rsid w:val="007749F6"/>
    <w:rsid w:val="0077538B"/>
    <w:rsid w:val="00780710"/>
    <w:rsid w:val="00781DC9"/>
    <w:rsid w:val="007825D7"/>
    <w:rsid w:val="007866B8"/>
    <w:rsid w:val="007879D2"/>
    <w:rsid w:val="0079192D"/>
    <w:rsid w:val="00793EC6"/>
    <w:rsid w:val="0079510C"/>
    <w:rsid w:val="007A0738"/>
    <w:rsid w:val="007A184F"/>
    <w:rsid w:val="007A2CEF"/>
    <w:rsid w:val="007A348C"/>
    <w:rsid w:val="007A5BA9"/>
    <w:rsid w:val="007A5BBC"/>
    <w:rsid w:val="007A64F5"/>
    <w:rsid w:val="007A73A9"/>
    <w:rsid w:val="007B1714"/>
    <w:rsid w:val="007B1E24"/>
    <w:rsid w:val="007B725D"/>
    <w:rsid w:val="007B7A5F"/>
    <w:rsid w:val="007C0768"/>
    <w:rsid w:val="007C0E9A"/>
    <w:rsid w:val="007C1B81"/>
    <w:rsid w:val="007C2F8F"/>
    <w:rsid w:val="007C52DA"/>
    <w:rsid w:val="007D1C50"/>
    <w:rsid w:val="007D3BB9"/>
    <w:rsid w:val="007D3BD8"/>
    <w:rsid w:val="007D4908"/>
    <w:rsid w:val="007E0322"/>
    <w:rsid w:val="007E54FD"/>
    <w:rsid w:val="007E56D2"/>
    <w:rsid w:val="007E7614"/>
    <w:rsid w:val="007E7CF5"/>
    <w:rsid w:val="007F26D1"/>
    <w:rsid w:val="00802861"/>
    <w:rsid w:val="008033AF"/>
    <w:rsid w:val="00804B45"/>
    <w:rsid w:val="00805621"/>
    <w:rsid w:val="00806104"/>
    <w:rsid w:val="00807FF9"/>
    <w:rsid w:val="0081006B"/>
    <w:rsid w:val="00813236"/>
    <w:rsid w:val="0081772A"/>
    <w:rsid w:val="00821678"/>
    <w:rsid w:val="00824484"/>
    <w:rsid w:val="00825D13"/>
    <w:rsid w:val="00826CBC"/>
    <w:rsid w:val="008273BA"/>
    <w:rsid w:val="00831D76"/>
    <w:rsid w:val="008372B4"/>
    <w:rsid w:val="00841122"/>
    <w:rsid w:val="00842290"/>
    <w:rsid w:val="0084627D"/>
    <w:rsid w:val="008479D9"/>
    <w:rsid w:val="008521B3"/>
    <w:rsid w:val="008543C0"/>
    <w:rsid w:val="00855A3F"/>
    <w:rsid w:val="0086316D"/>
    <w:rsid w:val="00863AA6"/>
    <w:rsid w:val="00870534"/>
    <w:rsid w:val="008705CB"/>
    <w:rsid w:val="00871177"/>
    <w:rsid w:val="00874BBD"/>
    <w:rsid w:val="00874C00"/>
    <w:rsid w:val="00876091"/>
    <w:rsid w:val="00880D27"/>
    <w:rsid w:val="00882026"/>
    <w:rsid w:val="00883A64"/>
    <w:rsid w:val="008870E6"/>
    <w:rsid w:val="008929E6"/>
    <w:rsid w:val="00894688"/>
    <w:rsid w:val="0089684D"/>
    <w:rsid w:val="00896E97"/>
    <w:rsid w:val="008A1AB0"/>
    <w:rsid w:val="008A4089"/>
    <w:rsid w:val="008A7490"/>
    <w:rsid w:val="008B1A59"/>
    <w:rsid w:val="008B438E"/>
    <w:rsid w:val="008B4442"/>
    <w:rsid w:val="008B4E2C"/>
    <w:rsid w:val="008B5698"/>
    <w:rsid w:val="008C1BBD"/>
    <w:rsid w:val="008C5AE9"/>
    <w:rsid w:val="008C67F7"/>
    <w:rsid w:val="008C7277"/>
    <w:rsid w:val="008D0241"/>
    <w:rsid w:val="008D0B7F"/>
    <w:rsid w:val="008D287B"/>
    <w:rsid w:val="008D29D3"/>
    <w:rsid w:val="008D64FE"/>
    <w:rsid w:val="008D747C"/>
    <w:rsid w:val="008D77DD"/>
    <w:rsid w:val="008E2A74"/>
    <w:rsid w:val="008E2F42"/>
    <w:rsid w:val="008E364A"/>
    <w:rsid w:val="008E58C8"/>
    <w:rsid w:val="008E74E1"/>
    <w:rsid w:val="008F0FA2"/>
    <w:rsid w:val="008F577B"/>
    <w:rsid w:val="008F5F15"/>
    <w:rsid w:val="008F6082"/>
    <w:rsid w:val="008F71C5"/>
    <w:rsid w:val="00902BCB"/>
    <w:rsid w:val="00904C11"/>
    <w:rsid w:val="00907645"/>
    <w:rsid w:val="009121EF"/>
    <w:rsid w:val="00913296"/>
    <w:rsid w:val="0091548A"/>
    <w:rsid w:val="00915C53"/>
    <w:rsid w:val="009161CA"/>
    <w:rsid w:val="00920079"/>
    <w:rsid w:val="009320D0"/>
    <w:rsid w:val="00934C38"/>
    <w:rsid w:val="0093501F"/>
    <w:rsid w:val="00943270"/>
    <w:rsid w:val="00945DFD"/>
    <w:rsid w:val="009462F3"/>
    <w:rsid w:val="00946786"/>
    <w:rsid w:val="009470F7"/>
    <w:rsid w:val="00950808"/>
    <w:rsid w:val="009508F4"/>
    <w:rsid w:val="009551C4"/>
    <w:rsid w:val="009555BC"/>
    <w:rsid w:val="00964269"/>
    <w:rsid w:val="00966B2A"/>
    <w:rsid w:val="00970927"/>
    <w:rsid w:val="009720D9"/>
    <w:rsid w:val="00972A3D"/>
    <w:rsid w:val="00976ED8"/>
    <w:rsid w:val="0097747B"/>
    <w:rsid w:val="00980000"/>
    <w:rsid w:val="00980383"/>
    <w:rsid w:val="0098246F"/>
    <w:rsid w:val="00983F80"/>
    <w:rsid w:val="0098417E"/>
    <w:rsid w:val="009845CE"/>
    <w:rsid w:val="0098555D"/>
    <w:rsid w:val="00985A78"/>
    <w:rsid w:val="00986C8B"/>
    <w:rsid w:val="00987588"/>
    <w:rsid w:val="0099157C"/>
    <w:rsid w:val="00996106"/>
    <w:rsid w:val="009973EA"/>
    <w:rsid w:val="009A30E0"/>
    <w:rsid w:val="009A5C10"/>
    <w:rsid w:val="009A6830"/>
    <w:rsid w:val="009A707E"/>
    <w:rsid w:val="009B25F5"/>
    <w:rsid w:val="009B45A5"/>
    <w:rsid w:val="009B72C8"/>
    <w:rsid w:val="009D27EF"/>
    <w:rsid w:val="009D78D1"/>
    <w:rsid w:val="009E2949"/>
    <w:rsid w:val="009E413B"/>
    <w:rsid w:val="009E4860"/>
    <w:rsid w:val="009E4FAE"/>
    <w:rsid w:val="009E5EF4"/>
    <w:rsid w:val="009E61D2"/>
    <w:rsid w:val="009F0F64"/>
    <w:rsid w:val="009F1B37"/>
    <w:rsid w:val="009F3449"/>
    <w:rsid w:val="009F3A00"/>
    <w:rsid w:val="009F55F5"/>
    <w:rsid w:val="009F6CF7"/>
    <w:rsid w:val="009F6D51"/>
    <w:rsid w:val="00A072CF"/>
    <w:rsid w:val="00A14A44"/>
    <w:rsid w:val="00A14CFB"/>
    <w:rsid w:val="00A17069"/>
    <w:rsid w:val="00A26543"/>
    <w:rsid w:val="00A32A0D"/>
    <w:rsid w:val="00A3559E"/>
    <w:rsid w:val="00A35EDB"/>
    <w:rsid w:val="00A36840"/>
    <w:rsid w:val="00A4137A"/>
    <w:rsid w:val="00A417E5"/>
    <w:rsid w:val="00A42340"/>
    <w:rsid w:val="00A432ED"/>
    <w:rsid w:val="00A460CA"/>
    <w:rsid w:val="00A4713B"/>
    <w:rsid w:val="00A53123"/>
    <w:rsid w:val="00A5320A"/>
    <w:rsid w:val="00A541A0"/>
    <w:rsid w:val="00A545E1"/>
    <w:rsid w:val="00A54709"/>
    <w:rsid w:val="00A5598A"/>
    <w:rsid w:val="00A56251"/>
    <w:rsid w:val="00A569E3"/>
    <w:rsid w:val="00A61383"/>
    <w:rsid w:val="00A63387"/>
    <w:rsid w:val="00A63499"/>
    <w:rsid w:val="00A64E6D"/>
    <w:rsid w:val="00A67CFF"/>
    <w:rsid w:val="00A706E3"/>
    <w:rsid w:val="00A70FEA"/>
    <w:rsid w:val="00A745D8"/>
    <w:rsid w:val="00A758B1"/>
    <w:rsid w:val="00A765DA"/>
    <w:rsid w:val="00A77219"/>
    <w:rsid w:val="00A802BB"/>
    <w:rsid w:val="00A804D2"/>
    <w:rsid w:val="00A8291F"/>
    <w:rsid w:val="00A852CA"/>
    <w:rsid w:val="00A85725"/>
    <w:rsid w:val="00A85AC3"/>
    <w:rsid w:val="00A90003"/>
    <w:rsid w:val="00A95C08"/>
    <w:rsid w:val="00AA3992"/>
    <w:rsid w:val="00AA54A0"/>
    <w:rsid w:val="00AA6428"/>
    <w:rsid w:val="00AA6B3E"/>
    <w:rsid w:val="00AA6F22"/>
    <w:rsid w:val="00AA71AB"/>
    <w:rsid w:val="00AA7525"/>
    <w:rsid w:val="00AB0F9D"/>
    <w:rsid w:val="00AB1443"/>
    <w:rsid w:val="00AB235B"/>
    <w:rsid w:val="00AB2FE2"/>
    <w:rsid w:val="00AB3C31"/>
    <w:rsid w:val="00AB3FF1"/>
    <w:rsid w:val="00AB660A"/>
    <w:rsid w:val="00AC133C"/>
    <w:rsid w:val="00AC1684"/>
    <w:rsid w:val="00AC3D97"/>
    <w:rsid w:val="00AC5526"/>
    <w:rsid w:val="00AD0D6B"/>
    <w:rsid w:val="00AD223F"/>
    <w:rsid w:val="00AD24EB"/>
    <w:rsid w:val="00AD3F18"/>
    <w:rsid w:val="00AD7CD4"/>
    <w:rsid w:val="00AE0429"/>
    <w:rsid w:val="00AE0FA9"/>
    <w:rsid w:val="00AE2470"/>
    <w:rsid w:val="00AE68D6"/>
    <w:rsid w:val="00AE6935"/>
    <w:rsid w:val="00AE7A42"/>
    <w:rsid w:val="00AF0E42"/>
    <w:rsid w:val="00AF10BB"/>
    <w:rsid w:val="00AF2938"/>
    <w:rsid w:val="00AF5720"/>
    <w:rsid w:val="00AF61C5"/>
    <w:rsid w:val="00B01BB7"/>
    <w:rsid w:val="00B0267D"/>
    <w:rsid w:val="00B0339C"/>
    <w:rsid w:val="00B06085"/>
    <w:rsid w:val="00B101E4"/>
    <w:rsid w:val="00B11A3B"/>
    <w:rsid w:val="00B12D75"/>
    <w:rsid w:val="00B12F1A"/>
    <w:rsid w:val="00B14295"/>
    <w:rsid w:val="00B148E4"/>
    <w:rsid w:val="00B16173"/>
    <w:rsid w:val="00B21561"/>
    <w:rsid w:val="00B2301A"/>
    <w:rsid w:val="00B24E49"/>
    <w:rsid w:val="00B271A6"/>
    <w:rsid w:val="00B33D8F"/>
    <w:rsid w:val="00B36C55"/>
    <w:rsid w:val="00B46131"/>
    <w:rsid w:val="00B47B44"/>
    <w:rsid w:val="00B50802"/>
    <w:rsid w:val="00B50B2B"/>
    <w:rsid w:val="00B50EFB"/>
    <w:rsid w:val="00B5242D"/>
    <w:rsid w:val="00B52B2C"/>
    <w:rsid w:val="00B53B53"/>
    <w:rsid w:val="00B56244"/>
    <w:rsid w:val="00B60F80"/>
    <w:rsid w:val="00B623B2"/>
    <w:rsid w:val="00B64266"/>
    <w:rsid w:val="00B64A45"/>
    <w:rsid w:val="00B66D7F"/>
    <w:rsid w:val="00B7147E"/>
    <w:rsid w:val="00B71F90"/>
    <w:rsid w:val="00B7201F"/>
    <w:rsid w:val="00B728F6"/>
    <w:rsid w:val="00B736B0"/>
    <w:rsid w:val="00B74B85"/>
    <w:rsid w:val="00B847C6"/>
    <w:rsid w:val="00B935C9"/>
    <w:rsid w:val="00B97184"/>
    <w:rsid w:val="00BA0488"/>
    <w:rsid w:val="00BA3500"/>
    <w:rsid w:val="00BA3E00"/>
    <w:rsid w:val="00BA3F6F"/>
    <w:rsid w:val="00BA5384"/>
    <w:rsid w:val="00BA5C3D"/>
    <w:rsid w:val="00BA5CAB"/>
    <w:rsid w:val="00BB5A16"/>
    <w:rsid w:val="00BB5A77"/>
    <w:rsid w:val="00BB7DB5"/>
    <w:rsid w:val="00BC19D1"/>
    <w:rsid w:val="00BC208C"/>
    <w:rsid w:val="00BC6AFA"/>
    <w:rsid w:val="00BD3EBC"/>
    <w:rsid w:val="00BD3EF0"/>
    <w:rsid w:val="00BD46A7"/>
    <w:rsid w:val="00BD77C9"/>
    <w:rsid w:val="00BE2149"/>
    <w:rsid w:val="00BE22FC"/>
    <w:rsid w:val="00BE23BE"/>
    <w:rsid w:val="00BE27DB"/>
    <w:rsid w:val="00BE544C"/>
    <w:rsid w:val="00BE6789"/>
    <w:rsid w:val="00BE7566"/>
    <w:rsid w:val="00BF067D"/>
    <w:rsid w:val="00BF36A6"/>
    <w:rsid w:val="00BF56A7"/>
    <w:rsid w:val="00BF6C9E"/>
    <w:rsid w:val="00C01B05"/>
    <w:rsid w:val="00C01ED7"/>
    <w:rsid w:val="00C11890"/>
    <w:rsid w:val="00C13C25"/>
    <w:rsid w:val="00C149DD"/>
    <w:rsid w:val="00C152A5"/>
    <w:rsid w:val="00C16551"/>
    <w:rsid w:val="00C17727"/>
    <w:rsid w:val="00C2182D"/>
    <w:rsid w:val="00C219EE"/>
    <w:rsid w:val="00C22231"/>
    <w:rsid w:val="00C22C22"/>
    <w:rsid w:val="00C22F81"/>
    <w:rsid w:val="00C2339F"/>
    <w:rsid w:val="00C24DF4"/>
    <w:rsid w:val="00C255F0"/>
    <w:rsid w:val="00C25A24"/>
    <w:rsid w:val="00C26A26"/>
    <w:rsid w:val="00C3025A"/>
    <w:rsid w:val="00C35B96"/>
    <w:rsid w:val="00C35CD6"/>
    <w:rsid w:val="00C40BDA"/>
    <w:rsid w:val="00C46D59"/>
    <w:rsid w:val="00C53406"/>
    <w:rsid w:val="00C55052"/>
    <w:rsid w:val="00C56123"/>
    <w:rsid w:val="00C56895"/>
    <w:rsid w:val="00C57086"/>
    <w:rsid w:val="00C60F51"/>
    <w:rsid w:val="00C62DBE"/>
    <w:rsid w:val="00C62E42"/>
    <w:rsid w:val="00C63A55"/>
    <w:rsid w:val="00C64147"/>
    <w:rsid w:val="00C6697D"/>
    <w:rsid w:val="00C70665"/>
    <w:rsid w:val="00C7138F"/>
    <w:rsid w:val="00C72200"/>
    <w:rsid w:val="00C77296"/>
    <w:rsid w:val="00C85A46"/>
    <w:rsid w:val="00C90414"/>
    <w:rsid w:val="00C91898"/>
    <w:rsid w:val="00C948C7"/>
    <w:rsid w:val="00C97E70"/>
    <w:rsid w:val="00CA041A"/>
    <w:rsid w:val="00CA0DB6"/>
    <w:rsid w:val="00CA2651"/>
    <w:rsid w:val="00CA3C57"/>
    <w:rsid w:val="00CA6792"/>
    <w:rsid w:val="00CA7DBD"/>
    <w:rsid w:val="00CB0F29"/>
    <w:rsid w:val="00CB1A0F"/>
    <w:rsid w:val="00CB301A"/>
    <w:rsid w:val="00CB3705"/>
    <w:rsid w:val="00CB5BD0"/>
    <w:rsid w:val="00CC3742"/>
    <w:rsid w:val="00CC3FEA"/>
    <w:rsid w:val="00CC5FDC"/>
    <w:rsid w:val="00CC658A"/>
    <w:rsid w:val="00CC6742"/>
    <w:rsid w:val="00CC7000"/>
    <w:rsid w:val="00CD053E"/>
    <w:rsid w:val="00CD0871"/>
    <w:rsid w:val="00CD0D3C"/>
    <w:rsid w:val="00CD2A59"/>
    <w:rsid w:val="00CD466D"/>
    <w:rsid w:val="00CD5E67"/>
    <w:rsid w:val="00CD63BA"/>
    <w:rsid w:val="00CD7BED"/>
    <w:rsid w:val="00CE03A6"/>
    <w:rsid w:val="00CE40F6"/>
    <w:rsid w:val="00CE5304"/>
    <w:rsid w:val="00CF307A"/>
    <w:rsid w:val="00CF480E"/>
    <w:rsid w:val="00CF49D7"/>
    <w:rsid w:val="00CF6675"/>
    <w:rsid w:val="00CF69EF"/>
    <w:rsid w:val="00CF6C6F"/>
    <w:rsid w:val="00D01D60"/>
    <w:rsid w:val="00D01ECC"/>
    <w:rsid w:val="00D020E5"/>
    <w:rsid w:val="00D0252B"/>
    <w:rsid w:val="00D0297F"/>
    <w:rsid w:val="00D02A50"/>
    <w:rsid w:val="00D02B1F"/>
    <w:rsid w:val="00D035C1"/>
    <w:rsid w:val="00D038A0"/>
    <w:rsid w:val="00D03B1F"/>
    <w:rsid w:val="00D03C71"/>
    <w:rsid w:val="00D060CA"/>
    <w:rsid w:val="00D1316D"/>
    <w:rsid w:val="00D14655"/>
    <w:rsid w:val="00D14CBC"/>
    <w:rsid w:val="00D15EC2"/>
    <w:rsid w:val="00D1715C"/>
    <w:rsid w:val="00D20540"/>
    <w:rsid w:val="00D210CD"/>
    <w:rsid w:val="00D21749"/>
    <w:rsid w:val="00D22E4A"/>
    <w:rsid w:val="00D23983"/>
    <w:rsid w:val="00D243D3"/>
    <w:rsid w:val="00D25320"/>
    <w:rsid w:val="00D27C36"/>
    <w:rsid w:val="00D3179B"/>
    <w:rsid w:val="00D31D87"/>
    <w:rsid w:val="00D323FA"/>
    <w:rsid w:val="00D35861"/>
    <w:rsid w:val="00D42895"/>
    <w:rsid w:val="00D449EA"/>
    <w:rsid w:val="00D45280"/>
    <w:rsid w:val="00D4628F"/>
    <w:rsid w:val="00D46511"/>
    <w:rsid w:val="00D4762F"/>
    <w:rsid w:val="00D50381"/>
    <w:rsid w:val="00D539BD"/>
    <w:rsid w:val="00D5652C"/>
    <w:rsid w:val="00D56A58"/>
    <w:rsid w:val="00D602A6"/>
    <w:rsid w:val="00D63875"/>
    <w:rsid w:val="00D64815"/>
    <w:rsid w:val="00D66869"/>
    <w:rsid w:val="00D668FC"/>
    <w:rsid w:val="00D712A5"/>
    <w:rsid w:val="00D71752"/>
    <w:rsid w:val="00D73420"/>
    <w:rsid w:val="00D74F56"/>
    <w:rsid w:val="00D75DD1"/>
    <w:rsid w:val="00D7656D"/>
    <w:rsid w:val="00D770B4"/>
    <w:rsid w:val="00D8012B"/>
    <w:rsid w:val="00D85820"/>
    <w:rsid w:val="00D870E8"/>
    <w:rsid w:val="00D913BB"/>
    <w:rsid w:val="00D925CC"/>
    <w:rsid w:val="00D929CC"/>
    <w:rsid w:val="00D9436A"/>
    <w:rsid w:val="00D95295"/>
    <w:rsid w:val="00D96B87"/>
    <w:rsid w:val="00DA2839"/>
    <w:rsid w:val="00DA357C"/>
    <w:rsid w:val="00DA3C96"/>
    <w:rsid w:val="00DA4523"/>
    <w:rsid w:val="00DA5598"/>
    <w:rsid w:val="00DA7413"/>
    <w:rsid w:val="00DB0835"/>
    <w:rsid w:val="00DB3CA8"/>
    <w:rsid w:val="00DB6467"/>
    <w:rsid w:val="00DC20F9"/>
    <w:rsid w:val="00DC2508"/>
    <w:rsid w:val="00DC2C70"/>
    <w:rsid w:val="00DC4B5C"/>
    <w:rsid w:val="00DC52B9"/>
    <w:rsid w:val="00DC5776"/>
    <w:rsid w:val="00DC5F1E"/>
    <w:rsid w:val="00DC68E2"/>
    <w:rsid w:val="00DC73C9"/>
    <w:rsid w:val="00DD0710"/>
    <w:rsid w:val="00DD1031"/>
    <w:rsid w:val="00DD5E81"/>
    <w:rsid w:val="00DD6AC3"/>
    <w:rsid w:val="00DD6B25"/>
    <w:rsid w:val="00DE0C54"/>
    <w:rsid w:val="00DE21BD"/>
    <w:rsid w:val="00DE314E"/>
    <w:rsid w:val="00DE36D1"/>
    <w:rsid w:val="00DE47C6"/>
    <w:rsid w:val="00DE67D0"/>
    <w:rsid w:val="00DF0D0B"/>
    <w:rsid w:val="00DF2E9F"/>
    <w:rsid w:val="00DF3527"/>
    <w:rsid w:val="00DF50A9"/>
    <w:rsid w:val="00DF553B"/>
    <w:rsid w:val="00DF5DDD"/>
    <w:rsid w:val="00DF6FF7"/>
    <w:rsid w:val="00E01CBE"/>
    <w:rsid w:val="00E02D62"/>
    <w:rsid w:val="00E06696"/>
    <w:rsid w:val="00E075FC"/>
    <w:rsid w:val="00E07C64"/>
    <w:rsid w:val="00E10F27"/>
    <w:rsid w:val="00E126A8"/>
    <w:rsid w:val="00E17776"/>
    <w:rsid w:val="00E20833"/>
    <w:rsid w:val="00E218FD"/>
    <w:rsid w:val="00E25317"/>
    <w:rsid w:val="00E25D33"/>
    <w:rsid w:val="00E30A55"/>
    <w:rsid w:val="00E30A72"/>
    <w:rsid w:val="00E312D1"/>
    <w:rsid w:val="00E32085"/>
    <w:rsid w:val="00E32696"/>
    <w:rsid w:val="00E35974"/>
    <w:rsid w:val="00E407BC"/>
    <w:rsid w:val="00E41BE7"/>
    <w:rsid w:val="00E42C3F"/>
    <w:rsid w:val="00E42FA2"/>
    <w:rsid w:val="00E4666F"/>
    <w:rsid w:val="00E533C8"/>
    <w:rsid w:val="00E53B59"/>
    <w:rsid w:val="00E60DB4"/>
    <w:rsid w:val="00E63E0A"/>
    <w:rsid w:val="00E65275"/>
    <w:rsid w:val="00E66265"/>
    <w:rsid w:val="00E72045"/>
    <w:rsid w:val="00E72E43"/>
    <w:rsid w:val="00E76B0A"/>
    <w:rsid w:val="00E76B25"/>
    <w:rsid w:val="00E809AF"/>
    <w:rsid w:val="00E81092"/>
    <w:rsid w:val="00E819F2"/>
    <w:rsid w:val="00E83538"/>
    <w:rsid w:val="00E913E1"/>
    <w:rsid w:val="00E92D65"/>
    <w:rsid w:val="00E937C5"/>
    <w:rsid w:val="00E9431C"/>
    <w:rsid w:val="00E9562C"/>
    <w:rsid w:val="00EA5F5F"/>
    <w:rsid w:val="00EA614A"/>
    <w:rsid w:val="00EB41B0"/>
    <w:rsid w:val="00EB4A7E"/>
    <w:rsid w:val="00EB4F40"/>
    <w:rsid w:val="00EB7318"/>
    <w:rsid w:val="00EB7AF8"/>
    <w:rsid w:val="00EC0418"/>
    <w:rsid w:val="00EC0E59"/>
    <w:rsid w:val="00EC1700"/>
    <w:rsid w:val="00EC2756"/>
    <w:rsid w:val="00EC28FE"/>
    <w:rsid w:val="00EC40B6"/>
    <w:rsid w:val="00EC528C"/>
    <w:rsid w:val="00EC5B21"/>
    <w:rsid w:val="00EC6EE5"/>
    <w:rsid w:val="00ED1D45"/>
    <w:rsid w:val="00ED2A81"/>
    <w:rsid w:val="00ED6CF5"/>
    <w:rsid w:val="00EE1E12"/>
    <w:rsid w:val="00EE1E3E"/>
    <w:rsid w:val="00EF2FB8"/>
    <w:rsid w:val="00EF6267"/>
    <w:rsid w:val="00F00F3A"/>
    <w:rsid w:val="00F039B0"/>
    <w:rsid w:val="00F03D8D"/>
    <w:rsid w:val="00F04122"/>
    <w:rsid w:val="00F05DD5"/>
    <w:rsid w:val="00F12E6F"/>
    <w:rsid w:val="00F13FDD"/>
    <w:rsid w:val="00F142C8"/>
    <w:rsid w:val="00F14390"/>
    <w:rsid w:val="00F14693"/>
    <w:rsid w:val="00F17F85"/>
    <w:rsid w:val="00F20FD9"/>
    <w:rsid w:val="00F22A7D"/>
    <w:rsid w:val="00F23E32"/>
    <w:rsid w:val="00F2485C"/>
    <w:rsid w:val="00F249F2"/>
    <w:rsid w:val="00F26B9E"/>
    <w:rsid w:val="00F30287"/>
    <w:rsid w:val="00F31082"/>
    <w:rsid w:val="00F3182A"/>
    <w:rsid w:val="00F337A3"/>
    <w:rsid w:val="00F3435E"/>
    <w:rsid w:val="00F34C97"/>
    <w:rsid w:val="00F34D19"/>
    <w:rsid w:val="00F3756B"/>
    <w:rsid w:val="00F40B00"/>
    <w:rsid w:val="00F44861"/>
    <w:rsid w:val="00F45168"/>
    <w:rsid w:val="00F4633A"/>
    <w:rsid w:val="00F46A34"/>
    <w:rsid w:val="00F47DB0"/>
    <w:rsid w:val="00F517D7"/>
    <w:rsid w:val="00F53D81"/>
    <w:rsid w:val="00F54D1E"/>
    <w:rsid w:val="00F556FF"/>
    <w:rsid w:val="00F55C3C"/>
    <w:rsid w:val="00F6217F"/>
    <w:rsid w:val="00F666ED"/>
    <w:rsid w:val="00F66E3B"/>
    <w:rsid w:val="00F74B8C"/>
    <w:rsid w:val="00F74FB9"/>
    <w:rsid w:val="00F75407"/>
    <w:rsid w:val="00F81E3B"/>
    <w:rsid w:val="00F82EC8"/>
    <w:rsid w:val="00F83E94"/>
    <w:rsid w:val="00F86C2F"/>
    <w:rsid w:val="00F9411B"/>
    <w:rsid w:val="00F94732"/>
    <w:rsid w:val="00F949B6"/>
    <w:rsid w:val="00F94C52"/>
    <w:rsid w:val="00FA0B83"/>
    <w:rsid w:val="00FA6557"/>
    <w:rsid w:val="00FA7C28"/>
    <w:rsid w:val="00FA7FF9"/>
    <w:rsid w:val="00FB0503"/>
    <w:rsid w:val="00FB16D6"/>
    <w:rsid w:val="00FB612C"/>
    <w:rsid w:val="00FC17A3"/>
    <w:rsid w:val="00FC18BD"/>
    <w:rsid w:val="00FC236A"/>
    <w:rsid w:val="00FC2E5F"/>
    <w:rsid w:val="00FC4503"/>
    <w:rsid w:val="00FC5948"/>
    <w:rsid w:val="00FC6A27"/>
    <w:rsid w:val="00FC706D"/>
    <w:rsid w:val="00FC7902"/>
    <w:rsid w:val="00FC7A2C"/>
    <w:rsid w:val="00FD2735"/>
    <w:rsid w:val="00FD2C7F"/>
    <w:rsid w:val="00FD507F"/>
    <w:rsid w:val="00FD7069"/>
    <w:rsid w:val="00FD7370"/>
    <w:rsid w:val="00FE041C"/>
    <w:rsid w:val="00FE04C5"/>
    <w:rsid w:val="00FE137B"/>
    <w:rsid w:val="00FE17C3"/>
    <w:rsid w:val="00FE2731"/>
    <w:rsid w:val="00FE2F12"/>
    <w:rsid w:val="00FE3061"/>
    <w:rsid w:val="00FF102F"/>
    <w:rsid w:val="00FF1EBC"/>
    <w:rsid w:val="00FF27D5"/>
    <w:rsid w:val="00FF5FA7"/>
    <w:rsid w:val="00FF7D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10B1"/>
  <w15:chartTrackingRefBased/>
  <w15:docId w15:val="{470D60BB-0702-4BCF-BC23-696058E8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paragraph" w:styleId="Naslov1">
    <w:name w:val="heading 1"/>
    <w:basedOn w:val="Navaden"/>
    <w:link w:val="Naslov1Znak"/>
    <w:uiPriority w:val="9"/>
    <w:qFormat/>
    <w:rsid w:val="002C0ED8"/>
    <w:pPr>
      <w:spacing w:before="100" w:beforeAutospacing="1" w:after="100" w:afterAutospacing="1" w:line="240" w:lineRule="auto"/>
      <w:outlineLvl w:val="0"/>
    </w:pPr>
    <w:rPr>
      <w:rFonts w:ascii="Times New Roman" w:hAnsi="Times New Roman"/>
      <w:b/>
      <w:bCs/>
      <w:kern w:val="36"/>
      <w:sz w:val="48"/>
      <w:szCs w:val="48"/>
      <w:lang w:eastAsia="sl-SI"/>
    </w:rPr>
  </w:style>
  <w:style w:type="paragraph" w:styleId="Naslov2">
    <w:name w:val="heading 2"/>
    <w:basedOn w:val="Navaden"/>
    <w:next w:val="Navaden"/>
    <w:link w:val="Naslov2Znak"/>
    <w:uiPriority w:val="9"/>
    <w:semiHidden/>
    <w:unhideWhenUsed/>
    <w:qFormat/>
    <w:rsid w:val="00B060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2E48BC"/>
    <w:pPr>
      <w:keepNext/>
      <w:keepLines/>
      <w:spacing w:before="40"/>
      <w:outlineLvl w:val="2"/>
    </w:pPr>
    <w:rPr>
      <w:rFonts w:asciiTheme="majorHAnsi" w:eastAsiaTheme="majorEastAsia" w:hAnsiTheme="majorHAnsi" w:cstheme="majorBidi"/>
      <w:color w:val="1F3763" w:themeColor="accent1" w:themeShade="7F"/>
      <w:sz w:val="24"/>
    </w:rPr>
  </w:style>
  <w:style w:type="paragraph" w:styleId="Naslov4">
    <w:name w:val="heading 4"/>
    <w:aliases w:val="Grafika"/>
    <w:basedOn w:val="Navaden"/>
    <w:next w:val="Odstavek"/>
    <w:link w:val="Naslov4Znak"/>
    <w:rsid w:val="00AA6B3E"/>
    <w:pPr>
      <w:framePr w:vSpace="425" w:wrap="notBeside" w:vAnchor="text" w:hAnchor="page" w:xAlign="center" w:y="1"/>
      <w:spacing w:before="100" w:beforeAutospacing="1" w:after="100" w:afterAutospacing="1" w:line="240" w:lineRule="auto"/>
      <w:jc w:val="center"/>
      <w:outlineLvl w:val="3"/>
    </w:pPr>
    <w:rPr>
      <w:rFonts w:cs="Arial"/>
      <w:bCs/>
      <w:color w:val="000000"/>
      <w:sz w:val="22"/>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8A4089"/>
    <w:pPr>
      <w:tabs>
        <w:tab w:val="center" w:pos="4320"/>
        <w:tab w:val="right" w:pos="8640"/>
      </w:tabs>
    </w:pPr>
  </w:style>
  <w:style w:type="character" w:customStyle="1" w:styleId="GlavaZnak">
    <w:name w:val="Glava Znak"/>
    <w:basedOn w:val="Privzetapisavaodstavka"/>
    <w:link w:val="Glava"/>
    <w:uiPriority w:val="99"/>
    <w:rsid w:val="008A4089"/>
    <w:rPr>
      <w:rFonts w:ascii="Arial" w:eastAsia="Times New Roman" w:hAnsi="Arial" w:cs="Times New Roman"/>
      <w:sz w:val="20"/>
      <w:szCs w:val="24"/>
    </w:rPr>
  </w:style>
  <w:style w:type="paragraph" w:styleId="Noga">
    <w:name w:val="footer"/>
    <w:basedOn w:val="Navaden"/>
    <w:link w:val="NogaZnak"/>
    <w:uiPriority w:val="99"/>
    <w:rsid w:val="008A4089"/>
    <w:pPr>
      <w:tabs>
        <w:tab w:val="center" w:pos="4320"/>
        <w:tab w:val="right" w:pos="8640"/>
      </w:tabs>
    </w:pPr>
    <w:rPr>
      <w:lang w:val="x-none"/>
    </w:rPr>
  </w:style>
  <w:style w:type="character" w:customStyle="1" w:styleId="NogaZnak">
    <w:name w:val="Noga Znak"/>
    <w:basedOn w:val="Privzetapisavaodstavka"/>
    <w:link w:val="Noga"/>
    <w:uiPriority w:val="99"/>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character" w:customStyle="1" w:styleId="Naslov3Znak">
    <w:name w:val="Naslov 3 Znak"/>
    <w:basedOn w:val="Privzetapisavaodstavka"/>
    <w:link w:val="Naslov3"/>
    <w:semiHidden/>
    <w:rsid w:val="002E48BC"/>
    <w:rPr>
      <w:rFonts w:asciiTheme="majorHAnsi" w:eastAsiaTheme="majorEastAsia" w:hAnsiTheme="majorHAnsi" w:cstheme="majorBidi"/>
      <w:color w:val="1F3763" w:themeColor="accent1" w:themeShade="7F"/>
      <w:sz w:val="24"/>
      <w:szCs w:val="24"/>
    </w:rPr>
  </w:style>
  <w:style w:type="paragraph" w:customStyle="1" w:styleId="Naslovpredpisa">
    <w:name w:val="Naslov_predpisa"/>
    <w:basedOn w:val="Navaden"/>
    <w:link w:val="NaslovpredpisaZnak"/>
    <w:qFormat/>
    <w:rsid w:val="00FE3061"/>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FE3061"/>
    <w:rPr>
      <w:rFonts w:ascii="Arial" w:eastAsia="Times New Roman" w:hAnsi="Arial" w:cs="Arial"/>
      <w:b/>
      <w:lang w:eastAsia="sl-SI"/>
    </w:rPr>
  </w:style>
  <w:style w:type="paragraph" w:customStyle="1" w:styleId="Poglavje">
    <w:name w:val="Poglavje"/>
    <w:basedOn w:val="Navaden"/>
    <w:qFormat/>
    <w:rsid w:val="00FE3061"/>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FE3061"/>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E3061"/>
    <w:rPr>
      <w:rFonts w:ascii="Arial" w:eastAsia="Times New Roman" w:hAnsi="Arial" w:cs="Arial"/>
      <w:lang w:eastAsia="sl-SI"/>
    </w:rPr>
  </w:style>
  <w:style w:type="paragraph" w:customStyle="1" w:styleId="Oddelek">
    <w:name w:val="Oddelek"/>
    <w:basedOn w:val="Navaden"/>
    <w:link w:val="OddelekZnak1"/>
    <w:qFormat/>
    <w:rsid w:val="00FE3061"/>
    <w:pPr>
      <w:numPr>
        <w:numId w:val="9"/>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FE3061"/>
    <w:rPr>
      <w:rFonts w:ascii="Arial" w:eastAsia="Times New Roman" w:hAnsi="Arial" w:cs="Arial"/>
      <w:b/>
      <w:lang w:eastAsia="sl-SI"/>
    </w:rPr>
  </w:style>
  <w:style w:type="paragraph" w:customStyle="1" w:styleId="Alineazaodstavkom">
    <w:name w:val="Alinea za odstavkom"/>
    <w:basedOn w:val="Navaden"/>
    <w:link w:val="AlineazaodstavkomZnak"/>
    <w:qFormat/>
    <w:rsid w:val="00FE3061"/>
    <w:p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AlineazaodstavkomZnak">
    <w:name w:val="Alinea za odstavkom Znak"/>
    <w:link w:val="Alineazaodstavkom"/>
    <w:rsid w:val="00FE3061"/>
    <w:rPr>
      <w:rFonts w:ascii="Arial" w:eastAsia="Times New Roman" w:hAnsi="Arial" w:cs="Arial"/>
      <w:lang w:eastAsia="sl-SI"/>
    </w:rPr>
  </w:style>
  <w:style w:type="paragraph" w:customStyle="1" w:styleId="Odstavekseznama1">
    <w:name w:val="Odstavek seznama1"/>
    <w:basedOn w:val="Navaden"/>
    <w:link w:val="ListParagraphChar"/>
    <w:qFormat/>
    <w:rsid w:val="00FE306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E3061"/>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FE3061"/>
    <w:rPr>
      <w:rFonts w:ascii="Arial" w:eastAsia="Times New Roman" w:hAnsi="Arial" w:cs="Arial"/>
      <w:lang w:eastAsia="sl-SI"/>
    </w:rPr>
  </w:style>
  <w:style w:type="character" w:customStyle="1" w:styleId="rkovnatokazaodstavkomZnak">
    <w:name w:val="Črkovna točka_za odstavkom Znak"/>
    <w:link w:val="rkovnatokazaodstavkom"/>
    <w:rsid w:val="00FE3061"/>
    <w:rPr>
      <w:rFonts w:ascii="Arial" w:hAnsi="Arial"/>
      <w:lang w:eastAsia="sl-SI"/>
    </w:rPr>
  </w:style>
  <w:style w:type="paragraph" w:customStyle="1" w:styleId="rkovnatokazaodstavkom">
    <w:name w:val="Črkovna točka_za odstavkom"/>
    <w:basedOn w:val="Navaden"/>
    <w:link w:val="rkovnatokazaodstavkomZnak"/>
    <w:qFormat/>
    <w:rsid w:val="00FE3061"/>
    <w:p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FE3061"/>
  </w:style>
  <w:style w:type="character" w:customStyle="1" w:styleId="OdsekZnak">
    <w:name w:val="Odsek Znak"/>
    <w:basedOn w:val="OddelekZnak1"/>
    <w:link w:val="Odsek"/>
    <w:rsid w:val="00FE3061"/>
    <w:rPr>
      <w:rFonts w:ascii="Arial" w:eastAsia="Times New Roman" w:hAnsi="Arial" w:cs="Arial"/>
      <w:b/>
      <w:lang w:eastAsia="sl-SI"/>
    </w:rPr>
  </w:style>
  <w:style w:type="character" w:styleId="Hiperpovezava">
    <w:name w:val="Hyperlink"/>
    <w:basedOn w:val="Privzetapisavaodstavka"/>
    <w:unhideWhenUsed/>
    <w:rsid w:val="002C0ED8"/>
    <w:rPr>
      <w:color w:val="0000FF"/>
      <w:u w:val="single"/>
    </w:rPr>
  </w:style>
  <w:style w:type="character" w:customStyle="1" w:styleId="Naslov1Znak">
    <w:name w:val="Naslov 1 Znak"/>
    <w:basedOn w:val="Privzetapisavaodstavka"/>
    <w:link w:val="Naslov1"/>
    <w:uiPriority w:val="9"/>
    <w:rsid w:val="002C0ED8"/>
    <w:rPr>
      <w:rFonts w:ascii="Times New Roman" w:eastAsia="Times New Roman" w:hAnsi="Times New Roman" w:cs="Times New Roman"/>
      <w:b/>
      <w:bCs/>
      <w:kern w:val="36"/>
      <w:sz w:val="48"/>
      <w:szCs w:val="48"/>
      <w:lang w:eastAsia="sl-SI"/>
    </w:rPr>
  </w:style>
  <w:style w:type="paragraph" w:customStyle="1" w:styleId="T1">
    <w:name w:val="T1"/>
    <w:basedOn w:val="Brezrazmikov"/>
    <w:link w:val="T1Znak"/>
    <w:qFormat/>
    <w:rsid w:val="00B06085"/>
    <w:pPr>
      <w:suppressAutoHyphens/>
      <w:spacing w:after="200" w:line="360" w:lineRule="auto"/>
      <w:jc w:val="both"/>
    </w:pPr>
    <w:rPr>
      <w:rFonts w:ascii="Times New Roman" w:eastAsia="Calibri" w:hAnsi="Times New Roman"/>
      <w:color w:val="000000"/>
      <w:kern w:val="1"/>
      <w:sz w:val="24"/>
      <w:lang w:val="x-none" w:eastAsia="zh-CN"/>
    </w:rPr>
  </w:style>
  <w:style w:type="character" w:customStyle="1" w:styleId="T1Znak">
    <w:name w:val="T1 Znak"/>
    <w:link w:val="T1"/>
    <w:rsid w:val="00B06085"/>
    <w:rPr>
      <w:rFonts w:ascii="Times New Roman" w:eastAsia="Calibri" w:hAnsi="Times New Roman" w:cs="Times New Roman"/>
      <w:color w:val="000000"/>
      <w:kern w:val="1"/>
      <w:sz w:val="24"/>
      <w:szCs w:val="24"/>
      <w:lang w:val="x-none" w:eastAsia="zh-CN"/>
    </w:rPr>
  </w:style>
  <w:style w:type="paragraph" w:styleId="Brezrazmikov">
    <w:name w:val="No Spacing"/>
    <w:uiPriority w:val="1"/>
    <w:qFormat/>
    <w:rsid w:val="00B06085"/>
    <w:pPr>
      <w:spacing w:after="0" w:line="240" w:lineRule="auto"/>
    </w:pPr>
    <w:rPr>
      <w:rFonts w:ascii="Arial" w:eastAsia="Times New Roman" w:hAnsi="Arial" w:cs="Times New Roman"/>
      <w:sz w:val="20"/>
      <w:szCs w:val="24"/>
    </w:rPr>
  </w:style>
  <w:style w:type="character" w:customStyle="1" w:styleId="Naslov2Znak">
    <w:name w:val="Naslov 2 Znak"/>
    <w:basedOn w:val="Privzetapisavaodstavka"/>
    <w:link w:val="Naslov2"/>
    <w:uiPriority w:val="9"/>
    <w:semiHidden/>
    <w:rsid w:val="00B06085"/>
    <w:rPr>
      <w:rFonts w:asciiTheme="majorHAnsi" w:eastAsiaTheme="majorEastAsia" w:hAnsiTheme="majorHAnsi" w:cstheme="majorBidi"/>
      <w:color w:val="2F5496" w:themeColor="accent1" w:themeShade="BF"/>
      <w:sz w:val="26"/>
      <w:szCs w:val="26"/>
    </w:rPr>
  </w:style>
  <w:style w:type="paragraph" w:styleId="Odstavekseznama">
    <w:name w:val="List Paragraph"/>
    <w:basedOn w:val="Navaden"/>
    <w:uiPriority w:val="34"/>
    <w:qFormat/>
    <w:rsid w:val="00EC6EE5"/>
    <w:pPr>
      <w:spacing w:after="160" w:line="259" w:lineRule="auto"/>
      <w:ind w:left="720"/>
      <w:contextualSpacing/>
    </w:pPr>
    <w:rPr>
      <w:rFonts w:asciiTheme="minorHAnsi" w:eastAsiaTheme="minorHAnsi" w:hAnsiTheme="minorHAnsi" w:cstheme="minorBidi"/>
      <w:sz w:val="22"/>
      <w:szCs w:val="22"/>
    </w:rPr>
  </w:style>
  <w:style w:type="paragraph" w:customStyle="1" w:styleId="Besedilo">
    <w:name w:val="Besedilo"/>
    <w:basedOn w:val="Navaden"/>
    <w:link w:val="BesediloZnak"/>
    <w:rsid w:val="00EC6EE5"/>
    <w:pPr>
      <w:spacing w:before="240" w:line="240" w:lineRule="auto"/>
      <w:ind w:firstLine="567"/>
      <w:jc w:val="both"/>
    </w:pPr>
    <w:rPr>
      <w:rFonts w:eastAsia="Calibri"/>
      <w:sz w:val="24"/>
      <w:lang w:eastAsia="sl-SI"/>
    </w:rPr>
  </w:style>
  <w:style w:type="character" w:customStyle="1" w:styleId="BesediloZnak">
    <w:name w:val="Besedilo Znak"/>
    <w:link w:val="Besedilo"/>
    <w:locked/>
    <w:rsid w:val="00EC6EE5"/>
    <w:rPr>
      <w:rFonts w:ascii="Arial" w:eastAsia="Calibri" w:hAnsi="Arial" w:cs="Times New Roman"/>
      <w:sz w:val="24"/>
      <w:szCs w:val="24"/>
      <w:lang w:eastAsia="sl-SI"/>
    </w:rPr>
  </w:style>
  <w:style w:type="character" w:customStyle="1" w:styleId="FootnoteCharacters">
    <w:name w:val="Footnote Characters"/>
    <w:rsid w:val="001F5E57"/>
  </w:style>
  <w:style w:type="character" w:styleId="Sprotnaopomba-sklic">
    <w:name w:val="footnote reference"/>
    <w:aliases w:val="Footnotes refss,callout,Footnote Reference Number,Footnote Reference_LVL6,Footnote Reference_LVL61,Footnote Reference_LVL62,Footnote Reference_LVL63,Footnote Reference_LVL64,Fussnota,Footnote symbol,BVI fnr,16 Point"/>
    <w:uiPriority w:val="99"/>
    <w:qFormat/>
    <w:rsid w:val="001F5E57"/>
    <w:rPr>
      <w:vertAlign w:val="superscript"/>
    </w:rPr>
  </w:style>
  <w:style w:type="character" w:customStyle="1" w:styleId="Privzetapisavaodstavka1">
    <w:name w:val="Privzeta pisava odstavka1"/>
    <w:rsid w:val="001F5E57"/>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Fußnote"/>
    <w:basedOn w:val="Navaden"/>
    <w:link w:val="Sprotnaopomba-besediloZnak"/>
    <w:uiPriority w:val="99"/>
    <w:qFormat/>
    <w:rsid w:val="001F5E57"/>
    <w:pPr>
      <w:widowControl w:val="0"/>
      <w:suppressLineNumbers/>
      <w:suppressAutoHyphens/>
      <w:spacing w:line="240" w:lineRule="auto"/>
      <w:ind w:left="283" w:hanging="283"/>
      <w:textAlignment w:val="baseline"/>
    </w:pPr>
    <w:rPr>
      <w:rFonts w:ascii="Times New Roman" w:eastAsia="SimSun" w:hAnsi="Times New Roman" w:cs="Arial"/>
      <w:kern w:val="1"/>
      <w:szCs w:val="20"/>
      <w:lang w:eastAsia="zh-CN" w:bidi="hi-IN"/>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uiPriority w:val="99"/>
    <w:rsid w:val="001F5E57"/>
    <w:rPr>
      <w:rFonts w:ascii="Times New Roman" w:eastAsia="SimSun" w:hAnsi="Times New Roman" w:cs="Arial"/>
      <w:kern w:val="1"/>
      <w:sz w:val="20"/>
      <w:szCs w:val="20"/>
      <w:lang w:eastAsia="zh-CN" w:bidi="hi-IN"/>
    </w:rPr>
  </w:style>
  <w:style w:type="character" w:styleId="Poudarek">
    <w:name w:val="Emphasis"/>
    <w:basedOn w:val="Privzetapisavaodstavka"/>
    <w:uiPriority w:val="20"/>
    <w:qFormat/>
    <w:rsid w:val="00051099"/>
    <w:rPr>
      <w:i/>
      <w:iCs/>
    </w:rPr>
  </w:style>
  <w:style w:type="paragraph" w:customStyle="1" w:styleId="title-bold">
    <w:name w:val="title-bold"/>
    <w:basedOn w:val="Navaden"/>
    <w:rsid w:val="000F3AFF"/>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unhideWhenUsed/>
    <w:rsid w:val="000F3AFF"/>
    <w:pPr>
      <w:spacing w:before="100" w:beforeAutospacing="1" w:after="100" w:afterAutospacing="1" w:line="240" w:lineRule="auto"/>
    </w:pPr>
    <w:rPr>
      <w:rFonts w:ascii="Times New Roman" w:hAnsi="Times New Roman"/>
      <w:sz w:val="24"/>
      <w:lang w:eastAsia="sl-SI"/>
    </w:rPr>
  </w:style>
  <w:style w:type="paragraph" w:styleId="Telobesedila">
    <w:name w:val="Body Text"/>
    <w:basedOn w:val="Navaden"/>
    <w:link w:val="TelobesedilaZnak"/>
    <w:rsid w:val="00C70665"/>
    <w:pPr>
      <w:widowControl w:val="0"/>
      <w:suppressAutoHyphens/>
      <w:spacing w:after="120" w:line="240" w:lineRule="auto"/>
    </w:pPr>
    <w:rPr>
      <w:rFonts w:ascii="Times New Roman" w:eastAsia="SimSun" w:hAnsi="Times New Roman" w:cs="Arial"/>
      <w:kern w:val="1"/>
      <w:sz w:val="24"/>
      <w:lang w:eastAsia="zh-CN" w:bidi="hi-IN"/>
    </w:rPr>
  </w:style>
  <w:style w:type="character" w:customStyle="1" w:styleId="TelobesedilaZnak">
    <w:name w:val="Telo besedila Znak"/>
    <w:basedOn w:val="Privzetapisavaodstavka"/>
    <w:link w:val="Telobesedila"/>
    <w:rsid w:val="00C70665"/>
    <w:rPr>
      <w:rFonts w:ascii="Times New Roman" w:eastAsia="SimSun" w:hAnsi="Times New Roman" w:cs="Arial"/>
      <w:kern w:val="1"/>
      <w:sz w:val="24"/>
      <w:szCs w:val="24"/>
      <w:lang w:eastAsia="zh-CN" w:bidi="hi-IN"/>
    </w:rPr>
  </w:style>
  <w:style w:type="table" w:styleId="Tabelamrea">
    <w:name w:val="Table Grid"/>
    <w:basedOn w:val="Navadnatabela"/>
    <w:uiPriority w:val="39"/>
    <w:rsid w:val="0069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1">
    <w:name w:val="font101"/>
    <w:basedOn w:val="Privzetapisavaodstavka"/>
    <w:rsid w:val="00696D0A"/>
    <w:rPr>
      <w:rFonts w:ascii="Calibri" w:hAnsi="Calibri" w:cs="Calibri" w:hint="default"/>
      <w:b w:val="0"/>
      <w:bCs w:val="0"/>
      <w:i w:val="0"/>
      <w:iCs w:val="0"/>
      <w:strike w:val="0"/>
      <w:dstrike w:val="0"/>
      <w:color w:val="auto"/>
      <w:sz w:val="20"/>
      <w:szCs w:val="20"/>
      <w:u w:val="none"/>
      <w:effect w:val="none"/>
    </w:rPr>
  </w:style>
  <w:style w:type="paragraph" w:customStyle="1" w:styleId="len">
    <w:name w:val="Člen"/>
    <w:basedOn w:val="Navaden"/>
    <w:link w:val="lenZnak"/>
    <w:qFormat/>
    <w:rsid w:val="00591251"/>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591251"/>
    <w:rPr>
      <w:rFonts w:ascii="Arial" w:eastAsia="Times New Roman" w:hAnsi="Arial" w:cs="Times New Roman"/>
      <w:b/>
      <w:lang w:val="x-none" w:eastAsia="x-none"/>
    </w:rPr>
  </w:style>
  <w:style w:type="character" w:styleId="Nerazreenaomemba">
    <w:name w:val="Unresolved Mention"/>
    <w:basedOn w:val="Privzetapisavaodstavka"/>
    <w:uiPriority w:val="99"/>
    <w:semiHidden/>
    <w:unhideWhenUsed/>
    <w:rsid w:val="00E30A72"/>
    <w:rPr>
      <w:color w:val="605E5C"/>
      <w:shd w:val="clear" w:color="auto" w:fill="E1DFDD"/>
    </w:rPr>
  </w:style>
  <w:style w:type="character" w:styleId="Krepko">
    <w:name w:val="Strong"/>
    <w:basedOn w:val="Privzetapisavaodstavka"/>
    <w:uiPriority w:val="22"/>
    <w:qFormat/>
    <w:rsid w:val="00EC40B6"/>
    <w:rPr>
      <w:b/>
      <w:bCs/>
    </w:rPr>
  </w:style>
  <w:style w:type="character" w:customStyle="1" w:styleId="rynqvb">
    <w:name w:val="rynqvb"/>
    <w:basedOn w:val="Privzetapisavaodstavka"/>
    <w:rsid w:val="00DA7413"/>
  </w:style>
  <w:style w:type="character" w:customStyle="1" w:styleId="Naslov4Znak">
    <w:name w:val="Naslov 4 Znak"/>
    <w:aliases w:val="Grafika Znak"/>
    <w:basedOn w:val="Privzetapisavaodstavka"/>
    <w:link w:val="Naslov4"/>
    <w:rsid w:val="00AA6B3E"/>
    <w:rPr>
      <w:rFonts w:ascii="Arial" w:eastAsia="Times New Roman" w:hAnsi="Arial" w:cs="Arial"/>
      <w:bCs/>
      <w:color w:val="000000"/>
      <w:szCs w:val="27"/>
      <w:lang w:eastAsia="sl-SI"/>
    </w:rPr>
  </w:style>
  <w:style w:type="numbering" w:customStyle="1" w:styleId="Brezseznama1">
    <w:name w:val="Brez seznama1"/>
    <w:next w:val="Brezseznama"/>
    <w:uiPriority w:val="99"/>
    <w:semiHidden/>
    <w:unhideWhenUsed/>
    <w:rsid w:val="00AA6B3E"/>
  </w:style>
  <w:style w:type="paragraph" w:customStyle="1" w:styleId="Alinejazarkovnotoko">
    <w:name w:val="Alineja za črkovno točko"/>
    <w:basedOn w:val="Alineazatevilnotoko"/>
    <w:link w:val="AlinejazarkovnotokoZnak"/>
    <w:qFormat/>
    <w:rsid w:val="00AA6B3E"/>
  </w:style>
  <w:style w:type="paragraph" w:customStyle="1" w:styleId="Vrstapredpisa">
    <w:name w:val="Vrsta predpisa"/>
    <w:basedOn w:val="Navaden"/>
    <w:link w:val="VrstapredpisaZnak"/>
    <w:qFormat/>
    <w:rsid w:val="00AA6B3E"/>
    <w:pPr>
      <w:suppressAutoHyphens/>
      <w:overflowPunct w:val="0"/>
      <w:autoSpaceDE w:val="0"/>
      <w:autoSpaceDN w:val="0"/>
      <w:adjustRightInd w:val="0"/>
      <w:spacing w:before="480" w:line="240" w:lineRule="auto"/>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AA6B3E"/>
    <w:rPr>
      <w:rFonts w:ascii="Arial" w:eastAsia="Times New Roman" w:hAnsi="Arial" w:cs="Arial"/>
      <w:b/>
      <w:bCs/>
      <w:color w:val="000000"/>
      <w:spacing w:val="40"/>
      <w:lang w:eastAsia="sl-SI"/>
    </w:rPr>
  </w:style>
  <w:style w:type="paragraph" w:customStyle="1" w:styleId="tevilnatoka111">
    <w:name w:val="Številčna točka 1.1.1"/>
    <w:basedOn w:val="Navaden"/>
    <w:qFormat/>
    <w:rsid w:val="00AA6B3E"/>
    <w:pPr>
      <w:widowControl w:val="0"/>
      <w:numPr>
        <w:ilvl w:val="2"/>
        <w:numId w:val="47"/>
      </w:numPr>
      <w:overflowPunct w:val="0"/>
      <w:autoSpaceDE w:val="0"/>
      <w:autoSpaceDN w:val="0"/>
      <w:adjustRightInd w:val="0"/>
      <w:spacing w:line="240" w:lineRule="auto"/>
      <w:jc w:val="both"/>
      <w:textAlignment w:val="baseline"/>
    </w:pPr>
    <w:rPr>
      <w:sz w:val="22"/>
      <w:szCs w:val="16"/>
      <w:lang w:eastAsia="sl-SI"/>
    </w:rPr>
  </w:style>
  <w:style w:type="paragraph" w:customStyle="1" w:styleId="Odstavek">
    <w:name w:val="Odstavek"/>
    <w:basedOn w:val="Navaden"/>
    <w:link w:val="OdstavekZnak"/>
    <w:qFormat/>
    <w:rsid w:val="00AA6B3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paragraph" w:customStyle="1" w:styleId="Pravnapodlaga">
    <w:name w:val="Pravna podlaga"/>
    <w:basedOn w:val="Odstavek"/>
    <w:link w:val="PravnapodlagaZnak"/>
    <w:qFormat/>
    <w:rsid w:val="00AA6B3E"/>
    <w:pPr>
      <w:spacing w:before="480"/>
    </w:pPr>
  </w:style>
  <w:style w:type="character" w:customStyle="1" w:styleId="OdstavekZnak">
    <w:name w:val="Odstavek Znak"/>
    <w:link w:val="Odstavek"/>
    <w:rsid w:val="00AA6B3E"/>
    <w:rPr>
      <w:rFonts w:ascii="Arial" w:eastAsia="Times New Roman" w:hAnsi="Arial" w:cs="Arial"/>
      <w:lang w:eastAsia="sl-SI"/>
    </w:rPr>
  </w:style>
  <w:style w:type="character" w:customStyle="1" w:styleId="AlinejazarkovnotokoZnak">
    <w:name w:val="Alineja za črkovno točko Znak"/>
    <w:basedOn w:val="AlineazatevilnotokoZnak"/>
    <w:link w:val="Alinejazarkovnotoko"/>
    <w:rsid w:val="00AA6B3E"/>
    <w:rPr>
      <w:rFonts w:ascii="Arial" w:eastAsia="Times New Roman" w:hAnsi="Arial" w:cs="Arial"/>
      <w:lang w:eastAsia="sl-SI"/>
    </w:rPr>
  </w:style>
  <w:style w:type="paragraph" w:customStyle="1" w:styleId="rkovnatokazatevilnotokoa2">
    <w:name w:val="Črkovna točka za številčno točko (a)"/>
    <w:basedOn w:val="rkovnatokazatevilnotoko"/>
    <w:rsid w:val="00AA6B3E"/>
    <w:pPr>
      <w:numPr>
        <w:numId w:val="40"/>
      </w:numPr>
      <w:tabs>
        <w:tab w:val="clear" w:pos="782"/>
      </w:tabs>
      <w:ind w:left="720" w:hanging="360"/>
    </w:pPr>
  </w:style>
  <w:style w:type="paragraph" w:customStyle="1" w:styleId="Prehodneinkoncnedolocbe">
    <w:name w:val="Prehodne in koncne dolocbe"/>
    <w:basedOn w:val="Navaden"/>
    <w:rsid w:val="00AA6B3E"/>
    <w:pPr>
      <w:overflowPunct w:val="0"/>
      <w:autoSpaceDE w:val="0"/>
      <w:autoSpaceDN w:val="0"/>
      <w:adjustRightInd w:val="0"/>
      <w:spacing w:before="400" w:after="600" w:line="240" w:lineRule="auto"/>
      <w:jc w:val="both"/>
      <w:textAlignment w:val="baseline"/>
    </w:pPr>
    <w:rPr>
      <w:b/>
      <w:sz w:val="22"/>
      <w:szCs w:val="16"/>
      <w:lang w:eastAsia="sl-SI"/>
    </w:rPr>
  </w:style>
  <w:style w:type="paragraph" w:styleId="Besedilooblaka">
    <w:name w:val="Balloon Text"/>
    <w:basedOn w:val="Navaden"/>
    <w:link w:val="BesedilooblakaZnak"/>
    <w:uiPriority w:val="99"/>
    <w:semiHidden/>
    <w:unhideWhenUsed/>
    <w:rsid w:val="00AA6B3E"/>
    <w:pPr>
      <w:overflowPunct w:val="0"/>
      <w:autoSpaceDE w:val="0"/>
      <w:autoSpaceDN w:val="0"/>
      <w:adjustRightInd w:val="0"/>
      <w:spacing w:line="240" w:lineRule="auto"/>
      <w:jc w:val="both"/>
      <w:textAlignment w:val="baseline"/>
    </w:pPr>
    <w:rPr>
      <w:rFonts w:ascii="Tahoma" w:hAnsi="Tahoma" w:cs="Tahoma"/>
      <w:sz w:val="16"/>
      <w:szCs w:val="16"/>
      <w:lang w:eastAsia="sl-SI"/>
    </w:rPr>
  </w:style>
  <w:style w:type="character" w:customStyle="1" w:styleId="BesedilooblakaZnak">
    <w:name w:val="Besedilo oblačka Znak"/>
    <w:basedOn w:val="Privzetapisavaodstavka"/>
    <w:link w:val="Besedilooblaka"/>
    <w:uiPriority w:val="99"/>
    <w:semiHidden/>
    <w:rsid w:val="00AA6B3E"/>
    <w:rPr>
      <w:rFonts w:ascii="Tahoma" w:eastAsia="Times New Roman" w:hAnsi="Tahoma" w:cs="Tahoma"/>
      <w:sz w:val="16"/>
      <w:szCs w:val="16"/>
      <w:lang w:eastAsia="sl-SI"/>
    </w:rPr>
  </w:style>
  <w:style w:type="paragraph" w:customStyle="1" w:styleId="Del">
    <w:name w:val="Del"/>
    <w:basedOn w:val="Poglavje"/>
    <w:link w:val="DelZnak"/>
    <w:qFormat/>
    <w:rsid w:val="00AA6B3E"/>
    <w:pPr>
      <w:spacing w:before="480" w:after="0" w:line="240" w:lineRule="auto"/>
      <w:outlineLvl w:val="9"/>
    </w:pPr>
    <w:rPr>
      <w:b w:val="0"/>
    </w:rPr>
  </w:style>
  <w:style w:type="paragraph" w:customStyle="1" w:styleId="Naslovnadlenom">
    <w:name w:val="Naslov nad členom"/>
    <w:basedOn w:val="Navaden"/>
    <w:link w:val="NaslovnadlenomZnak"/>
    <w:qFormat/>
    <w:rsid w:val="00AA6B3E"/>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AA6B3E"/>
    <w:rPr>
      <w:rFonts w:ascii="Arial" w:eastAsia="Times New Roman" w:hAnsi="Arial" w:cs="Arial"/>
      <w:lang w:eastAsia="sl-SI"/>
    </w:rPr>
  </w:style>
  <w:style w:type="character" w:customStyle="1" w:styleId="NaslovnadlenomZnak">
    <w:name w:val="Naslov nad členom Znak"/>
    <w:link w:val="Naslovnadlenom"/>
    <w:rsid w:val="00AA6B3E"/>
    <w:rPr>
      <w:rFonts w:ascii="Arial" w:eastAsia="Times New Roman" w:hAnsi="Arial" w:cs="Arial"/>
      <w:b/>
      <w:lang w:eastAsia="sl-SI"/>
    </w:rPr>
  </w:style>
  <w:style w:type="paragraph" w:customStyle="1" w:styleId="Nazivpodpisnika">
    <w:name w:val="Naziv podpisnika"/>
    <w:basedOn w:val="Navaden"/>
    <w:link w:val="NazivpodpisnikaZnak"/>
    <w:rsid w:val="00AA6B3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AA6B3E"/>
    <w:rPr>
      <w:rFonts w:ascii="Arial" w:eastAsia="Times New Roman" w:hAnsi="Arial" w:cs="Arial"/>
      <w:lang w:eastAsia="sl-SI"/>
    </w:rPr>
  </w:style>
  <w:style w:type="paragraph" w:customStyle="1" w:styleId="Alineazatevilnotoko">
    <w:name w:val="Alinea za številčno točko"/>
    <w:basedOn w:val="Alineazaodstavkom"/>
    <w:link w:val="AlineazatevilnotokoZnak"/>
    <w:qFormat/>
    <w:rsid w:val="00AA6B3E"/>
    <w:pPr>
      <w:tabs>
        <w:tab w:val="left" w:pos="567"/>
      </w:tabs>
      <w:overflowPunct/>
      <w:autoSpaceDE/>
      <w:autoSpaceDN/>
      <w:adjustRightInd/>
      <w:spacing w:line="240" w:lineRule="auto"/>
      <w:ind w:left="567" w:hanging="142"/>
      <w:textAlignment w:val="auto"/>
    </w:pPr>
  </w:style>
  <w:style w:type="paragraph" w:customStyle="1" w:styleId="tevilnatoka">
    <w:name w:val="Številčna točka"/>
    <w:basedOn w:val="Navaden"/>
    <w:link w:val="tevilnatokaZnak"/>
    <w:qFormat/>
    <w:rsid w:val="00AA6B3E"/>
    <w:pPr>
      <w:spacing w:line="240" w:lineRule="auto"/>
      <w:jc w:val="both"/>
    </w:pPr>
    <w:rPr>
      <w:sz w:val="22"/>
      <w:szCs w:val="22"/>
      <w:lang w:eastAsia="sl-SI"/>
    </w:rPr>
  </w:style>
  <w:style w:type="character" w:customStyle="1" w:styleId="AlineazatevilnotokoZnak">
    <w:name w:val="Alinea za številčno točko Znak"/>
    <w:basedOn w:val="rkovnatokazaodstavkomZnak"/>
    <w:link w:val="Alineazatevilnotoko"/>
    <w:rsid w:val="00AA6B3E"/>
    <w:rPr>
      <w:rFonts w:ascii="Arial" w:eastAsia="Times New Roman" w:hAnsi="Arial" w:cs="Arial"/>
      <w:lang w:eastAsia="sl-SI"/>
    </w:rPr>
  </w:style>
  <w:style w:type="paragraph" w:customStyle="1" w:styleId="rkovnatokazatevilnotoko">
    <w:name w:val="Črkovna točka za številčno točko"/>
    <w:link w:val="rkovnatokazatevilnotokoZnak"/>
    <w:qFormat/>
    <w:rsid w:val="00AA6B3E"/>
    <w:pPr>
      <w:numPr>
        <w:numId w:val="41"/>
      </w:numPr>
      <w:spacing w:after="0" w:line="240" w:lineRule="auto"/>
      <w:jc w:val="both"/>
    </w:pPr>
    <w:rPr>
      <w:rFonts w:ascii="Arial" w:eastAsia="Times New Roman" w:hAnsi="Arial" w:cs="Arial"/>
      <w:lang w:eastAsia="sl-SI"/>
    </w:rPr>
  </w:style>
  <w:style w:type="character" w:customStyle="1" w:styleId="tevilnatokaZnak">
    <w:name w:val="Številčna točka Znak"/>
    <w:basedOn w:val="OdstavekZnak"/>
    <w:link w:val="tevilnatoka"/>
    <w:rsid w:val="00AA6B3E"/>
    <w:rPr>
      <w:rFonts w:ascii="Arial" w:eastAsia="Times New Roman" w:hAnsi="Arial" w:cs="Times New Roman"/>
      <w:lang w:eastAsia="sl-SI"/>
    </w:rPr>
  </w:style>
  <w:style w:type="character" w:customStyle="1" w:styleId="rkovnatokazatevilnotokoZnak">
    <w:name w:val="Črkovna točka za številčno točko Znak"/>
    <w:link w:val="rkovnatokazatevilnotoko"/>
    <w:rsid w:val="00AA6B3E"/>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AA6B3E"/>
    <w:pPr>
      <w:spacing w:before="480"/>
    </w:pPr>
  </w:style>
  <w:style w:type="paragraph" w:customStyle="1" w:styleId="Datumsprejetja">
    <w:name w:val="Datum sprejetja"/>
    <w:basedOn w:val="Navaden"/>
    <w:link w:val="DatumsprejetjaZnak"/>
    <w:qFormat/>
    <w:rsid w:val="00AA6B3E"/>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AA6B3E"/>
    <w:rPr>
      <w:rFonts w:ascii="Arial" w:eastAsia="Times New Roman" w:hAnsi="Arial" w:cs="Arial"/>
      <w:snapToGrid w:val="0"/>
      <w:color w:val="000000"/>
      <w:lang w:eastAsia="sl-SI"/>
    </w:rPr>
  </w:style>
  <w:style w:type="paragraph" w:customStyle="1" w:styleId="Podpisnik">
    <w:name w:val="Podpisnik"/>
    <w:basedOn w:val="Navaden"/>
    <w:link w:val="PodpisnikZnak"/>
    <w:qFormat/>
    <w:rsid w:val="00AA6B3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AA6B3E"/>
    <w:rPr>
      <w:rFonts w:ascii="Arial" w:eastAsia="Times New Roman" w:hAnsi="Arial" w:cs="Arial"/>
      <w:snapToGrid w:val="0"/>
      <w:color w:val="000000"/>
      <w:lang w:eastAsia="sl-SI"/>
    </w:rPr>
  </w:style>
  <w:style w:type="character" w:customStyle="1" w:styleId="PodpisnikZnak">
    <w:name w:val="Podpisnik Znak"/>
    <w:basedOn w:val="NazivpodpisnikaZnak"/>
    <w:link w:val="Podpisnik"/>
    <w:rsid w:val="00AA6B3E"/>
    <w:rPr>
      <w:rFonts w:ascii="Arial" w:eastAsia="Times New Roman" w:hAnsi="Arial" w:cs="Arial"/>
      <w:lang w:eastAsia="sl-SI"/>
    </w:rPr>
  </w:style>
  <w:style w:type="paragraph" w:customStyle="1" w:styleId="lennaslov">
    <w:name w:val="Člen_naslov"/>
    <w:basedOn w:val="len"/>
    <w:qFormat/>
    <w:rsid w:val="00AA6B3E"/>
    <w:pPr>
      <w:spacing w:before="0"/>
    </w:pPr>
    <w:rPr>
      <w:rFonts w:cs="Arial"/>
      <w:lang w:val="sl-SI" w:eastAsia="sl-SI"/>
    </w:rPr>
  </w:style>
  <w:style w:type="character" w:customStyle="1" w:styleId="PravnapodlagaZnak">
    <w:name w:val="Pravna podlaga Znak"/>
    <w:basedOn w:val="OdstavekZnak"/>
    <w:link w:val="Pravnapodlaga"/>
    <w:rsid w:val="00AA6B3E"/>
    <w:rPr>
      <w:rFonts w:ascii="Arial" w:eastAsia="Times New Roman" w:hAnsi="Arial" w:cs="Arial"/>
      <w:lang w:eastAsia="sl-SI"/>
    </w:rPr>
  </w:style>
  <w:style w:type="paragraph" w:customStyle="1" w:styleId="Pododdelek">
    <w:name w:val="Pododdelek"/>
    <w:basedOn w:val="Navaden"/>
    <w:link w:val="PododdelekZnak"/>
    <w:qFormat/>
    <w:rsid w:val="00AA6B3E"/>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styleId="Pripombasklic">
    <w:name w:val="annotation reference"/>
    <w:aliases w:val="Komentar - sklic"/>
    <w:uiPriority w:val="99"/>
    <w:semiHidden/>
    <w:rsid w:val="00AA6B3E"/>
    <w:rPr>
      <w:sz w:val="16"/>
      <w:szCs w:val="16"/>
    </w:rPr>
  </w:style>
  <w:style w:type="character" w:customStyle="1" w:styleId="PododdelekZnak">
    <w:name w:val="Pododdelek Znak"/>
    <w:link w:val="Pododdelek"/>
    <w:rsid w:val="00AA6B3E"/>
    <w:rPr>
      <w:rFonts w:ascii="Arial" w:eastAsia="Times New Roman" w:hAnsi="Arial" w:cs="Arial"/>
      <w:lang w:eastAsia="sl-SI"/>
    </w:rPr>
  </w:style>
  <w:style w:type="paragraph" w:customStyle="1" w:styleId="EVA">
    <w:name w:val="EVA"/>
    <w:basedOn w:val="Navaden"/>
    <w:link w:val="EVAZnak"/>
    <w:qFormat/>
    <w:rsid w:val="00AA6B3E"/>
    <w:pPr>
      <w:overflowPunct w:val="0"/>
      <w:autoSpaceDE w:val="0"/>
      <w:autoSpaceDN w:val="0"/>
      <w:adjustRightInd w:val="0"/>
      <w:spacing w:line="240" w:lineRule="auto"/>
      <w:jc w:val="both"/>
      <w:textAlignment w:val="baseline"/>
    </w:pPr>
    <w:rPr>
      <w:rFonts w:cs="Arial"/>
      <w:sz w:val="22"/>
      <w:szCs w:val="22"/>
      <w:lang w:eastAsia="sl-SI"/>
    </w:rPr>
  </w:style>
  <w:style w:type="character" w:customStyle="1" w:styleId="EVAZnak">
    <w:name w:val="EVA Znak"/>
    <w:link w:val="EVA"/>
    <w:rsid w:val="00AA6B3E"/>
    <w:rPr>
      <w:rFonts w:ascii="Arial" w:eastAsia="Times New Roman" w:hAnsi="Arial" w:cs="Arial"/>
      <w:lang w:eastAsia="sl-SI"/>
    </w:rPr>
  </w:style>
  <w:style w:type="paragraph" w:styleId="Pripombabesedilo">
    <w:name w:val="annotation text"/>
    <w:aliases w:val="Komentar - besedilo"/>
    <w:basedOn w:val="Navaden"/>
    <w:link w:val="PripombabesediloZnak1"/>
    <w:uiPriority w:val="99"/>
    <w:rsid w:val="00AA6B3E"/>
    <w:pPr>
      <w:spacing w:line="240" w:lineRule="auto"/>
      <w:jc w:val="both"/>
    </w:pPr>
    <w:rPr>
      <w:szCs w:val="20"/>
    </w:rPr>
  </w:style>
  <w:style w:type="character" w:customStyle="1" w:styleId="PripombabesediloZnak">
    <w:name w:val="Pripomba – besedilo Znak"/>
    <w:basedOn w:val="Privzetapisavaodstavka"/>
    <w:uiPriority w:val="99"/>
    <w:rsid w:val="00AA6B3E"/>
    <w:rPr>
      <w:rFonts w:ascii="Arial" w:eastAsia="Times New Roman" w:hAnsi="Arial" w:cs="Times New Roman"/>
      <w:sz w:val="20"/>
      <w:szCs w:val="20"/>
    </w:rPr>
  </w:style>
  <w:style w:type="character" w:customStyle="1" w:styleId="PripombabesediloZnak1">
    <w:name w:val="Pripomba – besedilo Znak1"/>
    <w:aliases w:val="Komentar - besedilo Znak"/>
    <w:link w:val="Pripombabesedilo"/>
    <w:uiPriority w:val="99"/>
    <w:rsid w:val="00AA6B3E"/>
    <w:rPr>
      <w:rFonts w:ascii="Arial" w:eastAsia="Times New Roman" w:hAnsi="Arial" w:cs="Times New Roman"/>
      <w:sz w:val="20"/>
      <w:szCs w:val="20"/>
    </w:rPr>
  </w:style>
  <w:style w:type="paragraph" w:customStyle="1" w:styleId="Imeorgana">
    <w:name w:val="Ime organa"/>
    <w:basedOn w:val="Navaden"/>
    <w:link w:val="ImeorganaZnak"/>
    <w:qFormat/>
    <w:rsid w:val="00AA6B3E"/>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customStyle="1" w:styleId="esegmenth4">
    <w:name w:val="esegment_h4"/>
    <w:basedOn w:val="Navaden"/>
    <w:rsid w:val="00AA6B3E"/>
    <w:pPr>
      <w:spacing w:after="153" w:line="240" w:lineRule="auto"/>
      <w:jc w:val="center"/>
    </w:pPr>
    <w:rPr>
      <w:rFonts w:ascii="Times New Roman" w:hAnsi="Times New Roman"/>
      <w:b/>
      <w:bCs/>
      <w:color w:val="333333"/>
      <w:sz w:val="13"/>
      <w:szCs w:val="13"/>
      <w:lang w:eastAsia="sl-SI"/>
    </w:rPr>
  </w:style>
  <w:style w:type="paragraph" w:customStyle="1" w:styleId="Opozorilo">
    <w:name w:val="Opozorilo"/>
    <w:basedOn w:val="Navaden"/>
    <w:link w:val="OpozoriloZnak"/>
    <w:qFormat/>
    <w:rsid w:val="00AA6B3E"/>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AA6B3E"/>
    <w:rPr>
      <w:rFonts w:ascii="Arial" w:eastAsia="Times New Roman" w:hAnsi="Arial" w:cs="Arial"/>
      <w:color w:val="808080"/>
      <w:lang w:eastAsia="sl-SI"/>
    </w:rPr>
  </w:style>
  <w:style w:type="paragraph" w:customStyle="1" w:styleId="lennovele">
    <w:name w:val="Člen_novele"/>
    <w:basedOn w:val="len"/>
    <w:link w:val="lennoveleZnak"/>
    <w:qFormat/>
    <w:rsid w:val="00AA6B3E"/>
    <w:rPr>
      <w:rFonts w:cs="Arial"/>
      <w:b w:val="0"/>
      <w:lang w:eastAsia="sl-SI"/>
    </w:rPr>
  </w:style>
  <w:style w:type="paragraph" w:customStyle="1" w:styleId="Priloga">
    <w:name w:val="Priloga"/>
    <w:basedOn w:val="Navaden"/>
    <w:link w:val="PrilogaZnak"/>
    <w:qFormat/>
    <w:rsid w:val="00AA6B3E"/>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basedOn w:val="lenZnak"/>
    <w:link w:val="lennovele"/>
    <w:rsid w:val="00AA6B3E"/>
    <w:rPr>
      <w:rFonts w:ascii="Arial" w:eastAsia="Times New Roman" w:hAnsi="Arial" w:cs="Arial"/>
      <w:b w:val="0"/>
      <w:lang w:val="x-none" w:eastAsia="sl-SI"/>
    </w:rPr>
  </w:style>
  <w:style w:type="character" w:customStyle="1" w:styleId="PrilogaZnak">
    <w:name w:val="Priloga Znak"/>
    <w:link w:val="Priloga"/>
    <w:rsid w:val="00AA6B3E"/>
    <w:rPr>
      <w:rFonts w:ascii="Arial" w:eastAsia="Times New Roman" w:hAnsi="Arial" w:cs="Arial"/>
      <w:szCs w:val="17"/>
      <w:lang w:eastAsia="sl-SI"/>
    </w:rPr>
  </w:style>
  <w:style w:type="paragraph" w:customStyle="1" w:styleId="rta">
    <w:name w:val="Črta"/>
    <w:basedOn w:val="Navaden"/>
    <w:link w:val="rtaZnak"/>
    <w:qFormat/>
    <w:rsid w:val="00AA6B3E"/>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AA6B3E"/>
    <w:rPr>
      <w:spacing w:val="0"/>
    </w:rPr>
  </w:style>
  <w:style w:type="character" w:customStyle="1" w:styleId="rtaZnak">
    <w:name w:val="Črta Znak"/>
    <w:link w:val="rta"/>
    <w:rsid w:val="00AA6B3E"/>
    <w:rPr>
      <w:rFonts w:ascii="Arial" w:eastAsia="Times New Roman" w:hAnsi="Arial" w:cs="Arial"/>
      <w:lang w:eastAsia="sl-SI"/>
    </w:rPr>
  </w:style>
  <w:style w:type="paragraph" w:customStyle="1" w:styleId="Zamaknjenadolobaprvinivo">
    <w:name w:val="Zamaknjena določba_prvi nivo"/>
    <w:basedOn w:val="Alineazaodstavkom"/>
    <w:link w:val="ZamaknjenadolobaprvinivoZnak"/>
    <w:qFormat/>
    <w:rsid w:val="00AA6B3E"/>
    <w:p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AA6B3E"/>
    <w:pPr>
      <w:numPr>
        <w:numId w:val="0"/>
      </w:numPr>
      <w:ind w:left="425"/>
    </w:pPr>
  </w:style>
  <w:style w:type="character" w:customStyle="1" w:styleId="ZamaknjenadolobaprvinivoZnak">
    <w:name w:val="Zamaknjena določba_prvi nivo Znak"/>
    <w:basedOn w:val="OdstavekZnak"/>
    <w:link w:val="Zamaknjenadolobaprvinivo"/>
    <w:rsid w:val="00AA6B3E"/>
    <w:rPr>
      <w:rFonts w:ascii="Arial" w:eastAsia="Times New Roman" w:hAnsi="Arial" w:cs="Arial"/>
      <w:lang w:eastAsia="sl-SI"/>
    </w:rPr>
  </w:style>
  <w:style w:type="character" w:customStyle="1" w:styleId="ZamaknjenadolobadruginivoZnak">
    <w:name w:val="Zamaknjena določba_drugi nivo Znak"/>
    <w:link w:val="Zamaknjenadolobadruginivo"/>
    <w:rsid w:val="00AA6B3E"/>
    <w:rPr>
      <w:rFonts w:ascii="Arial" w:eastAsia="Times New Roman" w:hAnsi="Arial" w:cs="Arial"/>
      <w:lang w:eastAsia="sl-SI"/>
    </w:rPr>
  </w:style>
  <w:style w:type="paragraph" w:customStyle="1" w:styleId="Alineazapodtoko">
    <w:name w:val="Alinea za podtočko"/>
    <w:basedOn w:val="Alineazaodstavkom"/>
    <w:link w:val="AlineazapodtokoZnak"/>
    <w:qFormat/>
    <w:rsid w:val="00AA6B3E"/>
    <w:pPr>
      <w:tabs>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AA6B3E"/>
    <w:pPr>
      <w:ind w:left="993"/>
    </w:pPr>
  </w:style>
  <w:style w:type="character" w:customStyle="1" w:styleId="AlineazapodtokoZnak">
    <w:name w:val="Alinea za podtočko Znak"/>
    <w:link w:val="Alineazapodtoko"/>
    <w:rsid w:val="00AA6B3E"/>
    <w:rPr>
      <w:rFonts w:ascii="Arial" w:eastAsia="Times New Roman" w:hAnsi="Arial" w:cs="Arial"/>
      <w:lang w:eastAsia="sl-SI"/>
    </w:rPr>
  </w:style>
  <w:style w:type="numbering" w:customStyle="1" w:styleId="Alinejazaodstavkom">
    <w:name w:val="Alineja za odstavkom"/>
    <w:uiPriority w:val="99"/>
    <w:rsid w:val="00AA6B3E"/>
    <w:pPr>
      <w:numPr>
        <w:numId w:val="37"/>
      </w:numPr>
    </w:pPr>
  </w:style>
  <w:style w:type="character" w:customStyle="1" w:styleId="ZamakanjenadolobatretjinivoZnak">
    <w:name w:val="Zamakanjena določba_tretji nivo Znak"/>
    <w:basedOn w:val="ZamaknjenadolobadruginivoZnak"/>
    <w:link w:val="Zamakanjenadolobatretjinivo"/>
    <w:rsid w:val="00AA6B3E"/>
    <w:rPr>
      <w:rFonts w:ascii="Arial" w:eastAsia="Times New Roman" w:hAnsi="Arial" w:cs="Arial"/>
      <w:lang w:eastAsia="sl-SI"/>
    </w:rPr>
  </w:style>
  <w:style w:type="character" w:customStyle="1" w:styleId="ImeorganaZnak">
    <w:name w:val="Ime organa Znak"/>
    <w:link w:val="Imeorgana"/>
    <w:rsid w:val="00AA6B3E"/>
    <w:rPr>
      <w:rFonts w:ascii="Arial" w:eastAsia="Times New Roman" w:hAnsi="Arial" w:cs="Arial"/>
      <w:lang w:eastAsia="sl-SI"/>
    </w:rPr>
  </w:style>
  <w:style w:type="paragraph" w:customStyle="1" w:styleId="rkovnatokazaodstavkoma">
    <w:name w:val="Črkovna točka za odstavkom (a)"/>
    <w:link w:val="rkovnatokazaodstavkomaZnak"/>
    <w:qFormat/>
    <w:rsid w:val="00AA6B3E"/>
    <w:pPr>
      <w:numPr>
        <w:numId w:val="38"/>
      </w:numPr>
      <w:spacing w:after="0" w:line="240" w:lineRule="auto"/>
      <w:jc w:val="both"/>
    </w:pPr>
    <w:rPr>
      <w:rFonts w:ascii="Arial" w:eastAsia="Times New Roman" w:hAnsi="Arial" w:cs="Times New Roman"/>
      <w:szCs w:val="16"/>
      <w:lang w:eastAsia="sl-SI"/>
    </w:rPr>
  </w:style>
  <w:style w:type="paragraph" w:customStyle="1" w:styleId="rkovnatokazaodstavkomA2">
    <w:name w:val="Črkovna točka za odstavkom A."/>
    <w:basedOn w:val="Navaden"/>
    <w:rsid w:val="00AA6B3E"/>
    <w:pPr>
      <w:numPr>
        <w:numId w:val="39"/>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AA6B3E"/>
    <w:rPr>
      <w:rFonts w:ascii="Arial" w:eastAsia="Times New Roman" w:hAnsi="Arial" w:cs="Times New Roman"/>
      <w:szCs w:val="16"/>
      <w:lang w:eastAsia="sl-SI"/>
    </w:rPr>
  </w:style>
  <w:style w:type="paragraph" w:customStyle="1" w:styleId="lennaslovnovele">
    <w:name w:val="Člen naslov novele"/>
    <w:basedOn w:val="lennaslov"/>
    <w:rsid w:val="00AA6B3E"/>
    <w:rPr>
      <w:b w:val="0"/>
    </w:rPr>
  </w:style>
  <w:style w:type="paragraph" w:customStyle="1" w:styleId="rkovnatokazaodstavkoma1">
    <w:name w:val="Črkovna točka za odstavkom a."/>
    <w:rsid w:val="00AA6B3E"/>
    <w:pPr>
      <w:numPr>
        <w:numId w:val="44"/>
      </w:numPr>
      <w:spacing w:after="0" w:line="240" w:lineRule="auto"/>
      <w:jc w:val="both"/>
    </w:pPr>
    <w:rPr>
      <w:rFonts w:ascii="Arial" w:eastAsia="Times New Roman" w:hAnsi="Arial" w:cs="Arial"/>
      <w:lang w:eastAsia="sl-SI"/>
    </w:rPr>
  </w:style>
  <w:style w:type="paragraph" w:customStyle="1" w:styleId="rkovnatokazatevilnotokoa">
    <w:name w:val="Črkovna točka za številčno točko a."/>
    <w:rsid w:val="00AA6B3E"/>
    <w:pPr>
      <w:numPr>
        <w:numId w:val="42"/>
      </w:numPr>
      <w:tabs>
        <w:tab w:val="left" w:pos="782"/>
      </w:tabs>
      <w:spacing w:after="0" w:line="240" w:lineRule="auto"/>
      <w:ind w:left="782" w:hanging="357"/>
      <w:jc w:val="both"/>
    </w:pPr>
    <w:rPr>
      <w:rFonts w:ascii="Arial" w:eastAsia="Times New Roman" w:hAnsi="Arial" w:cs="Times New Roman"/>
      <w:szCs w:val="16"/>
      <w:lang w:eastAsia="sl-SI"/>
    </w:rPr>
  </w:style>
  <w:style w:type="paragraph" w:customStyle="1" w:styleId="Rimskatevilnatoka">
    <w:name w:val="Rimska številčna točka"/>
    <w:basedOn w:val="Navaden"/>
    <w:rsid w:val="00AA6B3E"/>
    <w:pPr>
      <w:numPr>
        <w:numId w:val="43"/>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AA6B3E"/>
    <w:pPr>
      <w:numPr>
        <w:numId w:val="46"/>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AA6B3E"/>
    <w:pPr>
      <w:numPr>
        <w:ilvl w:val="1"/>
        <w:numId w:val="47"/>
      </w:numPr>
    </w:pPr>
  </w:style>
  <w:style w:type="character" w:customStyle="1" w:styleId="Neuvrsceno">
    <w:name w:val="Neuvrsceno"/>
    <w:uiPriority w:val="1"/>
    <w:rsid w:val="00AA6B3E"/>
    <w:rPr>
      <w:bdr w:val="none" w:sz="0" w:space="0" w:color="auto"/>
      <w:shd w:val="clear" w:color="auto" w:fill="FFFF00"/>
    </w:rPr>
  </w:style>
  <w:style w:type="character" w:customStyle="1" w:styleId="tevilnatoka11NovaZnak">
    <w:name w:val="Številčna točka 1.1 Nova Znak"/>
    <w:basedOn w:val="tevilnatokaZnak"/>
    <w:link w:val="tevilnatoka11Nova"/>
    <w:rsid w:val="00AA6B3E"/>
    <w:rPr>
      <w:rFonts w:ascii="Arial" w:eastAsia="Times New Roman" w:hAnsi="Arial" w:cs="Times New Roman"/>
      <w:lang w:eastAsia="sl-SI"/>
    </w:rPr>
  </w:style>
  <w:style w:type="paragraph" w:customStyle="1" w:styleId="rkovnatokazatevilnotokoi">
    <w:name w:val="Črkovna točka za številčno točko (i)"/>
    <w:rsid w:val="00AA6B3E"/>
    <w:pPr>
      <w:numPr>
        <w:numId w:val="45"/>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AA6B3E"/>
    <w:rPr>
      <w:rFonts w:ascii="Arial" w:eastAsia="Times New Roman" w:hAnsi="Arial" w:cs="Arial"/>
      <w:lang w:eastAsia="sl-SI"/>
    </w:rPr>
  </w:style>
  <w:style w:type="paragraph" w:customStyle="1" w:styleId="rkovnatokazaodstavkomA0">
    <w:name w:val="Črkovna točka za odstavkom (A)"/>
    <w:link w:val="rkovnatokazaodstavkomAZnak0"/>
    <w:qFormat/>
    <w:rsid w:val="00AA6B3E"/>
    <w:pPr>
      <w:numPr>
        <w:numId w:val="48"/>
      </w:numPr>
      <w:spacing w:after="0" w:line="240" w:lineRule="auto"/>
      <w:jc w:val="both"/>
    </w:pPr>
    <w:rPr>
      <w:rFonts w:ascii="Arial" w:eastAsia="Times New Roman" w:hAnsi="Arial" w:cs="Times New Roman"/>
      <w:szCs w:val="16"/>
      <w:lang w:eastAsia="sl-SI"/>
    </w:rPr>
  </w:style>
  <w:style w:type="paragraph" w:customStyle="1" w:styleId="rkovnatokazaodstavkomA3">
    <w:name w:val="Črkovna točka za odstavkom A)"/>
    <w:link w:val="rkovnatokazaodstavkomAZnak1"/>
    <w:qFormat/>
    <w:rsid w:val="00AA6B3E"/>
    <w:pPr>
      <w:numPr>
        <w:numId w:val="49"/>
      </w:numPr>
      <w:spacing w:after="0" w:line="240" w:lineRule="auto"/>
      <w:jc w:val="both"/>
    </w:pPr>
    <w:rPr>
      <w:rFonts w:ascii="Arial" w:eastAsia="Times New Roman" w:hAnsi="Arial" w:cs="Times New Roman"/>
      <w:szCs w:val="16"/>
      <w:lang w:eastAsia="sl-SI"/>
    </w:rPr>
  </w:style>
  <w:style w:type="character" w:customStyle="1" w:styleId="rkovnatokazaodstavkomAZnak0">
    <w:name w:val="Črkovna točka za odstavkom (A) Znak"/>
    <w:link w:val="rkovnatokazaodstavkomA0"/>
    <w:rsid w:val="00AA6B3E"/>
    <w:rPr>
      <w:rFonts w:ascii="Arial" w:eastAsia="Times New Roman" w:hAnsi="Arial" w:cs="Times New Roman"/>
      <w:szCs w:val="16"/>
      <w:lang w:eastAsia="sl-SI"/>
    </w:rPr>
  </w:style>
  <w:style w:type="paragraph" w:customStyle="1" w:styleId="rkovnatokazatevilnotokoA1">
    <w:name w:val="Črkovna točka za številčno točko (A)"/>
    <w:link w:val="rkovnatokazatevilnotokoAZnak"/>
    <w:qFormat/>
    <w:rsid w:val="00AA6B3E"/>
    <w:pPr>
      <w:numPr>
        <w:numId w:val="50"/>
      </w:numPr>
      <w:spacing w:after="0" w:line="240" w:lineRule="auto"/>
      <w:jc w:val="both"/>
    </w:pPr>
    <w:rPr>
      <w:rFonts w:ascii="Arial" w:eastAsia="Times New Roman" w:hAnsi="Arial" w:cs="Times New Roman"/>
      <w:szCs w:val="16"/>
      <w:lang w:eastAsia="sl-SI"/>
    </w:rPr>
  </w:style>
  <w:style w:type="character" w:customStyle="1" w:styleId="rkovnatokazaodstavkomAZnak1">
    <w:name w:val="Črkovna točka za odstavkom A) Znak"/>
    <w:link w:val="rkovnatokazaodstavkomA3"/>
    <w:rsid w:val="00AA6B3E"/>
    <w:rPr>
      <w:rFonts w:ascii="Arial" w:eastAsia="Times New Roman" w:hAnsi="Arial" w:cs="Times New Roman"/>
      <w:szCs w:val="16"/>
      <w:lang w:eastAsia="sl-SI"/>
    </w:rPr>
  </w:style>
  <w:style w:type="paragraph" w:customStyle="1" w:styleId="rkovnatokazatevilnotokoA0">
    <w:name w:val="Črkovna točka za številčno točko A)"/>
    <w:link w:val="rkovnatokazatevilnotokoAZnak0"/>
    <w:qFormat/>
    <w:rsid w:val="00AA6B3E"/>
    <w:pPr>
      <w:numPr>
        <w:numId w:val="51"/>
      </w:numPr>
      <w:spacing w:after="0" w:line="240" w:lineRule="auto"/>
      <w:jc w:val="both"/>
    </w:pPr>
    <w:rPr>
      <w:rFonts w:ascii="Arial" w:eastAsia="Times New Roman" w:hAnsi="Arial" w:cs="Times New Roman"/>
      <w:szCs w:val="16"/>
      <w:lang w:eastAsia="sl-SI"/>
    </w:rPr>
  </w:style>
  <w:style w:type="character" w:customStyle="1" w:styleId="rkovnatokazatevilnotokoAZnak">
    <w:name w:val="Črkovna točka za številčno točko (A) Znak"/>
    <w:link w:val="rkovnatokazatevilnotokoA1"/>
    <w:rsid w:val="00AA6B3E"/>
    <w:rPr>
      <w:rFonts w:ascii="Arial" w:eastAsia="Times New Roman" w:hAnsi="Arial" w:cs="Times New Roman"/>
      <w:szCs w:val="16"/>
      <w:lang w:eastAsia="sl-SI"/>
    </w:rPr>
  </w:style>
  <w:style w:type="paragraph" w:customStyle="1" w:styleId="Slikanasredino">
    <w:name w:val="Slika_na sredino"/>
    <w:basedOn w:val="Navaden"/>
    <w:qFormat/>
    <w:rsid w:val="00AA6B3E"/>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AA6B3E"/>
    <w:rPr>
      <w:rFonts w:ascii="Arial" w:eastAsia="Times New Roman" w:hAnsi="Arial" w:cs="Times New Roman"/>
      <w:szCs w:val="16"/>
      <w:lang w:eastAsia="sl-SI"/>
    </w:rPr>
  </w:style>
  <w:style w:type="paragraph" w:customStyle="1" w:styleId="hidden">
    <w:name w:val="hidden"/>
    <w:basedOn w:val="Navaden"/>
    <w:rsid w:val="00AA6B3E"/>
    <w:pPr>
      <w:spacing w:after="150" w:line="240" w:lineRule="auto"/>
    </w:pPr>
    <w:rPr>
      <w:rFonts w:ascii="Times New Roman" w:hAnsi="Times New Roman"/>
      <w:vanish/>
      <w:sz w:val="24"/>
      <w:lang w:eastAsia="sl-SI"/>
    </w:rPr>
  </w:style>
  <w:style w:type="paragraph" w:styleId="Zadevapripombe">
    <w:name w:val="annotation subject"/>
    <w:basedOn w:val="Pripombabesedilo"/>
    <w:next w:val="Pripombabesedilo"/>
    <w:link w:val="ZadevapripombeZnak"/>
    <w:uiPriority w:val="99"/>
    <w:semiHidden/>
    <w:unhideWhenUsed/>
    <w:rsid w:val="00AA6B3E"/>
    <w:pPr>
      <w:overflowPunct w:val="0"/>
      <w:autoSpaceDE w:val="0"/>
      <w:autoSpaceDN w:val="0"/>
      <w:adjustRightInd w:val="0"/>
      <w:textAlignment w:val="baseline"/>
    </w:pPr>
    <w:rPr>
      <w:b/>
      <w:bCs/>
      <w:lang w:eastAsia="sl-SI"/>
    </w:rPr>
  </w:style>
  <w:style w:type="character" w:customStyle="1" w:styleId="ZadevapripombeZnak">
    <w:name w:val="Zadeva pripombe Znak"/>
    <w:basedOn w:val="PripombabesediloZnak"/>
    <w:link w:val="Zadevapripombe"/>
    <w:uiPriority w:val="99"/>
    <w:semiHidden/>
    <w:rsid w:val="00AA6B3E"/>
    <w:rPr>
      <w:rFonts w:ascii="Arial" w:eastAsia="Times New Roman" w:hAnsi="Arial" w:cs="Times New Roman"/>
      <w:b/>
      <w:bCs/>
      <w:sz w:val="20"/>
      <w:szCs w:val="20"/>
      <w:lang w:eastAsia="sl-SI"/>
    </w:rPr>
  </w:style>
  <w:style w:type="paragraph" w:customStyle="1" w:styleId="odstavek1">
    <w:name w:val="odstavek1"/>
    <w:basedOn w:val="Navaden"/>
    <w:rsid w:val="00AA6B3E"/>
    <w:pPr>
      <w:spacing w:before="240" w:line="240" w:lineRule="auto"/>
      <w:ind w:firstLine="1021"/>
      <w:jc w:val="both"/>
    </w:pPr>
    <w:rPr>
      <w:rFonts w:cs="Arial"/>
      <w:sz w:val="22"/>
      <w:szCs w:val="22"/>
      <w:lang w:eastAsia="sl-SI"/>
    </w:rPr>
  </w:style>
  <w:style w:type="character" w:customStyle="1" w:styleId="WW8Num5z8">
    <w:name w:val="WW8Num5z8"/>
    <w:rsid w:val="00AA6B3E"/>
  </w:style>
  <w:style w:type="character" w:customStyle="1" w:styleId="WW8Num14z1">
    <w:name w:val="WW8Num14z1"/>
    <w:rsid w:val="00AA6B3E"/>
  </w:style>
  <w:style w:type="character" w:customStyle="1" w:styleId="WW8Num2z4">
    <w:name w:val="WW8Num2z4"/>
    <w:rsid w:val="00AA6B3E"/>
  </w:style>
  <w:style w:type="paragraph" w:styleId="Revizija">
    <w:name w:val="Revision"/>
    <w:hidden/>
    <w:uiPriority w:val="99"/>
    <w:semiHidden/>
    <w:rsid w:val="00AA6B3E"/>
    <w:pPr>
      <w:spacing w:after="0" w:line="240" w:lineRule="auto"/>
    </w:pPr>
    <w:rPr>
      <w:rFonts w:ascii="Arial" w:eastAsia="Times New Roman" w:hAnsi="Arial" w:cs="Times New Roman"/>
      <w:szCs w:val="16"/>
      <w:lang w:eastAsia="sl-SI"/>
    </w:rPr>
  </w:style>
  <w:style w:type="paragraph" w:customStyle="1" w:styleId="article-paragraph">
    <w:name w:val="article-paragraph"/>
    <w:basedOn w:val="Navaden"/>
    <w:rsid w:val="00AA6B3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AA6B3E"/>
    <w:pPr>
      <w:spacing w:before="100" w:beforeAutospacing="1" w:after="100" w:afterAutospacing="1" w:line="240" w:lineRule="auto"/>
    </w:pPr>
    <w:rPr>
      <w:rFonts w:ascii="Times New Roman" w:hAnsi="Times New Roman"/>
      <w:sz w:val="24"/>
      <w:lang w:eastAsia="sl-SI"/>
    </w:rPr>
  </w:style>
  <w:style w:type="paragraph" w:customStyle="1" w:styleId="tevilnatoka0">
    <w:name w:val="tevilnatoka"/>
    <w:basedOn w:val="Navaden"/>
    <w:rsid w:val="00AA6B3E"/>
    <w:pPr>
      <w:spacing w:before="100" w:beforeAutospacing="1" w:after="100" w:afterAutospacing="1" w:line="240" w:lineRule="auto"/>
    </w:pPr>
    <w:rPr>
      <w:rFonts w:ascii="Times New Roman" w:hAnsi="Times New Roman"/>
      <w:sz w:val="24"/>
      <w:lang w:eastAsia="sl-SI"/>
    </w:rPr>
  </w:style>
  <w:style w:type="paragraph" w:customStyle="1" w:styleId="alineazatevilnotoko0">
    <w:name w:val="alineazatevilnotoko"/>
    <w:basedOn w:val="Navaden"/>
    <w:rsid w:val="00AA6B3E"/>
    <w:pPr>
      <w:spacing w:before="100" w:beforeAutospacing="1" w:after="100" w:afterAutospacing="1" w:line="240" w:lineRule="auto"/>
    </w:pPr>
    <w:rPr>
      <w:rFonts w:ascii="Times New Roman" w:hAnsi="Times New Roman"/>
      <w:sz w:val="24"/>
      <w:lang w:eastAsia="sl-SI"/>
    </w:rPr>
  </w:style>
  <w:style w:type="table" w:customStyle="1" w:styleId="Tabelamrea1">
    <w:name w:val="Tabela – mreža1"/>
    <w:basedOn w:val="Navadnatabela"/>
    <w:next w:val="Tabelamrea"/>
    <w:uiPriority w:val="39"/>
    <w:locked/>
    <w:rsid w:val="00AA6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0">
    <w:name w:val="odstavek"/>
    <w:basedOn w:val="Navaden"/>
    <w:rsid w:val="00AA6B3E"/>
    <w:pPr>
      <w:spacing w:before="100" w:beforeAutospacing="1" w:after="100" w:afterAutospacing="1" w:line="240" w:lineRule="auto"/>
    </w:pPr>
    <w:rPr>
      <w:rFonts w:ascii="Times New Roman" w:hAnsi="Times New Roman"/>
      <w:sz w:val="24"/>
      <w:lang w:eastAsia="sl-SI"/>
    </w:rPr>
  </w:style>
  <w:style w:type="character" w:customStyle="1" w:styleId="ListParagraphChar">
    <w:name w:val="List Paragraph Char"/>
    <w:link w:val="Odstavekseznama1"/>
    <w:locked/>
    <w:rsid w:val="00AA6B3E"/>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AA6B3E"/>
    <w:rPr>
      <w:color w:val="954F72" w:themeColor="followedHyperlink"/>
      <w:u w:val="single"/>
    </w:rPr>
  </w:style>
  <w:style w:type="character" w:customStyle="1" w:styleId="cf01">
    <w:name w:val="cf01"/>
    <w:basedOn w:val="Privzetapisavaodstavka"/>
    <w:rsid w:val="00DF50A9"/>
    <w:rPr>
      <w:rFonts w:ascii="Segoe UI" w:hAnsi="Segoe UI" w:cs="Segoe UI" w:hint="default"/>
      <w:sz w:val="18"/>
      <w:szCs w:val="18"/>
    </w:rPr>
  </w:style>
  <w:style w:type="paragraph" w:customStyle="1" w:styleId="TableParagraph">
    <w:name w:val="Table Paragraph"/>
    <w:basedOn w:val="Navaden"/>
    <w:uiPriority w:val="1"/>
    <w:qFormat/>
    <w:rsid w:val="002D5EEC"/>
    <w:pPr>
      <w:widowControl w:val="0"/>
      <w:autoSpaceDE w:val="0"/>
      <w:autoSpaceDN w:val="0"/>
      <w:spacing w:line="240" w:lineRule="auto"/>
    </w:pPr>
    <w:rPr>
      <w:rFonts w:eastAsia="Arial" w:cs="Arial"/>
      <w:sz w:val="22"/>
      <w:szCs w:val="22"/>
    </w:rPr>
  </w:style>
  <w:style w:type="paragraph" w:customStyle="1" w:styleId="indent-0">
    <w:name w:val="indent-0"/>
    <w:basedOn w:val="Navaden"/>
    <w:rsid w:val="006E7683"/>
    <w:pPr>
      <w:spacing w:before="100" w:beforeAutospacing="1" w:after="100" w:afterAutospacing="1" w:line="240" w:lineRule="auto"/>
    </w:pPr>
    <w:rPr>
      <w:rFonts w:ascii="Times New Roman" w:hAnsi="Times New Roman"/>
      <w:sz w:val="24"/>
      <w:lang w:eastAsia="sl-SI"/>
    </w:rPr>
  </w:style>
  <w:style w:type="character" w:customStyle="1" w:styleId="markedcontent">
    <w:name w:val="markedcontent"/>
    <w:basedOn w:val="Privzetapisavaodstavka"/>
    <w:rsid w:val="00270C08"/>
  </w:style>
  <w:style w:type="numbering" w:customStyle="1" w:styleId="Slog1">
    <w:name w:val="Slog1"/>
    <w:uiPriority w:val="99"/>
    <w:rsid w:val="0091548A"/>
    <w:pPr>
      <w:numPr>
        <w:numId w:val="105"/>
      </w:numPr>
    </w:pPr>
  </w:style>
  <w:style w:type="numbering" w:customStyle="1" w:styleId="Slog2">
    <w:name w:val="Slog2"/>
    <w:uiPriority w:val="99"/>
    <w:rsid w:val="0091548A"/>
    <w:pPr>
      <w:numPr>
        <w:numId w:val="106"/>
      </w:numPr>
    </w:pPr>
  </w:style>
  <w:style w:type="numbering" w:customStyle="1" w:styleId="Slog3">
    <w:name w:val="Slog3"/>
    <w:uiPriority w:val="99"/>
    <w:rsid w:val="0091548A"/>
    <w:pPr>
      <w:numPr>
        <w:numId w:val="107"/>
      </w:numPr>
    </w:pPr>
  </w:style>
  <w:style w:type="numbering" w:customStyle="1" w:styleId="Slog4">
    <w:name w:val="Slog4"/>
    <w:uiPriority w:val="99"/>
    <w:rsid w:val="00BE23BE"/>
    <w:pPr>
      <w:numPr>
        <w:numId w:val="1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0303">
      <w:bodyDiv w:val="1"/>
      <w:marLeft w:val="0"/>
      <w:marRight w:val="0"/>
      <w:marTop w:val="0"/>
      <w:marBottom w:val="0"/>
      <w:divBdr>
        <w:top w:val="none" w:sz="0" w:space="0" w:color="auto"/>
        <w:left w:val="none" w:sz="0" w:space="0" w:color="auto"/>
        <w:bottom w:val="none" w:sz="0" w:space="0" w:color="auto"/>
        <w:right w:val="none" w:sz="0" w:space="0" w:color="auto"/>
      </w:divBdr>
    </w:div>
    <w:div w:id="45028732">
      <w:bodyDiv w:val="1"/>
      <w:marLeft w:val="0"/>
      <w:marRight w:val="0"/>
      <w:marTop w:val="0"/>
      <w:marBottom w:val="0"/>
      <w:divBdr>
        <w:top w:val="none" w:sz="0" w:space="0" w:color="auto"/>
        <w:left w:val="none" w:sz="0" w:space="0" w:color="auto"/>
        <w:bottom w:val="none" w:sz="0" w:space="0" w:color="auto"/>
        <w:right w:val="none" w:sz="0" w:space="0" w:color="auto"/>
      </w:divBdr>
    </w:div>
    <w:div w:id="110783141">
      <w:bodyDiv w:val="1"/>
      <w:marLeft w:val="0"/>
      <w:marRight w:val="0"/>
      <w:marTop w:val="0"/>
      <w:marBottom w:val="0"/>
      <w:divBdr>
        <w:top w:val="none" w:sz="0" w:space="0" w:color="auto"/>
        <w:left w:val="none" w:sz="0" w:space="0" w:color="auto"/>
        <w:bottom w:val="none" w:sz="0" w:space="0" w:color="auto"/>
        <w:right w:val="none" w:sz="0" w:space="0" w:color="auto"/>
      </w:divBdr>
      <w:divsChild>
        <w:div w:id="1939752341">
          <w:marLeft w:val="0"/>
          <w:marRight w:val="0"/>
          <w:marTop w:val="0"/>
          <w:marBottom w:val="0"/>
          <w:divBdr>
            <w:top w:val="none" w:sz="0" w:space="0" w:color="auto"/>
            <w:left w:val="none" w:sz="0" w:space="0" w:color="auto"/>
            <w:bottom w:val="none" w:sz="0" w:space="0" w:color="auto"/>
            <w:right w:val="none" w:sz="0" w:space="0" w:color="auto"/>
          </w:divBdr>
        </w:div>
      </w:divsChild>
    </w:div>
    <w:div w:id="153378389">
      <w:bodyDiv w:val="1"/>
      <w:marLeft w:val="0"/>
      <w:marRight w:val="0"/>
      <w:marTop w:val="0"/>
      <w:marBottom w:val="0"/>
      <w:divBdr>
        <w:top w:val="none" w:sz="0" w:space="0" w:color="auto"/>
        <w:left w:val="none" w:sz="0" w:space="0" w:color="auto"/>
        <w:bottom w:val="none" w:sz="0" w:space="0" w:color="auto"/>
        <w:right w:val="none" w:sz="0" w:space="0" w:color="auto"/>
      </w:divBdr>
    </w:div>
    <w:div w:id="194542265">
      <w:bodyDiv w:val="1"/>
      <w:marLeft w:val="0"/>
      <w:marRight w:val="0"/>
      <w:marTop w:val="0"/>
      <w:marBottom w:val="0"/>
      <w:divBdr>
        <w:top w:val="none" w:sz="0" w:space="0" w:color="auto"/>
        <w:left w:val="none" w:sz="0" w:space="0" w:color="auto"/>
        <w:bottom w:val="none" w:sz="0" w:space="0" w:color="auto"/>
        <w:right w:val="none" w:sz="0" w:space="0" w:color="auto"/>
      </w:divBdr>
    </w:div>
    <w:div w:id="198667635">
      <w:bodyDiv w:val="1"/>
      <w:marLeft w:val="0"/>
      <w:marRight w:val="0"/>
      <w:marTop w:val="0"/>
      <w:marBottom w:val="0"/>
      <w:divBdr>
        <w:top w:val="none" w:sz="0" w:space="0" w:color="auto"/>
        <w:left w:val="none" w:sz="0" w:space="0" w:color="auto"/>
        <w:bottom w:val="none" w:sz="0" w:space="0" w:color="auto"/>
        <w:right w:val="none" w:sz="0" w:space="0" w:color="auto"/>
      </w:divBdr>
      <w:divsChild>
        <w:div w:id="939793905">
          <w:marLeft w:val="0"/>
          <w:marRight w:val="0"/>
          <w:marTop w:val="0"/>
          <w:marBottom w:val="0"/>
          <w:divBdr>
            <w:top w:val="none" w:sz="0" w:space="0" w:color="auto"/>
            <w:left w:val="none" w:sz="0" w:space="0" w:color="auto"/>
            <w:bottom w:val="none" w:sz="0" w:space="0" w:color="auto"/>
            <w:right w:val="none" w:sz="0" w:space="0" w:color="auto"/>
          </w:divBdr>
          <w:divsChild>
            <w:div w:id="691341264">
              <w:marLeft w:val="0"/>
              <w:marRight w:val="0"/>
              <w:marTop w:val="0"/>
              <w:marBottom w:val="0"/>
              <w:divBdr>
                <w:top w:val="none" w:sz="0" w:space="0" w:color="auto"/>
                <w:left w:val="none" w:sz="0" w:space="0" w:color="auto"/>
                <w:bottom w:val="none" w:sz="0" w:space="0" w:color="auto"/>
                <w:right w:val="none" w:sz="0" w:space="0" w:color="auto"/>
              </w:divBdr>
              <w:divsChild>
                <w:div w:id="227811021">
                  <w:marLeft w:val="0"/>
                  <w:marRight w:val="0"/>
                  <w:marTop w:val="0"/>
                  <w:marBottom w:val="0"/>
                  <w:divBdr>
                    <w:top w:val="none" w:sz="0" w:space="0" w:color="auto"/>
                    <w:left w:val="none" w:sz="0" w:space="0" w:color="auto"/>
                    <w:bottom w:val="none" w:sz="0" w:space="0" w:color="auto"/>
                    <w:right w:val="none" w:sz="0" w:space="0" w:color="auto"/>
                  </w:divBdr>
                  <w:divsChild>
                    <w:div w:id="640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07878">
          <w:marLeft w:val="0"/>
          <w:marRight w:val="0"/>
          <w:marTop w:val="0"/>
          <w:marBottom w:val="0"/>
          <w:divBdr>
            <w:top w:val="none" w:sz="0" w:space="0" w:color="auto"/>
            <w:left w:val="none" w:sz="0" w:space="0" w:color="auto"/>
            <w:bottom w:val="none" w:sz="0" w:space="0" w:color="auto"/>
            <w:right w:val="none" w:sz="0" w:space="0" w:color="auto"/>
          </w:divBdr>
          <w:divsChild>
            <w:div w:id="1223642926">
              <w:marLeft w:val="0"/>
              <w:marRight w:val="0"/>
              <w:marTop w:val="0"/>
              <w:marBottom w:val="0"/>
              <w:divBdr>
                <w:top w:val="none" w:sz="0" w:space="0" w:color="auto"/>
                <w:left w:val="none" w:sz="0" w:space="0" w:color="auto"/>
                <w:bottom w:val="none" w:sz="0" w:space="0" w:color="auto"/>
                <w:right w:val="none" w:sz="0" w:space="0" w:color="auto"/>
              </w:divBdr>
              <w:divsChild>
                <w:div w:id="6344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88383">
      <w:bodyDiv w:val="1"/>
      <w:marLeft w:val="0"/>
      <w:marRight w:val="0"/>
      <w:marTop w:val="0"/>
      <w:marBottom w:val="0"/>
      <w:divBdr>
        <w:top w:val="none" w:sz="0" w:space="0" w:color="auto"/>
        <w:left w:val="none" w:sz="0" w:space="0" w:color="auto"/>
        <w:bottom w:val="none" w:sz="0" w:space="0" w:color="auto"/>
        <w:right w:val="none" w:sz="0" w:space="0" w:color="auto"/>
      </w:divBdr>
      <w:divsChild>
        <w:div w:id="604926970">
          <w:marLeft w:val="425"/>
          <w:marRight w:val="0"/>
          <w:marTop w:val="0"/>
          <w:marBottom w:val="0"/>
          <w:divBdr>
            <w:top w:val="none" w:sz="0" w:space="0" w:color="auto"/>
            <w:left w:val="none" w:sz="0" w:space="0" w:color="auto"/>
            <w:bottom w:val="none" w:sz="0" w:space="0" w:color="auto"/>
            <w:right w:val="none" w:sz="0" w:space="0" w:color="auto"/>
          </w:divBdr>
        </w:div>
        <w:div w:id="1546746714">
          <w:marLeft w:val="425"/>
          <w:marRight w:val="0"/>
          <w:marTop w:val="0"/>
          <w:marBottom w:val="0"/>
          <w:divBdr>
            <w:top w:val="none" w:sz="0" w:space="0" w:color="auto"/>
            <w:left w:val="none" w:sz="0" w:space="0" w:color="auto"/>
            <w:bottom w:val="none" w:sz="0" w:space="0" w:color="auto"/>
            <w:right w:val="none" w:sz="0" w:space="0" w:color="auto"/>
          </w:divBdr>
        </w:div>
        <w:div w:id="1498888576">
          <w:marLeft w:val="425"/>
          <w:marRight w:val="0"/>
          <w:marTop w:val="0"/>
          <w:marBottom w:val="0"/>
          <w:divBdr>
            <w:top w:val="none" w:sz="0" w:space="0" w:color="auto"/>
            <w:left w:val="none" w:sz="0" w:space="0" w:color="auto"/>
            <w:bottom w:val="none" w:sz="0" w:space="0" w:color="auto"/>
            <w:right w:val="none" w:sz="0" w:space="0" w:color="auto"/>
          </w:divBdr>
        </w:div>
      </w:divsChild>
    </w:div>
    <w:div w:id="220286490">
      <w:bodyDiv w:val="1"/>
      <w:marLeft w:val="0"/>
      <w:marRight w:val="0"/>
      <w:marTop w:val="0"/>
      <w:marBottom w:val="0"/>
      <w:divBdr>
        <w:top w:val="none" w:sz="0" w:space="0" w:color="auto"/>
        <w:left w:val="none" w:sz="0" w:space="0" w:color="auto"/>
        <w:bottom w:val="none" w:sz="0" w:space="0" w:color="auto"/>
        <w:right w:val="none" w:sz="0" w:space="0" w:color="auto"/>
      </w:divBdr>
      <w:divsChild>
        <w:div w:id="182979525">
          <w:marLeft w:val="0"/>
          <w:marRight w:val="0"/>
          <w:marTop w:val="0"/>
          <w:marBottom w:val="0"/>
          <w:divBdr>
            <w:top w:val="none" w:sz="0" w:space="0" w:color="auto"/>
            <w:left w:val="none" w:sz="0" w:space="0" w:color="auto"/>
            <w:bottom w:val="none" w:sz="0" w:space="0" w:color="auto"/>
            <w:right w:val="none" w:sz="0" w:space="0" w:color="auto"/>
          </w:divBdr>
        </w:div>
      </w:divsChild>
    </w:div>
    <w:div w:id="241841878">
      <w:bodyDiv w:val="1"/>
      <w:marLeft w:val="0"/>
      <w:marRight w:val="0"/>
      <w:marTop w:val="0"/>
      <w:marBottom w:val="0"/>
      <w:divBdr>
        <w:top w:val="none" w:sz="0" w:space="0" w:color="auto"/>
        <w:left w:val="none" w:sz="0" w:space="0" w:color="auto"/>
        <w:bottom w:val="none" w:sz="0" w:space="0" w:color="auto"/>
        <w:right w:val="none" w:sz="0" w:space="0" w:color="auto"/>
      </w:divBdr>
      <w:divsChild>
        <w:div w:id="738788743">
          <w:marLeft w:val="0"/>
          <w:marRight w:val="0"/>
          <w:marTop w:val="0"/>
          <w:marBottom w:val="0"/>
          <w:divBdr>
            <w:top w:val="none" w:sz="0" w:space="0" w:color="auto"/>
            <w:left w:val="none" w:sz="0" w:space="0" w:color="auto"/>
            <w:bottom w:val="none" w:sz="0" w:space="0" w:color="auto"/>
            <w:right w:val="none" w:sz="0" w:space="0" w:color="auto"/>
          </w:divBdr>
        </w:div>
      </w:divsChild>
    </w:div>
    <w:div w:id="242028730">
      <w:marLeft w:val="0"/>
      <w:marRight w:val="0"/>
      <w:marTop w:val="0"/>
      <w:marBottom w:val="0"/>
      <w:divBdr>
        <w:top w:val="none" w:sz="0" w:space="0" w:color="auto"/>
        <w:left w:val="none" w:sz="0" w:space="0" w:color="auto"/>
        <w:bottom w:val="none" w:sz="0" w:space="0" w:color="auto"/>
        <w:right w:val="none" w:sz="0" w:space="0" w:color="auto"/>
      </w:divBdr>
    </w:div>
    <w:div w:id="272636585">
      <w:bodyDiv w:val="1"/>
      <w:marLeft w:val="0"/>
      <w:marRight w:val="0"/>
      <w:marTop w:val="0"/>
      <w:marBottom w:val="0"/>
      <w:divBdr>
        <w:top w:val="none" w:sz="0" w:space="0" w:color="auto"/>
        <w:left w:val="none" w:sz="0" w:space="0" w:color="auto"/>
        <w:bottom w:val="none" w:sz="0" w:space="0" w:color="auto"/>
        <w:right w:val="none" w:sz="0" w:space="0" w:color="auto"/>
      </w:divBdr>
      <w:divsChild>
        <w:div w:id="1990665289">
          <w:marLeft w:val="0"/>
          <w:marRight w:val="0"/>
          <w:marTop w:val="0"/>
          <w:marBottom w:val="0"/>
          <w:divBdr>
            <w:top w:val="none" w:sz="0" w:space="0" w:color="auto"/>
            <w:left w:val="none" w:sz="0" w:space="0" w:color="auto"/>
            <w:bottom w:val="none" w:sz="0" w:space="0" w:color="auto"/>
            <w:right w:val="none" w:sz="0" w:space="0" w:color="auto"/>
          </w:divBdr>
        </w:div>
      </w:divsChild>
    </w:div>
    <w:div w:id="289628769">
      <w:bodyDiv w:val="1"/>
      <w:marLeft w:val="0"/>
      <w:marRight w:val="0"/>
      <w:marTop w:val="0"/>
      <w:marBottom w:val="0"/>
      <w:divBdr>
        <w:top w:val="none" w:sz="0" w:space="0" w:color="auto"/>
        <w:left w:val="none" w:sz="0" w:space="0" w:color="auto"/>
        <w:bottom w:val="none" w:sz="0" w:space="0" w:color="auto"/>
        <w:right w:val="none" w:sz="0" w:space="0" w:color="auto"/>
      </w:divBdr>
      <w:divsChild>
        <w:div w:id="487131774">
          <w:marLeft w:val="0"/>
          <w:marRight w:val="0"/>
          <w:marTop w:val="0"/>
          <w:marBottom w:val="0"/>
          <w:divBdr>
            <w:top w:val="none" w:sz="0" w:space="0" w:color="auto"/>
            <w:left w:val="none" w:sz="0" w:space="0" w:color="auto"/>
            <w:bottom w:val="none" w:sz="0" w:space="0" w:color="auto"/>
            <w:right w:val="none" w:sz="0" w:space="0" w:color="auto"/>
          </w:divBdr>
        </w:div>
      </w:divsChild>
    </w:div>
    <w:div w:id="296645579">
      <w:bodyDiv w:val="1"/>
      <w:marLeft w:val="0"/>
      <w:marRight w:val="0"/>
      <w:marTop w:val="0"/>
      <w:marBottom w:val="0"/>
      <w:divBdr>
        <w:top w:val="none" w:sz="0" w:space="0" w:color="auto"/>
        <w:left w:val="none" w:sz="0" w:space="0" w:color="auto"/>
        <w:bottom w:val="none" w:sz="0" w:space="0" w:color="auto"/>
        <w:right w:val="none" w:sz="0" w:space="0" w:color="auto"/>
      </w:divBdr>
      <w:divsChild>
        <w:div w:id="1418936538">
          <w:marLeft w:val="425"/>
          <w:marRight w:val="0"/>
          <w:marTop w:val="0"/>
          <w:marBottom w:val="0"/>
          <w:divBdr>
            <w:top w:val="none" w:sz="0" w:space="0" w:color="auto"/>
            <w:left w:val="none" w:sz="0" w:space="0" w:color="auto"/>
            <w:bottom w:val="none" w:sz="0" w:space="0" w:color="auto"/>
            <w:right w:val="none" w:sz="0" w:space="0" w:color="auto"/>
          </w:divBdr>
        </w:div>
        <w:div w:id="154994474">
          <w:marLeft w:val="425"/>
          <w:marRight w:val="0"/>
          <w:marTop w:val="0"/>
          <w:marBottom w:val="0"/>
          <w:divBdr>
            <w:top w:val="none" w:sz="0" w:space="0" w:color="auto"/>
            <w:left w:val="none" w:sz="0" w:space="0" w:color="auto"/>
            <w:bottom w:val="none" w:sz="0" w:space="0" w:color="auto"/>
            <w:right w:val="none" w:sz="0" w:space="0" w:color="auto"/>
          </w:divBdr>
        </w:div>
        <w:div w:id="1493988624">
          <w:marLeft w:val="425"/>
          <w:marRight w:val="0"/>
          <w:marTop w:val="0"/>
          <w:marBottom w:val="0"/>
          <w:divBdr>
            <w:top w:val="none" w:sz="0" w:space="0" w:color="auto"/>
            <w:left w:val="none" w:sz="0" w:space="0" w:color="auto"/>
            <w:bottom w:val="none" w:sz="0" w:space="0" w:color="auto"/>
            <w:right w:val="none" w:sz="0" w:space="0" w:color="auto"/>
          </w:divBdr>
        </w:div>
        <w:div w:id="12541449">
          <w:marLeft w:val="425"/>
          <w:marRight w:val="0"/>
          <w:marTop w:val="0"/>
          <w:marBottom w:val="0"/>
          <w:divBdr>
            <w:top w:val="none" w:sz="0" w:space="0" w:color="auto"/>
            <w:left w:val="none" w:sz="0" w:space="0" w:color="auto"/>
            <w:bottom w:val="none" w:sz="0" w:space="0" w:color="auto"/>
            <w:right w:val="none" w:sz="0" w:space="0" w:color="auto"/>
          </w:divBdr>
        </w:div>
        <w:div w:id="535697029">
          <w:marLeft w:val="425"/>
          <w:marRight w:val="0"/>
          <w:marTop w:val="0"/>
          <w:marBottom w:val="0"/>
          <w:divBdr>
            <w:top w:val="none" w:sz="0" w:space="0" w:color="auto"/>
            <w:left w:val="none" w:sz="0" w:space="0" w:color="auto"/>
            <w:bottom w:val="none" w:sz="0" w:space="0" w:color="auto"/>
            <w:right w:val="none" w:sz="0" w:space="0" w:color="auto"/>
          </w:divBdr>
        </w:div>
        <w:div w:id="202834089">
          <w:marLeft w:val="425"/>
          <w:marRight w:val="0"/>
          <w:marTop w:val="0"/>
          <w:marBottom w:val="0"/>
          <w:divBdr>
            <w:top w:val="none" w:sz="0" w:space="0" w:color="auto"/>
            <w:left w:val="none" w:sz="0" w:space="0" w:color="auto"/>
            <w:bottom w:val="none" w:sz="0" w:space="0" w:color="auto"/>
            <w:right w:val="none" w:sz="0" w:space="0" w:color="auto"/>
          </w:divBdr>
        </w:div>
        <w:div w:id="1588029506">
          <w:marLeft w:val="425"/>
          <w:marRight w:val="0"/>
          <w:marTop w:val="0"/>
          <w:marBottom w:val="0"/>
          <w:divBdr>
            <w:top w:val="none" w:sz="0" w:space="0" w:color="auto"/>
            <w:left w:val="none" w:sz="0" w:space="0" w:color="auto"/>
            <w:bottom w:val="none" w:sz="0" w:space="0" w:color="auto"/>
            <w:right w:val="none" w:sz="0" w:space="0" w:color="auto"/>
          </w:divBdr>
        </w:div>
        <w:div w:id="1093749133">
          <w:marLeft w:val="425"/>
          <w:marRight w:val="0"/>
          <w:marTop w:val="0"/>
          <w:marBottom w:val="0"/>
          <w:divBdr>
            <w:top w:val="none" w:sz="0" w:space="0" w:color="auto"/>
            <w:left w:val="none" w:sz="0" w:space="0" w:color="auto"/>
            <w:bottom w:val="none" w:sz="0" w:space="0" w:color="auto"/>
            <w:right w:val="none" w:sz="0" w:space="0" w:color="auto"/>
          </w:divBdr>
        </w:div>
        <w:div w:id="952857745">
          <w:marLeft w:val="425"/>
          <w:marRight w:val="0"/>
          <w:marTop w:val="0"/>
          <w:marBottom w:val="0"/>
          <w:divBdr>
            <w:top w:val="none" w:sz="0" w:space="0" w:color="auto"/>
            <w:left w:val="none" w:sz="0" w:space="0" w:color="auto"/>
            <w:bottom w:val="none" w:sz="0" w:space="0" w:color="auto"/>
            <w:right w:val="none" w:sz="0" w:space="0" w:color="auto"/>
          </w:divBdr>
        </w:div>
        <w:div w:id="309330442">
          <w:marLeft w:val="425"/>
          <w:marRight w:val="0"/>
          <w:marTop w:val="0"/>
          <w:marBottom w:val="0"/>
          <w:divBdr>
            <w:top w:val="none" w:sz="0" w:space="0" w:color="auto"/>
            <w:left w:val="none" w:sz="0" w:space="0" w:color="auto"/>
            <w:bottom w:val="none" w:sz="0" w:space="0" w:color="auto"/>
            <w:right w:val="none" w:sz="0" w:space="0" w:color="auto"/>
          </w:divBdr>
        </w:div>
        <w:div w:id="1213998633">
          <w:marLeft w:val="425"/>
          <w:marRight w:val="0"/>
          <w:marTop w:val="0"/>
          <w:marBottom w:val="0"/>
          <w:divBdr>
            <w:top w:val="none" w:sz="0" w:space="0" w:color="auto"/>
            <w:left w:val="none" w:sz="0" w:space="0" w:color="auto"/>
            <w:bottom w:val="none" w:sz="0" w:space="0" w:color="auto"/>
            <w:right w:val="none" w:sz="0" w:space="0" w:color="auto"/>
          </w:divBdr>
        </w:div>
      </w:divsChild>
    </w:div>
    <w:div w:id="409619654">
      <w:bodyDiv w:val="1"/>
      <w:marLeft w:val="0"/>
      <w:marRight w:val="0"/>
      <w:marTop w:val="0"/>
      <w:marBottom w:val="0"/>
      <w:divBdr>
        <w:top w:val="none" w:sz="0" w:space="0" w:color="auto"/>
        <w:left w:val="none" w:sz="0" w:space="0" w:color="auto"/>
        <w:bottom w:val="none" w:sz="0" w:space="0" w:color="auto"/>
        <w:right w:val="none" w:sz="0" w:space="0" w:color="auto"/>
      </w:divBdr>
    </w:div>
    <w:div w:id="475148377">
      <w:bodyDiv w:val="1"/>
      <w:marLeft w:val="0"/>
      <w:marRight w:val="0"/>
      <w:marTop w:val="0"/>
      <w:marBottom w:val="0"/>
      <w:divBdr>
        <w:top w:val="none" w:sz="0" w:space="0" w:color="auto"/>
        <w:left w:val="none" w:sz="0" w:space="0" w:color="auto"/>
        <w:bottom w:val="none" w:sz="0" w:space="0" w:color="auto"/>
        <w:right w:val="none" w:sz="0" w:space="0" w:color="auto"/>
      </w:divBdr>
    </w:div>
    <w:div w:id="476646466">
      <w:bodyDiv w:val="1"/>
      <w:marLeft w:val="0"/>
      <w:marRight w:val="0"/>
      <w:marTop w:val="0"/>
      <w:marBottom w:val="0"/>
      <w:divBdr>
        <w:top w:val="none" w:sz="0" w:space="0" w:color="auto"/>
        <w:left w:val="none" w:sz="0" w:space="0" w:color="auto"/>
        <w:bottom w:val="none" w:sz="0" w:space="0" w:color="auto"/>
        <w:right w:val="none" w:sz="0" w:space="0" w:color="auto"/>
      </w:divBdr>
      <w:divsChild>
        <w:div w:id="1928030953">
          <w:marLeft w:val="0"/>
          <w:marRight w:val="0"/>
          <w:marTop w:val="0"/>
          <w:marBottom w:val="0"/>
          <w:divBdr>
            <w:top w:val="none" w:sz="0" w:space="0" w:color="auto"/>
            <w:left w:val="none" w:sz="0" w:space="0" w:color="auto"/>
            <w:bottom w:val="none" w:sz="0" w:space="0" w:color="auto"/>
            <w:right w:val="none" w:sz="0" w:space="0" w:color="auto"/>
          </w:divBdr>
        </w:div>
      </w:divsChild>
    </w:div>
    <w:div w:id="501169188">
      <w:marLeft w:val="0"/>
      <w:marRight w:val="0"/>
      <w:marTop w:val="0"/>
      <w:marBottom w:val="0"/>
      <w:divBdr>
        <w:top w:val="none" w:sz="0" w:space="0" w:color="auto"/>
        <w:left w:val="none" w:sz="0" w:space="0" w:color="auto"/>
        <w:bottom w:val="none" w:sz="0" w:space="0" w:color="auto"/>
        <w:right w:val="none" w:sz="0" w:space="0" w:color="auto"/>
      </w:divBdr>
    </w:div>
    <w:div w:id="520897058">
      <w:bodyDiv w:val="1"/>
      <w:marLeft w:val="0"/>
      <w:marRight w:val="0"/>
      <w:marTop w:val="0"/>
      <w:marBottom w:val="0"/>
      <w:divBdr>
        <w:top w:val="none" w:sz="0" w:space="0" w:color="auto"/>
        <w:left w:val="none" w:sz="0" w:space="0" w:color="auto"/>
        <w:bottom w:val="none" w:sz="0" w:space="0" w:color="auto"/>
        <w:right w:val="none" w:sz="0" w:space="0" w:color="auto"/>
      </w:divBdr>
    </w:div>
    <w:div w:id="526993839">
      <w:bodyDiv w:val="1"/>
      <w:marLeft w:val="0"/>
      <w:marRight w:val="0"/>
      <w:marTop w:val="0"/>
      <w:marBottom w:val="0"/>
      <w:divBdr>
        <w:top w:val="none" w:sz="0" w:space="0" w:color="auto"/>
        <w:left w:val="none" w:sz="0" w:space="0" w:color="auto"/>
        <w:bottom w:val="none" w:sz="0" w:space="0" w:color="auto"/>
        <w:right w:val="none" w:sz="0" w:space="0" w:color="auto"/>
      </w:divBdr>
      <w:divsChild>
        <w:div w:id="1761872564">
          <w:marLeft w:val="0"/>
          <w:marRight w:val="0"/>
          <w:marTop w:val="0"/>
          <w:marBottom w:val="0"/>
          <w:divBdr>
            <w:top w:val="none" w:sz="0" w:space="0" w:color="auto"/>
            <w:left w:val="none" w:sz="0" w:space="0" w:color="auto"/>
            <w:bottom w:val="none" w:sz="0" w:space="0" w:color="auto"/>
            <w:right w:val="none" w:sz="0" w:space="0" w:color="auto"/>
          </w:divBdr>
        </w:div>
      </w:divsChild>
    </w:div>
    <w:div w:id="561334117">
      <w:marLeft w:val="0"/>
      <w:marRight w:val="0"/>
      <w:marTop w:val="0"/>
      <w:marBottom w:val="0"/>
      <w:divBdr>
        <w:top w:val="none" w:sz="0" w:space="0" w:color="auto"/>
        <w:left w:val="none" w:sz="0" w:space="0" w:color="auto"/>
        <w:bottom w:val="none" w:sz="0" w:space="0" w:color="auto"/>
        <w:right w:val="none" w:sz="0" w:space="0" w:color="auto"/>
      </w:divBdr>
    </w:div>
    <w:div w:id="566914694">
      <w:bodyDiv w:val="1"/>
      <w:marLeft w:val="0"/>
      <w:marRight w:val="0"/>
      <w:marTop w:val="0"/>
      <w:marBottom w:val="0"/>
      <w:divBdr>
        <w:top w:val="none" w:sz="0" w:space="0" w:color="auto"/>
        <w:left w:val="none" w:sz="0" w:space="0" w:color="auto"/>
        <w:bottom w:val="none" w:sz="0" w:space="0" w:color="auto"/>
        <w:right w:val="none" w:sz="0" w:space="0" w:color="auto"/>
      </w:divBdr>
      <w:divsChild>
        <w:div w:id="1474178766">
          <w:marLeft w:val="0"/>
          <w:marRight w:val="0"/>
          <w:marTop w:val="0"/>
          <w:marBottom w:val="0"/>
          <w:divBdr>
            <w:top w:val="none" w:sz="0" w:space="0" w:color="auto"/>
            <w:left w:val="none" w:sz="0" w:space="0" w:color="auto"/>
            <w:bottom w:val="none" w:sz="0" w:space="0" w:color="auto"/>
            <w:right w:val="none" w:sz="0" w:space="0" w:color="auto"/>
          </w:divBdr>
        </w:div>
      </w:divsChild>
    </w:div>
    <w:div w:id="577253753">
      <w:bodyDiv w:val="1"/>
      <w:marLeft w:val="0"/>
      <w:marRight w:val="0"/>
      <w:marTop w:val="0"/>
      <w:marBottom w:val="0"/>
      <w:divBdr>
        <w:top w:val="none" w:sz="0" w:space="0" w:color="auto"/>
        <w:left w:val="none" w:sz="0" w:space="0" w:color="auto"/>
        <w:bottom w:val="none" w:sz="0" w:space="0" w:color="auto"/>
        <w:right w:val="none" w:sz="0" w:space="0" w:color="auto"/>
      </w:divBdr>
    </w:div>
    <w:div w:id="608512791">
      <w:bodyDiv w:val="1"/>
      <w:marLeft w:val="0"/>
      <w:marRight w:val="0"/>
      <w:marTop w:val="0"/>
      <w:marBottom w:val="0"/>
      <w:divBdr>
        <w:top w:val="none" w:sz="0" w:space="0" w:color="auto"/>
        <w:left w:val="none" w:sz="0" w:space="0" w:color="auto"/>
        <w:bottom w:val="none" w:sz="0" w:space="0" w:color="auto"/>
        <w:right w:val="none" w:sz="0" w:space="0" w:color="auto"/>
      </w:divBdr>
      <w:divsChild>
        <w:div w:id="1921136495">
          <w:marLeft w:val="0"/>
          <w:marRight w:val="0"/>
          <w:marTop w:val="0"/>
          <w:marBottom w:val="0"/>
          <w:divBdr>
            <w:top w:val="none" w:sz="0" w:space="0" w:color="auto"/>
            <w:left w:val="none" w:sz="0" w:space="0" w:color="auto"/>
            <w:bottom w:val="none" w:sz="0" w:space="0" w:color="auto"/>
            <w:right w:val="none" w:sz="0" w:space="0" w:color="auto"/>
          </w:divBdr>
        </w:div>
      </w:divsChild>
    </w:div>
    <w:div w:id="613558476">
      <w:bodyDiv w:val="1"/>
      <w:marLeft w:val="0"/>
      <w:marRight w:val="0"/>
      <w:marTop w:val="0"/>
      <w:marBottom w:val="0"/>
      <w:divBdr>
        <w:top w:val="none" w:sz="0" w:space="0" w:color="auto"/>
        <w:left w:val="none" w:sz="0" w:space="0" w:color="auto"/>
        <w:bottom w:val="none" w:sz="0" w:space="0" w:color="auto"/>
        <w:right w:val="none" w:sz="0" w:space="0" w:color="auto"/>
      </w:divBdr>
    </w:div>
    <w:div w:id="627853993">
      <w:bodyDiv w:val="1"/>
      <w:marLeft w:val="0"/>
      <w:marRight w:val="0"/>
      <w:marTop w:val="0"/>
      <w:marBottom w:val="0"/>
      <w:divBdr>
        <w:top w:val="none" w:sz="0" w:space="0" w:color="auto"/>
        <w:left w:val="none" w:sz="0" w:space="0" w:color="auto"/>
        <w:bottom w:val="none" w:sz="0" w:space="0" w:color="auto"/>
        <w:right w:val="none" w:sz="0" w:space="0" w:color="auto"/>
      </w:divBdr>
    </w:div>
    <w:div w:id="627903678">
      <w:bodyDiv w:val="1"/>
      <w:marLeft w:val="0"/>
      <w:marRight w:val="0"/>
      <w:marTop w:val="0"/>
      <w:marBottom w:val="0"/>
      <w:divBdr>
        <w:top w:val="none" w:sz="0" w:space="0" w:color="auto"/>
        <w:left w:val="none" w:sz="0" w:space="0" w:color="auto"/>
        <w:bottom w:val="none" w:sz="0" w:space="0" w:color="auto"/>
        <w:right w:val="none" w:sz="0" w:space="0" w:color="auto"/>
      </w:divBdr>
      <w:divsChild>
        <w:div w:id="2009093150">
          <w:marLeft w:val="0"/>
          <w:marRight w:val="0"/>
          <w:marTop w:val="240"/>
          <w:marBottom w:val="0"/>
          <w:divBdr>
            <w:top w:val="none" w:sz="0" w:space="0" w:color="auto"/>
            <w:left w:val="none" w:sz="0" w:space="0" w:color="auto"/>
            <w:bottom w:val="none" w:sz="0" w:space="0" w:color="auto"/>
            <w:right w:val="none" w:sz="0" w:space="0" w:color="auto"/>
          </w:divBdr>
        </w:div>
        <w:div w:id="660355897">
          <w:marLeft w:val="425"/>
          <w:marRight w:val="0"/>
          <w:marTop w:val="0"/>
          <w:marBottom w:val="0"/>
          <w:divBdr>
            <w:top w:val="none" w:sz="0" w:space="0" w:color="auto"/>
            <w:left w:val="none" w:sz="0" w:space="0" w:color="auto"/>
            <w:bottom w:val="none" w:sz="0" w:space="0" w:color="auto"/>
            <w:right w:val="none" w:sz="0" w:space="0" w:color="auto"/>
          </w:divBdr>
        </w:div>
        <w:div w:id="490953911">
          <w:marLeft w:val="567"/>
          <w:marRight w:val="0"/>
          <w:marTop w:val="0"/>
          <w:marBottom w:val="0"/>
          <w:divBdr>
            <w:top w:val="none" w:sz="0" w:space="0" w:color="auto"/>
            <w:left w:val="none" w:sz="0" w:space="0" w:color="auto"/>
            <w:bottom w:val="none" w:sz="0" w:space="0" w:color="auto"/>
            <w:right w:val="none" w:sz="0" w:space="0" w:color="auto"/>
          </w:divBdr>
        </w:div>
        <w:div w:id="2122873014">
          <w:marLeft w:val="567"/>
          <w:marRight w:val="0"/>
          <w:marTop w:val="0"/>
          <w:marBottom w:val="0"/>
          <w:divBdr>
            <w:top w:val="none" w:sz="0" w:space="0" w:color="auto"/>
            <w:left w:val="none" w:sz="0" w:space="0" w:color="auto"/>
            <w:bottom w:val="none" w:sz="0" w:space="0" w:color="auto"/>
            <w:right w:val="none" w:sz="0" w:space="0" w:color="auto"/>
          </w:divBdr>
        </w:div>
        <w:div w:id="380325565">
          <w:marLeft w:val="567"/>
          <w:marRight w:val="0"/>
          <w:marTop w:val="0"/>
          <w:marBottom w:val="0"/>
          <w:divBdr>
            <w:top w:val="none" w:sz="0" w:space="0" w:color="auto"/>
            <w:left w:val="none" w:sz="0" w:space="0" w:color="auto"/>
            <w:bottom w:val="none" w:sz="0" w:space="0" w:color="auto"/>
            <w:right w:val="none" w:sz="0" w:space="0" w:color="auto"/>
          </w:divBdr>
        </w:div>
        <w:div w:id="1410299829">
          <w:marLeft w:val="567"/>
          <w:marRight w:val="0"/>
          <w:marTop w:val="0"/>
          <w:marBottom w:val="0"/>
          <w:divBdr>
            <w:top w:val="none" w:sz="0" w:space="0" w:color="auto"/>
            <w:left w:val="none" w:sz="0" w:space="0" w:color="auto"/>
            <w:bottom w:val="none" w:sz="0" w:space="0" w:color="auto"/>
            <w:right w:val="none" w:sz="0" w:space="0" w:color="auto"/>
          </w:divBdr>
        </w:div>
        <w:div w:id="352347824">
          <w:marLeft w:val="567"/>
          <w:marRight w:val="0"/>
          <w:marTop w:val="0"/>
          <w:marBottom w:val="0"/>
          <w:divBdr>
            <w:top w:val="none" w:sz="0" w:space="0" w:color="auto"/>
            <w:left w:val="none" w:sz="0" w:space="0" w:color="auto"/>
            <w:bottom w:val="none" w:sz="0" w:space="0" w:color="auto"/>
            <w:right w:val="none" w:sz="0" w:space="0" w:color="auto"/>
          </w:divBdr>
        </w:div>
        <w:div w:id="325206333">
          <w:marLeft w:val="567"/>
          <w:marRight w:val="0"/>
          <w:marTop w:val="0"/>
          <w:marBottom w:val="0"/>
          <w:divBdr>
            <w:top w:val="none" w:sz="0" w:space="0" w:color="auto"/>
            <w:left w:val="none" w:sz="0" w:space="0" w:color="auto"/>
            <w:bottom w:val="none" w:sz="0" w:space="0" w:color="auto"/>
            <w:right w:val="none" w:sz="0" w:space="0" w:color="auto"/>
          </w:divBdr>
        </w:div>
        <w:div w:id="1651977031">
          <w:marLeft w:val="567"/>
          <w:marRight w:val="0"/>
          <w:marTop w:val="0"/>
          <w:marBottom w:val="0"/>
          <w:divBdr>
            <w:top w:val="none" w:sz="0" w:space="0" w:color="auto"/>
            <w:left w:val="none" w:sz="0" w:space="0" w:color="auto"/>
            <w:bottom w:val="none" w:sz="0" w:space="0" w:color="auto"/>
            <w:right w:val="none" w:sz="0" w:space="0" w:color="auto"/>
          </w:divBdr>
        </w:div>
        <w:div w:id="1371606536">
          <w:marLeft w:val="425"/>
          <w:marRight w:val="0"/>
          <w:marTop w:val="0"/>
          <w:marBottom w:val="0"/>
          <w:divBdr>
            <w:top w:val="none" w:sz="0" w:space="0" w:color="auto"/>
            <w:left w:val="none" w:sz="0" w:space="0" w:color="auto"/>
            <w:bottom w:val="none" w:sz="0" w:space="0" w:color="auto"/>
            <w:right w:val="none" w:sz="0" w:space="0" w:color="auto"/>
          </w:divBdr>
        </w:div>
        <w:div w:id="1695964154">
          <w:marLeft w:val="425"/>
          <w:marRight w:val="0"/>
          <w:marTop w:val="0"/>
          <w:marBottom w:val="0"/>
          <w:divBdr>
            <w:top w:val="none" w:sz="0" w:space="0" w:color="auto"/>
            <w:left w:val="none" w:sz="0" w:space="0" w:color="auto"/>
            <w:bottom w:val="none" w:sz="0" w:space="0" w:color="auto"/>
            <w:right w:val="none" w:sz="0" w:space="0" w:color="auto"/>
          </w:divBdr>
        </w:div>
      </w:divsChild>
    </w:div>
    <w:div w:id="647168140">
      <w:bodyDiv w:val="1"/>
      <w:marLeft w:val="0"/>
      <w:marRight w:val="0"/>
      <w:marTop w:val="0"/>
      <w:marBottom w:val="0"/>
      <w:divBdr>
        <w:top w:val="none" w:sz="0" w:space="0" w:color="auto"/>
        <w:left w:val="none" w:sz="0" w:space="0" w:color="auto"/>
        <w:bottom w:val="none" w:sz="0" w:space="0" w:color="auto"/>
        <w:right w:val="none" w:sz="0" w:space="0" w:color="auto"/>
      </w:divBdr>
    </w:div>
    <w:div w:id="688944032">
      <w:marLeft w:val="0"/>
      <w:marRight w:val="0"/>
      <w:marTop w:val="0"/>
      <w:marBottom w:val="0"/>
      <w:divBdr>
        <w:top w:val="none" w:sz="0" w:space="0" w:color="auto"/>
        <w:left w:val="none" w:sz="0" w:space="0" w:color="auto"/>
        <w:bottom w:val="none" w:sz="0" w:space="0" w:color="auto"/>
        <w:right w:val="none" w:sz="0" w:space="0" w:color="auto"/>
      </w:divBdr>
    </w:div>
    <w:div w:id="696780622">
      <w:bodyDiv w:val="1"/>
      <w:marLeft w:val="0"/>
      <w:marRight w:val="0"/>
      <w:marTop w:val="0"/>
      <w:marBottom w:val="0"/>
      <w:divBdr>
        <w:top w:val="none" w:sz="0" w:space="0" w:color="auto"/>
        <w:left w:val="none" w:sz="0" w:space="0" w:color="auto"/>
        <w:bottom w:val="none" w:sz="0" w:space="0" w:color="auto"/>
        <w:right w:val="none" w:sz="0" w:space="0" w:color="auto"/>
      </w:divBdr>
    </w:div>
    <w:div w:id="718016736">
      <w:bodyDiv w:val="1"/>
      <w:marLeft w:val="0"/>
      <w:marRight w:val="0"/>
      <w:marTop w:val="0"/>
      <w:marBottom w:val="0"/>
      <w:divBdr>
        <w:top w:val="none" w:sz="0" w:space="0" w:color="auto"/>
        <w:left w:val="none" w:sz="0" w:space="0" w:color="auto"/>
        <w:bottom w:val="none" w:sz="0" w:space="0" w:color="auto"/>
        <w:right w:val="none" w:sz="0" w:space="0" w:color="auto"/>
      </w:divBdr>
    </w:div>
    <w:div w:id="761224366">
      <w:bodyDiv w:val="1"/>
      <w:marLeft w:val="0"/>
      <w:marRight w:val="0"/>
      <w:marTop w:val="0"/>
      <w:marBottom w:val="0"/>
      <w:divBdr>
        <w:top w:val="none" w:sz="0" w:space="0" w:color="auto"/>
        <w:left w:val="none" w:sz="0" w:space="0" w:color="auto"/>
        <w:bottom w:val="none" w:sz="0" w:space="0" w:color="auto"/>
        <w:right w:val="none" w:sz="0" w:space="0" w:color="auto"/>
      </w:divBdr>
    </w:div>
    <w:div w:id="762841921">
      <w:bodyDiv w:val="1"/>
      <w:marLeft w:val="0"/>
      <w:marRight w:val="0"/>
      <w:marTop w:val="0"/>
      <w:marBottom w:val="0"/>
      <w:divBdr>
        <w:top w:val="none" w:sz="0" w:space="0" w:color="auto"/>
        <w:left w:val="none" w:sz="0" w:space="0" w:color="auto"/>
        <w:bottom w:val="none" w:sz="0" w:space="0" w:color="auto"/>
        <w:right w:val="none" w:sz="0" w:space="0" w:color="auto"/>
      </w:divBdr>
    </w:div>
    <w:div w:id="796142526">
      <w:bodyDiv w:val="1"/>
      <w:marLeft w:val="0"/>
      <w:marRight w:val="0"/>
      <w:marTop w:val="0"/>
      <w:marBottom w:val="0"/>
      <w:divBdr>
        <w:top w:val="none" w:sz="0" w:space="0" w:color="auto"/>
        <w:left w:val="none" w:sz="0" w:space="0" w:color="auto"/>
        <w:bottom w:val="none" w:sz="0" w:space="0" w:color="auto"/>
        <w:right w:val="none" w:sz="0" w:space="0" w:color="auto"/>
      </w:divBdr>
    </w:div>
    <w:div w:id="855928989">
      <w:bodyDiv w:val="1"/>
      <w:marLeft w:val="0"/>
      <w:marRight w:val="0"/>
      <w:marTop w:val="0"/>
      <w:marBottom w:val="0"/>
      <w:divBdr>
        <w:top w:val="none" w:sz="0" w:space="0" w:color="auto"/>
        <w:left w:val="none" w:sz="0" w:space="0" w:color="auto"/>
        <w:bottom w:val="none" w:sz="0" w:space="0" w:color="auto"/>
        <w:right w:val="none" w:sz="0" w:space="0" w:color="auto"/>
      </w:divBdr>
      <w:divsChild>
        <w:div w:id="1674063723">
          <w:marLeft w:val="0"/>
          <w:marRight w:val="0"/>
          <w:marTop w:val="0"/>
          <w:marBottom w:val="0"/>
          <w:divBdr>
            <w:top w:val="none" w:sz="0" w:space="0" w:color="auto"/>
            <w:left w:val="none" w:sz="0" w:space="0" w:color="auto"/>
            <w:bottom w:val="none" w:sz="0" w:space="0" w:color="auto"/>
            <w:right w:val="none" w:sz="0" w:space="0" w:color="auto"/>
          </w:divBdr>
        </w:div>
      </w:divsChild>
    </w:div>
    <w:div w:id="856114078">
      <w:bodyDiv w:val="1"/>
      <w:marLeft w:val="0"/>
      <w:marRight w:val="0"/>
      <w:marTop w:val="0"/>
      <w:marBottom w:val="0"/>
      <w:divBdr>
        <w:top w:val="none" w:sz="0" w:space="0" w:color="auto"/>
        <w:left w:val="none" w:sz="0" w:space="0" w:color="auto"/>
        <w:bottom w:val="none" w:sz="0" w:space="0" w:color="auto"/>
        <w:right w:val="none" w:sz="0" w:space="0" w:color="auto"/>
      </w:divBdr>
    </w:div>
    <w:div w:id="858667354">
      <w:marLeft w:val="0"/>
      <w:marRight w:val="0"/>
      <w:marTop w:val="0"/>
      <w:marBottom w:val="0"/>
      <w:divBdr>
        <w:top w:val="none" w:sz="0" w:space="0" w:color="auto"/>
        <w:left w:val="none" w:sz="0" w:space="0" w:color="auto"/>
        <w:bottom w:val="none" w:sz="0" w:space="0" w:color="auto"/>
        <w:right w:val="none" w:sz="0" w:space="0" w:color="auto"/>
      </w:divBdr>
    </w:div>
    <w:div w:id="886113393">
      <w:bodyDiv w:val="1"/>
      <w:marLeft w:val="0"/>
      <w:marRight w:val="0"/>
      <w:marTop w:val="0"/>
      <w:marBottom w:val="0"/>
      <w:divBdr>
        <w:top w:val="none" w:sz="0" w:space="0" w:color="auto"/>
        <w:left w:val="none" w:sz="0" w:space="0" w:color="auto"/>
        <w:bottom w:val="none" w:sz="0" w:space="0" w:color="auto"/>
        <w:right w:val="none" w:sz="0" w:space="0" w:color="auto"/>
      </w:divBdr>
      <w:divsChild>
        <w:div w:id="775052773">
          <w:marLeft w:val="0"/>
          <w:marRight w:val="0"/>
          <w:marTop w:val="0"/>
          <w:marBottom w:val="0"/>
          <w:divBdr>
            <w:top w:val="none" w:sz="0" w:space="0" w:color="auto"/>
            <w:left w:val="none" w:sz="0" w:space="0" w:color="auto"/>
            <w:bottom w:val="none" w:sz="0" w:space="0" w:color="auto"/>
            <w:right w:val="none" w:sz="0" w:space="0" w:color="auto"/>
          </w:divBdr>
        </w:div>
      </w:divsChild>
    </w:div>
    <w:div w:id="903878592">
      <w:marLeft w:val="0"/>
      <w:marRight w:val="0"/>
      <w:marTop w:val="0"/>
      <w:marBottom w:val="0"/>
      <w:divBdr>
        <w:top w:val="none" w:sz="0" w:space="0" w:color="auto"/>
        <w:left w:val="none" w:sz="0" w:space="0" w:color="auto"/>
        <w:bottom w:val="none" w:sz="0" w:space="0" w:color="auto"/>
        <w:right w:val="none" w:sz="0" w:space="0" w:color="auto"/>
      </w:divBdr>
    </w:div>
    <w:div w:id="935753348">
      <w:bodyDiv w:val="1"/>
      <w:marLeft w:val="0"/>
      <w:marRight w:val="0"/>
      <w:marTop w:val="0"/>
      <w:marBottom w:val="0"/>
      <w:divBdr>
        <w:top w:val="none" w:sz="0" w:space="0" w:color="auto"/>
        <w:left w:val="none" w:sz="0" w:space="0" w:color="auto"/>
        <w:bottom w:val="none" w:sz="0" w:space="0" w:color="auto"/>
        <w:right w:val="none" w:sz="0" w:space="0" w:color="auto"/>
      </w:divBdr>
    </w:div>
    <w:div w:id="948975772">
      <w:marLeft w:val="0"/>
      <w:marRight w:val="0"/>
      <w:marTop w:val="0"/>
      <w:marBottom w:val="0"/>
      <w:divBdr>
        <w:top w:val="none" w:sz="0" w:space="0" w:color="auto"/>
        <w:left w:val="none" w:sz="0" w:space="0" w:color="auto"/>
        <w:bottom w:val="none" w:sz="0" w:space="0" w:color="auto"/>
        <w:right w:val="none" w:sz="0" w:space="0" w:color="auto"/>
      </w:divBdr>
    </w:div>
    <w:div w:id="956446517">
      <w:bodyDiv w:val="1"/>
      <w:marLeft w:val="0"/>
      <w:marRight w:val="0"/>
      <w:marTop w:val="0"/>
      <w:marBottom w:val="0"/>
      <w:divBdr>
        <w:top w:val="none" w:sz="0" w:space="0" w:color="auto"/>
        <w:left w:val="none" w:sz="0" w:space="0" w:color="auto"/>
        <w:bottom w:val="none" w:sz="0" w:space="0" w:color="auto"/>
        <w:right w:val="none" w:sz="0" w:space="0" w:color="auto"/>
      </w:divBdr>
      <w:divsChild>
        <w:div w:id="1785733374">
          <w:marLeft w:val="0"/>
          <w:marRight w:val="0"/>
          <w:marTop w:val="0"/>
          <w:marBottom w:val="0"/>
          <w:divBdr>
            <w:top w:val="none" w:sz="0" w:space="0" w:color="auto"/>
            <w:left w:val="none" w:sz="0" w:space="0" w:color="auto"/>
            <w:bottom w:val="none" w:sz="0" w:space="0" w:color="auto"/>
            <w:right w:val="none" w:sz="0" w:space="0" w:color="auto"/>
          </w:divBdr>
        </w:div>
      </w:divsChild>
    </w:div>
    <w:div w:id="978805761">
      <w:bodyDiv w:val="1"/>
      <w:marLeft w:val="0"/>
      <w:marRight w:val="0"/>
      <w:marTop w:val="0"/>
      <w:marBottom w:val="0"/>
      <w:divBdr>
        <w:top w:val="none" w:sz="0" w:space="0" w:color="auto"/>
        <w:left w:val="none" w:sz="0" w:space="0" w:color="auto"/>
        <w:bottom w:val="none" w:sz="0" w:space="0" w:color="auto"/>
        <w:right w:val="none" w:sz="0" w:space="0" w:color="auto"/>
      </w:divBdr>
    </w:div>
    <w:div w:id="984510176">
      <w:bodyDiv w:val="1"/>
      <w:marLeft w:val="0"/>
      <w:marRight w:val="0"/>
      <w:marTop w:val="0"/>
      <w:marBottom w:val="0"/>
      <w:divBdr>
        <w:top w:val="none" w:sz="0" w:space="0" w:color="auto"/>
        <w:left w:val="none" w:sz="0" w:space="0" w:color="auto"/>
        <w:bottom w:val="none" w:sz="0" w:space="0" w:color="auto"/>
        <w:right w:val="none" w:sz="0" w:space="0" w:color="auto"/>
      </w:divBdr>
      <w:divsChild>
        <w:div w:id="208997552">
          <w:marLeft w:val="0"/>
          <w:marRight w:val="0"/>
          <w:marTop w:val="0"/>
          <w:marBottom w:val="0"/>
          <w:divBdr>
            <w:top w:val="none" w:sz="0" w:space="0" w:color="auto"/>
            <w:left w:val="none" w:sz="0" w:space="0" w:color="auto"/>
            <w:bottom w:val="none" w:sz="0" w:space="0" w:color="auto"/>
            <w:right w:val="none" w:sz="0" w:space="0" w:color="auto"/>
          </w:divBdr>
        </w:div>
      </w:divsChild>
    </w:div>
    <w:div w:id="1011838392">
      <w:bodyDiv w:val="1"/>
      <w:marLeft w:val="0"/>
      <w:marRight w:val="0"/>
      <w:marTop w:val="0"/>
      <w:marBottom w:val="0"/>
      <w:divBdr>
        <w:top w:val="none" w:sz="0" w:space="0" w:color="auto"/>
        <w:left w:val="none" w:sz="0" w:space="0" w:color="auto"/>
        <w:bottom w:val="none" w:sz="0" w:space="0" w:color="auto"/>
        <w:right w:val="none" w:sz="0" w:space="0" w:color="auto"/>
      </w:divBdr>
    </w:div>
    <w:div w:id="1040126083">
      <w:bodyDiv w:val="1"/>
      <w:marLeft w:val="0"/>
      <w:marRight w:val="0"/>
      <w:marTop w:val="0"/>
      <w:marBottom w:val="0"/>
      <w:divBdr>
        <w:top w:val="none" w:sz="0" w:space="0" w:color="auto"/>
        <w:left w:val="none" w:sz="0" w:space="0" w:color="auto"/>
        <w:bottom w:val="none" w:sz="0" w:space="0" w:color="auto"/>
        <w:right w:val="none" w:sz="0" w:space="0" w:color="auto"/>
      </w:divBdr>
      <w:divsChild>
        <w:div w:id="1401247948">
          <w:marLeft w:val="0"/>
          <w:marRight w:val="0"/>
          <w:marTop w:val="0"/>
          <w:marBottom w:val="0"/>
          <w:divBdr>
            <w:top w:val="none" w:sz="0" w:space="0" w:color="auto"/>
            <w:left w:val="none" w:sz="0" w:space="0" w:color="auto"/>
            <w:bottom w:val="none" w:sz="0" w:space="0" w:color="auto"/>
            <w:right w:val="none" w:sz="0" w:space="0" w:color="auto"/>
          </w:divBdr>
        </w:div>
      </w:divsChild>
    </w:div>
    <w:div w:id="1054425965">
      <w:bodyDiv w:val="1"/>
      <w:marLeft w:val="0"/>
      <w:marRight w:val="0"/>
      <w:marTop w:val="0"/>
      <w:marBottom w:val="0"/>
      <w:divBdr>
        <w:top w:val="none" w:sz="0" w:space="0" w:color="auto"/>
        <w:left w:val="none" w:sz="0" w:space="0" w:color="auto"/>
        <w:bottom w:val="none" w:sz="0" w:space="0" w:color="auto"/>
        <w:right w:val="none" w:sz="0" w:space="0" w:color="auto"/>
      </w:divBdr>
    </w:div>
    <w:div w:id="1058943039">
      <w:marLeft w:val="0"/>
      <w:marRight w:val="0"/>
      <w:marTop w:val="0"/>
      <w:marBottom w:val="0"/>
      <w:divBdr>
        <w:top w:val="none" w:sz="0" w:space="0" w:color="auto"/>
        <w:left w:val="none" w:sz="0" w:space="0" w:color="auto"/>
        <w:bottom w:val="none" w:sz="0" w:space="0" w:color="auto"/>
        <w:right w:val="none" w:sz="0" w:space="0" w:color="auto"/>
      </w:divBdr>
    </w:div>
    <w:div w:id="1072895803">
      <w:bodyDiv w:val="1"/>
      <w:marLeft w:val="0"/>
      <w:marRight w:val="0"/>
      <w:marTop w:val="0"/>
      <w:marBottom w:val="0"/>
      <w:divBdr>
        <w:top w:val="none" w:sz="0" w:space="0" w:color="auto"/>
        <w:left w:val="none" w:sz="0" w:space="0" w:color="auto"/>
        <w:bottom w:val="none" w:sz="0" w:space="0" w:color="auto"/>
        <w:right w:val="none" w:sz="0" w:space="0" w:color="auto"/>
      </w:divBdr>
      <w:divsChild>
        <w:div w:id="1236284311">
          <w:marLeft w:val="0"/>
          <w:marRight w:val="0"/>
          <w:marTop w:val="0"/>
          <w:marBottom w:val="0"/>
          <w:divBdr>
            <w:top w:val="none" w:sz="0" w:space="0" w:color="auto"/>
            <w:left w:val="none" w:sz="0" w:space="0" w:color="auto"/>
            <w:bottom w:val="none" w:sz="0" w:space="0" w:color="auto"/>
            <w:right w:val="none" w:sz="0" w:space="0" w:color="auto"/>
          </w:divBdr>
        </w:div>
      </w:divsChild>
    </w:div>
    <w:div w:id="1080566755">
      <w:bodyDiv w:val="1"/>
      <w:marLeft w:val="0"/>
      <w:marRight w:val="0"/>
      <w:marTop w:val="0"/>
      <w:marBottom w:val="0"/>
      <w:divBdr>
        <w:top w:val="none" w:sz="0" w:space="0" w:color="auto"/>
        <w:left w:val="none" w:sz="0" w:space="0" w:color="auto"/>
        <w:bottom w:val="none" w:sz="0" w:space="0" w:color="auto"/>
        <w:right w:val="none" w:sz="0" w:space="0" w:color="auto"/>
      </w:divBdr>
    </w:div>
    <w:div w:id="1099838957">
      <w:bodyDiv w:val="1"/>
      <w:marLeft w:val="0"/>
      <w:marRight w:val="0"/>
      <w:marTop w:val="0"/>
      <w:marBottom w:val="0"/>
      <w:divBdr>
        <w:top w:val="none" w:sz="0" w:space="0" w:color="auto"/>
        <w:left w:val="none" w:sz="0" w:space="0" w:color="auto"/>
        <w:bottom w:val="none" w:sz="0" w:space="0" w:color="auto"/>
        <w:right w:val="none" w:sz="0" w:space="0" w:color="auto"/>
      </w:divBdr>
    </w:div>
    <w:div w:id="1106969269">
      <w:bodyDiv w:val="1"/>
      <w:marLeft w:val="0"/>
      <w:marRight w:val="0"/>
      <w:marTop w:val="0"/>
      <w:marBottom w:val="0"/>
      <w:divBdr>
        <w:top w:val="none" w:sz="0" w:space="0" w:color="auto"/>
        <w:left w:val="none" w:sz="0" w:space="0" w:color="auto"/>
        <w:bottom w:val="none" w:sz="0" w:space="0" w:color="auto"/>
        <w:right w:val="none" w:sz="0" w:space="0" w:color="auto"/>
      </w:divBdr>
      <w:divsChild>
        <w:div w:id="272248827">
          <w:marLeft w:val="0"/>
          <w:marRight w:val="0"/>
          <w:marTop w:val="240"/>
          <w:marBottom w:val="0"/>
          <w:divBdr>
            <w:top w:val="none" w:sz="0" w:space="0" w:color="auto"/>
            <w:left w:val="none" w:sz="0" w:space="0" w:color="auto"/>
            <w:bottom w:val="none" w:sz="0" w:space="0" w:color="auto"/>
            <w:right w:val="none" w:sz="0" w:space="0" w:color="auto"/>
          </w:divBdr>
        </w:div>
        <w:div w:id="1044518833">
          <w:marLeft w:val="0"/>
          <w:marRight w:val="0"/>
          <w:marTop w:val="240"/>
          <w:marBottom w:val="0"/>
          <w:divBdr>
            <w:top w:val="none" w:sz="0" w:space="0" w:color="auto"/>
            <w:left w:val="none" w:sz="0" w:space="0" w:color="auto"/>
            <w:bottom w:val="none" w:sz="0" w:space="0" w:color="auto"/>
            <w:right w:val="none" w:sz="0" w:space="0" w:color="auto"/>
          </w:divBdr>
        </w:div>
        <w:div w:id="1703087530">
          <w:marLeft w:val="0"/>
          <w:marRight w:val="0"/>
          <w:marTop w:val="240"/>
          <w:marBottom w:val="0"/>
          <w:divBdr>
            <w:top w:val="none" w:sz="0" w:space="0" w:color="auto"/>
            <w:left w:val="none" w:sz="0" w:space="0" w:color="auto"/>
            <w:bottom w:val="none" w:sz="0" w:space="0" w:color="auto"/>
            <w:right w:val="none" w:sz="0" w:space="0" w:color="auto"/>
          </w:divBdr>
        </w:div>
      </w:divsChild>
    </w:div>
    <w:div w:id="1157383258">
      <w:bodyDiv w:val="1"/>
      <w:marLeft w:val="0"/>
      <w:marRight w:val="0"/>
      <w:marTop w:val="0"/>
      <w:marBottom w:val="0"/>
      <w:divBdr>
        <w:top w:val="none" w:sz="0" w:space="0" w:color="auto"/>
        <w:left w:val="none" w:sz="0" w:space="0" w:color="auto"/>
        <w:bottom w:val="none" w:sz="0" w:space="0" w:color="auto"/>
        <w:right w:val="none" w:sz="0" w:space="0" w:color="auto"/>
      </w:divBdr>
    </w:div>
    <w:div w:id="1236475055">
      <w:bodyDiv w:val="1"/>
      <w:marLeft w:val="0"/>
      <w:marRight w:val="0"/>
      <w:marTop w:val="0"/>
      <w:marBottom w:val="0"/>
      <w:divBdr>
        <w:top w:val="none" w:sz="0" w:space="0" w:color="auto"/>
        <w:left w:val="none" w:sz="0" w:space="0" w:color="auto"/>
        <w:bottom w:val="none" w:sz="0" w:space="0" w:color="auto"/>
        <w:right w:val="none" w:sz="0" w:space="0" w:color="auto"/>
      </w:divBdr>
      <w:divsChild>
        <w:div w:id="1839080742">
          <w:marLeft w:val="0"/>
          <w:marRight w:val="0"/>
          <w:marTop w:val="240"/>
          <w:marBottom w:val="0"/>
          <w:divBdr>
            <w:top w:val="none" w:sz="0" w:space="0" w:color="auto"/>
            <w:left w:val="none" w:sz="0" w:space="0" w:color="auto"/>
            <w:bottom w:val="none" w:sz="0" w:space="0" w:color="auto"/>
            <w:right w:val="none" w:sz="0" w:space="0" w:color="auto"/>
          </w:divBdr>
        </w:div>
        <w:div w:id="752704704">
          <w:marLeft w:val="0"/>
          <w:marRight w:val="0"/>
          <w:marTop w:val="240"/>
          <w:marBottom w:val="0"/>
          <w:divBdr>
            <w:top w:val="none" w:sz="0" w:space="0" w:color="auto"/>
            <w:left w:val="none" w:sz="0" w:space="0" w:color="auto"/>
            <w:bottom w:val="none" w:sz="0" w:space="0" w:color="auto"/>
            <w:right w:val="none" w:sz="0" w:space="0" w:color="auto"/>
          </w:divBdr>
        </w:div>
      </w:divsChild>
    </w:div>
    <w:div w:id="1256135712">
      <w:bodyDiv w:val="1"/>
      <w:marLeft w:val="0"/>
      <w:marRight w:val="0"/>
      <w:marTop w:val="0"/>
      <w:marBottom w:val="0"/>
      <w:divBdr>
        <w:top w:val="none" w:sz="0" w:space="0" w:color="auto"/>
        <w:left w:val="none" w:sz="0" w:space="0" w:color="auto"/>
        <w:bottom w:val="none" w:sz="0" w:space="0" w:color="auto"/>
        <w:right w:val="none" w:sz="0" w:space="0" w:color="auto"/>
      </w:divBdr>
      <w:divsChild>
        <w:div w:id="1465392385">
          <w:marLeft w:val="0"/>
          <w:marRight w:val="0"/>
          <w:marTop w:val="0"/>
          <w:marBottom w:val="0"/>
          <w:divBdr>
            <w:top w:val="none" w:sz="0" w:space="0" w:color="auto"/>
            <w:left w:val="none" w:sz="0" w:space="0" w:color="auto"/>
            <w:bottom w:val="none" w:sz="0" w:space="0" w:color="auto"/>
            <w:right w:val="none" w:sz="0" w:space="0" w:color="auto"/>
          </w:divBdr>
        </w:div>
      </w:divsChild>
    </w:div>
    <w:div w:id="1265193457">
      <w:marLeft w:val="0"/>
      <w:marRight w:val="0"/>
      <w:marTop w:val="0"/>
      <w:marBottom w:val="0"/>
      <w:divBdr>
        <w:top w:val="none" w:sz="0" w:space="0" w:color="auto"/>
        <w:left w:val="none" w:sz="0" w:space="0" w:color="auto"/>
        <w:bottom w:val="none" w:sz="0" w:space="0" w:color="auto"/>
        <w:right w:val="none" w:sz="0" w:space="0" w:color="auto"/>
      </w:divBdr>
    </w:div>
    <w:div w:id="1275944581">
      <w:bodyDiv w:val="1"/>
      <w:marLeft w:val="0"/>
      <w:marRight w:val="0"/>
      <w:marTop w:val="0"/>
      <w:marBottom w:val="0"/>
      <w:divBdr>
        <w:top w:val="none" w:sz="0" w:space="0" w:color="auto"/>
        <w:left w:val="none" w:sz="0" w:space="0" w:color="auto"/>
        <w:bottom w:val="none" w:sz="0" w:space="0" w:color="auto"/>
        <w:right w:val="none" w:sz="0" w:space="0" w:color="auto"/>
      </w:divBdr>
      <w:divsChild>
        <w:div w:id="190996619">
          <w:marLeft w:val="0"/>
          <w:marRight w:val="0"/>
          <w:marTop w:val="0"/>
          <w:marBottom w:val="0"/>
          <w:divBdr>
            <w:top w:val="none" w:sz="0" w:space="0" w:color="auto"/>
            <w:left w:val="none" w:sz="0" w:space="0" w:color="auto"/>
            <w:bottom w:val="none" w:sz="0" w:space="0" w:color="auto"/>
            <w:right w:val="none" w:sz="0" w:space="0" w:color="auto"/>
          </w:divBdr>
        </w:div>
      </w:divsChild>
    </w:div>
    <w:div w:id="1296376577">
      <w:bodyDiv w:val="1"/>
      <w:marLeft w:val="0"/>
      <w:marRight w:val="0"/>
      <w:marTop w:val="0"/>
      <w:marBottom w:val="0"/>
      <w:divBdr>
        <w:top w:val="none" w:sz="0" w:space="0" w:color="auto"/>
        <w:left w:val="none" w:sz="0" w:space="0" w:color="auto"/>
        <w:bottom w:val="none" w:sz="0" w:space="0" w:color="auto"/>
        <w:right w:val="none" w:sz="0" w:space="0" w:color="auto"/>
      </w:divBdr>
    </w:div>
    <w:div w:id="1310331905">
      <w:bodyDiv w:val="1"/>
      <w:marLeft w:val="0"/>
      <w:marRight w:val="0"/>
      <w:marTop w:val="0"/>
      <w:marBottom w:val="0"/>
      <w:divBdr>
        <w:top w:val="none" w:sz="0" w:space="0" w:color="auto"/>
        <w:left w:val="none" w:sz="0" w:space="0" w:color="auto"/>
        <w:bottom w:val="none" w:sz="0" w:space="0" w:color="auto"/>
        <w:right w:val="none" w:sz="0" w:space="0" w:color="auto"/>
      </w:divBdr>
      <w:divsChild>
        <w:div w:id="363214584">
          <w:marLeft w:val="0"/>
          <w:marRight w:val="0"/>
          <w:marTop w:val="0"/>
          <w:marBottom w:val="0"/>
          <w:divBdr>
            <w:top w:val="none" w:sz="0" w:space="0" w:color="auto"/>
            <w:left w:val="none" w:sz="0" w:space="0" w:color="auto"/>
            <w:bottom w:val="none" w:sz="0" w:space="0" w:color="auto"/>
            <w:right w:val="none" w:sz="0" w:space="0" w:color="auto"/>
          </w:divBdr>
        </w:div>
      </w:divsChild>
    </w:div>
    <w:div w:id="1313296396">
      <w:bodyDiv w:val="1"/>
      <w:marLeft w:val="0"/>
      <w:marRight w:val="0"/>
      <w:marTop w:val="0"/>
      <w:marBottom w:val="0"/>
      <w:divBdr>
        <w:top w:val="none" w:sz="0" w:space="0" w:color="auto"/>
        <w:left w:val="none" w:sz="0" w:space="0" w:color="auto"/>
        <w:bottom w:val="none" w:sz="0" w:space="0" w:color="auto"/>
        <w:right w:val="none" w:sz="0" w:space="0" w:color="auto"/>
      </w:divBdr>
      <w:divsChild>
        <w:div w:id="970135008">
          <w:marLeft w:val="0"/>
          <w:marRight w:val="0"/>
          <w:marTop w:val="0"/>
          <w:marBottom w:val="0"/>
          <w:divBdr>
            <w:top w:val="none" w:sz="0" w:space="0" w:color="auto"/>
            <w:left w:val="none" w:sz="0" w:space="0" w:color="auto"/>
            <w:bottom w:val="none" w:sz="0" w:space="0" w:color="auto"/>
            <w:right w:val="none" w:sz="0" w:space="0" w:color="auto"/>
          </w:divBdr>
        </w:div>
      </w:divsChild>
    </w:div>
    <w:div w:id="1331638928">
      <w:bodyDiv w:val="1"/>
      <w:marLeft w:val="0"/>
      <w:marRight w:val="0"/>
      <w:marTop w:val="0"/>
      <w:marBottom w:val="0"/>
      <w:divBdr>
        <w:top w:val="none" w:sz="0" w:space="0" w:color="auto"/>
        <w:left w:val="none" w:sz="0" w:space="0" w:color="auto"/>
        <w:bottom w:val="none" w:sz="0" w:space="0" w:color="auto"/>
        <w:right w:val="none" w:sz="0" w:space="0" w:color="auto"/>
      </w:divBdr>
    </w:div>
    <w:div w:id="1350060399">
      <w:bodyDiv w:val="1"/>
      <w:marLeft w:val="0"/>
      <w:marRight w:val="0"/>
      <w:marTop w:val="0"/>
      <w:marBottom w:val="0"/>
      <w:divBdr>
        <w:top w:val="none" w:sz="0" w:space="0" w:color="auto"/>
        <w:left w:val="none" w:sz="0" w:space="0" w:color="auto"/>
        <w:bottom w:val="none" w:sz="0" w:space="0" w:color="auto"/>
        <w:right w:val="none" w:sz="0" w:space="0" w:color="auto"/>
      </w:divBdr>
    </w:div>
    <w:div w:id="1364019405">
      <w:bodyDiv w:val="1"/>
      <w:marLeft w:val="0"/>
      <w:marRight w:val="0"/>
      <w:marTop w:val="0"/>
      <w:marBottom w:val="0"/>
      <w:divBdr>
        <w:top w:val="none" w:sz="0" w:space="0" w:color="auto"/>
        <w:left w:val="none" w:sz="0" w:space="0" w:color="auto"/>
        <w:bottom w:val="none" w:sz="0" w:space="0" w:color="auto"/>
        <w:right w:val="none" w:sz="0" w:space="0" w:color="auto"/>
      </w:divBdr>
    </w:div>
    <w:div w:id="1364944987">
      <w:bodyDiv w:val="1"/>
      <w:marLeft w:val="0"/>
      <w:marRight w:val="0"/>
      <w:marTop w:val="0"/>
      <w:marBottom w:val="0"/>
      <w:divBdr>
        <w:top w:val="none" w:sz="0" w:space="0" w:color="auto"/>
        <w:left w:val="none" w:sz="0" w:space="0" w:color="auto"/>
        <w:bottom w:val="none" w:sz="0" w:space="0" w:color="auto"/>
        <w:right w:val="none" w:sz="0" w:space="0" w:color="auto"/>
      </w:divBdr>
    </w:div>
    <w:div w:id="1411348441">
      <w:bodyDiv w:val="1"/>
      <w:marLeft w:val="0"/>
      <w:marRight w:val="0"/>
      <w:marTop w:val="0"/>
      <w:marBottom w:val="0"/>
      <w:divBdr>
        <w:top w:val="none" w:sz="0" w:space="0" w:color="auto"/>
        <w:left w:val="none" w:sz="0" w:space="0" w:color="auto"/>
        <w:bottom w:val="none" w:sz="0" w:space="0" w:color="auto"/>
        <w:right w:val="none" w:sz="0" w:space="0" w:color="auto"/>
      </w:divBdr>
    </w:div>
    <w:div w:id="1412432593">
      <w:marLeft w:val="0"/>
      <w:marRight w:val="0"/>
      <w:marTop w:val="0"/>
      <w:marBottom w:val="0"/>
      <w:divBdr>
        <w:top w:val="none" w:sz="0" w:space="0" w:color="auto"/>
        <w:left w:val="none" w:sz="0" w:space="0" w:color="auto"/>
        <w:bottom w:val="none" w:sz="0" w:space="0" w:color="auto"/>
        <w:right w:val="none" w:sz="0" w:space="0" w:color="auto"/>
      </w:divBdr>
    </w:div>
    <w:div w:id="1415786416">
      <w:bodyDiv w:val="1"/>
      <w:marLeft w:val="0"/>
      <w:marRight w:val="0"/>
      <w:marTop w:val="0"/>
      <w:marBottom w:val="0"/>
      <w:divBdr>
        <w:top w:val="none" w:sz="0" w:space="0" w:color="auto"/>
        <w:left w:val="none" w:sz="0" w:space="0" w:color="auto"/>
        <w:bottom w:val="none" w:sz="0" w:space="0" w:color="auto"/>
        <w:right w:val="none" w:sz="0" w:space="0" w:color="auto"/>
      </w:divBdr>
      <w:divsChild>
        <w:div w:id="1367292113">
          <w:marLeft w:val="0"/>
          <w:marRight w:val="0"/>
          <w:marTop w:val="0"/>
          <w:marBottom w:val="0"/>
          <w:divBdr>
            <w:top w:val="none" w:sz="0" w:space="0" w:color="auto"/>
            <w:left w:val="none" w:sz="0" w:space="0" w:color="auto"/>
            <w:bottom w:val="none" w:sz="0" w:space="0" w:color="auto"/>
            <w:right w:val="none" w:sz="0" w:space="0" w:color="auto"/>
          </w:divBdr>
        </w:div>
      </w:divsChild>
    </w:div>
    <w:div w:id="1423145870">
      <w:marLeft w:val="0"/>
      <w:marRight w:val="0"/>
      <w:marTop w:val="0"/>
      <w:marBottom w:val="0"/>
      <w:divBdr>
        <w:top w:val="none" w:sz="0" w:space="0" w:color="auto"/>
        <w:left w:val="none" w:sz="0" w:space="0" w:color="auto"/>
        <w:bottom w:val="none" w:sz="0" w:space="0" w:color="auto"/>
        <w:right w:val="none" w:sz="0" w:space="0" w:color="auto"/>
      </w:divBdr>
    </w:div>
    <w:div w:id="1423185603">
      <w:bodyDiv w:val="1"/>
      <w:marLeft w:val="0"/>
      <w:marRight w:val="0"/>
      <w:marTop w:val="0"/>
      <w:marBottom w:val="0"/>
      <w:divBdr>
        <w:top w:val="none" w:sz="0" w:space="0" w:color="auto"/>
        <w:left w:val="none" w:sz="0" w:space="0" w:color="auto"/>
        <w:bottom w:val="none" w:sz="0" w:space="0" w:color="auto"/>
        <w:right w:val="none" w:sz="0" w:space="0" w:color="auto"/>
      </w:divBdr>
    </w:div>
    <w:div w:id="1455252465">
      <w:bodyDiv w:val="1"/>
      <w:marLeft w:val="0"/>
      <w:marRight w:val="0"/>
      <w:marTop w:val="0"/>
      <w:marBottom w:val="0"/>
      <w:divBdr>
        <w:top w:val="none" w:sz="0" w:space="0" w:color="auto"/>
        <w:left w:val="none" w:sz="0" w:space="0" w:color="auto"/>
        <w:bottom w:val="none" w:sz="0" w:space="0" w:color="auto"/>
        <w:right w:val="none" w:sz="0" w:space="0" w:color="auto"/>
      </w:divBdr>
      <w:divsChild>
        <w:div w:id="2086145090">
          <w:marLeft w:val="0"/>
          <w:marRight w:val="0"/>
          <w:marTop w:val="0"/>
          <w:marBottom w:val="0"/>
          <w:divBdr>
            <w:top w:val="none" w:sz="0" w:space="0" w:color="auto"/>
            <w:left w:val="none" w:sz="0" w:space="0" w:color="auto"/>
            <w:bottom w:val="none" w:sz="0" w:space="0" w:color="auto"/>
            <w:right w:val="none" w:sz="0" w:space="0" w:color="auto"/>
          </w:divBdr>
        </w:div>
      </w:divsChild>
    </w:div>
    <w:div w:id="1466511081">
      <w:bodyDiv w:val="1"/>
      <w:marLeft w:val="0"/>
      <w:marRight w:val="0"/>
      <w:marTop w:val="0"/>
      <w:marBottom w:val="0"/>
      <w:divBdr>
        <w:top w:val="none" w:sz="0" w:space="0" w:color="auto"/>
        <w:left w:val="none" w:sz="0" w:space="0" w:color="auto"/>
        <w:bottom w:val="none" w:sz="0" w:space="0" w:color="auto"/>
        <w:right w:val="none" w:sz="0" w:space="0" w:color="auto"/>
      </w:divBdr>
      <w:divsChild>
        <w:div w:id="1107505358">
          <w:marLeft w:val="0"/>
          <w:marRight w:val="0"/>
          <w:marTop w:val="0"/>
          <w:marBottom w:val="0"/>
          <w:divBdr>
            <w:top w:val="none" w:sz="0" w:space="0" w:color="auto"/>
            <w:left w:val="none" w:sz="0" w:space="0" w:color="auto"/>
            <w:bottom w:val="none" w:sz="0" w:space="0" w:color="auto"/>
            <w:right w:val="none" w:sz="0" w:space="0" w:color="auto"/>
          </w:divBdr>
        </w:div>
      </w:divsChild>
    </w:div>
    <w:div w:id="1501773655">
      <w:bodyDiv w:val="1"/>
      <w:marLeft w:val="0"/>
      <w:marRight w:val="0"/>
      <w:marTop w:val="0"/>
      <w:marBottom w:val="0"/>
      <w:divBdr>
        <w:top w:val="none" w:sz="0" w:space="0" w:color="auto"/>
        <w:left w:val="none" w:sz="0" w:space="0" w:color="auto"/>
        <w:bottom w:val="none" w:sz="0" w:space="0" w:color="auto"/>
        <w:right w:val="none" w:sz="0" w:space="0" w:color="auto"/>
      </w:divBdr>
    </w:div>
    <w:div w:id="1531914108">
      <w:bodyDiv w:val="1"/>
      <w:marLeft w:val="0"/>
      <w:marRight w:val="0"/>
      <w:marTop w:val="0"/>
      <w:marBottom w:val="0"/>
      <w:divBdr>
        <w:top w:val="none" w:sz="0" w:space="0" w:color="auto"/>
        <w:left w:val="none" w:sz="0" w:space="0" w:color="auto"/>
        <w:bottom w:val="none" w:sz="0" w:space="0" w:color="auto"/>
        <w:right w:val="none" w:sz="0" w:space="0" w:color="auto"/>
      </w:divBdr>
    </w:div>
    <w:div w:id="1560827776">
      <w:bodyDiv w:val="1"/>
      <w:marLeft w:val="0"/>
      <w:marRight w:val="0"/>
      <w:marTop w:val="0"/>
      <w:marBottom w:val="0"/>
      <w:divBdr>
        <w:top w:val="none" w:sz="0" w:space="0" w:color="auto"/>
        <w:left w:val="none" w:sz="0" w:space="0" w:color="auto"/>
        <w:bottom w:val="none" w:sz="0" w:space="0" w:color="auto"/>
        <w:right w:val="none" w:sz="0" w:space="0" w:color="auto"/>
      </w:divBdr>
    </w:div>
    <w:div w:id="1614553039">
      <w:bodyDiv w:val="1"/>
      <w:marLeft w:val="0"/>
      <w:marRight w:val="0"/>
      <w:marTop w:val="0"/>
      <w:marBottom w:val="0"/>
      <w:divBdr>
        <w:top w:val="none" w:sz="0" w:space="0" w:color="auto"/>
        <w:left w:val="none" w:sz="0" w:space="0" w:color="auto"/>
        <w:bottom w:val="none" w:sz="0" w:space="0" w:color="auto"/>
        <w:right w:val="none" w:sz="0" w:space="0" w:color="auto"/>
      </w:divBdr>
    </w:div>
    <w:div w:id="1620448661">
      <w:bodyDiv w:val="1"/>
      <w:marLeft w:val="0"/>
      <w:marRight w:val="0"/>
      <w:marTop w:val="0"/>
      <w:marBottom w:val="0"/>
      <w:divBdr>
        <w:top w:val="none" w:sz="0" w:space="0" w:color="auto"/>
        <w:left w:val="none" w:sz="0" w:space="0" w:color="auto"/>
        <w:bottom w:val="none" w:sz="0" w:space="0" w:color="auto"/>
        <w:right w:val="none" w:sz="0" w:space="0" w:color="auto"/>
      </w:divBdr>
    </w:div>
    <w:div w:id="1658530469">
      <w:bodyDiv w:val="1"/>
      <w:marLeft w:val="0"/>
      <w:marRight w:val="0"/>
      <w:marTop w:val="0"/>
      <w:marBottom w:val="0"/>
      <w:divBdr>
        <w:top w:val="none" w:sz="0" w:space="0" w:color="auto"/>
        <w:left w:val="none" w:sz="0" w:space="0" w:color="auto"/>
        <w:bottom w:val="none" w:sz="0" w:space="0" w:color="auto"/>
        <w:right w:val="none" w:sz="0" w:space="0" w:color="auto"/>
      </w:divBdr>
    </w:div>
    <w:div w:id="1678724384">
      <w:bodyDiv w:val="1"/>
      <w:marLeft w:val="0"/>
      <w:marRight w:val="0"/>
      <w:marTop w:val="0"/>
      <w:marBottom w:val="0"/>
      <w:divBdr>
        <w:top w:val="none" w:sz="0" w:space="0" w:color="auto"/>
        <w:left w:val="none" w:sz="0" w:space="0" w:color="auto"/>
        <w:bottom w:val="none" w:sz="0" w:space="0" w:color="auto"/>
        <w:right w:val="none" w:sz="0" w:space="0" w:color="auto"/>
      </w:divBdr>
    </w:div>
    <w:div w:id="1681545495">
      <w:bodyDiv w:val="1"/>
      <w:marLeft w:val="0"/>
      <w:marRight w:val="0"/>
      <w:marTop w:val="0"/>
      <w:marBottom w:val="0"/>
      <w:divBdr>
        <w:top w:val="none" w:sz="0" w:space="0" w:color="auto"/>
        <w:left w:val="none" w:sz="0" w:space="0" w:color="auto"/>
        <w:bottom w:val="none" w:sz="0" w:space="0" w:color="auto"/>
        <w:right w:val="none" w:sz="0" w:space="0" w:color="auto"/>
      </w:divBdr>
    </w:div>
    <w:div w:id="1700466068">
      <w:bodyDiv w:val="1"/>
      <w:marLeft w:val="0"/>
      <w:marRight w:val="0"/>
      <w:marTop w:val="0"/>
      <w:marBottom w:val="0"/>
      <w:divBdr>
        <w:top w:val="none" w:sz="0" w:space="0" w:color="auto"/>
        <w:left w:val="none" w:sz="0" w:space="0" w:color="auto"/>
        <w:bottom w:val="none" w:sz="0" w:space="0" w:color="auto"/>
        <w:right w:val="none" w:sz="0" w:space="0" w:color="auto"/>
      </w:divBdr>
      <w:divsChild>
        <w:div w:id="1729180631">
          <w:marLeft w:val="0"/>
          <w:marRight w:val="0"/>
          <w:marTop w:val="0"/>
          <w:marBottom w:val="0"/>
          <w:divBdr>
            <w:top w:val="none" w:sz="0" w:space="0" w:color="auto"/>
            <w:left w:val="none" w:sz="0" w:space="0" w:color="auto"/>
            <w:bottom w:val="none" w:sz="0" w:space="0" w:color="auto"/>
            <w:right w:val="none" w:sz="0" w:space="0" w:color="auto"/>
          </w:divBdr>
        </w:div>
      </w:divsChild>
    </w:div>
    <w:div w:id="1726178506">
      <w:bodyDiv w:val="1"/>
      <w:marLeft w:val="0"/>
      <w:marRight w:val="0"/>
      <w:marTop w:val="0"/>
      <w:marBottom w:val="0"/>
      <w:divBdr>
        <w:top w:val="none" w:sz="0" w:space="0" w:color="auto"/>
        <w:left w:val="none" w:sz="0" w:space="0" w:color="auto"/>
        <w:bottom w:val="none" w:sz="0" w:space="0" w:color="auto"/>
        <w:right w:val="none" w:sz="0" w:space="0" w:color="auto"/>
      </w:divBdr>
      <w:divsChild>
        <w:div w:id="216475960">
          <w:marLeft w:val="0"/>
          <w:marRight w:val="0"/>
          <w:marTop w:val="0"/>
          <w:marBottom w:val="0"/>
          <w:divBdr>
            <w:top w:val="none" w:sz="0" w:space="0" w:color="auto"/>
            <w:left w:val="none" w:sz="0" w:space="0" w:color="auto"/>
            <w:bottom w:val="none" w:sz="0" w:space="0" w:color="auto"/>
            <w:right w:val="none" w:sz="0" w:space="0" w:color="auto"/>
          </w:divBdr>
        </w:div>
      </w:divsChild>
    </w:div>
    <w:div w:id="1775132407">
      <w:bodyDiv w:val="1"/>
      <w:marLeft w:val="0"/>
      <w:marRight w:val="0"/>
      <w:marTop w:val="0"/>
      <w:marBottom w:val="0"/>
      <w:divBdr>
        <w:top w:val="none" w:sz="0" w:space="0" w:color="auto"/>
        <w:left w:val="none" w:sz="0" w:space="0" w:color="auto"/>
        <w:bottom w:val="none" w:sz="0" w:space="0" w:color="auto"/>
        <w:right w:val="none" w:sz="0" w:space="0" w:color="auto"/>
      </w:divBdr>
      <w:divsChild>
        <w:div w:id="503740854">
          <w:marLeft w:val="0"/>
          <w:marRight w:val="0"/>
          <w:marTop w:val="0"/>
          <w:marBottom w:val="0"/>
          <w:divBdr>
            <w:top w:val="none" w:sz="0" w:space="0" w:color="auto"/>
            <w:left w:val="none" w:sz="0" w:space="0" w:color="auto"/>
            <w:bottom w:val="none" w:sz="0" w:space="0" w:color="auto"/>
            <w:right w:val="none" w:sz="0" w:space="0" w:color="auto"/>
          </w:divBdr>
        </w:div>
      </w:divsChild>
    </w:div>
    <w:div w:id="1795363848">
      <w:marLeft w:val="0"/>
      <w:marRight w:val="0"/>
      <w:marTop w:val="0"/>
      <w:marBottom w:val="0"/>
      <w:divBdr>
        <w:top w:val="none" w:sz="0" w:space="0" w:color="auto"/>
        <w:left w:val="none" w:sz="0" w:space="0" w:color="auto"/>
        <w:bottom w:val="none" w:sz="0" w:space="0" w:color="auto"/>
        <w:right w:val="none" w:sz="0" w:space="0" w:color="auto"/>
      </w:divBdr>
    </w:div>
    <w:div w:id="1839808629">
      <w:bodyDiv w:val="1"/>
      <w:marLeft w:val="0"/>
      <w:marRight w:val="0"/>
      <w:marTop w:val="0"/>
      <w:marBottom w:val="0"/>
      <w:divBdr>
        <w:top w:val="none" w:sz="0" w:space="0" w:color="auto"/>
        <w:left w:val="none" w:sz="0" w:space="0" w:color="auto"/>
        <w:bottom w:val="none" w:sz="0" w:space="0" w:color="auto"/>
        <w:right w:val="none" w:sz="0" w:space="0" w:color="auto"/>
      </w:divBdr>
    </w:div>
    <w:div w:id="1887136871">
      <w:bodyDiv w:val="1"/>
      <w:marLeft w:val="0"/>
      <w:marRight w:val="0"/>
      <w:marTop w:val="0"/>
      <w:marBottom w:val="0"/>
      <w:divBdr>
        <w:top w:val="none" w:sz="0" w:space="0" w:color="auto"/>
        <w:left w:val="none" w:sz="0" w:space="0" w:color="auto"/>
        <w:bottom w:val="none" w:sz="0" w:space="0" w:color="auto"/>
        <w:right w:val="none" w:sz="0" w:space="0" w:color="auto"/>
      </w:divBdr>
      <w:divsChild>
        <w:div w:id="955988876">
          <w:marLeft w:val="0"/>
          <w:marRight w:val="0"/>
          <w:marTop w:val="0"/>
          <w:marBottom w:val="0"/>
          <w:divBdr>
            <w:top w:val="none" w:sz="0" w:space="0" w:color="auto"/>
            <w:left w:val="none" w:sz="0" w:space="0" w:color="auto"/>
            <w:bottom w:val="none" w:sz="0" w:space="0" w:color="auto"/>
            <w:right w:val="none" w:sz="0" w:space="0" w:color="auto"/>
          </w:divBdr>
        </w:div>
      </w:divsChild>
    </w:div>
    <w:div w:id="1923634829">
      <w:bodyDiv w:val="1"/>
      <w:marLeft w:val="0"/>
      <w:marRight w:val="0"/>
      <w:marTop w:val="0"/>
      <w:marBottom w:val="0"/>
      <w:divBdr>
        <w:top w:val="none" w:sz="0" w:space="0" w:color="auto"/>
        <w:left w:val="none" w:sz="0" w:space="0" w:color="auto"/>
        <w:bottom w:val="none" w:sz="0" w:space="0" w:color="auto"/>
        <w:right w:val="none" w:sz="0" w:space="0" w:color="auto"/>
      </w:divBdr>
      <w:divsChild>
        <w:div w:id="1798178085">
          <w:marLeft w:val="0"/>
          <w:marRight w:val="0"/>
          <w:marTop w:val="0"/>
          <w:marBottom w:val="0"/>
          <w:divBdr>
            <w:top w:val="none" w:sz="0" w:space="0" w:color="auto"/>
            <w:left w:val="none" w:sz="0" w:space="0" w:color="auto"/>
            <w:bottom w:val="none" w:sz="0" w:space="0" w:color="auto"/>
            <w:right w:val="none" w:sz="0" w:space="0" w:color="auto"/>
          </w:divBdr>
        </w:div>
      </w:divsChild>
    </w:div>
    <w:div w:id="1958833985">
      <w:bodyDiv w:val="1"/>
      <w:marLeft w:val="0"/>
      <w:marRight w:val="0"/>
      <w:marTop w:val="0"/>
      <w:marBottom w:val="0"/>
      <w:divBdr>
        <w:top w:val="none" w:sz="0" w:space="0" w:color="auto"/>
        <w:left w:val="none" w:sz="0" w:space="0" w:color="auto"/>
        <w:bottom w:val="none" w:sz="0" w:space="0" w:color="auto"/>
        <w:right w:val="none" w:sz="0" w:space="0" w:color="auto"/>
      </w:divBdr>
      <w:divsChild>
        <w:div w:id="714037848">
          <w:marLeft w:val="0"/>
          <w:marRight w:val="0"/>
          <w:marTop w:val="0"/>
          <w:marBottom w:val="0"/>
          <w:divBdr>
            <w:top w:val="none" w:sz="0" w:space="0" w:color="auto"/>
            <w:left w:val="none" w:sz="0" w:space="0" w:color="auto"/>
            <w:bottom w:val="none" w:sz="0" w:space="0" w:color="auto"/>
            <w:right w:val="none" w:sz="0" w:space="0" w:color="auto"/>
          </w:divBdr>
        </w:div>
      </w:divsChild>
    </w:div>
    <w:div w:id="1967852932">
      <w:bodyDiv w:val="1"/>
      <w:marLeft w:val="0"/>
      <w:marRight w:val="0"/>
      <w:marTop w:val="0"/>
      <w:marBottom w:val="0"/>
      <w:divBdr>
        <w:top w:val="none" w:sz="0" w:space="0" w:color="auto"/>
        <w:left w:val="none" w:sz="0" w:space="0" w:color="auto"/>
        <w:bottom w:val="none" w:sz="0" w:space="0" w:color="auto"/>
        <w:right w:val="none" w:sz="0" w:space="0" w:color="auto"/>
      </w:divBdr>
    </w:div>
    <w:div w:id="1979794732">
      <w:marLeft w:val="0"/>
      <w:marRight w:val="0"/>
      <w:marTop w:val="0"/>
      <w:marBottom w:val="0"/>
      <w:divBdr>
        <w:top w:val="none" w:sz="0" w:space="0" w:color="auto"/>
        <w:left w:val="none" w:sz="0" w:space="0" w:color="auto"/>
        <w:bottom w:val="none" w:sz="0" w:space="0" w:color="auto"/>
        <w:right w:val="none" w:sz="0" w:space="0" w:color="auto"/>
      </w:divBdr>
    </w:div>
    <w:div w:id="2017731655">
      <w:marLeft w:val="0"/>
      <w:marRight w:val="0"/>
      <w:marTop w:val="0"/>
      <w:marBottom w:val="0"/>
      <w:divBdr>
        <w:top w:val="none" w:sz="0" w:space="0" w:color="auto"/>
        <w:left w:val="none" w:sz="0" w:space="0" w:color="auto"/>
        <w:bottom w:val="none" w:sz="0" w:space="0" w:color="auto"/>
        <w:right w:val="none" w:sz="0" w:space="0" w:color="auto"/>
      </w:divBdr>
    </w:div>
    <w:div w:id="2049985701">
      <w:bodyDiv w:val="1"/>
      <w:marLeft w:val="0"/>
      <w:marRight w:val="0"/>
      <w:marTop w:val="0"/>
      <w:marBottom w:val="0"/>
      <w:divBdr>
        <w:top w:val="none" w:sz="0" w:space="0" w:color="auto"/>
        <w:left w:val="none" w:sz="0" w:space="0" w:color="auto"/>
        <w:bottom w:val="none" w:sz="0" w:space="0" w:color="auto"/>
        <w:right w:val="none" w:sz="0" w:space="0" w:color="auto"/>
      </w:divBdr>
      <w:divsChild>
        <w:div w:id="1879929567">
          <w:marLeft w:val="0"/>
          <w:marRight w:val="0"/>
          <w:marTop w:val="0"/>
          <w:marBottom w:val="0"/>
          <w:divBdr>
            <w:top w:val="none" w:sz="0" w:space="0" w:color="auto"/>
            <w:left w:val="none" w:sz="0" w:space="0" w:color="auto"/>
            <w:bottom w:val="none" w:sz="0" w:space="0" w:color="auto"/>
            <w:right w:val="none" w:sz="0" w:space="0" w:color="auto"/>
          </w:divBdr>
        </w:div>
      </w:divsChild>
    </w:div>
    <w:div w:id="2068337290">
      <w:bodyDiv w:val="1"/>
      <w:marLeft w:val="0"/>
      <w:marRight w:val="0"/>
      <w:marTop w:val="0"/>
      <w:marBottom w:val="0"/>
      <w:divBdr>
        <w:top w:val="none" w:sz="0" w:space="0" w:color="auto"/>
        <w:left w:val="none" w:sz="0" w:space="0" w:color="auto"/>
        <w:bottom w:val="none" w:sz="0" w:space="0" w:color="auto"/>
        <w:right w:val="none" w:sz="0" w:space="0" w:color="auto"/>
      </w:divBdr>
      <w:divsChild>
        <w:div w:id="216206940">
          <w:marLeft w:val="0"/>
          <w:marRight w:val="0"/>
          <w:marTop w:val="0"/>
          <w:marBottom w:val="0"/>
          <w:divBdr>
            <w:top w:val="none" w:sz="0" w:space="0" w:color="auto"/>
            <w:left w:val="none" w:sz="0" w:space="0" w:color="auto"/>
            <w:bottom w:val="none" w:sz="0" w:space="0" w:color="auto"/>
            <w:right w:val="none" w:sz="0" w:space="0" w:color="auto"/>
          </w:divBdr>
        </w:div>
      </w:divsChild>
    </w:div>
    <w:div w:id="2086566734">
      <w:bodyDiv w:val="1"/>
      <w:marLeft w:val="0"/>
      <w:marRight w:val="0"/>
      <w:marTop w:val="0"/>
      <w:marBottom w:val="0"/>
      <w:divBdr>
        <w:top w:val="none" w:sz="0" w:space="0" w:color="auto"/>
        <w:left w:val="none" w:sz="0" w:space="0" w:color="auto"/>
        <w:bottom w:val="none" w:sz="0" w:space="0" w:color="auto"/>
        <w:right w:val="none" w:sz="0" w:space="0" w:color="auto"/>
      </w:divBdr>
    </w:div>
    <w:div w:id="2099013454">
      <w:marLeft w:val="0"/>
      <w:marRight w:val="0"/>
      <w:marTop w:val="0"/>
      <w:marBottom w:val="0"/>
      <w:divBdr>
        <w:top w:val="none" w:sz="0" w:space="0" w:color="auto"/>
        <w:left w:val="none" w:sz="0" w:space="0" w:color="auto"/>
        <w:bottom w:val="none" w:sz="0" w:space="0" w:color="auto"/>
        <w:right w:val="none" w:sz="0" w:space="0" w:color="auto"/>
      </w:divBdr>
    </w:div>
    <w:div w:id="2124836494">
      <w:bodyDiv w:val="1"/>
      <w:marLeft w:val="0"/>
      <w:marRight w:val="0"/>
      <w:marTop w:val="0"/>
      <w:marBottom w:val="0"/>
      <w:divBdr>
        <w:top w:val="none" w:sz="0" w:space="0" w:color="auto"/>
        <w:left w:val="none" w:sz="0" w:space="0" w:color="auto"/>
        <w:bottom w:val="none" w:sz="0" w:space="0" w:color="auto"/>
        <w:right w:val="none" w:sz="0" w:space="0" w:color="auto"/>
      </w:divBdr>
      <w:divsChild>
        <w:div w:id="1964379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iregister.rik.ee/" TargetMode="External"/><Relationship Id="rId21" Type="http://schemas.openxmlformats.org/officeDocument/2006/relationships/hyperlink" Target="https://www.uradni-list.si/glasilo-uradni-list-rs/vsebina/2009-01-3036" TargetMode="External"/><Relationship Id="rId42" Type="http://schemas.openxmlformats.org/officeDocument/2006/relationships/hyperlink" Target="https://www.uradni-list.si/glasilo-uradni-list-rs/vsebina/2016-01-1364" TargetMode="External"/><Relationship Id="rId63" Type="http://schemas.openxmlformats.org/officeDocument/2006/relationships/hyperlink" Target="https://www.uradni-list.si/glasilo-uradni-list-rs/vsebina/2009-01-3036" TargetMode="External"/><Relationship Id="rId84" Type="http://schemas.openxmlformats.org/officeDocument/2006/relationships/hyperlink" Target="https://www.uradni-list.si/glasilo-uradni-list-rs/vsebina/2023-01-2382" TargetMode="External"/><Relationship Id="rId138" Type="http://schemas.openxmlformats.org/officeDocument/2006/relationships/hyperlink" Target="https://www.uradni-list.si/glasilo-uradni-list-rs/vsebina/2007-01-1763" TargetMode="External"/><Relationship Id="rId159" Type="http://schemas.openxmlformats.org/officeDocument/2006/relationships/hyperlink" Target="https://www.uradni-list.si/glasilo-uradni-list-rs/vsebina/2015-01-1930" TargetMode="External"/><Relationship Id="rId170" Type="http://schemas.openxmlformats.org/officeDocument/2006/relationships/hyperlink" Target="https://www.uradni-list.si/glasilo-uradni-list-rs/vsebina/2022-01-0014" TargetMode="External"/><Relationship Id="rId107" Type="http://schemas.openxmlformats.org/officeDocument/2006/relationships/hyperlink" Target="https://www.wko.at/service/wirtschaftsrecht-gewerberecht/Offene_Gesellschaft_(OG).html" TargetMode="External"/><Relationship Id="rId11" Type="http://schemas.openxmlformats.org/officeDocument/2006/relationships/hyperlink" Target="https://www.uradni-list.si/glasilo-uradni-list-rs/vsebina/2017-01-0729" TargetMode="External"/><Relationship Id="rId32" Type="http://schemas.openxmlformats.org/officeDocument/2006/relationships/hyperlink" Target="https://www.uradni-list.si/glasilo-uradni-list-rs/vsebina/2021-01-0413" TargetMode="External"/><Relationship Id="rId53" Type="http://schemas.openxmlformats.org/officeDocument/2006/relationships/hyperlink" Target="https://www.uradni-list.si/glasilo-uradni-list-rs/vsebina/2007-01-0793" TargetMode="External"/><Relationship Id="rId74" Type="http://schemas.openxmlformats.org/officeDocument/2006/relationships/hyperlink" Target="https://www.uradni-list.si/glasilo-uradni-list-rs/vsebina/2021-01-0413" TargetMode="External"/><Relationship Id="rId128" Type="http://schemas.openxmlformats.org/officeDocument/2006/relationships/hyperlink" Target="https://www.uradni-list.si/glasilo-uradni-list-rs/vsebina/2023-01-0098" TargetMode="External"/><Relationship Id="rId149" Type="http://schemas.openxmlformats.org/officeDocument/2006/relationships/hyperlink" Target="https://www.uradni-list.si/glasilo-uradni-list-rs/vsebina/2014-01-3705" TargetMode="External"/><Relationship Id="rId5" Type="http://schemas.openxmlformats.org/officeDocument/2006/relationships/webSettings" Target="webSettings.xml"/><Relationship Id="rId95" Type="http://schemas.openxmlformats.org/officeDocument/2006/relationships/hyperlink" Target="http://www.ajpes.si" TargetMode="External"/><Relationship Id="rId160" Type="http://schemas.openxmlformats.org/officeDocument/2006/relationships/hyperlink" Target="https://www.uradni-list.si/glasilo-uradni-list-rs/vsebina/2019-01-1923" TargetMode="External"/><Relationship Id="rId181" Type="http://schemas.openxmlformats.org/officeDocument/2006/relationships/hyperlink" Target="https://www.uradni-list.si/glasilo-uradni-list-rs/vsebina/2007-01-4602" TargetMode="External"/><Relationship Id="rId22" Type="http://schemas.openxmlformats.org/officeDocument/2006/relationships/hyperlink" Target="https://www.uradni-list.si/glasilo-uradni-list-rs/vsebina/2011-01-1587" TargetMode="External"/><Relationship Id="rId43" Type="http://schemas.openxmlformats.org/officeDocument/2006/relationships/hyperlink" Target="https://www.uradni-list.si/glasilo-uradni-list-rs/vsebina/2017-01-0740" TargetMode="External"/><Relationship Id="rId64" Type="http://schemas.openxmlformats.org/officeDocument/2006/relationships/hyperlink" Target="https://www.uradni-list.si/glasilo-uradni-list-rs/vsebina/2011-01-1587" TargetMode="External"/><Relationship Id="rId118" Type="http://schemas.openxmlformats.org/officeDocument/2006/relationships/image" Target="media/image9.png"/><Relationship Id="rId139" Type="http://schemas.openxmlformats.org/officeDocument/2006/relationships/hyperlink" Target="https://www.uradni-list.si/glasilo-uradni-list-rs/vsebina/2008-01-1984" TargetMode="External"/><Relationship Id="rId85" Type="http://schemas.openxmlformats.org/officeDocument/2006/relationships/hyperlink" Target="https://www.uradni-list.si/glasilo-uradni-list-rs/vsebina/2023-01-2873" TargetMode="External"/><Relationship Id="rId150" Type="http://schemas.openxmlformats.org/officeDocument/2006/relationships/hyperlink" Target="https://www.uradni-list.si/glasilo-uradni-list-rs/vsebina/2016-01-1364" TargetMode="External"/><Relationship Id="rId171" Type="http://schemas.openxmlformats.org/officeDocument/2006/relationships/hyperlink" Target="https://www.uradni-list.si/glasilo-uradni-list-rs/vsebina/2024-01-2124" TargetMode="External"/><Relationship Id="rId12" Type="http://schemas.openxmlformats.org/officeDocument/2006/relationships/hyperlink" Target="https://www.uradni-list.si/glasilo-uradni-list-rs/vsebina/2018-01-0887" TargetMode="External"/><Relationship Id="rId33" Type="http://schemas.openxmlformats.org/officeDocument/2006/relationships/hyperlink" Target="https://www.uradni-list.si/glasilo-uradni-list-rs/vsebina/2023-01-0348" TargetMode="External"/><Relationship Id="rId108" Type="http://schemas.openxmlformats.org/officeDocument/2006/relationships/hyperlink" Target="https://www.wko.at/service/wirtschaftsrecht-gewerberecht/Kommanditgesellschaft_(KG).html" TargetMode="External"/><Relationship Id="rId129" Type="http://schemas.openxmlformats.org/officeDocument/2006/relationships/hyperlink" Target="https://www.uradni-list.si/glasilo-uradni-list-rs/vsebina/2024-01-0997" TargetMode="External"/><Relationship Id="rId54" Type="http://schemas.openxmlformats.org/officeDocument/2006/relationships/hyperlink" Target="https://www.uradni-list.si/glasilo-uradni-list-rs/vsebina/2006-01-4667" TargetMode="External"/><Relationship Id="rId75" Type="http://schemas.openxmlformats.org/officeDocument/2006/relationships/hyperlink" Target="https://www.uradni-list.si/glasilo-uradni-list-rs/vsebina/2023-01-0348" TargetMode="External"/><Relationship Id="rId96" Type="http://schemas.openxmlformats.org/officeDocument/2006/relationships/hyperlink" Target="https://spot.gov.si" TargetMode="External"/><Relationship Id="rId140" Type="http://schemas.openxmlformats.org/officeDocument/2006/relationships/hyperlink" Target="https://www.uradni-list.si/glasilo-uradni-list-rs/vsebina/2013-01-3304" TargetMode="External"/><Relationship Id="rId161" Type="http://schemas.openxmlformats.org/officeDocument/2006/relationships/hyperlink" Target="https://www.uradni-list.si/glasilo-uradni-list-rs/vsebina/2021-01-2575" TargetMode="External"/><Relationship Id="rId182" Type="http://schemas.openxmlformats.org/officeDocument/2006/relationships/hyperlink" Target="https://www.uradni-list.si/glasilo-uradni-list-rs/vsebina/2014-01-1069" TargetMode="External"/><Relationship Id="rId6" Type="http://schemas.openxmlformats.org/officeDocument/2006/relationships/footnotes" Target="footnotes.xml"/><Relationship Id="rId23" Type="http://schemas.openxmlformats.org/officeDocument/2006/relationships/hyperlink" Target="https://www.uradni-list.si/glasilo-uradni-list-rs/vsebina/2011-01-3912" TargetMode="External"/><Relationship Id="rId119" Type="http://schemas.openxmlformats.org/officeDocument/2006/relationships/hyperlink" Target="https://www.uradni-list.si/glasilo-uradni-list-rs/vsebina/2011-01-0451" TargetMode="External"/><Relationship Id="rId44" Type="http://schemas.openxmlformats.org/officeDocument/2006/relationships/hyperlink" Target="https://www.uradni-list.si/glasilo-uradni-list-rs/vsebina/2019-01-3233" TargetMode="External"/><Relationship Id="rId65" Type="http://schemas.openxmlformats.org/officeDocument/2006/relationships/hyperlink" Target="https://www.uradni-list.si/glasilo-uradni-list-rs/vsebina/2011-01-3912" TargetMode="External"/><Relationship Id="rId86" Type="http://schemas.openxmlformats.org/officeDocument/2006/relationships/hyperlink" Target="https://www.uradni-list.si/glasilo-uradni-list-rs/vsebina/2007-01-5064" TargetMode="External"/><Relationship Id="rId130" Type="http://schemas.openxmlformats.org/officeDocument/2006/relationships/hyperlink" Target="https://www.uradni-list.si/glasilo-uradni-list-rs/vsebina/2019-01-0613" TargetMode="External"/><Relationship Id="rId151" Type="http://schemas.openxmlformats.org/officeDocument/2006/relationships/hyperlink" Target="https://www.uradni-list.si/glasilo-uradni-list-rs/vsebina/2017-01-0740" TargetMode="External"/><Relationship Id="rId172" Type="http://schemas.openxmlformats.org/officeDocument/2006/relationships/hyperlink" Target="https://www.ajpes.si/Default.asp" TargetMode="External"/><Relationship Id="rId13" Type="http://schemas.openxmlformats.org/officeDocument/2006/relationships/hyperlink" Target="https://www.uradni-list.si/glasilo-uradni-list-rs/vsebina/2019-01-0917" TargetMode="External"/><Relationship Id="rId18" Type="http://schemas.openxmlformats.org/officeDocument/2006/relationships/hyperlink" Target="https://www.uradni-list.si/glasilo-uradni-list-rs/vsebina/2023-01-0098" TargetMode="External"/><Relationship Id="rId39" Type="http://schemas.openxmlformats.org/officeDocument/2006/relationships/hyperlink" Target="https://www.uradni-list.si/glasilo-uradni-list-rs/vsebina/2013-01-4126" TargetMode="External"/><Relationship Id="rId109" Type="http://schemas.openxmlformats.org/officeDocument/2006/relationships/hyperlink" Target="https://www.wko.at/service/wirtschaftsrecht-gewerberecht/Gesellschaft_nach_buergerlichem_Recht_-_GesnbR.html" TargetMode="External"/><Relationship Id="rId34" Type="http://schemas.openxmlformats.org/officeDocument/2006/relationships/hyperlink" Target="https://www.uradni-list.si/glasilo-uradni-list-rs/vsebina/2023-01-2381" TargetMode="External"/><Relationship Id="rId50" Type="http://schemas.openxmlformats.org/officeDocument/2006/relationships/hyperlink" Target="https://www.uradni-list.si/glasilo-uradni-list-rs/vsebina/2016-01-2298" TargetMode="External"/><Relationship Id="rId55" Type="http://schemas.openxmlformats.org/officeDocument/2006/relationships/hyperlink" Target="https://www.uradni-list.si/glasilo-uradni-list-rs/vsebina/2006-01-4831" TargetMode="External"/><Relationship Id="rId76" Type="http://schemas.openxmlformats.org/officeDocument/2006/relationships/hyperlink" Target="https://www.uradni-list.si/glasilo-uradni-list-rs/vsebina/2023-01-2381" TargetMode="External"/><Relationship Id="rId97" Type="http://schemas.openxmlformats.org/officeDocument/2006/relationships/hyperlink" Target="https://www.uradni-list.si/glasilo-uradni-list-rs/vsebina/2018-01-2005" TargetMode="External"/><Relationship Id="rId104" Type="http://schemas.openxmlformats.org/officeDocument/2006/relationships/image" Target="media/image4.png"/><Relationship Id="rId120" Type="http://schemas.openxmlformats.org/officeDocument/2006/relationships/hyperlink" Target="https://www.uradni-list.si/glasilo-uradni-list-rs/vsebina/2019-01-2936" TargetMode="External"/><Relationship Id="rId125" Type="http://schemas.openxmlformats.org/officeDocument/2006/relationships/hyperlink" Target="https://www.uradni-list.si/glasilo-uradni-list-rs/vsebina/2020-01-3628" TargetMode="External"/><Relationship Id="rId141" Type="http://schemas.openxmlformats.org/officeDocument/2006/relationships/hyperlink" Target="https://www.uradni-list.si/glasilo-uradni-list-rs/vsebina/2020-01-3287" TargetMode="External"/><Relationship Id="rId146" Type="http://schemas.openxmlformats.org/officeDocument/2006/relationships/hyperlink" Target="https://www.uradni-list.si/glasilo-uradni-list-rs/vsebina/2013-01-0786" TargetMode="External"/><Relationship Id="rId167" Type="http://schemas.openxmlformats.org/officeDocument/2006/relationships/hyperlink" Target="https://www.uradni-list.si/glasilo-uradni-list-rs/vsebina/2023-01-2971" TargetMode="External"/><Relationship Id="rId188" Type="http://schemas.openxmlformats.org/officeDocument/2006/relationships/hyperlink" Target="https://www.uradni-list.si/glasilo-uradni-list-rs/vsebina/2023-01-2971" TargetMode="External"/><Relationship Id="rId7" Type="http://schemas.openxmlformats.org/officeDocument/2006/relationships/endnotes" Target="endnotes.xml"/><Relationship Id="rId71" Type="http://schemas.openxmlformats.org/officeDocument/2006/relationships/hyperlink" Target="https://www.uradni-list.si/glasilo-uradni-list-rs/vsebina/2017-01-0730" TargetMode="External"/><Relationship Id="rId92" Type="http://schemas.openxmlformats.org/officeDocument/2006/relationships/hyperlink" Target="https://www.uradni-list.si/glasilo-uradni-list-rs/vsebina/2023-01-1129" TargetMode="External"/><Relationship Id="rId162" Type="http://schemas.openxmlformats.org/officeDocument/2006/relationships/hyperlink" Target="https://www.uradni-list.si/glasilo-uradni-list-rs/vsebina/2023-01-2479" TargetMode="External"/><Relationship Id="rId183" Type="http://schemas.openxmlformats.org/officeDocument/2006/relationships/hyperlink" Target="https://www.uradni-list.si/glasilo-uradni-list-rs/vsebina/2016-01-2298" TargetMode="External"/><Relationship Id="rId2" Type="http://schemas.openxmlformats.org/officeDocument/2006/relationships/numbering" Target="numbering.xml"/><Relationship Id="rId29" Type="http://schemas.openxmlformats.org/officeDocument/2006/relationships/hyperlink" Target="https://www.uradni-list.si/glasilo-uradni-list-rs/vsebina/2017-01-0730" TargetMode="External"/><Relationship Id="rId24" Type="http://schemas.openxmlformats.org/officeDocument/2006/relationships/hyperlink" Target="https://www.uradni-list.si/glasilo-uradni-list-rs/vsebina/2012-01-1401" TargetMode="External"/><Relationship Id="rId40" Type="http://schemas.openxmlformats.org/officeDocument/2006/relationships/hyperlink" Target="https://www.uradni-list.si/glasilo-uradni-list-rs/vsebina/2014-01-3062" TargetMode="External"/><Relationship Id="rId45" Type="http://schemas.openxmlformats.org/officeDocument/2006/relationships/hyperlink" Target="https://www.uradni-list.si/glasilo-uradni-list-rs/vsebina/2020-01-3096" TargetMode="External"/><Relationship Id="rId66" Type="http://schemas.openxmlformats.org/officeDocument/2006/relationships/hyperlink" Target="https://www.uradni-list.si/glasilo-uradni-list-rs/vsebina/2012-01-1401" TargetMode="External"/><Relationship Id="rId87" Type="http://schemas.openxmlformats.org/officeDocument/2006/relationships/hyperlink" Target="https://www.uradni-list.si/glasilo-uradni-list-rs/vsebina/2012-01-2409" TargetMode="External"/><Relationship Id="rId110" Type="http://schemas.openxmlformats.org/officeDocument/2006/relationships/hyperlink" Target="https://www.wko.at/service/wirtschaftsrecht-gewerberecht/Einzelunternehmen.html" TargetMode="External"/><Relationship Id="rId115" Type="http://schemas.openxmlformats.org/officeDocument/2006/relationships/hyperlink" Target="https://www.riigiteataja.ee/akt/131122010069?leiaKehtiv" TargetMode="External"/><Relationship Id="rId131" Type="http://schemas.openxmlformats.org/officeDocument/2006/relationships/header" Target="header1.xml"/><Relationship Id="rId136" Type="http://schemas.openxmlformats.org/officeDocument/2006/relationships/footer" Target="footer4.xml"/><Relationship Id="rId157" Type="http://schemas.openxmlformats.org/officeDocument/2006/relationships/hyperlink" Target="https://www.uradni-list.si/glasilo-uradni-list-rs/vsebina/2020-01-3024" TargetMode="External"/><Relationship Id="rId178" Type="http://schemas.openxmlformats.org/officeDocument/2006/relationships/hyperlink" Target="https://www.uradni-list.si/glasilo-uradni-list-rs/vsebina/2009-01-2864" TargetMode="External"/><Relationship Id="rId61" Type="http://schemas.openxmlformats.org/officeDocument/2006/relationships/hyperlink" Target="https://www.uradni-list.si/glasilo-uradni-list-rs/vsebina/2010-01-3271" TargetMode="External"/><Relationship Id="rId82" Type="http://schemas.openxmlformats.org/officeDocument/2006/relationships/hyperlink" Target="https://www.uradni-list.si/glasilo-uradni-list-rs/vsebina/2017-01-2439" TargetMode="External"/><Relationship Id="rId152" Type="http://schemas.openxmlformats.org/officeDocument/2006/relationships/hyperlink" Target="https://www.uradni-list.si/glasilo-uradni-list-rs/vsebina/2019-01-3233" TargetMode="External"/><Relationship Id="rId173" Type="http://schemas.openxmlformats.org/officeDocument/2006/relationships/hyperlink" Target="https://www.uradni-list.si/glasilo-uradni-list-rs/vsebina/2006-01-4667" TargetMode="External"/><Relationship Id="rId19" Type="http://schemas.openxmlformats.org/officeDocument/2006/relationships/hyperlink" Target="https://www.uradni-list.si/glasilo-uradni-list-rs/vsebina/2024-01-0997" TargetMode="External"/><Relationship Id="rId14" Type="http://schemas.openxmlformats.org/officeDocument/2006/relationships/hyperlink" Target="https://www.uradni-list.si/glasilo-uradni-list-rs/vsebina/2019-01-2936" TargetMode="External"/><Relationship Id="rId30" Type="http://schemas.openxmlformats.org/officeDocument/2006/relationships/hyperlink" Target="https://www.uradni-list.si/glasilo-uradni-list-rs/vsebina/2019-01-0914" TargetMode="External"/><Relationship Id="rId35" Type="http://schemas.openxmlformats.org/officeDocument/2006/relationships/chart" Target="charts/chart1.xml"/><Relationship Id="rId56" Type="http://schemas.openxmlformats.org/officeDocument/2006/relationships/hyperlink" Target="https://www.uradni-list.si/glasilo-uradni-list-rs/vsebina/2006-01-5487" TargetMode="External"/><Relationship Id="rId77" Type="http://schemas.openxmlformats.org/officeDocument/2006/relationships/hyperlink" Target="https://www.uradni-list.si/glasilo-uradni-list-rs/vsebina/2007-01-2889" TargetMode="External"/><Relationship Id="rId100" Type="http://schemas.openxmlformats.org/officeDocument/2006/relationships/hyperlink" Target="https://www.uradni-list.si/glasilo-uradni-list-rs/vsebina/2020-01-3497" TargetMode="External"/><Relationship Id="rId105" Type="http://schemas.openxmlformats.org/officeDocument/2006/relationships/image" Target="media/image5.png"/><Relationship Id="rId126" Type="http://schemas.openxmlformats.org/officeDocument/2006/relationships/hyperlink" Target="https://www.uradni-list.si/glasilo-uradni-list-rs/vsebina/2022-01-2371" TargetMode="External"/><Relationship Id="rId147" Type="http://schemas.openxmlformats.org/officeDocument/2006/relationships/hyperlink" Target="https://www.uradni-list.si/glasilo-uradni-list-rs/vsebina/2013-01-4126" TargetMode="External"/><Relationship Id="rId168" Type="http://schemas.openxmlformats.org/officeDocument/2006/relationships/hyperlink" Target="https://www.uradni-list.si/glasilo-uradni-list-rs/vsebina/2016-01-2294" TargetMode="External"/><Relationship Id="rId8" Type="http://schemas.openxmlformats.org/officeDocument/2006/relationships/hyperlink" Target="mailto:Gp.gs@gov.si" TargetMode="External"/><Relationship Id="rId51" Type="http://schemas.openxmlformats.org/officeDocument/2006/relationships/hyperlink" Target="https://www.uradni-list.si/glasilo-uradni-list-rs/vsebina/2002-01-2575" TargetMode="External"/><Relationship Id="rId72" Type="http://schemas.openxmlformats.org/officeDocument/2006/relationships/hyperlink" Target="https://www.uradni-list.si/glasilo-uradni-list-rs/vsebina/2019-01-0914" TargetMode="External"/><Relationship Id="rId93" Type="http://schemas.openxmlformats.org/officeDocument/2006/relationships/hyperlink" Target="https://www.uradni-list.si/glasilo-uradni-list-rs/vsebina/2007-01-5573" TargetMode="External"/><Relationship Id="rId98" Type="http://schemas.openxmlformats.org/officeDocument/2006/relationships/hyperlink" Target="https://www.uradni-list.si/glasilo-uradni-list-rs/vsebina/2018-01-3990" TargetMode="External"/><Relationship Id="rId121" Type="http://schemas.openxmlformats.org/officeDocument/2006/relationships/hyperlink" Target="https://www.uradni-list.si/glasilo-uradni-list-rs/vsebina/2017-01-0729" TargetMode="External"/><Relationship Id="rId142" Type="http://schemas.openxmlformats.org/officeDocument/2006/relationships/hyperlink" Target="https://www.uradni-list.si/glasilo-uradni-list-rs/vsebina/2022-01-3090" TargetMode="External"/><Relationship Id="rId163" Type="http://schemas.openxmlformats.org/officeDocument/2006/relationships/hyperlink" Target="https://www.uradni-list.si/glasilo-uradni-list-rs/vsebina/2002-01-2837" TargetMode="External"/><Relationship Id="rId184" Type="http://schemas.openxmlformats.org/officeDocument/2006/relationships/hyperlink" Target="https://www.uradni-list.si/glasilo-uradni-list-rs/vsebina/2002-01-2837"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uradni-list.si/glasilo-uradni-list-rs/vsebina/2012-01-2405" TargetMode="External"/><Relationship Id="rId46" Type="http://schemas.openxmlformats.org/officeDocument/2006/relationships/hyperlink" Target="https://www.uradni-list.si/glasilo-uradni-list-rs/vsebina/2021-01-0110" TargetMode="External"/><Relationship Id="rId67" Type="http://schemas.openxmlformats.org/officeDocument/2006/relationships/hyperlink" Target="https://www.uradni-list.si/glasilo-uradni-list-rs/vsebina/2012-01-2405" TargetMode="External"/><Relationship Id="rId116" Type="http://schemas.openxmlformats.org/officeDocument/2006/relationships/hyperlink" Target="https://www.riigiteataja.ee/akt/109102013006?leiaKehtiv" TargetMode="External"/><Relationship Id="rId137" Type="http://schemas.openxmlformats.org/officeDocument/2006/relationships/hyperlink" Target="https://www.uradni-list.si/glasilo-uradni-list-rs/vsebina/2007-01-0065" TargetMode="External"/><Relationship Id="rId158" Type="http://schemas.openxmlformats.org/officeDocument/2006/relationships/hyperlink" Target="https://www.uradni-list.si/glasilo-uradni-list-rs/vsebina/2014-01-1320" TargetMode="External"/><Relationship Id="rId20" Type="http://schemas.openxmlformats.org/officeDocument/2006/relationships/hyperlink" Target="https://www.uradni-list.si/glasilo-uradni-list-rs/vsebina/2019-01-0613" TargetMode="External"/><Relationship Id="rId41" Type="http://schemas.openxmlformats.org/officeDocument/2006/relationships/hyperlink" Target="https://www.uradni-list.si/glasilo-uradni-list-rs/vsebina/2014-01-3705" TargetMode="External"/><Relationship Id="rId62" Type="http://schemas.openxmlformats.org/officeDocument/2006/relationships/image" Target="media/image1.emf"/><Relationship Id="rId83" Type="http://schemas.openxmlformats.org/officeDocument/2006/relationships/hyperlink" Target="https://www.uradni-list.si/glasilo-uradni-list-rs/vsebina/2019-01-0613" TargetMode="External"/><Relationship Id="rId88" Type="http://schemas.openxmlformats.org/officeDocument/2006/relationships/hyperlink" Target="https://www.uradni-list.si/glasilo-uradni-list-rs/vsebina/2013-01-3036" TargetMode="External"/><Relationship Id="rId111" Type="http://schemas.openxmlformats.org/officeDocument/2006/relationships/image" Target="media/image7.png"/><Relationship Id="rId132" Type="http://schemas.openxmlformats.org/officeDocument/2006/relationships/footer" Target="footer1.xml"/><Relationship Id="rId153" Type="http://schemas.openxmlformats.org/officeDocument/2006/relationships/hyperlink" Target="https://www.uradni-list.si/glasilo-uradni-list-rs/vsebina/2020-01-3096" TargetMode="External"/><Relationship Id="rId174" Type="http://schemas.openxmlformats.org/officeDocument/2006/relationships/hyperlink" Target="https://www.uradni-list.si/glasilo-uradni-list-rs/vsebina/2006-01-4831" TargetMode="External"/><Relationship Id="rId179" Type="http://schemas.openxmlformats.org/officeDocument/2006/relationships/hyperlink" Target="https://www.uradni-list.si/glasilo-uradni-list-rs/vsebina/2010-01-1624" TargetMode="External"/><Relationship Id="rId190" Type="http://schemas.openxmlformats.org/officeDocument/2006/relationships/theme" Target="theme/theme1.xml"/><Relationship Id="rId15" Type="http://schemas.openxmlformats.org/officeDocument/2006/relationships/hyperlink" Target="https://www.uradni-list.si/glasilo-uradni-list-rs/vsebina/2020-01-3628" TargetMode="External"/><Relationship Id="rId36" Type="http://schemas.openxmlformats.org/officeDocument/2006/relationships/chart" Target="charts/chart2.xml"/><Relationship Id="rId57" Type="http://schemas.openxmlformats.org/officeDocument/2006/relationships/hyperlink" Target="https://www.uradni-list.si/glasilo-uradni-list-rs/vsebina/2007-01-5067" TargetMode="External"/><Relationship Id="rId106" Type="http://schemas.openxmlformats.org/officeDocument/2006/relationships/image" Target="media/image6.png"/><Relationship Id="rId127" Type="http://schemas.openxmlformats.org/officeDocument/2006/relationships/hyperlink" Target="https://www.uradni-list.si/glasilo-uradni-list-rs/vsebina/2022-01-2372" TargetMode="External"/><Relationship Id="rId10" Type="http://schemas.openxmlformats.org/officeDocument/2006/relationships/hyperlink" Target="https://www.uradni-list.si/glasilo-uradni-list-rs/vsebina/2019-01-2936" TargetMode="External"/><Relationship Id="rId31" Type="http://schemas.openxmlformats.org/officeDocument/2006/relationships/hyperlink" Target="https://www.uradni-list.si/glasilo-uradni-list-rs/vsebina/2020-01-2765" TargetMode="External"/><Relationship Id="rId52" Type="http://schemas.openxmlformats.org/officeDocument/2006/relationships/hyperlink" Target="https://www.uradni-list.si/glasilo-uradni-list-rs/vsebina/2002-01-4366" TargetMode="External"/><Relationship Id="rId73" Type="http://schemas.openxmlformats.org/officeDocument/2006/relationships/hyperlink" Target="https://www.uradni-list.si/glasilo-uradni-list-rs/vsebina/2020-01-2765" TargetMode="External"/><Relationship Id="rId78" Type="http://schemas.openxmlformats.org/officeDocument/2006/relationships/hyperlink" Target="https://www.uradni-list.si/glasilo-uradni-list-rs/vsebina/2008-01-2815" TargetMode="External"/><Relationship Id="rId94" Type="http://schemas.openxmlformats.org/officeDocument/2006/relationships/image" Target="media/image2.png"/><Relationship Id="rId99" Type="http://schemas.openxmlformats.org/officeDocument/2006/relationships/hyperlink" Target="https://www.uradni-list.si/glasilo-uradni-list-rs/vsebina/2019-01-3796" TargetMode="External"/><Relationship Id="rId101" Type="http://schemas.openxmlformats.org/officeDocument/2006/relationships/hyperlink" Target="https://www.uradni-list.si/glasilo-uradni-list-rs/vsebina/2021-01-2779" TargetMode="External"/><Relationship Id="rId122" Type="http://schemas.openxmlformats.org/officeDocument/2006/relationships/hyperlink" Target="https://www.uradni-list.si/glasilo-uradni-list-rs/vsebina/2018-01-0887" TargetMode="External"/><Relationship Id="rId143" Type="http://schemas.openxmlformats.org/officeDocument/2006/relationships/hyperlink" Target="https://www.uradni-list.si/glasilo-uradni-list-rs/vsebina/2023-01-1516" TargetMode="External"/><Relationship Id="rId148" Type="http://schemas.openxmlformats.org/officeDocument/2006/relationships/hyperlink" Target="https://www.uradni-list.si/glasilo-uradni-list-rs/vsebina/2014-01-3062" TargetMode="External"/><Relationship Id="rId164" Type="http://schemas.openxmlformats.org/officeDocument/2006/relationships/hyperlink" Target="https://www.uradni-list.si/glasilo-uradni-list-rs/vsebina/2007-01-3299" TargetMode="External"/><Relationship Id="rId169" Type="http://schemas.openxmlformats.org/officeDocument/2006/relationships/hyperlink" Target="https://www.uradni-list.si/glasilo-uradni-list-rs/vsebina/2021-01-0717" TargetMode="External"/><Relationship Id="rId185" Type="http://schemas.openxmlformats.org/officeDocument/2006/relationships/hyperlink" Target="https://www.uradni-list.si/glasilo-uradni-list-rs/vsebina/2007-01-3299" TargetMode="External"/><Relationship Id="rId4" Type="http://schemas.openxmlformats.org/officeDocument/2006/relationships/settings" Target="settings.xml"/><Relationship Id="rId9" Type="http://schemas.openxmlformats.org/officeDocument/2006/relationships/hyperlink" Target="https://www.uradni-list.si/glasilo-uradni-list-rs/vsebina/2011-01-0451" TargetMode="External"/><Relationship Id="rId180" Type="http://schemas.openxmlformats.org/officeDocument/2006/relationships/hyperlink" Target="https://www.uradni-list.si/glasilo-uradni-list-rs/vsebina/2010-01-3271" TargetMode="External"/><Relationship Id="rId26" Type="http://schemas.openxmlformats.org/officeDocument/2006/relationships/hyperlink" Target="https://www.uradni-list.si/glasilo-uradni-list-rs/vsebina/2013-01-1696" TargetMode="External"/><Relationship Id="rId47" Type="http://schemas.openxmlformats.org/officeDocument/2006/relationships/hyperlink" Target="https://www.uradni-list.si/glasilo-uradni-list-rs/vsebina/2024-01-1289" TargetMode="External"/><Relationship Id="rId68" Type="http://schemas.openxmlformats.org/officeDocument/2006/relationships/hyperlink" Target="https://www.uradni-list.si/glasilo-uradni-list-rs/vsebina/2013-01-1696" TargetMode="External"/><Relationship Id="rId89" Type="http://schemas.openxmlformats.org/officeDocument/2006/relationships/hyperlink" Target="https://www.uradni-list.si/glasilo-uradni-list-rs/vsebina/2015-01-0622" TargetMode="External"/><Relationship Id="rId112" Type="http://schemas.openxmlformats.org/officeDocument/2006/relationships/image" Target="media/image8.png"/><Relationship Id="rId133" Type="http://schemas.openxmlformats.org/officeDocument/2006/relationships/footer" Target="footer2.xml"/><Relationship Id="rId154" Type="http://schemas.openxmlformats.org/officeDocument/2006/relationships/hyperlink" Target="https://www.uradni-list.si/glasilo-uradni-list-rs/vsebina/2021-01-0110" TargetMode="External"/><Relationship Id="rId175" Type="http://schemas.openxmlformats.org/officeDocument/2006/relationships/hyperlink" Target="https://www.uradni-list.si/glasilo-uradni-list-rs/vsebina/2006-01-5487" TargetMode="External"/><Relationship Id="rId16" Type="http://schemas.openxmlformats.org/officeDocument/2006/relationships/hyperlink" Target="https://www.uradni-list.si/glasilo-uradni-list-rs/vsebina/2022-01-2371" TargetMode="External"/><Relationship Id="rId37" Type="http://schemas.openxmlformats.org/officeDocument/2006/relationships/hyperlink" Target="https://www.uradni-list.si/glasilo-uradni-list-rs/vsebina/2011-01-1376" TargetMode="External"/><Relationship Id="rId58" Type="http://schemas.openxmlformats.org/officeDocument/2006/relationships/hyperlink" Target="https://www.uradni-list.si/glasilo-uradni-list-rs/vsebina/2007-01-6413" TargetMode="External"/><Relationship Id="rId79" Type="http://schemas.openxmlformats.org/officeDocument/2006/relationships/hyperlink" Target="https://www.uradni-list.si/glasilo-uradni-list-rs/vsebina/2009-01-2429" TargetMode="External"/><Relationship Id="rId102" Type="http://schemas.openxmlformats.org/officeDocument/2006/relationships/hyperlink" Target="https://www.uradni-list.si/glasilo-uradni-list-rs/vsebina/2022-01-3077" TargetMode="External"/><Relationship Id="rId123" Type="http://schemas.openxmlformats.org/officeDocument/2006/relationships/hyperlink" Target="https://www.uradni-list.si/glasilo-uradni-list-rs/vsebina/2019-01-0917" TargetMode="External"/><Relationship Id="rId144" Type="http://schemas.openxmlformats.org/officeDocument/2006/relationships/hyperlink" Target="https://www.uradni-list.si/glasilo-uradni-list-rs/vsebina/2023-01-2872" TargetMode="External"/><Relationship Id="rId90" Type="http://schemas.openxmlformats.org/officeDocument/2006/relationships/hyperlink" Target="https://www.uradni-list.si/glasilo-uradni-list-rs/vsebina/2017-01-1442" TargetMode="External"/><Relationship Id="rId165" Type="http://schemas.openxmlformats.org/officeDocument/2006/relationships/hyperlink" Target="https://www.uradni-list.si/glasilo-uradni-list-rs/vsebina/2016-01-1427" TargetMode="External"/><Relationship Id="rId186" Type="http://schemas.openxmlformats.org/officeDocument/2006/relationships/hyperlink" Target="https://www.uradni-list.si/glasilo-uradni-list-rs/vsebina/2016-01-1427" TargetMode="External"/><Relationship Id="rId27" Type="http://schemas.openxmlformats.org/officeDocument/2006/relationships/hyperlink" Target="https://www.uradni-list.si/glasilo-uradni-list-rs/vsebina/2013-01-3035" TargetMode="External"/><Relationship Id="rId48" Type="http://schemas.openxmlformats.org/officeDocument/2006/relationships/hyperlink" Target="https://www.uradni-list.si/glasilo-uradni-list-rs/vsebina/2007-01-4602" TargetMode="External"/><Relationship Id="rId69" Type="http://schemas.openxmlformats.org/officeDocument/2006/relationships/hyperlink" Target="https://www.uradni-list.si/glasilo-uradni-list-rs/vsebina/2013-01-3035" TargetMode="External"/><Relationship Id="rId113" Type="http://schemas.openxmlformats.org/officeDocument/2006/relationships/hyperlink" Target="http://www.rik.ee/et/e-ariregister/paringud" TargetMode="External"/><Relationship Id="rId134" Type="http://schemas.openxmlformats.org/officeDocument/2006/relationships/header" Target="header2.xml"/><Relationship Id="rId80" Type="http://schemas.openxmlformats.org/officeDocument/2006/relationships/hyperlink" Target="https://www.uradni-list.si/glasilo-uradni-list-rs/vsebina/2013-01-3035" TargetMode="External"/><Relationship Id="rId155" Type="http://schemas.openxmlformats.org/officeDocument/2006/relationships/hyperlink" Target="https://www.uradni-list.si/glasilo-uradni-list-rs/vsebina/2024-01-1289" TargetMode="External"/><Relationship Id="rId176" Type="http://schemas.openxmlformats.org/officeDocument/2006/relationships/hyperlink" Target="https://www.uradni-list.si/glasilo-uradni-list-rs/vsebina/2007-01-5067" TargetMode="External"/><Relationship Id="rId17" Type="http://schemas.openxmlformats.org/officeDocument/2006/relationships/hyperlink" Target="https://www.uradni-list.si/glasilo-uradni-list-rs/vsebina/2022-01-2372" TargetMode="External"/><Relationship Id="rId38" Type="http://schemas.openxmlformats.org/officeDocument/2006/relationships/hyperlink" Target="https://www.uradni-list.si/glasilo-uradni-list-rs/vsebina/2013-01-0786" TargetMode="External"/><Relationship Id="rId59" Type="http://schemas.openxmlformats.org/officeDocument/2006/relationships/hyperlink" Target="https://www.uradni-list.si/glasilo-uradni-list-rs/vsebina/2009-01-2864" TargetMode="External"/><Relationship Id="rId103" Type="http://schemas.openxmlformats.org/officeDocument/2006/relationships/image" Target="media/image3.png"/><Relationship Id="rId124" Type="http://schemas.openxmlformats.org/officeDocument/2006/relationships/hyperlink" Target="https://www.uradni-list.si/glasilo-uradni-list-rs/vsebina/2019-01-2936" TargetMode="External"/><Relationship Id="rId70" Type="http://schemas.openxmlformats.org/officeDocument/2006/relationships/hyperlink" Target="https://www.uradni-list.si/glasilo-uradni-list-rs/vsebina/2015-01-2281" TargetMode="External"/><Relationship Id="rId91" Type="http://schemas.openxmlformats.org/officeDocument/2006/relationships/hyperlink" Target="https://www.uradni-list.si/glasilo-uradni-list-rs/vsebina/2018-01-0542" TargetMode="External"/><Relationship Id="rId145" Type="http://schemas.openxmlformats.org/officeDocument/2006/relationships/hyperlink" Target="https://www.uradni-list.si/glasilo-uradni-list-rs/vsebina/2011-01-1376" TargetMode="External"/><Relationship Id="rId166" Type="http://schemas.openxmlformats.org/officeDocument/2006/relationships/hyperlink" Target="https://www.uradni-list.si/glasilo-uradni-list-rs/vsebina/2019-01-2616" TargetMode="External"/><Relationship Id="rId187" Type="http://schemas.openxmlformats.org/officeDocument/2006/relationships/hyperlink" Target="https://www.uradni-list.si/glasilo-uradni-list-rs/vsebina/2019-01-2616" TargetMode="External"/><Relationship Id="rId1" Type="http://schemas.openxmlformats.org/officeDocument/2006/relationships/customXml" Target="../customXml/item1.xml"/><Relationship Id="rId28" Type="http://schemas.openxmlformats.org/officeDocument/2006/relationships/hyperlink" Target="https://www.uradni-list.si/glasilo-uradni-list-rs/vsebina/2015-01-2281" TargetMode="External"/><Relationship Id="rId49" Type="http://schemas.openxmlformats.org/officeDocument/2006/relationships/hyperlink" Target="https://www.uradni-list.si/glasilo-uradni-list-rs/vsebina/2014-01-1069" TargetMode="External"/><Relationship Id="rId114" Type="http://schemas.openxmlformats.org/officeDocument/2006/relationships/hyperlink" Target="https://www.notar.ee/et/notarid/nimekiri" TargetMode="External"/><Relationship Id="rId60" Type="http://schemas.openxmlformats.org/officeDocument/2006/relationships/hyperlink" Target="https://www.uradni-list.si/glasilo-uradni-list-rs/vsebina/2010-01-1624" TargetMode="External"/><Relationship Id="rId81" Type="http://schemas.openxmlformats.org/officeDocument/2006/relationships/hyperlink" Target="https://www.uradni-list.si/glasilo-uradni-list-rs/vsebina/2015-01-0625" TargetMode="External"/><Relationship Id="rId135" Type="http://schemas.openxmlformats.org/officeDocument/2006/relationships/footer" Target="footer3.xml"/><Relationship Id="rId156" Type="http://schemas.openxmlformats.org/officeDocument/2006/relationships/hyperlink" Target="https://www.uradni-list.si/glasilo-uradni-list-rs/vsebina/2018-01-0065" TargetMode="External"/><Relationship Id="rId177" Type="http://schemas.openxmlformats.org/officeDocument/2006/relationships/hyperlink" Target="https://www.uradni-list.si/glasilo-uradni-list-rs/vsebina/2007-01-6413"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jpes.si/rzijz" TargetMode="External"/><Relationship Id="rId18" Type="http://schemas.openxmlformats.org/officeDocument/2006/relationships/hyperlink" Target="https://www.uradni-list.si/glasilo-uradni-list-rs/vsebina/2007-01-4388" TargetMode="External"/><Relationship Id="rId26" Type="http://schemas.openxmlformats.org/officeDocument/2006/relationships/hyperlink" Target="https://www.uradni-list.si/glasilo-uradni-list-rs/vsebina/2014-01-3646" TargetMode="External"/><Relationship Id="rId21" Type="http://schemas.openxmlformats.org/officeDocument/2006/relationships/hyperlink" Target="https://www.uradni-list.si/glasilo-uradni-list-rs/vsebina/2010-01-0251" TargetMode="External"/><Relationship Id="rId34" Type="http://schemas.openxmlformats.org/officeDocument/2006/relationships/hyperlink" Target="https://spot.gov.si/sl/e-postopki-in-storitve/seznam-e-postopkov-in-storitev-na-portalu-spot/" TargetMode="External"/><Relationship Id="rId7" Type="http://schemas.openxmlformats.org/officeDocument/2006/relationships/hyperlink" Target="https://e-justice.europa.eu/home.do?action=home&amp;plang=sl" TargetMode="External"/><Relationship Id="rId12" Type="http://schemas.openxmlformats.org/officeDocument/2006/relationships/hyperlink" Target="https://www.uradni-list.si/glasilo-uradni-list-rs/vsebina/2021-01-0414" TargetMode="External"/><Relationship Id="rId17" Type="http://schemas.openxmlformats.org/officeDocument/2006/relationships/hyperlink" Target="https://www.uradni-list.si/glasilo-uradni-list-rs/vsebina/2005-01-5007" TargetMode="External"/><Relationship Id="rId25" Type="http://schemas.openxmlformats.org/officeDocument/2006/relationships/hyperlink" Target="https://www.uradni-list.si/glasilo-uradni-list-rs/vsebina/2014-01-0304" TargetMode="External"/><Relationship Id="rId33" Type="http://schemas.openxmlformats.org/officeDocument/2006/relationships/hyperlink" Target="https://spot.gov.si/sl/teme/tocke-spot-2020/" TargetMode="External"/><Relationship Id="rId2" Type="http://schemas.openxmlformats.org/officeDocument/2006/relationships/hyperlink" Target="https://www.uradni-list.si/glasilo-uradni-list-rs/vsebina/2018-21-0407" TargetMode="External"/><Relationship Id="rId16" Type="http://schemas.openxmlformats.org/officeDocument/2006/relationships/hyperlink" Target="https://www.stat.si/dokument/5424/kohezijske_%20statisticne_obcine.xls" TargetMode="External"/><Relationship Id="rId20" Type="http://schemas.openxmlformats.org/officeDocument/2006/relationships/hyperlink" Target="https://www.uradni-list.si/glasilo-uradni-list-rs/vsebina/2009-01-2380" TargetMode="External"/><Relationship Id="rId29" Type="http://schemas.openxmlformats.org/officeDocument/2006/relationships/hyperlink" Target="https://www.uradni-list.si/glasilo-uradni-list-rs/vsebina/2021-01-1758" TargetMode="External"/><Relationship Id="rId1" Type="http://schemas.openxmlformats.org/officeDocument/2006/relationships/hyperlink" Target="https://www.uradni-list.si/glasilo-uradni-list-rs/vsebina/2018-01-0274" TargetMode="External"/><Relationship Id="rId6" Type="http://schemas.openxmlformats.org/officeDocument/2006/relationships/hyperlink" Target="https://www.uradni-list.si/glasilo-uradni-list-rs/vsebina/2019-01-1425" TargetMode="External"/><Relationship Id="rId11" Type="http://schemas.openxmlformats.org/officeDocument/2006/relationships/hyperlink" Target="https://www.uradni-list.si/glasilo-uradni-list-rs/vsebina/2014-01-4156" TargetMode="External"/><Relationship Id="rId24" Type="http://schemas.openxmlformats.org/officeDocument/2006/relationships/hyperlink" Target="https://www.uradni-list.si/glasilo-uradni-list-rs/vsebina/2013-01-1783" TargetMode="External"/><Relationship Id="rId32" Type="http://schemas.openxmlformats.org/officeDocument/2006/relationships/hyperlink" Target="https://www.ajpes.si/eEDP/" TargetMode="External"/><Relationship Id="rId37" Type="http://schemas.openxmlformats.org/officeDocument/2006/relationships/hyperlink" Target="https://www.gov.si/assets/ministrstva/MZZ/Dokumenti/multilaterala/clovekove-pravice/porocila-SLO-po-instrumentih-o-clovekovih-pravicah/Konvencija-o-odpravi-vseh-oblik-diskriminacije-zensk.pdf" TargetMode="External"/><Relationship Id="rId5" Type="http://schemas.openxmlformats.org/officeDocument/2006/relationships/hyperlink" Target="https://www.gov.si/teme/register-proracunskih-uporabnikov/" TargetMode="External"/><Relationship Id="rId15" Type="http://schemas.openxmlformats.org/officeDocument/2006/relationships/hyperlink" Target="https://www.stat.si/StatWeb/Methods/Classifications" TargetMode="External"/><Relationship Id="rId23" Type="http://schemas.openxmlformats.org/officeDocument/2006/relationships/hyperlink" Target="https://www.uradni-list.si/glasilo-uradni-list-rs/vsebina/2012-01-0815" TargetMode="External"/><Relationship Id="rId28" Type="http://schemas.openxmlformats.org/officeDocument/2006/relationships/hyperlink" Target="https://www.uradni-list.si/glasilo-uradni-list-rs/vsebina/2021-01-0716" TargetMode="External"/><Relationship Id="rId36" Type="http://schemas.openxmlformats.org/officeDocument/2006/relationships/hyperlink" Target="https://pisrs.si/pregledPredpisa?id=AKT_1443" TargetMode="External"/><Relationship Id="rId10" Type="http://schemas.openxmlformats.org/officeDocument/2006/relationships/hyperlink" Target="https://www.uradni-list.si/glasilo-uradni-list-rs/vsebina/2012-01-3693" TargetMode="External"/><Relationship Id="rId19" Type="http://schemas.openxmlformats.org/officeDocument/2006/relationships/hyperlink" Target="https://www.uradni-list.si/glasilo-uradni-list-rs/vsebina/2007-01-6415" TargetMode="External"/><Relationship Id="rId31" Type="http://schemas.openxmlformats.org/officeDocument/2006/relationships/hyperlink" Target="https://www.uradni-list.si/glasilo-uradni-list-rs/vsebina/2023-01-0348" TargetMode="External"/><Relationship Id="rId4" Type="http://schemas.openxmlformats.org/officeDocument/2006/relationships/hyperlink" Target="https://spot.gov.si/sl/portal-in-tocke-spot/novice/2025-01-19-110000-portal-spot-skozi-stevilke-za-leto-2024/" TargetMode="External"/><Relationship Id="rId9" Type="http://schemas.openxmlformats.org/officeDocument/2006/relationships/hyperlink" Target="https://www.uradni-list.si/glasilo-uradni-list-rs/vsebina/2011-01-3724" TargetMode="External"/><Relationship Id="rId14" Type="http://schemas.openxmlformats.org/officeDocument/2006/relationships/hyperlink" Target="https://www.wegate.eu/" TargetMode="External"/><Relationship Id="rId22" Type="http://schemas.openxmlformats.org/officeDocument/2006/relationships/hyperlink" Target="https://www.uradni-list.si/glasilo-uradni-list-rs/vsebina/2012-01-0268" TargetMode="External"/><Relationship Id="rId27" Type="http://schemas.openxmlformats.org/officeDocument/2006/relationships/hyperlink" Target="https://www.uradni-list.si/glasilo-uradni-list-rs/vsebina/2016-01-2246" TargetMode="External"/><Relationship Id="rId30" Type="http://schemas.openxmlformats.org/officeDocument/2006/relationships/hyperlink" Target="https://www.uradni-list.si/glasilo-uradni-list-rs/vsebina/2021-01-3724" TargetMode="External"/><Relationship Id="rId35" Type="http://schemas.openxmlformats.org/officeDocument/2006/relationships/hyperlink" Target="https://www.ajpes.si/Doc/Registri/PRS/Shema_PRS.pdf" TargetMode="External"/><Relationship Id="rId8" Type="http://schemas.openxmlformats.org/officeDocument/2006/relationships/hyperlink" Target="https://www.uradni-list.si/glasilo-uradni-list-rs/vsebina/2007-01-0720" TargetMode="External"/><Relationship Id="rId3" Type="http://schemas.openxmlformats.org/officeDocument/2006/relationships/hyperlink" Target="https://www.uradni-list.si/glasilo-uradni-list-rs/vsebina/2020-01-19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DOKUMENTI%20MGT&#352;\1%20GRADIVA%20za%20KM\VG_Priloga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49.25\users\agorisek\Documents\Register\ZPRS-2\Medresorsko%20usklajevanje\Gradiva\Info_tabele,graf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List1!$C$3</c:f>
              <c:strCache>
                <c:ptCount val="1"/>
                <c:pt idx="0">
                  <c:v>Skupno število enot poslovnega registra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List1!$C$5:$C$19</c:f>
              <c:numCache>
                <c:formatCode>#,##0</c:formatCode>
                <c:ptCount val="15"/>
                <c:pt idx="0">
                  <c:v>177281</c:v>
                </c:pt>
                <c:pt idx="1">
                  <c:v>180501</c:v>
                </c:pt>
                <c:pt idx="2">
                  <c:v>185585</c:v>
                </c:pt>
                <c:pt idx="3">
                  <c:v>187426</c:v>
                </c:pt>
                <c:pt idx="4">
                  <c:v>193412</c:v>
                </c:pt>
                <c:pt idx="5">
                  <c:v>198521</c:v>
                </c:pt>
                <c:pt idx="6">
                  <c:v>202057</c:v>
                </c:pt>
                <c:pt idx="7">
                  <c:v>206101</c:v>
                </c:pt>
                <c:pt idx="8">
                  <c:v>210884</c:v>
                </c:pt>
                <c:pt idx="9">
                  <c:v>215354</c:v>
                </c:pt>
                <c:pt idx="10">
                  <c:v>220236</c:v>
                </c:pt>
                <c:pt idx="11">
                  <c:v>221711</c:v>
                </c:pt>
                <c:pt idx="12">
                  <c:v>228795</c:v>
                </c:pt>
                <c:pt idx="13">
                  <c:v>235266</c:v>
                </c:pt>
                <c:pt idx="14">
                  <c:v>241128</c:v>
                </c:pt>
              </c:numCache>
            </c:numRef>
          </c:val>
          <c:extLst>
            <c:ext xmlns:c16="http://schemas.microsoft.com/office/drawing/2014/chart" uri="{C3380CC4-5D6E-409C-BE32-E72D297353CC}">
              <c16:uniqueId val="{00000000-101D-4997-8F1E-DE2129E5E7ED}"/>
            </c:ext>
          </c:extLst>
        </c:ser>
        <c:ser>
          <c:idx val="1"/>
          <c:order val="1"/>
          <c:tx>
            <c:strRef>
              <c:f>List1!$D$3</c:f>
              <c:strCache>
                <c:ptCount val="1"/>
                <c:pt idx="0">
                  <c:v>Absolutno povečanje števila enot poslovnega registra glede na predhodno leto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List1!$D$5:$D$19</c:f>
              <c:numCache>
                <c:formatCode>#,##0</c:formatCode>
                <c:ptCount val="15"/>
                <c:pt idx="0">
                  <c:v>6155</c:v>
                </c:pt>
                <c:pt idx="1">
                  <c:v>3220</c:v>
                </c:pt>
                <c:pt idx="2">
                  <c:v>5084</c:v>
                </c:pt>
                <c:pt idx="3">
                  <c:v>1841</c:v>
                </c:pt>
                <c:pt idx="4">
                  <c:v>5986</c:v>
                </c:pt>
                <c:pt idx="5">
                  <c:v>5109</c:v>
                </c:pt>
                <c:pt idx="6">
                  <c:v>3536</c:v>
                </c:pt>
                <c:pt idx="7">
                  <c:v>4044</c:v>
                </c:pt>
                <c:pt idx="8">
                  <c:v>4783</c:v>
                </c:pt>
                <c:pt idx="9">
                  <c:v>4470</c:v>
                </c:pt>
                <c:pt idx="10">
                  <c:v>4882</c:v>
                </c:pt>
                <c:pt idx="11">
                  <c:v>1475</c:v>
                </c:pt>
                <c:pt idx="12">
                  <c:v>7084</c:v>
                </c:pt>
                <c:pt idx="13">
                  <c:v>6471</c:v>
                </c:pt>
                <c:pt idx="14">
                  <c:v>5862</c:v>
                </c:pt>
              </c:numCache>
            </c:numRef>
          </c:val>
          <c:extLst>
            <c:ext xmlns:c16="http://schemas.microsoft.com/office/drawing/2014/chart" uri="{C3380CC4-5D6E-409C-BE32-E72D297353CC}">
              <c16:uniqueId val="{00000001-101D-4997-8F1E-DE2129E5E7ED}"/>
            </c:ext>
          </c:extLst>
        </c:ser>
        <c:dLbls>
          <c:showLegendKey val="0"/>
          <c:showVal val="0"/>
          <c:showCatName val="0"/>
          <c:showSerName val="0"/>
          <c:showPercent val="0"/>
          <c:showBubbleSize val="0"/>
        </c:dLbls>
        <c:gapWidth val="150"/>
        <c:axId val="927025392"/>
        <c:axId val="927025872"/>
      </c:barChart>
      <c:lineChart>
        <c:grouping val="standard"/>
        <c:varyColors val="0"/>
        <c:ser>
          <c:idx val="2"/>
          <c:order val="2"/>
          <c:tx>
            <c:strRef>
              <c:f>List1!$E$3</c:f>
              <c:strCache>
                <c:ptCount val="1"/>
                <c:pt idx="0">
                  <c:v>Relativno povečanje enot poslovnega registra glede na predhodno leto</c:v>
                </c:pt>
              </c:strCache>
            </c:strRef>
          </c:tx>
          <c:spPr>
            <a:ln w="34925" cap="rnd">
              <a:solidFill>
                <a:srgbClr val="00B050"/>
              </a:solidFill>
              <a:round/>
            </a:ln>
            <a:effectLst>
              <a:outerShdw blurRad="57150" dist="19050" dir="5400000" algn="ctr" rotWithShape="0">
                <a:srgbClr val="000000">
                  <a:alpha val="63000"/>
                </a:srgbClr>
              </a:outerShdw>
            </a:effectLst>
          </c:spPr>
          <c:marker>
            <c:symbol val="none"/>
          </c:marker>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List1!$E$5:$E$19</c:f>
              <c:numCache>
                <c:formatCode>0.0</c:formatCode>
                <c:ptCount val="15"/>
                <c:pt idx="0">
                  <c:v>3.5967649568154485</c:v>
                </c:pt>
                <c:pt idx="1">
                  <c:v>1.816325494553837</c:v>
                </c:pt>
                <c:pt idx="2">
                  <c:v>2.8166048941557165</c:v>
                </c:pt>
                <c:pt idx="3">
                  <c:v>0.9919982757227217</c:v>
                </c:pt>
                <c:pt idx="4">
                  <c:v>3.1937938172932263</c:v>
                </c:pt>
                <c:pt idx="5">
                  <c:v>2.641511385022639</c:v>
                </c:pt>
                <c:pt idx="6">
                  <c:v>1.7811717652036663</c:v>
                </c:pt>
                <c:pt idx="7">
                  <c:v>2.0014154421772048</c:v>
                </c:pt>
                <c:pt idx="8">
                  <c:v>2.3207068379095688</c:v>
                </c:pt>
                <c:pt idx="9">
                  <c:v>2.119648716830099</c:v>
                </c:pt>
                <c:pt idx="10">
                  <c:v>2.2669650900378144</c:v>
                </c:pt>
                <c:pt idx="11">
                  <c:v>0.6697361012731875</c:v>
                </c:pt>
                <c:pt idx="12">
                  <c:v>3.1951504435954803</c:v>
                </c:pt>
                <c:pt idx="13">
                  <c:v>2.8282960729036972</c:v>
                </c:pt>
                <c:pt idx="14">
                  <c:v>2.4916477519063562</c:v>
                </c:pt>
              </c:numCache>
            </c:numRef>
          </c:val>
          <c:smooth val="0"/>
          <c:extLst>
            <c:ext xmlns:c16="http://schemas.microsoft.com/office/drawing/2014/chart" uri="{C3380CC4-5D6E-409C-BE32-E72D297353CC}">
              <c16:uniqueId val="{00000002-101D-4997-8F1E-DE2129E5E7ED}"/>
            </c:ext>
          </c:extLst>
        </c:ser>
        <c:ser>
          <c:idx val="3"/>
          <c:order val="3"/>
          <c:tx>
            <c:strRef>
              <c:f>List1!$F$3</c:f>
              <c:strCache>
                <c:ptCount val="1"/>
                <c:pt idx="0">
                  <c:v>Letna rast bruto domačega proizvoda v Sloveniji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List1!$F$5:$F$19</c:f>
              <c:numCache>
                <c:formatCode>0.0</c:formatCode>
                <c:ptCount val="15"/>
                <c:pt idx="0">
                  <c:v>-7.5</c:v>
                </c:pt>
                <c:pt idx="1">
                  <c:v>1.3</c:v>
                </c:pt>
                <c:pt idx="2">
                  <c:v>0.9</c:v>
                </c:pt>
                <c:pt idx="3">
                  <c:v>-2.6</c:v>
                </c:pt>
                <c:pt idx="4">
                  <c:v>-1</c:v>
                </c:pt>
                <c:pt idx="5">
                  <c:v>2.8</c:v>
                </c:pt>
                <c:pt idx="6">
                  <c:v>2.2000000000000002</c:v>
                </c:pt>
                <c:pt idx="7">
                  <c:v>3.2</c:v>
                </c:pt>
                <c:pt idx="8">
                  <c:v>4.8</c:v>
                </c:pt>
                <c:pt idx="9">
                  <c:v>4.5</c:v>
                </c:pt>
                <c:pt idx="10">
                  <c:v>3.5</c:v>
                </c:pt>
                <c:pt idx="11">
                  <c:v>-4.2</c:v>
                </c:pt>
                <c:pt idx="12">
                  <c:v>8.1999999999999993</c:v>
                </c:pt>
                <c:pt idx="13">
                  <c:v>2.5</c:v>
                </c:pt>
                <c:pt idx="14">
                  <c:v>1.6</c:v>
                </c:pt>
              </c:numCache>
            </c:numRef>
          </c:val>
          <c:smooth val="0"/>
          <c:extLst>
            <c:ext xmlns:c16="http://schemas.microsoft.com/office/drawing/2014/chart" uri="{C3380CC4-5D6E-409C-BE32-E72D297353CC}">
              <c16:uniqueId val="{00000003-101D-4997-8F1E-DE2129E5E7ED}"/>
            </c:ext>
          </c:extLst>
        </c:ser>
        <c:dLbls>
          <c:showLegendKey val="0"/>
          <c:showVal val="0"/>
          <c:showCatName val="0"/>
          <c:showSerName val="0"/>
          <c:showPercent val="0"/>
          <c:showBubbleSize val="0"/>
        </c:dLbls>
        <c:marker val="1"/>
        <c:smooth val="0"/>
        <c:axId val="1344153680"/>
        <c:axId val="1344153200"/>
      </c:lineChart>
      <c:catAx>
        <c:axId val="927025392"/>
        <c:scaling>
          <c:orientation val="minMax"/>
          <c:max val="15"/>
          <c:min val="1"/>
        </c:scaling>
        <c:delete val="0"/>
        <c:axPos val="b"/>
        <c:numFmt formatCode="d/m/yyyy;@"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27025872"/>
        <c:crosses val="autoZero"/>
        <c:auto val="0"/>
        <c:lblAlgn val="ctr"/>
        <c:lblOffset val="100"/>
        <c:noMultiLvlLbl val="1"/>
      </c:catAx>
      <c:valAx>
        <c:axId val="927025872"/>
        <c:scaling>
          <c:orientation val="minMax"/>
          <c:max val="2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27025392"/>
        <c:crosses val="autoZero"/>
        <c:crossBetween val="between"/>
        <c:majorUnit val="25000"/>
      </c:valAx>
      <c:valAx>
        <c:axId val="1344153200"/>
        <c:scaling>
          <c:orientation val="minMax"/>
        </c:scaling>
        <c:delete val="0"/>
        <c:axPos val="r"/>
        <c:numFmt formatCode="0.0" sourceLinked="1"/>
        <c:majorTickMark val="none"/>
        <c:minorTickMark val="none"/>
        <c:tickLblPos val="nextTo"/>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44153680"/>
        <c:crosses val="max"/>
        <c:crossBetween val="between"/>
      </c:valAx>
      <c:dateAx>
        <c:axId val="1344153680"/>
        <c:scaling>
          <c:orientation val="minMax"/>
        </c:scaling>
        <c:delete val="1"/>
        <c:axPos val="b"/>
        <c:numFmt formatCode="m/d/yyyy" sourceLinked="1"/>
        <c:majorTickMark val="out"/>
        <c:minorTickMark val="none"/>
        <c:tickLblPos val="nextTo"/>
        <c:crossAx val="1344153200"/>
        <c:crosses val="autoZero"/>
        <c:auto val="1"/>
        <c:lblOffset val="100"/>
        <c:baseTimeUnit val="year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23736578382248"/>
          <c:y val="0.14392590528588625"/>
          <c:w val="0.71214927225005953"/>
          <c:h val="0.82288058370350925"/>
        </c:manualLayout>
      </c:layout>
      <c:pie3DChart>
        <c:varyColors val="1"/>
        <c:ser>
          <c:idx val="0"/>
          <c:order val="0"/>
          <c:spPr>
            <a:scene3d>
              <a:camera prst="orthographicFront"/>
              <a:lightRig rig="threePt" dir="t"/>
            </a:scene3d>
            <a:sp3d prstMaterial="matte"/>
          </c:spPr>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c:ext xmlns:c16="http://schemas.microsoft.com/office/drawing/2014/chart" uri="{C3380CC4-5D6E-409C-BE32-E72D297353CC}">
                <c16:uniqueId val="{00000001-DBB3-464B-8C89-6D62650264E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c:ext xmlns:c16="http://schemas.microsoft.com/office/drawing/2014/chart" uri="{C3380CC4-5D6E-409C-BE32-E72D297353CC}">
                <c16:uniqueId val="{00000003-DBB3-464B-8C89-6D62650264E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c:ext xmlns:c16="http://schemas.microsoft.com/office/drawing/2014/chart" uri="{C3380CC4-5D6E-409C-BE32-E72D297353CC}">
                <c16:uniqueId val="{00000005-DBB3-464B-8C89-6D62650264E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c:ext xmlns:c16="http://schemas.microsoft.com/office/drawing/2014/chart" uri="{C3380CC4-5D6E-409C-BE32-E72D297353CC}">
                <c16:uniqueId val="{00000007-DBB3-464B-8C89-6D62650264E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c:ext xmlns:c16="http://schemas.microsoft.com/office/drawing/2014/chart" uri="{C3380CC4-5D6E-409C-BE32-E72D297353CC}">
                <c16:uniqueId val="{00000009-DBB3-464B-8C89-6D62650264E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c:ext xmlns:c16="http://schemas.microsoft.com/office/drawing/2014/chart" uri="{C3380CC4-5D6E-409C-BE32-E72D297353CC}">
                <c16:uniqueId val="{0000000B-DBB3-464B-8C89-6D62650264E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c:ext xmlns:c16="http://schemas.microsoft.com/office/drawing/2014/chart" uri="{C3380CC4-5D6E-409C-BE32-E72D297353CC}">
                <c16:uniqueId val="{0000000D-DBB3-464B-8C89-6D62650264E9}"/>
              </c:ext>
            </c:extLst>
          </c:dPt>
          <c:dLbls>
            <c:dLbl>
              <c:idx val="0"/>
              <c:layout>
                <c:manualLayout>
                  <c:x val="-5.5357142857142869E-2"/>
                  <c:y val="-0.1175023910370269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1000"/>
                      <a:t>Gospodarske družbe; </a:t>
                    </a:r>
                    <a:fld id="{3D3C22DE-2CD2-40A9-8645-54BD46009387}" type="VALUE">
                      <a:rPr lang="en-US" sz="1000"/>
                      <a:pPr>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25195575553055866"/>
                      <c:h val="0.12531766634786173"/>
                    </c:manualLayout>
                  </c15:layout>
                  <c15:dlblFieldTable/>
                  <c15:showDataLabelsRange val="0"/>
                </c:ext>
                <c:ext xmlns:c16="http://schemas.microsoft.com/office/drawing/2014/chart" uri="{C3380CC4-5D6E-409C-BE32-E72D297353CC}">
                  <c16:uniqueId val="{00000001-DBB3-464B-8C89-6D62650264E9}"/>
                </c:ext>
              </c:extLst>
            </c:dLbl>
            <c:dLbl>
              <c:idx val="1"/>
              <c:layout>
                <c:manualLayout>
                  <c:x val="-1.1904761904761906E-3"/>
                  <c:y val="-0.10478631458946419"/>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1000"/>
                      <a:t>Zadruge; </a:t>
                    </a:r>
                  </a:p>
                  <a:p>
                    <a:pPr>
                      <a:defRPr>
                        <a:solidFill>
                          <a:schemeClr val="accent1"/>
                        </a:solidFill>
                      </a:defRPr>
                    </a:pPr>
                    <a:fld id="{83046C22-3198-4868-916F-F1D71926478B}"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15508342707161607"/>
                      <c:h val="0.10986474718502415"/>
                    </c:manualLayout>
                  </c15:layout>
                  <c15:dlblFieldTable/>
                  <c15:showDataLabelsRange val="0"/>
                </c:ext>
                <c:ext xmlns:c16="http://schemas.microsoft.com/office/drawing/2014/chart" uri="{C3380CC4-5D6E-409C-BE32-E72D297353CC}">
                  <c16:uniqueId val="{00000003-DBB3-464B-8C89-6D62650264E9}"/>
                </c:ext>
              </c:extLst>
            </c:dLbl>
            <c:dLbl>
              <c:idx val="2"/>
              <c:layout>
                <c:manualLayout>
                  <c:x val="0.40476190476190477"/>
                  <c:y val="4.427940825578621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1000"/>
                      <a:t>Podjetniki; </a:t>
                    </a:r>
                    <a:fld id="{5FEBBFFD-5C9A-49CB-8BB5-E6FA4DE784ED}"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26344038245219348"/>
                      <c:h val="0.10793393250086161"/>
                    </c:manualLayout>
                  </c15:layout>
                  <c15:dlblFieldTable/>
                  <c15:showDataLabelsRange val="0"/>
                </c:ext>
                <c:ext xmlns:c16="http://schemas.microsoft.com/office/drawing/2014/chart" uri="{C3380CC4-5D6E-409C-BE32-E72D297353CC}">
                  <c16:uniqueId val="{00000005-DBB3-464B-8C89-6D62650264E9}"/>
                </c:ext>
              </c:extLst>
            </c:dLbl>
            <c:dLbl>
              <c:idx val="3"/>
              <c:layout>
                <c:manualLayout>
                  <c:x val="-2.7380952380952381E-2"/>
                  <c:y val="9.939871152469571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62D2840D-48D0-4C31-91E5-FFB22FB3EB03}" type="CATEGORYNAME">
                      <a:rPr lang="en-US" sz="1000"/>
                      <a:pPr>
                        <a:defRPr>
                          <a:solidFill>
                            <a:schemeClr val="accent1"/>
                          </a:solidFill>
                        </a:defRPr>
                      </a:pPr>
                      <a:t>[IME KATEGORIJE]</a:t>
                    </a:fld>
                    <a:r>
                      <a:rPr lang="en-US" sz="1000"/>
                      <a:t>; </a:t>
                    </a:r>
                  </a:p>
                  <a:p>
                    <a:pPr>
                      <a:defRPr>
                        <a:solidFill>
                          <a:schemeClr val="accent1"/>
                        </a:solidFill>
                      </a:defRPr>
                    </a:pPr>
                    <a:fld id="{C5FA92F9-5DC2-485B-B8C7-8348EDDA3039}"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18894056992875893"/>
                      <c:h val="0.18476578595458049"/>
                    </c:manualLayout>
                  </c15:layout>
                  <c15:dlblFieldTable/>
                  <c15:showDataLabelsRange val="0"/>
                </c:ext>
                <c:ext xmlns:c16="http://schemas.microsoft.com/office/drawing/2014/chart" uri="{C3380CC4-5D6E-409C-BE32-E72D297353CC}">
                  <c16:uniqueId val="{00000007-DBB3-464B-8C89-6D62650264E9}"/>
                </c:ext>
              </c:extLst>
            </c:dLbl>
            <c:dLbl>
              <c:idx val="4"/>
              <c:layout>
                <c:manualLayout>
                  <c:x val="1.1905699287589051E-3"/>
                  <c:y val="-5.5091598398685014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62A432A2-4437-4901-9DA9-92340EB133E4}" type="CATEGORYNAME">
                      <a:rPr lang="en-US" sz="1000"/>
                      <a:pPr>
                        <a:defRPr>
                          <a:solidFill>
                            <a:schemeClr val="accent1"/>
                          </a:solidFill>
                        </a:defRPr>
                      </a:pPr>
                      <a:t>[IME KATEGORIJE]</a:t>
                    </a:fld>
                    <a:r>
                      <a:rPr lang="en-US" sz="1000"/>
                      <a:t>; </a:t>
                    </a:r>
                  </a:p>
                  <a:p>
                    <a:pPr>
                      <a:defRPr>
                        <a:solidFill>
                          <a:schemeClr val="accent1"/>
                        </a:solidFill>
                      </a:defRPr>
                    </a:pPr>
                    <a:fld id="{A283DC00-C6A4-4DEC-BF22-9C4B16587D51}"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28313104611923506"/>
                      <c:h val="0.20774710585770742"/>
                    </c:manualLayout>
                  </c15:layout>
                  <c15:dlblFieldTable/>
                  <c15:showDataLabelsRange val="0"/>
                </c:ext>
                <c:ext xmlns:c16="http://schemas.microsoft.com/office/drawing/2014/chart" uri="{C3380CC4-5D6E-409C-BE32-E72D297353CC}">
                  <c16:uniqueId val="{00000009-DBB3-464B-8C89-6D62650264E9}"/>
                </c:ext>
              </c:extLst>
            </c:dLbl>
            <c:dLbl>
              <c:idx val="5"/>
              <c:layout>
                <c:manualLayout>
                  <c:x val="9.7619047619047619E-2"/>
                  <c:y val="-7.241415666053083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9A5C43C8-7919-4C76-95DC-8C188E4574D2}" type="CATEGORYNAME">
                      <a:rPr lang="en-US" sz="1000"/>
                      <a:pPr>
                        <a:defRPr>
                          <a:solidFill>
                            <a:schemeClr val="accent1"/>
                          </a:solidFill>
                        </a:defRPr>
                      </a:pPr>
                      <a:t>[IME KATEGORIJE]</a:t>
                    </a:fld>
                    <a:r>
                      <a:rPr lang="en-US" sz="1000"/>
                      <a:t>; </a:t>
                    </a:r>
                    <a:fld id="{8924DE55-87CB-44C7-8406-9599DBDD3AC9}" type="VALUE">
                      <a:rPr lang="en-US" sz="1000"/>
                      <a:pPr>
                        <a:defRPr>
                          <a:solidFill>
                            <a:schemeClr val="accent1"/>
                          </a:solidFill>
                        </a:defRPr>
                      </a:pPr>
                      <a:t>[VREDNOST]</a:t>
                    </a:fld>
                    <a:r>
                      <a:rPr lang="en-US" sz="1000"/>
                      <a:t> %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19691657292838396"/>
                      <c:h val="8.8003933242461363E-2"/>
                    </c:manualLayout>
                  </c15:layout>
                  <c15:dlblFieldTable/>
                  <c15:showDataLabelsRange val="0"/>
                </c:ext>
                <c:ext xmlns:c16="http://schemas.microsoft.com/office/drawing/2014/chart" uri="{C3380CC4-5D6E-409C-BE32-E72D297353CC}">
                  <c16:uniqueId val="{0000000B-DBB3-464B-8C89-6D62650264E9}"/>
                </c:ext>
              </c:extLst>
            </c:dLbl>
            <c:dLbl>
              <c:idx val="6"/>
              <c:layout>
                <c:manualLayout>
                  <c:x val="0.28214285714285708"/>
                  <c:y val="-4.9446963069010315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D251F000-4A17-419F-BA69-AFF7E42538D8}" type="CATEGORYNAME">
                      <a:rPr lang="en-US" sz="1000"/>
                      <a:pPr>
                        <a:defRPr>
                          <a:solidFill>
                            <a:schemeClr val="accent1"/>
                          </a:solidFill>
                        </a:defRPr>
                      </a:pPr>
                      <a:t>[IME KATEGORIJE]</a:t>
                    </a:fld>
                    <a:r>
                      <a:rPr lang="en-US" sz="1000"/>
                      <a:t>; </a:t>
                    </a:r>
                  </a:p>
                  <a:p>
                    <a:pPr>
                      <a:defRPr>
                        <a:solidFill>
                          <a:schemeClr val="accent1"/>
                        </a:solidFill>
                      </a:defRPr>
                    </a:pPr>
                    <a:fld id="{53C37FFC-ED94-42AA-91E1-610352C72955}"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45864285714285713"/>
                      <c:h val="0.20122963747860984"/>
                    </c:manualLayout>
                  </c15:layout>
                  <c15:dlblFieldTable/>
                  <c15:showDataLabelsRange val="0"/>
                </c:ext>
                <c:ext xmlns:c16="http://schemas.microsoft.com/office/drawing/2014/chart" uri="{C3380CC4-5D6E-409C-BE32-E72D297353CC}">
                  <c16:uniqueId val="{0000000D-DBB3-464B-8C89-6D62650264E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'2008 - 2023'!$C$75:$I$75</c:f>
              <c:strCache>
                <c:ptCount val="7"/>
                <c:pt idx="0">
                  <c:v>Gospodarske
družbe*</c:v>
                </c:pt>
                <c:pt idx="1">
                  <c:v>Zadruge*</c:v>
                </c:pt>
                <c:pt idx="2">
                  <c:v>Samostojni
podjetniki posamezniki</c:v>
                </c:pt>
                <c:pt idx="3">
                  <c:v>Pravne
osebe javnega prava</c:v>
                </c:pt>
                <c:pt idx="4">
                  <c:v>Nepridobitne
organizacije - pravne osebe zasebnega prava</c:v>
                </c:pt>
                <c:pt idx="5">
                  <c:v>Društva</c:v>
                </c:pt>
                <c:pt idx="6">
                  <c:v>Druge fizične
osebe, ki opravljajo registrirane oziroma s predpisom določene dejavnosti</c:v>
                </c:pt>
              </c:strCache>
            </c:strRef>
          </c:cat>
          <c:val>
            <c:numRef>
              <c:f>'2008 - 2023'!$C$76:$I$76</c:f>
              <c:numCache>
                <c:formatCode>0.00</c:formatCode>
                <c:ptCount val="7"/>
                <c:pt idx="0">
                  <c:v>31.431024186324276</c:v>
                </c:pt>
                <c:pt idx="1">
                  <c:v>0.18952589496035302</c:v>
                </c:pt>
                <c:pt idx="2">
                  <c:v>48.332835672340003</c:v>
                </c:pt>
                <c:pt idx="3">
                  <c:v>1.145035002156531</c:v>
                </c:pt>
                <c:pt idx="4">
                  <c:v>3.7652201320460503</c:v>
                </c:pt>
                <c:pt idx="5">
                  <c:v>9.6372051358614517</c:v>
                </c:pt>
                <c:pt idx="6">
                  <c:v>5.4991539763113373</c:v>
                </c:pt>
              </c:numCache>
            </c:numRef>
          </c:val>
          <c:extLst>
            <c:ext xmlns:c16="http://schemas.microsoft.com/office/drawing/2014/chart" uri="{C3380CC4-5D6E-409C-BE32-E72D297353CC}">
              <c16:uniqueId val="{0000000E-DBB3-464B-8C89-6D62650264E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0813BD-2227-4906-B5F2-834626A4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VG_Priloga1</Template>
  <TotalTime>2</TotalTime>
  <Pages>174</Pages>
  <Words>85278</Words>
  <Characters>486090</Characters>
  <Application>Microsoft Office Word</Application>
  <DocSecurity>0</DocSecurity>
  <Lines>4050</Lines>
  <Paragraphs>1140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Gorišek</dc:creator>
  <cp:keywords/>
  <dc:description/>
  <cp:lastModifiedBy>Ksenija Mavrič</cp:lastModifiedBy>
  <cp:revision>2</cp:revision>
  <cp:lastPrinted>2025-06-26T10:06:00Z</cp:lastPrinted>
  <dcterms:created xsi:type="dcterms:W3CDTF">2025-06-26T12:12:00Z</dcterms:created>
  <dcterms:modified xsi:type="dcterms:W3CDTF">2025-06-26T12:12:00Z</dcterms:modified>
</cp:coreProperties>
</file>