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0240" w14:textId="48AE1616" w:rsidR="00B431A6" w:rsidRPr="00B431A6" w:rsidRDefault="00B431A6" w:rsidP="00B431A6">
      <w:pPr>
        <w:spacing w:after="0" w:line="260" w:lineRule="exact"/>
        <w:ind w:left="720"/>
        <w:contextualSpacing/>
        <w:rPr>
          <w:rFonts w:ascii="Arial" w:eastAsia="Times New Roman" w:hAnsi="Arial" w:cs="Arial"/>
          <w:sz w:val="16"/>
          <w:szCs w:val="16"/>
          <w:lang w:eastAsia="sl-SI"/>
        </w:rPr>
      </w:pPr>
      <w:r w:rsidRPr="00B431A6">
        <w:rPr>
          <w:noProof/>
          <w:lang w:eastAsia="sl-SI"/>
        </w:rPr>
        <w:drawing>
          <wp:anchor distT="0" distB="0" distL="114300" distR="114300" simplePos="0" relativeHeight="251659264" behindDoc="0" locked="0" layoutInCell="1" allowOverlap="1" wp14:anchorId="1A1980AE" wp14:editId="59921BAA">
            <wp:simplePos x="0" y="0"/>
            <wp:positionH relativeFrom="page">
              <wp:posOffset>360709</wp:posOffset>
            </wp:positionH>
            <wp:positionV relativeFrom="topMargin">
              <wp:align>bottom</wp:align>
            </wp:positionV>
            <wp:extent cx="3370580" cy="758190"/>
            <wp:effectExtent l="0" t="0" r="1270" b="3810"/>
            <wp:wrapSquare wrapText="bothSides"/>
            <wp:docPr id="5"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058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t>T: 01 369 63 00</w:t>
      </w:r>
    </w:p>
    <w:p w14:paraId="39771835" w14:textId="77777777" w:rsidR="00B431A6" w:rsidRPr="00B431A6" w:rsidRDefault="00B431A6" w:rsidP="00B431A6">
      <w:pPr>
        <w:spacing w:after="0" w:line="260" w:lineRule="exact"/>
        <w:ind w:left="720"/>
        <w:contextualSpacing/>
        <w:rPr>
          <w:rFonts w:ascii="Arial" w:eastAsia="Times New Roman" w:hAnsi="Arial" w:cs="Arial"/>
          <w:sz w:val="16"/>
          <w:szCs w:val="16"/>
          <w:lang w:eastAsia="sl-SI"/>
        </w:rPr>
      </w:pP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r>
      <w:r w:rsidRPr="00B431A6">
        <w:rPr>
          <w:rFonts w:ascii="Arial" w:eastAsia="Times New Roman" w:hAnsi="Arial" w:cs="Arial"/>
          <w:sz w:val="16"/>
          <w:szCs w:val="16"/>
          <w:lang w:eastAsia="sl-SI"/>
        </w:rPr>
        <w:tab/>
        <w:t>F: 01 369 66 59</w:t>
      </w:r>
    </w:p>
    <w:p w14:paraId="28E8839F" w14:textId="77777777" w:rsidR="00B431A6" w:rsidRPr="00B431A6" w:rsidRDefault="00B431A6" w:rsidP="00B431A6">
      <w:pPr>
        <w:spacing w:after="0" w:line="260" w:lineRule="exact"/>
        <w:contextualSpacing/>
        <w:rPr>
          <w:rFonts w:ascii="Arial" w:eastAsia="Times New Roman" w:hAnsi="Arial" w:cs="Arial"/>
          <w:sz w:val="16"/>
          <w:szCs w:val="16"/>
          <w:lang w:eastAsia="sl-SI"/>
        </w:rPr>
      </w:pPr>
      <w:r w:rsidRPr="00B431A6">
        <w:rPr>
          <w:rFonts w:ascii="Arial" w:eastAsia="Times New Roman" w:hAnsi="Arial" w:cs="Arial"/>
          <w:sz w:val="16"/>
          <w:szCs w:val="16"/>
          <w:lang w:eastAsia="sl-SI"/>
        </w:rPr>
        <w:t xml:space="preserve">      Župančičeva 3, p.p.644a, 1001 Ljubljana</w:t>
      </w:r>
      <w:r w:rsidRPr="00B431A6">
        <w:rPr>
          <w:rFonts w:ascii="Arial" w:eastAsia="Times New Roman" w:hAnsi="Arial" w:cs="Arial"/>
          <w:b/>
          <w:sz w:val="20"/>
          <w:szCs w:val="20"/>
          <w:lang w:eastAsia="sl-SI"/>
        </w:rPr>
        <w:tab/>
      </w:r>
      <w:r w:rsidRPr="00B431A6">
        <w:rPr>
          <w:rFonts w:ascii="Arial" w:eastAsia="Times New Roman" w:hAnsi="Arial" w:cs="Arial"/>
          <w:b/>
          <w:sz w:val="20"/>
          <w:szCs w:val="20"/>
          <w:lang w:eastAsia="sl-SI"/>
        </w:rPr>
        <w:tab/>
      </w:r>
      <w:r w:rsidRPr="00B431A6">
        <w:rPr>
          <w:rFonts w:ascii="Arial" w:eastAsia="Times New Roman" w:hAnsi="Arial" w:cs="Arial"/>
          <w:b/>
          <w:sz w:val="20"/>
          <w:szCs w:val="20"/>
          <w:lang w:eastAsia="sl-SI"/>
        </w:rPr>
        <w:tab/>
      </w:r>
      <w:r w:rsidRPr="00B431A6">
        <w:rPr>
          <w:rFonts w:ascii="Arial" w:eastAsia="Times New Roman" w:hAnsi="Arial" w:cs="Arial"/>
          <w:b/>
          <w:sz w:val="20"/>
          <w:szCs w:val="20"/>
          <w:lang w:eastAsia="sl-SI"/>
        </w:rPr>
        <w:tab/>
      </w:r>
      <w:r w:rsidRPr="00B431A6">
        <w:rPr>
          <w:rFonts w:ascii="Arial" w:eastAsia="Times New Roman" w:hAnsi="Arial" w:cs="Arial"/>
          <w:sz w:val="16"/>
          <w:szCs w:val="16"/>
          <w:lang w:eastAsia="sl-SI"/>
        </w:rPr>
        <w:t>E: gp.mf@gov.si</w:t>
      </w:r>
    </w:p>
    <w:p w14:paraId="7B0E207B" w14:textId="77777777" w:rsidR="00B431A6" w:rsidRPr="00B431A6" w:rsidRDefault="00B431A6" w:rsidP="00B431A6">
      <w:pPr>
        <w:spacing w:after="0" w:line="260" w:lineRule="exact"/>
        <w:ind w:left="720"/>
        <w:contextualSpacing/>
        <w:rPr>
          <w:rFonts w:ascii="Arial" w:eastAsia="Times New Roman" w:hAnsi="Arial" w:cs="Arial"/>
          <w:sz w:val="16"/>
          <w:szCs w:val="16"/>
          <w:lang w:eastAsia="sl-SI"/>
        </w:rPr>
      </w:pPr>
      <w:r w:rsidRPr="00B431A6">
        <w:rPr>
          <w:rFonts w:ascii="Arial" w:eastAsia="Times New Roman" w:hAnsi="Arial" w:cs="Arial"/>
          <w:b/>
          <w:sz w:val="20"/>
          <w:szCs w:val="20"/>
          <w:lang w:eastAsia="sl-SI"/>
        </w:rPr>
        <w:tab/>
      </w:r>
      <w:r w:rsidRPr="00B431A6">
        <w:rPr>
          <w:rFonts w:ascii="Arial" w:eastAsia="Times New Roman" w:hAnsi="Arial" w:cs="Arial"/>
          <w:b/>
          <w:sz w:val="20"/>
          <w:szCs w:val="20"/>
          <w:lang w:eastAsia="sl-SI"/>
        </w:rPr>
        <w:tab/>
      </w:r>
      <w:r w:rsidRPr="00B431A6">
        <w:rPr>
          <w:rFonts w:ascii="Arial" w:eastAsia="Times New Roman" w:hAnsi="Arial" w:cs="Arial"/>
          <w:b/>
          <w:sz w:val="20"/>
          <w:szCs w:val="20"/>
          <w:lang w:eastAsia="sl-SI"/>
        </w:rPr>
        <w:tab/>
      </w:r>
      <w:r w:rsidRPr="00B431A6">
        <w:rPr>
          <w:rFonts w:ascii="Arial" w:eastAsia="Times New Roman" w:hAnsi="Arial" w:cs="Arial"/>
          <w:b/>
          <w:sz w:val="20"/>
          <w:szCs w:val="20"/>
          <w:lang w:eastAsia="sl-SI"/>
        </w:rPr>
        <w:tab/>
      </w:r>
      <w:r w:rsidRPr="00B431A6">
        <w:rPr>
          <w:rFonts w:ascii="Arial" w:eastAsia="Times New Roman" w:hAnsi="Arial" w:cs="Arial"/>
          <w:b/>
          <w:sz w:val="20"/>
          <w:szCs w:val="20"/>
          <w:lang w:eastAsia="sl-SI"/>
        </w:rPr>
        <w:tab/>
      </w:r>
      <w:r w:rsidRPr="00B431A6">
        <w:rPr>
          <w:rFonts w:ascii="Arial" w:eastAsia="Times New Roman" w:hAnsi="Arial" w:cs="Arial"/>
          <w:b/>
          <w:sz w:val="20"/>
          <w:szCs w:val="20"/>
          <w:lang w:eastAsia="sl-SI"/>
        </w:rPr>
        <w:tab/>
      </w:r>
      <w:r w:rsidRPr="00B431A6">
        <w:rPr>
          <w:rFonts w:ascii="Arial" w:eastAsia="Times New Roman" w:hAnsi="Arial" w:cs="Arial"/>
          <w:b/>
          <w:sz w:val="20"/>
          <w:szCs w:val="20"/>
          <w:lang w:eastAsia="sl-SI"/>
        </w:rPr>
        <w:tab/>
      </w:r>
      <w:r w:rsidRPr="00B431A6">
        <w:rPr>
          <w:rFonts w:ascii="Arial" w:eastAsia="Times New Roman" w:hAnsi="Arial" w:cs="Arial"/>
          <w:sz w:val="16"/>
          <w:szCs w:val="16"/>
          <w:lang w:eastAsia="sl-SI"/>
        </w:rPr>
        <w:t>www.mf.gov.si</w:t>
      </w:r>
    </w:p>
    <w:p w14:paraId="680117F3" w14:textId="77777777" w:rsidR="00B431A6" w:rsidRPr="00B431A6" w:rsidRDefault="00B431A6" w:rsidP="00B431A6">
      <w:pPr>
        <w:spacing w:after="0" w:line="260" w:lineRule="exact"/>
        <w:contextualSpacing/>
        <w:rPr>
          <w:rFonts w:ascii="Arial" w:eastAsia="Times New Roman" w:hAnsi="Arial" w:cs="Arial"/>
          <w:b/>
          <w:sz w:val="20"/>
          <w:szCs w:val="20"/>
          <w:lang w:eastAsia="sl-SI"/>
        </w:rPr>
      </w:pPr>
    </w:p>
    <w:p w14:paraId="0D00BC7E" w14:textId="77777777" w:rsidR="00B431A6" w:rsidRPr="00B431A6" w:rsidRDefault="00B431A6" w:rsidP="00B431A6">
      <w:pPr>
        <w:spacing w:after="0" w:line="260" w:lineRule="exact"/>
        <w:contextualSpacing/>
        <w:rPr>
          <w:rFonts w:ascii="Arial" w:eastAsia="Times New Roman" w:hAnsi="Arial" w:cs="Arial"/>
          <w:b/>
          <w:sz w:val="20"/>
          <w:szCs w:val="20"/>
          <w:lang w:eastAsia="sl-SI"/>
        </w:rPr>
      </w:pPr>
    </w:p>
    <w:p w14:paraId="704BE0DF" w14:textId="77777777" w:rsidR="00B431A6" w:rsidRPr="00B431A6" w:rsidRDefault="00B431A6" w:rsidP="00B431A6">
      <w:pPr>
        <w:spacing w:after="0" w:line="260" w:lineRule="exact"/>
        <w:contextualSpacing/>
        <w:rPr>
          <w:rFonts w:ascii="Arial" w:eastAsia="Times New Roman" w:hAnsi="Arial" w:cs="Arial"/>
          <w:b/>
          <w:sz w:val="20"/>
          <w:szCs w:val="20"/>
          <w:lang w:eastAsia="sl-SI"/>
        </w:rPr>
      </w:pPr>
    </w:p>
    <w:p w14:paraId="29FEC692" w14:textId="77777777" w:rsidR="00B431A6" w:rsidRPr="00B431A6" w:rsidRDefault="00B431A6" w:rsidP="00B431A6">
      <w:pPr>
        <w:spacing w:after="0" w:line="260" w:lineRule="exact"/>
        <w:contextualSpacing/>
        <w:rPr>
          <w:rFonts w:ascii="Arial" w:eastAsia="Times New Roman" w:hAnsi="Arial" w:cs="Arial"/>
          <w:b/>
          <w:sz w:val="20"/>
          <w:szCs w:val="20"/>
          <w:lang w:eastAsia="sl-SI"/>
        </w:rPr>
      </w:pPr>
      <w:r w:rsidRPr="00B431A6">
        <w:rPr>
          <w:rFonts w:ascii="Arial" w:eastAsia="Times New Roman" w:hAnsi="Arial" w:cs="Arial"/>
          <w:b/>
          <w:sz w:val="20"/>
          <w:szCs w:val="20"/>
          <w:lang w:eastAsia="sl-SI"/>
        </w:rPr>
        <w:t>PRILOGA 1 (spremni dopis – 1. del):</w:t>
      </w:r>
    </w:p>
    <w:p w14:paraId="2E1496BF" w14:textId="77777777" w:rsidR="00B431A6" w:rsidRPr="00B431A6" w:rsidRDefault="00B431A6" w:rsidP="00B431A6">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B431A6" w:rsidRPr="00B431A6" w14:paraId="6B0A28FE" w14:textId="77777777" w:rsidTr="00BB45E4">
        <w:trPr>
          <w:gridAfter w:val="2"/>
          <w:wAfter w:w="3067" w:type="dxa"/>
        </w:trPr>
        <w:tc>
          <w:tcPr>
            <w:tcW w:w="6096" w:type="dxa"/>
            <w:gridSpan w:val="2"/>
            <w:tcBorders>
              <w:top w:val="nil"/>
              <w:left w:val="nil"/>
              <w:bottom w:val="single" w:sz="4" w:space="0" w:color="auto"/>
              <w:right w:val="nil"/>
            </w:tcBorders>
          </w:tcPr>
          <w:p w14:paraId="66E7F0B4" w14:textId="77777777" w:rsidR="00B431A6" w:rsidRPr="00B431A6" w:rsidRDefault="00B431A6" w:rsidP="00B431A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B431A6" w:rsidRPr="00B431A6" w14:paraId="6FB91E3D" w14:textId="77777777" w:rsidTr="00BB45E4">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7FD37EEC" w14:textId="77777777" w:rsidR="00B431A6" w:rsidRPr="00B431A6" w:rsidRDefault="00B431A6" w:rsidP="00B431A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B431A6">
              <w:rPr>
                <w:rFonts w:ascii="Arial" w:eastAsia="Times New Roman" w:hAnsi="Arial" w:cs="Arial"/>
                <w:sz w:val="20"/>
                <w:szCs w:val="20"/>
                <w:lang w:eastAsia="sl-SI"/>
              </w:rPr>
              <w:t>Številka: 429-152/2022/</w:t>
            </w:r>
          </w:p>
        </w:tc>
      </w:tr>
      <w:tr w:rsidR="00B431A6" w:rsidRPr="00B431A6" w14:paraId="00E56492" w14:textId="77777777" w:rsidTr="00BB45E4">
        <w:trPr>
          <w:gridAfter w:val="2"/>
          <w:wAfter w:w="3067" w:type="dxa"/>
        </w:trPr>
        <w:tc>
          <w:tcPr>
            <w:tcW w:w="6096" w:type="dxa"/>
            <w:gridSpan w:val="2"/>
            <w:tcBorders>
              <w:top w:val="single" w:sz="4" w:space="0" w:color="auto"/>
            </w:tcBorders>
          </w:tcPr>
          <w:p w14:paraId="2BCA09C4" w14:textId="62AB3B85" w:rsidR="00B431A6" w:rsidRPr="00B431A6" w:rsidRDefault="00B431A6" w:rsidP="00B431A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B431A6">
              <w:rPr>
                <w:rFonts w:ascii="Arial" w:eastAsia="Times New Roman" w:hAnsi="Arial" w:cs="Arial"/>
                <w:sz w:val="20"/>
                <w:szCs w:val="20"/>
                <w:lang w:eastAsia="sl-SI"/>
              </w:rPr>
              <w:t xml:space="preserve">Ljubljana, </w:t>
            </w:r>
            <w:r w:rsidR="00AB3103">
              <w:rPr>
                <w:rFonts w:ascii="Arial" w:eastAsia="Times New Roman" w:hAnsi="Arial" w:cs="Arial"/>
                <w:sz w:val="20"/>
                <w:szCs w:val="20"/>
                <w:lang w:eastAsia="sl-SI"/>
              </w:rPr>
              <w:t xml:space="preserve">13. </w:t>
            </w:r>
            <w:r w:rsidR="000D7F2A">
              <w:rPr>
                <w:rFonts w:ascii="Arial" w:eastAsia="Times New Roman" w:hAnsi="Arial" w:cs="Arial"/>
                <w:sz w:val="20"/>
                <w:szCs w:val="20"/>
                <w:lang w:eastAsia="sl-SI"/>
              </w:rPr>
              <w:t>9. 2022</w:t>
            </w:r>
            <w:r w:rsidRPr="00B431A6">
              <w:rPr>
                <w:rFonts w:ascii="Arial" w:eastAsia="Times New Roman" w:hAnsi="Arial" w:cs="Arial"/>
                <w:sz w:val="20"/>
                <w:szCs w:val="20"/>
                <w:lang w:eastAsia="sl-SI"/>
              </w:rPr>
              <w:t xml:space="preserve"> </w:t>
            </w:r>
          </w:p>
        </w:tc>
      </w:tr>
      <w:tr w:rsidR="00B431A6" w:rsidRPr="00B431A6" w14:paraId="43C2FFB0" w14:textId="77777777" w:rsidTr="00BB45E4">
        <w:trPr>
          <w:gridAfter w:val="2"/>
          <w:wAfter w:w="3067" w:type="dxa"/>
        </w:trPr>
        <w:tc>
          <w:tcPr>
            <w:tcW w:w="6096" w:type="dxa"/>
            <w:gridSpan w:val="2"/>
          </w:tcPr>
          <w:p w14:paraId="7B4FE9A3" w14:textId="77777777" w:rsidR="00B431A6" w:rsidRPr="00B431A6" w:rsidRDefault="00B431A6" w:rsidP="00B431A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B431A6">
              <w:rPr>
                <w:rFonts w:ascii="Arial" w:eastAsia="Times New Roman" w:hAnsi="Arial" w:cs="Arial"/>
                <w:sz w:val="20"/>
                <w:szCs w:val="20"/>
                <w:lang w:eastAsia="sl-SI"/>
              </w:rPr>
              <w:t>/</w:t>
            </w:r>
          </w:p>
        </w:tc>
      </w:tr>
      <w:tr w:rsidR="00B431A6" w:rsidRPr="00B431A6" w14:paraId="59B9A5A5" w14:textId="77777777" w:rsidTr="00BB45E4">
        <w:trPr>
          <w:gridAfter w:val="2"/>
          <w:wAfter w:w="3067" w:type="dxa"/>
        </w:trPr>
        <w:tc>
          <w:tcPr>
            <w:tcW w:w="6096" w:type="dxa"/>
            <w:gridSpan w:val="2"/>
          </w:tcPr>
          <w:p w14:paraId="2AD7D07D" w14:textId="77777777" w:rsidR="00B431A6" w:rsidRPr="00B431A6" w:rsidRDefault="00B431A6" w:rsidP="00B431A6">
            <w:pPr>
              <w:spacing w:after="200" w:line="276" w:lineRule="auto"/>
              <w:rPr>
                <w:rFonts w:ascii="Calibri" w:eastAsia="Calibri" w:hAnsi="Calibri" w:cs="Arial"/>
                <w:szCs w:val="20"/>
              </w:rPr>
            </w:pPr>
          </w:p>
          <w:p w14:paraId="3466252D" w14:textId="77777777" w:rsidR="00B431A6" w:rsidRPr="00B431A6" w:rsidRDefault="00B431A6" w:rsidP="00B431A6">
            <w:pPr>
              <w:spacing w:after="200" w:line="276" w:lineRule="auto"/>
              <w:rPr>
                <w:rFonts w:ascii="Arial" w:eastAsia="Calibri" w:hAnsi="Arial" w:cs="Arial"/>
                <w:sz w:val="20"/>
                <w:szCs w:val="20"/>
              </w:rPr>
            </w:pPr>
            <w:r w:rsidRPr="00B431A6">
              <w:rPr>
                <w:rFonts w:ascii="Arial" w:eastAsia="Calibri" w:hAnsi="Arial" w:cs="Arial"/>
                <w:sz w:val="20"/>
                <w:szCs w:val="20"/>
              </w:rPr>
              <w:t>GENERALNI SEKRETARIAT VLADE REPUBLIKE SLOVENIJE</w:t>
            </w:r>
          </w:p>
          <w:p w14:paraId="4DACFA0D" w14:textId="77777777" w:rsidR="00B431A6" w:rsidRPr="00B431A6" w:rsidRDefault="00E83119" w:rsidP="00B431A6">
            <w:pPr>
              <w:spacing w:after="200" w:line="276" w:lineRule="auto"/>
              <w:rPr>
                <w:rFonts w:ascii="Arial" w:eastAsia="Calibri" w:hAnsi="Arial" w:cs="Arial"/>
                <w:sz w:val="20"/>
                <w:szCs w:val="20"/>
              </w:rPr>
            </w:pPr>
            <w:hyperlink r:id="rId11" w:history="1">
              <w:r w:rsidR="00B431A6" w:rsidRPr="00B431A6">
                <w:rPr>
                  <w:rFonts w:ascii="Arial" w:eastAsia="Calibri" w:hAnsi="Arial" w:cs="Arial"/>
                  <w:sz w:val="20"/>
                  <w:szCs w:val="20"/>
                  <w:u w:val="single"/>
                </w:rPr>
                <w:t>Gp.gs@gov.si</w:t>
              </w:r>
            </w:hyperlink>
          </w:p>
          <w:p w14:paraId="0001A23D" w14:textId="77777777" w:rsidR="00B431A6" w:rsidRPr="00B431A6" w:rsidRDefault="00B431A6" w:rsidP="00B431A6">
            <w:pPr>
              <w:spacing w:after="200" w:line="276" w:lineRule="auto"/>
              <w:rPr>
                <w:rFonts w:ascii="Calibri" w:eastAsia="Calibri" w:hAnsi="Calibri" w:cs="Arial"/>
                <w:szCs w:val="20"/>
              </w:rPr>
            </w:pPr>
          </w:p>
        </w:tc>
      </w:tr>
      <w:tr w:rsidR="00B431A6" w:rsidRPr="00B431A6" w14:paraId="2C613C36" w14:textId="77777777" w:rsidTr="00BB45E4">
        <w:tc>
          <w:tcPr>
            <w:tcW w:w="9163" w:type="dxa"/>
            <w:gridSpan w:val="4"/>
          </w:tcPr>
          <w:p w14:paraId="4214A095" w14:textId="77777777" w:rsidR="00B431A6" w:rsidRPr="00B431A6" w:rsidRDefault="00B431A6" w:rsidP="00B431A6">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B431A6">
              <w:rPr>
                <w:rFonts w:ascii="Arial" w:eastAsia="Times New Roman" w:hAnsi="Arial" w:cs="Arial"/>
                <w:b/>
                <w:sz w:val="20"/>
                <w:szCs w:val="20"/>
                <w:lang w:eastAsia="sl-SI"/>
              </w:rPr>
              <w:t>ZADEVA: Poročilo o stanju in gibanju davčnega dolga po stanju na dan 31. december 2021 – predlog za obravnavo na Vladi RS</w:t>
            </w:r>
          </w:p>
        </w:tc>
      </w:tr>
      <w:tr w:rsidR="00B431A6" w:rsidRPr="00B431A6" w14:paraId="71A2D481" w14:textId="77777777" w:rsidTr="00BB45E4">
        <w:tc>
          <w:tcPr>
            <w:tcW w:w="9163" w:type="dxa"/>
            <w:gridSpan w:val="4"/>
          </w:tcPr>
          <w:p w14:paraId="294FB36B" w14:textId="77777777" w:rsidR="00B431A6" w:rsidRPr="00B431A6" w:rsidRDefault="00B431A6" w:rsidP="00B431A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431A6">
              <w:rPr>
                <w:rFonts w:ascii="Arial" w:eastAsia="Times New Roman" w:hAnsi="Arial" w:cs="Arial"/>
                <w:b/>
                <w:sz w:val="20"/>
                <w:szCs w:val="20"/>
                <w:lang w:eastAsia="sl-SI"/>
              </w:rPr>
              <w:t>1. Predlog sklepov vlade:</w:t>
            </w:r>
          </w:p>
        </w:tc>
      </w:tr>
      <w:tr w:rsidR="00B431A6" w:rsidRPr="00B431A6" w14:paraId="5D00AA4E" w14:textId="77777777" w:rsidTr="00BB45E4">
        <w:tc>
          <w:tcPr>
            <w:tcW w:w="9163" w:type="dxa"/>
            <w:gridSpan w:val="4"/>
          </w:tcPr>
          <w:p w14:paraId="090C27CE" w14:textId="77777777" w:rsidR="00B65434" w:rsidRDefault="00B431A6" w:rsidP="00B431A6">
            <w:pPr>
              <w:overflowPunct w:val="0"/>
              <w:autoSpaceDE w:val="0"/>
              <w:autoSpaceDN w:val="0"/>
              <w:adjustRightInd w:val="0"/>
              <w:spacing w:before="60"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Na podlagi prvega odstavka 64.a člena Zakona o javnih financah (Uradni list RS, št. 11/11 – uradno prečiščeno besedilo, 14/13 – </w:t>
            </w:r>
            <w:proofErr w:type="spellStart"/>
            <w:r w:rsidRPr="00B431A6">
              <w:rPr>
                <w:rFonts w:ascii="Arial" w:eastAsia="Times New Roman" w:hAnsi="Arial" w:cs="Arial"/>
                <w:iCs/>
                <w:sz w:val="20"/>
                <w:szCs w:val="20"/>
                <w:lang w:eastAsia="sl-SI"/>
              </w:rPr>
              <w:t>popr</w:t>
            </w:r>
            <w:proofErr w:type="spellEnd"/>
            <w:r w:rsidRPr="00B431A6">
              <w:rPr>
                <w:rFonts w:ascii="Arial" w:eastAsia="Times New Roman" w:hAnsi="Arial" w:cs="Arial"/>
                <w:iCs/>
                <w:sz w:val="20"/>
                <w:szCs w:val="20"/>
                <w:lang w:eastAsia="sl-SI"/>
              </w:rPr>
              <w:t xml:space="preserve">., 101/13, 55/15 – </w:t>
            </w:r>
            <w:proofErr w:type="spellStart"/>
            <w:r w:rsidRPr="00B431A6">
              <w:rPr>
                <w:rFonts w:ascii="Arial" w:eastAsia="Times New Roman" w:hAnsi="Arial" w:cs="Arial"/>
                <w:iCs/>
                <w:sz w:val="20"/>
                <w:szCs w:val="20"/>
                <w:lang w:eastAsia="sl-SI"/>
              </w:rPr>
              <w:t>ZFisP</w:t>
            </w:r>
            <w:proofErr w:type="spellEnd"/>
            <w:r w:rsidRPr="00B431A6">
              <w:rPr>
                <w:rFonts w:ascii="Arial" w:eastAsia="Times New Roman" w:hAnsi="Arial" w:cs="Arial"/>
                <w:iCs/>
                <w:sz w:val="20"/>
                <w:szCs w:val="20"/>
                <w:lang w:eastAsia="sl-SI"/>
              </w:rPr>
              <w:t xml:space="preserve"> in 96/15 – ZIPRS1617, 13/18 in 195/20 – </w:t>
            </w:r>
            <w:proofErr w:type="spellStart"/>
            <w:r w:rsidRPr="00B431A6">
              <w:rPr>
                <w:rFonts w:ascii="Arial" w:eastAsia="Times New Roman" w:hAnsi="Arial" w:cs="Arial"/>
                <w:iCs/>
                <w:sz w:val="20"/>
                <w:szCs w:val="20"/>
                <w:lang w:eastAsia="sl-SI"/>
              </w:rPr>
              <w:t>odl</w:t>
            </w:r>
            <w:proofErr w:type="spellEnd"/>
            <w:r w:rsidRPr="00B431A6">
              <w:rPr>
                <w:rFonts w:ascii="Arial" w:eastAsia="Times New Roman" w:hAnsi="Arial" w:cs="Arial"/>
                <w:iCs/>
                <w:sz w:val="20"/>
                <w:szCs w:val="20"/>
                <w:lang w:eastAsia="sl-SI"/>
              </w:rPr>
              <w:t xml:space="preserve">. US) je Vlada Republike Slovenije na ... redni seji dne ... sprejela naslednji </w:t>
            </w:r>
          </w:p>
          <w:p w14:paraId="1ECEADA6" w14:textId="77777777" w:rsidR="00B65434" w:rsidRDefault="00B65434" w:rsidP="00B431A6">
            <w:pPr>
              <w:overflowPunct w:val="0"/>
              <w:autoSpaceDE w:val="0"/>
              <w:autoSpaceDN w:val="0"/>
              <w:adjustRightInd w:val="0"/>
              <w:spacing w:before="60" w:after="0" w:line="260" w:lineRule="exact"/>
              <w:jc w:val="both"/>
              <w:textAlignment w:val="baseline"/>
              <w:rPr>
                <w:rFonts w:ascii="Arial" w:eastAsia="Times New Roman" w:hAnsi="Arial" w:cs="Arial"/>
                <w:iCs/>
                <w:sz w:val="20"/>
                <w:szCs w:val="20"/>
                <w:lang w:eastAsia="sl-SI"/>
              </w:rPr>
            </w:pPr>
          </w:p>
          <w:p w14:paraId="0EBF4164" w14:textId="6495B560" w:rsidR="00B431A6" w:rsidRPr="00B431A6" w:rsidRDefault="00B65434" w:rsidP="00B65434">
            <w:pPr>
              <w:overflowPunct w:val="0"/>
              <w:autoSpaceDE w:val="0"/>
              <w:autoSpaceDN w:val="0"/>
              <w:adjustRightInd w:val="0"/>
              <w:spacing w:before="60"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SKLEP</w:t>
            </w:r>
            <w:r w:rsidR="00B431A6" w:rsidRPr="00B431A6">
              <w:rPr>
                <w:rFonts w:ascii="Arial" w:eastAsia="Times New Roman" w:hAnsi="Arial" w:cs="Arial"/>
                <w:iCs/>
                <w:sz w:val="20"/>
                <w:szCs w:val="20"/>
                <w:lang w:eastAsia="sl-SI"/>
              </w:rPr>
              <w:t>:</w:t>
            </w:r>
          </w:p>
          <w:p w14:paraId="5A3C5BCA" w14:textId="77777777" w:rsidR="00B431A6" w:rsidRPr="00B431A6" w:rsidRDefault="00B431A6" w:rsidP="00B431A6">
            <w:pPr>
              <w:overflowPunct w:val="0"/>
              <w:autoSpaceDE w:val="0"/>
              <w:autoSpaceDN w:val="0"/>
              <w:adjustRightInd w:val="0"/>
              <w:spacing w:before="60" w:after="0" w:line="260" w:lineRule="exact"/>
              <w:ind w:left="720"/>
              <w:jc w:val="both"/>
              <w:textAlignment w:val="baseline"/>
              <w:rPr>
                <w:rFonts w:ascii="Arial" w:eastAsia="Times New Roman" w:hAnsi="Arial" w:cs="Arial"/>
                <w:iCs/>
                <w:sz w:val="20"/>
                <w:szCs w:val="20"/>
                <w:lang w:eastAsia="sl-SI"/>
              </w:rPr>
            </w:pPr>
          </w:p>
          <w:p w14:paraId="589A32A4" w14:textId="6346064A" w:rsidR="00B431A6" w:rsidRPr="00B431A6" w:rsidRDefault="00B431A6" w:rsidP="00B431A6">
            <w:pPr>
              <w:overflowPunct w:val="0"/>
              <w:autoSpaceDE w:val="0"/>
              <w:autoSpaceDN w:val="0"/>
              <w:adjustRightInd w:val="0"/>
              <w:spacing w:before="60"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Vlada Republike Slovenije </w:t>
            </w:r>
            <w:r w:rsidR="00631800">
              <w:rPr>
                <w:rFonts w:ascii="Arial" w:eastAsia="Times New Roman" w:hAnsi="Arial" w:cs="Arial"/>
                <w:iCs/>
                <w:sz w:val="20"/>
                <w:szCs w:val="20"/>
                <w:lang w:eastAsia="sl-SI"/>
              </w:rPr>
              <w:t xml:space="preserve">se </w:t>
            </w:r>
            <w:r w:rsidRPr="00B431A6">
              <w:rPr>
                <w:rFonts w:ascii="Arial" w:eastAsia="Times New Roman" w:hAnsi="Arial" w:cs="Arial"/>
                <w:iCs/>
                <w:sz w:val="20"/>
                <w:szCs w:val="20"/>
                <w:lang w:eastAsia="sl-SI"/>
              </w:rPr>
              <w:t xml:space="preserve">je </w:t>
            </w:r>
            <w:r w:rsidR="00631800">
              <w:rPr>
                <w:rFonts w:ascii="Arial" w:eastAsia="Times New Roman" w:hAnsi="Arial" w:cs="Arial"/>
                <w:iCs/>
                <w:sz w:val="20"/>
                <w:szCs w:val="20"/>
                <w:lang w:eastAsia="sl-SI"/>
              </w:rPr>
              <w:t>seznanila s</w:t>
            </w:r>
            <w:r w:rsidRPr="00B431A6">
              <w:rPr>
                <w:rFonts w:ascii="Arial" w:eastAsia="Times New Roman" w:hAnsi="Arial" w:cs="Arial"/>
                <w:iCs/>
                <w:sz w:val="20"/>
                <w:szCs w:val="20"/>
                <w:lang w:eastAsia="sl-SI"/>
              </w:rPr>
              <w:t xml:space="preserve"> poročilo</w:t>
            </w:r>
            <w:r w:rsidR="00631800">
              <w:rPr>
                <w:rFonts w:ascii="Arial" w:eastAsia="Times New Roman" w:hAnsi="Arial" w:cs="Arial"/>
                <w:iCs/>
                <w:sz w:val="20"/>
                <w:szCs w:val="20"/>
                <w:lang w:eastAsia="sl-SI"/>
              </w:rPr>
              <w:t>m</w:t>
            </w:r>
            <w:r w:rsidRPr="00B431A6">
              <w:rPr>
                <w:rFonts w:ascii="Arial" w:eastAsia="Times New Roman" w:hAnsi="Arial" w:cs="Arial"/>
                <w:iCs/>
                <w:sz w:val="20"/>
                <w:szCs w:val="20"/>
                <w:lang w:eastAsia="sl-SI"/>
              </w:rPr>
              <w:t xml:space="preserve"> Finančne uprave Republike Slovenije o stanju in gibanju davčnega dolga na dan  31. december 2021 in ga </w:t>
            </w:r>
            <w:r w:rsidR="00631800">
              <w:rPr>
                <w:rFonts w:ascii="Arial" w:eastAsia="Times New Roman" w:hAnsi="Arial" w:cs="Arial"/>
                <w:iCs/>
                <w:sz w:val="20"/>
                <w:szCs w:val="20"/>
                <w:lang w:eastAsia="sl-SI"/>
              </w:rPr>
              <w:t>pošlj</w:t>
            </w:r>
            <w:r w:rsidRPr="00B431A6">
              <w:rPr>
                <w:rFonts w:ascii="Arial" w:eastAsia="Times New Roman" w:hAnsi="Arial" w:cs="Arial"/>
                <w:iCs/>
                <w:sz w:val="20"/>
                <w:szCs w:val="20"/>
                <w:lang w:eastAsia="sl-SI"/>
              </w:rPr>
              <w:t>e Državnemu zboru Republike Slovenije</w:t>
            </w:r>
          </w:p>
          <w:p w14:paraId="2E95AAC0" w14:textId="77777777" w:rsidR="00B431A6" w:rsidRPr="00B431A6" w:rsidRDefault="00B431A6" w:rsidP="00B431A6">
            <w:pPr>
              <w:overflowPunct w:val="0"/>
              <w:autoSpaceDE w:val="0"/>
              <w:autoSpaceDN w:val="0"/>
              <w:adjustRightInd w:val="0"/>
              <w:spacing w:before="60" w:after="0" w:line="260" w:lineRule="exact"/>
              <w:jc w:val="both"/>
              <w:textAlignment w:val="baseline"/>
              <w:rPr>
                <w:rFonts w:ascii="Arial" w:eastAsia="Times New Roman" w:hAnsi="Arial" w:cs="Arial"/>
                <w:iCs/>
                <w:sz w:val="20"/>
                <w:szCs w:val="20"/>
                <w:lang w:eastAsia="sl-SI"/>
              </w:rPr>
            </w:pPr>
          </w:p>
          <w:p w14:paraId="3EC4542D" w14:textId="77777777" w:rsidR="00B431A6" w:rsidRPr="00B431A6" w:rsidRDefault="00B431A6" w:rsidP="00B431A6">
            <w:pPr>
              <w:overflowPunct w:val="0"/>
              <w:autoSpaceDE w:val="0"/>
              <w:autoSpaceDN w:val="0"/>
              <w:adjustRightInd w:val="0"/>
              <w:spacing w:before="60" w:after="0" w:line="260" w:lineRule="exact"/>
              <w:ind w:left="72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                                                                                       Barbara Kolenko </w:t>
            </w:r>
            <w:proofErr w:type="spellStart"/>
            <w:r w:rsidRPr="00B431A6">
              <w:rPr>
                <w:rFonts w:ascii="Arial" w:eastAsia="Times New Roman" w:hAnsi="Arial" w:cs="Arial"/>
                <w:iCs/>
                <w:sz w:val="20"/>
                <w:szCs w:val="20"/>
                <w:lang w:eastAsia="sl-SI"/>
              </w:rPr>
              <w:t>Helbl</w:t>
            </w:r>
            <w:proofErr w:type="spellEnd"/>
          </w:p>
          <w:p w14:paraId="0CDE26AE" w14:textId="77777777" w:rsidR="00B431A6" w:rsidRPr="00B431A6" w:rsidRDefault="00B431A6" w:rsidP="00B431A6">
            <w:pPr>
              <w:overflowPunct w:val="0"/>
              <w:autoSpaceDE w:val="0"/>
              <w:autoSpaceDN w:val="0"/>
              <w:adjustRightInd w:val="0"/>
              <w:spacing w:before="60" w:after="0" w:line="260" w:lineRule="exact"/>
              <w:ind w:left="72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                                                                                    generalna sekretarka vlade </w:t>
            </w:r>
          </w:p>
          <w:p w14:paraId="417E9D01" w14:textId="77777777" w:rsidR="00B431A6" w:rsidRPr="00B431A6" w:rsidRDefault="00B431A6" w:rsidP="00B431A6">
            <w:pPr>
              <w:overflowPunct w:val="0"/>
              <w:autoSpaceDE w:val="0"/>
              <w:autoSpaceDN w:val="0"/>
              <w:adjustRightInd w:val="0"/>
              <w:spacing w:before="60"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                                                    </w:t>
            </w:r>
          </w:p>
          <w:p w14:paraId="315A0741" w14:textId="77777777" w:rsidR="00B431A6" w:rsidRPr="00B431A6" w:rsidRDefault="00B431A6" w:rsidP="00B431A6">
            <w:pPr>
              <w:overflowPunct w:val="0"/>
              <w:autoSpaceDE w:val="0"/>
              <w:autoSpaceDN w:val="0"/>
              <w:adjustRightInd w:val="0"/>
              <w:spacing w:before="60"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Priloga:</w:t>
            </w:r>
          </w:p>
          <w:p w14:paraId="65D524EC" w14:textId="77777777" w:rsidR="00B431A6" w:rsidRPr="00B431A6" w:rsidRDefault="00B431A6" w:rsidP="00B431A6">
            <w:pPr>
              <w:numPr>
                <w:ilvl w:val="0"/>
                <w:numId w:val="7"/>
              </w:numPr>
              <w:overflowPunct w:val="0"/>
              <w:autoSpaceDE w:val="0"/>
              <w:autoSpaceDN w:val="0"/>
              <w:adjustRightInd w:val="0"/>
              <w:spacing w:before="60"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Poročilo Finančne uprave Republike Slovenije o stanju in gibanju davčnega dolga po stanju na dan 31. december 2021.</w:t>
            </w:r>
          </w:p>
          <w:p w14:paraId="3CF6698C" w14:textId="77777777" w:rsidR="00B431A6" w:rsidRPr="00B431A6" w:rsidRDefault="00B431A6" w:rsidP="00B431A6">
            <w:pPr>
              <w:overflowPunct w:val="0"/>
              <w:autoSpaceDE w:val="0"/>
              <w:autoSpaceDN w:val="0"/>
              <w:adjustRightInd w:val="0"/>
              <w:spacing w:before="60"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Prejmejo:</w:t>
            </w:r>
          </w:p>
          <w:p w14:paraId="543BE458" w14:textId="656C282A" w:rsidR="00B431A6" w:rsidRPr="00B431A6" w:rsidRDefault="00B431A6" w:rsidP="00FB5767">
            <w:pPr>
              <w:numPr>
                <w:ilvl w:val="0"/>
                <w:numId w:val="8"/>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Generalni sekretariat Vlade Republike Slovenije,</w:t>
            </w:r>
          </w:p>
          <w:p w14:paraId="18B3DE8F" w14:textId="014DC6CD" w:rsidR="00B431A6" w:rsidRPr="00B431A6" w:rsidRDefault="00B431A6" w:rsidP="00FB5767">
            <w:pPr>
              <w:numPr>
                <w:ilvl w:val="0"/>
                <w:numId w:val="8"/>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Ministrstvo za finance,</w:t>
            </w:r>
          </w:p>
          <w:p w14:paraId="476DDE94" w14:textId="1FD05D66" w:rsidR="00B431A6" w:rsidRPr="00B431A6" w:rsidRDefault="00B431A6" w:rsidP="00FB5767">
            <w:pPr>
              <w:numPr>
                <w:ilvl w:val="0"/>
                <w:numId w:val="8"/>
              </w:numPr>
              <w:overflowPunct w:val="0"/>
              <w:autoSpaceDE w:val="0"/>
              <w:autoSpaceDN w:val="0"/>
              <w:adjustRightInd w:val="0"/>
              <w:spacing w:after="0" w:line="260" w:lineRule="exact"/>
              <w:ind w:left="714" w:hanging="357"/>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Služba Vlade za zakonodajo.</w:t>
            </w:r>
          </w:p>
        </w:tc>
      </w:tr>
      <w:tr w:rsidR="00B431A6" w:rsidRPr="00B431A6" w14:paraId="75131762" w14:textId="77777777" w:rsidTr="00BB45E4">
        <w:tc>
          <w:tcPr>
            <w:tcW w:w="9163" w:type="dxa"/>
            <w:gridSpan w:val="4"/>
          </w:tcPr>
          <w:p w14:paraId="7D926AAB"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B431A6">
              <w:rPr>
                <w:rFonts w:ascii="Arial" w:eastAsia="Times New Roman" w:hAnsi="Arial" w:cs="Arial"/>
                <w:b/>
                <w:sz w:val="20"/>
                <w:szCs w:val="20"/>
                <w:lang w:eastAsia="sl-SI"/>
              </w:rPr>
              <w:t>2. Predlog za obravnavo predloga zakona po nujnem ali skrajšanem postopku v državnem zboru z obrazložitvijo razlogov:</w:t>
            </w:r>
          </w:p>
        </w:tc>
      </w:tr>
      <w:tr w:rsidR="00B431A6" w:rsidRPr="00B431A6" w14:paraId="38F942F4" w14:textId="77777777" w:rsidTr="00BB45E4">
        <w:tc>
          <w:tcPr>
            <w:tcW w:w="9163" w:type="dxa"/>
            <w:gridSpan w:val="4"/>
          </w:tcPr>
          <w:p w14:paraId="7874EEC7"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(Navedite razloge, razen za predlog zakona o ratifikaciji mednarodne pogodbe, ki se obravnava po nujnem postopku – 169. člen Poslovnika državnega zbora.)</w:t>
            </w:r>
          </w:p>
        </w:tc>
      </w:tr>
      <w:tr w:rsidR="00B431A6" w:rsidRPr="00B431A6" w14:paraId="4D7D7F8D" w14:textId="77777777" w:rsidTr="00BB45E4">
        <w:tc>
          <w:tcPr>
            <w:tcW w:w="9163" w:type="dxa"/>
            <w:gridSpan w:val="4"/>
          </w:tcPr>
          <w:p w14:paraId="4D8A4B74"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B431A6">
              <w:rPr>
                <w:rFonts w:ascii="Arial" w:eastAsia="Times New Roman" w:hAnsi="Arial" w:cs="Arial"/>
                <w:b/>
                <w:sz w:val="20"/>
                <w:szCs w:val="20"/>
                <w:lang w:eastAsia="sl-SI"/>
              </w:rPr>
              <w:t>3.a Osebe, odgovorne za strokovno pripravo in usklajenost gradiva:</w:t>
            </w:r>
          </w:p>
        </w:tc>
      </w:tr>
      <w:tr w:rsidR="00B431A6" w:rsidRPr="00B431A6" w14:paraId="4031A647" w14:textId="77777777" w:rsidTr="00BB45E4">
        <w:tc>
          <w:tcPr>
            <w:tcW w:w="9163" w:type="dxa"/>
            <w:gridSpan w:val="4"/>
          </w:tcPr>
          <w:p w14:paraId="629318F7" w14:textId="4B92EF5F" w:rsidR="00B431A6" w:rsidRPr="00B431A6" w:rsidRDefault="00B431A6" w:rsidP="0057073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Peter Grum, v.</w:t>
            </w:r>
            <w:r w:rsidR="0057073A">
              <w:rPr>
                <w:rFonts w:ascii="Arial" w:eastAsia="Times New Roman" w:hAnsi="Arial" w:cs="Arial"/>
                <w:iCs/>
                <w:sz w:val="20"/>
                <w:szCs w:val="20"/>
                <w:lang w:eastAsia="sl-SI"/>
              </w:rPr>
              <w:t xml:space="preserve"> </w:t>
            </w:r>
            <w:r w:rsidRPr="00B431A6">
              <w:rPr>
                <w:rFonts w:ascii="Arial" w:eastAsia="Times New Roman" w:hAnsi="Arial" w:cs="Arial"/>
                <w:iCs/>
                <w:sz w:val="20"/>
                <w:szCs w:val="20"/>
                <w:lang w:eastAsia="sl-SI"/>
              </w:rPr>
              <w:t>d. generalnega direktorja Finančne uprave Republike Slovenije</w:t>
            </w:r>
          </w:p>
        </w:tc>
      </w:tr>
      <w:tr w:rsidR="00B431A6" w:rsidRPr="00B431A6" w14:paraId="59740420" w14:textId="77777777" w:rsidTr="00BB45E4">
        <w:tc>
          <w:tcPr>
            <w:tcW w:w="9163" w:type="dxa"/>
            <w:gridSpan w:val="4"/>
          </w:tcPr>
          <w:p w14:paraId="4BC4D6DF"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B431A6">
              <w:rPr>
                <w:rFonts w:ascii="Arial" w:eastAsia="Times New Roman" w:hAnsi="Arial" w:cs="Arial"/>
                <w:b/>
                <w:iCs/>
                <w:sz w:val="20"/>
                <w:szCs w:val="20"/>
                <w:lang w:eastAsia="sl-SI"/>
              </w:rPr>
              <w:t xml:space="preserve">3.b Zunanji strokovnjaki, ki so </w:t>
            </w:r>
            <w:r w:rsidRPr="00B431A6">
              <w:rPr>
                <w:rFonts w:ascii="Arial" w:eastAsia="Times New Roman" w:hAnsi="Arial" w:cs="Arial"/>
                <w:b/>
                <w:sz w:val="20"/>
                <w:szCs w:val="20"/>
                <w:lang w:eastAsia="sl-SI"/>
              </w:rPr>
              <w:t>sodelovali pri pripravi dela ali celotnega gradiva:</w:t>
            </w:r>
          </w:p>
        </w:tc>
      </w:tr>
      <w:tr w:rsidR="00B431A6" w:rsidRPr="00B431A6" w14:paraId="6D58C42D" w14:textId="77777777" w:rsidTr="00BB45E4">
        <w:tc>
          <w:tcPr>
            <w:tcW w:w="9163" w:type="dxa"/>
            <w:gridSpan w:val="4"/>
          </w:tcPr>
          <w:p w14:paraId="52CF14AB"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B431A6" w:rsidRPr="00B431A6" w14:paraId="7E1EA605" w14:textId="77777777" w:rsidTr="00BB45E4">
        <w:tc>
          <w:tcPr>
            <w:tcW w:w="9163" w:type="dxa"/>
            <w:gridSpan w:val="4"/>
          </w:tcPr>
          <w:p w14:paraId="016AED4F"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B431A6">
              <w:rPr>
                <w:rFonts w:ascii="Arial" w:eastAsia="Times New Roman" w:hAnsi="Arial" w:cs="Arial"/>
                <w:b/>
                <w:sz w:val="20"/>
                <w:szCs w:val="20"/>
                <w:lang w:eastAsia="sl-SI"/>
              </w:rPr>
              <w:t>4. Predstavniki vlade, ki bodo sodelovali pri delu državnega zbora:</w:t>
            </w:r>
          </w:p>
        </w:tc>
      </w:tr>
      <w:tr w:rsidR="00B431A6" w:rsidRPr="00B431A6" w14:paraId="372F566E" w14:textId="77777777" w:rsidTr="00BB45E4">
        <w:tc>
          <w:tcPr>
            <w:tcW w:w="9163" w:type="dxa"/>
            <w:gridSpan w:val="4"/>
          </w:tcPr>
          <w:p w14:paraId="78D4021A" w14:textId="77777777" w:rsidR="00B431A6" w:rsidRPr="00B431A6" w:rsidRDefault="00B431A6" w:rsidP="00B431A6">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Klemen Boštjančič, minister za finance</w:t>
            </w:r>
          </w:p>
          <w:p w14:paraId="7861A796" w14:textId="5EF5EA2C" w:rsidR="00B431A6" w:rsidRPr="00B431A6" w:rsidRDefault="00B431A6" w:rsidP="00B431A6">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Tilen Božič, državni sekretar</w:t>
            </w:r>
          </w:p>
          <w:p w14:paraId="55672758" w14:textId="77777777" w:rsidR="00B431A6" w:rsidRPr="00B431A6" w:rsidRDefault="00B431A6" w:rsidP="00B431A6">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mag. Saša Jazbec, državna sekretarka</w:t>
            </w:r>
          </w:p>
          <w:p w14:paraId="715D2C90" w14:textId="1B2591F2" w:rsidR="00B431A6" w:rsidRPr="00E83119" w:rsidRDefault="00B431A6" w:rsidP="00E83119">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E83119">
              <w:rPr>
                <w:rFonts w:ascii="Arial" w:eastAsia="Times New Roman" w:hAnsi="Arial" w:cs="Arial"/>
                <w:iCs/>
                <w:sz w:val="20"/>
                <w:szCs w:val="20"/>
                <w:lang w:eastAsia="sl-SI"/>
              </w:rPr>
              <w:t>Peter Grum, v.</w:t>
            </w:r>
            <w:r w:rsidR="0057073A" w:rsidRPr="00E83119">
              <w:rPr>
                <w:rFonts w:ascii="Arial" w:eastAsia="Times New Roman" w:hAnsi="Arial" w:cs="Arial"/>
                <w:iCs/>
                <w:sz w:val="20"/>
                <w:szCs w:val="20"/>
                <w:lang w:eastAsia="sl-SI"/>
              </w:rPr>
              <w:t xml:space="preserve"> </w:t>
            </w:r>
            <w:r w:rsidRPr="00E83119">
              <w:rPr>
                <w:rFonts w:ascii="Arial" w:eastAsia="Times New Roman" w:hAnsi="Arial" w:cs="Arial"/>
                <w:iCs/>
                <w:sz w:val="20"/>
                <w:szCs w:val="20"/>
                <w:lang w:eastAsia="sl-SI"/>
              </w:rPr>
              <w:t>d. generalnega direktorja FURS</w:t>
            </w:r>
          </w:p>
          <w:p w14:paraId="1E838919" w14:textId="77777777" w:rsidR="00B431A6" w:rsidRPr="00B431A6" w:rsidRDefault="00B431A6" w:rsidP="00B431A6">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B431A6">
              <w:rPr>
                <w:rFonts w:ascii="Arial" w:eastAsia="Times New Roman" w:hAnsi="Arial" w:cs="Arial"/>
                <w:iCs/>
                <w:sz w:val="20"/>
                <w:szCs w:val="20"/>
                <w:lang w:eastAsia="sl-SI"/>
              </w:rPr>
              <w:t>Marta Mihelin, direktorica Uprave za prihodke FURS GFU</w:t>
            </w:r>
          </w:p>
        </w:tc>
      </w:tr>
      <w:tr w:rsidR="00B431A6" w:rsidRPr="00B431A6" w14:paraId="3DEF2A1B" w14:textId="77777777" w:rsidTr="00BB45E4">
        <w:tc>
          <w:tcPr>
            <w:tcW w:w="9163" w:type="dxa"/>
            <w:gridSpan w:val="4"/>
          </w:tcPr>
          <w:p w14:paraId="2E138557" w14:textId="77777777" w:rsidR="00B431A6" w:rsidRPr="00B431A6" w:rsidRDefault="00B431A6" w:rsidP="00B431A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431A6">
              <w:rPr>
                <w:rFonts w:ascii="Arial" w:eastAsia="Times New Roman" w:hAnsi="Arial" w:cs="Arial"/>
                <w:b/>
                <w:sz w:val="20"/>
                <w:szCs w:val="20"/>
                <w:lang w:eastAsia="sl-SI"/>
              </w:rPr>
              <w:t>5. Kratek povzetek gradiva:</w:t>
            </w:r>
          </w:p>
        </w:tc>
      </w:tr>
      <w:tr w:rsidR="00B431A6" w:rsidRPr="00B431A6" w14:paraId="498A627A" w14:textId="77777777" w:rsidTr="00BB45E4">
        <w:trPr>
          <w:trHeight w:val="551"/>
        </w:trPr>
        <w:tc>
          <w:tcPr>
            <w:tcW w:w="9163" w:type="dxa"/>
            <w:gridSpan w:val="4"/>
          </w:tcPr>
          <w:p w14:paraId="1B2F1CEF" w14:textId="5481C9C5" w:rsidR="00B431A6" w:rsidRPr="00B431A6" w:rsidRDefault="00B431A6" w:rsidP="00D309AC">
            <w:pPr>
              <w:spacing w:after="200" w:line="276" w:lineRule="auto"/>
              <w:jc w:val="both"/>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Prvi odstavek 64.a člena Zakona o javnih financah </w:t>
            </w:r>
            <w:r w:rsidRPr="00B431A6">
              <w:rPr>
                <w:rFonts w:ascii="Arial" w:eastAsia="Calibri" w:hAnsi="Arial" w:cs="Arial"/>
                <w:iCs/>
                <w:sz w:val="20"/>
                <w:szCs w:val="20"/>
              </w:rPr>
              <w:t xml:space="preserve">(Uradni list RS, št. 11/11 – uradno prečiščeno besedilo, 14/13 – </w:t>
            </w:r>
            <w:proofErr w:type="spellStart"/>
            <w:r w:rsidRPr="00B431A6">
              <w:rPr>
                <w:rFonts w:ascii="Arial" w:eastAsia="Calibri" w:hAnsi="Arial" w:cs="Arial"/>
                <w:iCs/>
                <w:sz w:val="20"/>
                <w:szCs w:val="20"/>
              </w:rPr>
              <w:t>popr</w:t>
            </w:r>
            <w:proofErr w:type="spellEnd"/>
            <w:r w:rsidRPr="00B431A6">
              <w:rPr>
                <w:rFonts w:ascii="Arial" w:eastAsia="Calibri" w:hAnsi="Arial" w:cs="Arial"/>
                <w:iCs/>
                <w:sz w:val="20"/>
                <w:szCs w:val="20"/>
              </w:rPr>
              <w:t xml:space="preserve">., 101/13, 55/15 – </w:t>
            </w:r>
            <w:proofErr w:type="spellStart"/>
            <w:r w:rsidRPr="00B431A6">
              <w:rPr>
                <w:rFonts w:ascii="Arial" w:eastAsia="Calibri" w:hAnsi="Arial" w:cs="Arial"/>
                <w:iCs/>
                <w:sz w:val="20"/>
                <w:szCs w:val="20"/>
              </w:rPr>
              <w:t>ZFisP</w:t>
            </w:r>
            <w:proofErr w:type="spellEnd"/>
            <w:r w:rsidRPr="00B431A6">
              <w:rPr>
                <w:rFonts w:ascii="Arial" w:eastAsia="Calibri" w:hAnsi="Arial" w:cs="Arial"/>
                <w:iCs/>
                <w:sz w:val="20"/>
                <w:szCs w:val="20"/>
              </w:rPr>
              <w:t xml:space="preserve">, 96/15 – ZIPRS1617, 13/18 in 195/20 – </w:t>
            </w:r>
            <w:proofErr w:type="spellStart"/>
            <w:r w:rsidRPr="00B431A6">
              <w:rPr>
                <w:rFonts w:ascii="Arial" w:eastAsia="Calibri" w:hAnsi="Arial" w:cs="Arial"/>
                <w:iCs/>
                <w:sz w:val="20"/>
                <w:szCs w:val="20"/>
              </w:rPr>
              <w:t>odl</w:t>
            </w:r>
            <w:proofErr w:type="spellEnd"/>
            <w:r w:rsidRPr="00B431A6">
              <w:rPr>
                <w:rFonts w:ascii="Arial" w:eastAsia="Calibri" w:hAnsi="Arial" w:cs="Arial"/>
                <w:iCs/>
                <w:sz w:val="20"/>
                <w:szCs w:val="20"/>
              </w:rPr>
              <w:t>. US)</w:t>
            </w:r>
            <w:r w:rsidRPr="00B431A6">
              <w:rPr>
                <w:rFonts w:ascii="Calibri" w:eastAsia="Calibri" w:hAnsi="Calibri" w:cs="Arial"/>
                <w:iCs/>
                <w:szCs w:val="20"/>
                <w:lang w:eastAsia="sl-SI"/>
              </w:rPr>
              <w:t xml:space="preserve"> </w:t>
            </w:r>
            <w:r w:rsidRPr="00B431A6">
              <w:rPr>
                <w:rFonts w:ascii="Arial" w:eastAsia="Times New Roman" w:hAnsi="Arial" w:cs="Arial"/>
                <w:iCs/>
                <w:sz w:val="20"/>
                <w:szCs w:val="20"/>
                <w:lang w:eastAsia="sl-SI"/>
              </w:rPr>
              <w:t xml:space="preserve"> določa obveznost Vlade RS, da </w:t>
            </w:r>
            <w:r w:rsidR="00531C62">
              <w:rPr>
                <w:rFonts w:ascii="Arial" w:eastAsia="Times New Roman" w:hAnsi="Arial" w:cs="Arial"/>
                <w:iCs/>
                <w:sz w:val="20"/>
                <w:szCs w:val="20"/>
                <w:lang w:eastAsia="sl-SI"/>
              </w:rPr>
              <w:t>d</w:t>
            </w:r>
            <w:r w:rsidRPr="00B431A6">
              <w:rPr>
                <w:rFonts w:ascii="Arial" w:eastAsia="Times New Roman" w:hAnsi="Arial" w:cs="Arial"/>
                <w:iCs/>
                <w:sz w:val="20"/>
                <w:szCs w:val="20"/>
                <w:lang w:eastAsia="sl-SI"/>
              </w:rPr>
              <w:t>ržavnemu zboru hkrati z zaključnim računom državnega proračuna za posamezno leto predloži podatke o stanju in gibanju davčnega dolga v preteklem letu.</w:t>
            </w:r>
          </w:p>
          <w:p w14:paraId="487E9BD8" w14:textId="4142AF72" w:rsidR="00531C62" w:rsidRPr="00531C62" w:rsidRDefault="00531C62" w:rsidP="00D309AC">
            <w:pPr>
              <w:overflowPunct w:val="0"/>
              <w:autoSpaceDE w:val="0"/>
              <w:autoSpaceDN w:val="0"/>
              <w:adjustRightInd w:val="0"/>
              <w:spacing w:after="200" w:line="276" w:lineRule="auto"/>
              <w:jc w:val="both"/>
              <w:textAlignment w:val="baseline"/>
              <w:rPr>
                <w:rFonts w:ascii="Arial" w:eastAsia="Times New Roman" w:hAnsi="Arial" w:cs="Arial"/>
                <w:sz w:val="20"/>
                <w:szCs w:val="20"/>
              </w:rPr>
            </w:pPr>
            <w:r w:rsidRPr="00531C62">
              <w:rPr>
                <w:rFonts w:ascii="Arial" w:eastAsia="Times New Roman" w:hAnsi="Arial" w:cs="Arial"/>
                <w:sz w:val="20"/>
                <w:szCs w:val="20"/>
              </w:rPr>
              <w:t xml:space="preserve">Čeprav je to poročilo predloženo hkrati z zaključnim računom državnega proračuna, pa se poročilo o prihodkih in davčnem dolgu nanaša na vse štiri javnofinančne blagajne, za katere FURS pobira dajatve: proračun države, Zavod za pokojninsko in invalidsko zavarovanje Slovenije (v nadaljnjem besedilu: ZPIZ), Zavod za zdravstveno zavarovanje Slovenije (v nadaljnjem besedilu: ZZZS) in proračuni občin. </w:t>
            </w:r>
          </w:p>
          <w:p w14:paraId="746C8B56" w14:textId="77777777" w:rsidR="00531C62" w:rsidRPr="00531C62" w:rsidRDefault="00531C62" w:rsidP="00531C62">
            <w:pPr>
              <w:spacing w:after="200" w:line="276" w:lineRule="auto"/>
              <w:jc w:val="both"/>
              <w:rPr>
                <w:rFonts w:ascii="Arial" w:eastAsia="Calibri" w:hAnsi="Arial" w:cs="Arial"/>
                <w:sz w:val="20"/>
                <w:szCs w:val="20"/>
              </w:rPr>
            </w:pPr>
            <w:r w:rsidRPr="00531C62">
              <w:rPr>
                <w:rFonts w:ascii="Arial" w:eastAsia="Calibri" w:hAnsi="Arial" w:cs="Arial"/>
                <w:sz w:val="20"/>
                <w:szCs w:val="20"/>
              </w:rPr>
              <w:t>V letu 2021 je FURS pobral neto 19.205.493.984 EUR prihodkov za vse štiri blagajne javnega financiranja, kar je za 2.931.330.917 EUR oziroma 18 odstotkov več kot v letu 2020. Zviševanje pobranih prihodkov se z izjemo »</w:t>
            </w:r>
            <w:proofErr w:type="spellStart"/>
            <w:r w:rsidRPr="00531C62">
              <w:rPr>
                <w:rFonts w:ascii="Arial" w:eastAsia="Calibri" w:hAnsi="Arial" w:cs="Arial"/>
                <w:sz w:val="20"/>
                <w:szCs w:val="20"/>
              </w:rPr>
              <w:t>kovidnega</w:t>
            </w:r>
            <w:proofErr w:type="spellEnd"/>
            <w:r w:rsidRPr="00531C62">
              <w:rPr>
                <w:rFonts w:ascii="Arial" w:eastAsia="Calibri" w:hAnsi="Arial" w:cs="Arial"/>
                <w:sz w:val="20"/>
                <w:szCs w:val="20"/>
              </w:rPr>
              <w:t>« leta 2020, nadaljuje že osem let. Od ustanovitve FURS v letu 2014 skupni prirast prihodkov znaša 5.594.024.607 EUR oziroma 41,1 odstotka.</w:t>
            </w:r>
            <w:r w:rsidRPr="00531C62">
              <w:rPr>
                <w:rFonts w:ascii="Calibri" w:eastAsia="Calibri" w:hAnsi="Calibri" w:cs="Arial"/>
                <w:szCs w:val="20"/>
              </w:rPr>
              <w:t xml:space="preserve">  </w:t>
            </w:r>
            <w:r w:rsidRPr="00531C62">
              <w:rPr>
                <w:rFonts w:ascii="Arial" w:eastAsia="Calibri" w:hAnsi="Arial" w:cs="Arial"/>
                <w:sz w:val="20"/>
                <w:szCs w:val="20"/>
              </w:rPr>
              <w:t xml:space="preserve">Če bi k pobranim javnofinančnim prihodkom v letu 2020 prišteli tudi znesek oproščenih prispevkov za socialno varnost v znesku 607.639.851 EUR, ki jih je državni proračun na podlagi Zakona o interventnih ukrepih za zajezitev epidemije COVID-19 in omilitev njenih posledic za državljane in gospodarstvo (Uradni list RS, št. </w:t>
            </w:r>
            <w:hyperlink r:id="rId12" w:tgtFrame="_blank" w:tooltip="Zakon o interventnih ukrepih za zajezitev epidemije COVID-19 in omilitev njenih posledic za državljane in gospodarstvo (ZIUZEOP)" w:history="1">
              <w:r w:rsidRPr="00531C62">
                <w:rPr>
                  <w:rFonts w:ascii="Arial" w:eastAsia="Calibri" w:hAnsi="Arial" w:cs="Arial"/>
                  <w:sz w:val="20"/>
                  <w:szCs w:val="20"/>
                </w:rPr>
                <w:t>49/20</w:t>
              </w:r>
            </w:hyperlink>
            <w:r w:rsidRPr="00531C62">
              <w:rPr>
                <w:rFonts w:ascii="Arial" w:eastAsia="Calibri" w:hAnsi="Arial" w:cs="Arial"/>
                <w:sz w:val="20"/>
                <w:szCs w:val="20"/>
              </w:rPr>
              <w:t xml:space="preserve">, </w:t>
            </w:r>
            <w:hyperlink r:id="rId13" w:tgtFrame="_blank" w:tooltip="Zakon o spremembah in dopolnitvah Zakona o interventnih ukrepih za zajezitev epidemije COVID-19 in omilitev njenih posledic za državljane in gospodarstvo" w:history="1">
              <w:r w:rsidRPr="00531C62">
                <w:rPr>
                  <w:rFonts w:ascii="Arial" w:eastAsia="Calibri" w:hAnsi="Arial" w:cs="Arial"/>
                  <w:sz w:val="20"/>
                  <w:szCs w:val="20"/>
                </w:rPr>
                <w:t>61/20</w:t>
              </w:r>
            </w:hyperlink>
            <w:r w:rsidRPr="00531C62">
              <w:rPr>
                <w:rFonts w:ascii="Arial" w:eastAsia="Calibri" w:hAnsi="Arial" w:cs="Arial"/>
                <w:sz w:val="20"/>
                <w:szCs w:val="20"/>
              </w:rPr>
              <w:t xml:space="preserve">, </w:t>
            </w:r>
            <w:hyperlink r:id="rId14" w:tgtFrame="_blank" w:tooltip="Zakon o začasnih ukrepih za omilitev in odpravo posledic COVID-19" w:history="1">
              <w:r w:rsidRPr="00531C62">
                <w:rPr>
                  <w:rFonts w:ascii="Arial" w:eastAsia="Calibri" w:hAnsi="Arial" w:cs="Arial"/>
                  <w:sz w:val="20"/>
                  <w:szCs w:val="20"/>
                </w:rPr>
                <w:t>152/20</w:t>
              </w:r>
            </w:hyperlink>
            <w:r w:rsidRPr="00531C62">
              <w:rPr>
                <w:rFonts w:ascii="Arial" w:eastAsia="Calibri" w:hAnsi="Arial" w:cs="Arial"/>
                <w:sz w:val="20"/>
                <w:szCs w:val="20"/>
              </w:rPr>
              <w:t xml:space="preserve"> – ZZUOOP, </w:t>
            </w:r>
            <w:hyperlink r:id="rId15" w:tgtFrame="_blank" w:tooltip="Zakon o interventnih ukrepih za omilitev posledic drugega vala epidemije COVID-19" w:history="1">
              <w:r w:rsidRPr="00531C62">
                <w:rPr>
                  <w:rFonts w:ascii="Arial" w:eastAsia="Calibri" w:hAnsi="Arial" w:cs="Arial"/>
                  <w:sz w:val="20"/>
                  <w:szCs w:val="20"/>
                </w:rPr>
                <w:t>175/20</w:t>
              </w:r>
            </w:hyperlink>
            <w:r w:rsidRPr="00531C62">
              <w:rPr>
                <w:rFonts w:ascii="Arial" w:eastAsia="Calibri" w:hAnsi="Arial" w:cs="Arial"/>
                <w:sz w:val="20"/>
                <w:szCs w:val="20"/>
              </w:rPr>
              <w:t xml:space="preserve"> – ZIUOPDVE, </w:t>
            </w:r>
            <w:hyperlink r:id="rId16" w:tgtFrame="_blank" w:tooltip="Zakon o dodatnih ukrepih za omilitev posledic COVID-19 " w:history="1">
              <w:r w:rsidRPr="00531C62">
                <w:rPr>
                  <w:rFonts w:ascii="Arial" w:eastAsia="Calibri" w:hAnsi="Arial" w:cs="Arial"/>
                  <w:sz w:val="20"/>
                  <w:szCs w:val="20"/>
                </w:rPr>
                <w:t>15/21</w:t>
              </w:r>
            </w:hyperlink>
            <w:r w:rsidRPr="00531C62">
              <w:rPr>
                <w:rFonts w:ascii="Arial" w:eastAsia="Calibri" w:hAnsi="Arial" w:cs="Arial"/>
                <w:sz w:val="20"/>
                <w:szCs w:val="20"/>
              </w:rPr>
              <w:t xml:space="preserve"> – ZDUOP in </w:t>
            </w:r>
            <w:hyperlink r:id="rId17" w:tgtFrame="_blank" w:tooltip="Zakon o dodatnih ukrepih za preprečevanje širjenja, omilitev, obvladovanje, okrevanje in odpravo posledic COVID-19" w:history="1">
              <w:r w:rsidRPr="00531C62">
                <w:rPr>
                  <w:rFonts w:ascii="Arial" w:eastAsia="Calibri" w:hAnsi="Arial" w:cs="Arial"/>
                  <w:sz w:val="20"/>
                  <w:szCs w:val="20"/>
                  <w:u w:val="single"/>
                </w:rPr>
                <w:t>206/21</w:t>
              </w:r>
            </w:hyperlink>
            <w:r w:rsidRPr="00531C62">
              <w:rPr>
                <w:rFonts w:ascii="Arial" w:eastAsia="Calibri" w:hAnsi="Arial" w:cs="Arial"/>
                <w:sz w:val="20"/>
                <w:szCs w:val="20"/>
              </w:rPr>
              <w:t xml:space="preserve"> – ZDUPŠOP; v nadaljnjem besedilu: ZIUZEOP) v času spomladanske epidemije poravnal neposredno javnofinančni blagajni Zavoda za zdravstveno zavarovanje Slovenije, Zavoda za pokojninsko in invalidsko zavarovanje Slovenije</w:t>
            </w:r>
            <w:r w:rsidRPr="00531C62">
              <w:rPr>
                <w:rFonts w:ascii="Calibri" w:eastAsia="Calibri" w:hAnsi="Calibri" w:cs="Arial"/>
                <w:szCs w:val="20"/>
              </w:rPr>
              <w:t xml:space="preserve"> </w:t>
            </w:r>
            <w:r w:rsidRPr="00531C62">
              <w:rPr>
                <w:rFonts w:ascii="Arial" w:eastAsia="Calibri" w:hAnsi="Arial" w:cs="Arial"/>
                <w:sz w:val="20"/>
                <w:szCs w:val="20"/>
              </w:rPr>
              <w:t>ali državnemu proračunu, bi prihodki v letu 2020 znašali 16.881.802.918 EUR. V letu 2021 bi bila tako realizacija prihodkov FURS v primerjavi z letom 2020 višja za  2.323.691.066 EUR oziroma 13,8 odstotka.</w:t>
            </w:r>
          </w:p>
          <w:p w14:paraId="1A8DF2CC" w14:textId="77777777" w:rsidR="00531C62" w:rsidRPr="00531C62" w:rsidRDefault="00531C62" w:rsidP="00531C62">
            <w:pPr>
              <w:spacing w:after="200" w:line="276" w:lineRule="auto"/>
              <w:jc w:val="both"/>
              <w:rPr>
                <w:rFonts w:ascii="Arial" w:eastAsia="Calibri" w:hAnsi="Arial" w:cs="Arial"/>
                <w:sz w:val="20"/>
                <w:szCs w:val="20"/>
              </w:rPr>
            </w:pPr>
            <w:r w:rsidRPr="00531C62">
              <w:rPr>
                <w:rFonts w:ascii="Arial" w:eastAsia="Calibri" w:hAnsi="Arial" w:cs="Arial"/>
                <w:sz w:val="20"/>
                <w:szCs w:val="20"/>
              </w:rPr>
              <w:t>Na dan 31. 12. 2021 je znašal davčni dolg za vse blagajne javnega financiranja 918.507.974 EUR . V letu 2021 se je davčni dolg znižal za 79.581.419 EUR oziroma 8 odstotkov. Zniževanje davčnega dolga se nadaljuje že osem let, od ustanovitve FURS v letu 2014, saj se je skupaj znižal za 579.317.399 EUR oziroma 38,7 odstotka.</w:t>
            </w:r>
          </w:p>
          <w:p w14:paraId="52A83188" w14:textId="77777777" w:rsidR="00531C62" w:rsidRPr="00531C62" w:rsidRDefault="00531C62" w:rsidP="00531C62">
            <w:pPr>
              <w:spacing w:after="200" w:line="276" w:lineRule="auto"/>
              <w:jc w:val="both"/>
              <w:rPr>
                <w:rFonts w:ascii="Arial" w:eastAsia="Calibri" w:hAnsi="Arial" w:cs="Arial"/>
                <w:sz w:val="20"/>
                <w:szCs w:val="20"/>
              </w:rPr>
            </w:pPr>
            <w:r w:rsidRPr="00531C62">
              <w:rPr>
                <w:rFonts w:ascii="Arial" w:eastAsia="Calibri" w:hAnsi="Arial" w:cs="Arial"/>
                <w:sz w:val="20"/>
                <w:szCs w:val="20"/>
              </w:rPr>
              <w:t xml:space="preserve">Pri spremljanju gibanja davčnega dolga je poleg znižanja absolutnega zneska davčnega dolga v primerjavi s predhodnim obdobjem treba upoštevati tudi gibanje deleža dolga glede na letno pobrane javnofinančne prihodke FURS. Delež davčnega dolga za vse javnofinančne blagajne v vseh letno pobranih javnofinančnih prihodkih FURS je v letu 2021 zdrsnil na 4,8 odstotka, v letu 2014, ko je bil ustanovljen FURS, je znašal 10,4 odstotka. </w:t>
            </w:r>
          </w:p>
          <w:p w14:paraId="19811BCE" w14:textId="77777777" w:rsidR="00531C62" w:rsidRPr="00531C62" w:rsidRDefault="00531C62" w:rsidP="00531C62">
            <w:pPr>
              <w:spacing w:after="200" w:line="276" w:lineRule="auto"/>
              <w:jc w:val="both"/>
              <w:rPr>
                <w:rFonts w:ascii="Arial" w:eastAsia="Calibri" w:hAnsi="Arial" w:cs="Arial"/>
                <w:sz w:val="20"/>
                <w:szCs w:val="20"/>
              </w:rPr>
            </w:pPr>
            <w:r w:rsidRPr="00531C62">
              <w:rPr>
                <w:rFonts w:ascii="Arial" w:eastAsia="Calibri" w:hAnsi="Arial" w:cs="Arial"/>
                <w:sz w:val="20"/>
                <w:szCs w:val="20"/>
              </w:rPr>
              <w:t>Če se v povezavi z obravnavo zaključnega računa, osredotočimo samo na dolg, ki je nastal in zapadel v letu 2021, je po stanju 31. 12. 2021 znašal za vse javnofinančne blagajne 188.642.338 EUR.  Ob pripravi tega poročila, se je po stanju na dan 30. 4. 2022, v letu 2021 nastali dolg, že znižal na 111.789.275 EUR. Obseg dajatev, plačanih po zapadlosti z do eno mesečno zamudo, od 60 do 80 mio. EUR mesečno, hkrati pa so že bili izvedeni tudi nekateri ukrepi izterjave.</w:t>
            </w:r>
          </w:p>
          <w:p w14:paraId="00FC9631" w14:textId="77777777" w:rsidR="00DD2E58" w:rsidRPr="00DD2E58" w:rsidRDefault="00DD2E58" w:rsidP="00DD2E58">
            <w:pPr>
              <w:spacing w:after="200" w:line="276" w:lineRule="auto"/>
              <w:jc w:val="both"/>
              <w:rPr>
                <w:rFonts w:ascii="Arial" w:eastAsia="Calibri" w:hAnsi="Arial" w:cs="Arial"/>
                <w:sz w:val="20"/>
                <w:szCs w:val="20"/>
              </w:rPr>
            </w:pPr>
            <w:r w:rsidRPr="00DD2E58">
              <w:rPr>
                <w:rFonts w:ascii="Arial" w:eastAsia="Calibri" w:hAnsi="Arial" w:cs="Arial"/>
                <w:sz w:val="20"/>
                <w:szCs w:val="20"/>
              </w:rPr>
              <w:t xml:space="preserve">S ciljem obvladovanja davčnega dolga je FURS izvajal številne ukrepe  za spodbujanje prostovoljnega plačevanja in izterjave: opominjanje, pobote obveznosti z zapadlimi terjatvami, unovčitve predloženih </w:t>
            </w:r>
            <w:r w:rsidRPr="00DD2E58">
              <w:rPr>
                <w:rFonts w:ascii="Arial" w:eastAsia="Calibri" w:hAnsi="Arial" w:cs="Arial"/>
                <w:sz w:val="20"/>
                <w:szCs w:val="20"/>
              </w:rPr>
              <w:lastRenderedPageBreak/>
              <w:t xml:space="preserve">zavarovanj, davčno izvršbo, druge zahtevnejše ukrepe uveljavljanja davčnega dolga in predlagal stečaje ali izbrise. </w:t>
            </w:r>
          </w:p>
          <w:p w14:paraId="1E877170" w14:textId="77777777" w:rsidR="00DD2E58" w:rsidRDefault="00DD2E58" w:rsidP="00DD2E58">
            <w:pPr>
              <w:spacing w:after="200" w:line="276" w:lineRule="auto"/>
              <w:jc w:val="both"/>
              <w:rPr>
                <w:rFonts w:ascii="Arial" w:eastAsia="Calibri" w:hAnsi="Arial" w:cs="Arial"/>
                <w:sz w:val="20"/>
                <w:szCs w:val="20"/>
              </w:rPr>
            </w:pPr>
            <w:r w:rsidRPr="00DD2E58">
              <w:rPr>
                <w:rFonts w:ascii="Arial" w:eastAsia="Calibri" w:hAnsi="Arial" w:cs="Arial"/>
                <w:sz w:val="20"/>
                <w:szCs w:val="20"/>
              </w:rPr>
              <w:t xml:space="preserve">Davčni dolg po stanju 31. 12. 2021  je glede na možnosti izterjave razdeljen na aktivni dolg v višini 431.158.169 EUR (46,9 odstotka) in pogojno izterljivi dolg v višini 487.349.805 EUR (53,1 odstotka). </w:t>
            </w:r>
          </w:p>
          <w:p w14:paraId="4DA85763" w14:textId="77777777" w:rsidR="00DD2E58" w:rsidRPr="00DD2E58" w:rsidRDefault="00DD2E58" w:rsidP="00DD2E58">
            <w:pPr>
              <w:spacing w:after="200" w:line="276" w:lineRule="auto"/>
              <w:jc w:val="both"/>
              <w:rPr>
                <w:rFonts w:ascii="Arial" w:eastAsia="Calibri" w:hAnsi="Arial" w:cs="Arial"/>
                <w:sz w:val="20"/>
                <w:szCs w:val="20"/>
              </w:rPr>
            </w:pPr>
            <w:r w:rsidRPr="00DD2E58">
              <w:rPr>
                <w:rFonts w:ascii="Arial" w:eastAsia="Calibri" w:hAnsi="Arial" w:cs="Arial"/>
                <w:sz w:val="20"/>
                <w:szCs w:val="20"/>
              </w:rPr>
              <w:t xml:space="preserve">FURS je pri izterjavi znatnega dela davčnega dolga zelo omejen. Če sodišče odloči, da se zoper dolžnika začne postopek zaradi insolventnosti, se za dolg ne sme voditi postopka izvršbe niti zavarovanja. Po stanju 31. 12. 2021 je bil obseg pogojno izterljivega dolga prijavljenega v </w:t>
            </w:r>
            <w:proofErr w:type="spellStart"/>
            <w:r w:rsidRPr="00DD2E58">
              <w:rPr>
                <w:rFonts w:ascii="Arial" w:eastAsia="Calibri" w:hAnsi="Arial" w:cs="Arial"/>
                <w:sz w:val="20"/>
                <w:szCs w:val="20"/>
              </w:rPr>
              <w:t>insolvenčne</w:t>
            </w:r>
            <w:proofErr w:type="spellEnd"/>
            <w:r w:rsidRPr="00DD2E58">
              <w:rPr>
                <w:rFonts w:ascii="Arial" w:eastAsia="Calibri" w:hAnsi="Arial" w:cs="Arial"/>
                <w:sz w:val="20"/>
                <w:szCs w:val="20"/>
              </w:rPr>
              <w:t xml:space="preserve"> postopke 318 milijonov EUR, kar obsega 35,7 odstotka davčnega dolga. </w:t>
            </w:r>
          </w:p>
          <w:p w14:paraId="313E9943" w14:textId="4E2D4BDA" w:rsidR="00B431A6" w:rsidRPr="00B431A6" w:rsidRDefault="00DD2E58" w:rsidP="00DD2E58">
            <w:pPr>
              <w:spacing w:after="200" w:line="276" w:lineRule="auto"/>
              <w:jc w:val="both"/>
              <w:rPr>
                <w:rFonts w:ascii="Arial" w:eastAsia="Calibri" w:hAnsi="Arial" w:cs="Arial"/>
                <w:sz w:val="20"/>
                <w:szCs w:val="20"/>
              </w:rPr>
            </w:pPr>
            <w:r w:rsidRPr="00DD2E58">
              <w:rPr>
                <w:rFonts w:ascii="Arial" w:eastAsia="Calibri" w:hAnsi="Arial" w:cs="Arial"/>
                <w:sz w:val="20"/>
                <w:szCs w:val="20"/>
              </w:rPr>
              <w:t>V letu 2021 je FURS poslal dolžnikom 858.068 opominov in 29.469 pozivov za plačilo in predložitev seznama premoženja ter izdal 242.310 sklepov o davčni izvršbi za novo nastale davčne in nedavčne obveznosti ali kot nov ukrep izterjave v skupnem znesku 1.193.392.380 EUR. Z izvedenimi ukrepi je bilo izterjanih 452.703.923 EUR dolga. V primerjavi s predhodnim letom je bilo v letu 2021 izterjanega za 108.944.862 EUR več dolga. Navedeno je moč pripisati tudi povečanju aktivnosti na področju opominjanja in pozivanja dolžnikov k prostovoljnemu plačevanju neporavnanih obveznosti.</w:t>
            </w:r>
          </w:p>
        </w:tc>
      </w:tr>
      <w:tr w:rsidR="00B431A6" w:rsidRPr="00B431A6" w14:paraId="18FF531F" w14:textId="77777777" w:rsidTr="00BB45E4">
        <w:tc>
          <w:tcPr>
            <w:tcW w:w="9163" w:type="dxa"/>
            <w:gridSpan w:val="4"/>
          </w:tcPr>
          <w:p w14:paraId="5CF0B291" w14:textId="77777777" w:rsidR="00B431A6" w:rsidRPr="00B431A6" w:rsidRDefault="00B431A6" w:rsidP="00B431A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431A6">
              <w:rPr>
                <w:rFonts w:ascii="Arial" w:eastAsia="Times New Roman" w:hAnsi="Arial" w:cs="Arial"/>
                <w:b/>
                <w:sz w:val="20"/>
                <w:szCs w:val="20"/>
                <w:lang w:eastAsia="sl-SI"/>
              </w:rPr>
              <w:lastRenderedPageBreak/>
              <w:t>6. Presoja posledic za:</w:t>
            </w:r>
          </w:p>
        </w:tc>
      </w:tr>
      <w:tr w:rsidR="00B431A6" w:rsidRPr="00B431A6" w14:paraId="4C24CEF0" w14:textId="77777777" w:rsidTr="00BB45E4">
        <w:tc>
          <w:tcPr>
            <w:tcW w:w="1448" w:type="dxa"/>
          </w:tcPr>
          <w:p w14:paraId="16249C10" w14:textId="77777777" w:rsidR="00B431A6" w:rsidRPr="00B431A6" w:rsidRDefault="00B431A6" w:rsidP="00B431A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a)</w:t>
            </w:r>
          </w:p>
        </w:tc>
        <w:tc>
          <w:tcPr>
            <w:tcW w:w="5444" w:type="dxa"/>
            <w:gridSpan w:val="2"/>
          </w:tcPr>
          <w:p w14:paraId="1583D673"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431A6">
              <w:rPr>
                <w:rFonts w:ascii="Arial" w:eastAsia="Times New Roman" w:hAnsi="Arial" w:cs="Arial"/>
                <w:sz w:val="20"/>
                <w:szCs w:val="20"/>
                <w:lang w:eastAsia="sl-SI"/>
              </w:rPr>
              <w:t>javnofinančna sredstva nad 40.000 EUR v tekočem in naslednjih treh letih</w:t>
            </w:r>
          </w:p>
        </w:tc>
        <w:tc>
          <w:tcPr>
            <w:tcW w:w="2271" w:type="dxa"/>
            <w:vAlign w:val="center"/>
          </w:tcPr>
          <w:p w14:paraId="7DC6BBF0" w14:textId="77777777" w:rsidR="00B431A6" w:rsidRPr="00B431A6" w:rsidRDefault="00B431A6" w:rsidP="00B431A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6D97F03F" w14:textId="77777777" w:rsidTr="00BB45E4">
        <w:tc>
          <w:tcPr>
            <w:tcW w:w="1448" w:type="dxa"/>
          </w:tcPr>
          <w:p w14:paraId="3B23A4A1" w14:textId="77777777" w:rsidR="00B431A6" w:rsidRPr="00B431A6" w:rsidRDefault="00B431A6" w:rsidP="00B431A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b)</w:t>
            </w:r>
          </w:p>
        </w:tc>
        <w:tc>
          <w:tcPr>
            <w:tcW w:w="5444" w:type="dxa"/>
            <w:gridSpan w:val="2"/>
          </w:tcPr>
          <w:p w14:paraId="616F8D5A"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bCs/>
                <w:sz w:val="20"/>
                <w:szCs w:val="20"/>
                <w:lang w:eastAsia="sl-SI"/>
              </w:rPr>
              <w:t>usklajenost slovenskega pravnega reda s pravnim redom Evropske unije</w:t>
            </w:r>
          </w:p>
        </w:tc>
        <w:tc>
          <w:tcPr>
            <w:tcW w:w="2271" w:type="dxa"/>
            <w:vAlign w:val="center"/>
          </w:tcPr>
          <w:p w14:paraId="0F8E9FDF" w14:textId="77777777" w:rsidR="00B431A6" w:rsidRPr="00B431A6" w:rsidRDefault="00B431A6" w:rsidP="00B431A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633BB633" w14:textId="77777777" w:rsidTr="00BB45E4">
        <w:tc>
          <w:tcPr>
            <w:tcW w:w="1448" w:type="dxa"/>
          </w:tcPr>
          <w:p w14:paraId="78E8909A" w14:textId="77777777" w:rsidR="00B431A6" w:rsidRPr="00B431A6" w:rsidRDefault="00B431A6" w:rsidP="00B431A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c)</w:t>
            </w:r>
          </w:p>
        </w:tc>
        <w:tc>
          <w:tcPr>
            <w:tcW w:w="5444" w:type="dxa"/>
            <w:gridSpan w:val="2"/>
          </w:tcPr>
          <w:p w14:paraId="0D005D8F"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sz w:val="20"/>
                <w:szCs w:val="20"/>
                <w:lang w:eastAsia="sl-SI"/>
              </w:rPr>
              <w:t>administrativne posledice</w:t>
            </w:r>
          </w:p>
        </w:tc>
        <w:tc>
          <w:tcPr>
            <w:tcW w:w="2271" w:type="dxa"/>
            <w:vAlign w:val="center"/>
          </w:tcPr>
          <w:p w14:paraId="6211E2EE" w14:textId="77777777" w:rsidR="00B431A6" w:rsidRPr="00B431A6" w:rsidRDefault="00B431A6" w:rsidP="00B431A6">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0B3DE546" w14:textId="77777777" w:rsidTr="00BB45E4">
        <w:tc>
          <w:tcPr>
            <w:tcW w:w="1448" w:type="dxa"/>
          </w:tcPr>
          <w:p w14:paraId="04C9B865" w14:textId="77777777" w:rsidR="00B431A6" w:rsidRPr="00B431A6" w:rsidRDefault="00B431A6" w:rsidP="00B431A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č)</w:t>
            </w:r>
          </w:p>
        </w:tc>
        <w:tc>
          <w:tcPr>
            <w:tcW w:w="5444" w:type="dxa"/>
            <w:gridSpan w:val="2"/>
          </w:tcPr>
          <w:p w14:paraId="49B3A374"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B431A6">
              <w:rPr>
                <w:rFonts w:ascii="Arial" w:eastAsia="Times New Roman" w:hAnsi="Arial" w:cs="Arial"/>
                <w:sz w:val="20"/>
                <w:szCs w:val="20"/>
                <w:lang w:eastAsia="sl-SI"/>
              </w:rPr>
              <w:t>gospodarstvo, zlasti</w:t>
            </w:r>
            <w:r w:rsidRPr="00B431A6">
              <w:rPr>
                <w:rFonts w:ascii="Arial" w:eastAsia="Times New Roman" w:hAnsi="Arial" w:cs="Arial"/>
                <w:bCs/>
                <w:sz w:val="20"/>
                <w:szCs w:val="20"/>
                <w:lang w:eastAsia="sl-SI"/>
              </w:rPr>
              <w:t xml:space="preserve"> mala in srednja podjetja ter konkurenčnost podjetij</w:t>
            </w:r>
          </w:p>
        </w:tc>
        <w:tc>
          <w:tcPr>
            <w:tcW w:w="2271" w:type="dxa"/>
            <w:vAlign w:val="center"/>
          </w:tcPr>
          <w:p w14:paraId="0B926BCA" w14:textId="77777777" w:rsidR="00B431A6" w:rsidRPr="00B431A6" w:rsidRDefault="00B431A6" w:rsidP="00B431A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5BA1A45B" w14:textId="77777777" w:rsidTr="00BB45E4">
        <w:tc>
          <w:tcPr>
            <w:tcW w:w="1448" w:type="dxa"/>
          </w:tcPr>
          <w:p w14:paraId="60916D71" w14:textId="77777777" w:rsidR="00B431A6" w:rsidRPr="00B431A6" w:rsidRDefault="00B431A6" w:rsidP="00B431A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d)</w:t>
            </w:r>
          </w:p>
        </w:tc>
        <w:tc>
          <w:tcPr>
            <w:tcW w:w="5444" w:type="dxa"/>
            <w:gridSpan w:val="2"/>
          </w:tcPr>
          <w:p w14:paraId="46207F09"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B431A6">
              <w:rPr>
                <w:rFonts w:ascii="Arial" w:eastAsia="Times New Roman" w:hAnsi="Arial" w:cs="Arial"/>
                <w:bCs/>
                <w:sz w:val="20"/>
                <w:szCs w:val="20"/>
                <w:lang w:eastAsia="sl-SI"/>
              </w:rPr>
              <w:t>okolje, vključno s prostorskimi in varstvenimi vidiki</w:t>
            </w:r>
          </w:p>
        </w:tc>
        <w:tc>
          <w:tcPr>
            <w:tcW w:w="2271" w:type="dxa"/>
            <w:vAlign w:val="center"/>
          </w:tcPr>
          <w:p w14:paraId="67B66731" w14:textId="77777777" w:rsidR="00B431A6" w:rsidRPr="00B431A6" w:rsidRDefault="00B431A6" w:rsidP="00B431A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6681D398" w14:textId="77777777" w:rsidTr="00BB45E4">
        <w:tc>
          <w:tcPr>
            <w:tcW w:w="1448" w:type="dxa"/>
          </w:tcPr>
          <w:p w14:paraId="632B23ED" w14:textId="77777777" w:rsidR="00B431A6" w:rsidRPr="00B431A6" w:rsidRDefault="00B431A6" w:rsidP="00B431A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e)</w:t>
            </w:r>
          </w:p>
        </w:tc>
        <w:tc>
          <w:tcPr>
            <w:tcW w:w="5444" w:type="dxa"/>
            <w:gridSpan w:val="2"/>
          </w:tcPr>
          <w:p w14:paraId="090E3862"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B431A6">
              <w:rPr>
                <w:rFonts w:ascii="Arial" w:eastAsia="Times New Roman" w:hAnsi="Arial" w:cs="Arial"/>
                <w:bCs/>
                <w:sz w:val="20"/>
                <w:szCs w:val="20"/>
                <w:lang w:eastAsia="sl-SI"/>
              </w:rPr>
              <w:t>socialno področje</w:t>
            </w:r>
          </w:p>
        </w:tc>
        <w:tc>
          <w:tcPr>
            <w:tcW w:w="2271" w:type="dxa"/>
            <w:vAlign w:val="center"/>
          </w:tcPr>
          <w:p w14:paraId="0195AFB1" w14:textId="77777777" w:rsidR="00B431A6" w:rsidRPr="00B431A6" w:rsidRDefault="00B431A6" w:rsidP="00B431A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06FD972A" w14:textId="77777777" w:rsidTr="00BB45E4">
        <w:tc>
          <w:tcPr>
            <w:tcW w:w="1448" w:type="dxa"/>
            <w:tcBorders>
              <w:bottom w:val="single" w:sz="4" w:space="0" w:color="auto"/>
            </w:tcBorders>
          </w:tcPr>
          <w:p w14:paraId="1D9F5433" w14:textId="77777777" w:rsidR="00B431A6" w:rsidRPr="00B431A6" w:rsidRDefault="00B431A6" w:rsidP="00B431A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f)</w:t>
            </w:r>
          </w:p>
        </w:tc>
        <w:tc>
          <w:tcPr>
            <w:tcW w:w="5444" w:type="dxa"/>
            <w:gridSpan w:val="2"/>
            <w:tcBorders>
              <w:bottom w:val="single" w:sz="4" w:space="0" w:color="auto"/>
            </w:tcBorders>
          </w:tcPr>
          <w:p w14:paraId="046DEFA3" w14:textId="77777777" w:rsidR="00B431A6" w:rsidRPr="00B431A6" w:rsidRDefault="00B431A6" w:rsidP="00B431A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B431A6">
              <w:rPr>
                <w:rFonts w:ascii="Arial" w:eastAsia="Times New Roman" w:hAnsi="Arial" w:cs="Arial"/>
                <w:bCs/>
                <w:sz w:val="20"/>
                <w:szCs w:val="20"/>
                <w:lang w:eastAsia="sl-SI"/>
              </w:rPr>
              <w:t>dokumente razvojnega načrtovanja:</w:t>
            </w:r>
          </w:p>
          <w:p w14:paraId="088F0228" w14:textId="77777777" w:rsidR="00B431A6" w:rsidRPr="00B431A6" w:rsidRDefault="00B431A6" w:rsidP="00B431A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B431A6">
              <w:rPr>
                <w:rFonts w:ascii="Arial" w:eastAsia="Times New Roman" w:hAnsi="Arial" w:cs="Arial"/>
                <w:bCs/>
                <w:sz w:val="20"/>
                <w:szCs w:val="20"/>
                <w:lang w:eastAsia="sl-SI"/>
              </w:rPr>
              <w:t>nacionalne dokumente razvojnega načrtovanja</w:t>
            </w:r>
          </w:p>
          <w:p w14:paraId="71526603" w14:textId="77777777" w:rsidR="00B431A6" w:rsidRPr="00B431A6" w:rsidRDefault="00B431A6" w:rsidP="00B431A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B431A6">
              <w:rPr>
                <w:rFonts w:ascii="Arial" w:eastAsia="Times New Roman" w:hAnsi="Arial" w:cs="Arial"/>
                <w:bCs/>
                <w:sz w:val="20"/>
                <w:szCs w:val="20"/>
                <w:lang w:eastAsia="sl-SI"/>
              </w:rPr>
              <w:t>razvojne politike na ravni programov po strukturi razvojne klasifikacije programskega proračuna</w:t>
            </w:r>
          </w:p>
          <w:p w14:paraId="012064C0" w14:textId="77777777" w:rsidR="00B431A6" w:rsidRPr="00B431A6" w:rsidRDefault="00B431A6" w:rsidP="00B431A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B431A6">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52C5BD57" w14:textId="77777777" w:rsidR="00B431A6" w:rsidRPr="00B431A6" w:rsidRDefault="00B431A6" w:rsidP="00B431A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68862017" w14:textId="77777777" w:rsidTr="00BB45E4">
        <w:tc>
          <w:tcPr>
            <w:tcW w:w="9163" w:type="dxa"/>
            <w:gridSpan w:val="4"/>
            <w:tcBorders>
              <w:top w:val="single" w:sz="4" w:space="0" w:color="auto"/>
              <w:left w:val="single" w:sz="4" w:space="0" w:color="auto"/>
              <w:bottom w:val="single" w:sz="4" w:space="0" w:color="auto"/>
              <w:right w:val="single" w:sz="4" w:space="0" w:color="auto"/>
            </w:tcBorders>
          </w:tcPr>
          <w:p w14:paraId="499CDC0E" w14:textId="77777777" w:rsidR="00B431A6" w:rsidRPr="00B431A6" w:rsidRDefault="00B431A6" w:rsidP="00B431A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431A6">
              <w:rPr>
                <w:rFonts w:ascii="Arial" w:eastAsia="Times New Roman" w:hAnsi="Arial" w:cs="Arial"/>
                <w:b/>
                <w:sz w:val="20"/>
                <w:szCs w:val="20"/>
                <w:lang w:eastAsia="sl-SI"/>
              </w:rPr>
              <w:t>7.a Predstavitev ocene finančnih posledic nad 40.000 EUR:</w:t>
            </w:r>
          </w:p>
          <w:p w14:paraId="21B2EEF6" w14:textId="77777777" w:rsidR="00B431A6" w:rsidRPr="00B431A6" w:rsidRDefault="00B431A6" w:rsidP="00B431A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B431A6">
              <w:rPr>
                <w:rFonts w:ascii="Arial" w:eastAsia="Times New Roman" w:hAnsi="Arial" w:cs="Arial"/>
                <w:sz w:val="20"/>
                <w:szCs w:val="20"/>
                <w:lang w:eastAsia="sl-SI"/>
              </w:rPr>
              <w:t>(Samo če izberete DA pod točko 6.a.)</w:t>
            </w:r>
          </w:p>
        </w:tc>
      </w:tr>
    </w:tbl>
    <w:p w14:paraId="7C8A128E" w14:textId="77777777" w:rsidR="00B431A6" w:rsidRPr="00B431A6" w:rsidRDefault="00B431A6" w:rsidP="00B431A6">
      <w:pPr>
        <w:spacing w:after="200" w:line="276" w:lineRule="auto"/>
        <w:rPr>
          <w:rFonts w:ascii="Calibri" w:eastAsia="Calibri" w:hAnsi="Calibri"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B431A6" w:rsidRPr="00B431A6" w14:paraId="31A1B24D" w14:textId="77777777" w:rsidTr="00BB45E4">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7F6C99F" w14:textId="77777777" w:rsidR="00B431A6" w:rsidRPr="00B431A6" w:rsidRDefault="00B431A6" w:rsidP="00B431A6">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B431A6">
              <w:rPr>
                <w:rFonts w:ascii="Arial" w:eastAsia="Times New Roman" w:hAnsi="Arial" w:cs="Arial"/>
                <w:b/>
                <w:kern w:val="32"/>
                <w:sz w:val="20"/>
                <w:szCs w:val="20"/>
                <w:lang w:eastAsia="sl-SI"/>
              </w:rPr>
              <w:lastRenderedPageBreak/>
              <w:t>I. Ocena finančnih posledic, ki niso načrtovane v sprejetem proračunu</w:t>
            </w:r>
          </w:p>
        </w:tc>
      </w:tr>
      <w:tr w:rsidR="00B431A6" w:rsidRPr="00B431A6" w14:paraId="7B69A42A" w14:textId="77777777" w:rsidTr="00BB45E4">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3421023" w14:textId="77777777" w:rsidR="00B431A6" w:rsidRPr="00B431A6" w:rsidRDefault="00B431A6" w:rsidP="00B431A6">
            <w:pPr>
              <w:widowControl w:val="0"/>
              <w:spacing w:after="200" w:line="276" w:lineRule="auto"/>
              <w:ind w:left="-122" w:right="-112"/>
              <w:jc w:val="center"/>
              <w:rPr>
                <w:rFonts w:ascii="Arial" w:eastAsia="Calibri"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871D23A"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19AC7CD"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EFB6F3"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C4A59F3"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t + 3</w:t>
            </w:r>
          </w:p>
        </w:tc>
      </w:tr>
      <w:tr w:rsidR="00B431A6" w:rsidRPr="00B431A6" w14:paraId="57D04EAF" w14:textId="77777777" w:rsidTr="00BB45E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ECBE29C" w14:textId="77777777" w:rsidR="00B431A6" w:rsidRPr="00B431A6" w:rsidRDefault="00B431A6" w:rsidP="00B431A6">
            <w:pPr>
              <w:widowControl w:val="0"/>
              <w:spacing w:after="200" w:line="276" w:lineRule="auto"/>
              <w:rPr>
                <w:rFonts w:ascii="Arial" w:eastAsia="Calibri" w:hAnsi="Arial" w:cs="Arial"/>
                <w:bCs/>
                <w:sz w:val="20"/>
                <w:szCs w:val="20"/>
              </w:rPr>
            </w:pPr>
            <w:r w:rsidRPr="00B431A6">
              <w:rPr>
                <w:rFonts w:ascii="Arial" w:eastAsia="Calibri" w:hAnsi="Arial" w:cs="Arial"/>
                <w:bCs/>
                <w:sz w:val="20"/>
                <w:szCs w:val="20"/>
              </w:rPr>
              <w:t>Predvideno povečanje (+) ali zmanjšanje (</w:t>
            </w:r>
            <w:r w:rsidRPr="00B431A6">
              <w:rPr>
                <w:rFonts w:ascii="Arial" w:eastAsia="Calibri" w:hAnsi="Arial" w:cs="Arial"/>
                <w:b/>
                <w:sz w:val="20"/>
                <w:szCs w:val="20"/>
              </w:rPr>
              <w:t>–</w:t>
            </w:r>
            <w:r w:rsidRPr="00B431A6">
              <w:rPr>
                <w:rFonts w:ascii="Arial" w:eastAsia="Calibri"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EC13E30"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67B5DCD"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CA5B4F"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F1DDDBD"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B431A6" w:rsidRPr="00B431A6" w14:paraId="217601F1" w14:textId="77777777" w:rsidTr="00BB45E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D678429" w14:textId="77777777" w:rsidR="00B431A6" w:rsidRPr="00B431A6" w:rsidRDefault="00B431A6" w:rsidP="00B431A6">
            <w:pPr>
              <w:widowControl w:val="0"/>
              <w:spacing w:after="200" w:line="276" w:lineRule="auto"/>
              <w:rPr>
                <w:rFonts w:ascii="Arial" w:eastAsia="Calibri" w:hAnsi="Arial" w:cs="Arial"/>
                <w:bCs/>
                <w:sz w:val="20"/>
                <w:szCs w:val="20"/>
              </w:rPr>
            </w:pPr>
            <w:r w:rsidRPr="00B431A6">
              <w:rPr>
                <w:rFonts w:ascii="Arial" w:eastAsia="Calibri" w:hAnsi="Arial" w:cs="Arial"/>
                <w:bCs/>
                <w:sz w:val="20"/>
                <w:szCs w:val="20"/>
              </w:rPr>
              <w:t>Predvideno povečanje (+) ali zmanjšanje (</w:t>
            </w:r>
            <w:r w:rsidRPr="00B431A6">
              <w:rPr>
                <w:rFonts w:ascii="Arial" w:eastAsia="Calibri" w:hAnsi="Arial" w:cs="Arial"/>
                <w:b/>
                <w:sz w:val="20"/>
                <w:szCs w:val="20"/>
              </w:rPr>
              <w:t>–</w:t>
            </w:r>
            <w:r w:rsidRPr="00B431A6">
              <w:rPr>
                <w:rFonts w:ascii="Arial" w:eastAsia="Calibri"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7460B03"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5213E25"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759D2EE"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BFDC4DD"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B431A6" w:rsidRPr="00B431A6" w14:paraId="3234C07D" w14:textId="77777777" w:rsidTr="00BB45E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735421B" w14:textId="77777777" w:rsidR="00B431A6" w:rsidRPr="00B431A6" w:rsidRDefault="00B431A6" w:rsidP="00B431A6">
            <w:pPr>
              <w:widowControl w:val="0"/>
              <w:spacing w:after="200" w:line="276" w:lineRule="auto"/>
              <w:rPr>
                <w:rFonts w:ascii="Arial" w:eastAsia="Calibri" w:hAnsi="Arial" w:cs="Arial"/>
                <w:bCs/>
                <w:sz w:val="20"/>
                <w:szCs w:val="20"/>
              </w:rPr>
            </w:pPr>
            <w:r w:rsidRPr="00B431A6">
              <w:rPr>
                <w:rFonts w:ascii="Arial" w:eastAsia="Calibri" w:hAnsi="Arial" w:cs="Arial"/>
                <w:bCs/>
                <w:sz w:val="20"/>
                <w:szCs w:val="20"/>
              </w:rPr>
              <w:t>Predvideno povečanje (+) ali zmanjšanje (</w:t>
            </w:r>
            <w:r w:rsidRPr="00B431A6">
              <w:rPr>
                <w:rFonts w:ascii="Arial" w:eastAsia="Calibri" w:hAnsi="Arial" w:cs="Arial"/>
                <w:b/>
                <w:sz w:val="20"/>
                <w:szCs w:val="20"/>
              </w:rPr>
              <w:t>–</w:t>
            </w:r>
            <w:r w:rsidRPr="00B431A6">
              <w:rPr>
                <w:rFonts w:ascii="Arial" w:eastAsia="Calibri"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35F18E" w14:textId="77777777" w:rsidR="00B431A6" w:rsidRPr="00B431A6" w:rsidRDefault="00B431A6" w:rsidP="00B431A6">
            <w:pPr>
              <w:widowControl w:val="0"/>
              <w:spacing w:after="200" w:line="276" w:lineRule="auto"/>
              <w:jc w:val="center"/>
              <w:rPr>
                <w:rFonts w:ascii="Arial" w:eastAsia="Calibri"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D80B611" w14:textId="77777777" w:rsidR="00B431A6" w:rsidRPr="00B431A6" w:rsidRDefault="00B431A6" w:rsidP="00B431A6">
            <w:pPr>
              <w:widowControl w:val="0"/>
              <w:spacing w:after="200" w:line="276" w:lineRule="auto"/>
              <w:jc w:val="center"/>
              <w:rPr>
                <w:rFonts w:ascii="Arial" w:eastAsia="Calibri"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D59013" w14:textId="77777777" w:rsidR="00B431A6" w:rsidRPr="00B431A6" w:rsidRDefault="00B431A6" w:rsidP="00B431A6">
            <w:pPr>
              <w:widowControl w:val="0"/>
              <w:spacing w:after="200" w:line="276" w:lineRule="auto"/>
              <w:jc w:val="center"/>
              <w:rPr>
                <w:rFonts w:ascii="Arial" w:eastAsia="Calibri"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5052A4F" w14:textId="77777777" w:rsidR="00B431A6" w:rsidRPr="00B431A6" w:rsidRDefault="00B431A6" w:rsidP="00B431A6">
            <w:pPr>
              <w:widowControl w:val="0"/>
              <w:spacing w:after="200" w:line="276" w:lineRule="auto"/>
              <w:jc w:val="center"/>
              <w:rPr>
                <w:rFonts w:ascii="Arial" w:eastAsia="Calibri" w:hAnsi="Arial" w:cs="Arial"/>
                <w:sz w:val="20"/>
                <w:szCs w:val="20"/>
              </w:rPr>
            </w:pPr>
          </w:p>
        </w:tc>
      </w:tr>
      <w:tr w:rsidR="00B431A6" w:rsidRPr="00B431A6" w14:paraId="679E506A" w14:textId="77777777" w:rsidTr="00BB45E4">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CC94032" w14:textId="77777777" w:rsidR="00B431A6" w:rsidRPr="00B431A6" w:rsidRDefault="00B431A6" w:rsidP="00B431A6">
            <w:pPr>
              <w:widowControl w:val="0"/>
              <w:spacing w:after="200" w:line="276" w:lineRule="auto"/>
              <w:rPr>
                <w:rFonts w:ascii="Arial" w:eastAsia="Calibri" w:hAnsi="Arial" w:cs="Arial"/>
                <w:bCs/>
                <w:sz w:val="20"/>
                <w:szCs w:val="20"/>
              </w:rPr>
            </w:pPr>
            <w:r w:rsidRPr="00B431A6">
              <w:rPr>
                <w:rFonts w:ascii="Arial" w:eastAsia="Calibri" w:hAnsi="Arial" w:cs="Arial"/>
                <w:bCs/>
                <w:sz w:val="20"/>
                <w:szCs w:val="20"/>
              </w:rPr>
              <w:t>Predvideno povečanje (+) ali zmanjšanje (</w:t>
            </w:r>
            <w:r w:rsidRPr="00B431A6">
              <w:rPr>
                <w:rFonts w:ascii="Arial" w:eastAsia="Calibri" w:hAnsi="Arial" w:cs="Arial"/>
                <w:b/>
                <w:sz w:val="20"/>
                <w:szCs w:val="20"/>
              </w:rPr>
              <w:t>–</w:t>
            </w:r>
            <w:r w:rsidRPr="00B431A6">
              <w:rPr>
                <w:rFonts w:ascii="Arial" w:eastAsia="Calibri"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FB08E43" w14:textId="77777777" w:rsidR="00B431A6" w:rsidRPr="00B431A6" w:rsidRDefault="00B431A6" w:rsidP="00B431A6">
            <w:pPr>
              <w:widowControl w:val="0"/>
              <w:spacing w:after="200" w:line="276" w:lineRule="auto"/>
              <w:jc w:val="center"/>
              <w:rPr>
                <w:rFonts w:ascii="Arial" w:eastAsia="Calibri"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34E80D8" w14:textId="77777777" w:rsidR="00B431A6" w:rsidRPr="00B431A6" w:rsidRDefault="00B431A6" w:rsidP="00B431A6">
            <w:pPr>
              <w:widowControl w:val="0"/>
              <w:spacing w:after="200" w:line="276" w:lineRule="auto"/>
              <w:jc w:val="center"/>
              <w:rPr>
                <w:rFonts w:ascii="Arial" w:eastAsia="Calibri"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B1DCE0" w14:textId="77777777" w:rsidR="00B431A6" w:rsidRPr="00B431A6" w:rsidRDefault="00B431A6" w:rsidP="00B431A6">
            <w:pPr>
              <w:widowControl w:val="0"/>
              <w:spacing w:after="200" w:line="276" w:lineRule="auto"/>
              <w:jc w:val="center"/>
              <w:rPr>
                <w:rFonts w:ascii="Arial" w:eastAsia="Calibri"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3734156" w14:textId="77777777" w:rsidR="00B431A6" w:rsidRPr="00B431A6" w:rsidRDefault="00B431A6" w:rsidP="00B431A6">
            <w:pPr>
              <w:widowControl w:val="0"/>
              <w:spacing w:after="200" w:line="276" w:lineRule="auto"/>
              <w:jc w:val="center"/>
              <w:rPr>
                <w:rFonts w:ascii="Arial" w:eastAsia="Calibri" w:hAnsi="Arial" w:cs="Arial"/>
                <w:sz w:val="20"/>
                <w:szCs w:val="20"/>
              </w:rPr>
            </w:pPr>
          </w:p>
        </w:tc>
      </w:tr>
      <w:tr w:rsidR="00B431A6" w:rsidRPr="00B431A6" w14:paraId="76EF105E" w14:textId="77777777" w:rsidTr="00BB45E4">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F7FD9FC" w14:textId="77777777" w:rsidR="00B431A6" w:rsidRPr="00B431A6" w:rsidRDefault="00B431A6" w:rsidP="00B431A6">
            <w:pPr>
              <w:widowControl w:val="0"/>
              <w:spacing w:after="200" w:line="276" w:lineRule="auto"/>
              <w:rPr>
                <w:rFonts w:ascii="Arial" w:eastAsia="Calibri" w:hAnsi="Arial" w:cs="Arial"/>
                <w:bCs/>
                <w:sz w:val="20"/>
                <w:szCs w:val="20"/>
              </w:rPr>
            </w:pPr>
            <w:r w:rsidRPr="00B431A6">
              <w:rPr>
                <w:rFonts w:ascii="Arial" w:eastAsia="Calibri" w:hAnsi="Arial" w:cs="Arial"/>
                <w:bCs/>
                <w:sz w:val="20"/>
                <w:szCs w:val="20"/>
              </w:rPr>
              <w:t>Predvideno povečanje (+) ali zmanjšanje (</w:t>
            </w:r>
            <w:r w:rsidRPr="00B431A6">
              <w:rPr>
                <w:rFonts w:ascii="Arial" w:eastAsia="Calibri" w:hAnsi="Arial" w:cs="Arial"/>
                <w:b/>
                <w:sz w:val="20"/>
                <w:szCs w:val="20"/>
              </w:rPr>
              <w:t>–</w:t>
            </w:r>
            <w:r w:rsidRPr="00B431A6">
              <w:rPr>
                <w:rFonts w:ascii="Arial" w:eastAsia="Calibri"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6DA6C78"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47FFBDB"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CEDC63E"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8DB0F84" w14:textId="77777777" w:rsidR="00B431A6" w:rsidRPr="00B431A6" w:rsidRDefault="00B431A6" w:rsidP="00B431A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B431A6" w:rsidRPr="00B431A6" w14:paraId="4A2057C9" w14:textId="77777777" w:rsidTr="00BB45E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53E90C" w14:textId="77777777" w:rsidR="00B431A6" w:rsidRPr="00B431A6" w:rsidRDefault="00B431A6" w:rsidP="00B431A6">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B431A6">
              <w:rPr>
                <w:rFonts w:ascii="Arial" w:eastAsia="Times New Roman" w:hAnsi="Arial" w:cs="Arial"/>
                <w:b/>
                <w:kern w:val="32"/>
                <w:sz w:val="20"/>
                <w:szCs w:val="20"/>
                <w:lang w:eastAsia="sl-SI"/>
              </w:rPr>
              <w:t>II. Finančne posledice za državni proračun</w:t>
            </w:r>
          </w:p>
        </w:tc>
      </w:tr>
      <w:tr w:rsidR="00B431A6" w:rsidRPr="00B431A6" w14:paraId="58F6BC8C" w14:textId="77777777" w:rsidTr="00BB45E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5D49F79" w14:textId="77777777" w:rsidR="00B431A6" w:rsidRPr="00B431A6" w:rsidRDefault="00B431A6" w:rsidP="00B431A6">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B431A6">
              <w:rPr>
                <w:rFonts w:ascii="Arial" w:eastAsia="Times New Roman" w:hAnsi="Arial" w:cs="Arial"/>
                <w:b/>
                <w:kern w:val="32"/>
                <w:sz w:val="20"/>
                <w:szCs w:val="20"/>
                <w:lang w:eastAsia="sl-SI"/>
              </w:rPr>
              <w:t>II.a</w:t>
            </w:r>
            <w:proofErr w:type="spellEnd"/>
            <w:r w:rsidRPr="00B431A6">
              <w:rPr>
                <w:rFonts w:ascii="Arial" w:eastAsia="Times New Roman" w:hAnsi="Arial" w:cs="Arial"/>
                <w:b/>
                <w:kern w:val="32"/>
                <w:sz w:val="20"/>
                <w:szCs w:val="20"/>
                <w:lang w:eastAsia="sl-SI"/>
              </w:rPr>
              <w:t xml:space="preserve"> Pravice porabe za izvedbo predlaganih rešitev so zagotovljene:</w:t>
            </w:r>
          </w:p>
        </w:tc>
      </w:tr>
      <w:tr w:rsidR="00B431A6" w:rsidRPr="00B431A6" w14:paraId="1A7EE589" w14:textId="77777777" w:rsidTr="00BB45E4">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CAC2DAA"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4608E53"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740EF80"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30EA2D"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C9490AB"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Znesek za t + 1</w:t>
            </w:r>
          </w:p>
        </w:tc>
      </w:tr>
      <w:tr w:rsidR="00B431A6" w:rsidRPr="00B431A6" w14:paraId="71551D03" w14:textId="77777777" w:rsidTr="00BB45E4">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11388486"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040D4A8"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22B11EB"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5B1288"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5E29AAF"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431A6" w:rsidRPr="00B431A6" w14:paraId="12C4D77E" w14:textId="77777777" w:rsidTr="00BB45E4">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946FC71"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34F5ABB"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658B669"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45ACB5C"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3873F1"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431A6" w:rsidRPr="00B431A6" w14:paraId="2687CEF4" w14:textId="77777777" w:rsidTr="00BB45E4">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48BC8AE" w14:textId="77777777" w:rsidR="00B431A6" w:rsidRPr="00B431A6" w:rsidRDefault="00B431A6" w:rsidP="00B431A6">
            <w:pPr>
              <w:widowControl w:val="0"/>
              <w:tabs>
                <w:tab w:val="left" w:pos="360"/>
              </w:tabs>
              <w:spacing w:after="0" w:line="260" w:lineRule="exact"/>
              <w:outlineLvl w:val="0"/>
              <w:rPr>
                <w:rFonts w:ascii="Arial" w:eastAsia="Times New Roman" w:hAnsi="Arial" w:cs="Arial"/>
                <w:b/>
                <w:kern w:val="32"/>
                <w:sz w:val="20"/>
                <w:szCs w:val="20"/>
                <w:lang w:eastAsia="sl-SI"/>
              </w:rPr>
            </w:pPr>
            <w:r w:rsidRPr="00B431A6">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9E6EC4" w14:textId="77777777" w:rsidR="00B431A6" w:rsidRPr="00B431A6" w:rsidRDefault="00B431A6" w:rsidP="00B431A6">
            <w:pPr>
              <w:widowControl w:val="0"/>
              <w:spacing w:after="200" w:line="276" w:lineRule="auto"/>
              <w:jc w:val="center"/>
              <w:rPr>
                <w:rFonts w:ascii="Calibri" w:eastAsia="Calibri" w:hAnsi="Calibri"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60C077B" w14:textId="77777777" w:rsidR="00B431A6" w:rsidRPr="00B431A6" w:rsidRDefault="00B431A6" w:rsidP="00B431A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B431A6" w:rsidRPr="00B431A6" w14:paraId="05D653C2" w14:textId="77777777" w:rsidTr="00BB45E4">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31B353E" w14:textId="77777777" w:rsidR="00B431A6" w:rsidRPr="00B431A6" w:rsidRDefault="00B431A6" w:rsidP="00B431A6">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B431A6">
              <w:rPr>
                <w:rFonts w:ascii="Arial" w:eastAsia="Times New Roman" w:hAnsi="Arial" w:cs="Arial"/>
                <w:b/>
                <w:kern w:val="32"/>
                <w:sz w:val="20"/>
                <w:szCs w:val="20"/>
                <w:lang w:eastAsia="sl-SI"/>
              </w:rPr>
              <w:t>II.b</w:t>
            </w:r>
            <w:proofErr w:type="spellEnd"/>
            <w:r w:rsidRPr="00B431A6">
              <w:rPr>
                <w:rFonts w:ascii="Arial" w:eastAsia="Times New Roman" w:hAnsi="Arial" w:cs="Arial"/>
                <w:b/>
                <w:kern w:val="32"/>
                <w:sz w:val="20"/>
                <w:szCs w:val="20"/>
                <w:lang w:eastAsia="sl-SI"/>
              </w:rPr>
              <w:t xml:space="preserve"> Manjkajoče pravice porabe bodo zagotovljene s prerazporeditvijo:</w:t>
            </w:r>
          </w:p>
        </w:tc>
      </w:tr>
      <w:tr w:rsidR="00B431A6" w:rsidRPr="00B431A6" w14:paraId="39631A08" w14:textId="77777777" w:rsidTr="00BB45E4">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A57F0DA"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ABF9796"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273EC4"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9FC6E9"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39EAD17" w14:textId="77777777" w:rsidR="00B431A6" w:rsidRPr="00B431A6" w:rsidRDefault="00B431A6" w:rsidP="00B431A6">
            <w:pPr>
              <w:widowControl w:val="0"/>
              <w:spacing w:after="200" w:line="276" w:lineRule="auto"/>
              <w:jc w:val="center"/>
              <w:rPr>
                <w:rFonts w:ascii="Arial" w:eastAsia="Calibri" w:hAnsi="Arial" w:cs="Arial"/>
                <w:sz w:val="20"/>
                <w:szCs w:val="20"/>
              </w:rPr>
            </w:pPr>
            <w:r w:rsidRPr="00B431A6">
              <w:rPr>
                <w:rFonts w:ascii="Arial" w:eastAsia="Calibri" w:hAnsi="Arial" w:cs="Arial"/>
                <w:sz w:val="20"/>
                <w:szCs w:val="20"/>
              </w:rPr>
              <w:t xml:space="preserve">Znesek za t + 1 </w:t>
            </w:r>
          </w:p>
        </w:tc>
      </w:tr>
      <w:tr w:rsidR="00B431A6" w:rsidRPr="00B431A6" w14:paraId="5CA632EE" w14:textId="77777777" w:rsidTr="00BB45E4">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9EA741B"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275096D"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F7575C"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1DF7089"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ED2B63"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431A6" w:rsidRPr="00B431A6" w14:paraId="08899B00" w14:textId="77777777" w:rsidTr="00BB45E4">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EFCB69D"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FF6A349"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E32A44"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D9718F"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CE64248"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431A6" w:rsidRPr="00B431A6" w14:paraId="157E3E20" w14:textId="77777777" w:rsidTr="00BB45E4">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20C167C" w14:textId="77777777" w:rsidR="00B431A6" w:rsidRPr="00B431A6" w:rsidRDefault="00B431A6" w:rsidP="00B431A6">
            <w:pPr>
              <w:widowControl w:val="0"/>
              <w:tabs>
                <w:tab w:val="left" w:pos="360"/>
              </w:tabs>
              <w:spacing w:after="0" w:line="260" w:lineRule="exact"/>
              <w:outlineLvl w:val="0"/>
              <w:rPr>
                <w:rFonts w:ascii="Arial" w:eastAsia="Times New Roman" w:hAnsi="Arial" w:cs="Arial"/>
                <w:b/>
                <w:kern w:val="32"/>
                <w:sz w:val="20"/>
                <w:szCs w:val="20"/>
                <w:lang w:eastAsia="sl-SI"/>
              </w:rPr>
            </w:pPr>
            <w:r w:rsidRPr="00B431A6">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4C75176" w14:textId="77777777" w:rsidR="00B431A6" w:rsidRPr="00B431A6" w:rsidRDefault="00B431A6" w:rsidP="00B431A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D8D0179" w14:textId="77777777" w:rsidR="00B431A6" w:rsidRPr="00B431A6" w:rsidRDefault="00B431A6" w:rsidP="00B431A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B431A6" w:rsidRPr="00B431A6" w14:paraId="5FDF9FF8" w14:textId="77777777" w:rsidTr="00BB45E4">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72209D3" w14:textId="77777777" w:rsidR="00B431A6" w:rsidRPr="00B431A6" w:rsidRDefault="00B431A6" w:rsidP="00B431A6">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B431A6">
              <w:rPr>
                <w:rFonts w:ascii="Arial" w:eastAsia="Times New Roman" w:hAnsi="Arial" w:cs="Arial"/>
                <w:b/>
                <w:kern w:val="32"/>
                <w:sz w:val="20"/>
                <w:szCs w:val="20"/>
                <w:lang w:eastAsia="sl-SI"/>
              </w:rPr>
              <w:t>II.c</w:t>
            </w:r>
            <w:proofErr w:type="spellEnd"/>
            <w:r w:rsidRPr="00B431A6">
              <w:rPr>
                <w:rFonts w:ascii="Arial" w:eastAsia="Times New Roman" w:hAnsi="Arial" w:cs="Arial"/>
                <w:b/>
                <w:kern w:val="32"/>
                <w:sz w:val="20"/>
                <w:szCs w:val="20"/>
                <w:lang w:eastAsia="sl-SI"/>
              </w:rPr>
              <w:t xml:space="preserve"> Načrtovana nadomestitev zmanjšanih prihodkov in povečanih odhodkov proračuna:</w:t>
            </w:r>
          </w:p>
        </w:tc>
      </w:tr>
      <w:tr w:rsidR="00B431A6" w:rsidRPr="00B431A6" w14:paraId="76703D2D" w14:textId="77777777" w:rsidTr="00BB45E4">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108CF67" w14:textId="77777777" w:rsidR="00B431A6" w:rsidRPr="00B431A6" w:rsidRDefault="00B431A6" w:rsidP="00B431A6">
            <w:pPr>
              <w:widowControl w:val="0"/>
              <w:spacing w:after="200" w:line="276" w:lineRule="auto"/>
              <w:ind w:left="-122" w:right="-112"/>
              <w:jc w:val="center"/>
              <w:rPr>
                <w:rFonts w:ascii="Arial" w:eastAsia="Calibri" w:hAnsi="Arial" w:cs="Arial"/>
                <w:sz w:val="20"/>
                <w:szCs w:val="20"/>
              </w:rPr>
            </w:pPr>
            <w:r w:rsidRPr="00B431A6">
              <w:rPr>
                <w:rFonts w:ascii="Arial" w:eastAsia="Calibri"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A0961E1" w14:textId="77777777" w:rsidR="00B431A6" w:rsidRPr="00B431A6" w:rsidRDefault="00B431A6" w:rsidP="00B431A6">
            <w:pPr>
              <w:widowControl w:val="0"/>
              <w:spacing w:after="200" w:line="276" w:lineRule="auto"/>
              <w:ind w:left="-122" w:right="-112"/>
              <w:jc w:val="center"/>
              <w:rPr>
                <w:rFonts w:ascii="Arial" w:eastAsia="Calibri" w:hAnsi="Arial" w:cs="Arial"/>
                <w:sz w:val="20"/>
                <w:szCs w:val="20"/>
              </w:rPr>
            </w:pPr>
            <w:r w:rsidRPr="00B431A6">
              <w:rPr>
                <w:rFonts w:ascii="Arial" w:eastAsia="Calibri"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4FCEF2D" w14:textId="77777777" w:rsidR="00B431A6" w:rsidRPr="00B431A6" w:rsidRDefault="00B431A6" w:rsidP="00B431A6">
            <w:pPr>
              <w:widowControl w:val="0"/>
              <w:spacing w:after="200" w:line="276" w:lineRule="auto"/>
              <w:ind w:left="-122" w:right="-112"/>
              <w:jc w:val="center"/>
              <w:rPr>
                <w:rFonts w:ascii="Arial" w:eastAsia="Calibri" w:hAnsi="Arial" w:cs="Arial"/>
                <w:sz w:val="20"/>
                <w:szCs w:val="20"/>
              </w:rPr>
            </w:pPr>
            <w:r w:rsidRPr="00B431A6">
              <w:rPr>
                <w:rFonts w:ascii="Arial" w:eastAsia="Calibri" w:hAnsi="Arial" w:cs="Arial"/>
                <w:sz w:val="20"/>
                <w:szCs w:val="20"/>
              </w:rPr>
              <w:t>Znesek za t + 1</w:t>
            </w:r>
          </w:p>
        </w:tc>
      </w:tr>
      <w:tr w:rsidR="00B431A6" w:rsidRPr="00B431A6" w14:paraId="25779453" w14:textId="77777777" w:rsidTr="00BB45E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AE7F184"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292CB2"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9A4770A"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431A6" w:rsidRPr="00B431A6" w14:paraId="6A12659D" w14:textId="77777777" w:rsidTr="00BB45E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781F7E2"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00FA119"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2A409A3"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431A6" w:rsidRPr="00B431A6" w14:paraId="7EB3B043" w14:textId="77777777" w:rsidTr="00BB45E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ED1291A"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922BEF6"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504A826" w14:textId="77777777" w:rsidR="00B431A6" w:rsidRPr="00B431A6" w:rsidRDefault="00B431A6" w:rsidP="00B431A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B431A6" w:rsidRPr="00B431A6" w14:paraId="74789A5C" w14:textId="77777777" w:rsidTr="00BB45E4">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E7E0136" w14:textId="77777777" w:rsidR="00B431A6" w:rsidRPr="00B431A6" w:rsidRDefault="00B431A6" w:rsidP="00B431A6">
            <w:pPr>
              <w:widowControl w:val="0"/>
              <w:tabs>
                <w:tab w:val="left" w:pos="360"/>
              </w:tabs>
              <w:spacing w:after="0" w:line="260" w:lineRule="exact"/>
              <w:outlineLvl w:val="0"/>
              <w:rPr>
                <w:rFonts w:ascii="Arial" w:eastAsia="Times New Roman" w:hAnsi="Arial" w:cs="Arial"/>
                <w:b/>
                <w:kern w:val="32"/>
                <w:sz w:val="20"/>
                <w:szCs w:val="20"/>
                <w:lang w:eastAsia="sl-SI"/>
              </w:rPr>
            </w:pPr>
            <w:r w:rsidRPr="00B431A6">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3014CA8" w14:textId="77777777" w:rsidR="00B431A6" w:rsidRPr="00B431A6" w:rsidRDefault="00B431A6" w:rsidP="00B431A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3E6B347" w14:textId="77777777" w:rsidR="00B431A6" w:rsidRPr="00B431A6" w:rsidRDefault="00B431A6" w:rsidP="00B431A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B431A6" w:rsidRPr="00B431A6" w14:paraId="77719CC0"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1C6A718" w14:textId="77777777" w:rsidR="00B431A6" w:rsidRPr="00B431A6" w:rsidRDefault="00B431A6" w:rsidP="00B431A6">
            <w:pPr>
              <w:widowControl w:val="0"/>
              <w:spacing w:after="200" w:line="276" w:lineRule="auto"/>
              <w:rPr>
                <w:rFonts w:ascii="Arial" w:eastAsia="Calibri" w:hAnsi="Arial" w:cs="Arial"/>
                <w:b/>
                <w:sz w:val="20"/>
                <w:szCs w:val="20"/>
              </w:rPr>
            </w:pPr>
            <w:r w:rsidRPr="00B431A6">
              <w:rPr>
                <w:rFonts w:ascii="Arial" w:eastAsia="Calibri" w:hAnsi="Arial" w:cs="Arial"/>
                <w:b/>
                <w:sz w:val="20"/>
                <w:szCs w:val="20"/>
              </w:rPr>
              <w:lastRenderedPageBreak/>
              <w:t>OBRAZLOŽITEV:</w:t>
            </w:r>
          </w:p>
          <w:p w14:paraId="4D051E4E" w14:textId="77777777" w:rsidR="00B431A6" w:rsidRPr="00B431A6" w:rsidRDefault="00B431A6" w:rsidP="00B431A6">
            <w:pPr>
              <w:widowControl w:val="0"/>
              <w:numPr>
                <w:ilvl w:val="0"/>
                <w:numId w:val="1"/>
              </w:numPr>
              <w:suppressAutoHyphens/>
              <w:spacing w:after="0" w:line="260" w:lineRule="exact"/>
              <w:ind w:left="284" w:hanging="284"/>
              <w:jc w:val="both"/>
              <w:rPr>
                <w:rFonts w:ascii="Arial" w:eastAsia="Calibri" w:hAnsi="Arial" w:cs="Arial"/>
                <w:b/>
                <w:sz w:val="20"/>
                <w:szCs w:val="20"/>
                <w:lang w:eastAsia="sl-SI"/>
              </w:rPr>
            </w:pPr>
            <w:r w:rsidRPr="00B431A6">
              <w:rPr>
                <w:rFonts w:ascii="Arial" w:eastAsia="Calibri" w:hAnsi="Arial" w:cs="Arial"/>
                <w:b/>
                <w:sz w:val="20"/>
                <w:szCs w:val="20"/>
                <w:lang w:eastAsia="sl-SI"/>
              </w:rPr>
              <w:t>Ocena finančnih posledic, ki niso načrtovane v sprejetem proračunu</w:t>
            </w:r>
          </w:p>
          <w:p w14:paraId="58688754" w14:textId="77777777" w:rsidR="00B431A6" w:rsidRPr="00B431A6" w:rsidRDefault="00B431A6" w:rsidP="00B431A6">
            <w:pPr>
              <w:widowControl w:val="0"/>
              <w:suppressAutoHyphens/>
              <w:spacing w:after="0" w:line="260" w:lineRule="exact"/>
              <w:ind w:left="284"/>
              <w:jc w:val="both"/>
              <w:rPr>
                <w:rFonts w:ascii="Arial" w:eastAsia="Calibri" w:hAnsi="Arial" w:cs="Arial"/>
                <w:b/>
                <w:sz w:val="20"/>
                <w:szCs w:val="20"/>
                <w:lang w:eastAsia="sl-SI"/>
              </w:rPr>
            </w:pPr>
          </w:p>
          <w:p w14:paraId="3D1C780F" w14:textId="77777777" w:rsidR="00B431A6" w:rsidRPr="00B431A6" w:rsidRDefault="00B431A6" w:rsidP="00B431A6">
            <w:pPr>
              <w:widowControl w:val="0"/>
              <w:numPr>
                <w:ilvl w:val="0"/>
                <w:numId w:val="1"/>
              </w:numPr>
              <w:suppressAutoHyphens/>
              <w:spacing w:after="0" w:line="260" w:lineRule="exact"/>
              <w:ind w:left="284" w:hanging="284"/>
              <w:jc w:val="both"/>
              <w:rPr>
                <w:rFonts w:ascii="Arial" w:eastAsia="Calibri" w:hAnsi="Arial" w:cs="Arial"/>
                <w:b/>
                <w:sz w:val="20"/>
                <w:szCs w:val="20"/>
                <w:lang w:eastAsia="sl-SI"/>
              </w:rPr>
            </w:pPr>
            <w:r w:rsidRPr="00B431A6">
              <w:rPr>
                <w:rFonts w:ascii="Arial" w:eastAsia="Calibri" w:hAnsi="Arial" w:cs="Arial"/>
                <w:b/>
                <w:sz w:val="20"/>
                <w:szCs w:val="20"/>
                <w:lang w:eastAsia="sl-SI"/>
              </w:rPr>
              <w:t>Finančne posledice za državni proračun</w:t>
            </w:r>
          </w:p>
          <w:p w14:paraId="0836A96D" w14:textId="77777777" w:rsidR="00B431A6" w:rsidRPr="00B431A6" w:rsidRDefault="00B431A6" w:rsidP="00B431A6">
            <w:pPr>
              <w:widowControl w:val="0"/>
              <w:suppressAutoHyphens/>
              <w:spacing w:after="200" w:line="276" w:lineRule="auto"/>
              <w:ind w:left="720"/>
              <w:jc w:val="both"/>
              <w:rPr>
                <w:rFonts w:ascii="Arial" w:eastAsia="Calibri" w:hAnsi="Arial" w:cs="Arial"/>
                <w:b/>
                <w:sz w:val="20"/>
                <w:szCs w:val="20"/>
                <w:lang w:eastAsia="sl-SI"/>
              </w:rPr>
            </w:pPr>
            <w:proofErr w:type="spellStart"/>
            <w:r w:rsidRPr="00B431A6">
              <w:rPr>
                <w:rFonts w:ascii="Arial" w:eastAsia="Calibri" w:hAnsi="Arial" w:cs="Arial"/>
                <w:b/>
                <w:sz w:val="20"/>
                <w:szCs w:val="20"/>
                <w:lang w:eastAsia="sl-SI"/>
              </w:rPr>
              <w:t>II.a</w:t>
            </w:r>
            <w:proofErr w:type="spellEnd"/>
            <w:r w:rsidRPr="00B431A6">
              <w:rPr>
                <w:rFonts w:ascii="Arial" w:eastAsia="Calibri" w:hAnsi="Arial" w:cs="Arial"/>
                <w:b/>
                <w:sz w:val="20"/>
                <w:szCs w:val="20"/>
                <w:lang w:eastAsia="sl-SI"/>
              </w:rPr>
              <w:t xml:space="preserve"> Pravice porabe za izvedbo predlaganih rešitev so zagotovljene:</w:t>
            </w:r>
          </w:p>
          <w:p w14:paraId="340E6323" w14:textId="77777777" w:rsidR="00B431A6" w:rsidRPr="00B431A6" w:rsidRDefault="00B431A6" w:rsidP="00B431A6">
            <w:pPr>
              <w:widowControl w:val="0"/>
              <w:suppressAutoHyphens/>
              <w:spacing w:after="200" w:line="276" w:lineRule="auto"/>
              <w:ind w:left="720"/>
              <w:jc w:val="both"/>
              <w:rPr>
                <w:rFonts w:ascii="Arial" w:eastAsia="Calibri" w:hAnsi="Arial" w:cs="Arial"/>
                <w:b/>
                <w:sz w:val="20"/>
                <w:szCs w:val="20"/>
                <w:lang w:eastAsia="sl-SI"/>
              </w:rPr>
            </w:pPr>
            <w:proofErr w:type="spellStart"/>
            <w:r w:rsidRPr="00B431A6">
              <w:rPr>
                <w:rFonts w:ascii="Arial" w:eastAsia="Calibri" w:hAnsi="Arial" w:cs="Arial"/>
                <w:b/>
                <w:sz w:val="20"/>
                <w:szCs w:val="20"/>
                <w:lang w:eastAsia="sl-SI"/>
              </w:rPr>
              <w:t>II.b</w:t>
            </w:r>
            <w:proofErr w:type="spellEnd"/>
            <w:r w:rsidRPr="00B431A6">
              <w:rPr>
                <w:rFonts w:ascii="Arial" w:eastAsia="Calibri" w:hAnsi="Arial" w:cs="Arial"/>
                <w:b/>
                <w:sz w:val="20"/>
                <w:szCs w:val="20"/>
                <w:lang w:eastAsia="sl-SI"/>
              </w:rPr>
              <w:t xml:space="preserve"> Manjkajoče pravice porabe bodo zagotovljene s prerazporeditvijo:</w:t>
            </w:r>
          </w:p>
          <w:p w14:paraId="26FDF375" w14:textId="77777777" w:rsidR="00B431A6" w:rsidRPr="00B431A6" w:rsidRDefault="00B431A6" w:rsidP="00B431A6">
            <w:pPr>
              <w:widowControl w:val="0"/>
              <w:suppressAutoHyphens/>
              <w:spacing w:after="200" w:line="276" w:lineRule="auto"/>
              <w:ind w:left="714"/>
              <w:jc w:val="both"/>
              <w:rPr>
                <w:rFonts w:ascii="Calibri" w:eastAsia="Calibri" w:hAnsi="Calibri" w:cs="Times New Roman"/>
                <w:sz w:val="20"/>
                <w:szCs w:val="20"/>
              </w:rPr>
            </w:pPr>
            <w:proofErr w:type="spellStart"/>
            <w:r w:rsidRPr="00B431A6">
              <w:rPr>
                <w:rFonts w:ascii="Arial" w:eastAsia="Calibri" w:hAnsi="Arial" w:cs="Arial"/>
                <w:b/>
                <w:sz w:val="20"/>
                <w:szCs w:val="20"/>
                <w:lang w:eastAsia="sl-SI"/>
              </w:rPr>
              <w:t>II.c</w:t>
            </w:r>
            <w:proofErr w:type="spellEnd"/>
            <w:r w:rsidRPr="00B431A6">
              <w:rPr>
                <w:rFonts w:ascii="Arial" w:eastAsia="Calibri" w:hAnsi="Arial" w:cs="Arial"/>
                <w:b/>
                <w:sz w:val="20"/>
                <w:szCs w:val="20"/>
                <w:lang w:eastAsia="sl-SI"/>
              </w:rPr>
              <w:t xml:space="preserve"> Načrtovana nadomestitev zmanjšanih prihodkov in povečanih odhodkov proračuna:</w:t>
            </w:r>
          </w:p>
        </w:tc>
      </w:tr>
      <w:tr w:rsidR="00B431A6" w:rsidRPr="00B431A6" w14:paraId="012B6800"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C977C5E" w14:textId="77777777" w:rsidR="00B431A6" w:rsidRPr="00B431A6" w:rsidRDefault="00B431A6" w:rsidP="00B431A6">
            <w:pPr>
              <w:spacing w:after="200" w:line="276" w:lineRule="auto"/>
              <w:rPr>
                <w:rFonts w:ascii="Arial" w:eastAsia="Calibri" w:hAnsi="Arial" w:cs="Arial"/>
                <w:b/>
                <w:sz w:val="20"/>
                <w:szCs w:val="20"/>
              </w:rPr>
            </w:pPr>
            <w:r w:rsidRPr="00B431A6">
              <w:rPr>
                <w:rFonts w:ascii="Arial" w:eastAsia="Calibri" w:hAnsi="Arial" w:cs="Arial"/>
                <w:b/>
                <w:sz w:val="20"/>
                <w:szCs w:val="20"/>
              </w:rPr>
              <w:t>7.b Predstavitev ocene finančnih posledic pod 40.000 EUR:</w:t>
            </w:r>
          </w:p>
          <w:p w14:paraId="3A8AFD7D" w14:textId="77777777" w:rsidR="00B431A6" w:rsidRPr="00B431A6" w:rsidRDefault="00B431A6" w:rsidP="00B431A6">
            <w:pPr>
              <w:spacing w:after="200" w:line="276" w:lineRule="auto"/>
              <w:rPr>
                <w:rFonts w:ascii="Arial" w:eastAsia="Calibri" w:hAnsi="Arial" w:cs="Arial"/>
                <w:b/>
                <w:sz w:val="20"/>
                <w:szCs w:val="20"/>
              </w:rPr>
            </w:pPr>
            <w:r w:rsidRPr="00B431A6">
              <w:rPr>
                <w:rFonts w:ascii="Arial" w:eastAsia="Calibri" w:hAnsi="Arial" w:cs="Arial"/>
                <w:b/>
                <w:sz w:val="20"/>
                <w:szCs w:val="20"/>
              </w:rPr>
              <w:t>Kratka obrazložitev</w:t>
            </w:r>
          </w:p>
        </w:tc>
      </w:tr>
      <w:tr w:rsidR="00B431A6" w:rsidRPr="00B431A6" w14:paraId="5F3F1399"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79417554" w14:textId="77777777" w:rsidR="00B431A6" w:rsidRPr="00B431A6" w:rsidRDefault="00B431A6" w:rsidP="00B431A6">
            <w:pPr>
              <w:spacing w:after="200" w:line="276" w:lineRule="auto"/>
              <w:rPr>
                <w:rFonts w:ascii="Calibri" w:eastAsia="Calibri" w:hAnsi="Calibri" w:cs="Arial"/>
                <w:b/>
                <w:szCs w:val="20"/>
              </w:rPr>
            </w:pPr>
            <w:r w:rsidRPr="00B431A6">
              <w:rPr>
                <w:rFonts w:ascii="Calibri" w:eastAsia="Calibri" w:hAnsi="Calibri" w:cs="Arial"/>
                <w:b/>
                <w:szCs w:val="20"/>
              </w:rPr>
              <w:t>8. Predstavitev sodelovanja z združenji občin:</w:t>
            </w:r>
          </w:p>
        </w:tc>
      </w:tr>
      <w:tr w:rsidR="00B431A6" w:rsidRPr="00B431A6" w14:paraId="608C5883"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1DFB22C"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Vsebina predloženega gradiva (predpisa) vpliva na:</w:t>
            </w:r>
          </w:p>
          <w:p w14:paraId="4DC2F070" w14:textId="77777777" w:rsidR="00B431A6" w:rsidRPr="00B431A6" w:rsidRDefault="00B431A6" w:rsidP="00B431A6">
            <w:pPr>
              <w:widowControl w:val="0"/>
              <w:numPr>
                <w:ilvl w:val="1"/>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pristojnosti občin,</w:t>
            </w:r>
          </w:p>
          <w:p w14:paraId="4A8EEA34" w14:textId="77777777" w:rsidR="00B431A6" w:rsidRPr="00B431A6" w:rsidRDefault="00B431A6" w:rsidP="00B431A6">
            <w:pPr>
              <w:widowControl w:val="0"/>
              <w:numPr>
                <w:ilvl w:val="1"/>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delovanje občin,</w:t>
            </w:r>
          </w:p>
          <w:p w14:paraId="67BBADD9" w14:textId="77777777" w:rsidR="00B431A6" w:rsidRPr="00B431A6" w:rsidRDefault="00B431A6" w:rsidP="00B431A6">
            <w:pPr>
              <w:widowControl w:val="0"/>
              <w:numPr>
                <w:ilvl w:val="1"/>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financiranje občin.</w:t>
            </w:r>
          </w:p>
          <w:p w14:paraId="26093952" w14:textId="77777777" w:rsidR="00B431A6" w:rsidRPr="00B431A6" w:rsidRDefault="00B431A6" w:rsidP="00B431A6">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4AE8D050" w14:textId="77777777" w:rsidR="00B431A6" w:rsidRPr="00B431A6" w:rsidRDefault="00B431A6" w:rsidP="00B431A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2B78B08F"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32C966D"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Gradivo (predpis) je bilo poslano v mnenje: </w:t>
            </w:r>
          </w:p>
          <w:p w14:paraId="6093783C" w14:textId="77777777" w:rsidR="00B431A6" w:rsidRPr="00B431A6" w:rsidRDefault="00B431A6" w:rsidP="00B431A6">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Skupnosti občin Slovenije SOS: DA/NE</w:t>
            </w:r>
          </w:p>
          <w:p w14:paraId="14788F30" w14:textId="77777777" w:rsidR="00B431A6" w:rsidRPr="00B431A6" w:rsidRDefault="00B431A6" w:rsidP="00B431A6">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Združenju občin Slovenije ZOS: DA/NE</w:t>
            </w:r>
          </w:p>
          <w:p w14:paraId="7019D271" w14:textId="77777777" w:rsidR="00B431A6" w:rsidRPr="00B431A6" w:rsidRDefault="00B431A6" w:rsidP="00B431A6">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Združenju mestnih občin Slovenije ZMOS: DA/NE</w:t>
            </w:r>
          </w:p>
          <w:p w14:paraId="29AB271F"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608A3A9"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Predlogi in pripombe združenj so bili upoštevani:</w:t>
            </w:r>
          </w:p>
          <w:p w14:paraId="347B443D" w14:textId="77777777" w:rsidR="00B431A6" w:rsidRPr="00B431A6" w:rsidRDefault="00B431A6" w:rsidP="00B431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v celoti,</w:t>
            </w:r>
          </w:p>
          <w:p w14:paraId="77F5BAB0" w14:textId="77777777" w:rsidR="00B431A6" w:rsidRPr="00B431A6" w:rsidRDefault="00B431A6" w:rsidP="00B431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večinoma,</w:t>
            </w:r>
          </w:p>
          <w:p w14:paraId="2907ECAC" w14:textId="77777777" w:rsidR="00B431A6" w:rsidRPr="00B431A6" w:rsidRDefault="00B431A6" w:rsidP="00B431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delno,</w:t>
            </w:r>
          </w:p>
          <w:p w14:paraId="300F4A58" w14:textId="77777777" w:rsidR="00B431A6" w:rsidRPr="00B431A6" w:rsidRDefault="00B431A6" w:rsidP="00B431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niso bili upoštevani.</w:t>
            </w:r>
          </w:p>
          <w:p w14:paraId="55A3CCDD" w14:textId="77777777" w:rsidR="00B431A6" w:rsidRPr="00B431A6" w:rsidRDefault="00B431A6" w:rsidP="00B431A6">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07F70B49"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Bistveni predlogi in pripombe, ki niso bili upoštevani.</w:t>
            </w:r>
          </w:p>
        </w:tc>
      </w:tr>
      <w:tr w:rsidR="00B431A6" w:rsidRPr="00B431A6" w14:paraId="16ECA84D"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501A2AE6" w14:textId="77777777" w:rsidR="00B431A6" w:rsidRPr="00B431A6" w:rsidRDefault="00B431A6" w:rsidP="00B431A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B431A6">
              <w:rPr>
                <w:rFonts w:ascii="Arial" w:eastAsia="Times New Roman" w:hAnsi="Arial" w:cs="Arial"/>
                <w:b/>
                <w:sz w:val="20"/>
                <w:szCs w:val="20"/>
                <w:lang w:eastAsia="sl-SI"/>
              </w:rPr>
              <w:t>9. Predstavitev sodelovanja javnosti:</w:t>
            </w:r>
          </w:p>
        </w:tc>
      </w:tr>
      <w:tr w:rsidR="00B431A6" w:rsidRPr="00B431A6" w14:paraId="6C5D6D24"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0015749"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B431A6">
              <w:rPr>
                <w:rFonts w:ascii="Arial" w:eastAsia="Times New Roman" w:hAnsi="Arial" w:cs="Arial"/>
                <w:iCs/>
                <w:sz w:val="20"/>
                <w:szCs w:val="20"/>
                <w:lang w:eastAsia="sl-SI"/>
              </w:rPr>
              <w:t>Gradivo je bilo predhodno objavljeno na spletni strani predlagatelja:</w:t>
            </w:r>
          </w:p>
        </w:tc>
        <w:tc>
          <w:tcPr>
            <w:tcW w:w="2431" w:type="dxa"/>
            <w:gridSpan w:val="2"/>
          </w:tcPr>
          <w:p w14:paraId="1E7E3FAC" w14:textId="77777777" w:rsidR="00B431A6" w:rsidRPr="00B431A6" w:rsidRDefault="00B431A6" w:rsidP="00B431A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0DB7808F"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730FF1B"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
                <w:iCs/>
                <w:sz w:val="20"/>
                <w:szCs w:val="20"/>
                <w:lang w:eastAsia="sl-SI"/>
              </w:rPr>
              <w:t>Če je odgovor NE, navedite, zakaj ni bilo objavljeno:</w:t>
            </w:r>
            <w:r w:rsidRPr="00B431A6">
              <w:rPr>
                <w:rFonts w:ascii="Arial" w:eastAsia="Times New Roman" w:hAnsi="Arial" w:cs="Arial"/>
                <w:iCs/>
                <w:sz w:val="20"/>
                <w:lang w:eastAsia="sl-SI"/>
              </w:rPr>
              <w:t xml:space="preserve"> Gre za poročilo Vlade RS o stanju in gibanju davčnega dolga, ki ga mora le-ta posredovati Državnemu zboru RS, in ne za predlog predpisa Vlade RS, zato sodelovanje javnosti ni potrebno.</w:t>
            </w:r>
          </w:p>
        </w:tc>
      </w:tr>
      <w:tr w:rsidR="00B431A6" w:rsidRPr="00B431A6" w14:paraId="3E777C9C"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3CBA7F1"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(Če je odgovor DA, navedite:</w:t>
            </w:r>
          </w:p>
          <w:p w14:paraId="46F6B905"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Datum objave: ………</w:t>
            </w:r>
          </w:p>
          <w:p w14:paraId="0224C0F3"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V razpravo so bili vključeni: </w:t>
            </w:r>
          </w:p>
          <w:p w14:paraId="570ACC5E" w14:textId="77777777" w:rsidR="00B431A6" w:rsidRPr="00B431A6" w:rsidRDefault="00B431A6" w:rsidP="00B431A6">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nevladne organizacije, </w:t>
            </w:r>
          </w:p>
          <w:p w14:paraId="544F24CA" w14:textId="77777777" w:rsidR="00B431A6" w:rsidRPr="00B431A6" w:rsidRDefault="00B431A6" w:rsidP="00B431A6">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predstavniki zainteresirane javnosti,</w:t>
            </w:r>
          </w:p>
          <w:p w14:paraId="7B4346C6" w14:textId="77777777" w:rsidR="00B431A6" w:rsidRPr="00B431A6" w:rsidRDefault="00B431A6" w:rsidP="00B431A6">
            <w:pPr>
              <w:widowControl w:val="0"/>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predstavniki strokovne javnosti.</w:t>
            </w:r>
          </w:p>
          <w:p w14:paraId="5EFF21A0"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CB9CF2A"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Mnenja, predlogi in pripombe z navedbo predlagateljev </w:t>
            </w:r>
            <w:r w:rsidRPr="00B431A6">
              <w:rPr>
                <w:rFonts w:ascii="Arial" w:eastAsia="Times New Roman" w:hAnsi="Arial" w:cs="Arial"/>
                <w:sz w:val="20"/>
                <w:szCs w:val="20"/>
                <w:lang w:eastAsia="sl-SI"/>
              </w:rPr>
              <w:t>(imen in priimkov fizičnih oseb, ki niso poslovni subjekti, ne navajajte</w:t>
            </w:r>
            <w:r w:rsidRPr="00B431A6">
              <w:rPr>
                <w:rFonts w:ascii="Arial" w:eastAsia="Times New Roman" w:hAnsi="Arial" w:cs="Arial"/>
                <w:iCs/>
                <w:sz w:val="20"/>
                <w:szCs w:val="20"/>
                <w:lang w:eastAsia="sl-SI"/>
              </w:rPr>
              <w:t>):</w:t>
            </w:r>
          </w:p>
          <w:p w14:paraId="7F4D6881"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7AF0C95"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Upoštevani so bili:</w:t>
            </w:r>
          </w:p>
          <w:p w14:paraId="7182835F" w14:textId="77777777" w:rsidR="00B431A6" w:rsidRPr="00B431A6" w:rsidRDefault="00B431A6" w:rsidP="00B431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v celoti,</w:t>
            </w:r>
          </w:p>
          <w:p w14:paraId="36F6CC26" w14:textId="77777777" w:rsidR="00B431A6" w:rsidRPr="00B431A6" w:rsidRDefault="00B431A6" w:rsidP="00B431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večinoma,</w:t>
            </w:r>
          </w:p>
          <w:p w14:paraId="3502925D" w14:textId="77777777" w:rsidR="00B431A6" w:rsidRPr="00B431A6" w:rsidRDefault="00B431A6" w:rsidP="00B431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delno,</w:t>
            </w:r>
          </w:p>
          <w:p w14:paraId="3EB5DB58" w14:textId="77777777" w:rsidR="00B431A6" w:rsidRPr="00B431A6" w:rsidRDefault="00B431A6" w:rsidP="00B431A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lastRenderedPageBreak/>
              <w:t>niso bili upoštevani.</w:t>
            </w:r>
          </w:p>
          <w:p w14:paraId="61AC8579"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89703D"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Bistvena mnenja, predlogi in pripombe, ki niso bili upoštevani, ter razlogi za neupoštevanje:</w:t>
            </w:r>
          </w:p>
          <w:p w14:paraId="5DA3A29C"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9A21B54"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Poročilo je bilo dano ……………..</w:t>
            </w:r>
          </w:p>
          <w:p w14:paraId="0AFF4B7F"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F0002C7" w14:textId="77777777" w:rsidR="00B431A6" w:rsidRPr="00B431A6" w:rsidRDefault="00B431A6" w:rsidP="00B431A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Javnost je bila vključena v pripravo gradiva v skladu z Zakonom o …, kar je navedeno v predlogu predpisa.</w:t>
            </w:r>
          </w:p>
        </w:tc>
      </w:tr>
      <w:tr w:rsidR="00B431A6" w:rsidRPr="00B431A6" w14:paraId="680730FC"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8F4514E" w14:textId="77777777" w:rsidR="00B431A6" w:rsidRPr="00B431A6" w:rsidRDefault="00B431A6" w:rsidP="00B431A6">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B431A6">
              <w:rPr>
                <w:rFonts w:ascii="Arial" w:eastAsia="Times New Roman" w:hAnsi="Arial" w:cs="Arial"/>
                <w:b/>
                <w:sz w:val="20"/>
                <w:szCs w:val="20"/>
                <w:lang w:eastAsia="sl-SI"/>
              </w:rPr>
              <w:lastRenderedPageBreak/>
              <w:t>10. Pri pripravi gradiva so bile upoštevane zahteve iz Resolucije o normativni dejavnosti:</w:t>
            </w:r>
          </w:p>
        </w:tc>
        <w:tc>
          <w:tcPr>
            <w:tcW w:w="2431" w:type="dxa"/>
            <w:gridSpan w:val="2"/>
            <w:vAlign w:val="center"/>
          </w:tcPr>
          <w:p w14:paraId="1FDFCEA4" w14:textId="77777777" w:rsidR="00B431A6" w:rsidRPr="00B431A6" w:rsidRDefault="00B431A6" w:rsidP="00B431A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74D912E2"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6EF115B" w14:textId="77777777" w:rsidR="00B431A6" w:rsidRPr="00B431A6" w:rsidRDefault="00B431A6" w:rsidP="00B431A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B431A6">
              <w:rPr>
                <w:rFonts w:ascii="Arial" w:eastAsia="Times New Roman" w:hAnsi="Arial" w:cs="Arial"/>
                <w:b/>
                <w:sz w:val="20"/>
                <w:szCs w:val="20"/>
                <w:lang w:eastAsia="sl-SI"/>
              </w:rPr>
              <w:t>11. Gradivo je uvrščeno v delovni program vlade:</w:t>
            </w:r>
          </w:p>
        </w:tc>
        <w:tc>
          <w:tcPr>
            <w:tcW w:w="2431" w:type="dxa"/>
            <w:gridSpan w:val="2"/>
            <w:vAlign w:val="center"/>
          </w:tcPr>
          <w:p w14:paraId="4C79B9C8" w14:textId="77777777" w:rsidR="00B431A6" w:rsidRPr="00B431A6" w:rsidRDefault="00B431A6" w:rsidP="00B431A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B431A6">
              <w:rPr>
                <w:rFonts w:ascii="Arial" w:eastAsia="Times New Roman" w:hAnsi="Arial" w:cs="Arial"/>
                <w:sz w:val="20"/>
                <w:szCs w:val="20"/>
                <w:lang w:eastAsia="sl-SI"/>
              </w:rPr>
              <w:t>DA/</w:t>
            </w:r>
            <w:r w:rsidRPr="00B431A6">
              <w:rPr>
                <w:rFonts w:ascii="Arial" w:eastAsia="Times New Roman" w:hAnsi="Arial" w:cs="Arial"/>
                <w:b/>
                <w:sz w:val="20"/>
                <w:szCs w:val="20"/>
                <w:lang w:eastAsia="sl-SI"/>
              </w:rPr>
              <w:t>NE</w:t>
            </w:r>
          </w:p>
        </w:tc>
      </w:tr>
      <w:tr w:rsidR="00B431A6" w:rsidRPr="00B431A6" w14:paraId="3AF43A40"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6B65127" w14:textId="457FD141" w:rsidR="00B431A6" w:rsidRPr="00B431A6" w:rsidRDefault="009C5C07" w:rsidP="00B431A6">
            <w:pPr>
              <w:overflowPunct w:val="0"/>
              <w:autoSpaceDE w:val="0"/>
              <w:autoSpaceDN w:val="0"/>
              <w:adjustRightInd w:val="0"/>
              <w:spacing w:before="60" w:after="0" w:line="260" w:lineRule="exact"/>
              <w:ind w:left="72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B431A6" w:rsidRPr="00B431A6">
              <w:rPr>
                <w:rFonts w:ascii="Arial" w:eastAsia="Times New Roman" w:hAnsi="Arial" w:cs="Arial"/>
                <w:iCs/>
                <w:sz w:val="20"/>
                <w:szCs w:val="20"/>
                <w:lang w:eastAsia="sl-SI"/>
              </w:rPr>
              <w:t xml:space="preserve">                                                                                                  Klemen Boštjančič</w:t>
            </w:r>
          </w:p>
          <w:p w14:paraId="5B54121E" w14:textId="2D2B27DF" w:rsidR="00B431A6" w:rsidRPr="00B431A6" w:rsidRDefault="00B431A6" w:rsidP="00B431A6">
            <w:pPr>
              <w:overflowPunct w:val="0"/>
              <w:autoSpaceDE w:val="0"/>
              <w:autoSpaceDN w:val="0"/>
              <w:adjustRightInd w:val="0"/>
              <w:spacing w:before="60" w:after="0" w:line="260" w:lineRule="exact"/>
              <w:ind w:left="720"/>
              <w:jc w:val="both"/>
              <w:textAlignment w:val="baseline"/>
              <w:rPr>
                <w:rFonts w:ascii="Arial" w:eastAsia="Times New Roman" w:hAnsi="Arial" w:cs="Arial"/>
                <w:iCs/>
                <w:sz w:val="20"/>
                <w:szCs w:val="20"/>
                <w:lang w:eastAsia="sl-SI"/>
              </w:rPr>
            </w:pPr>
            <w:r w:rsidRPr="00B431A6">
              <w:rPr>
                <w:rFonts w:ascii="Arial" w:eastAsia="Times New Roman" w:hAnsi="Arial" w:cs="Arial"/>
                <w:iCs/>
                <w:sz w:val="20"/>
                <w:szCs w:val="20"/>
                <w:lang w:eastAsia="sl-SI"/>
              </w:rPr>
              <w:t xml:space="preserve">   </w:t>
            </w:r>
            <w:r w:rsidR="009C5C07">
              <w:rPr>
                <w:rFonts w:ascii="Arial" w:eastAsia="Times New Roman" w:hAnsi="Arial" w:cs="Arial"/>
                <w:iCs/>
                <w:sz w:val="20"/>
                <w:szCs w:val="20"/>
                <w:lang w:eastAsia="sl-SI"/>
              </w:rPr>
              <w:t xml:space="preserve">  </w:t>
            </w:r>
            <w:r w:rsidRPr="00B431A6">
              <w:rPr>
                <w:rFonts w:ascii="Arial" w:eastAsia="Times New Roman" w:hAnsi="Arial" w:cs="Arial"/>
                <w:iCs/>
                <w:sz w:val="20"/>
                <w:szCs w:val="20"/>
                <w:lang w:eastAsia="sl-SI"/>
              </w:rPr>
              <w:t xml:space="preserve">                                                                                </w:t>
            </w:r>
            <w:r w:rsidR="009C5C07">
              <w:rPr>
                <w:rFonts w:ascii="Arial" w:eastAsia="Times New Roman" w:hAnsi="Arial" w:cs="Arial"/>
                <w:iCs/>
                <w:sz w:val="20"/>
                <w:szCs w:val="20"/>
                <w:lang w:eastAsia="sl-SI"/>
              </w:rPr>
              <w:t xml:space="preserve">                       </w:t>
            </w:r>
            <w:r w:rsidRPr="00B431A6">
              <w:rPr>
                <w:rFonts w:ascii="Arial" w:eastAsia="Times New Roman" w:hAnsi="Arial" w:cs="Arial"/>
                <w:iCs/>
                <w:sz w:val="20"/>
                <w:szCs w:val="20"/>
                <w:lang w:eastAsia="sl-SI"/>
              </w:rPr>
              <w:t xml:space="preserve"> minister </w:t>
            </w:r>
          </w:p>
          <w:p w14:paraId="4347F7A4" w14:textId="77777777" w:rsidR="00B431A6" w:rsidRPr="00B431A6" w:rsidRDefault="00B431A6" w:rsidP="00B431A6">
            <w:pPr>
              <w:overflowPunct w:val="0"/>
              <w:autoSpaceDE w:val="0"/>
              <w:autoSpaceDN w:val="0"/>
              <w:adjustRightInd w:val="0"/>
              <w:spacing w:before="60" w:after="0" w:line="260" w:lineRule="exact"/>
              <w:ind w:left="720"/>
              <w:jc w:val="both"/>
              <w:textAlignment w:val="baseline"/>
              <w:rPr>
                <w:rFonts w:ascii="Arial" w:eastAsia="Times New Roman" w:hAnsi="Arial" w:cs="Arial"/>
                <w:iCs/>
                <w:sz w:val="20"/>
                <w:szCs w:val="20"/>
                <w:lang w:eastAsia="sl-SI"/>
              </w:rPr>
            </w:pPr>
            <w:r w:rsidRPr="00B431A6">
              <w:rPr>
                <w:rFonts w:ascii="Arial" w:eastAsia="Times New Roman" w:hAnsi="Arial" w:cs="Arial"/>
                <w:b/>
                <w:bCs/>
                <w:iCs/>
                <w:sz w:val="20"/>
                <w:szCs w:val="20"/>
                <w:lang w:eastAsia="sl-SI"/>
              </w:rPr>
              <w:t xml:space="preserve">                                                                             </w:t>
            </w:r>
          </w:p>
        </w:tc>
      </w:tr>
      <w:tr w:rsidR="00B431A6" w:rsidRPr="00B431A6" w14:paraId="5F1730A8" w14:textId="77777777" w:rsidTr="00BB45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EF6DA07" w14:textId="77777777" w:rsidR="00B431A6" w:rsidRPr="00B431A6" w:rsidRDefault="00B431A6" w:rsidP="00B431A6">
            <w:pPr>
              <w:overflowPunct w:val="0"/>
              <w:autoSpaceDE w:val="0"/>
              <w:autoSpaceDN w:val="0"/>
              <w:adjustRightInd w:val="0"/>
              <w:spacing w:before="60" w:after="0" w:line="260" w:lineRule="exact"/>
              <w:ind w:left="720"/>
              <w:jc w:val="both"/>
              <w:textAlignment w:val="baseline"/>
              <w:rPr>
                <w:rFonts w:ascii="Arial" w:eastAsia="Times New Roman" w:hAnsi="Arial" w:cs="Arial"/>
                <w:iCs/>
                <w:sz w:val="20"/>
                <w:szCs w:val="20"/>
                <w:lang w:eastAsia="sl-SI"/>
              </w:rPr>
            </w:pPr>
          </w:p>
        </w:tc>
      </w:tr>
    </w:tbl>
    <w:p w14:paraId="6016BB97" w14:textId="77777777" w:rsidR="000045E4" w:rsidRPr="00B431A6" w:rsidRDefault="000045E4"/>
    <w:sectPr w:rsidR="000045E4" w:rsidRPr="00B431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45FA"/>
    <w:multiLevelType w:val="hybridMultilevel"/>
    <w:tmpl w:val="F51E04EC"/>
    <w:lvl w:ilvl="0" w:tplc="7D64DAE8">
      <w:start w:val="31"/>
      <w:numFmt w:val="bullet"/>
      <w:lvlText w:val="-"/>
      <w:lvlJc w:val="left"/>
      <w:pPr>
        <w:ind w:left="720" w:hanging="360"/>
      </w:pPr>
      <w:rPr>
        <w:rFonts w:ascii="Arial" w:eastAsia="Times New Roman" w:hAnsi="Arial" w:cs="Arial" w:hint="default"/>
      </w:rPr>
    </w:lvl>
    <w:lvl w:ilvl="1" w:tplc="22AA4D56">
      <w:numFmt w:val="bullet"/>
      <w:lvlText w:val="•"/>
      <w:lvlJc w:val="left"/>
      <w:pPr>
        <w:ind w:left="1788" w:hanging="708"/>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EF86B36"/>
    <w:multiLevelType w:val="hybridMultilevel"/>
    <w:tmpl w:val="A976996A"/>
    <w:lvl w:ilvl="0" w:tplc="226E4734">
      <w:start w:val="1"/>
      <w:numFmt w:val="bullet"/>
      <w:lvlText w:val=""/>
      <w:lvlJc w:val="left"/>
      <w:pPr>
        <w:ind w:left="678" w:hanging="360"/>
      </w:pPr>
      <w:rPr>
        <w:rFonts w:ascii="Symbol" w:hAnsi="Symbol" w:hint="default"/>
      </w:rPr>
    </w:lvl>
    <w:lvl w:ilvl="1" w:tplc="04240003" w:tentative="1">
      <w:start w:val="1"/>
      <w:numFmt w:val="bullet"/>
      <w:lvlText w:val="o"/>
      <w:lvlJc w:val="left"/>
      <w:pPr>
        <w:ind w:left="1398" w:hanging="360"/>
      </w:pPr>
      <w:rPr>
        <w:rFonts w:ascii="Courier New" w:hAnsi="Courier New" w:cs="Courier New" w:hint="default"/>
      </w:rPr>
    </w:lvl>
    <w:lvl w:ilvl="2" w:tplc="04240005" w:tentative="1">
      <w:start w:val="1"/>
      <w:numFmt w:val="bullet"/>
      <w:lvlText w:val=""/>
      <w:lvlJc w:val="left"/>
      <w:pPr>
        <w:ind w:left="2118" w:hanging="360"/>
      </w:pPr>
      <w:rPr>
        <w:rFonts w:ascii="Wingdings" w:hAnsi="Wingdings" w:hint="default"/>
      </w:rPr>
    </w:lvl>
    <w:lvl w:ilvl="3" w:tplc="04240001" w:tentative="1">
      <w:start w:val="1"/>
      <w:numFmt w:val="bullet"/>
      <w:lvlText w:val=""/>
      <w:lvlJc w:val="left"/>
      <w:pPr>
        <w:ind w:left="2838" w:hanging="360"/>
      </w:pPr>
      <w:rPr>
        <w:rFonts w:ascii="Symbol" w:hAnsi="Symbol" w:hint="default"/>
      </w:rPr>
    </w:lvl>
    <w:lvl w:ilvl="4" w:tplc="04240003" w:tentative="1">
      <w:start w:val="1"/>
      <w:numFmt w:val="bullet"/>
      <w:lvlText w:val="o"/>
      <w:lvlJc w:val="left"/>
      <w:pPr>
        <w:ind w:left="3558" w:hanging="360"/>
      </w:pPr>
      <w:rPr>
        <w:rFonts w:ascii="Courier New" w:hAnsi="Courier New" w:cs="Courier New" w:hint="default"/>
      </w:rPr>
    </w:lvl>
    <w:lvl w:ilvl="5" w:tplc="04240005" w:tentative="1">
      <w:start w:val="1"/>
      <w:numFmt w:val="bullet"/>
      <w:lvlText w:val=""/>
      <w:lvlJc w:val="left"/>
      <w:pPr>
        <w:ind w:left="4278" w:hanging="360"/>
      </w:pPr>
      <w:rPr>
        <w:rFonts w:ascii="Wingdings" w:hAnsi="Wingdings" w:hint="default"/>
      </w:rPr>
    </w:lvl>
    <w:lvl w:ilvl="6" w:tplc="04240001" w:tentative="1">
      <w:start w:val="1"/>
      <w:numFmt w:val="bullet"/>
      <w:lvlText w:val=""/>
      <w:lvlJc w:val="left"/>
      <w:pPr>
        <w:ind w:left="4998" w:hanging="360"/>
      </w:pPr>
      <w:rPr>
        <w:rFonts w:ascii="Symbol" w:hAnsi="Symbol" w:hint="default"/>
      </w:rPr>
    </w:lvl>
    <w:lvl w:ilvl="7" w:tplc="04240003" w:tentative="1">
      <w:start w:val="1"/>
      <w:numFmt w:val="bullet"/>
      <w:lvlText w:val="o"/>
      <w:lvlJc w:val="left"/>
      <w:pPr>
        <w:ind w:left="5718" w:hanging="360"/>
      </w:pPr>
      <w:rPr>
        <w:rFonts w:ascii="Courier New" w:hAnsi="Courier New" w:cs="Courier New" w:hint="default"/>
      </w:rPr>
    </w:lvl>
    <w:lvl w:ilvl="8" w:tplc="04240005" w:tentative="1">
      <w:start w:val="1"/>
      <w:numFmt w:val="bullet"/>
      <w:lvlText w:val=""/>
      <w:lvlJc w:val="left"/>
      <w:pPr>
        <w:ind w:left="6438" w:hanging="360"/>
      </w:pPr>
      <w:rPr>
        <w:rFonts w:ascii="Wingdings" w:hAnsi="Wingdings" w:hint="default"/>
      </w:rPr>
    </w:lvl>
  </w:abstractNum>
  <w:abstractNum w:abstractNumId="7" w15:restartNumberingAfterBreak="0">
    <w:nsid w:val="74C33403"/>
    <w:multiLevelType w:val="hybridMultilevel"/>
    <w:tmpl w:val="7C983480"/>
    <w:lvl w:ilvl="0" w:tplc="91F88120">
      <w:start w:val="4"/>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A6"/>
    <w:rsid w:val="000045E4"/>
    <w:rsid w:val="000D7F2A"/>
    <w:rsid w:val="00531C62"/>
    <w:rsid w:val="0057073A"/>
    <w:rsid w:val="00631800"/>
    <w:rsid w:val="00700235"/>
    <w:rsid w:val="009C5C07"/>
    <w:rsid w:val="00AB3103"/>
    <w:rsid w:val="00B431A6"/>
    <w:rsid w:val="00B65434"/>
    <w:rsid w:val="00D309AC"/>
    <w:rsid w:val="00DD2E58"/>
    <w:rsid w:val="00E83119"/>
    <w:rsid w:val="00F32D3E"/>
    <w:rsid w:val="00FB57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043FB"/>
  <w15:chartTrackingRefBased/>
  <w15:docId w15:val="{D5F05EE9-2E1C-4B88-9AFA-28FF34F6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20-01-090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radni-list.si/1/objava.jsp?sop=2020-01-0766" TargetMode="External"/><Relationship Id="rId17" Type="http://schemas.openxmlformats.org/officeDocument/2006/relationships/hyperlink" Target="http://www.uradni-list.si/1/objava.jsp?sop=2021-01-4283" TargetMode="External"/><Relationship Id="rId2" Type="http://schemas.openxmlformats.org/officeDocument/2006/relationships/customXml" Target="../customXml/item2.xml"/><Relationship Id="rId16" Type="http://schemas.openxmlformats.org/officeDocument/2006/relationships/hyperlink" Target="http://www.uradni-list.si/1/objava.jsp?sop=2021-01-031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Gp.gs@gov.si" TargetMode="External"/><Relationship Id="rId5" Type="http://schemas.openxmlformats.org/officeDocument/2006/relationships/customXml" Target="../customXml/item5.xml"/><Relationship Id="rId15" Type="http://schemas.openxmlformats.org/officeDocument/2006/relationships/hyperlink" Target="http://www.uradni-list.si/1/objava.jsp?sop=2020-01-3096"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20-01-261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9012830C474E459D50EBCA3B3D6B63" ma:contentTypeVersion="9" ma:contentTypeDescription="Ustvari nov dokument." ma:contentTypeScope="" ma:versionID="fd664f5bf107ced33aa7595770fde875">
  <xsd:schema xmlns:xsd="http://www.w3.org/2001/XMLSchema" xmlns:xs="http://www.w3.org/2001/XMLSchema" xmlns:p="http://schemas.microsoft.com/office/2006/metadata/properties" xmlns:ns2="151a32cb-68d4-46e2-8990-209d00cbea1a" targetNamespace="http://schemas.microsoft.com/office/2006/metadata/properties" ma:root="true" ma:fieldsID="a3b2270566a2f69ad3c9649f02e63972"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5A2BE4-9F7C-4BC8-8582-6E03EDCE8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0FEDD-0BEA-4EF9-8AEF-47CDF711454C}">
  <ds:schemaRefs>
    <ds:schemaRef ds:uri="http://schemas.microsoft.com/office/2006/metadata/properties"/>
    <ds:schemaRef ds:uri="http://schemas.microsoft.com/office/infopath/2007/PartnerControls"/>
    <ds:schemaRef ds:uri="151a32cb-68d4-46e2-8990-209d00cbea1a"/>
  </ds:schemaRefs>
</ds:datastoreItem>
</file>

<file path=customXml/itemProps3.xml><?xml version="1.0" encoding="utf-8"?>
<ds:datastoreItem xmlns:ds="http://schemas.openxmlformats.org/officeDocument/2006/customXml" ds:itemID="{985004A8-92EF-41A0-8472-A5FE355AF6A5}">
  <ds:schemaRefs>
    <ds:schemaRef ds:uri="http://schemas.microsoft.com/sharepoint/events"/>
  </ds:schemaRefs>
</ds:datastoreItem>
</file>

<file path=customXml/itemProps4.xml><?xml version="1.0" encoding="utf-8"?>
<ds:datastoreItem xmlns:ds="http://schemas.openxmlformats.org/officeDocument/2006/customXml" ds:itemID="{F8E4EF83-1E9A-4EEB-82AD-B727CF5EA8F1}">
  <ds:schemaRefs>
    <ds:schemaRef ds:uri="http://schemas.microsoft.com/sharepoint/v3/contenttype/forms"/>
  </ds:schemaRefs>
</ds:datastoreItem>
</file>

<file path=customXml/itemProps5.xml><?xml version="1.0" encoding="utf-8"?>
<ds:datastoreItem xmlns:ds="http://schemas.openxmlformats.org/officeDocument/2006/customXml" ds:itemID="{D2650E42-D8A6-44C1-999F-7FD411413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1844</Words>
  <Characters>10515</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Bevc</dc:creator>
  <cp:keywords/>
  <dc:description/>
  <cp:lastModifiedBy>Igor Bevc</cp:lastModifiedBy>
  <cp:revision>3</cp:revision>
  <dcterms:created xsi:type="dcterms:W3CDTF">2022-09-13T11:49:00Z</dcterms:created>
  <dcterms:modified xsi:type="dcterms:W3CDTF">2022-09-13T11:49:00Z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0x0101002C9012830C474E459D50EBCA3B3D6B63</vt:lpwstr>
  </property>
</Properties>
</file>