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31"/>
        <w:gridCol w:w="590"/>
        <w:gridCol w:w="223"/>
        <w:gridCol w:w="2168"/>
      </w:tblGrid>
      <w:tr w:rsidR="001C3573" w:rsidRPr="00974657" w14:paraId="533140AB" w14:textId="77777777" w:rsidTr="001C3573">
        <w:trPr>
          <w:gridAfter w:val="3"/>
          <w:wAfter w:w="2981" w:type="dxa"/>
        </w:trPr>
        <w:tc>
          <w:tcPr>
            <w:tcW w:w="6079" w:type="dxa"/>
            <w:gridSpan w:val="2"/>
          </w:tcPr>
          <w:p w14:paraId="1DF821B1" w14:textId="4814558C" w:rsidR="001C3573" w:rsidRPr="00974657" w:rsidRDefault="001C3573" w:rsidP="006F0760">
            <w:pPr>
              <w:widowControl/>
              <w:overflowPunct w:val="0"/>
              <w:autoSpaceDE w:val="0"/>
              <w:autoSpaceDN w:val="0"/>
              <w:adjustRightInd w:val="0"/>
              <w:spacing w:line="260" w:lineRule="exact"/>
              <w:jc w:val="left"/>
              <w:textAlignment w:val="baseline"/>
              <w:rPr>
                <w:rFonts w:cs="Arial"/>
                <w:snapToGrid/>
                <w:sz w:val="20"/>
                <w:lang w:eastAsia="sl-SI"/>
              </w:rPr>
            </w:pPr>
            <w:r w:rsidRPr="00870C86">
              <w:rPr>
                <w:rFonts w:cs="Arial"/>
                <w:snapToGrid/>
                <w:sz w:val="20"/>
                <w:lang w:eastAsia="sl-SI"/>
              </w:rPr>
              <w:t>Številka</w:t>
            </w:r>
            <w:bookmarkStart w:id="0" w:name="_GoBack"/>
            <w:bookmarkEnd w:id="0"/>
            <w:r w:rsidRPr="00AF67A5">
              <w:rPr>
                <w:rFonts w:cs="Arial"/>
                <w:snapToGrid/>
                <w:sz w:val="20"/>
                <w:lang w:eastAsia="sl-SI"/>
              </w:rPr>
              <w:t>: 51111-</w:t>
            </w:r>
            <w:r w:rsidR="0021324E" w:rsidRPr="00AF67A5">
              <w:rPr>
                <w:rFonts w:cs="Arial"/>
                <w:snapToGrid/>
                <w:sz w:val="20"/>
                <w:lang w:eastAsia="sl-SI"/>
              </w:rPr>
              <w:t>115</w:t>
            </w:r>
            <w:r w:rsidRPr="00AF67A5">
              <w:rPr>
                <w:rFonts w:cs="Arial"/>
                <w:snapToGrid/>
                <w:sz w:val="20"/>
                <w:lang w:eastAsia="sl-SI"/>
              </w:rPr>
              <w:t>/20</w:t>
            </w:r>
            <w:r w:rsidR="0021324E" w:rsidRPr="00AF67A5">
              <w:rPr>
                <w:rFonts w:cs="Arial"/>
                <w:snapToGrid/>
                <w:sz w:val="20"/>
                <w:lang w:eastAsia="sl-SI"/>
              </w:rPr>
              <w:t>21/</w:t>
            </w:r>
            <w:r w:rsidR="00EC3800" w:rsidRPr="00AF67A5">
              <w:rPr>
                <w:rFonts w:cs="Arial"/>
                <w:snapToGrid/>
                <w:sz w:val="20"/>
                <w:lang w:eastAsia="sl-SI"/>
              </w:rPr>
              <w:t>34</w:t>
            </w:r>
            <w:r w:rsidR="00AF67A5" w:rsidRPr="00AF67A5">
              <w:rPr>
                <w:rFonts w:cs="Arial"/>
                <w:snapToGrid/>
                <w:sz w:val="20"/>
                <w:lang w:eastAsia="sl-SI"/>
              </w:rPr>
              <w:t xml:space="preserve"> (</w:t>
            </w:r>
            <w:r w:rsidR="00AF67A5">
              <w:rPr>
                <w:rFonts w:cs="Arial"/>
                <w:snapToGrid/>
                <w:sz w:val="20"/>
                <w:lang w:eastAsia="sl-SI"/>
              </w:rPr>
              <w:t xml:space="preserve">zveza </w:t>
            </w:r>
            <w:r w:rsidR="00AF67A5" w:rsidRPr="00AF67A5">
              <w:rPr>
                <w:rFonts w:cs="Arial"/>
                <w:snapToGrid/>
                <w:sz w:val="20"/>
                <w:lang w:eastAsia="sl-SI"/>
              </w:rPr>
              <w:t>004-8/2022-2550-172</w:t>
            </w:r>
            <w:r w:rsidR="00AF67A5">
              <w:rPr>
                <w:rFonts w:cs="Arial"/>
                <w:snapToGrid/>
                <w:sz w:val="20"/>
                <w:lang w:eastAsia="sl-SI"/>
              </w:rPr>
              <w:t>)</w:t>
            </w:r>
          </w:p>
        </w:tc>
      </w:tr>
      <w:tr w:rsidR="001C3573" w:rsidRPr="00974657" w14:paraId="1AB113B1" w14:textId="77777777" w:rsidTr="001C3573">
        <w:trPr>
          <w:gridAfter w:val="3"/>
          <w:wAfter w:w="2981" w:type="dxa"/>
        </w:trPr>
        <w:tc>
          <w:tcPr>
            <w:tcW w:w="6079" w:type="dxa"/>
            <w:gridSpan w:val="2"/>
          </w:tcPr>
          <w:p w14:paraId="238AB0E5" w14:textId="7F8FBDDF" w:rsidR="001C3573" w:rsidRPr="00974657" w:rsidRDefault="0098354A" w:rsidP="00AF67A5">
            <w:pPr>
              <w:widowControl/>
              <w:overflowPunct w:val="0"/>
              <w:autoSpaceDE w:val="0"/>
              <w:autoSpaceDN w:val="0"/>
              <w:adjustRightInd w:val="0"/>
              <w:spacing w:line="260" w:lineRule="exact"/>
              <w:jc w:val="left"/>
              <w:textAlignment w:val="baseline"/>
              <w:rPr>
                <w:rFonts w:cs="Arial"/>
                <w:snapToGrid/>
                <w:sz w:val="20"/>
                <w:lang w:eastAsia="sl-SI"/>
              </w:rPr>
            </w:pPr>
            <w:r w:rsidRPr="00974657">
              <w:rPr>
                <w:rFonts w:cs="Arial"/>
                <w:snapToGrid/>
                <w:sz w:val="20"/>
                <w:lang w:eastAsia="sl-SI"/>
              </w:rPr>
              <w:t xml:space="preserve">Ljubljana, </w:t>
            </w:r>
            <w:r w:rsidR="00AF67A5" w:rsidRPr="00AF67A5">
              <w:rPr>
                <w:rFonts w:cs="Arial"/>
                <w:snapToGrid/>
                <w:sz w:val="20"/>
                <w:lang w:eastAsia="sl-SI"/>
              </w:rPr>
              <w:t>2</w:t>
            </w:r>
            <w:r w:rsidR="001C3573" w:rsidRPr="00AF67A5">
              <w:rPr>
                <w:rFonts w:cs="Arial"/>
                <w:snapToGrid/>
                <w:sz w:val="20"/>
                <w:lang w:eastAsia="sl-SI"/>
              </w:rPr>
              <w:t>.</w:t>
            </w:r>
            <w:r w:rsidR="008B465F" w:rsidRPr="00AF67A5">
              <w:rPr>
                <w:rFonts w:cs="Arial"/>
                <w:snapToGrid/>
                <w:sz w:val="20"/>
                <w:lang w:eastAsia="sl-SI"/>
              </w:rPr>
              <w:t xml:space="preserve"> </w:t>
            </w:r>
            <w:r w:rsidR="00AF67A5" w:rsidRPr="00AF67A5">
              <w:rPr>
                <w:rFonts w:cs="Arial"/>
                <w:snapToGrid/>
                <w:sz w:val="20"/>
                <w:lang w:eastAsia="sl-SI"/>
              </w:rPr>
              <w:t>3</w:t>
            </w:r>
            <w:r w:rsidR="001C3573" w:rsidRPr="00AF67A5">
              <w:rPr>
                <w:rFonts w:cs="Arial"/>
                <w:snapToGrid/>
                <w:sz w:val="20"/>
                <w:lang w:eastAsia="sl-SI"/>
              </w:rPr>
              <w:t>.</w:t>
            </w:r>
            <w:r w:rsidR="008B465F" w:rsidRPr="00AF67A5">
              <w:rPr>
                <w:rFonts w:cs="Arial"/>
                <w:snapToGrid/>
                <w:sz w:val="20"/>
                <w:lang w:eastAsia="sl-SI"/>
              </w:rPr>
              <w:t xml:space="preserve"> </w:t>
            </w:r>
            <w:r w:rsidR="001C3573" w:rsidRPr="00AF67A5">
              <w:rPr>
                <w:rFonts w:cs="Arial"/>
                <w:snapToGrid/>
                <w:sz w:val="20"/>
                <w:lang w:eastAsia="sl-SI"/>
              </w:rPr>
              <w:t>20</w:t>
            </w:r>
            <w:r w:rsidR="001972C7" w:rsidRPr="00AF67A5">
              <w:rPr>
                <w:rFonts w:cs="Arial"/>
                <w:snapToGrid/>
                <w:sz w:val="20"/>
                <w:lang w:eastAsia="sl-SI"/>
              </w:rPr>
              <w:t>2</w:t>
            </w:r>
            <w:r w:rsidR="0021324E" w:rsidRPr="00AF67A5">
              <w:rPr>
                <w:rFonts w:cs="Arial"/>
                <w:snapToGrid/>
                <w:sz w:val="20"/>
                <w:lang w:eastAsia="sl-SI"/>
              </w:rPr>
              <w:t>3</w:t>
            </w:r>
          </w:p>
        </w:tc>
      </w:tr>
      <w:tr w:rsidR="001C3573" w:rsidRPr="00974657" w14:paraId="53763E94" w14:textId="77777777" w:rsidTr="001C3573">
        <w:trPr>
          <w:gridAfter w:val="3"/>
          <w:wAfter w:w="2981" w:type="dxa"/>
        </w:trPr>
        <w:tc>
          <w:tcPr>
            <w:tcW w:w="6079" w:type="dxa"/>
            <w:gridSpan w:val="2"/>
          </w:tcPr>
          <w:p w14:paraId="164D2041" w14:textId="77777777" w:rsidR="001C3573" w:rsidRPr="00974657" w:rsidRDefault="001C3573" w:rsidP="004341EC">
            <w:pPr>
              <w:widowControl/>
              <w:spacing w:line="260" w:lineRule="atLeast"/>
              <w:jc w:val="left"/>
              <w:rPr>
                <w:rFonts w:cs="Arial"/>
                <w:snapToGrid/>
                <w:sz w:val="20"/>
              </w:rPr>
            </w:pPr>
          </w:p>
          <w:p w14:paraId="27DB24DF" w14:textId="77777777" w:rsidR="001C3573" w:rsidRPr="00974657" w:rsidRDefault="001C3573" w:rsidP="004341EC">
            <w:pPr>
              <w:widowControl/>
              <w:spacing w:line="260" w:lineRule="atLeast"/>
              <w:jc w:val="left"/>
              <w:rPr>
                <w:rFonts w:cs="Arial"/>
                <w:snapToGrid/>
                <w:sz w:val="20"/>
              </w:rPr>
            </w:pPr>
            <w:r w:rsidRPr="00974657">
              <w:rPr>
                <w:rFonts w:cs="Arial"/>
                <w:snapToGrid/>
                <w:sz w:val="20"/>
              </w:rPr>
              <w:t>GENERALNI SEKRETARIAT VLADE REPUBLIKE SLOVENIJE</w:t>
            </w:r>
          </w:p>
          <w:p w14:paraId="1D224EE3" w14:textId="77777777" w:rsidR="001C3573" w:rsidRPr="00974657" w:rsidRDefault="00AF67A5" w:rsidP="004341EC">
            <w:pPr>
              <w:widowControl/>
              <w:spacing w:line="260" w:lineRule="atLeast"/>
              <w:jc w:val="left"/>
              <w:rPr>
                <w:rFonts w:cs="Arial"/>
                <w:snapToGrid/>
                <w:sz w:val="20"/>
              </w:rPr>
            </w:pPr>
            <w:hyperlink r:id="rId9" w:history="1">
              <w:r w:rsidR="001C3573" w:rsidRPr="00974657">
                <w:rPr>
                  <w:rFonts w:cs="Arial"/>
                  <w:snapToGrid/>
                  <w:color w:val="0000FF"/>
                  <w:sz w:val="20"/>
                  <w:u w:val="single"/>
                </w:rPr>
                <w:t>Gp.gs@gov.si</w:t>
              </w:r>
            </w:hyperlink>
          </w:p>
          <w:p w14:paraId="48392611" w14:textId="77777777" w:rsidR="001C3573" w:rsidRPr="00974657" w:rsidRDefault="001C3573" w:rsidP="004341EC">
            <w:pPr>
              <w:widowControl/>
              <w:spacing w:line="260" w:lineRule="atLeast"/>
              <w:jc w:val="left"/>
              <w:rPr>
                <w:rFonts w:cs="Arial"/>
                <w:snapToGrid/>
                <w:sz w:val="20"/>
              </w:rPr>
            </w:pPr>
          </w:p>
        </w:tc>
      </w:tr>
      <w:tr w:rsidR="001C3573" w:rsidRPr="00974657" w14:paraId="41CEAA99" w14:textId="77777777" w:rsidTr="001C3573">
        <w:tc>
          <w:tcPr>
            <w:tcW w:w="9060" w:type="dxa"/>
            <w:gridSpan w:val="5"/>
          </w:tcPr>
          <w:p w14:paraId="7A4B9CE3" w14:textId="6FC2A619" w:rsidR="001C3573" w:rsidRPr="00974657" w:rsidRDefault="001C3573" w:rsidP="004341EC">
            <w:pPr>
              <w:widowControl/>
              <w:suppressAutoHyphens/>
              <w:overflowPunct w:val="0"/>
              <w:autoSpaceDE w:val="0"/>
              <w:autoSpaceDN w:val="0"/>
              <w:adjustRightInd w:val="0"/>
              <w:spacing w:line="260" w:lineRule="exact"/>
              <w:jc w:val="left"/>
              <w:textAlignment w:val="baseline"/>
              <w:rPr>
                <w:rFonts w:cs="Arial"/>
                <w:b/>
                <w:snapToGrid/>
                <w:sz w:val="20"/>
                <w:lang w:eastAsia="sl-SI"/>
              </w:rPr>
            </w:pPr>
            <w:r w:rsidRPr="00974657">
              <w:rPr>
                <w:rFonts w:cs="Arial"/>
                <w:b/>
                <w:snapToGrid/>
                <w:sz w:val="20"/>
                <w:lang w:eastAsia="sl-SI"/>
              </w:rPr>
              <w:t xml:space="preserve">ZADEVA: </w:t>
            </w:r>
            <w:r w:rsidR="00D169F9">
              <w:rPr>
                <w:rFonts w:cs="Arial"/>
                <w:b/>
                <w:snapToGrid/>
                <w:sz w:val="20"/>
                <w:lang w:eastAsia="sl-SI"/>
              </w:rPr>
              <w:t>P</w:t>
            </w:r>
            <w:r w:rsidR="0021324E">
              <w:rPr>
                <w:rFonts w:cs="Arial"/>
                <w:b/>
                <w:snapToGrid/>
                <w:sz w:val="20"/>
                <w:lang w:eastAsia="sl-SI"/>
              </w:rPr>
              <w:t xml:space="preserve">oročilo o ugotovitvah ponovne pregledovalne misije EPREV follow-up Mednarodne agencije za atomsko energijo v Sloveniji </w:t>
            </w:r>
            <w:r w:rsidR="00FF6C71">
              <w:rPr>
                <w:rFonts w:cs="Arial"/>
                <w:b/>
                <w:sz w:val="20"/>
              </w:rPr>
              <w:t>– predlog za o</w:t>
            </w:r>
            <w:r w:rsidRPr="00974657">
              <w:rPr>
                <w:rFonts w:cs="Arial"/>
                <w:b/>
                <w:sz w:val="20"/>
              </w:rPr>
              <w:t>bravnavo</w:t>
            </w:r>
          </w:p>
        </w:tc>
      </w:tr>
      <w:tr w:rsidR="001C3573" w:rsidRPr="00974657" w14:paraId="5BDEC0BB" w14:textId="77777777" w:rsidTr="001C3573">
        <w:tc>
          <w:tcPr>
            <w:tcW w:w="9060" w:type="dxa"/>
            <w:gridSpan w:val="5"/>
          </w:tcPr>
          <w:p w14:paraId="30738C6B" w14:textId="77777777" w:rsidR="001C3573" w:rsidRPr="00974657" w:rsidRDefault="001C3573" w:rsidP="004341EC">
            <w:pPr>
              <w:widowControl/>
              <w:suppressAutoHyphens/>
              <w:overflowPunct w:val="0"/>
              <w:autoSpaceDE w:val="0"/>
              <w:autoSpaceDN w:val="0"/>
              <w:adjustRightInd w:val="0"/>
              <w:spacing w:line="260" w:lineRule="exact"/>
              <w:jc w:val="left"/>
              <w:textAlignment w:val="baseline"/>
              <w:outlineLvl w:val="3"/>
              <w:rPr>
                <w:rFonts w:cs="Arial"/>
                <w:b/>
                <w:snapToGrid/>
                <w:sz w:val="20"/>
                <w:lang w:eastAsia="sl-SI"/>
              </w:rPr>
            </w:pPr>
            <w:r w:rsidRPr="00974657">
              <w:rPr>
                <w:rFonts w:cs="Arial"/>
                <w:b/>
                <w:snapToGrid/>
                <w:sz w:val="20"/>
                <w:lang w:eastAsia="sl-SI"/>
              </w:rPr>
              <w:t>1. Predlog sklepov vlade:</w:t>
            </w:r>
          </w:p>
        </w:tc>
      </w:tr>
      <w:tr w:rsidR="001C3573" w:rsidRPr="00974657" w14:paraId="4808C0AF" w14:textId="77777777" w:rsidTr="001C3573">
        <w:tc>
          <w:tcPr>
            <w:tcW w:w="9060" w:type="dxa"/>
            <w:gridSpan w:val="5"/>
            <w:tcBorders>
              <w:bottom w:val="single" w:sz="4" w:space="0" w:color="FFFFFF" w:themeColor="background1"/>
            </w:tcBorders>
          </w:tcPr>
          <w:p w14:paraId="0B94BA4D" w14:textId="135226BC" w:rsidR="001C3573" w:rsidRPr="00BC6CB3" w:rsidRDefault="001C3573" w:rsidP="004341EC">
            <w:pPr>
              <w:pStyle w:val="Neotevilenodstavek"/>
              <w:spacing w:line="240" w:lineRule="auto"/>
              <w:rPr>
                <w:iCs/>
                <w:color w:val="000000"/>
                <w:sz w:val="20"/>
                <w:szCs w:val="20"/>
              </w:rPr>
            </w:pPr>
            <w:bookmarkStart w:id="1" w:name="_Hlk30408350"/>
            <w:r w:rsidRPr="00BC6CB3">
              <w:rPr>
                <w:iCs/>
                <w:color w:val="000000"/>
                <w:sz w:val="20"/>
                <w:szCs w:val="20"/>
              </w:rPr>
              <w:t>Na podlagi šestega odstavka 21. člena Zakona o Vladi Republike Slovenije (Uradni list RS, št. 24/05 – uradno prečiščeno besedilo, 109/08, 38/10 – ZUKN</w:t>
            </w:r>
            <w:r w:rsidRPr="00BC6CB3">
              <w:rPr>
                <w:color w:val="000000"/>
                <w:sz w:val="20"/>
                <w:szCs w:val="20"/>
                <w:lang w:eastAsia="en-US"/>
              </w:rPr>
              <w:t xml:space="preserve">, </w:t>
            </w:r>
            <w:r w:rsidRPr="00BC6CB3">
              <w:rPr>
                <w:iCs/>
                <w:color w:val="000000"/>
                <w:sz w:val="20"/>
                <w:szCs w:val="20"/>
              </w:rPr>
              <w:t>8/12, 21/13</w:t>
            </w:r>
            <w:r w:rsidRPr="00BC6CB3">
              <w:rPr>
                <w:iCs/>
                <w:sz w:val="20"/>
                <w:szCs w:val="20"/>
              </w:rPr>
              <w:t>, 47/13 – ZDU-1G</w:t>
            </w:r>
            <w:r w:rsidR="001A1249" w:rsidRPr="00BC6CB3">
              <w:rPr>
                <w:iCs/>
                <w:sz w:val="20"/>
                <w:szCs w:val="20"/>
              </w:rPr>
              <w:t>,</w:t>
            </w:r>
            <w:r w:rsidRPr="00BC6CB3">
              <w:rPr>
                <w:iCs/>
                <w:sz w:val="20"/>
                <w:szCs w:val="20"/>
              </w:rPr>
              <w:t xml:space="preserve"> 65/14</w:t>
            </w:r>
            <w:r w:rsidR="000935F8">
              <w:rPr>
                <w:iCs/>
                <w:sz w:val="20"/>
                <w:szCs w:val="20"/>
              </w:rPr>
              <w:t xml:space="preserve">, </w:t>
            </w:r>
            <w:r w:rsidR="009B012D" w:rsidRPr="00BC6CB3">
              <w:rPr>
                <w:iCs/>
                <w:sz w:val="20"/>
                <w:szCs w:val="20"/>
              </w:rPr>
              <w:t>55/17</w:t>
            </w:r>
            <w:r w:rsidR="000935F8">
              <w:rPr>
                <w:iCs/>
                <w:sz w:val="20"/>
                <w:szCs w:val="20"/>
              </w:rPr>
              <w:t xml:space="preserve"> in 163/22</w:t>
            </w:r>
            <w:r w:rsidRPr="00BC6CB3">
              <w:rPr>
                <w:iCs/>
                <w:color w:val="000000"/>
                <w:sz w:val="20"/>
                <w:szCs w:val="20"/>
              </w:rPr>
              <w:t>)</w:t>
            </w:r>
            <w:r w:rsidR="0021324E" w:rsidRPr="00BC6CB3">
              <w:rPr>
                <w:iCs/>
                <w:color w:val="000000"/>
                <w:sz w:val="20"/>
                <w:szCs w:val="20"/>
              </w:rPr>
              <w:t xml:space="preserve">, </w:t>
            </w:r>
            <w:r w:rsidR="0021324E" w:rsidRPr="00BC6CB3">
              <w:rPr>
                <w:bCs/>
                <w:sz w:val="20"/>
                <w:szCs w:val="20"/>
              </w:rPr>
              <w:t>tretjega odstavka 5. člena Zakona o varstvu pred ionizirajočimi sevanji in jedrski varnosti (Uradni list RS, št. 76/17, 26/19</w:t>
            </w:r>
            <w:r w:rsidR="00861420">
              <w:rPr>
                <w:bCs/>
                <w:sz w:val="20"/>
                <w:szCs w:val="20"/>
              </w:rPr>
              <w:t>,</w:t>
            </w:r>
            <w:r w:rsidR="0021324E" w:rsidRPr="00BC6CB3">
              <w:rPr>
                <w:bCs/>
                <w:sz w:val="20"/>
                <w:szCs w:val="20"/>
              </w:rPr>
              <w:t xml:space="preserve"> 172/21</w:t>
            </w:r>
            <w:r w:rsidR="00861420">
              <w:rPr>
                <w:bCs/>
                <w:sz w:val="20"/>
                <w:szCs w:val="20"/>
              </w:rPr>
              <w:t xml:space="preserve"> in 18/23 </w:t>
            </w:r>
            <w:r w:rsidR="00861420" w:rsidRPr="00BC6CB3">
              <w:rPr>
                <w:iCs/>
                <w:color w:val="000000"/>
                <w:sz w:val="20"/>
                <w:szCs w:val="20"/>
              </w:rPr>
              <w:t>–</w:t>
            </w:r>
            <w:r w:rsidR="00861420">
              <w:rPr>
                <w:bCs/>
                <w:sz w:val="20"/>
                <w:szCs w:val="20"/>
              </w:rPr>
              <w:t xml:space="preserve"> ZDU-1O</w:t>
            </w:r>
            <w:r w:rsidR="0021324E" w:rsidRPr="00BC6CB3">
              <w:rPr>
                <w:bCs/>
                <w:sz w:val="20"/>
                <w:szCs w:val="20"/>
              </w:rPr>
              <w:t>)</w:t>
            </w:r>
            <w:r w:rsidR="00DA6159" w:rsidRPr="00BC6CB3">
              <w:rPr>
                <w:bCs/>
                <w:sz w:val="20"/>
                <w:szCs w:val="20"/>
              </w:rPr>
              <w:t xml:space="preserve">, </w:t>
            </w:r>
            <w:r w:rsidR="002E2BA7" w:rsidRPr="00BC6CB3">
              <w:rPr>
                <w:iCs/>
                <w:color w:val="000000"/>
                <w:sz w:val="20"/>
                <w:szCs w:val="20"/>
              </w:rPr>
              <w:t>93. člena Zakona o varstvu pred naravnimi in drugimi nesrečami (Uradni list RS, št. 51/06 – uradno prečiščeno besedilo</w:t>
            </w:r>
            <w:r w:rsidR="003C4E53" w:rsidRPr="00BC6CB3">
              <w:rPr>
                <w:iCs/>
                <w:color w:val="000000"/>
                <w:sz w:val="20"/>
                <w:szCs w:val="20"/>
              </w:rPr>
              <w:t>,</w:t>
            </w:r>
            <w:r w:rsidR="002E2BA7" w:rsidRPr="00BC6CB3">
              <w:rPr>
                <w:iCs/>
                <w:color w:val="000000"/>
                <w:sz w:val="20"/>
                <w:szCs w:val="20"/>
              </w:rPr>
              <w:t xml:space="preserve"> 97/10</w:t>
            </w:r>
            <w:r w:rsidR="000935F8">
              <w:rPr>
                <w:iCs/>
                <w:color w:val="000000"/>
                <w:sz w:val="20"/>
                <w:szCs w:val="20"/>
              </w:rPr>
              <w:t xml:space="preserve">, </w:t>
            </w:r>
            <w:r w:rsidR="003C4E53" w:rsidRPr="00BC6CB3">
              <w:rPr>
                <w:iCs/>
                <w:color w:val="000000"/>
                <w:sz w:val="20"/>
                <w:szCs w:val="20"/>
              </w:rPr>
              <w:t xml:space="preserve">21/18 – </w:t>
            </w:r>
            <w:proofErr w:type="spellStart"/>
            <w:r w:rsidR="003C4E53" w:rsidRPr="00BC6CB3">
              <w:rPr>
                <w:iCs/>
                <w:color w:val="000000"/>
                <w:sz w:val="20"/>
                <w:szCs w:val="20"/>
              </w:rPr>
              <w:t>ZNOrg</w:t>
            </w:r>
            <w:proofErr w:type="spellEnd"/>
            <w:r w:rsidR="000935F8">
              <w:rPr>
                <w:iCs/>
                <w:color w:val="000000"/>
                <w:sz w:val="20"/>
                <w:szCs w:val="20"/>
              </w:rPr>
              <w:t xml:space="preserve"> in 117/22</w:t>
            </w:r>
            <w:r w:rsidR="002E2BA7" w:rsidRPr="00BC6CB3">
              <w:rPr>
                <w:iCs/>
                <w:color w:val="000000"/>
                <w:sz w:val="20"/>
                <w:szCs w:val="20"/>
              </w:rPr>
              <w:t xml:space="preserve">) </w:t>
            </w:r>
            <w:r w:rsidR="00DA6159" w:rsidRPr="00BC6CB3">
              <w:rPr>
                <w:iCs/>
                <w:color w:val="000000"/>
                <w:sz w:val="20"/>
                <w:szCs w:val="20"/>
              </w:rPr>
              <w:t>in v zvezi s Sklepom Vlade Republike Slovenije</w:t>
            </w:r>
            <w:r w:rsidR="000935F8">
              <w:rPr>
                <w:iCs/>
                <w:color w:val="000000"/>
                <w:sz w:val="20"/>
                <w:szCs w:val="20"/>
              </w:rPr>
              <w:t>,</w:t>
            </w:r>
            <w:r w:rsidR="00DA6159" w:rsidRPr="00BC6CB3">
              <w:rPr>
                <w:iCs/>
                <w:color w:val="000000"/>
                <w:sz w:val="20"/>
                <w:szCs w:val="20"/>
              </w:rPr>
              <w:t xml:space="preserve"> št. 36010-1/2021/4 z dne 4. 3. 2021</w:t>
            </w:r>
            <w:r w:rsidR="000935F8">
              <w:rPr>
                <w:iCs/>
                <w:color w:val="000000"/>
                <w:sz w:val="20"/>
                <w:szCs w:val="20"/>
              </w:rPr>
              <w:t>,</w:t>
            </w:r>
            <w:r w:rsidR="00DA6159" w:rsidRPr="00BC6CB3">
              <w:rPr>
                <w:iCs/>
                <w:color w:val="000000"/>
                <w:sz w:val="20"/>
                <w:szCs w:val="20"/>
              </w:rPr>
              <w:t xml:space="preserve"> </w:t>
            </w:r>
            <w:r w:rsidR="002E2BA7" w:rsidRPr="00BC6CB3">
              <w:rPr>
                <w:iCs/>
                <w:color w:val="000000"/>
                <w:sz w:val="20"/>
                <w:szCs w:val="20"/>
              </w:rPr>
              <w:t>je Vlada Republike Slovenije na … seji … 202</w:t>
            </w:r>
            <w:r w:rsidR="0021324E" w:rsidRPr="00BC6CB3">
              <w:rPr>
                <w:iCs/>
                <w:color w:val="000000"/>
                <w:sz w:val="20"/>
                <w:szCs w:val="20"/>
              </w:rPr>
              <w:t>3</w:t>
            </w:r>
            <w:r w:rsidR="002E2BA7" w:rsidRPr="00BC6CB3">
              <w:rPr>
                <w:iCs/>
                <w:color w:val="000000"/>
                <w:sz w:val="20"/>
                <w:szCs w:val="20"/>
              </w:rPr>
              <w:t xml:space="preserve"> sprejela</w:t>
            </w:r>
            <w:r w:rsidRPr="00BC6CB3">
              <w:rPr>
                <w:iCs/>
                <w:color w:val="000000"/>
                <w:sz w:val="20"/>
                <w:szCs w:val="20"/>
              </w:rPr>
              <w:t xml:space="preserve"> naslednji</w:t>
            </w:r>
          </w:p>
          <w:p w14:paraId="63BBD2D1" w14:textId="77777777" w:rsidR="001C3573" w:rsidRPr="00BC6CB3" w:rsidRDefault="001C3573" w:rsidP="004341EC">
            <w:pPr>
              <w:pStyle w:val="Neotevilenodstavek"/>
              <w:spacing w:line="240" w:lineRule="auto"/>
              <w:rPr>
                <w:iCs/>
                <w:color w:val="000000"/>
                <w:sz w:val="20"/>
                <w:szCs w:val="20"/>
              </w:rPr>
            </w:pPr>
          </w:p>
          <w:p w14:paraId="37939AA1" w14:textId="77777777" w:rsidR="001C3573" w:rsidRPr="00BC6CB3" w:rsidRDefault="001C3573" w:rsidP="004341EC">
            <w:pPr>
              <w:pStyle w:val="Neotevilenodstavek"/>
              <w:spacing w:line="240" w:lineRule="auto"/>
              <w:jc w:val="center"/>
              <w:rPr>
                <w:iCs/>
                <w:color w:val="000000"/>
                <w:sz w:val="20"/>
                <w:szCs w:val="20"/>
              </w:rPr>
            </w:pPr>
            <w:r w:rsidRPr="00BC6CB3">
              <w:rPr>
                <w:iCs/>
                <w:color w:val="000000"/>
                <w:sz w:val="20"/>
                <w:szCs w:val="20"/>
              </w:rPr>
              <w:t>SKLEP</w:t>
            </w:r>
          </w:p>
          <w:p w14:paraId="349FF23F" w14:textId="77777777" w:rsidR="001C3573" w:rsidRPr="00BC6CB3" w:rsidRDefault="001C3573" w:rsidP="004341EC">
            <w:pPr>
              <w:pStyle w:val="Neotevilenodstavek"/>
              <w:spacing w:line="240" w:lineRule="auto"/>
              <w:rPr>
                <w:iCs/>
                <w:color w:val="000000"/>
                <w:sz w:val="20"/>
                <w:szCs w:val="20"/>
              </w:rPr>
            </w:pPr>
          </w:p>
          <w:p w14:paraId="4AAF3E38" w14:textId="33C9D1B1" w:rsidR="002D3AEC" w:rsidRPr="00BC6CB3" w:rsidRDefault="002D3AEC" w:rsidP="0021324E">
            <w:pPr>
              <w:pStyle w:val="Neotevilenodstavek"/>
              <w:numPr>
                <w:ilvl w:val="0"/>
                <w:numId w:val="11"/>
              </w:numPr>
              <w:rPr>
                <w:sz w:val="20"/>
              </w:rPr>
            </w:pPr>
            <w:r w:rsidRPr="00BC6CB3">
              <w:rPr>
                <w:color w:val="000000"/>
                <w:sz w:val="20"/>
                <w:szCs w:val="20"/>
              </w:rPr>
              <w:t xml:space="preserve">Vlada Republike Slovenije se je seznanila </w:t>
            </w:r>
            <w:r w:rsidRPr="00BC6CB3">
              <w:rPr>
                <w:sz w:val="20"/>
              </w:rPr>
              <w:t xml:space="preserve">s </w:t>
            </w:r>
            <w:r w:rsidR="0021324E" w:rsidRPr="00BC6CB3">
              <w:rPr>
                <w:sz w:val="20"/>
              </w:rPr>
              <w:t xml:space="preserve">poročilom </w:t>
            </w:r>
            <w:r w:rsidR="009D2E2E">
              <w:rPr>
                <w:sz w:val="20"/>
              </w:rPr>
              <w:t xml:space="preserve">o delu pregledovalne misije EPREV </w:t>
            </w:r>
            <w:r w:rsidR="009D2E2E" w:rsidRPr="00BC6CB3">
              <w:rPr>
                <w:sz w:val="20"/>
              </w:rPr>
              <w:t>(Emergency Preparedness REView follow-up)</w:t>
            </w:r>
            <w:r w:rsidR="009D2E2E">
              <w:rPr>
                <w:sz w:val="20"/>
              </w:rPr>
              <w:t xml:space="preserve"> </w:t>
            </w:r>
            <w:r w:rsidR="0021324E" w:rsidRPr="00BC6CB3">
              <w:rPr>
                <w:sz w:val="20"/>
              </w:rPr>
              <w:t>Mednarodne age</w:t>
            </w:r>
            <w:r w:rsidR="00963B0E" w:rsidRPr="00BC6CB3">
              <w:rPr>
                <w:sz w:val="20"/>
              </w:rPr>
              <w:t>n</w:t>
            </w:r>
            <w:r w:rsidR="0021324E" w:rsidRPr="00BC6CB3">
              <w:rPr>
                <w:sz w:val="20"/>
              </w:rPr>
              <w:t xml:space="preserve">cije za atomsko energijo </w:t>
            </w:r>
            <w:r w:rsidR="009D2E2E">
              <w:rPr>
                <w:sz w:val="20"/>
              </w:rPr>
              <w:t xml:space="preserve">(MAAE) </w:t>
            </w:r>
            <w:r w:rsidR="0021324E" w:rsidRPr="00BC6CB3">
              <w:rPr>
                <w:sz w:val="20"/>
              </w:rPr>
              <w:t xml:space="preserve">o delu ponovne pregledovalne misije EPREV </w:t>
            </w:r>
            <w:r w:rsidR="0038148B" w:rsidRPr="00BC6CB3">
              <w:rPr>
                <w:sz w:val="20"/>
              </w:rPr>
              <w:t xml:space="preserve">za </w:t>
            </w:r>
            <w:r w:rsidR="0021324E" w:rsidRPr="00BC6CB3">
              <w:rPr>
                <w:sz w:val="20"/>
              </w:rPr>
              <w:t>področj</w:t>
            </w:r>
            <w:r w:rsidR="0038148B" w:rsidRPr="00BC6CB3">
              <w:rPr>
                <w:sz w:val="20"/>
              </w:rPr>
              <w:t>e</w:t>
            </w:r>
            <w:r w:rsidR="0021324E" w:rsidRPr="00BC6CB3">
              <w:rPr>
                <w:sz w:val="20"/>
              </w:rPr>
              <w:t xml:space="preserve"> pripravljenosti </w:t>
            </w:r>
            <w:r w:rsidR="0038148B" w:rsidRPr="00BC6CB3">
              <w:rPr>
                <w:sz w:val="20"/>
              </w:rPr>
              <w:t xml:space="preserve">Slovenije </w:t>
            </w:r>
            <w:r w:rsidR="0021324E" w:rsidRPr="00BC6CB3">
              <w:rPr>
                <w:sz w:val="20"/>
              </w:rPr>
              <w:t>na jedrske in radiološke nesreče, ki je potekala od 3. do 7. oktobra 2022.</w:t>
            </w:r>
          </w:p>
          <w:p w14:paraId="721C7981" w14:textId="77777777" w:rsidR="0021324E" w:rsidRPr="00BC6CB3" w:rsidRDefault="0021324E" w:rsidP="0021324E">
            <w:pPr>
              <w:pStyle w:val="Neotevilenodstavek"/>
              <w:ind w:left="720"/>
              <w:rPr>
                <w:sz w:val="20"/>
              </w:rPr>
            </w:pPr>
          </w:p>
          <w:p w14:paraId="249BA613" w14:textId="3FE37110" w:rsidR="0021324E" w:rsidRPr="00BC6CB3" w:rsidRDefault="009D2E2E" w:rsidP="0021324E">
            <w:pPr>
              <w:pStyle w:val="Neotevilenodstavek"/>
              <w:numPr>
                <w:ilvl w:val="0"/>
                <w:numId w:val="11"/>
              </w:numPr>
              <w:textAlignment w:val="auto"/>
              <w:rPr>
                <w:bCs/>
                <w:sz w:val="20"/>
                <w:szCs w:val="20"/>
                <w:lang w:eastAsia="en-US"/>
              </w:rPr>
            </w:pPr>
            <w:r>
              <w:rPr>
                <w:bCs/>
                <w:sz w:val="20"/>
                <w:szCs w:val="20"/>
                <w:lang w:eastAsia="en-US"/>
              </w:rPr>
              <w:t>Končno p</w:t>
            </w:r>
            <w:r w:rsidR="0021324E" w:rsidRPr="00BC6CB3">
              <w:rPr>
                <w:bCs/>
                <w:sz w:val="20"/>
                <w:szCs w:val="20"/>
                <w:lang w:eastAsia="en-US"/>
              </w:rPr>
              <w:t xml:space="preserve">oročilo </w:t>
            </w:r>
            <w:r>
              <w:rPr>
                <w:bCs/>
                <w:sz w:val="20"/>
                <w:szCs w:val="20"/>
                <w:lang w:eastAsia="en-US"/>
              </w:rPr>
              <w:t>MAAE</w:t>
            </w:r>
            <w:r w:rsidR="0021324E" w:rsidRPr="00BC6CB3">
              <w:rPr>
                <w:bCs/>
                <w:sz w:val="20"/>
                <w:szCs w:val="20"/>
                <w:lang w:eastAsia="en-US"/>
              </w:rPr>
              <w:t xml:space="preserve"> se objavi na spletnih straneh Uprave Republike Slovenije za jedrsko varnost in </w:t>
            </w:r>
            <w:r w:rsidR="0038148B" w:rsidRPr="00BC6CB3">
              <w:rPr>
                <w:bCs/>
                <w:sz w:val="20"/>
                <w:szCs w:val="20"/>
                <w:lang w:eastAsia="en-US"/>
              </w:rPr>
              <w:t xml:space="preserve">na </w:t>
            </w:r>
            <w:r w:rsidR="0021324E" w:rsidRPr="00BC6CB3">
              <w:rPr>
                <w:bCs/>
                <w:sz w:val="20"/>
                <w:szCs w:val="20"/>
                <w:lang w:eastAsia="en-US"/>
              </w:rPr>
              <w:t>spletnih straneh Mednarodne agencije za atomsko energijo.</w:t>
            </w:r>
          </w:p>
          <w:p w14:paraId="12C6BBB5" w14:textId="3AAAE614" w:rsidR="00854DB7" w:rsidRPr="00BC6CB3" w:rsidRDefault="00854DB7" w:rsidP="0021324E">
            <w:pPr>
              <w:pStyle w:val="Neotevilenodstavek"/>
              <w:rPr>
                <w:sz w:val="20"/>
              </w:rPr>
            </w:pPr>
          </w:p>
          <w:p w14:paraId="0F1C816E" w14:textId="76862E99" w:rsidR="001C3573" w:rsidRPr="00BC6CB3" w:rsidRDefault="001C3573">
            <w:pPr>
              <w:tabs>
                <w:tab w:val="left" w:pos="708"/>
              </w:tabs>
              <w:spacing w:line="260" w:lineRule="exact"/>
              <w:rPr>
                <w:rFonts w:cs="Arial"/>
                <w:sz w:val="20"/>
              </w:rPr>
            </w:pPr>
          </w:p>
          <w:p w14:paraId="7280A8A6" w14:textId="77777777" w:rsidR="001C3573" w:rsidRPr="00BC6CB3" w:rsidRDefault="001C3573" w:rsidP="004341EC">
            <w:pPr>
              <w:overflowPunct w:val="0"/>
              <w:autoSpaceDE w:val="0"/>
              <w:autoSpaceDN w:val="0"/>
              <w:adjustRightInd w:val="0"/>
              <w:jc w:val="center"/>
              <w:textAlignment w:val="baseline"/>
              <w:rPr>
                <w:rFonts w:cs="Arial"/>
                <w:iCs/>
                <w:sz w:val="20"/>
                <w:lang w:eastAsia="sl-SI"/>
              </w:rPr>
            </w:pPr>
            <w:r w:rsidRPr="00BC6CB3">
              <w:rPr>
                <w:rFonts w:cs="Arial"/>
                <w:iCs/>
                <w:sz w:val="20"/>
              </w:rPr>
              <w:t xml:space="preserve">                                                                                    </w:t>
            </w:r>
            <w:r w:rsidRPr="00BC6CB3">
              <w:rPr>
                <w:rFonts w:cs="Arial"/>
                <w:iCs/>
                <w:sz w:val="20"/>
                <w:lang w:eastAsia="sl-SI"/>
              </w:rPr>
              <w:t>VLADA REPUBLIKE SLOVENIJE</w:t>
            </w:r>
          </w:p>
          <w:p w14:paraId="603DACA6" w14:textId="77777777" w:rsidR="0021324E" w:rsidRPr="00BC6CB3" w:rsidRDefault="001C3573" w:rsidP="000771A7">
            <w:pPr>
              <w:autoSpaceDE w:val="0"/>
              <w:autoSpaceDN w:val="0"/>
              <w:adjustRightInd w:val="0"/>
              <w:ind w:left="-792"/>
              <w:jc w:val="center"/>
              <w:rPr>
                <w:rFonts w:cs="Arial"/>
                <w:sz w:val="20"/>
              </w:rPr>
            </w:pPr>
            <w:r w:rsidRPr="00BC6CB3">
              <w:rPr>
                <w:rFonts w:cs="Arial"/>
                <w:sz w:val="20"/>
              </w:rPr>
              <w:t xml:space="preserve">                                                                                                    </w:t>
            </w:r>
            <w:r w:rsidR="0061533D" w:rsidRPr="00BC6CB3">
              <w:rPr>
                <w:rFonts w:cs="Arial"/>
                <w:sz w:val="20"/>
              </w:rPr>
              <w:t xml:space="preserve">   </w:t>
            </w:r>
            <w:r w:rsidR="00A52944" w:rsidRPr="00BC6CB3" w:rsidDel="00A52944">
              <w:rPr>
                <w:rFonts w:cs="Arial"/>
                <w:sz w:val="20"/>
              </w:rPr>
              <w:t xml:space="preserve"> </w:t>
            </w:r>
            <w:r w:rsidR="0021324E" w:rsidRPr="00BC6CB3">
              <w:rPr>
                <w:rFonts w:cs="Arial"/>
                <w:sz w:val="20"/>
              </w:rPr>
              <w:t xml:space="preserve">Barbara Kolenko </w:t>
            </w:r>
            <w:proofErr w:type="spellStart"/>
            <w:r w:rsidR="0021324E" w:rsidRPr="00BC6CB3">
              <w:rPr>
                <w:rFonts w:cs="Arial"/>
                <w:sz w:val="20"/>
              </w:rPr>
              <w:t>Helbl</w:t>
            </w:r>
            <w:proofErr w:type="spellEnd"/>
          </w:p>
          <w:p w14:paraId="4FE42F5B" w14:textId="2C35DE77" w:rsidR="001C3573" w:rsidRPr="00BC6CB3" w:rsidRDefault="000771A7" w:rsidP="000771A7">
            <w:pPr>
              <w:autoSpaceDE w:val="0"/>
              <w:autoSpaceDN w:val="0"/>
              <w:adjustRightInd w:val="0"/>
              <w:ind w:left="-792"/>
              <w:jc w:val="center"/>
              <w:rPr>
                <w:rFonts w:cs="Arial"/>
                <w:sz w:val="20"/>
              </w:rPr>
            </w:pPr>
            <w:r w:rsidRPr="00BC6CB3">
              <w:rPr>
                <w:rFonts w:cs="Arial"/>
                <w:sz w:val="20"/>
              </w:rPr>
              <w:t xml:space="preserve">                </w:t>
            </w:r>
            <w:r w:rsidR="001C3573" w:rsidRPr="00BC6CB3">
              <w:rPr>
                <w:rFonts w:cs="Arial"/>
                <w:sz w:val="20"/>
              </w:rPr>
              <w:t xml:space="preserve">                                                                                  </w:t>
            </w:r>
            <w:r w:rsidRPr="00BC6CB3">
              <w:rPr>
                <w:rFonts w:cs="Arial"/>
                <w:sz w:val="20"/>
              </w:rPr>
              <w:t xml:space="preserve">   </w:t>
            </w:r>
            <w:r w:rsidR="001C3573" w:rsidRPr="00BC6CB3">
              <w:rPr>
                <w:rFonts w:cs="Arial"/>
                <w:sz w:val="20"/>
              </w:rPr>
              <w:t>GENERALN</w:t>
            </w:r>
            <w:r w:rsidR="0021324E" w:rsidRPr="00BC6CB3">
              <w:rPr>
                <w:rFonts w:cs="Arial"/>
                <w:sz w:val="20"/>
              </w:rPr>
              <w:t>A SEKRETARKA VLADE</w:t>
            </w:r>
            <w:r w:rsidRPr="00BC6CB3">
              <w:rPr>
                <w:rFonts w:cs="Arial"/>
                <w:sz w:val="20"/>
              </w:rPr>
              <w:t xml:space="preserve"> </w:t>
            </w:r>
          </w:p>
          <w:p w14:paraId="7FF9931E" w14:textId="77777777" w:rsidR="001C3573" w:rsidRPr="00BC6CB3" w:rsidRDefault="001C3573" w:rsidP="004341EC">
            <w:pPr>
              <w:autoSpaceDE w:val="0"/>
              <w:autoSpaceDN w:val="0"/>
              <w:adjustRightInd w:val="0"/>
              <w:jc w:val="center"/>
              <w:rPr>
                <w:rFonts w:cs="Arial"/>
                <w:iCs/>
                <w:sz w:val="20"/>
              </w:rPr>
            </w:pPr>
          </w:p>
          <w:p w14:paraId="3EDF13AF" w14:textId="219E5D83" w:rsidR="001C3573" w:rsidRPr="00BC6CB3" w:rsidRDefault="001C3573" w:rsidP="00BB59AB">
            <w:pPr>
              <w:pStyle w:val="Neotevilenodstavek"/>
              <w:spacing w:line="240" w:lineRule="auto"/>
              <w:rPr>
                <w:iCs/>
                <w:sz w:val="20"/>
                <w:szCs w:val="20"/>
              </w:rPr>
            </w:pPr>
            <w:r w:rsidRPr="00BC6CB3">
              <w:rPr>
                <w:iCs/>
                <w:sz w:val="20"/>
                <w:szCs w:val="20"/>
              </w:rPr>
              <w:t xml:space="preserve">       </w:t>
            </w:r>
          </w:p>
          <w:p w14:paraId="0F02EA3B" w14:textId="77777777" w:rsidR="001C3573" w:rsidRPr="00BC6CB3" w:rsidRDefault="001C3573" w:rsidP="004341EC">
            <w:pPr>
              <w:pStyle w:val="Neotevilenodstavek"/>
              <w:spacing w:before="0" w:after="0" w:line="240" w:lineRule="auto"/>
              <w:ind w:left="360"/>
              <w:rPr>
                <w:iCs/>
                <w:sz w:val="20"/>
                <w:szCs w:val="20"/>
              </w:rPr>
            </w:pPr>
            <w:r w:rsidRPr="00BC6CB3">
              <w:rPr>
                <w:iCs/>
                <w:sz w:val="20"/>
                <w:szCs w:val="20"/>
              </w:rPr>
              <w:t>Prejmejo:</w:t>
            </w:r>
          </w:p>
          <w:p w14:paraId="4C03129C" w14:textId="7AAF8C39" w:rsidR="00B72B15" w:rsidRDefault="002B6955" w:rsidP="0021324E">
            <w:pPr>
              <w:pStyle w:val="Neotevilenodstavek"/>
              <w:numPr>
                <w:ilvl w:val="0"/>
                <w:numId w:val="11"/>
              </w:numPr>
              <w:spacing w:before="0" w:after="0" w:line="240" w:lineRule="auto"/>
              <w:jc w:val="left"/>
              <w:rPr>
                <w:iCs/>
                <w:sz w:val="20"/>
                <w:szCs w:val="20"/>
              </w:rPr>
            </w:pPr>
            <w:r>
              <w:rPr>
                <w:iCs/>
                <w:sz w:val="20"/>
                <w:szCs w:val="20"/>
              </w:rPr>
              <w:t>v</w:t>
            </w:r>
            <w:r w:rsidR="00B72B15">
              <w:rPr>
                <w:iCs/>
                <w:sz w:val="20"/>
                <w:szCs w:val="20"/>
              </w:rPr>
              <w:t>sa ministrstva</w:t>
            </w:r>
          </w:p>
          <w:p w14:paraId="1F476714" w14:textId="77777777" w:rsidR="00B72B15" w:rsidRPr="00B72B15" w:rsidRDefault="00B72B15" w:rsidP="0021324E">
            <w:pPr>
              <w:pStyle w:val="Neotevilenodstavek"/>
              <w:numPr>
                <w:ilvl w:val="0"/>
                <w:numId w:val="11"/>
              </w:numPr>
              <w:spacing w:before="0" w:after="0" w:line="240" w:lineRule="auto"/>
              <w:jc w:val="left"/>
              <w:rPr>
                <w:iCs/>
                <w:sz w:val="20"/>
                <w:szCs w:val="20"/>
              </w:rPr>
            </w:pPr>
            <w:r w:rsidRPr="00B72B15">
              <w:rPr>
                <w:iCs/>
                <w:sz w:val="20"/>
                <w:szCs w:val="20"/>
              </w:rPr>
              <w:t>Služba Vlade RS za zakonodajo</w:t>
            </w:r>
          </w:p>
          <w:p w14:paraId="2DB813B8" w14:textId="7F4BD171" w:rsidR="001C3573" w:rsidRPr="00BC6CB3" w:rsidRDefault="001C3573" w:rsidP="0021324E">
            <w:pPr>
              <w:pStyle w:val="Neotevilenodstavek"/>
              <w:numPr>
                <w:ilvl w:val="0"/>
                <w:numId w:val="11"/>
              </w:numPr>
              <w:spacing w:before="0" w:after="0" w:line="240" w:lineRule="auto"/>
              <w:jc w:val="left"/>
              <w:rPr>
                <w:iCs/>
                <w:sz w:val="20"/>
                <w:szCs w:val="20"/>
              </w:rPr>
            </w:pPr>
            <w:r w:rsidRPr="00BC6CB3">
              <w:rPr>
                <w:iCs/>
                <w:sz w:val="20"/>
                <w:szCs w:val="20"/>
              </w:rPr>
              <w:t>Inšpektorat RS za varstvo pred naravnimi in drugimi nesrečami</w:t>
            </w:r>
          </w:p>
          <w:p w14:paraId="6F108D67" w14:textId="24FDE2DB" w:rsidR="001C3573" w:rsidRPr="00BC6CB3" w:rsidRDefault="001C3573" w:rsidP="0021324E">
            <w:pPr>
              <w:pStyle w:val="Neotevilenodstavek"/>
              <w:numPr>
                <w:ilvl w:val="0"/>
                <w:numId w:val="11"/>
              </w:numPr>
              <w:spacing w:before="0" w:after="0" w:line="240" w:lineRule="auto"/>
              <w:jc w:val="left"/>
              <w:rPr>
                <w:iCs/>
                <w:sz w:val="20"/>
                <w:szCs w:val="20"/>
              </w:rPr>
            </w:pPr>
            <w:r w:rsidRPr="00BC6CB3">
              <w:rPr>
                <w:iCs/>
                <w:sz w:val="20"/>
                <w:szCs w:val="20"/>
              </w:rPr>
              <w:t>Uprava RS za zaščito in reševanje</w:t>
            </w:r>
          </w:p>
          <w:p w14:paraId="690D973C" w14:textId="64AA29C3" w:rsidR="001C3573" w:rsidRPr="00BC6CB3" w:rsidRDefault="00892201" w:rsidP="0021324E">
            <w:pPr>
              <w:pStyle w:val="Neotevilenodstavek"/>
              <w:numPr>
                <w:ilvl w:val="0"/>
                <w:numId w:val="11"/>
              </w:numPr>
              <w:spacing w:before="0" w:after="0" w:line="240" w:lineRule="auto"/>
              <w:jc w:val="left"/>
              <w:rPr>
                <w:iCs/>
                <w:sz w:val="20"/>
                <w:szCs w:val="20"/>
              </w:rPr>
            </w:pPr>
            <w:r>
              <w:rPr>
                <w:iCs/>
                <w:sz w:val="20"/>
                <w:szCs w:val="20"/>
              </w:rPr>
              <w:t>I</w:t>
            </w:r>
            <w:r w:rsidR="001C3573" w:rsidRPr="00BC6CB3">
              <w:rPr>
                <w:iCs/>
                <w:sz w:val="20"/>
                <w:szCs w:val="20"/>
              </w:rPr>
              <w:t>zobraževalni center za zaščito in reševanje RS</w:t>
            </w:r>
          </w:p>
          <w:p w14:paraId="496FCB83" w14:textId="4E411ACB" w:rsidR="001C3573" w:rsidRPr="00BC6CB3" w:rsidRDefault="00892201" w:rsidP="0021324E">
            <w:pPr>
              <w:pStyle w:val="Neotevilenodstavek"/>
              <w:numPr>
                <w:ilvl w:val="0"/>
                <w:numId w:val="11"/>
              </w:numPr>
              <w:spacing w:before="0" w:after="0" w:line="240" w:lineRule="auto"/>
              <w:jc w:val="left"/>
              <w:rPr>
                <w:iCs/>
                <w:sz w:val="20"/>
                <w:szCs w:val="20"/>
              </w:rPr>
            </w:pPr>
            <w:r w:rsidRPr="00BC6CB3">
              <w:rPr>
                <w:iCs/>
                <w:sz w:val="20"/>
                <w:szCs w:val="20"/>
              </w:rPr>
              <w:t>Uprava RS za zaščito in reševanje</w:t>
            </w:r>
            <w:r w:rsidR="001C3573" w:rsidRPr="00BC6CB3">
              <w:rPr>
                <w:iCs/>
                <w:sz w:val="20"/>
                <w:szCs w:val="20"/>
              </w:rPr>
              <w:t>, Izpostava Brežice</w:t>
            </w:r>
          </w:p>
          <w:p w14:paraId="60DF3DF3" w14:textId="3017EC47" w:rsidR="001C3573" w:rsidRPr="00BC6CB3" w:rsidRDefault="00892201" w:rsidP="0021324E">
            <w:pPr>
              <w:pStyle w:val="Neotevilenodstavek"/>
              <w:numPr>
                <w:ilvl w:val="0"/>
                <w:numId w:val="11"/>
              </w:numPr>
              <w:spacing w:before="0" w:after="0" w:line="240" w:lineRule="auto"/>
              <w:jc w:val="left"/>
              <w:rPr>
                <w:iCs/>
                <w:sz w:val="20"/>
                <w:szCs w:val="20"/>
              </w:rPr>
            </w:pPr>
            <w:r w:rsidRPr="00BC6CB3">
              <w:rPr>
                <w:iCs/>
                <w:sz w:val="20"/>
                <w:szCs w:val="20"/>
              </w:rPr>
              <w:t>Uprava RS za zaščito in reševanje</w:t>
            </w:r>
            <w:r w:rsidR="001C3573" w:rsidRPr="00BC6CB3">
              <w:rPr>
                <w:iCs/>
                <w:sz w:val="20"/>
                <w:szCs w:val="20"/>
              </w:rPr>
              <w:t>, Izpostava Koper</w:t>
            </w:r>
          </w:p>
          <w:p w14:paraId="303C141A" w14:textId="5DDC5D97" w:rsidR="00951F5D" w:rsidRPr="00BC6CB3" w:rsidRDefault="00951F5D" w:rsidP="0021324E">
            <w:pPr>
              <w:pStyle w:val="Neotevilenodstavek"/>
              <w:numPr>
                <w:ilvl w:val="0"/>
                <w:numId w:val="11"/>
              </w:numPr>
              <w:spacing w:before="0" w:after="0" w:line="240" w:lineRule="auto"/>
              <w:jc w:val="left"/>
              <w:rPr>
                <w:iCs/>
                <w:sz w:val="20"/>
                <w:szCs w:val="20"/>
              </w:rPr>
            </w:pPr>
            <w:r w:rsidRPr="00BC6CB3">
              <w:rPr>
                <w:iCs/>
                <w:sz w:val="20"/>
                <w:szCs w:val="20"/>
              </w:rPr>
              <w:t>Nacionalni inštitut za javno zdravje</w:t>
            </w:r>
          </w:p>
          <w:p w14:paraId="6A781D71" w14:textId="43DCAAFA" w:rsidR="001C3573" w:rsidRPr="00BC6CB3" w:rsidRDefault="001C3573" w:rsidP="0021324E">
            <w:pPr>
              <w:pStyle w:val="Neotevilenodstavek"/>
              <w:numPr>
                <w:ilvl w:val="0"/>
                <w:numId w:val="11"/>
              </w:numPr>
              <w:spacing w:before="0" w:after="0" w:line="240" w:lineRule="auto"/>
              <w:jc w:val="left"/>
              <w:rPr>
                <w:iCs/>
                <w:sz w:val="20"/>
                <w:szCs w:val="20"/>
              </w:rPr>
            </w:pPr>
            <w:r w:rsidRPr="00BC6CB3">
              <w:rPr>
                <w:sz w:val="20"/>
                <w:szCs w:val="20"/>
              </w:rPr>
              <w:t>Generalna policijska uprava</w:t>
            </w:r>
          </w:p>
          <w:p w14:paraId="1D0E6440" w14:textId="2282DE40" w:rsidR="001C3573" w:rsidRPr="00BC6CB3" w:rsidRDefault="001C3573" w:rsidP="0021324E">
            <w:pPr>
              <w:pStyle w:val="Neotevilenodstavek"/>
              <w:numPr>
                <w:ilvl w:val="0"/>
                <w:numId w:val="11"/>
              </w:numPr>
              <w:spacing w:before="0" w:after="0" w:line="240" w:lineRule="auto"/>
              <w:jc w:val="left"/>
              <w:rPr>
                <w:iCs/>
                <w:sz w:val="20"/>
                <w:szCs w:val="20"/>
              </w:rPr>
            </w:pPr>
            <w:r w:rsidRPr="00BC6CB3">
              <w:rPr>
                <w:sz w:val="20"/>
                <w:szCs w:val="20"/>
              </w:rPr>
              <w:t>Policijska uprava Novo mesto</w:t>
            </w:r>
          </w:p>
          <w:p w14:paraId="31C30995" w14:textId="64D3CD0F" w:rsidR="001C3573" w:rsidRPr="00BC6CB3" w:rsidRDefault="001C3573" w:rsidP="0021324E">
            <w:pPr>
              <w:pStyle w:val="Neotevilenodstavek"/>
              <w:numPr>
                <w:ilvl w:val="0"/>
                <w:numId w:val="11"/>
              </w:numPr>
              <w:spacing w:before="0" w:after="0" w:line="240" w:lineRule="auto"/>
              <w:jc w:val="left"/>
              <w:rPr>
                <w:iCs/>
                <w:sz w:val="20"/>
                <w:szCs w:val="20"/>
              </w:rPr>
            </w:pPr>
            <w:r w:rsidRPr="00BC6CB3">
              <w:rPr>
                <w:iCs/>
                <w:sz w:val="20"/>
                <w:szCs w:val="20"/>
              </w:rPr>
              <w:t>Urad Vlade za komuniciranje</w:t>
            </w:r>
          </w:p>
          <w:p w14:paraId="22535DFD" w14:textId="23BDD848" w:rsidR="001C3573" w:rsidRPr="00BC6CB3" w:rsidRDefault="001C3573" w:rsidP="0021324E">
            <w:pPr>
              <w:pStyle w:val="Neotevilenodstavek"/>
              <w:numPr>
                <w:ilvl w:val="0"/>
                <w:numId w:val="11"/>
              </w:numPr>
              <w:spacing w:before="0" w:after="0" w:line="240" w:lineRule="auto"/>
              <w:jc w:val="left"/>
              <w:rPr>
                <w:iCs/>
                <w:sz w:val="20"/>
                <w:szCs w:val="20"/>
              </w:rPr>
            </w:pPr>
            <w:r w:rsidRPr="00BC6CB3">
              <w:rPr>
                <w:iCs/>
                <w:sz w:val="20"/>
                <w:szCs w:val="20"/>
              </w:rPr>
              <w:t>Občina Krško</w:t>
            </w:r>
          </w:p>
          <w:p w14:paraId="734989F9" w14:textId="74680340" w:rsidR="001C3573" w:rsidRPr="00BC6CB3" w:rsidRDefault="001C3573" w:rsidP="0021324E">
            <w:pPr>
              <w:pStyle w:val="Neotevilenodstavek"/>
              <w:numPr>
                <w:ilvl w:val="0"/>
                <w:numId w:val="11"/>
              </w:numPr>
              <w:spacing w:before="0" w:after="0" w:line="240" w:lineRule="auto"/>
              <w:jc w:val="left"/>
              <w:rPr>
                <w:iCs/>
                <w:sz w:val="20"/>
                <w:szCs w:val="20"/>
              </w:rPr>
            </w:pPr>
            <w:r w:rsidRPr="00BC6CB3">
              <w:rPr>
                <w:iCs/>
                <w:sz w:val="20"/>
                <w:szCs w:val="20"/>
              </w:rPr>
              <w:t>Občina Brežice</w:t>
            </w:r>
          </w:p>
          <w:p w14:paraId="673F1834" w14:textId="0002DA40" w:rsidR="001C3573" w:rsidRPr="00BC6CB3" w:rsidRDefault="001C3573" w:rsidP="0021324E">
            <w:pPr>
              <w:pStyle w:val="Neotevilenodstavek"/>
              <w:numPr>
                <w:ilvl w:val="0"/>
                <w:numId w:val="11"/>
              </w:numPr>
              <w:spacing w:before="0" w:after="0" w:line="240" w:lineRule="auto"/>
              <w:jc w:val="left"/>
              <w:rPr>
                <w:iCs/>
                <w:sz w:val="20"/>
                <w:szCs w:val="20"/>
              </w:rPr>
            </w:pPr>
            <w:r w:rsidRPr="00BC6CB3">
              <w:rPr>
                <w:iCs/>
                <w:sz w:val="20"/>
                <w:szCs w:val="20"/>
              </w:rPr>
              <w:t>Občina Sevnica</w:t>
            </w:r>
          </w:p>
          <w:p w14:paraId="7A9081BE" w14:textId="5DB59137" w:rsidR="001C3573" w:rsidRPr="00BC6CB3" w:rsidRDefault="001C3573" w:rsidP="0021324E">
            <w:pPr>
              <w:pStyle w:val="Neotevilenodstavek"/>
              <w:numPr>
                <w:ilvl w:val="0"/>
                <w:numId w:val="11"/>
              </w:numPr>
              <w:spacing w:before="0" w:after="0" w:line="240" w:lineRule="auto"/>
              <w:jc w:val="left"/>
              <w:rPr>
                <w:iCs/>
                <w:sz w:val="20"/>
                <w:szCs w:val="20"/>
              </w:rPr>
            </w:pPr>
            <w:r w:rsidRPr="00BC6CB3">
              <w:rPr>
                <w:iCs/>
                <w:sz w:val="20"/>
                <w:szCs w:val="20"/>
              </w:rPr>
              <w:t>Občina Kozje</w:t>
            </w:r>
          </w:p>
          <w:p w14:paraId="14CE43B9" w14:textId="50AAFDF2" w:rsidR="001C3573" w:rsidRPr="00BC6CB3" w:rsidRDefault="001C3573" w:rsidP="0021324E">
            <w:pPr>
              <w:pStyle w:val="Neotevilenodstavek"/>
              <w:numPr>
                <w:ilvl w:val="0"/>
                <w:numId w:val="11"/>
              </w:numPr>
              <w:spacing w:before="0" w:after="0" w:line="240" w:lineRule="auto"/>
              <w:jc w:val="left"/>
              <w:rPr>
                <w:iCs/>
                <w:sz w:val="20"/>
                <w:szCs w:val="20"/>
              </w:rPr>
            </w:pPr>
            <w:r w:rsidRPr="00BC6CB3">
              <w:rPr>
                <w:iCs/>
                <w:sz w:val="20"/>
                <w:szCs w:val="20"/>
              </w:rPr>
              <w:t>Občina Kostanjevica na Krki</w:t>
            </w:r>
          </w:p>
        </w:tc>
      </w:tr>
      <w:tr w:rsidR="001C3573" w:rsidRPr="00974657" w14:paraId="11A6A083" w14:textId="77777777" w:rsidTr="001C3573">
        <w:tc>
          <w:tcPr>
            <w:tcW w:w="9060" w:type="dxa"/>
            <w:gridSpan w:val="5"/>
            <w:tcBorders>
              <w:top w:val="single" w:sz="4" w:space="0" w:color="FFFFFF" w:themeColor="background1"/>
            </w:tcBorders>
          </w:tcPr>
          <w:p w14:paraId="12D4E76C" w14:textId="59E9A607" w:rsidR="001C3573" w:rsidRPr="00BC6CB3" w:rsidRDefault="001C3573" w:rsidP="004119B0">
            <w:pPr>
              <w:pStyle w:val="Neotevilenodstavek"/>
              <w:numPr>
                <w:ilvl w:val="0"/>
                <w:numId w:val="11"/>
              </w:numPr>
              <w:spacing w:before="0" w:after="0" w:line="240" w:lineRule="auto"/>
              <w:jc w:val="left"/>
              <w:rPr>
                <w:iCs/>
                <w:sz w:val="20"/>
                <w:szCs w:val="20"/>
              </w:rPr>
            </w:pPr>
            <w:r w:rsidRPr="00BC6CB3">
              <w:rPr>
                <w:sz w:val="20"/>
                <w:szCs w:val="20"/>
              </w:rPr>
              <w:t>Univerzitetni klinični center Ljubljana</w:t>
            </w:r>
            <w:r w:rsidR="00411A02" w:rsidRPr="00BC6CB3">
              <w:rPr>
                <w:sz w:val="20"/>
                <w:szCs w:val="20"/>
              </w:rPr>
              <w:t xml:space="preserve">, </w:t>
            </w:r>
            <w:r w:rsidRPr="00BC6CB3">
              <w:rPr>
                <w:sz w:val="20"/>
                <w:szCs w:val="20"/>
              </w:rPr>
              <w:t>Klinika za nuklearno medicino</w:t>
            </w:r>
          </w:p>
          <w:p w14:paraId="0CBED8A7" w14:textId="4CA89667" w:rsidR="001C3573" w:rsidRPr="00BC6CB3" w:rsidRDefault="001C3573" w:rsidP="004119B0">
            <w:pPr>
              <w:pStyle w:val="Neotevilenodstavek"/>
              <w:numPr>
                <w:ilvl w:val="0"/>
                <w:numId w:val="11"/>
              </w:numPr>
              <w:spacing w:before="0" w:after="0" w:line="240" w:lineRule="auto"/>
              <w:jc w:val="left"/>
              <w:rPr>
                <w:iCs/>
                <w:sz w:val="20"/>
                <w:szCs w:val="20"/>
              </w:rPr>
            </w:pPr>
            <w:r w:rsidRPr="00BC6CB3">
              <w:rPr>
                <w:sz w:val="20"/>
                <w:szCs w:val="20"/>
              </w:rPr>
              <w:t>Zdravstveni dom Ljubljana</w:t>
            </w:r>
            <w:r w:rsidR="00411A02" w:rsidRPr="00BC6CB3">
              <w:rPr>
                <w:sz w:val="20"/>
                <w:szCs w:val="20"/>
              </w:rPr>
              <w:t>,</w:t>
            </w:r>
            <w:r w:rsidRPr="00BC6CB3">
              <w:rPr>
                <w:sz w:val="20"/>
                <w:szCs w:val="20"/>
              </w:rPr>
              <w:t xml:space="preserve"> Nujna medicinska pomoč</w:t>
            </w:r>
          </w:p>
          <w:p w14:paraId="108A3DE9" w14:textId="670C5343" w:rsidR="001C3573" w:rsidRPr="00BC6CB3" w:rsidRDefault="001C3573" w:rsidP="004119B0">
            <w:pPr>
              <w:pStyle w:val="Neotevilenodstavek"/>
              <w:numPr>
                <w:ilvl w:val="0"/>
                <w:numId w:val="11"/>
              </w:numPr>
              <w:spacing w:before="0" w:after="0" w:line="240" w:lineRule="auto"/>
              <w:jc w:val="left"/>
              <w:rPr>
                <w:sz w:val="20"/>
                <w:szCs w:val="20"/>
              </w:rPr>
            </w:pPr>
            <w:r w:rsidRPr="00BC6CB3">
              <w:rPr>
                <w:sz w:val="20"/>
                <w:szCs w:val="20"/>
              </w:rPr>
              <w:lastRenderedPageBreak/>
              <w:t>Zdravstveni dom Krško</w:t>
            </w:r>
          </w:p>
          <w:p w14:paraId="2275D2D0" w14:textId="198D0B4A" w:rsidR="001C3573" w:rsidRPr="00BC6CB3" w:rsidRDefault="00411A02" w:rsidP="004119B0">
            <w:pPr>
              <w:pStyle w:val="Neotevilenodstavek"/>
              <w:numPr>
                <w:ilvl w:val="0"/>
                <w:numId w:val="11"/>
              </w:numPr>
              <w:spacing w:before="0" w:after="0" w:line="240" w:lineRule="auto"/>
              <w:jc w:val="left"/>
              <w:rPr>
                <w:sz w:val="20"/>
                <w:szCs w:val="20"/>
              </w:rPr>
            </w:pPr>
            <w:r w:rsidRPr="00BC6CB3">
              <w:rPr>
                <w:sz w:val="20"/>
                <w:szCs w:val="20"/>
              </w:rPr>
              <w:t>Poklicna gasilska enota Krško</w:t>
            </w:r>
          </w:p>
          <w:p w14:paraId="1D252DC3" w14:textId="6CE5E686" w:rsidR="001C3573" w:rsidRPr="00BC6CB3" w:rsidRDefault="001C3573" w:rsidP="004119B0">
            <w:pPr>
              <w:pStyle w:val="Neotevilenodstavek"/>
              <w:numPr>
                <w:ilvl w:val="0"/>
                <w:numId w:val="11"/>
              </w:numPr>
              <w:spacing w:before="0" w:after="0" w:line="240" w:lineRule="auto"/>
              <w:jc w:val="left"/>
              <w:rPr>
                <w:sz w:val="20"/>
                <w:szCs w:val="20"/>
              </w:rPr>
            </w:pPr>
            <w:r w:rsidRPr="00BC6CB3">
              <w:rPr>
                <w:sz w:val="20"/>
                <w:szCs w:val="20"/>
              </w:rPr>
              <w:t>Nuklearna elektrarna K</w:t>
            </w:r>
            <w:r w:rsidR="00411A02" w:rsidRPr="00BC6CB3">
              <w:rPr>
                <w:sz w:val="20"/>
                <w:szCs w:val="20"/>
              </w:rPr>
              <w:t>rško</w:t>
            </w:r>
          </w:p>
          <w:p w14:paraId="36594E28" w14:textId="764D0724" w:rsidR="00411A02" w:rsidRPr="00BC6CB3" w:rsidRDefault="001C3573" w:rsidP="004119B0">
            <w:pPr>
              <w:pStyle w:val="Neotevilenodstavek"/>
              <w:numPr>
                <w:ilvl w:val="0"/>
                <w:numId w:val="11"/>
              </w:numPr>
              <w:spacing w:before="0" w:after="0" w:line="240" w:lineRule="auto"/>
              <w:jc w:val="left"/>
              <w:rPr>
                <w:sz w:val="20"/>
                <w:szCs w:val="20"/>
              </w:rPr>
            </w:pPr>
            <w:r w:rsidRPr="00BC6CB3">
              <w:rPr>
                <w:sz w:val="20"/>
                <w:szCs w:val="20"/>
              </w:rPr>
              <w:t>Institut »Jožef Stefan«</w:t>
            </w:r>
            <w:r w:rsidR="009D2E2E">
              <w:rPr>
                <w:sz w:val="20"/>
                <w:szCs w:val="20"/>
              </w:rPr>
              <w:t>, Ekološki laboratorij z mobilno enoto, Reaktor TRIGA</w:t>
            </w:r>
          </w:p>
          <w:p w14:paraId="1702D61D" w14:textId="52F0D94C" w:rsidR="001C3573" w:rsidRPr="00BC6CB3" w:rsidRDefault="001C3573" w:rsidP="004119B0">
            <w:pPr>
              <w:pStyle w:val="Neotevilenodstavek"/>
              <w:numPr>
                <w:ilvl w:val="0"/>
                <w:numId w:val="11"/>
              </w:numPr>
              <w:spacing w:before="0" w:after="0" w:line="240" w:lineRule="auto"/>
              <w:jc w:val="left"/>
              <w:rPr>
                <w:sz w:val="20"/>
                <w:szCs w:val="20"/>
              </w:rPr>
            </w:pPr>
            <w:r w:rsidRPr="00BC6CB3">
              <w:rPr>
                <w:sz w:val="20"/>
                <w:szCs w:val="20"/>
              </w:rPr>
              <w:t>Agencija za radioaktivne odpadke</w:t>
            </w:r>
          </w:p>
          <w:p w14:paraId="62DCC25E" w14:textId="4BE5B0D2" w:rsidR="001C3573" w:rsidRPr="00BC6CB3" w:rsidRDefault="00411A02" w:rsidP="004119B0">
            <w:pPr>
              <w:pStyle w:val="Neotevilenodstavek"/>
              <w:numPr>
                <w:ilvl w:val="0"/>
                <w:numId w:val="11"/>
              </w:numPr>
              <w:spacing w:before="0" w:after="0" w:line="240" w:lineRule="auto"/>
              <w:jc w:val="left"/>
              <w:rPr>
                <w:sz w:val="20"/>
                <w:szCs w:val="20"/>
              </w:rPr>
            </w:pPr>
            <w:r w:rsidRPr="00BC6CB3">
              <w:rPr>
                <w:sz w:val="20"/>
                <w:szCs w:val="20"/>
              </w:rPr>
              <w:t>Luka Koper, d.d.</w:t>
            </w:r>
          </w:p>
          <w:p w14:paraId="4A1973F4" w14:textId="109FB72B" w:rsidR="001C3573" w:rsidRPr="00BC6CB3" w:rsidRDefault="001C3573" w:rsidP="004119B0">
            <w:pPr>
              <w:pStyle w:val="Neotevilenodstavek"/>
              <w:numPr>
                <w:ilvl w:val="0"/>
                <w:numId w:val="11"/>
              </w:numPr>
              <w:spacing w:before="0" w:after="0" w:line="240" w:lineRule="auto"/>
              <w:jc w:val="left"/>
              <w:rPr>
                <w:sz w:val="20"/>
                <w:szCs w:val="20"/>
              </w:rPr>
            </w:pPr>
            <w:r w:rsidRPr="00BC6CB3">
              <w:rPr>
                <w:sz w:val="20"/>
                <w:szCs w:val="20"/>
              </w:rPr>
              <w:t>Zavod za var</w:t>
            </w:r>
            <w:r w:rsidR="00411A02" w:rsidRPr="00BC6CB3">
              <w:rPr>
                <w:sz w:val="20"/>
                <w:szCs w:val="20"/>
              </w:rPr>
              <w:t>stvo pri delu d.o.o., Ljubljana</w:t>
            </w:r>
          </w:p>
          <w:p w14:paraId="4D822F62" w14:textId="1036041D" w:rsidR="001C3573" w:rsidRPr="00BC6CB3" w:rsidRDefault="001C3573" w:rsidP="004119B0">
            <w:pPr>
              <w:pStyle w:val="Neotevilenodstavek"/>
              <w:numPr>
                <w:ilvl w:val="0"/>
                <w:numId w:val="11"/>
              </w:numPr>
              <w:spacing w:before="0" w:after="0" w:line="240" w:lineRule="auto"/>
              <w:jc w:val="left"/>
              <w:rPr>
                <w:sz w:val="20"/>
                <w:szCs w:val="20"/>
              </w:rPr>
            </w:pPr>
            <w:r w:rsidRPr="00BC6CB3">
              <w:rPr>
                <w:sz w:val="20"/>
                <w:szCs w:val="20"/>
              </w:rPr>
              <w:t>Gasilska brigada Ljubljana</w:t>
            </w:r>
          </w:p>
          <w:p w14:paraId="166090FB" w14:textId="77777777" w:rsidR="001C3573" w:rsidRPr="00BC6CB3" w:rsidRDefault="001C3573" w:rsidP="004341EC">
            <w:pPr>
              <w:pStyle w:val="Neotevilenodstavek"/>
              <w:spacing w:before="0" w:after="0" w:line="240" w:lineRule="auto"/>
              <w:ind w:left="1080"/>
              <w:jc w:val="left"/>
              <w:rPr>
                <w:sz w:val="20"/>
                <w:szCs w:val="20"/>
              </w:rPr>
            </w:pPr>
          </w:p>
        </w:tc>
      </w:tr>
      <w:bookmarkEnd w:id="1"/>
      <w:tr w:rsidR="001C3573" w:rsidRPr="00974657" w14:paraId="04CFA2CA" w14:textId="77777777" w:rsidTr="001C3573">
        <w:tc>
          <w:tcPr>
            <w:tcW w:w="9060" w:type="dxa"/>
            <w:gridSpan w:val="5"/>
          </w:tcPr>
          <w:p w14:paraId="40688553" w14:textId="77777777" w:rsidR="001C3573" w:rsidRPr="00974657" w:rsidRDefault="001C3573" w:rsidP="004341EC">
            <w:pPr>
              <w:widowControl/>
              <w:overflowPunct w:val="0"/>
              <w:autoSpaceDE w:val="0"/>
              <w:autoSpaceDN w:val="0"/>
              <w:adjustRightInd w:val="0"/>
              <w:spacing w:line="260" w:lineRule="exact"/>
              <w:textAlignment w:val="baseline"/>
              <w:rPr>
                <w:rFonts w:cs="Arial"/>
                <w:b/>
                <w:iCs/>
                <w:snapToGrid/>
                <w:sz w:val="20"/>
                <w:lang w:eastAsia="sl-SI"/>
              </w:rPr>
            </w:pPr>
            <w:r w:rsidRPr="00974657">
              <w:rPr>
                <w:rFonts w:cs="Arial"/>
                <w:b/>
                <w:snapToGrid/>
                <w:sz w:val="20"/>
                <w:lang w:eastAsia="sl-SI"/>
              </w:rPr>
              <w:lastRenderedPageBreak/>
              <w:t>2. Predlog za obravnavo predloga zakona po nujnem ali skrajšanem postopku v državnem zboru z obrazložitvijo razlogov: /</w:t>
            </w:r>
          </w:p>
        </w:tc>
      </w:tr>
      <w:tr w:rsidR="001C3573" w:rsidRPr="00974657" w14:paraId="485FC8EF" w14:textId="77777777" w:rsidTr="001C3573">
        <w:tc>
          <w:tcPr>
            <w:tcW w:w="9060" w:type="dxa"/>
            <w:gridSpan w:val="5"/>
          </w:tcPr>
          <w:p w14:paraId="2CA4C67F" w14:textId="77777777" w:rsidR="001C3573" w:rsidRPr="00974657" w:rsidRDefault="001C3573" w:rsidP="004341EC">
            <w:pPr>
              <w:widowControl/>
              <w:overflowPunct w:val="0"/>
              <w:autoSpaceDE w:val="0"/>
              <w:autoSpaceDN w:val="0"/>
              <w:adjustRightInd w:val="0"/>
              <w:spacing w:line="260" w:lineRule="exact"/>
              <w:textAlignment w:val="baseline"/>
              <w:rPr>
                <w:rFonts w:cs="Arial"/>
                <w:b/>
                <w:iCs/>
                <w:snapToGrid/>
                <w:sz w:val="20"/>
                <w:lang w:eastAsia="sl-SI"/>
              </w:rPr>
            </w:pPr>
            <w:r w:rsidRPr="00974657">
              <w:rPr>
                <w:rFonts w:cs="Arial"/>
                <w:b/>
                <w:snapToGrid/>
                <w:sz w:val="20"/>
                <w:lang w:eastAsia="sl-SI"/>
              </w:rPr>
              <w:t>3.a Osebe, odgovorne za strokovno pripravo in usklajenost gradiva:</w:t>
            </w:r>
          </w:p>
        </w:tc>
      </w:tr>
      <w:tr w:rsidR="001C3573" w:rsidRPr="00974657" w14:paraId="0790286D" w14:textId="77777777" w:rsidTr="001C3573">
        <w:tc>
          <w:tcPr>
            <w:tcW w:w="9060" w:type="dxa"/>
            <w:gridSpan w:val="5"/>
          </w:tcPr>
          <w:p w14:paraId="1DAC47A7" w14:textId="1BF36DE6" w:rsidR="001C3573" w:rsidRPr="00974657" w:rsidRDefault="00F21105" w:rsidP="004341EC">
            <w:pPr>
              <w:pStyle w:val="Neotevilenodstavek"/>
              <w:numPr>
                <w:ilvl w:val="0"/>
                <w:numId w:val="2"/>
              </w:numPr>
              <w:rPr>
                <w:color w:val="000000"/>
                <w:sz w:val="20"/>
                <w:szCs w:val="20"/>
              </w:rPr>
            </w:pPr>
            <w:r>
              <w:rPr>
                <w:color w:val="000000"/>
                <w:sz w:val="20"/>
                <w:szCs w:val="20"/>
              </w:rPr>
              <w:t>Uroš Brežan</w:t>
            </w:r>
            <w:r w:rsidR="001C3573" w:rsidRPr="00974657">
              <w:rPr>
                <w:color w:val="000000"/>
                <w:sz w:val="20"/>
                <w:szCs w:val="20"/>
              </w:rPr>
              <w:t>,</w:t>
            </w:r>
            <w:r>
              <w:rPr>
                <w:color w:val="000000"/>
                <w:sz w:val="20"/>
                <w:szCs w:val="20"/>
              </w:rPr>
              <w:t xml:space="preserve"> m</w:t>
            </w:r>
            <w:r w:rsidR="001C3573" w:rsidRPr="00974657">
              <w:rPr>
                <w:color w:val="000000"/>
                <w:sz w:val="20"/>
                <w:szCs w:val="20"/>
              </w:rPr>
              <w:t>inist</w:t>
            </w:r>
            <w:r w:rsidR="00C84A6C">
              <w:rPr>
                <w:color w:val="000000"/>
                <w:sz w:val="20"/>
                <w:szCs w:val="20"/>
              </w:rPr>
              <w:t>er</w:t>
            </w:r>
            <w:r w:rsidR="001C3573" w:rsidRPr="00974657">
              <w:rPr>
                <w:color w:val="000000"/>
                <w:sz w:val="20"/>
                <w:szCs w:val="20"/>
              </w:rPr>
              <w:t xml:space="preserve"> za </w:t>
            </w:r>
            <w:r>
              <w:rPr>
                <w:color w:val="000000"/>
                <w:sz w:val="20"/>
                <w:szCs w:val="20"/>
              </w:rPr>
              <w:t>naravne vire</w:t>
            </w:r>
            <w:r w:rsidR="001C3573" w:rsidRPr="00974657">
              <w:rPr>
                <w:color w:val="000000"/>
                <w:sz w:val="20"/>
                <w:szCs w:val="20"/>
              </w:rPr>
              <w:t xml:space="preserve"> in prostor,</w:t>
            </w:r>
          </w:p>
          <w:p w14:paraId="2323BE23" w14:textId="1B7B0603" w:rsidR="001C3573" w:rsidRPr="00171D64" w:rsidRDefault="005A76B4" w:rsidP="004341EC">
            <w:pPr>
              <w:pStyle w:val="Neotevilenodstavek"/>
              <w:numPr>
                <w:ilvl w:val="0"/>
                <w:numId w:val="2"/>
              </w:numPr>
              <w:rPr>
                <w:color w:val="000000"/>
                <w:sz w:val="20"/>
                <w:szCs w:val="20"/>
              </w:rPr>
            </w:pPr>
            <w:r>
              <w:rPr>
                <w:sz w:val="20"/>
                <w:szCs w:val="20"/>
              </w:rPr>
              <w:t>Igor Sirc</w:t>
            </w:r>
            <w:r w:rsidR="001C3573" w:rsidRPr="00974657">
              <w:rPr>
                <w:sz w:val="20"/>
                <w:szCs w:val="20"/>
              </w:rPr>
              <w:t>, direktor Uprave R</w:t>
            </w:r>
            <w:r w:rsidR="00F21105">
              <w:rPr>
                <w:sz w:val="20"/>
                <w:szCs w:val="20"/>
              </w:rPr>
              <w:t xml:space="preserve">epublike Slovenije </w:t>
            </w:r>
            <w:r w:rsidR="001C3573" w:rsidRPr="00974657">
              <w:rPr>
                <w:sz w:val="20"/>
                <w:szCs w:val="20"/>
              </w:rPr>
              <w:t>za jedrsko varnost</w:t>
            </w:r>
            <w:r w:rsidR="00A8378F">
              <w:rPr>
                <w:sz w:val="20"/>
                <w:szCs w:val="20"/>
              </w:rPr>
              <w:t xml:space="preserve"> in</w:t>
            </w:r>
          </w:p>
          <w:p w14:paraId="75458870" w14:textId="67ED2A6E" w:rsidR="00171D64" w:rsidRPr="00974657" w:rsidRDefault="009D2E2E" w:rsidP="004341EC">
            <w:pPr>
              <w:pStyle w:val="Neotevilenodstavek"/>
              <w:numPr>
                <w:ilvl w:val="0"/>
                <w:numId w:val="2"/>
              </w:numPr>
              <w:rPr>
                <w:color w:val="000000"/>
                <w:sz w:val="20"/>
                <w:szCs w:val="20"/>
              </w:rPr>
            </w:pPr>
            <w:r>
              <w:rPr>
                <w:iCs/>
                <w:sz w:val="20"/>
              </w:rPr>
              <w:t>Leon Behin, v. d. generalni direktor</w:t>
            </w:r>
            <w:r w:rsidR="00171D64">
              <w:rPr>
                <w:iCs/>
                <w:sz w:val="20"/>
              </w:rPr>
              <w:t>, Uprava R</w:t>
            </w:r>
            <w:r w:rsidR="000935F8">
              <w:rPr>
                <w:iCs/>
                <w:sz w:val="20"/>
              </w:rPr>
              <w:t xml:space="preserve">epublike </w:t>
            </w:r>
            <w:r w:rsidR="00171D64">
              <w:rPr>
                <w:iCs/>
                <w:sz w:val="20"/>
              </w:rPr>
              <w:t>S</w:t>
            </w:r>
            <w:r w:rsidR="000935F8">
              <w:rPr>
                <w:iCs/>
                <w:sz w:val="20"/>
              </w:rPr>
              <w:t>lovenije</w:t>
            </w:r>
            <w:r w:rsidR="00171D64">
              <w:rPr>
                <w:iCs/>
                <w:sz w:val="20"/>
              </w:rPr>
              <w:t xml:space="preserve"> za zaščito in reševanje</w:t>
            </w:r>
            <w:r>
              <w:rPr>
                <w:iCs/>
                <w:sz w:val="20"/>
              </w:rPr>
              <w:t>.</w:t>
            </w:r>
          </w:p>
        </w:tc>
      </w:tr>
      <w:tr w:rsidR="001C3573" w:rsidRPr="00974657" w14:paraId="7B3045FC" w14:textId="77777777" w:rsidTr="001C3573">
        <w:tc>
          <w:tcPr>
            <w:tcW w:w="9060" w:type="dxa"/>
            <w:gridSpan w:val="5"/>
          </w:tcPr>
          <w:p w14:paraId="406B9B44" w14:textId="77777777" w:rsidR="001C3573" w:rsidRPr="00974657" w:rsidRDefault="001C3573" w:rsidP="004341EC">
            <w:pPr>
              <w:widowControl/>
              <w:overflowPunct w:val="0"/>
              <w:autoSpaceDE w:val="0"/>
              <w:autoSpaceDN w:val="0"/>
              <w:adjustRightInd w:val="0"/>
              <w:spacing w:line="260" w:lineRule="exact"/>
              <w:textAlignment w:val="baseline"/>
              <w:rPr>
                <w:rFonts w:cs="Arial"/>
                <w:b/>
                <w:iCs/>
                <w:snapToGrid/>
                <w:sz w:val="20"/>
                <w:lang w:eastAsia="sl-SI"/>
              </w:rPr>
            </w:pPr>
            <w:r w:rsidRPr="00974657">
              <w:rPr>
                <w:rFonts w:cs="Arial"/>
                <w:b/>
                <w:iCs/>
                <w:snapToGrid/>
                <w:sz w:val="20"/>
                <w:lang w:eastAsia="sl-SI"/>
              </w:rPr>
              <w:t xml:space="preserve">3.b Zunanji strokovnjaki, ki so </w:t>
            </w:r>
            <w:r w:rsidRPr="00974657">
              <w:rPr>
                <w:rFonts w:cs="Arial"/>
                <w:b/>
                <w:snapToGrid/>
                <w:sz w:val="20"/>
                <w:lang w:eastAsia="sl-SI"/>
              </w:rPr>
              <w:t>sodelovali pri pripravi dela ali celotnega gradiva: /</w:t>
            </w:r>
          </w:p>
        </w:tc>
      </w:tr>
      <w:tr w:rsidR="001C3573" w:rsidRPr="00974657" w14:paraId="58D1849F" w14:textId="77777777" w:rsidTr="001C3573">
        <w:tc>
          <w:tcPr>
            <w:tcW w:w="9060" w:type="dxa"/>
            <w:gridSpan w:val="5"/>
          </w:tcPr>
          <w:p w14:paraId="05F9BCED" w14:textId="77777777" w:rsidR="001C3573" w:rsidRPr="00974657" w:rsidRDefault="001C3573" w:rsidP="004341EC">
            <w:pPr>
              <w:widowControl/>
              <w:overflowPunct w:val="0"/>
              <w:autoSpaceDE w:val="0"/>
              <w:autoSpaceDN w:val="0"/>
              <w:adjustRightInd w:val="0"/>
              <w:spacing w:line="260" w:lineRule="exact"/>
              <w:textAlignment w:val="baseline"/>
              <w:rPr>
                <w:rFonts w:cs="Arial"/>
                <w:b/>
                <w:iCs/>
                <w:snapToGrid/>
                <w:sz w:val="20"/>
                <w:lang w:eastAsia="sl-SI"/>
              </w:rPr>
            </w:pPr>
            <w:r w:rsidRPr="00974657">
              <w:rPr>
                <w:rFonts w:cs="Arial"/>
                <w:b/>
                <w:snapToGrid/>
                <w:sz w:val="20"/>
                <w:lang w:eastAsia="sl-SI"/>
              </w:rPr>
              <w:t>4. Predstavniki vlade, ki bodo sodelovali pri delu državnega zbora: /</w:t>
            </w:r>
          </w:p>
        </w:tc>
      </w:tr>
      <w:tr w:rsidR="001C3573" w:rsidRPr="00974657" w14:paraId="51FF2CC3" w14:textId="77777777" w:rsidTr="001C3573">
        <w:tc>
          <w:tcPr>
            <w:tcW w:w="9060" w:type="dxa"/>
            <w:gridSpan w:val="5"/>
          </w:tcPr>
          <w:p w14:paraId="78D9AE43" w14:textId="77777777" w:rsidR="001C3573" w:rsidRPr="00974657" w:rsidRDefault="001C3573" w:rsidP="004341EC">
            <w:pPr>
              <w:widowControl/>
              <w:suppressAutoHyphens/>
              <w:overflowPunct w:val="0"/>
              <w:autoSpaceDE w:val="0"/>
              <w:autoSpaceDN w:val="0"/>
              <w:adjustRightInd w:val="0"/>
              <w:spacing w:line="260" w:lineRule="exact"/>
              <w:jc w:val="left"/>
              <w:textAlignment w:val="baseline"/>
              <w:outlineLvl w:val="3"/>
              <w:rPr>
                <w:rFonts w:cs="Arial"/>
                <w:b/>
                <w:snapToGrid/>
                <w:sz w:val="20"/>
                <w:lang w:eastAsia="sl-SI"/>
              </w:rPr>
            </w:pPr>
            <w:r w:rsidRPr="00974657">
              <w:rPr>
                <w:rFonts w:cs="Arial"/>
                <w:b/>
                <w:snapToGrid/>
                <w:sz w:val="20"/>
                <w:lang w:eastAsia="sl-SI"/>
              </w:rPr>
              <w:t xml:space="preserve">5. Kratek </w:t>
            </w:r>
            <w:r w:rsidR="00F94B25" w:rsidRPr="00974657">
              <w:rPr>
                <w:rFonts w:cs="Arial"/>
                <w:b/>
                <w:snapToGrid/>
                <w:sz w:val="20"/>
                <w:lang w:eastAsia="sl-SI"/>
              </w:rPr>
              <w:t>povzetek</w:t>
            </w:r>
            <w:r w:rsidRPr="00974657">
              <w:rPr>
                <w:rFonts w:cs="Arial"/>
                <w:b/>
                <w:snapToGrid/>
                <w:sz w:val="20"/>
                <w:lang w:eastAsia="sl-SI"/>
              </w:rPr>
              <w:t xml:space="preserve"> gradiva:</w:t>
            </w:r>
          </w:p>
        </w:tc>
      </w:tr>
      <w:tr w:rsidR="001C3573" w:rsidRPr="00974657" w14:paraId="66294BE2" w14:textId="77777777" w:rsidTr="001C3573">
        <w:tc>
          <w:tcPr>
            <w:tcW w:w="9060" w:type="dxa"/>
            <w:gridSpan w:val="5"/>
          </w:tcPr>
          <w:p w14:paraId="0BC843F3" w14:textId="2D266128" w:rsidR="008A5206" w:rsidRDefault="008A5206" w:rsidP="00DF719C">
            <w:pPr>
              <w:widowControl/>
              <w:autoSpaceDE w:val="0"/>
              <w:autoSpaceDN w:val="0"/>
              <w:adjustRightInd w:val="0"/>
              <w:rPr>
                <w:rFonts w:cs="Arial"/>
                <w:bCs/>
                <w:sz w:val="20"/>
              </w:rPr>
            </w:pPr>
            <w:r w:rsidRPr="008240E8">
              <w:rPr>
                <w:rFonts w:cs="Arial"/>
                <w:bCs/>
                <w:sz w:val="20"/>
              </w:rPr>
              <w:t>S sklepom</w:t>
            </w:r>
            <w:r w:rsidR="000935F8">
              <w:rPr>
                <w:rFonts w:cs="Arial"/>
                <w:bCs/>
                <w:sz w:val="20"/>
              </w:rPr>
              <w:t>,</w:t>
            </w:r>
            <w:r w:rsidRPr="008240E8">
              <w:rPr>
                <w:rFonts w:cs="Arial"/>
                <w:bCs/>
                <w:sz w:val="20"/>
              </w:rPr>
              <w:t xml:space="preserve"> </w:t>
            </w:r>
            <w:r w:rsidRPr="00030E6C">
              <w:rPr>
                <w:rFonts w:cs="Arial"/>
                <w:bCs/>
                <w:sz w:val="20"/>
              </w:rPr>
              <w:t xml:space="preserve">št. </w:t>
            </w:r>
            <w:r>
              <w:rPr>
                <w:rFonts w:cs="Arial"/>
                <w:bCs/>
                <w:sz w:val="20"/>
              </w:rPr>
              <w:t xml:space="preserve">36010-1/2021/4 </w:t>
            </w:r>
            <w:r w:rsidRPr="008A78BA">
              <w:rPr>
                <w:rFonts w:cs="Arial"/>
                <w:bCs/>
                <w:sz w:val="20"/>
              </w:rPr>
              <w:t xml:space="preserve">z dne </w:t>
            </w:r>
            <w:r>
              <w:rPr>
                <w:rFonts w:cs="Arial"/>
                <w:bCs/>
                <w:sz w:val="20"/>
              </w:rPr>
              <w:t>4</w:t>
            </w:r>
            <w:r w:rsidRPr="008A78BA">
              <w:rPr>
                <w:rFonts w:cs="Arial"/>
                <w:bCs/>
                <w:sz w:val="20"/>
              </w:rPr>
              <w:t xml:space="preserve">. </w:t>
            </w:r>
            <w:r>
              <w:rPr>
                <w:rFonts w:cs="Arial"/>
                <w:bCs/>
                <w:sz w:val="20"/>
              </w:rPr>
              <w:t>3</w:t>
            </w:r>
            <w:r w:rsidRPr="008A78BA">
              <w:rPr>
                <w:rFonts w:cs="Arial"/>
                <w:bCs/>
                <w:sz w:val="20"/>
              </w:rPr>
              <w:t>. 20</w:t>
            </w:r>
            <w:r>
              <w:rPr>
                <w:rFonts w:cs="Arial"/>
                <w:bCs/>
                <w:sz w:val="20"/>
              </w:rPr>
              <w:t>21</w:t>
            </w:r>
            <w:r w:rsidR="000935F8">
              <w:rPr>
                <w:rFonts w:cs="Arial"/>
                <w:bCs/>
                <w:sz w:val="20"/>
              </w:rPr>
              <w:t>,</w:t>
            </w:r>
            <w:r w:rsidRPr="008A78BA">
              <w:rPr>
                <w:rFonts w:cs="Arial"/>
                <w:bCs/>
                <w:sz w:val="20"/>
              </w:rPr>
              <w:t xml:space="preserve"> je Vlada Republike Slovenije Uprav</w:t>
            </w:r>
            <w:r>
              <w:rPr>
                <w:rFonts w:cs="Arial"/>
                <w:bCs/>
                <w:sz w:val="20"/>
              </w:rPr>
              <w:t>o</w:t>
            </w:r>
            <w:r w:rsidRPr="008A78BA">
              <w:rPr>
                <w:rFonts w:cs="Arial"/>
                <w:bCs/>
                <w:sz w:val="20"/>
              </w:rPr>
              <w:t xml:space="preserve"> Republike Slovenije za jedrsko varnost (URSJV) </w:t>
            </w:r>
            <w:r>
              <w:rPr>
                <w:rFonts w:cs="Arial"/>
                <w:bCs/>
                <w:sz w:val="20"/>
              </w:rPr>
              <w:t>pooblastila, da</w:t>
            </w:r>
            <w:r w:rsidRPr="008A5206">
              <w:rPr>
                <w:rFonts w:cs="Arial"/>
                <w:bCs/>
                <w:sz w:val="20"/>
              </w:rPr>
              <w:t xml:space="preserve"> Mednarodni agenciji za atomsko energijo posreduje vabilo za izvedbo</w:t>
            </w:r>
            <w:r>
              <w:rPr>
                <w:rFonts w:cs="Arial"/>
                <w:bCs/>
                <w:sz w:val="20"/>
              </w:rPr>
              <w:t xml:space="preserve"> </w:t>
            </w:r>
            <w:r w:rsidRPr="008A5206">
              <w:rPr>
                <w:rFonts w:cs="Arial"/>
                <w:bCs/>
                <w:sz w:val="20"/>
              </w:rPr>
              <w:t>ponovne pregledovalne misije EPREV (EPREV follow-up)</w:t>
            </w:r>
            <w:r>
              <w:rPr>
                <w:rFonts w:cs="Arial"/>
                <w:bCs/>
                <w:sz w:val="20"/>
              </w:rPr>
              <w:t>. Vlada Republike Slovenije je URSJV</w:t>
            </w:r>
            <w:r w:rsidRPr="002125CB">
              <w:rPr>
                <w:rFonts w:cs="Arial"/>
                <w:bCs/>
                <w:sz w:val="20"/>
              </w:rPr>
              <w:t xml:space="preserve"> </w:t>
            </w:r>
            <w:r>
              <w:rPr>
                <w:rFonts w:cs="Arial"/>
                <w:bCs/>
                <w:sz w:val="20"/>
              </w:rPr>
              <w:t>tudi</w:t>
            </w:r>
            <w:r w:rsidRPr="008A78BA">
              <w:rPr>
                <w:rFonts w:cs="Arial"/>
                <w:bCs/>
                <w:sz w:val="20"/>
              </w:rPr>
              <w:t xml:space="preserve"> naložila, da ji poroča o </w:t>
            </w:r>
            <w:r>
              <w:rPr>
                <w:rFonts w:cs="Arial"/>
                <w:bCs/>
                <w:sz w:val="20"/>
              </w:rPr>
              <w:t xml:space="preserve">ugotovitvah in </w:t>
            </w:r>
            <w:r w:rsidRPr="008A78BA">
              <w:rPr>
                <w:rFonts w:cs="Arial"/>
                <w:bCs/>
                <w:sz w:val="20"/>
              </w:rPr>
              <w:t xml:space="preserve">poročilu </w:t>
            </w:r>
            <w:r>
              <w:rPr>
                <w:rFonts w:cs="Arial"/>
                <w:bCs/>
                <w:sz w:val="20"/>
              </w:rPr>
              <w:t>ponovne pregledovalne misije EPREV,</w:t>
            </w:r>
            <w:r w:rsidRPr="008A78BA">
              <w:rPr>
                <w:rFonts w:cs="Arial"/>
                <w:bCs/>
                <w:sz w:val="20"/>
              </w:rPr>
              <w:t xml:space="preserve"> ki so ga </w:t>
            </w:r>
            <w:r>
              <w:rPr>
                <w:rFonts w:cs="Arial"/>
                <w:bCs/>
                <w:sz w:val="20"/>
              </w:rPr>
              <w:t>pripravili</w:t>
            </w:r>
            <w:r w:rsidRPr="008A78BA">
              <w:rPr>
                <w:rFonts w:cs="Arial"/>
                <w:bCs/>
                <w:sz w:val="20"/>
              </w:rPr>
              <w:t xml:space="preserve"> strokovnjaki Mednarodne agencije za atomsko energijo (MAAE). Na osnovi tega je priprav</w:t>
            </w:r>
            <w:r>
              <w:rPr>
                <w:rFonts w:cs="Arial"/>
                <w:bCs/>
                <w:sz w:val="20"/>
              </w:rPr>
              <w:t>ljeno predmetno</w:t>
            </w:r>
            <w:r w:rsidRPr="008A78BA">
              <w:rPr>
                <w:rFonts w:cs="Arial"/>
                <w:bCs/>
                <w:sz w:val="20"/>
              </w:rPr>
              <w:t xml:space="preserve"> gradivo. </w:t>
            </w:r>
          </w:p>
          <w:p w14:paraId="5131CA3B" w14:textId="77777777" w:rsidR="008A5206" w:rsidRPr="008A5206" w:rsidRDefault="008A5206" w:rsidP="008A5206">
            <w:pPr>
              <w:widowControl/>
              <w:autoSpaceDE w:val="0"/>
              <w:autoSpaceDN w:val="0"/>
              <w:adjustRightInd w:val="0"/>
              <w:jc w:val="left"/>
              <w:rPr>
                <w:rFonts w:cs="Arial"/>
                <w:bCs/>
                <w:sz w:val="20"/>
              </w:rPr>
            </w:pPr>
          </w:p>
          <w:p w14:paraId="62A913E7" w14:textId="7D64AB99" w:rsidR="008A5206" w:rsidRDefault="00830B37" w:rsidP="00AA48F2">
            <w:pPr>
              <w:widowControl/>
              <w:autoSpaceDE w:val="0"/>
              <w:autoSpaceDN w:val="0"/>
              <w:adjustRightInd w:val="0"/>
              <w:rPr>
                <w:rFonts w:cs="Arial"/>
                <w:sz w:val="20"/>
              </w:rPr>
            </w:pPr>
            <w:r>
              <w:rPr>
                <w:rFonts w:cs="Arial"/>
                <w:sz w:val="20"/>
              </w:rPr>
              <w:t xml:space="preserve">Ponovna pregledovalna misija EPREV </w:t>
            </w:r>
            <w:r w:rsidR="0038148B">
              <w:rPr>
                <w:rFonts w:cs="Arial"/>
                <w:sz w:val="20"/>
              </w:rPr>
              <w:t xml:space="preserve">follow-up </w:t>
            </w:r>
            <w:r>
              <w:rPr>
                <w:rFonts w:cs="Arial"/>
                <w:sz w:val="20"/>
              </w:rPr>
              <w:t xml:space="preserve">je bila izvedena med 3. in 7. oktobrom 2022. Misija je ponovno pregledala </w:t>
            </w:r>
            <w:r w:rsidR="00971A06">
              <w:rPr>
                <w:rFonts w:cs="Arial"/>
                <w:sz w:val="20"/>
              </w:rPr>
              <w:t xml:space="preserve">skladnost </w:t>
            </w:r>
            <w:r>
              <w:rPr>
                <w:rFonts w:cs="Arial"/>
                <w:sz w:val="20"/>
              </w:rPr>
              <w:t>področj</w:t>
            </w:r>
            <w:r w:rsidR="00971A06">
              <w:rPr>
                <w:rFonts w:cs="Arial"/>
                <w:sz w:val="20"/>
              </w:rPr>
              <w:t>a</w:t>
            </w:r>
            <w:r>
              <w:rPr>
                <w:rFonts w:cs="Arial"/>
                <w:sz w:val="20"/>
              </w:rPr>
              <w:t xml:space="preserve"> pripravljenosti </w:t>
            </w:r>
            <w:r w:rsidR="00971A06">
              <w:rPr>
                <w:rFonts w:cs="Arial"/>
                <w:sz w:val="20"/>
              </w:rPr>
              <w:t xml:space="preserve">Slovenije </w:t>
            </w:r>
            <w:r>
              <w:rPr>
                <w:rFonts w:cs="Arial"/>
                <w:sz w:val="20"/>
              </w:rPr>
              <w:t>na jedrsko in radiološko nesrečo s standardni MAAE</w:t>
            </w:r>
            <w:r w:rsidR="00163AD7">
              <w:rPr>
                <w:rFonts w:cs="Arial"/>
                <w:sz w:val="20"/>
              </w:rPr>
              <w:t xml:space="preserve"> po misiji </w:t>
            </w:r>
            <w:r w:rsidR="0017624C">
              <w:rPr>
                <w:rFonts w:cs="Arial"/>
                <w:sz w:val="20"/>
              </w:rPr>
              <w:t>novembr</w:t>
            </w:r>
            <w:r w:rsidR="00163AD7">
              <w:rPr>
                <w:rFonts w:cs="Arial"/>
                <w:sz w:val="20"/>
              </w:rPr>
              <w:t>a</w:t>
            </w:r>
            <w:r w:rsidR="0017624C">
              <w:rPr>
                <w:rFonts w:cs="Arial"/>
                <w:sz w:val="20"/>
              </w:rPr>
              <w:t xml:space="preserve"> 2017 (</w:t>
            </w:r>
            <w:r>
              <w:rPr>
                <w:rFonts w:cs="Arial"/>
                <w:sz w:val="20"/>
              </w:rPr>
              <w:t xml:space="preserve">sklep </w:t>
            </w:r>
            <w:r w:rsidR="00DA6159">
              <w:rPr>
                <w:rFonts w:cs="Arial"/>
                <w:sz w:val="20"/>
              </w:rPr>
              <w:t>V</w:t>
            </w:r>
            <w:r w:rsidR="0017624C">
              <w:rPr>
                <w:rFonts w:cs="Arial"/>
                <w:sz w:val="20"/>
              </w:rPr>
              <w:t>lade</w:t>
            </w:r>
            <w:r w:rsidR="000935F8">
              <w:rPr>
                <w:rFonts w:cs="Arial"/>
                <w:sz w:val="20"/>
              </w:rPr>
              <w:t>,</w:t>
            </w:r>
            <w:r w:rsidR="0017624C">
              <w:rPr>
                <w:rFonts w:cs="Arial"/>
                <w:sz w:val="20"/>
              </w:rPr>
              <w:t xml:space="preserve"> </w:t>
            </w:r>
            <w:r>
              <w:rPr>
                <w:rFonts w:cs="Arial"/>
                <w:sz w:val="20"/>
              </w:rPr>
              <w:t>št. 36010-2/2018/3 z dne 26.</w:t>
            </w:r>
            <w:r w:rsidR="00FA2513">
              <w:rPr>
                <w:rFonts w:cs="Arial"/>
                <w:sz w:val="20"/>
              </w:rPr>
              <w:t xml:space="preserve"> </w:t>
            </w:r>
            <w:r>
              <w:rPr>
                <w:rFonts w:cs="Arial"/>
                <w:sz w:val="20"/>
              </w:rPr>
              <w:t>4.</w:t>
            </w:r>
            <w:r w:rsidR="00FA2513">
              <w:rPr>
                <w:rFonts w:cs="Arial"/>
                <w:sz w:val="20"/>
              </w:rPr>
              <w:t xml:space="preserve"> </w:t>
            </w:r>
            <w:r w:rsidRPr="00865E33">
              <w:rPr>
                <w:rFonts w:cs="Arial"/>
                <w:sz w:val="20"/>
              </w:rPr>
              <w:t>2018</w:t>
            </w:r>
            <w:r>
              <w:rPr>
                <w:rFonts w:cs="Arial"/>
                <w:sz w:val="20"/>
              </w:rPr>
              <w:t xml:space="preserve">). V </w:t>
            </w:r>
            <w:r w:rsidR="00714D51">
              <w:rPr>
                <w:rFonts w:cs="Arial"/>
                <w:sz w:val="20"/>
              </w:rPr>
              <w:t xml:space="preserve">ponovni </w:t>
            </w:r>
            <w:r>
              <w:rPr>
                <w:rFonts w:cs="Arial"/>
                <w:sz w:val="20"/>
              </w:rPr>
              <w:t xml:space="preserve">pregled je bilo </w:t>
            </w:r>
            <w:r w:rsidR="00F6556C">
              <w:rPr>
                <w:rFonts w:cs="Arial"/>
                <w:sz w:val="20"/>
              </w:rPr>
              <w:t xml:space="preserve">aktivno </w:t>
            </w:r>
            <w:r w:rsidR="00714D51">
              <w:rPr>
                <w:rFonts w:cs="Arial"/>
                <w:sz w:val="20"/>
              </w:rPr>
              <w:t>vključenih</w:t>
            </w:r>
            <w:r>
              <w:rPr>
                <w:rFonts w:cs="Arial"/>
                <w:sz w:val="20"/>
              </w:rPr>
              <w:t xml:space="preserve"> skupaj </w:t>
            </w:r>
            <w:r w:rsidR="0017624C">
              <w:rPr>
                <w:rFonts w:cs="Arial"/>
                <w:sz w:val="20"/>
              </w:rPr>
              <w:t>1</w:t>
            </w:r>
            <w:r w:rsidR="002B1FCD">
              <w:rPr>
                <w:rFonts w:cs="Arial"/>
                <w:sz w:val="20"/>
              </w:rPr>
              <w:t>4</w:t>
            </w:r>
            <w:r>
              <w:rPr>
                <w:rFonts w:cs="Arial"/>
                <w:sz w:val="20"/>
              </w:rPr>
              <w:t xml:space="preserve"> organizacij, ki </w:t>
            </w:r>
            <w:r w:rsidR="00163AD7">
              <w:rPr>
                <w:rFonts w:cs="Arial"/>
                <w:sz w:val="20"/>
              </w:rPr>
              <w:t>sodelujejo pri</w:t>
            </w:r>
            <w:r>
              <w:rPr>
                <w:rFonts w:cs="Arial"/>
                <w:sz w:val="20"/>
              </w:rPr>
              <w:t xml:space="preserve"> odziv</w:t>
            </w:r>
            <w:r w:rsidR="00163AD7">
              <w:rPr>
                <w:rFonts w:cs="Arial"/>
                <w:sz w:val="20"/>
              </w:rPr>
              <w:t>u</w:t>
            </w:r>
            <w:r>
              <w:rPr>
                <w:rFonts w:cs="Arial"/>
                <w:sz w:val="20"/>
              </w:rPr>
              <w:t xml:space="preserve"> na jedrske in radiološke nesreče.</w:t>
            </w:r>
            <w:r w:rsidR="00971A06">
              <w:rPr>
                <w:rFonts w:cs="Arial"/>
                <w:sz w:val="20"/>
              </w:rPr>
              <w:t xml:space="preserve"> Misijo EPREV follow-up je sestavljalo pet strokovnjakov iz Kanade, Bolgarije, Irske, Nizozemske in Španije ter en predstavnik MAAE.</w:t>
            </w:r>
          </w:p>
          <w:p w14:paraId="7ECA7F48" w14:textId="77777777" w:rsidR="008A5206" w:rsidRDefault="008A5206" w:rsidP="00AA48F2">
            <w:pPr>
              <w:widowControl/>
              <w:autoSpaceDE w:val="0"/>
              <w:autoSpaceDN w:val="0"/>
              <w:adjustRightInd w:val="0"/>
              <w:rPr>
                <w:rFonts w:cs="Arial"/>
                <w:sz w:val="20"/>
              </w:rPr>
            </w:pPr>
          </w:p>
          <w:p w14:paraId="5332768F" w14:textId="327A7409" w:rsidR="002F7F6C" w:rsidRDefault="00126359" w:rsidP="003C578B">
            <w:pPr>
              <w:autoSpaceDE w:val="0"/>
              <w:autoSpaceDN w:val="0"/>
              <w:adjustRightInd w:val="0"/>
              <w:rPr>
                <w:rFonts w:cs="Arial"/>
                <w:sz w:val="20"/>
              </w:rPr>
            </w:pPr>
            <w:r>
              <w:rPr>
                <w:rFonts w:cs="Arial"/>
                <w:sz w:val="20"/>
              </w:rPr>
              <w:t xml:space="preserve">Vlada se je z izvedbo </w:t>
            </w:r>
            <w:r w:rsidR="00163AD7">
              <w:rPr>
                <w:rFonts w:cs="Arial"/>
                <w:sz w:val="20"/>
              </w:rPr>
              <w:t xml:space="preserve">nalog </w:t>
            </w:r>
            <w:r>
              <w:rPr>
                <w:rFonts w:cs="Arial"/>
                <w:sz w:val="20"/>
              </w:rPr>
              <w:t xml:space="preserve">Akcijskega načrta po prvotni misiji EPREV seznanila </w:t>
            </w:r>
            <w:r w:rsidR="00074DAC">
              <w:rPr>
                <w:rFonts w:cs="Arial"/>
                <w:sz w:val="20"/>
              </w:rPr>
              <w:t>dvakrat</w:t>
            </w:r>
            <w:r>
              <w:rPr>
                <w:rFonts w:cs="Arial"/>
                <w:sz w:val="20"/>
              </w:rPr>
              <w:t xml:space="preserve">. Prvič </w:t>
            </w:r>
            <w:r w:rsidR="002E3836">
              <w:rPr>
                <w:rFonts w:cs="Arial"/>
                <w:sz w:val="20"/>
              </w:rPr>
              <w:t>v letu</w:t>
            </w:r>
            <w:r>
              <w:rPr>
                <w:rFonts w:cs="Arial"/>
                <w:sz w:val="20"/>
              </w:rPr>
              <w:t xml:space="preserve"> 2020 in </w:t>
            </w:r>
            <w:r w:rsidR="00074DAC">
              <w:rPr>
                <w:rFonts w:cs="Arial"/>
                <w:sz w:val="20"/>
              </w:rPr>
              <w:t>drugič</w:t>
            </w:r>
            <w:r>
              <w:rPr>
                <w:rFonts w:cs="Arial"/>
                <w:sz w:val="20"/>
              </w:rPr>
              <w:t xml:space="preserve"> </w:t>
            </w:r>
            <w:r w:rsidR="002E3836">
              <w:rPr>
                <w:rFonts w:cs="Arial"/>
                <w:sz w:val="20"/>
              </w:rPr>
              <w:t>v 2021</w:t>
            </w:r>
            <w:r>
              <w:rPr>
                <w:rFonts w:cs="Arial"/>
                <w:sz w:val="20"/>
              </w:rPr>
              <w:t xml:space="preserve">. </w:t>
            </w:r>
            <w:r w:rsidR="002E3836">
              <w:rPr>
                <w:rFonts w:cs="Arial"/>
                <w:sz w:val="20"/>
              </w:rPr>
              <w:t>Z zadnjim</w:t>
            </w:r>
            <w:r>
              <w:rPr>
                <w:rFonts w:cs="Arial"/>
                <w:sz w:val="20"/>
              </w:rPr>
              <w:t xml:space="preserve"> sklepom </w:t>
            </w:r>
            <w:r w:rsidR="002E3836">
              <w:rPr>
                <w:rFonts w:cs="Arial"/>
                <w:sz w:val="20"/>
              </w:rPr>
              <w:t xml:space="preserve">vlade </w:t>
            </w:r>
            <w:r w:rsidR="006E1143">
              <w:rPr>
                <w:rFonts w:cs="Arial"/>
                <w:sz w:val="20"/>
              </w:rPr>
              <w:t xml:space="preserve">(št. 36010-1/2021/4 z dne 4. 3. 2021) </w:t>
            </w:r>
            <w:r>
              <w:rPr>
                <w:rFonts w:cs="Arial"/>
                <w:sz w:val="20"/>
              </w:rPr>
              <w:t xml:space="preserve">je bilo ministrstvom, organom v sestavi in vladnim službam naloženo, da še neizvedene naloge izvedejo do konca leta 2021. </w:t>
            </w:r>
            <w:r w:rsidR="00634B98">
              <w:rPr>
                <w:rFonts w:cs="Arial"/>
                <w:sz w:val="20"/>
              </w:rPr>
              <w:t xml:space="preserve">V času zadnjega poročanja Vladi </w:t>
            </w:r>
            <w:r>
              <w:rPr>
                <w:rFonts w:cs="Arial"/>
                <w:sz w:val="20"/>
              </w:rPr>
              <w:t>je bilo izvedenih 64 % vseh nalog, v času misije</w:t>
            </w:r>
            <w:r w:rsidR="002E3836">
              <w:rPr>
                <w:rFonts w:cs="Arial"/>
                <w:sz w:val="20"/>
              </w:rPr>
              <w:t xml:space="preserve"> oktobra 2022</w:t>
            </w:r>
            <w:r w:rsidR="00AE5BFE">
              <w:rPr>
                <w:rFonts w:cs="Arial"/>
                <w:sz w:val="20"/>
              </w:rPr>
              <w:t>, leto in pol kasneje,</w:t>
            </w:r>
            <w:r>
              <w:rPr>
                <w:rFonts w:cs="Arial"/>
                <w:sz w:val="20"/>
              </w:rPr>
              <w:t xml:space="preserve"> pa </w:t>
            </w:r>
            <w:r w:rsidR="00F6556C">
              <w:rPr>
                <w:rFonts w:cs="Arial"/>
                <w:sz w:val="20"/>
              </w:rPr>
              <w:t xml:space="preserve">po oceni strokovnjakov MAAE </w:t>
            </w:r>
            <w:r>
              <w:rPr>
                <w:rFonts w:cs="Arial"/>
                <w:sz w:val="20"/>
              </w:rPr>
              <w:t>kar</w:t>
            </w:r>
            <w:r w:rsidR="00F6556C">
              <w:rPr>
                <w:rFonts w:cs="Arial"/>
                <w:sz w:val="20"/>
              </w:rPr>
              <w:t xml:space="preserve"> 9</w:t>
            </w:r>
            <w:r w:rsidR="00F759AC">
              <w:rPr>
                <w:rFonts w:cs="Arial"/>
                <w:sz w:val="20"/>
              </w:rPr>
              <w:t>0</w:t>
            </w:r>
            <w:r w:rsidR="00F6556C">
              <w:rPr>
                <w:rFonts w:cs="Arial"/>
                <w:sz w:val="20"/>
              </w:rPr>
              <w:t xml:space="preserve"> % oz. 2</w:t>
            </w:r>
            <w:r w:rsidR="00F759AC">
              <w:rPr>
                <w:rFonts w:cs="Arial"/>
                <w:sz w:val="20"/>
              </w:rPr>
              <w:t>8</w:t>
            </w:r>
            <w:r w:rsidR="00F6556C">
              <w:rPr>
                <w:rFonts w:cs="Arial"/>
                <w:sz w:val="20"/>
              </w:rPr>
              <w:t xml:space="preserve"> od skupaj 31 nalog</w:t>
            </w:r>
            <w:r w:rsidR="003C578B">
              <w:rPr>
                <w:rFonts w:cs="Arial"/>
                <w:sz w:val="20"/>
              </w:rPr>
              <w:t xml:space="preserve"> (podrobno stanje je opisano v prilogi I)</w:t>
            </w:r>
            <w:r w:rsidR="00E7741F">
              <w:rPr>
                <w:rFonts w:cs="Arial"/>
                <w:sz w:val="20"/>
              </w:rPr>
              <w:t>, od tega je rok za eno nalog</w:t>
            </w:r>
            <w:r w:rsidR="000935F8">
              <w:rPr>
                <w:rFonts w:cs="Arial"/>
                <w:sz w:val="20"/>
              </w:rPr>
              <w:t>o</w:t>
            </w:r>
            <w:r w:rsidR="00E7741F">
              <w:rPr>
                <w:rFonts w:cs="Arial"/>
                <w:sz w:val="20"/>
              </w:rPr>
              <w:t xml:space="preserve"> določen s predpisi</w:t>
            </w:r>
            <w:r w:rsidR="00F6556C">
              <w:rPr>
                <w:rFonts w:cs="Arial"/>
                <w:sz w:val="20"/>
              </w:rPr>
              <w:t>.</w:t>
            </w:r>
            <w:r w:rsidR="003C578B">
              <w:rPr>
                <w:rFonts w:cs="Arial"/>
                <w:sz w:val="20"/>
              </w:rPr>
              <w:t xml:space="preserve"> </w:t>
            </w:r>
          </w:p>
          <w:p w14:paraId="2C4FB7C3" w14:textId="77777777" w:rsidR="002F7F6C" w:rsidRDefault="002F7F6C" w:rsidP="003C578B">
            <w:pPr>
              <w:autoSpaceDE w:val="0"/>
              <w:autoSpaceDN w:val="0"/>
              <w:adjustRightInd w:val="0"/>
              <w:rPr>
                <w:rFonts w:cs="Arial"/>
                <w:sz w:val="20"/>
              </w:rPr>
            </w:pPr>
          </w:p>
          <w:p w14:paraId="7D5E8D59" w14:textId="349645EE" w:rsidR="003C578B" w:rsidRDefault="00F6556C" w:rsidP="003C578B">
            <w:pPr>
              <w:autoSpaceDE w:val="0"/>
              <w:autoSpaceDN w:val="0"/>
              <w:adjustRightInd w:val="0"/>
              <w:rPr>
                <w:rFonts w:cs="Arial"/>
                <w:sz w:val="20"/>
              </w:rPr>
            </w:pPr>
            <w:r>
              <w:rPr>
                <w:rFonts w:eastAsiaTheme="minorHAnsi" w:cs="Arial"/>
                <w:snapToGrid/>
                <w:sz w:val="20"/>
              </w:rPr>
              <w:t xml:space="preserve">Med </w:t>
            </w:r>
            <w:r w:rsidR="002F7F6C">
              <w:rPr>
                <w:rFonts w:eastAsiaTheme="minorHAnsi" w:cs="Arial"/>
                <w:snapToGrid/>
                <w:sz w:val="20"/>
              </w:rPr>
              <w:t>misijo EPREV follow-up</w:t>
            </w:r>
            <w:r>
              <w:rPr>
                <w:rFonts w:eastAsiaTheme="minorHAnsi" w:cs="Arial"/>
                <w:snapToGrid/>
                <w:sz w:val="20"/>
              </w:rPr>
              <w:t xml:space="preserve"> so strokovnjaki MAAE pregledali obsežno samooceno, ki jo je Slovenija izdelala v okviru priprav na misijo</w:t>
            </w:r>
            <w:r w:rsidR="00D15EDC">
              <w:rPr>
                <w:rFonts w:eastAsiaTheme="minorHAnsi" w:cs="Arial"/>
                <w:snapToGrid/>
                <w:sz w:val="20"/>
              </w:rPr>
              <w:t>,</w:t>
            </w:r>
            <w:r w:rsidR="00D84017">
              <w:rPr>
                <w:rFonts w:eastAsiaTheme="minorHAnsi" w:cs="Arial"/>
                <w:snapToGrid/>
                <w:sz w:val="20"/>
              </w:rPr>
              <w:t xml:space="preserve"> izvedli oglede objektov in intervjuje</w:t>
            </w:r>
            <w:r w:rsidR="002E3836">
              <w:rPr>
                <w:rFonts w:eastAsiaTheme="minorHAnsi" w:cs="Arial"/>
                <w:snapToGrid/>
                <w:sz w:val="20"/>
              </w:rPr>
              <w:t xml:space="preserve"> s predstavniki organizacij</w:t>
            </w:r>
            <w:r w:rsidR="00D84017">
              <w:rPr>
                <w:rFonts w:eastAsiaTheme="minorHAnsi" w:cs="Arial"/>
                <w:snapToGrid/>
                <w:sz w:val="20"/>
              </w:rPr>
              <w:t xml:space="preserve"> ter</w:t>
            </w:r>
            <w:r w:rsidR="00D15EDC">
              <w:rPr>
                <w:rFonts w:eastAsiaTheme="minorHAnsi" w:cs="Arial"/>
                <w:snapToGrid/>
                <w:sz w:val="20"/>
              </w:rPr>
              <w:t xml:space="preserve"> ocenili </w:t>
            </w:r>
            <w:r w:rsidR="003C578B">
              <w:rPr>
                <w:rFonts w:eastAsiaTheme="minorHAnsi" w:cs="Arial"/>
                <w:snapToGrid/>
                <w:sz w:val="20"/>
              </w:rPr>
              <w:t>izvedb</w:t>
            </w:r>
            <w:r w:rsidR="00D15EDC">
              <w:rPr>
                <w:rFonts w:eastAsiaTheme="minorHAnsi" w:cs="Arial"/>
                <w:snapToGrid/>
                <w:sz w:val="20"/>
              </w:rPr>
              <w:t>o</w:t>
            </w:r>
            <w:r w:rsidR="003C578B">
              <w:rPr>
                <w:rFonts w:eastAsiaTheme="minorHAnsi" w:cs="Arial"/>
                <w:snapToGrid/>
                <w:sz w:val="20"/>
              </w:rPr>
              <w:t xml:space="preserve"> nalog po akcijskem načrtu</w:t>
            </w:r>
            <w:r w:rsidR="0038148B">
              <w:rPr>
                <w:rFonts w:eastAsiaTheme="minorHAnsi" w:cs="Arial"/>
                <w:snapToGrid/>
                <w:sz w:val="20"/>
              </w:rPr>
              <w:t xml:space="preserve"> iz leta 2017</w:t>
            </w:r>
            <w:r w:rsidR="00D84017">
              <w:rPr>
                <w:rFonts w:eastAsiaTheme="minorHAnsi" w:cs="Arial"/>
                <w:snapToGrid/>
                <w:sz w:val="20"/>
              </w:rPr>
              <w:t>. P</w:t>
            </w:r>
            <w:r w:rsidR="003C578B">
              <w:rPr>
                <w:rFonts w:eastAsiaTheme="minorHAnsi" w:cs="Arial"/>
                <w:snapToGrid/>
                <w:sz w:val="20"/>
              </w:rPr>
              <w:t>o</w:t>
            </w:r>
            <w:r w:rsidR="00D30F6C">
              <w:rPr>
                <w:rFonts w:eastAsiaTheme="minorHAnsi" w:cs="Arial"/>
                <w:snapToGrid/>
                <w:sz w:val="20"/>
              </w:rPr>
              <w:t>leg treh nalog, ki so še vedno v izvajanju, so podali</w:t>
            </w:r>
            <w:r w:rsidR="00D84017">
              <w:rPr>
                <w:rFonts w:eastAsiaTheme="minorHAnsi" w:cs="Arial"/>
                <w:snapToGrid/>
                <w:sz w:val="20"/>
              </w:rPr>
              <w:t xml:space="preserve"> </w:t>
            </w:r>
            <w:r w:rsidR="003C578B">
              <w:rPr>
                <w:rFonts w:eastAsiaTheme="minorHAnsi" w:cs="Arial"/>
                <w:snapToGrid/>
                <w:sz w:val="20"/>
              </w:rPr>
              <w:t xml:space="preserve">tudi </w:t>
            </w:r>
            <w:r w:rsidR="003C578B">
              <w:rPr>
                <w:rFonts w:cs="Arial"/>
                <w:sz w:val="20"/>
              </w:rPr>
              <w:t xml:space="preserve">dva nova predloga za izboljšave in </w:t>
            </w:r>
            <w:r w:rsidR="00BF57B3">
              <w:rPr>
                <w:rFonts w:cs="Arial"/>
                <w:sz w:val="20"/>
              </w:rPr>
              <w:t xml:space="preserve">prepoznali </w:t>
            </w:r>
            <w:r w:rsidR="003C578B">
              <w:rPr>
                <w:rFonts w:cs="Arial"/>
                <w:sz w:val="20"/>
              </w:rPr>
              <w:t xml:space="preserve">dva </w:t>
            </w:r>
            <w:r w:rsidR="00707C69">
              <w:rPr>
                <w:rFonts w:cs="Arial"/>
                <w:sz w:val="20"/>
              </w:rPr>
              <w:t xml:space="preserve">nova </w:t>
            </w:r>
            <w:r w:rsidR="003C578B">
              <w:rPr>
                <w:rFonts w:cs="Arial"/>
                <w:sz w:val="20"/>
              </w:rPr>
              <w:t>primera dobre prakse.</w:t>
            </w:r>
            <w:r w:rsidR="002F7F6C">
              <w:rPr>
                <w:rFonts w:cs="Arial"/>
                <w:sz w:val="20"/>
              </w:rPr>
              <w:t xml:space="preserve"> </w:t>
            </w:r>
            <w:r w:rsidR="00880DC1">
              <w:rPr>
                <w:rFonts w:cs="Arial"/>
                <w:sz w:val="20"/>
              </w:rPr>
              <w:t xml:space="preserve">Kot </w:t>
            </w:r>
            <w:r w:rsidR="002F7F6C">
              <w:rPr>
                <w:rFonts w:cs="Arial"/>
                <w:sz w:val="20"/>
              </w:rPr>
              <w:t>dosežk</w:t>
            </w:r>
            <w:r w:rsidR="00880DC1">
              <w:rPr>
                <w:rFonts w:cs="Arial"/>
                <w:sz w:val="20"/>
              </w:rPr>
              <w:t>e</w:t>
            </w:r>
            <w:r w:rsidR="000935F8">
              <w:rPr>
                <w:rFonts w:cs="Arial"/>
                <w:sz w:val="20"/>
              </w:rPr>
              <w:t>,</w:t>
            </w:r>
            <w:r w:rsidR="002F7F6C">
              <w:rPr>
                <w:rFonts w:cs="Arial"/>
                <w:sz w:val="20"/>
              </w:rPr>
              <w:t xml:space="preserve"> ki jih je Slovenija </w:t>
            </w:r>
            <w:r w:rsidR="00880DC1">
              <w:rPr>
                <w:rFonts w:cs="Arial"/>
                <w:sz w:val="20"/>
              </w:rPr>
              <w:t>dosegla</w:t>
            </w:r>
            <w:r w:rsidR="002F7F6C">
              <w:rPr>
                <w:rFonts w:cs="Arial"/>
                <w:sz w:val="20"/>
              </w:rPr>
              <w:t xml:space="preserve"> v času po prvotni misiji, so </w:t>
            </w:r>
            <w:r w:rsidR="00BF57B3">
              <w:rPr>
                <w:rFonts w:cs="Arial"/>
                <w:sz w:val="20"/>
              </w:rPr>
              <w:t>izpostavili</w:t>
            </w:r>
            <w:r w:rsidR="002F7F6C">
              <w:rPr>
                <w:rFonts w:cs="Arial"/>
                <w:sz w:val="20"/>
              </w:rPr>
              <w:t xml:space="preserve"> </w:t>
            </w:r>
            <w:r w:rsidR="00163AD7">
              <w:rPr>
                <w:rFonts w:cs="Arial"/>
                <w:sz w:val="20"/>
              </w:rPr>
              <w:t>prenovo</w:t>
            </w:r>
            <w:r w:rsidR="002F7F6C" w:rsidRPr="00890BA5">
              <w:rPr>
                <w:rFonts w:cs="Arial"/>
                <w:sz w:val="20"/>
              </w:rPr>
              <w:t xml:space="preserve"> </w:t>
            </w:r>
            <w:r w:rsidR="00163AD7">
              <w:rPr>
                <w:rFonts w:cs="Arial"/>
                <w:sz w:val="20"/>
              </w:rPr>
              <w:t>d</w:t>
            </w:r>
            <w:r w:rsidR="002F7F6C" w:rsidRPr="00890BA5">
              <w:rPr>
                <w:rFonts w:cs="Arial"/>
                <w:sz w:val="20"/>
              </w:rPr>
              <w:t xml:space="preserve">ržavnega </w:t>
            </w:r>
            <w:r w:rsidR="00163AD7">
              <w:rPr>
                <w:rFonts w:cs="Arial"/>
                <w:sz w:val="20"/>
              </w:rPr>
              <w:t>N</w:t>
            </w:r>
            <w:r w:rsidR="002F7F6C" w:rsidRPr="00890BA5">
              <w:rPr>
                <w:rFonts w:cs="Arial"/>
                <w:sz w:val="20"/>
              </w:rPr>
              <w:t xml:space="preserve">ačrta zaščite in reševanja ob jedrskih in radioloških </w:t>
            </w:r>
            <w:r w:rsidR="002F7F6C">
              <w:rPr>
                <w:rFonts w:cs="Arial"/>
                <w:sz w:val="20"/>
              </w:rPr>
              <w:t>nesrečah</w:t>
            </w:r>
            <w:r w:rsidR="00590544">
              <w:rPr>
                <w:rFonts w:cs="Arial"/>
                <w:sz w:val="20"/>
              </w:rPr>
              <w:t>, ki je v postopku sprejemanja;</w:t>
            </w:r>
            <w:r w:rsidR="002F7F6C">
              <w:rPr>
                <w:rFonts w:cs="Arial"/>
                <w:sz w:val="20"/>
              </w:rPr>
              <w:t xml:space="preserve"> Zaščitno strategijo ob jedrski in radiološki nesreči, sprejeto s strani vlade v 2021 in izvedbo mednarodne </w:t>
            </w:r>
            <w:r w:rsidR="00590544">
              <w:rPr>
                <w:rFonts w:cs="Arial"/>
                <w:sz w:val="20"/>
              </w:rPr>
              <w:t xml:space="preserve">kibernetske </w:t>
            </w:r>
            <w:r w:rsidR="002F7F6C">
              <w:rPr>
                <w:rFonts w:cs="Arial"/>
                <w:sz w:val="20"/>
              </w:rPr>
              <w:t>vaje KiVA</w:t>
            </w:r>
            <w:r w:rsidR="002F7F6C" w:rsidRPr="002F7F6C">
              <w:rPr>
                <w:rFonts w:cs="Arial"/>
                <w:sz w:val="20"/>
                <w:vertAlign w:val="superscript"/>
              </w:rPr>
              <w:t>2022</w:t>
            </w:r>
            <w:r w:rsidR="008D4B47" w:rsidRPr="008D4B47">
              <w:rPr>
                <w:rFonts w:cs="Arial"/>
                <w:sz w:val="20"/>
              </w:rPr>
              <w:t xml:space="preserve">, pripravljeno </w:t>
            </w:r>
            <w:r w:rsidR="00795ABC">
              <w:rPr>
                <w:rFonts w:cs="Arial"/>
                <w:sz w:val="20"/>
              </w:rPr>
              <w:t xml:space="preserve">in izvedeno </w:t>
            </w:r>
            <w:r w:rsidR="008D4B47" w:rsidRPr="008D4B47">
              <w:rPr>
                <w:rFonts w:cs="Arial"/>
                <w:sz w:val="20"/>
              </w:rPr>
              <w:t xml:space="preserve">v Sloveniji </w:t>
            </w:r>
            <w:r w:rsidR="00795ABC">
              <w:rPr>
                <w:rFonts w:cs="Arial"/>
                <w:sz w:val="20"/>
              </w:rPr>
              <w:t xml:space="preserve">v </w:t>
            </w:r>
            <w:r w:rsidR="00BF57B3">
              <w:rPr>
                <w:rFonts w:cs="Arial"/>
                <w:sz w:val="20"/>
              </w:rPr>
              <w:t xml:space="preserve">letu </w:t>
            </w:r>
            <w:r w:rsidR="00880DC1">
              <w:rPr>
                <w:rFonts w:cs="Arial"/>
                <w:sz w:val="20"/>
              </w:rPr>
              <w:t>2022</w:t>
            </w:r>
            <w:r w:rsidR="002F7F6C" w:rsidRPr="002F7F6C">
              <w:rPr>
                <w:rFonts w:cs="Arial"/>
                <w:sz w:val="20"/>
              </w:rPr>
              <w:t>.</w:t>
            </w:r>
          </w:p>
          <w:p w14:paraId="3BCDEDD1" w14:textId="377931DB" w:rsidR="00FF30C6" w:rsidRPr="00164BD6" w:rsidRDefault="00FF30C6" w:rsidP="003C578B">
            <w:pPr>
              <w:autoSpaceDE w:val="0"/>
              <w:autoSpaceDN w:val="0"/>
              <w:adjustRightInd w:val="0"/>
              <w:rPr>
                <w:rFonts w:cs="Arial"/>
                <w:sz w:val="20"/>
              </w:rPr>
            </w:pPr>
          </w:p>
        </w:tc>
      </w:tr>
      <w:tr w:rsidR="001C3573" w:rsidRPr="00974657" w14:paraId="125D8A61" w14:textId="77777777" w:rsidTr="001C3573">
        <w:tc>
          <w:tcPr>
            <w:tcW w:w="9060" w:type="dxa"/>
            <w:gridSpan w:val="5"/>
          </w:tcPr>
          <w:p w14:paraId="5950F896" w14:textId="77777777" w:rsidR="001C3573" w:rsidRPr="00974657" w:rsidRDefault="001C3573" w:rsidP="004341EC">
            <w:pPr>
              <w:widowControl/>
              <w:suppressAutoHyphens/>
              <w:overflowPunct w:val="0"/>
              <w:autoSpaceDE w:val="0"/>
              <w:autoSpaceDN w:val="0"/>
              <w:adjustRightInd w:val="0"/>
              <w:spacing w:line="260" w:lineRule="exact"/>
              <w:jc w:val="left"/>
              <w:textAlignment w:val="baseline"/>
              <w:outlineLvl w:val="3"/>
              <w:rPr>
                <w:rFonts w:cs="Arial"/>
                <w:b/>
                <w:snapToGrid/>
                <w:sz w:val="20"/>
                <w:lang w:eastAsia="sl-SI"/>
              </w:rPr>
            </w:pPr>
            <w:r w:rsidRPr="00974657">
              <w:rPr>
                <w:rFonts w:cs="Arial"/>
                <w:b/>
                <w:snapToGrid/>
                <w:sz w:val="20"/>
                <w:lang w:eastAsia="sl-SI"/>
              </w:rPr>
              <w:t>6. Presoja posledic za:</w:t>
            </w:r>
          </w:p>
        </w:tc>
      </w:tr>
      <w:tr w:rsidR="001C3573" w:rsidRPr="00974657" w14:paraId="44414E22" w14:textId="77777777" w:rsidTr="001C3573">
        <w:tc>
          <w:tcPr>
            <w:tcW w:w="1448" w:type="dxa"/>
          </w:tcPr>
          <w:p w14:paraId="299276B1" w14:textId="77777777" w:rsidR="001C3573" w:rsidRPr="00974657" w:rsidRDefault="001C3573" w:rsidP="004341EC">
            <w:pPr>
              <w:widowControl/>
              <w:overflowPunct w:val="0"/>
              <w:autoSpaceDE w:val="0"/>
              <w:autoSpaceDN w:val="0"/>
              <w:adjustRightInd w:val="0"/>
              <w:spacing w:line="260" w:lineRule="exact"/>
              <w:ind w:left="360"/>
              <w:textAlignment w:val="baseline"/>
              <w:rPr>
                <w:rFonts w:cs="Arial"/>
                <w:iCs/>
                <w:snapToGrid/>
                <w:sz w:val="20"/>
                <w:lang w:eastAsia="sl-SI"/>
              </w:rPr>
            </w:pPr>
            <w:r w:rsidRPr="00974657">
              <w:rPr>
                <w:rFonts w:cs="Arial"/>
                <w:iCs/>
                <w:snapToGrid/>
                <w:sz w:val="20"/>
                <w:lang w:eastAsia="sl-SI"/>
              </w:rPr>
              <w:t>a)</w:t>
            </w:r>
          </w:p>
        </w:tc>
        <w:tc>
          <w:tcPr>
            <w:tcW w:w="5444" w:type="dxa"/>
            <w:gridSpan w:val="3"/>
          </w:tcPr>
          <w:p w14:paraId="72E03AC4" w14:textId="77777777" w:rsidR="001C3573" w:rsidRPr="00974657" w:rsidRDefault="001C3573" w:rsidP="004341EC">
            <w:pPr>
              <w:widowControl/>
              <w:overflowPunct w:val="0"/>
              <w:autoSpaceDE w:val="0"/>
              <w:autoSpaceDN w:val="0"/>
              <w:adjustRightInd w:val="0"/>
              <w:spacing w:line="260" w:lineRule="exact"/>
              <w:textAlignment w:val="baseline"/>
              <w:rPr>
                <w:rFonts w:cs="Arial"/>
                <w:snapToGrid/>
                <w:sz w:val="20"/>
                <w:lang w:eastAsia="sl-SI"/>
              </w:rPr>
            </w:pPr>
            <w:r w:rsidRPr="00974657">
              <w:rPr>
                <w:rFonts w:cs="Arial"/>
                <w:snapToGrid/>
                <w:sz w:val="20"/>
                <w:lang w:eastAsia="sl-SI"/>
              </w:rPr>
              <w:t>javnofinančna sredstva nad 40.000 EUR v tekočem in naslednjih treh letih</w:t>
            </w:r>
          </w:p>
        </w:tc>
        <w:tc>
          <w:tcPr>
            <w:tcW w:w="2168" w:type="dxa"/>
            <w:vAlign w:val="center"/>
          </w:tcPr>
          <w:p w14:paraId="1F3B6292" w14:textId="77777777" w:rsidR="001C3573" w:rsidRPr="00974657" w:rsidRDefault="001C3573" w:rsidP="004341EC">
            <w:pPr>
              <w:widowControl/>
              <w:overflowPunct w:val="0"/>
              <w:autoSpaceDE w:val="0"/>
              <w:autoSpaceDN w:val="0"/>
              <w:adjustRightInd w:val="0"/>
              <w:spacing w:line="260" w:lineRule="exact"/>
              <w:jc w:val="center"/>
              <w:textAlignment w:val="baseline"/>
              <w:rPr>
                <w:rFonts w:cs="Arial"/>
                <w:iCs/>
                <w:snapToGrid/>
                <w:sz w:val="20"/>
                <w:lang w:eastAsia="sl-SI"/>
              </w:rPr>
            </w:pPr>
            <w:r w:rsidRPr="00974657">
              <w:rPr>
                <w:rFonts w:cs="Arial"/>
                <w:snapToGrid/>
                <w:sz w:val="20"/>
                <w:lang w:eastAsia="sl-SI"/>
              </w:rPr>
              <w:t>NE</w:t>
            </w:r>
          </w:p>
        </w:tc>
      </w:tr>
      <w:tr w:rsidR="001C3573" w:rsidRPr="00974657" w14:paraId="72E56A2D" w14:textId="77777777" w:rsidTr="001C3573">
        <w:tc>
          <w:tcPr>
            <w:tcW w:w="1448" w:type="dxa"/>
          </w:tcPr>
          <w:p w14:paraId="185F590D" w14:textId="77777777" w:rsidR="001C3573" w:rsidRPr="00974657" w:rsidRDefault="001C3573" w:rsidP="004341EC">
            <w:pPr>
              <w:widowControl/>
              <w:overflowPunct w:val="0"/>
              <w:autoSpaceDE w:val="0"/>
              <w:autoSpaceDN w:val="0"/>
              <w:adjustRightInd w:val="0"/>
              <w:spacing w:line="260" w:lineRule="exact"/>
              <w:ind w:left="360"/>
              <w:textAlignment w:val="baseline"/>
              <w:rPr>
                <w:rFonts w:cs="Arial"/>
                <w:iCs/>
                <w:snapToGrid/>
                <w:sz w:val="20"/>
                <w:lang w:eastAsia="sl-SI"/>
              </w:rPr>
            </w:pPr>
            <w:r w:rsidRPr="00974657">
              <w:rPr>
                <w:rFonts w:cs="Arial"/>
                <w:iCs/>
                <w:snapToGrid/>
                <w:sz w:val="20"/>
                <w:lang w:eastAsia="sl-SI"/>
              </w:rPr>
              <w:t>b)</w:t>
            </w:r>
          </w:p>
        </w:tc>
        <w:tc>
          <w:tcPr>
            <w:tcW w:w="5444" w:type="dxa"/>
            <w:gridSpan w:val="3"/>
          </w:tcPr>
          <w:p w14:paraId="1CE81460" w14:textId="77777777" w:rsidR="001C3573" w:rsidRPr="00974657" w:rsidRDefault="001C3573" w:rsidP="004341EC">
            <w:pPr>
              <w:widowControl/>
              <w:overflowPunct w:val="0"/>
              <w:autoSpaceDE w:val="0"/>
              <w:autoSpaceDN w:val="0"/>
              <w:adjustRightInd w:val="0"/>
              <w:spacing w:line="260" w:lineRule="exact"/>
              <w:textAlignment w:val="baseline"/>
              <w:rPr>
                <w:rFonts w:cs="Arial"/>
                <w:iCs/>
                <w:snapToGrid/>
                <w:sz w:val="20"/>
                <w:lang w:eastAsia="sl-SI"/>
              </w:rPr>
            </w:pPr>
            <w:r w:rsidRPr="00974657">
              <w:rPr>
                <w:rFonts w:cs="Arial"/>
                <w:bCs/>
                <w:snapToGrid/>
                <w:sz w:val="20"/>
                <w:lang w:eastAsia="sl-SI"/>
              </w:rPr>
              <w:t>usklajenost slovenskega pravnega reda s pravnim redom Evropske unije</w:t>
            </w:r>
          </w:p>
        </w:tc>
        <w:tc>
          <w:tcPr>
            <w:tcW w:w="2168" w:type="dxa"/>
            <w:vAlign w:val="center"/>
          </w:tcPr>
          <w:p w14:paraId="0E6279C0" w14:textId="77777777" w:rsidR="001C3573" w:rsidRPr="00974657" w:rsidRDefault="001C3573" w:rsidP="004341EC">
            <w:pPr>
              <w:widowControl/>
              <w:overflowPunct w:val="0"/>
              <w:autoSpaceDE w:val="0"/>
              <w:autoSpaceDN w:val="0"/>
              <w:adjustRightInd w:val="0"/>
              <w:spacing w:line="260" w:lineRule="exact"/>
              <w:jc w:val="center"/>
              <w:textAlignment w:val="baseline"/>
              <w:rPr>
                <w:rFonts w:cs="Arial"/>
                <w:iCs/>
                <w:snapToGrid/>
                <w:sz w:val="20"/>
                <w:lang w:eastAsia="sl-SI"/>
              </w:rPr>
            </w:pPr>
            <w:r w:rsidRPr="00974657">
              <w:rPr>
                <w:rFonts w:cs="Arial"/>
                <w:snapToGrid/>
                <w:sz w:val="20"/>
                <w:lang w:eastAsia="sl-SI"/>
              </w:rPr>
              <w:t>NE</w:t>
            </w:r>
          </w:p>
        </w:tc>
      </w:tr>
      <w:tr w:rsidR="001C3573" w:rsidRPr="00974657" w14:paraId="2B4F3420" w14:textId="77777777" w:rsidTr="001C3573">
        <w:tc>
          <w:tcPr>
            <w:tcW w:w="1448" w:type="dxa"/>
          </w:tcPr>
          <w:p w14:paraId="66273FB9" w14:textId="77777777" w:rsidR="001C3573" w:rsidRPr="00974657" w:rsidRDefault="001C3573" w:rsidP="004341EC">
            <w:pPr>
              <w:widowControl/>
              <w:overflowPunct w:val="0"/>
              <w:autoSpaceDE w:val="0"/>
              <w:autoSpaceDN w:val="0"/>
              <w:adjustRightInd w:val="0"/>
              <w:spacing w:line="260" w:lineRule="exact"/>
              <w:ind w:left="360"/>
              <w:textAlignment w:val="baseline"/>
              <w:rPr>
                <w:rFonts w:cs="Arial"/>
                <w:iCs/>
                <w:snapToGrid/>
                <w:sz w:val="20"/>
                <w:lang w:eastAsia="sl-SI"/>
              </w:rPr>
            </w:pPr>
            <w:r w:rsidRPr="00974657">
              <w:rPr>
                <w:rFonts w:cs="Arial"/>
                <w:iCs/>
                <w:snapToGrid/>
                <w:sz w:val="20"/>
                <w:lang w:eastAsia="sl-SI"/>
              </w:rPr>
              <w:t>c)</w:t>
            </w:r>
          </w:p>
        </w:tc>
        <w:tc>
          <w:tcPr>
            <w:tcW w:w="5444" w:type="dxa"/>
            <w:gridSpan w:val="3"/>
          </w:tcPr>
          <w:p w14:paraId="0AC49452" w14:textId="77777777" w:rsidR="001C3573" w:rsidRPr="00974657" w:rsidRDefault="001C3573" w:rsidP="004341EC">
            <w:pPr>
              <w:widowControl/>
              <w:overflowPunct w:val="0"/>
              <w:autoSpaceDE w:val="0"/>
              <w:autoSpaceDN w:val="0"/>
              <w:adjustRightInd w:val="0"/>
              <w:spacing w:line="260" w:lineRule="exact"/>
              <w:textAlignment w:val="baseline"/>
              <w:rPr>
                <w:rFonts w:cs="Arial"/>
                <w:iCs/>
                <w:snapToGrid/>
                <w:sz w:val="20"/>
                <w:lang w:eastAsia="sl-SI"/>
              </w:rPr>
            </w:pPr>
            <w:r w:rsidRPr="00974657">
              <w:rPr>
                <w:rFonts w:cs="Arial"/>
                <w:snapToGrid/>
                <w:sz w:val="20"/>
                <w:lang w:eastAsia="sl-SI"/>
              </w:rPr>
              <w:t>administrativne posledice</w:t>
            </w:r>
          </w:p>
        </w:tc>
        <w:tc>
          <w:tcPr>
            <w:tcW w:w="2168" w:type="dxa"/>
            <w:vAlign w:val="center"/>
          </w:tcPr>
          <w:p w14:paraId="327AC7C9" w14:textId="77777777" w:rsidR="001C3573" w:rsidRPr="00974657" w:rsidRDefault="001C3573" w:rsidP="004341EC">
            <w:pPr>
              <w:widowControl/>
              <w:overflowPunct w:val="0"/>
              <w:autoSpaceDE w:val="0"/>
              <w:autoSpaceDN w:val="0"/>
              <w:adjustRightInd w:val="0"/>
              <w:spacing w:line="260" w:lineRule="exact"/>
              <w:jc w:val="center"/>
              <w:textAlignment w:val="baseline"/>
              <w:rPr>
                <w:rFonts w:cs="Arial"/>
                <w:snapToGrid/>
                <w:sz w:val="20"/>
                <w:lang w:eastAsia="sl-SI"/>
              </w:rPr>
            </w:pPr>
            <w:r w:rsidRPr="00974657">
              <w:rPr>
                <w:rFonts w:cs="Arial"/>
                <w:snapToGrid/>
                <w:sz w:val="20"/>
                <w:lang w:eastAsia="sl-SI"/>
              </w:rPr>
              <w:t>NE</w:t>
            </w:r>
          </w:p>
        </w:tc>
      </w:tr>
      <w:tr w:rsidR="001C3573" w:rsidRPr="00974657" w14:paraId="79E78DD1" w14:textId="77777777" w:rsidTr="001C3573">
        <w:tc>
          <w:tcPr>
            <w:tcW w:w="1448" w:type="dxa"/>
          </w:tcPr>
          <w:p w14:paraId="188F7BC1" w14:textId="77777777" w:rsidR="001C3573" w:rsidRPr="00974657" w:rsidRDefault="001C3573" w:rsidP="004341EC">
            <w:pPr>
              <w:widowControl/>
              <w:overflowPunct w:val="0"/>
              <w:autoSpaceDE w:val="0"/>
              <w:autoSpaceDN w:val="0"/>
              <w:adjustRightInd w:val="0"/>
              <w:spacing w:line="260" w:lineRule="exact"/>
              <w:ind w:left="360"/>
              <w:textAlignment w:val="baseline"/>
              <w:rPr>
                <w:rFonts w:cs="Arial"/>
                <w:iCs/>
                <w:snapToGrid/>
                <w:sz w:val="20"/>
                <w:lang w:eastAsia="sl-SI"/>
              </w:rPr>
            </w:pPr>
            <w:r w:rsidRPr="00974657">
              <w:rPr>
                <w:rFonts w:cs="Arial"/>
                <w:iCs/>
                <w:snapToGrid/>
                <w:sz w:val="20"/>
                <w:lang w:eastAsia="sl-SI"/>
              </w:rPr>
              <w:t>č)</w:t>
            </w:r>
          </w:p>
        </w:tc>
        <w:tc>
          <w:tcPr>
            <w:tcW w:w="5444" w:type="dxa"/>
            <w:gridSpan w:val="3"/>
          </w:tcPr>
          <w:p w14:paraId="538B6391" w14:textId="77777777" w:rsidR="001C3573" w:rsidRPr="00974657" w:rsidRDefault="001C3573" w:rsidP="004341EC">
            <w:pPr>
              <w:widowControl/>
              <w:overflowPunct w:val="0"/>
              <w:autoSpaceDE w:val="0"/>
              <w:autoSpaceDN w:val="0"/>
              <w:adjustRightInd w:val="0"/>
              <w:spacing w:line="260" w:lineRule="exact"/>
              <w:textAlignment w:val="baseline"/>
              <w:rPr>
                <w:rFonts w:cs="Arial"/>
                <w:bCs/>
                <w:snapToGrid/>
                <w:sz w:val="20"/>
                <w:lang w:eastAsia="sl-SI"/>
              </w:rPr>
            </w:pPr>
            <w:r w:rsidRPr="00974657">
              <w:rPr>
                <w:rFonts w:cs="Arial"/>
                <w:snapToGrid/>
                <w:sz w:val="20"/>
                <w:lang w:eastAsia="sl-SI"/>
              </w:rPr>
              <w:t>gospodarstvo, zlasti</w:t>
            </w:r>
            <w:r w:rsidRPr="00974657">
              <w:rPr>
                <w:rFonts w:cs="Arial"/>
                <w:bCs/>
                <w:snapToGrid/>
                <w:sz w:val="20"/>
                <w:lang w:eastAsia="sl-SI"/>
              </w:rPr>
              <w:t xml:space="preserve"> mala in srednja podjetja ter konkurenčnost podjetij</w:t>
            </w:r>
          </w:p>
        </w:tc>
        <w:tc>
          <w:tcPr>
            <w:tcW w:w="2168" w:type="dxa"/>
            <w:vAlign w:val="center"/>
          </w:tcPr>
          <w:p w14:paraId="2577A451" w14:textId="77777777" w:rsidR="001C3573" w:rsidRPr="00974657" w:rsidRDefault="001C3573" w:rsidP="004341EC">
            <w:pPr>
              <w:widowControl/>
              <w:overflowPunct w:val="0"/>
              <w:autoSpaceDE w:val="0"/>
              <w:autoSpaceDN w:val="0"/>
              <w:adjustRightInd w:val="0"/>
              <w:spacing w:line="260" w:lineRule="exact"/>
              <w:jc w:val="center"/>
              <w:textAlignment w:val="baseline"/>
              <w:rPr>
                <w:rFonts w:cs="Arial"/>
                <w:iCs/>
                <w:snapToGrid/>
                <w:sz w:val="20"/>
                <w:lang w:eastAsia="sl-SI"/>
              </w:rPr>
            </w:pPr>
            <w:r w:rsidRPr="00974657">
              <w:rPr>
                <w:rFonts w:cs="Arial"/>
                <w:snapToGrid/>
                <w:sz w:val="20"/>
                <w:lang w:eastAsia="sl-SI"/>
              </w:rPr>
              <w:t>NE</w:t>
            </w:r>
          </w:p>
        </w:tc>
      </w:tr>
      <w:tr w:rsidR="001C3573" w:rsidRPr="00974657" w14:paraId="4B6D903D" w14:textId="77777777" w:rsidTr="001C3573">
        <w:tc>
          <w:tcPr>
            <w:tcW w:w="1448" w:type="dxa"/>
          </w:tcPr>
          <w:p w14:paraId="43387553" w14:textId="77777777" w:rsidR="001C3573" w:rsidRPr="00974657" w:rsidRDefault="001C3573" w:rsidP="004341EC">
            <w:pPr>
              <w:widowControl/>
              <w:overflowPunct w:val="0"/>
              <w:autoSpaceDE w:val="0"/>
              <w:autoSpaceDN w:val="0"/>
              <w:adjustRightInd w:val="0"/>
              <w:spacing w:line="260" w:lineRule="exact"/>
              <w:ind w:left="360"/>
              <w:textAlignment w:val="baseline"/>
              <w:rPr>
                <w:rFonts w:cs="Arial"/>
                <w:iCs/>
                <w:snapToGrid/>
                <w:sz w:val="20"/>
                <w:lang w:eastAsia="sl-SI"/>
              </w:rPr>
            </w:pPr>
            <w:r w:rsidRPr="00974657">
              <w:rPr>
                <w:rFonts w:cs="Arial"/>
                <w:iCs/>
                <w:snapToGrid/>
                <w:sz w:val="20"/>
                <w:lang w:eastAsia="sl-SI"/>
              </w:rPr>
              <w:t>d)</w:t>
            </w:r>
          </w:p>
        </w:tc>
        <w:tc>
          <w:tcPr>
            <w:tcW w:w="5444" w:type="dxa"/>
            <w:gridSpan w:val="3"/>
          </w:tcPr>
          <w:p w14:paraId="67F9C84B" w14:textId="77777777" w:rsidR="001C3573" w:rsidRPr="00974657" w:rsidRDefault="001C3573" w:rsidP="004341EC">
            <w:pPr>
              <w:widowControl/>
              <w:overflowPunct w:val="0"/>
              <w:autoSpaceDE w:val="0"/>
              <w:autoSpaceDN w:val="0"/>
              <w:adjustRightInd w:val="0"/>
              <w:spacing w:line="260" w:lineRule="exact"/>
              <w:textAlignment w:val="baseline"/>
              <w:rPr>
                <w:rFonts w:cs="Arial"/>
                <w:bCs/>
                <w:snapToGrid/>
                <w:sz w:val="20"/>
                <w:lang w:eastAsia="sl-SI"/>
              </w:rPr>
            </w:pPr>
            <w:r w:rsidRPr="00974657">
              <w:rPr>
                <w:rFonts w:cs="Arial"/>
                <w:bCs/>
                <w:snapToGrid/>
                <w:sz w:val="20"/>
                <w:lang w:eastAsia="sl-SI"/>
              </w:rPr>
              <w:t>okolje, vključno s prostorskimi in varstvenimi vidiki</w:t>
            </w:r>
          </w:p>
        </w:tc>
        <w:tc>
          <w:tcPr>
            <w:tcW w:w="2168" w:type="dxa"/>
            <w:vAlign w:val="center"/>
          </w:tcPr>
          <w:p w14:paraId="7485C899" w14:textId="77777777" w:rsidR="001C3573" w:rsidRPr="00974657" w:rsidRDefault="001C3573" w:rsidP="004341EC">
            <w:pPr>
              <w:widowControl/>
              <w:overflowPunct w:val="0"/>
              <w:autoSpaceDE w:val="0"/>
              <w:autoSpaceDN w:val="0"/>
              <w:adjustRightInd w:val="0"/>
              <w:spacing w:line="260" w:lineRule="exact"/>
              <w:jc w:val="center"/>
              <w:textAlignment w:val="baseline"/>
              <w:rPr>
                <w:rFonts w:cs="Arial"/>
                <w:iCs/>
                <w:snapToGrid/>
                <w:sz w:val="20"/>
                <w:lang w:eastAsia="sl-SI"/>
              </w:rPr>
            </w:pPr>
            <w:r w:rsidRPr="00974657">
              <w:rPr>
                <w:rFonts w:cs="Arial"/>
                <w:snapToGrid/>
                <w:sz w:val="20"/>
                <w:lang w:eastAsia="sl-SI"/>
              </w:rPr>
              <w:t>NE</w:t>
            </w:r>
          </w:p>
        </w:tc>
      </w:tr>
      <w:tr w:rsidR="001C3573" w:rsidRPr="00974657" w14:paraId="5A7D85B1" w14:textId="77777777" w:rsidTr="001C3573">
        <w:tc>
          <w:tcPr>
            <w:tcW w:w="1448" w:type="dxa"/>
          </w:tcPr>
          <w:p w14:paraId="45435B56" w14:textId="77777777" w:rsidR="001C3573" w:rsidRPr="00974657" w:rsidRDefault="001C3573" w:rsidP="004341EC">
            <w:pPr>
              <w:widowControl/>
              <w:overflowPunct w:val="0"/>
              <w:autoSpaceDE w:val="0"/>
              <w:autoSpaceDN w:val="0"/>
              <w:adjustRightInd w:val="0"/>
              <w:spacing w:line="260" w:lineRule="exact"/>
              <w:ind w:left="360"/>
              <w:textAlignment w:val="baseline"/>
              <w:rPr>
                <w:rFonts w:cs="Arial"/>
                <w:iCs/>
                <w:snapToGrid/>
                <w:sz w:val="20"/>
                <w:lang w:eastAsia="sl-SI"/>
              </w:rPr>
            </w:pPr>
            <w:r w:rsidRPr="00974657">
              <w:rPr>
                <w:rFonts w:cs="Arial"/>
                <w:iCs/>
                <w:snapToGrid/>
                <w:sz w:val="20"/>
                <w:lang w:eastAsia="sl-SI"/>
              </w:rPr>
              <w:lastRenderedPageBreak/>
              <w:t>e)</w:t>
            </w:r>
          </w:p>
        </w:tc>
        <w:tc>
          <w:tcPr>
            <w:tcW w:w="5444" w:type="dxa"/>
            <w:gridSpan w:val="3"/>
          </w:tcPr>
          <w:p w14:paraId="4413D0A7" w14:textId="77777777" w:rsidR="001C3573" w:rsidRPr="00974657" w:rsidRDefault="001C3573" w:rsidP="004341EC">
            <w:pPr>
              <w:widowControl/>
              <w:overflowPunct w:val="0"/>
              <w:autoSpaceDE w:val="0"/>
              <w:autoSpaceDN w:val="0"/>
              <w:adjustRightInd w:val="0"/>
              <w:spacing w:line="260" w:lineRule="exact"/>
              <w:textAlignment w:val="baseline"/>
              <w:rPr>
                <w:rFonts w:cs="Arial"/>
                <w:bCs/>
                <w:snapToGrid/>
                <w:sz w:val="20"/>
                <w:lang w:eastAsia="sl-SI"/>
              </w:rPr>
            </w:pPr>
            <w:r w:rsidRPr="00974657">
              <w:rPr>
                <w:rFonts w:cs="Arial"/>
                <w:bCs/>
                <w:snapToGrid/>
                <w:sz w:val="20"/>
                <w:lang w:eastAsia="sl-SI"/>
              </w:rPr>
              <w:t>socialno področje</w:t>
            </w:r>
          </w:p>
        </w:tc>
        <w:tc>
          <w:tcPr>
            <w:tcW w:w="2168" w:type="dxa"/>
            <w:vAlign w:val="center"/>
          </w:tcPr>
          <w:p w14:paraId="47386B69" w14:textId="77777777" w:rsidR="001C3573" w:rsidRPr="00974657" w:rsidRDefault="001C3573" w:rsidP="004341EC">
            <w:pPr>
              <w:widowControl/>
              <w:overflowPunct w:val="0"/>
              <w:autoSpaceDE w:val="0"/>
              <w:autoSpaceDN w:val="0"/>
              <w:adjustRightInd w:val="0"/>
              <w:spacing w:line="260" w:lineRule="exact"/>
              <w:jc w:val="center"/>
              <w:textAlignment w:val="baseline"/>
              <w:rPr>
                <w:rFonts w:cs="Arial"/>
                <w:iCs/>
                <w:snapToGrid/>
                <w:sz w:val="20"/>
                <w:lang w:eastAsia="sl-SI"/>
              </w:rPr>
            </w:pPr>
            <w:r w:rsidRPr="00974657">
              <w:rPr>
                <w:rFonts w:cs="Arial"/>
                <w:snapToGrid/>
                <w:sz w:val="20"/>
                <w:lang w:eastAsia="sl-SI"/>
              </w:rPr>
              <w:t>NE</w:t>
            </w:r>
          </w:p>
        </w:tc>
      </w:tr>
      <w:tr w:rsidR="001C3573" w:rsidRPr="00974657" w14:paraId="39FF0BCD" w14:textId="77777777" w:rsidTr="001C3573">
        <w:tc>
          <w:tcPr>
            <w:tcW w:w="1448" w:type="dxa"/>
            <w:tcBorders>
              <w:bottom w:val="single" w:sz="4" w:space="0" w:color="auto"/>
            </w:tcBorders>
          </w:tcPr>
          <w:p w14:paraId="1C7EBC62" w14:textId="77777777" w:rsidR="001C3573" w:rsidRPr="00974657" w:rsidRDefault="001C3573" w:rsidP="004341EC">
            <w:pPr>
              <w:widowControl/>
              <w:overflowPunct w:val="0"/>
              <w:autoSpaceDE w:val="0"/>
              <w:autoSpaceDN w:val="0"/>
              <w:adjustRightInd w:val="0"/>
              <w:spacing w:line="260" w:lineRule="exact"/>
              <w:ind w:left="360"/>
              <w:textAlignment w:val="baseline"/>
              <w:rPr>
                <w:rFonts w:cs="Arial"/>
                <w:iCs/>
                <w:snapToGrid/>
                <w:sz w:val="20"/>
                <w:lang w:eastAsia="sl-SI"/>
              </w:rPr>
            </w:pPr>
            <w:r w:rsidRPr="00974657">
              <w:rPr>
                <w:rFonts w:cs="Arial"/>
                <w:iCs/>
                <w:snapToGrid/>
                <w:sz w:val="20"/>
                <w:lang w:eastAsia="sl-SI"/>
              </w:rPr>
              <w:t>f)</w:t>
            </w:r>
          </w:p>
        </w:tc>
        <w:tc>
          <w:tcPr>
            <w:tcW w:w="5444" w:type="dxa"/>
            <w:gridSpan w:val="3"/>
            <w:tcBorders>
              <w:bottom w:val="single" w:sz="4" w:space="0" w:color="auto"/>
            </w:tcBorders>
          </w:tcPr>
          <w:p w14:paraId="450DB05A" w14:textId="77777777" w:rsidR="001C3573" w:rsidRPr="00974657" w:rsidRDefault="001C3573" w:rsidP="004341EC">
            <w:pPr>
              <w:widowControl/>
              <w:overflowPunct w:val="0"/>
              <w:autoSpaceDE w:val="0"/>
              <w:autoSpaceDN w:val="0"/>
              <w:adjustRightInd w:val="0"/>
              <w:spacing w:line="260" w:lineRule="exact"/>
              <w:textAlignment w:val="baseline"/>
              <w:rPr>
                <w:rFonts w:cs="Arial"/>
                <w:bCs/>
                <w:snapToGrid/>
                <w:sz w:val="20"/>
                <w:lang w:eastAsia="sl-SI"/>
              </w:rPr>
            </w:pPr>
            <w:r w:rsidRPr="00974657">
              <w:rPr>
                <w:rFonts w:cs="Arial"/>
                <w:bCs/>
                <w:snapToGrid/>
                <w:sz w:val="20"/>
                <w:lang w:eastAsia="sl-SI"/>
              </w:rPr>
              <w:t>dokumente razvojnega načrtovanja:</w:t>
            </w:r>
          </w:p>
          <w:p w14:paraId="393341BD" w14:textId="77777777" w:rsidR="001C3573" w:rsidRPr="00974657" w:rsidRDefault="001C3573" w:rsidP="004341EC">
            <w:pPr>
              <w:widowControl/>
              <w:numPr>
                <w:ilvl w:val="0"/>
                <w:numId w:val="1"/>
              </w:numPr>
              <w:overflowPunct w:val="0"/>
              <w:autoSpaceDE w:val="0"/>
              <w:autoSpaceDN w:val="0"/>
              <w:adjustRightInd w:val="0"/>
              <w:spacing w:line="260" w:lineRule="exact"/>
              <w:jc w:val="left"/>
              <w:textAlignment w:val="baseline"/>
              <w:rPr>
                <w:rFonts w:cs="Arial"/>
                <w:bCs/>
                <w:snapToGrid/>
                <w:sz w:val="20"/>
                <w:lang w:eastAsia="sl-SI"/>
              </w:rPr>
            </w:pPr>
            <w:r w:rsidRPr="00974657">
              <w:rPr>
                <w:rFonts w:cs="Arial"/>
                <w:bCs/>
                <w:snapToGrid/>
                <w:sz w:val="20"/>
                <w:lang w:eastAsia="sl-SI"/>
              </w:rPr>
              <w:t>nacionalne dokumente razvojnega načrtovanja</w:t>
            </w:r>
          </w:p>
          <w:p w14:paraId="7E6DCFB7" w14:textId="77777777" w:rsidR="001C3573" w:rsidRPr="00974657" w:rsidRDefault="001C3573" w:rsidP="004341EC">
            <w:pPr>
              <w:widowControl/>
              <w:numPr>
                <w:ilvl w:val="0"/>
                <w:numId w:val="1"/>
              </w:numPr>
              <w:overflowPunct w:val="0"/>
              <w:autoSpaceDE w:val="0"/>
              <w:autoSpaceDN w:val="0"/>
              <w:adjustRightInd w:val="0"/>
              <w:spacing w:line="260" w:lineRule="exact"/>
              <w:jc w:val="left"/>
              <w:textAlignment w:val="baseline"/>
              <w:rPr>
                <w:rFonts w:cs="Arial"/>
                <w:bCs/>
                <w:snapToGrid/>
                <w:sz w:val="20"/>
                <w:lang w:eastAsia="sl-SI"/>
              </w:rPr>
            </w:pPr>
            <w:r w:rsidRPr="00974657">
              <w:rPr>
                <w:rFonts w:cs="Arial"/>
                <w:bCs/>
                <w:snapToGrid/>
                <w:sz w:val="20"/>
                <w:lang w:eastAsia="sl-SI"/>
              </w:rPr>
              <w:t>razvojne politike na ravni programov po strukturi razvojne klasifikacije programskega proračuna</w:t>
            </w:r>
          </w:p>
          <w:p w14:paraId="55C69A70" w14:textId="77777777" w:rsidR="001C3573" w:rsidRPr="00974657" w:rsidRDefault="001C3573" w:rsidP="004341EC">
            <w:pPr>
              <w:widowControl/>
              <w:numPr>
                <w:ilvl w:val="0"/>
                <w:numId w:val="1"/>
              </w:numPr>
              <w:overflowPunct w:val="0"/>
              <w:autoSpaceDE w:val="0"/>
              <w:autoSpaceDN w:val="0"/>
              <w:adjustRightInd w:val="0"/>
              <w:spacing w:line="260" w:lineRule="exact"/>
              <w:jc w:val="left"/>
              <w:textAlignment w:val="baseline"/>
              <w:rPr>
                <w:rFonts w:cs="Arial"/>
                <w:bCs/>
                <w:snapToGrid/>
                <w:sz w:val="20"/>
                <w:lang w:eastAsia="sl-SI"/>
              </w:rPr>
            </w:pPr>
            <w:r w:rsidRPr="00974657">
              <w:rPr>
                <w:rFonts w:cs="Arial"/>
                <w:bCs/>
                <w:snapToGrid/>
                <w:sz w:val="20"/>
                <w:lang w:eastAsia="sl-SI"/>
              </w:rPr>
              <w:t>razvojne dokumente Evropske unije in mednarodnih organizacij</w:t>
            </w:r>
          </w:p>
        </w:tc>
        <w:tc>
          <w:tcPr>
            <w:tcW w:w="2168" w:type="dxa"/>
            <w:tcBorders>
              <w:bottom w:val="single" w:sz="4" w:space="0" w:color="auto"/>
            </w:tcBorders>
            <w:vAlign w:val="center"/>
          </w:tcPr>
          <w:p w14:paraId="3F1F9760" w14:textId="77777777" w:rsidR="001C3573" w:rsidRPr="00974657" w:rsidRDefault="001C3573" w:rsidP="004341EC">
            <w:pPr>
              <w:widowControl/>
              <w:overflowPunct w:val="0"/>
              <w:autoSpaceDE w:val="0"/>
              <w:autoSpaceDN w:val="0"/>
              <w:adjustRightInd w:val="0"/>
              <w:spacing w:line="260" w:lineRule="exact"/>
              <w:jc w:val="center"/>
              <w:textAlignment w:val="baseline"/>
              <w:rPr>
                <w:rFonts w:cs="Arial"/>
                <w:iCs/>
                <w:snapToGrid/>
                <w:sz w:val="20"/>
                <w:lang w:eastAsia="sl-SI"/>
              </w:rPr>
            </w:pPr>
            <w:r w:rsidRPr="00974657">
              <w:rPr>
                <w:rFonts w:cs="Arial"/>
                <w:snapToGrid/>
                <w:sz w:val="20"/>
                <w:lang w:eastAsia="sl-SI"/>
              </w:rPr>
              <w:t>NE</w:t>
            </w:r>
          </w:p>
        </w:tc>
      </w:tr>
      <w:tr w:rsidR="001C3573" w:rsidRPr="00974657" w14:paraId="7A6D81F0" w14:textId="77777777" w:rsidTr="001C3573">
        <w:tc>
          <w:tcPr>
            <w:tcW w:w="9060" w:type="dxa"/>
            <w:gridSpan w:val="5"/>
            <w:tcBorders>
              <w:top w:val="single" w:sz="4" w:space="0" w:color="auto"/>
              <w:left w:val="single" w:sz="4" w:space="0" w:color="auto"/>
              <w:bottom w:val="single" w:sz="4" w:space="0" w:color="auto"/>
              <w:right w:val="single" w:sz="4" w:space="0" w:color="auto"/>
            </w:tcBorders>
          </w:tcPr>
          <w:p w14:paraId="08748DB8" w14:textId="77777777" w:rsidR="001C3573" w:rsidRPr="00974657" w:rsidRDefault="001C3573" w:rsidP="004341EC">
            <w:pPr>
              <w:suppressAutoHyphens/>
              <w:overflowPunct w:val="0"/>
              <w:autoSpaceDE w:val="0"/>
              <w:autoSpaceDN w:val="0"/>
              <w:adjustRightInd w:val="0"/>
              <w:spacing w:line="260" w:lineRule="exact"/>
              <w:jc w:val="left"/>
              <w:textAlignment w:val="baseline"/>
              <w:outlineLvl w:val="3"/>
              <w:rPr>
                <w:rFonts w:cs="Arial"/>
                <w:b/>
                <w:snapToGrid/>
                <w:sz w:val="20"/>
                <w:lang w:eastAsia="sl-SI"/>
              </w:rPr>
            </w:pPr>
            <w:r w:rsidRPr="00974657">
              <w:rPr>
                <w:rFonts w:cs="Arial"/>
                <w:b/>
                <w:snapToGrid/>
                <w:sz w:val="20"/>
                <w:lang w:eastAsia="sl-SI"/>
              </w:rPr>
              <w:t xml:space="preserve">7.a Predstavitev ocene finančnih posledic nad 40.000 EUR: </w:t>
            </w:r>
            <w:r w:rsidRPr="00974657">
              <w:rPr>
                <w:rFonts w:cs="Arial"/>
                <w:snapToGrid/>
                <w:sz w:val="20"/>
                <w:lang w:eastAsia="sl-SI"/>
              </w:rPr>
              <w:t>NE</w:t>
            </w:r>
          </w:p>
        </w:tc>
      </w:tr>
      <w:tr w:rsidR="001C3573" w:rsidRPr="00974657" w14:paraId="01D09F2C" w14:textId="77777777" w:rsidTr="000C42BC">
        <w:trPr>
          <w:trHeight w:val="870"/>
        </w:trPr>
        <w:tc>
          <w:tcPr>
            <w:tcW w:w="9060" w:type="dxa"/>
            <w:gridSpan w:val="5"/>
            <w:tcBorders>
              <w:top w:val="single" w:sz="4" w:space="0" w:color="000000"/>
              <w:left w:val="single" w:sz="4" w:space="0" w:color="000000"/>
              <w:bottom w:val="single" w:sz="4" w:space="0" w:color="000000"/>
              <w:right w:val="single" w:sz="4" w:space="0" w:color="000000"/>
            </w:tcBorders>
          </w:tcPr>
          <w:p w14:paraId="561ED9EF" w14:textId="77777777" w:rsidR="001C3573" w:rsidRPr="00974657" w:rsidRDefault="001C3573" w:rsidP="004341EC">
            <w:pPr>
              <w:widowControl/>
              <w:spacing w:line="260" w:lineRule="atLeast"/>
              <w:jc w:val="left"/>
              <w:rPr>
                <w:rFonts w:cs="Arial"/>
                <w:b/>
                <w:snapToGrid/>
                <w:sz w:val="20"/>
              </w:rPr>
            </w:pPr>
            <w:r w:rsidRPr="00974657">
              <w:rPr>
                <w:rFonts w:cs="Arial"/>
                <w:b/>
                <w:snapToGrid/>
                <w:sz w:val="20"/>
              </w:rPr>
              <w:t>7.b Predstavitev ocene finančnih posledic pod 40.000 EUR:</w:t>
            </w:r>
          </w:p>
          <w:p w14:paraId="789B8880" w14:textId="54FE1EC7" w:rsidR="00A71BB6" w:rsidRPr="00974657" w:rsidRDefault="00082979" w:rsidP="00A71BB6">
            <w:pPr>
              <w:widowControl/>
              <w:spacing w:line="260" w:lineRule="atLeast"/>
              <w:rPr>
                <w:rFonts w:cs="Arial"/>
                <w:snapToGrid/>
                <w:sz w:val="20"/>
              </w:rPr>
            </w:pPr>
            <w:r>
              <w:rPr>
                <w:rFonts w:cs="Arial"/>
                <w:snapToGrid/>
                <w:sz w:val="20"/>
              </w:rPr>
              <w:t xml:space="preserve">Gre za poročanje </w:t>
            </w:r>
            <w:r w:rsidR="000935F8">
              <w:rPr>
                <w:rFonts w:cs="Arial"/>
                <w:snapToGrid/>
                <w:sz w:val="20"/>
              </w:rPr>
              <w:t>V</w:t>
            </w:r>
            <w:r>
              <w:rPr>
                <w:rFonts w:cs="Arial"/>
                <w:snapToGrid/>
                <w:sz w:val="20"/>
              </w:rPr>
              <w:t>ladi o izvedbi in ugotovitvah misije EPREV follow-up Mednarodne agencije za atomsko energijo, ki ni povezano z javnofinančnimi stroški</w:t>
            </w:r>
            <w:r w:rsidR="005B419C">
              <w:rPr>
                <w:rFonts w:cs="Arial"/>
                <w:color w:val="000000"/>
                <w:sz w:val="20"/>
              </w:rPr>
              <w:t>.</w:t>
            </w:r>
          </w:p>
        </w:tc>
      </w:tr>
      <w:tr w:rsidR="001C3573" w:rsidRPr="00974657" w14:paraId="633E81D9" w14:textId="77777777" w:rsidTr="001C3573">
        <w:trPr>
          <w:trHeight w:val="371"/>
        </w:trPr>
        <w:tc>
          <w:tcPr>
            <w:tcW w:w="9060" w:type="dxa"/>
            <w:gridSpan w:val="5"/>
            <w:tcBorders>
              <w:top w:val="single" w:sz="4" w:space="0" w:color="000000"/>
              <w:left w:val="single" w:sz="4" w:space="0" w:color="000000"/>
              <w:bottom w:val="single" w:sz="4" w:space="0" w:color="000000"/>
              <w:right w:val="single" w:sz="4" w:space="0" w:color="000000"/>
            </w:tcBorders>
          </w:tcPr>
          <w:p w14:paraId="3B771A73" w14:textId="77777777" w:rsidR="001C3573" w:rsidRPr="00974657" w:rsidRDefault="001C3573" w:rsidP="004341EC">
            <w:pPr>
              <w:widowControl/>
              <w:spacing w:line="260" w:lineRule="atLeast"/>
              <w:jc w:val="left"/>
              <w:rPr>
                <w:rFonts w:cs="Arial"/>
                <w:b/>
                <w:snapToGrid/>
                <w:sz w:val="20"/>
              </w:rPr>
            </w:pPr>
            <w:r w:rsidRPr="00974657">
              <w:rPr>
                <w:rFonts w:cs="Arial"/>
                <w:b/>
                <w:snapToGrid/>
                <w:sz w:val="20"/>
              </w:rPr>
              <w:t>8. Predstavitev sodelovanja z združenji občin:</w:t>
            </w:r>
          </w:p>
        </w:tc>
      </w:tr>
      <w:tr w:rsidR="001C3573" w:rsidRPr="00974657" w14:paraId="58E56743" w14:textId="77777777" w:rsidTr="001C3573">
        <w:tc>
          <w:tcPr>
            <w:tcW w:w="6669" w:type="dxa"/>
            <w:gridSpan w:val="3"/>
          </w:tcPr>
          <w:p w14:paraId="70084B07" w14:textId="77777777" w:rsidR="001C3573" w:rsidRPr="00974657" w:rsidRDefault="001C3573" w:rsidP="004341EC">
            <w:pPr>
              <w:overflowPunct w:val="0"/>
              <w:autoSpaceDE w:val="0"/>
              <w:autoSpaceDN w:val="0"/>
              <w:adjustRightInd w:val="0"/>
              <w:spacing w:line="260" w:lineRule="exact"/>
              <w:textAlignment w:val="baseline"/>
              <w:rPr>
                <w:rFonts w:cs="Arial"/>
                <w:iCs/>
                <w:snapToGrid/>
                <w:sz w:val="20"/>
                <w:lang w:eastAsia="sl-SI"/>
              </w:rPr>
            </w:pPr>
            <w:r w:rsidRPr="00974657">
              <w:rPr>
                <w:rFonts w:cs="Arial"/>
                <w:iCs/>
                <w:snapToGrid/>
                <w:sz w:val="20"/>
                <w:lang w:eastAsia="sl-SI"/>
              </w:rPr>
              <w:t>Vsebina predloženega gradiva (predpisa) vpliva na:</w:t>
            </w:r>
          </w:p>
          <w:p w14:paraId="09334CA6" w14:textId="77777777" w:rsidR="001C3573" w:rsidRPr="00974657" w:rsidRDefault="001C3573" w:rsidP="004341EC">
            <w:pPr>
              <w:widowControl/>
              <w:numPr>
                <w:ilvl w:val="1"/>
                <w:numId w:val="4"/>
              </w:numPr>
              <w:overflowPunct w:val="0"/>
              <w:autoSpaceDE w:val="0"/>
              <w:autoSpaceDN w:val="0"/>
              <w:adjustRightInd w:val="0"/>
              <w:spacing w:line="260" w:lineRule="exact"/>
              <w:jc w:val="left"/>
              <w:textAlignment w:val="baseline"/>
              <w:rPr>
                <w:rFonts w:cs="Arial"/>
                <w:iCs/>
                <w:snapToGrid/>
                <w:sz w:val="20"/>
                <w:lang w:eastAsia="sl-SI"/>
              </w:rPr>
            </w:pPr>
            <w:r w:rsidRPr="00974657">
              <w:rPr>
                <w:rFonts w:cs="Arial"/>
                <w:iCs/>
                <w:snapToGrid/>
                <w:sz w:val="20"/>
                <w:lang w:eastAsia="sl-SI"/>
              </w:rPr>
              <w:t>pristojnosti občin,</w:t>
            </w:r>
          </w:p>
          <w:p w14:paraId="10102E96" w14:textId="77777777" w:rsidR="001C3573" w:rsidRPr="00974657" w:rsidRDefault="001C3573" w:rsidP="004341EC">
            <w:pPr>
              <w:widowControl/>
              <w:numPr>
                <w:ilvl w:val="1"/>
                <w:numId w:val="4"/>
              </w:numPr>
              <w:overflowPunct w:val="0"/>
              <w:autoSpaceDE w:val="0"/>
              <w:autoSpaceDN w:val="0"/>
              <w:adjustRightInd w:val="0"/>
              <w:spacing w:line="260" w:lineRule="exact"/>
              <w:jc w:val="left"/>
              <w:textAlignment w:val="baseline"/>
              <w:rPr>
                <w:rFonts w:cs="Arial"/>
                <w:iCs/>
                <w:snapToGrid/>
                <w:sz w:val="20"/>
                <w:lang w:eastAsia="sl-SI"/>
              </w:rPr>
            </w:pPr>
            <w:r w:rsidRPr="00974657">
              <w:rPr>
                <w:rFonts w:cs="Arial"/>
                <w:iCs/>
                <w:snapToGrid/>
                <w:sz w:val="20"/>
                <w:lang w:eastAsia="sl-SI"/>
              </w:rPr>
              <w:t>delovanje občin,</w:t>
            </w:r>
          </w:p>
          <w:p w14:paraId="57D7DF65" w14:textId="77777777" w:rsidR="001C3573" w:rsidRPr="00974657" w:rsidRDefault="001C3573" w:rsidP="004341EC">
            <w:pPr>
              <w:widowControl/>
              <w:numPr>
                <w:ilvl w:val="1"/>
                <w:numId w:val="4"/>
              </w:numPr>
              <w:overflowPunct w:val="0"/>
              <w:autoSpaceDE w:val="0"/>
              <w:autoSpaceDN w:val="0"/>
              <w:adjustRightInd w:val="0"/>
              <w:spacing w:line="260" w:lineRule="exact"/>
              <w:jc w:val="left"/>
              <w:textAlignment w:val="baseline"/>
              <w:rPr>
                <w:rFonts w:cs="Arial"/>
                <w:iCs/>
                <w:snapToGrid/>
                <w:sz w:val="20"/>
                <w:lang w:eastAsia="sl-SI"/>
              </w:rPr>
            </w:pPr>
            <w:r w:rsidRPr="00974657">
              <w:rPr>
                <w:rFonts w:cs="Arial"/>
                <w:iCs/>
                <w:snapToGrid/>
                <w:sz w:val="20"/>
                <w:lang w:eastAsia="sl-SI"/>
              </w:rPr>
              <w:t>financiranje občin.</w:t>
            </w:r>
          </w:p>
        </w:tc>
        <w:tc>
          <w:tcPr>
            <w:tcW w:w="2391" w:type="dxa"/>
            <w:gridSpan w:val="2"/>
          </w:tcPr>
          <w:p w14:paraId="5B3F923B" w14:textId="77777777" w:rsidR="008E5E35" w:rsidRDefault="001C3573" w:rsidP="004341EC">
            <w:pPr>
              <w:overflowPunct w:val="0"/>
              <w:autoSpaceDE w:val="0"/>
              <w:autoSpaceDN w:val="0"/>
              <w:adjustRightInd w:val="0"/>
              <w:spacing w:line="260" w:lineRule="exact"/>
              <w:textAlignment w:val="baseline"/>
              <w:rPr>
                <w:rFonts w:cs="Arial"/>
                <w:snapToGrid/>
                <w:sz w:val="20"/>
                <w:lang w:eastAsia="sl-SI"/>
              </w:rPr>
            </w:pPr>
            <w:r w:rsidRPr="00974657">
              <w:rPr>
                <w:rFonts w:cs="Arial"/>
                <w:snapToGrid/>
                <w:sz w:val="20"/>
                <w:lang w:eastAsia="sl-SI"/>
              </w:rPr>
              <w:t xml:space="preserve">                  </w:t>
            </w:r>
          </w:p>
          <w:p w14:paraId="230A6C74" w14:textId="7A4F9CCE" w:rsidR="001C3573" w:rsidRDefault="008E5E35" w:rsidP="008E5E35">
            <w:pPr>
              <w:overflowPunct w:val="0"/>
              <w:autoSpaceDE w:val="0"/>
              <w:autoSpaceDN w:val="0"/>
              <w:adjustRightInd w:val="0"/>
              <w:spacing w:line="260" w:lineRule="exact"/>
              <w:jc w:val="center"/>
              <w:textAlignment w:val="baseline"/>
              <w:rPr>
                <w:rFonts w:cs="Arial"/>
                <w:snapToGrid/>
                <w:sz w:val="20"/>
                <w:lang w:eastAsia="sl-SI"/>
              </w:rPr>
            </w:pPr>
            <w:r>
              <w:rPr>
                <w:rFonts w:cs="Arial"/>
                <w:snapToGrid/>
                <w:sz w:val="20"/>
                <w:lang w:eastAsia="sl-SI"/>
              </w:rPr>
              <w:t>NE</w:t>
            </w:r>
          </w:p>
          <w:p w14:paraId="6E65C2F7" w14:textId="77777777" w:rsidR="008E5E35" w:rsidRDefault="008E5E35" w:rsidP="008E5E35">
            <w:pPr>
              <w:overflowPunct w:val="0"/>
              <w:autoSpaceDE w:val="0"/>
              <w:autoSpaceDN w:val="0"/>
              <w:adjustRightInd w:val="0"/>
              <w:spacing w:line="260" w:lineRule="exact"/>
              <w:jc w:val="center"/>
              <w:textAlignment w:val="baseline"/>
              <w:rPr>
                <w:rFonts w:cs="Arial"/>
                <w:snapToGrid/>
                <w:sz w:val="20"/>
                <w:lang w:eastAsia="sl-SI"/>
              </w:rPr>
            </w:pPr>
            <w:r>
              <w:rPr>
                <w:rFonts w:cs="Arial"/>
                <w:snapToGrid/>
                <w:sz w:val="20"/>
                <w:lang w:eastAsia="sl-SI"/>
              </w:rPr>
              <w:t>NE</w:t>
            </w:r>
          </w:p>
          <w:p w14:paraId="0FA21AA8" w14:textId="736EBCD8" w:rsidR="008E5E35" w:rsidRPr="00974657" w:rsidRDefault="008E5E35" w:rsidP="008E5E35">
            <w:pPr>
              <w:overflowPunct w:val="0"/>
              <w:autoSpaceDE w:val="0"/>
              <w:autoSpaceDN w:val="0"/>
              <w:adjustRightInd w:val="0"/>
              <w:spacing w:line="260" w:lineRule="exact"/>
              <w:jc w:val="center"/>
              <w:textAlignment w:val="baseline"/>
              <w:rPr>
                <w:rFonts w:cs="Arial"/>
                <w:snapToGrid/>
                <w:sz w:val="20"/>
                <w:lang w:eastAsia="sl-SI"/>
              </w:rPr>
            </w:pPr>
            <w:r>
              <w:rPr>
                <w:rFonts w:cs="Arial"/>
                <w:snapToGrid/>
                <w:sz w:val="20"/>
                <w:lang w:eastAsia="sl-SI"/>
              </w:rPr>
              <w:t>NE</w:t>
            </w:r>
          </w:p>
        </w:tc>
      </w:tr>
      <w:tr w:rsidR="001C3573" w:rsidRPr="00974657" w14:paraId="56D84221" w14:textId="77777777" w:rsidTr="001C3573">
        <w:trPr>
          <w:trHeight w:val="274"/>
        </w:trPr>
        <w:tc>
          <w:tcPr>
            <w:tcW w:w="9060" w:type="dxa"/>
            <w:gridSpan w:val="5"/>
          </w:tcPr>
          <w:p w14:paraId="73B75313" w14:textId="77777777" w:rsidR="001C3573" w:rsidRPr="00974657" w:rsidRDefault="001C3573" w:rsidP="004341EC">
            <w:pPr>
              <w:overflowPunct w:val="0"/>
              <w:autoSpaceDE w:val="0"/>
              <w:autoSpaceDN w:val="0"/>
              <w:adjustRightInd w:val="0"/>
              <w:spacing w:line="260" w:lineRule="exact"/>
              <w:textAlignment w:val="baseline"/>
              <w:rPr>
                <w:rFonts w:cs="Arial"/>
                <w:iCs/>
                <w:snapToGrid/>
                <w:sz w:val="20"/>
                <w:lang w:eastAsia="sl-SI"/>
              </w:rPr>
            </w:pPr>
            <w:r w:rsidRPr="00974657">
              <w:rPr>
                <w:rFonts w:cs="Arial"/>
                <w:iCs/>
                <w:snapToGrid/>
                <w:sz w:val="20"/>
                <w:lang w:eastAsia="sl-SI"/>
              </w:rPr>
              <w:t xml:space="preserve">Gradivo (predpis) je bilo poslano v mnenje: </w:t>
            </w:r>
          </w:p>
          <w:p w14:paraId="5AFAE2A8" w14:textId="77777777" w:rsidR="001C3573" w:rsidRPr="00974657" w:rsidRDefault="001C3573" w:rsidP="004341EC">
            <w:pPr>
              <w:widowControl/>
              <w:numPr>
                <w:ilvl w:val="0"/>
                <w:numId w:val="5"/>
              </w:numPr>
              <w:overflowPunct w:val="0"/>
              <w:autoSpaceDE w:val="0"/>
              <w:autoSpaceDN w:val="0"/>
              <w:adjustRightInd w:val="0"/>
              <w:spacing w:line="260" w:lineRule="exact"/>
              <w:jc w:val="left"/>
              <w:textAlignment w:val="baseline"/>
              <w:rPr>
                <w:rFonts w:cs="Arial"/>
                <w:iCs/>
                <w:snapToGrid/>
                <w:sz w:val="20"/>
                <w:lang w:eastAsia="sl-SI"/>
              </w:rPr>
            </w:pPr>
            <w:r w:rsidRPr="00974657">
              <w:rPr>
                <w:rFonts w:cs="Arial"/>
                <w:iCs/>
                <w:snapToGrid/>
                <w:sz w:val="20"/>
                <w:lang w:eastAsia="sl-SI"/>
              </w:rPr>
              <w:t>Skupnosti občin Slovenije SOS: NE</w:t>
            </w:r>
          </w:p>
          <w:p w14:paraId="65D63074" w14:textId="77777777" w:rsidR="001C3573" w:rsidRPr="00974657" w:rsidRDefault="001C3573" w:rsidP="004341EC">
            <w:pPr>
              <w:widowControl/>
              <w:numPr>
                <w:ilvl w:val="0"/>
                <w:numId w:val="5"/>
              </w:numPr>
              <w:overflowPunct w:val="0"/>
              <w:autoSpaceDE w:val="0"/>
              <w:autoSpaceDN w:val="0"/>
              <w:adjustRightInd w:val="0"/>
              <w:spacing w:line="260" w:lineRule="exact"/>
              <w:jc w:val="left"/>
              <w:textAlignment w:val="baseline"/>
              <w:rPr>
                <w:rFonts w:cs="Arial"/>
                <w:iCs/>
                <w:snapToGrid/>
                <w:sz w:val="20"/>
                <w:lang w:eastAsia="sl-SI"/>
              </w:rPr>
            </w:pPr>
            <w:r w:rsidRPr="00974657">
              <w:rPr>
                <w:rFonts w:cs="Arial"/>
                <w:iCs/>
                <w:snapToGrid/>
                <w:sz w:val="20"/>
                <w:lang w:eastAsia="sl-SI"/>
              </w:rPr>
              <w:t>Združenju občin Slovenije ZOS: NE</w:t>
            </w:r>
          </w:p>
          <w:p w14:paraId="650DC1C8" w14:textId="77777777" w:rsidR="001C3573" w:rsidRPr="00974657" w:rsidRDefault="001C3573" w:rsidP="004341EC">
            <w:pPr>
              <w:widowControl/>
              <w:numPr>
                <w:ilvl w:val="0"/>
                <w:numId w:val="5"/>
              </w:numPr>
              <w:overflowPunct w:val="0"/>
              <w:autoSpaceDE w:val="0"/>
              <w:autoSpaceDN w:val="0"/>
              <w:adjustRightInd w:val="0"/>
              <w:spacing w:line="260" w:lineRule="exact"/>
              <w:jc w:val="left"/>
              <w:textAlignment w:val="baseline"/>
              <w:rPr>
                <w:rFonts w:cs="Arial"/>
                <w:iCs/>
                <w:snapToGrid/>
                <w:sz w:val="20"/>
                <w:lang w:eastAsia="sl-SI"/>
              </w:rPr>
            </w:pPr>
            <w:r w:rsidRPr="00974657">
              <w:rPr>
                <w:rFonts w:cs="Arial"/>
                <w:iCs/>
                <w:snapToGrid/>
                <w:sz w:val="20"/>
                <w:lang w:eastAsia="sl-SI"/>
              </w:rPr>
              <w:t>Združenju mestnih občin Slovenije ZMOS: NE</w:t>
            </w:r>
          </w:p>
          <w:p w14:paraId="5BD00838" w14:textId="77777777" w:rsidR="001C3573" w:rsidRPr="00974657" w:rsidRDefault="001C3573" w:rsidP="004341EC">
            <w:pPr>
              <w:overflowPunct w:val="0"/>
              <w:autoSpaceDE w:val="0"/>
              <w:autoSpaceDN w:val="0"/>
              <w:adjustRightInd w:val="0"/>
              <w:spacing w:line="260" w:lineRule="exact"/>
              <w:textAlignment w:val="baseline"/>
              <w:rPr>
                <w:rFonts w:cs="Arial"/>
                <w:iCs/>
                <w:snapToGrid/>
                <w:sz w:val="20"/>
                <w:lang w:eastAsia="sl-SI"/>
              </w:rPr>
            </w:pPr>
          </w:p>
        </w:tc>
      </w:tr>
      <w:tr w:rsidR="001C3573" w:rsidRPr="00974657" w14:paraId="2E6483FF" w14:textId="77777777" w:rsidTr="001C3573">
        <w:tc>
          <w:tcPr>
            <w:tcW w:w="9060" w:type="dxa"/>
            <w:gridSpan w:val="5"/>
            <w:vAlign w:val="center"/>
          </w:tcPr>
          <w:p w14:paraId="416DDA82" w14:textId="77777777" w:rsidR="001C3573" w:rsidRPr="00974657" w:rsidRDefault="001C3573" w:rsidP="004341EC">
            <w:pPr>
              <w:overflowPunct w:val="0"/>
              <w:autoSpaceDE w:val="0"/>
              <w:autoSpaceDN w:val="0"/>
              <w:adjustRightInd w:val="0"/>
              <w:spacing w:line="260" w:lineRule="exact"/>
              <w:jc w:val="left"/>
              <w:textAlignment w:val="baseline"/>
              <w:rPr>
                <w:rFonts w:cs="Arial"/>
                <w:b/>
                <w:snapToGrid/>
                <w:sz w:val="20"/>
                <w:lang w:eastAsia="sl-SI"/>
              </w:rPr>
            </w:pPr>
            <w:r w:rsidRPr="00974657">
              <w:rPr>
                <w:rFonts w:cs="Arial"/>
                <w:b/>
                <w:snapToGrid/>
                <w:sz w:val="20"/>
                <w:lang w:eastAsia="sl-SI"/>
              </w:rPr>
              <w:t>9. Predstavitev sodelovanja javnosti:</w:t>
            </w:r>
          </w:p>
        </w:tc>
      </w:tr>
      <w:tr w:rsidR="001C3573" w:rsidRPr="00974657" w14:paraId="5F734E9E" w14:textId="77777777" w:rsidTr="001C3573">
        <w:tc>
          <w:tcPr>
            <w:tcW w:w="6669" w:type="dxa"/>
            <w:gridSpan w:val="3"/>
          </w:tcPr>
          <w:p w14:paraId="61288E26" w14:textId="77777777" w:rsidR="001C3573" w:rsidRPr="00974657" w:rsidRDefault="001C3573" w:rsidP="004341EC">
            <w:pPr>
              <w:overflowPunct w:val="0"/>
              <w:autoSpaceDE w:val="0"/>
              <w:autoSpaceDN w:val="0"/>
              <w:adjustRightInd w:val="0"/>
              <w:spacing w:line="260" w:lineRule="exact"/>
              <w:textAlignment w:val="baseline"/>
              <w:rPr>
                <w:rFonts w:cs="Arial"/>
                <w:snapToGrid/>
                <w:sz w:val="20"/>
                <w:lang w:eastAsia="sl-SI"/>
              </w:rPr>
            </w:pPr>
            <w:r w:rsidRPr="00974657">
              <w:rPr>
                <w:rFonts w:cs="Arial"/>
                <w:iCs/>
                <w:snapToGrid/>
                <w:sz w:val="20"/>
                <w:lang w:eastAsia="sl-SI"/>
              </w:rPr>
              <w:t>Gradivo je bilo predhodno objavljeno na spletni strani predlagatelja:</w:t>
            </w:r>
          </w:p>
        </w:tc>
        <w:tc>
          <w:tcPr>
            <w:tcW w:w="2391" w:type="dxa"/>
            <w:gridSpan w:val="2"/>
          </w:tcPr>
          <w:p w14:paraId="6BE230B4" w14:textId="77777777" w:rsidR="001C3573" w:rsidRPr="00974657" w:rsidRDefault="001C3573" w:rsidP="004341EC">
            <w:pPr>
              <w:overflowPunct w:val="0"/>
              <w:autoSpaceDE w:val="0"/>
              <w:autoSpaceDN w:val="0"/>
              <w:adjustRightInd w:val="0"/>
              <w:spacing w:line="260" w:lineRule="exact"/>
              <w:jc w:val="center"/>
              <w:textAlignment w:val="baseline"/>
              <w:rPr>
                <w:rFonts w:cs="Arial"/>
                <w:iCs/>
                <w:snapToGrid/>
                <w:sz w:val="20"/>
                <w:lang w:eastAsia="sl-SI"/>
              </w:rPr>
            </w:pPr>
            <w:r w:rsidRPr="00974657">
              <w:rPr>
                <w:rFonts w:cs="Arial"/>
                <w:snapToGrid/>
                <w:sz w:val="20"/>
                <w:lang w:eastAsia="sl-SI"/>
              </w:rPr>
              <w:t>NE</w:t>
            </w:r>
          </w:p>
        </w:tc>
      </w:tr>
      <w:tr w:rsidR="001C3573" w:rsidRPr="00974657" w14:paraId="29CDA474" w14:textId="77777777" w:rsidTr="001C3573">
        <w:tc>
          <w:tcPr>
            <w:tcW w:w="9060" w:type="dxa"/>
            <w:gridSpan w:val="5"/>
          </w:tcPr>
          <w:p w14:paraId="659BEC85" w14:textId="77777777" w:rsidR="001C3573" w:rsidRPr="00974657" w:rsidRDefault="001C3573" w:rsidP="004341EC">
            <w:pPr>
              <w:overflowPunct w:val="0"/>
              <w:autoSpaceDE w:val="0"/>
              <w:autoSpaceDN w:val="0"/>
              <w:adjustRightInd w:val="0"/>
              <w:spacing w:line="260" w:lineRule="exact"/>
              <w:textAlignment w:val="baseline"/>
              <w:rPr>
                <w:rFonts w:cs="Arial"/>
                <w:iCs/>
                <w:snapToGrid/>
                <w:sz w:val="20"/>
                <w:lang w:eastAsia="sl-SI"/>
              </w:rPr>
            </w:pPr>
            <w:r w:rsidRPr="00974657">
              <w:rPr>
                <w:rFonts w:cs="Arial"/>
                <w:iCs/>
                <w:snapToGrid/>
                <w:sz w:val="20"/>
                <w:lang w:eastAsia="sl-SI"/>
              </w:rPr>
              <w:t>Narava gradiva ne zahteva predhodne objave na spletni strani predlagatelja.</w:t>
            </w:r>
          </w:p>
        </w:tc>
      </w:tr>
      <w:tr w:rsidR="001C3573" w:rsidRPr="00974657" w14:paraId="10E317C7" w14:textId="77777777" w:rsidTr="001C3573">
        <w:tc>
          <w:tcPr>
            <w:tcW w:w="6669" w:type="dxa"/>
            <w:gridSpan w:val="3"/>
            <w:vAlign w:val="center"/>
          </w:tcPr>
          <w:p w14:paraId="512AAC77" w14:textId="77777777" w:rsidR="001C3573" w:rsidRPr="00974657" w:rsidRDefault="001C3573" w:rsidP="004341EC">
            <w:pPr>
              <w:overflowPunct w:val="0"/>
              <w:autoSpaceDE w:val="0"/>
              <w:autoSpaceDN w:val="0"/>
              <w:adjustRightInd w:val="0"/>
              <w:spacing w:line="260" w:lineRule="exact"/>
              <w:jc w:val="left"/>
              <w:textAlignment w:val="baseline"/>
              <w:rPr>
                <w:rFonts w:cs="Arial"/>
                <w:snapToGrid/>
                <w:sz w:val="20"/>
                <w:lang w:eastAsia="sl-SI"/>
              </w:rPr>
            </w:pPr>
            <w:r w:rsidRPr="00974657">
              <w:rPr>
                <w:rFonts w:cs="Arial"/>
                <w:b/>
                <w:snapToGrid/>
                <w:sz w:val="20"/>
                <w:lang w:eastAsia="sl-SI"/>
              </w:rPr>
              <w:t>10. Pri pripravi gradiva so bile upoštevane zahteve iz Resolucije o normativni dejavnosti:</w:t>
            </w:r>
          </w:p>
        </w:tc>
        <w:tc>
          <w:tcPr>
            <w:tcW w:w="2391" w:type="dxa"/>
            <w:gridSpan w:val="2"/>
            <w:vAlign w:val="center"/>
          </w:tcPr>
          <w:p w14:paraId="6D271F27" w14:textId="77777777" w:rsidR="001C3573" w:rsidRPr="00974657" w:rsidRDefault="001C3573" w:rsidP="004341EC">
            <w:pPr>
              <w:overflowPunct w:val="0"/>
              <w:autoSpaceDE w:val="0"/>
              <w:autoSpaceDN w:val="0"/>
              <w:adjustRightInd w:val="0"/>
              <w:spacing w:line="260" w:lineRule="exact"/>
              <w:jc w:val="center"/>
              <w:textAlignment w:val="baseline"/>
              <w:rPr>
                <w:rFonts w:cs="Arial"/>
                <w:iCs/>
                <w:snapToGrid/>
                <w:sz w:val="20"/>
                <w:lang w:eastAsia="sl-SI"/>
              </w:rPr>
            </w:pPr>
            <w:r w:rsidRPr="00974657">
              <w:rPr>
                <w:rFonts w:cs="Arial"/>
                <w:snapToGrid/>
                <w:sz w:val="20"/>
                <w:lang w:eastAsia="sl-SI"/>
              </w:rPr>
              <w:t>NE</w:t>
            </w:r>
          </w:p>
        </w:tc>
      </w:tr>
      <w:tr w:rsidR="001C3573" w:rsidRPr="00974657" w14:paraId="6B435CC3" w14:textId="77777777" w:rsidTr="001C3573">
        <w:tc>
          <w:tcPr>
            <w:tcW w:w="6669" w:type="dxa"/>
            <w:gridSpan w:val="3"/>
            <w:vAlign w:val="center"/>
          </w:tcPr>
          <w:p w14:paraId="7313E377" w14:textId="77777777" w:rsidR="001C3573" w:rsidRPr="00974657" w:rsidRDefault="001C3573" w:rsidP="004341EC">
            <w:pPr>
              <w:overflowPunct w:val="0"/>
              <w:autoSpaceDE w:val="0"/>
              <w:autoSpaceDN w:val="0"/>
              <w:adjustRightInd w:val="0"/>
              <w:spacing w:line="260" w:lineRule="exact"/>
              <w:jc w:val="left"/>
              <w:textAlignment w:val="baseline"/>
              <w:rPr>
                <w:rFonts w:cs="Arial"/>
                <w:b/>
                <w:snapToGrid/>
                <w:sz w:val="20"/>
                <w:lang w:eastAsia="sl-SI"/>
              </w:rPr>
            </w:pPr>
            <w:r w:rsidRPr="00974657">
              <w:rPr>
                <w:rFonts w:cs="Arial"/>
                <w:b/>
                <w:snapToGrid/>
                <w:sz w:val="20"/>
                <w:lang w:eastAsia="sl-SI"/>
              </w:rPr>
              <w:t>11. Gradivo je uvrščeno v delovni program vlade:</w:t>
            </w:r>
          </w:p>
        </w:tc>
        <w:tc>
          <w:tcPr>
            <w:tcW w:w="2391" w:type="dxa"/>
            <w:gridSpan w:val="2"/>
            <w:vAlign w:val="center"/>
          </w:tcPr>
          <w:p w14:paraId="5D0A3295" w14:textId="77777777" w:rsidR="001C3573" w:rsidRPr="00974657" w:rsidRDefault="001C3573" w:rsidP="004341EC">
            <w:pPr>
              <w:overflowPunct w:val="0"/>
              <w:autoSpaceDE w:val="0"/>
              <w:autoSpaceDN w:val="0"/>
              <w:adjustRightInd w:val="0"/>
              <w:spacing w:line="260" w:lineRule="exact"/>
              <w:jc w:val="center"/>
              <w:textAlignment w:val="baseline"/>
              <w:rPr>
                <w:rFonts w:cs="Arial"/>
                <w:snapToGrid/>
                <w:sz w:val="20"/>
                <w:lang w:eastAsia="sl-SI"/>
              </w:rPr>
            </w:pPr>
            <w:r w:rsidRPr="00974657">
              <w:rPr>
                <w:rFonts w:cs="Arial"/>
                <w:snapToGrid/>
                <w:sz w:val="20"/>
                <w:lang w:eastAsia="sl-SI"/>
              </w:rPr>
              <w:t>NE</w:t>
            </w:r>
          </w:p>
        </w:tc>
      </w:tr>
      <w:tr w:rsidR="001C3573" w:rsidRPr="00974657" w14:paraId="0207E018" w14:textId="77777777" w:rsidTr="001C3573">
        <w:tc>
          <w:tcPr>
            <w:tcW w:w="9060" w:type="dxa"/>
            <w:gridSpan w:val="5"/>
            <w:tcBorders>
              <w:top w:val="single" w:sz="4" w:space="0" w:color="000000"/>
              <w:left w:val="single" w:sz="4" w:space="0" w:color="000000"/>
              <w:bottom w:val="single" w:sz="4" w:space="0" w:color="000000"/>
              <w:right w:val="single" w:sz="4" w:space="0" w:color="000000"/>
            </w:tcBorders>
          </w:tcPr>
          <w:p w14:paraId="124A8E7E" w14:textId="77777777" w:rsidR="001C3573" w:rsidRPr="00974657" w:rsidRDefault="001C3573" w:rsidP="004341EC">
            <w:pPr>
              <w:suppressAutoHyphens/>
              <w:overflowPunct w:val="0"/>
              <w:autoSpaceDE w:val="0"/>
              <w:autoSpaceDN w:val="0"/>
              <w:adjustRightInd w:val="0"/>
              <w:spacing w:line="260" w:lineRule="exact"/>
              <w:ind w:left="3400"/>
              <w:jc w:val="left"/>
              <w:textAlignment w:val="baseline"/>
              <w:outlineLvl w:val="3"/>
              <w:rPr>
                <w:rFonts w:cs="Arial"/>
                <w:b/>
                <w:snapToGrid/>
                <w:sz w:val="20"/>
                <w:lang w:eastAsia="sl-SI"/>
              </w:rPr>
            </w:pPr>
          </w:p>
          <w:p w14:paraId="51492FBF" w14:textId="702ADBF3" w:rsidR="001C3573" w:rsidRPr="00974657" w:rsidRDefault="001C3573" w:rsidP="004341EC">
            <w:pPr>
              <w:suppressAutoHyphens/>
              <w:overflowPunct w:val="0"/>
              <w:autoSpaceDE w:val="0"/>
              <w:autoSpaceDN w:val="0"/>
              <w:adjustRightInd w:val="0"/>
              <w:spacing w:line="260" w:lineRule="exact"/>
              <w:ind w:left="3400"/>
              <w:jc w:val="left"/>
              <w:textAlignment w:val="baseline"/>
              <w:outlineLvl w:val="3"/>
              <w:rPr>
                <w:rFonts w:cs="Arial"/>
                <w:snapToGrid/>
                <w:sz w:val="20"/>
                <w:lang w:eastAsia="sl-SI"/>
              </w:rPr>
            </w:pPr>
            <w:r w:rsidRPr="00974657">
              <w:rPr>
                <w:rFonts w:cs="Arial"/>
                <w:snapToGrid/>
                <w:sz w:val="20"/>
                <w:lang w:eastAsia="sl-SI"/>
              </w:rPr>
              <w:t xml:space="preserve">                                                       </w:t>
            </w:r>
            <w:r w:rsidR="002C0602">
              <w:rPr>
                <w:rFonts w:cs="Arial"/>
                <w:snapToGrid/>
                <w:sz w:val="20"/>
                <w:lang w:eastAsia="sl-SI"/>
              </w:rPr>
              <w:t>Uroš Brežan</w:t>
            </w:r>
          </w:p>
          <w:p w14:paraId="7FB98029" w14:textId="7DA1C64B" w:rsidR="001C3573" w:rsidRPr="00974657" w:rsidRDefault="001C3573" w:rsidP="004341EC">
            <w:pPr>
              <w:suppressAutoHyphens/>
              <w:overflowPunct w:val="0"/>
              <w:autoSpaceDE w:val="0"/>
              <w:autoSpaceDN w:val="0"/>
              <w:adjustRightInd w:val="0"/>
              <w:spacing w:line="260" w:lineRule="exact"/>
              <w:ind w:left="3400"/>
              <w:jc w:val="left"/>
              <w:textAlignment w:val="baseline"/>
              <w:outlineLvl w:val="3"/>
              <w:rPr>
                <w:rFonts w:cs="Arial"/>
                <w:snapToGrid/>
                <w:sz w:val="20"/>
                <w:lang w:eastAsia="sl-SI"/>
              </w:rPr>
            </w:pPr>
            <w:r w:rsidRPr="00974657">
              <w:rPr>
                <w:rFonts w:cs="Arial"/>
                <w:snapToGrid/>
                <w:sz w:val="20"/>
                <w:lang w:eastAsia="sl-SI"/>
              </w:rPr>
              <w:t xml:space="preserve">                                                        </w:t>
            </w:r>
            <w:r w:rsidR="001E53D7">
              <w:rPr>
                <w:rFonts w:cs="Arial"/>
                <w:snapToGrid/>
                <w:sz w:val="20"/>
                <w:lang w:eastAsia="sl-SI"/>
              </w:rPr>
              <w:t xml:space="preserve"> </w:t>
            </w:r>
            <w:r w:rsidRPr="00974657">
              <w:rPr>
                <w:rFonts w:cs="Arial"/>
                <w:snapToGrid/>
                <w:sz w:val="20"/>
                <w:lang w:eastAsia="sl-SI"/>
              </w:rPr>
              <w:t>MIN</w:t>
            </w:r>
            <w:r w:rsidR="0061533D" w:rsidRPr="00974657">
              <w:rPr>
                <w:rFonts w:cs="Arial"/>
                <w:snapToGrid/>
                <w:sz w:val="20"/>
                <w:lang w:eastAsia="sl-SI"/>
              </w:rPr>
              <w:t>I</w:t>
            </w:r>
            <w:r w:rsidRPr="00974657">
              <w:rPr>
                <w:rFonts w:cs="Arial"/>
                <w:snapToGrid/>
                <w:sz w:val="20"/>
                <w:lang w:eastAsia="sl-SI"/>
              </w:rPr>
              <w:t>ST</w:t>
            </w:r>
            <w:r w:rsidR="000830A0">
              <w:rPr>
                <w:rFonts w:cs="Arial"/>
                <w:snapToGrid/>
                <w:sz w:val="20"/>
                <w:lang w:eastAsia="sl-SI"/>
              </w:rPr>
              <w:t>E</w:t>
            </w:r>
            <w:r w:rsidRPr="00974657">
              <w:rPr>
                <w:rFonts w:cs="Arial"/>
                <w:snapToGrid/>
                <w:sz w:val="20"/>
                <w:lang w:eastAsia="sl-SI"/>
              </w:rPr>
              <w:t>R</w:t>
            </w:r>
          </w:p>
          <w:p w14:paraId="0A769391" w14:textId="77777777" w:rsidR="001C3573" w:rsidRPr="00974657" w:rsidRDefault="001C3573" w:rsidP="004341EC">
            <w:pPr>
              <w:suppressAutoHyphens/>
              <w:overflowPunct w:val="0"/>
              <w:autoSpaceDE w:val="0"/>
              <w:autoSpaceDN w:val="0"/>
              <w:adjustRightInd w:val="0"/>
              <w:spacing w:line="260" w:lineRule="exact"/>
              <w:ind w:left="3400"/>
              <w:jc w:val="left"/>
              <w:textAlignment w:val="baseline"/>
              <w:outlineLvl w:val="3"/>
              <w:rPr>
                <w:rFonts w:cs="Arial"/>
                <w:b/>
                <w:snapToGrid/>
                <w:sz w:val="20"/>
                <w:lang w:eastAsia="sl-SI"/>
              </w:rPr>
            </w:pPr>
          </w:p>
        </w:tc>
      </w:tr>
    </w:tbl>
    <w:p w14:paraId="032CB7F6" w14:textId="77777777" w:rsidR="00713217" w:rsidRPr="00974657" w:rsidRDefault="00713217"/>
    <w:p w14:paraId="724C567B" w14:textId="77777777" w:rsidR="007E1140" w:rsidRDefault="007E1140" w:rsidP="007E1140">
      <w:pPr>
        <w:pStyle w:val="Naslovpredpisa"/>
        <w:spacing w:before="0" w:after="0" w:line="260" w:lineRule="exact"/>
        <w:jc w:val="left"/>
        <w:rPr>
          <w:sz w:val="20"/>
          <w:szCs w:val="20"/>
        </w:rPr>
      </w:pPr>
      <w:r w:rsidRPr="008A78BA">
        <w:rPr>
          <w:sz w:val="20"/>
          <w:szCs w:val="20"/>
        </w:rPr>
        <w:t>PRILOG</w:t>
      </w:r>
      <w:r>
        <w:rPr>
          <w:sz w:val="20"/>
          <w:szCs w:val="20"/>
        </w:rPr>
        <w:t>E</w:t>
      </w:r>
      <w:r w:rsidRPr="008A78BA">
        <w:rPr>
          <w:sz w:val="20"/>
          <w:szCs w:val="20"/>
        </w:rPr>
        <w:t>:</w:t>
      </w:r>
    </w:p>
    <w:p w14:paraId="759E9D86" w14:textId="77777777" w:rsidR="007E1140" w:rsidRPr="008A78BA" w:rsidRDefault="007E1140" w:rsidP="007E1140">
      <w:pPr>
        <w:pStyle w:val="Naslovpredpisa"/>
        <w:spacing w:before="0" w:after="0" w:line="260" w:lineRule="exact"/>
        <w:jc w:val="left"/>
        <w:rPr>
          <w:sz w:val="20"/>
          <w:szCs w:val="20"/>
        </w:rPr>
      </w:pPr>
    </w:p>
    <w:p w14:paraId="610E0CCC" w14:textId="3784518E" w:rsidR="007E1140" w:rsidRDefault="007E1140" w:rsidP="007E1140">
      <w:pPr>
        <w:pStyle w:val="Naslovpredpisa"/>
        <w:numPr>
          <w:ilvl w:val="0"/>
          <w:numId w:val="13"/>
        </w:numPr>
        <w:spacing w:before="0" w:after="0" w:line="260" w:lineRule="exact"/>
        <w:jc w:val="left"/>
        <w:rPr>
          <w:b w:val="0"/>
          <w:sz w:val="20"/>
          <w:szCs w:val="20"/>
        </w:rPr>
      </w:pPr>
      <w:r w:rsidRPr="008A78BA">
        <w:rPr>
          <w:b w:val="0"/>
          <w:sz w:val="20"/>
          <w:szCs w:val="20"/>
          <w:lang w:eastAsia="en-US"/>
        </w:rPr>
        <w:t xml:space="preserve">Poročilo o </w:t>
      </w:r>
      <w:r w:rsidRPr="00AE0E05">
        <w:rPr>
          <w:b w:val="0"/>
          <w:sz w:val="20"/>
          <w:szCs w:val="20"/>
        </w:rPr>
        <w:t>delu</w:t>
      </w:r>
      <w:r>
        <w:rPr>
          <w:b w:val="0"/>
          <w:sz w:val="20"/>
          <w:szCs w:val="20"/>
        </w:rPr>
        <w:t xml:space="preserve"> EPREV follow-up</w:t>
      </w:r>
      <w:r w:rsidRPr="00AE0E05">
        <w:rPr>
          <w:b w:val="0"/>
          <w:sz w:val="20"/>
          <w:szCs w:val="20"/>
        </w:rPr>
        <w:t xml:space="preserve"> misije Mednarodne agencije za atomsko </w:t>
      </w:r>
      <w:r w:rsidRPr="008240E8">
        <w:rPr>
          <w:b w:val="0"/>
          <w:sz w:val="20"/>
          <w:szCs w:val="20"/>
        </w:rPr>
        <w:t>energijo v Sloveniji</w:t>
      </w:r>
    </w:p>
    <w:p w14:paraId="1B0922B4" w14:textId="77777777" w:rsidR="001C3573" w:rsidRPr="00974657" w:rsidRDefault="001C3573">
      <w:pPr>
        <w:sectPr w:rsidR="001C3573" w:rsidRPr="00974657" w:rsidSect="00F11A95">
          <w:headerReference w:type="default" r:id="rId10"/>
          <w:footerReference w:type="even" r:id="rId11"/>
          <w:footerReference w:type="default" r:id="rId12"/>
          <w:headerReference w:type="first" r:id="rId13"/>
          <w:footerReference w:type="first" r:id="rId14"/>
          <w:pgSz w:w="11900" w:h="16840" w:code="9"/>
          <w:pgMar w:top="1701" w:right="1701" w:bottom="851" w:left="1701" w:header="851" w:footer="794" w:gutter="0"/>
          <w:cols w:space="708"/>
          <w:titlePg/>
          <w:docGrid w:linePitch="272"/>
        </w:sectPr>
      </w:pPr>
    </w:p>
    <w:p w14:paraId="229A010D" w14:textId="72BFF253" w:rsidR="00475673" w:rsidRPr="00475673" w:rsidRDefault="00475673" w:rsidP="00475673">
      <w:pPr>
        <w:pStyle w:val="Naslovpredpisa"/>
        <w:spacing w:before="0" w:after="0" w:line="260" w:lineRule="exact"/>
        <w:rPr>
          <w:b w:val="0"/>
          <w:sz w:val="12"/>
          <w:szCs w:val="12"/>
        </w:rPr>
      </w:pPr>
      <w:r>
        <w:rPr>
          <w:color w:val="0D0D0D" w:themeColor="text1" w:themeTint="F2"/>
          <w:sz w:val="20"/>
          <w:szCs w:val="14"/>
        </w:rPr>
        <w:lastRenderedPageBreak/>
        <w:t xml:space="preserve">I. </w:t>
      </w:r>
      <w:r w:rsidR="00364D3F" w:rsidRPr="00475673">
        <w:rPr>
          <w:color w:val="0D0D0D" w:themeColor="text1" w:themeTint="F2"/>
          <w:sz w:val="20"/>
          <w:szCs w:val="14"/>
        </w:rPr>
        <w:t>Poročilo o</w:t>
      </w:r>
      <w:r w:rsidRPr="00475673">
        <w:rPr>
          <w:color w:val="0D0D0D" w:themeColor="text1" w:themeTint="F2"/>
          <w:sz w:val="20"/>
          <w:szCs w:val="14"/>
        </w:rPr>
        <w:t xml:space="preserve"> delu EPREV follow-up misije Mednarodne agencije za atomsko energijo v Sloveniji</w:t>
      </w:r>
    </w:p>
    <w:p w14:paraId="1E9444A0" w14:textId="71BAD448" w:rsidR="002A1843" w:rsidRDefault="002A1843" w:rsidP="00475673">
      <w:pPr>
        <w:pStyle w:val="Naslov"/>
        <w:spacing w:after="40"/>
        <w:rPr>
          <w:rFonts w:ascii="Arial" w:hAnsi="Arial" w:cs="Arial"/>
          <w:b/>
          <w:sz w:val="24"/>
        </w:rPr>
      </w:pPr>
    </w:p>
    <w:p w14:paraId="49A3EFB6" w14:textId="77777777" w:rsidR="00AA77B1" w:rsidRPr="00F775D2" w:rsidRDefault="00AA77B1" w:rsidP="00AA77B1">
      <w:pPr>
        <w:autoSpaceDE w:val="0"/>
        <w:autoSpaceDN w:val="0"/>
        <w:adjustRightInd w:val="0"/>
        <w:rPr>
          <w:rFonts w:cs="Arial"/>
          <w:sz w:val="12"/>
          <w:szCs w:val="12"/>
        </w:rPr>
      </w:pPr>
    </w:p>
    <w:p w14:paraId="47D85817" w14:textId="5848E1C5" w:rsidR="005E19CB" w:rsidRPr="00611E35" w:rsidRDefault="005E19CB" w:rsidP="00AA77B1">
      <w:pPr>
        <w:autoSpaceDE w:val="0"/>
        <w:autoSpaceDN w:val="0"/>
        <w:adjustRightInd w:val="0"/>
        <w:rPr>
          <w:rFonts w:cs="Arial"/>
          <w:sz w:val="20"/>
        </w:rPr>
      </w:pPr>
      <w:r>
        <w:rPr>
          <w:rFonts w:cs="Arial"/>
          <w:sz w:val="20"/>
        </w:rPr>
        <w:t>V Sloveniji je u</w:t>
      </w:r>
      <w:r w:rsidR="00AA77B1" w:rsidRPr="00974657">
        <w:rPr>
          <w:rFonts w:cs="Arial"/>
          <w:sz w:val="20"/>
        </w:rPr>
        <w:t xml:space="preserve">krepanje </w:t>
      </w:r>
      <w:r>
        <w:rPr>
          <w:rFonts w:cs="Arial"/>
          <w:sz w:val="20"/>
        </w:rPr>
        <w:t>ob</w:t>
      </w:r>
      <w:r w:rsidR="00AA77B1" w:rsidRPr="00974657">
        <w:rPr>
          <w:rFonts w:cs="Arial"/>
          <w:sz w:val="20"/>
        </w:rPr>
        <w:t xml:space="preserve"> jedrsk</w:t>
      </w:r>
      <w:r>
        <w:rPr>
          <w:rFonts w:cs="Arial"/>
          <w:sz w:val="20"/>
        </w:rPr>
        <w:t>i in radiološki</w:t>
      </w:r>
      <w:r w:rsidR="00AA77B1" w:rsidRPr="00974657">
        <w:rPr>
          <w:rFonts w:cs="Arial"/>
          <w:sz w:val="20"/>
        </w:rPr>
        <w:t xml:space="preserve"> nesreč</w:t>
      </w:r>
      <w:r>
        <w:rPr>
          <w:rFonts w:cs="Arial"/>
          <w:sz w:val="20"/>
        </w:rPr>
        <w:t xml:space="preserve">i urejeno s predpisi s področja varstva pred naravnimi in drugimi nesrečami. Uredba o vsebini in izdelavi načrtov zaščite in reševanja nalaga izdelavo načrtov zaščite in reševanja na vseh ravneh načrtovanja, </w:t>
      </w:r>
      <w:r w:rsidR="00AA77B1" w:rsidRPr="00611E35">
        <w:rPr>
          <w:rFonts w:cs="Arial"/>
          <w:sz w:val="20"/>
        </w:rPr>
        <w:t>tako na državni, regijski, občinski</w:t>
      </w:r>
      <w:r>
        <w:rPr>
          <w:rFonts w:cs="Arial"/>
          <w:sz w:val="20"/>
        </w:rPr>
        <w:t>,</w:t>
      </w:r>
      <w:r w:rsidR="00AA77B1" w:rsidRPr="00611E35">
        <w:rPr>
          <w:rFonts w:cs="Arial"/>
          <w:sz w:val="20"/>
        </w:rPr>
        <w:t xml:space="preserve"> in </w:t>
      </w:r>
      <w:r>
        <w:rPr>
          <w:rFonts w:cs="Arial"/>
          <w:sz w:val="20"/>
        </w:rPr>
        <w:t xml:space="preserve">za primer jedrske nesreče v Nuklearni elektrarni Krško, tudi na </w:t>
      </w:r>
      <w:r w:rsidR="00AA77B1" w:rsidRPr="00611E35">
        <w:rPr>
          <w:rFonts w:cs="Arial"/>
          <w:sz w:val="20"/>
        </w:rPr>
        <w:t>obratni ravni.</w:t>
      </w:r>
    </w:p>
    <w:p w14:paraId="6624F90E" w14:textId="77777777" w:rsidR="00AA77B1" w:rsidRPr="00F775D2" w:rsidRDefault="00AA77B1" w:rsidP="00AA77B1">
      <w:pPr>
        <w:autoSpaceDE w:val="0"/>
        <w:autoSpaceDN w:val="0"/>
        <w:adjustRightInd w:val="0"/>
        <w:rPr>
          <w:rFonts w:cs="Arial"/>
          <w:sz w:val="12"/>
          <w:szCs w:val="12"/>
        </w:rPr>
      </w:pPr>
    </w:p>
    <w:p w14:paraId="337388BF" w14:textId="20C95CB9" w:rsidR="00AA77B1" w:rsidRDefault="00AA77B1" w:rsidP="00AA77B1">
      <w:pPr>
        <w:autoSpaceDE w:val="0"/>
        <w:autoSpaceDN w:val="0"/>
        <w:adjustRightInd w:val="0"/>
        <w:rPr>
          <w:rFonts w:cs="Arial"/>
          <w:sz w:val="20"/>
        </w:rPr>
      </w:pPr>
      <w:r w:rsidRPr="00611E35">
        <w:rPr>
          <w:rFonts w:cs="Arial"/>
          <w:sz w:val="20"/>
        </w:rPr>
        <w:t xml:space="preserve">Državni </w:t>
      </w:r>
      <w:r w:rsidR="00A82F4C">
        <w:rPr>
          <w:rFonts w:cs="Arial"/>
          <w:sz w:val="20"/>
        </w:rPr>
        <w:t>N</w:t>
      </w:r>
      <w:r w:rsidRPr="00611E35">
        <w:rPr>
          <w:rFonts w:cs="Arial"/>
          <w:sz w:val="20"/>
        </w:rPr>
        <w:t>ačrt zaščite in reševanja ob jedrski ali radiološki nesreči, verzij</w:t>
      </w:r>
      <w:r w:rsidR="00A82F4C">
        <w:rPr>
          <w:rFonts w:cs="Arial"/>
          <w:sz w:val="20"/>
        </w:rPr>
        <w:t>a</w:t>
      </w:r>
      <w:r w:rsidRPr="00611E35">
        <w:rPr>
          <w:rFonts w:cs="Arial"/>
          <w:sz w:val="20"/>
        </w:rPr>
        <w:t xml:space="preserve"> 3.0</w:t>
      </w:r>
      <w:r w:rsidR="00A82F4C">
        <w:rPr>
          <w:rFonts w:cs="Arial"/>
          <w:sz w:val="20"/>
        </w:rPr>
        <w:t>, je trenutno še veljavni temeljni načrt, na podlagi katerega so izdelani vsi načrti na nižjih ravneh načrtovanja. V pripravi je nov temeljni državni načrt, ki je bil predstavljen tudi EPREV follow-up misiji.</w:t>
      </w:r>
    </w:p>
    <w:p w14:paraId="7251C81F" w14:textId="77777777" w:rsidR="00AA77B1" w:rsidRPr="00F775D2" w:rsidRDefault="00AA77B1" w:rsidP="00AA77B1">
      <w:pPr>
        <w:autoSpaceDE w:val="0"/>
        <w:autoSpaceDN w:val="0"/>
        <w:adjustRightInd w:val="0"/>
        <w:rPr>
          <w:rFonts w:cs="Arial"/>
          <w:sz w:val="12"/>
          <w:szCs w:val="12"/>
        </w:rPr>
      </w:pPr>
    </w:p>
    <w:p w14:paraId="3413060D" w14:textId="758BAC12" w:rsidR="00A22BD3" w:rsidRPr="008A5206" w:rsidRDefault="00AA77B1" w:rsidP="00D1525D">
      <w:pPr>
        <w:autoSpaceDE w:val="0"/>
        <w:autoSpaceDN w:val="0"/>
        <w:adjustRightInd w:val="0"/>
        <w:rPr>
          <w:rFonts w:cs="Arial"/>
          <w:bCs/>
          <w:sz w:val="20"/>
        </w:rPr>
      </w:pPr>
      <w:r w:rsidRPr="00974657">
        <w:rPr>
          <w:rFonts w:cs="Arial"/>
          <w:sz w:val="20"/>
        </w:rPr>
        <w:t>Mednarodna agencija za atomsko energijo</w:t>
      </w:r>
      <w:r w:rsidR="00A82F4C">
        <w:rPr>
          <w:rFonts w:cs="Arial"/>
          <w:sz w:val="20"/>
        </w:rPr>
        <w:t xml:space="preserve"> (MAAE), vodilna organizacija za področje jedrske varnosti, je razvila tudi neobvezujoče standarde in mehanizme za področje pripravljenosti na jedrske in radiološke nesreče. </w:t>
      </w:r>
      <w:r w:rsidRPr="00974657">
        <w:rPr>
          <w:rFonts w:cs="Arial"/>
          <w:sz w:val="20"/>
        </w:rPr>
        <w:t xml:space="preserve">Eden od mehanizmov </w:t>
      </w:r>
      <w:r w:rsidR="00B72B15">
        <w:rPr>
          <w:rFonts w:cs="Arial"/>
          <w:sz w:val="20"/>
        </w:rPr>
        <w:t>MAAE</w:t>
      </w:r>
      <w:r w:rsidRPr="00974657">
        <w:rPr>
          <w:rFonts w:cs="Arial"/>
          <w:sz w:val="20"/>
        </w:rPr>
        <w:t xml:space="preserve"> so tudi pregledovalne misije, ki jih države lahko povabijo, da izvedejo neodvisni pregled stanja </w:t>
      </w:r>
      <w:r w:rsidR="00A82F4C">
        <w:rPr>
          <w:rFonts w:cs="Arial"/>
          <w:sz w:val="20"/>
        </w:rPr>
        <w:t>na določenem</w:t>
      </w:r>
      <w:r w:rsidRPr="00974657">
        <w:rPr>
          <w:rFonts w:cs="Arial"/>
          <w:sz w:val="20"/>
        </w:rPr>
        <w:t xml:space="preserve"> področj</w:t>
      </w:r>
      <w:r w:rsidR="00A82F4C">
        <w:rPr>
          <w:rFonts w:cs="Arial"/>
          <w:sz w:val="20"/>
        </w:rPr>
        <w:t>u.</w:t>
      </w:r>
      <w:r w:rsidRPr="00974657">
        <w:rPr>
          <w:rFonts w:cs="Arial"/>
          <w:sz w:val="20"/>
        </w:rPr>
        <w:t xml:space="preserve"> EPREV (</w:t>
      </w:r>
      <w:r>
        <w:rPr>
          <w:rFonts w:cs="Arial"/>
          <w:sz w:val="20"/>
        </w:rPr>
        <w:t>»</w:t>
      </w:r>
      <w:r w:rsidRPr="00974657">
        <w:rPr>
          <w:rFonts w:cs="Arial"/>
          <w:sz w:val="20"/>
        </w:rPr>
        <w:t>Emergency Preparedness Review Mission</w:t>
      </w:r>
      <w:r>
        <w:rPr>
          <w:rFonts w:cs="Arial"/>
          <w:sz w:val="20"/>
        </w:rPr>
        <w:t>«</w:t>
      </w:r>
      <w:r w:rsidRPr="00974657">
        <w:rPr>
          <w:rFonts w:cs="Arial"/>
          <w:sz w:val="20"/>
        </w:rPr>
        <w:t xml:space="preserve">) </w:t>
      </w:r>
      <w:r w:rsidR="00A82F4C">
        <w:rPr>
          <w:rFonts w:cs="Arial"/>
          <w:sz w:val="20"/>
        </w:rPr>
        <w:t xml:space="preserve">je misija </w:t>
      </w:r>
      <w:r w:rsidRPr="00974657">
        <w:rPr>
          <w:rFonts w:cs="Arial"/>
          <w:sz w:val="20"/>
        </w:rPr>
        <w:t>za področje pripravljenosti na jedrske in radiološke nesreče, ki jo je Slovenija</w:t>
      </w:r>
      <w:r w:rsidR="00A22BD3">
        <w:rPr>
          <w:rFonts w:cs="Arial"/>
          <w:sz w:val="20"/>
        </w:rPr>
        <w:t xml:space="preserve"> </w:t>
      </w:r>
      <w:r w:rsidRPr="00974657">
        <w:rPr>
          <w:rFonts w:cs="Arial"/>
          <w:sz w:val="20"/>
        </w:rPr>
        <w:t xml:space="preserve">povabila </w:t>
      </w:r>
      <w:r>
        <w:rPr>
          <w:rFonts w:cs="Arial"/>
          <w:sz w:val="20"/>
        </w:rPr>
        <w:t xml:space="preserve">v letu 2014 </w:t>
      </w:r>
      <w:r w:rsidRPr="00974657">
        <w:rPr>
          <w:rFonts w:cs="Arial"/>
          <w:sz w:val="20"/>
        </w:rPr>
        <w:t xml:space="preserve">in </w:t>
      </w:r>
      <w:r>
        <w:rPr>
          <w:rFonts w:cs="Arial"/>
          <w:sz w:val="20"/>
        </w:rPr>
        <w:t xml:space="preserve">je bila </w:t>
      </w:r>
      <w:r w:rsidRPr="00974657">
        <w:rPr>
          <w:rFonts w:cs="Arial"/>
          <w:sz w:val="20"/>
        </w:rPr>
        <w:t xml:space="preserve">izvedena </w:t>
      </w:r>
      <w:r>
        <w:rPr>
          <w:rFonts w:cs="Arial"/>
          <w:sz w:val="20"/>
        </w:rPr>
        <w:t>med 5. in 16. novembrom 2017.</w:t>
      </w:r>
      <w:r w:rsidR="00A22BD3">
        <w:rPr>
          <w:rFonts w:cs="Arial"/>
          <w:iCs/>
          <w:color w:val="000000"/>
          <w:sz w:val="20"/>
        </w:rPr>
        <w:t xml:space="preserve"> Misija je p</w:t>
      </w:r>
      <w:r>
        <w:rPr>
          <w:rFonts w:cs="Arial"/>
          <w:sz w:val="20"/>
        </w:rPr>
        <w:t xml:space="preserve">oleg dobrih praks </w:t>
      </w:r>
      <w:r w:rsidR="00A22BD3">
        <w:rPr>
          <w:rFonts w:cs="Arial"/>
          <w:sz w:val="20"/>
        </w:rPr>
        <w:t xml:space="preserve">podala </w:t>
      </w:r>
      <w:r>
        <w:rPr>
          <w:rFonts w:cs="Arial"/>
          <w:sz w:val="20"/>
        </w:rPr>
        <w:t>tudi 19 priporočil (»recommendations«), ki obravnavajo ključne vidike, kadar posamezne zahteve mednarodnih standardov niso izpolnjene in 12 predlogov (»suggestions«), ki predstavljajo priložnost za nadaljnji napredek in učinkovitejše izvajanje na področjih, kjer so zahteve standardov deloma ali v celoti izpolnjene.</w:t>
      </w:r>
      <w:r w:rsidR="00A22BD3">
        <w:rPr>
          <w:rFonts w:cs="Arial"/>
          <w:iCs/>
          <w:color w:val="000000"/>
          <w:sz w:val="20"/>
        </w:rPr>
        <w:t xml:space="preserve"> </w:t>
      </w:r>
      <w:r>
        <w:rPr>
          <w:rFonts w:cs="Arial"/>
          <w:sz w:val="20"/>
        </w:rPr>
        <w:t>Po misiji je bil izdelan Akcijski načrt po misiji EPREV, s katerim je Vlada Republike Slovenije (sklep št. 004-7/2015/138 z dne 12.4.</w:t>
      </w:r>
      <w:r w:rsidRPr="00CB735A">
        <w:rPr>
          <w:rFonts w:cs="Arial"/>
          <w:sz w:val="20"/>
        </w:rPr>
        <w:t>2018</w:t>
      </w:r>
      <w:r>
        <w:rPr>
          <w:rFonts w:cs="Arial"/>
          <w:sz w:val="20"/>
        </w:rPr>
        <w:t>)</w:t>
      </w:r>
      <w:r w:rsidRPr="00CB735A">
        <w:rPr>
          <w:rFonts w:cs="Arial"/>
          <w:sz w:val="20"/>
        </w:rPr>
        <w:t xml:space="preserve"> naložila ministrstvom in vladnim službam ter organom v sestavi izvedbo nalog </w:t>
      </w:r>
      <w:r>
        <w:rPr>
          <w:rFonts w:cs="Arial"/>
          <w:sz w:val="20"/>
        </w:rPr>
        <w:t>v določenih rokih</w:t>
      </w:r>
      <w:r w:rsidR="00A22BD3">
        <w:rPr>
          <w:rFonts w:cs="Arial"/>
          <w:sz w:val="20"/>
        </w:rPr>
        <w:t>.</w:t>
      </w:r>
      <w:r>
        <w:rPr>
          <w:rFonts w:cs="Arial"/>
          <w:sz w:val="20"/>
        </w:rPr>
        <w:t xml:space="preserve"> </w:t>
      </w:r>
      <w:r w:rsidR="00A22BD3">
        <w:rPr>
          <w:rFonts w:cs="Arial"/>
          <w:sz w:val="20"/>
        </w:rPr>
        <w:t xml:space="preserve">Vlada se je z izvedbo Akcijskega načrta po prvotni misiji EPREV </w:t>
      </w:r>
      <w:r w:rsidR="00BB02B1">
        <w:rPr>
          <w:rFonts w:cs="Arial"/>
          <w:sz w:val="20"/>
        </w:rPr>
        <w:t xml:space="preserve">nato </w:t>
      </w:r>
      <w:r w:rsidR="00A22BD3">
        <w:rPr>
          <w:rFonts w:cs="Arial"/>
          <w:sz w:val="20"/>
        </w:rPr>
        <w:t xml:space="preserve">seznanila dvakrat. Prvič s sklepom </w:t>
      </w:r>
      <w:r w:rsidR="000935F8">
        <w:rPr>
          <w:rFonts w:cs="Arial"/>
          <w:sz w:val="20"/>
        </w:rPr>
        <w:t>Vlade,</w:t>
      </w:r>
      <w:r w:rsidR="00A22BD3">
        <w:rPr>
          <w:rFonts w:cs="Arial"/>
          <w:sz w:val="20"/>
        </w:rPr>
        <w:t xml:space="preserve"> št. 361010-2/2020/3 z dne 12. 3. 2020</w:t>
      </w:r>
      <w:r w:rsidR="000935F8">
        <w:rPr>
          <w:rFonts w:cs="Arial"/>
          <w:sz w:val="20"/>
        </w:rPr>
        <w:t>,</w:t>
      </w:r>
      <w:r w:rsidR="00A22BD3">
        <w:rPr>
          <w:rFonts w:cs="Arial"/>
          <w:sz w:val="20"/>
        </w:rPr>
        <w:t xml:space="preserve"> in </w:t>
      </w:r>
      <w:r w:rsidR="00D1525D">
        <w:rPr>
          <w:rFonts w:cs="Arial"/>
          <w:sz w:val="20"/>
        </w:rPr>
        <w:t>drug</w:t>
      </w:r>
      <w:r w:rsidR="00A22BD3">
        <w:rPr>
          <w:rFonts w:cs="Arial"/>
          <w:sz w:val="20"/>
        </w:rPr>
        <w:t xml:space="preserve">ič s sklepom </w:t>
      </w:r>
      <w:r w:rsidR="000935F8">
        <w:rPr>
          <w:rFonts w:cs="Arial"/>
          <w:sz w:val="20"/>
        </w:rPr>
        <w:t xml:space="preserve">Vlade, </w:t>
      </w:r>
      <w:r w:rsidR="00A22BD3">
        <w:rPr>
          <w:rFonts w:cs="Arial"/>
          <w:sz w:val="20"/>
        </w:rPr>
        <w:t>št</w:t>
      </w:r>
      <w:r w:rsidR="000935F8">
        <w:rPr>
          <w:rFonts w:cs="Arial"/>
          <w:sz w:val="20"/>
        </w:rPr>
        <w:t>.</w:t>
      </w:r>
      <w:r w:rsidR="00A22BD3">
        <w:rPr>
          <w:rFonts w:cs="Arial"/>
          <w:sz w:val="20"/>
        </w:rPr>
        <w:t xml:space="preserve"> 36010-1/2021/4 z dne 4. 3. 2021. Z zadnjim sklepom je bilo ministrstvom, organom v sestavi in vladnim službam naloženo, da še neizvedene naloge izvedejo do konca leta 2021</w:t>
      </w:r>
      <w:r w:rsidR="00D1525D">
        <w:rPr>
          <w:rFonts w:cs="Arial"/>
          <w:sz w:val="20"/>
        </w:rPr>
        <w:t xml:space="preserve">, Upravi za jedrsko varnost pa, da posreduje vabilo za izvedbo ponovne pregledovalne misije EPREV (EPREV follow-up), ki bo pregledala napredek, dosežen po prvotni misiji. </w:t>
      </w:r>
    </w:p>
    <w:p w14:paraId="793D37A7" w14:textId="77777777" w:rsidR="00D1525D" w:rsidRDefault="00D1525D" w:rsidP="00D1525D">
      <w:pPr>
        <w:autoSpaceDE w:val="0"/>
        <w:autoSpaceDN w:val="0"/>
        <w:adjustRightInd w:val="0"/>
        <w:rPr>
          <w:rFonts w:cs="Arial"/>
          <w:sz w:val="20"/>
        </w:rPr>
      </w:pPr>
    </w:p>
    <w:p w14:paraId="58DBFEC2" w14:textId="228BF4CF" w:rsidR="00A22BD3" w:rsidRDefault="00A22BD3" w:rsidP="00A22BD3">
      <w:pPr>
        <w:widowControl/>
        <w:autoSpaceDE w:val="0"/>
        <w:autoSpaceDN w:val="0"/>
        <w:adjustRightInd w:val="0"/>
        <w:rPr>
          <w:rFonts w:cs="Arial"/>
          <w:sz w:val="20"/>
        </w:rPr>
      </w:pPr>
      <w:r>
        <w:rPr>
          <w:rFonts w:cs="Arial"/>
          <w:sz w:val="20"/>
        </w:rPr>
        <w:t xml:space="preserve">Ponovna pregledovalna misija EPREV je bila izvedena med 3. in 7. oktobrom 2022. </w:t>
      </w:r>
      <w:r w:rsidR="00E64AD4">
        <w:rPr>
          <w:rFonts w:cs="Arial"/>
          <w:sz w:val="20"/>
        </w:rPr>
        <w:t xml:space="preserve">Mednarodna skupina strokovnjakov </w:t>
      </w:r>
      <w:r w:rsidR="00E64AD4" w:rsidRPr="00E64AD4">
        <w:rPr>
          <w:rFonts w:cs="Arial"/>
          <w:sz w:val="20"/>
        </w:rPr>
        <w:t xml:space="preserve">za pripravljenost in odziv na </w:t>
      </w:r>
      <w:r w:rsidR="00E64AD4">
        <w:rPr>
          <w:rFonts w:cs="Arial"/>
          <w:sz w:val="20"/>
        </w:rPr>
        <w:t>nesreče, ki so jo sestavljali strokovnjaki</w:t>
      </w:r>
      <w:r w:rsidR="00E64AD4" w:rsidRPr="00E64AD4">
        <w:rPr>
          <w:rFonts w:cs="Arial"/>
          <w:sz w:val="20"/>
        </w:rPr>
        <w:t xml:space="preserve"> iz petih držav članic </w:t>
      </w:r>
      <w:r w:rsidR="00E64AD4">
        <w:rPr>
          <w:rFonts w:cs="Arial"/>
          <w:sz w:val="20"/>
        </w:rPr>
        <w:t>MAAE</w:t>
      </w:r>
      <w:r w:rsidR="009674A0">
        <w:rPr>
          <w:rFonts w:cs="Arial"/>
          <w:sz w:val="20"/>
        </w:rPr>
        <w:t xml:space="preserve"> (Kanade, Bolgarija, Irske, Nizozemske in Španije)</w:t>
      </w:r>
      <w:r w:rsidR="00E64AD4" w:rsidRPr="00E64AD4">
        <w:rPr>
          <w:rFonts w:cs="Arial"/>
          <w:sz w:val="20"/>
        </w:rPr>
        <w:t xml:space="preserve"> ter koordinator ekipe iz sekretariata </w:t>
      </w:r>
      <w:r w:rsidR="00E64AD4">
        <w:rPr>
          <w:rFonts w:cs="Arial"/>
          <w:sz w:val="20"/>
        </w:rPr>
        <w:t>MAAE,</w:t>
      </w:r>
      <w:r w:rsidR="00E64AD4" w:rsidRPr="00E64AD4">
        <w:rPr>
          <w:rFonts w:cs="Arial"/>
          <w:sz w:val="20"/>
        </w:rPr>
        <w:t xml:space="preserve"> </w:t>
      </w:r>
      <w:r>
        <w:rPr>
          <w:rFonts w:cs="Arial"/>
          <w:sz w:val="20"/>
        </w:rPr>
        <w:t>je pregledala stanje izvedbe nalog</w:t>
      </w:r>
      <w:r w:rsidR="00BB02B1">
        <w:rPr>
          <w:rFonts w:cs="Arial"/>
          <w:sz w:val="20"/>
        </w:rPr>
        <w:t xml:space="preserve"> </w:t>
      </w:r>
      <w:r>
        <w:rPr>
          <w:rFonts w:cs="Arial"/>
          <w:sz w:val="20"/>
        </w:rPr>
        <w:t>Akcijskega načrta po prvotni misiji EPREV</w:t>
      </w:r>
      <w:r w:rsidR="00D1525D">
        <w:rPr>
          <w:rFonts w:cs="Arial"/>
          <w:sz w:val="20"/>
        </w:rPr>
        <w:t>.</w:t>
      </w:r>
      <w:r>
        <w:rPr>
          <w:rFonts w:cs="Arial"/>
          <w:sz w:val="20"/>
        </w:rPr>
        <w:t xml:space="preserve"> </w:t>
      </w:r>
      <w:r w:rsidR="00E64AD4">
        <w:rPr>
          <w:rFonts w:cs="Arial"/>
          <w:sz w:val="20"/>
        </w:rPr>
        <w:t>Po</w:t>
      </w:r>
      <w:r w:rsidR="00D1525D">
        <w:rPr>
          <w:rFonts w:cs="Arial"/>
          <w:sz w:val="20"/>
        </w:rPr>
        <w:t xml:space="preserve"> oceni strokovnjakov MAAE </w:t>
      </w:r>
      <w:r w:rsidR="00E64AD4">
        <w:rPr>
          <w:rFonts w:cs="Arial"/>
          <w:sz w:val="20"/>
        </w:rPr>
        <w:t xml:space="preserve">je bilo </w:t>
      </w:r>
      <w:r w:rsidR="00D1525D">
        <w:rPr>
          <w:rFonts w:cs="Arial"/>
          <w:sz w:val="20"/>
        </w:rPr>
        <w:t>izvedenega kar 9</w:t>
      </w:r>
      <w:r w:rsidR="009674A0">
        <w:rPr>
          <w:rFonts w:cs="Arial"/>
          <w:sz w:val="20"/>
        </w:rPr>
        <w:t>0</w:t>
      </w:r>
      <w:r w:rsidR="00D1525D">
        <w:rPr>
          <w:rFonts w:cs="Arial"/>
          <w:sz w:val="20"/>
        </w:rPr>
        <w:t xml:space="preserve"> % </w:t>
      </w:r>
      <w:r w:rsidR="00E64AD4">
        <w:rPr>
          <w:rFonts w:cs="Arial"/>
          <w:sz w:val="20"/>
        </w:rPr>
        <w:t xml:space="preserve">akcijskega </w:t>
      </w:r>
      <w:r w:rsidR="00D1525D">
        <w:rPr>
          <w:rFonts w:cs="Arial"/>
          <w:sz w:val="20"/>
        </w:rPr>
        <w:t>načrta oz. 2</w:t>
      </w:r>
      <w:r w:rsidR="009674A0">
        <w:rPr>
          <w:rFonts w:cs="Arial"/>
          <w:sz w:val="20"/>
        </w:rPr>
        <w:t>8</w:t>
      </w:r>
      <w:r w:rsidR="00D1525D">
        <w:rPr>
          <w:rFonts w:cs="Arial"/>
          <w:sz w:val="20"/>
        </w:rPr>
        <w:t xml:space="preserve"> od skupaj 31 nalog (podrobno stanje je opisano v tabeli 1 v prilogi I).</w:t>
      </w:r>
      <w:r w:rsidR="00BE0718">
        <w:rPr>
          <w:rFonts w:cs="Arial"/>
          <w:sz w:val="20"/>
        </w:rPr>
        <w:t xml:space="preserve"> Misija je izvedla</w:t>
      </w:r>
      <w:r w:rsidR="00BE0718" w:rsidRPr="00E64AD4">
        <w:rPr>
          <w:rFonts w:cs="Arial"/>
          <w:sz w:val="20"/>
        </w:rPr>
        <w:t xml:space="preserve"> pregled </w:t>
      </w:r>
      <w:r w:rsidR="00BE0718">
        <w:rPr>
          <w:rFonts w:cs="Arial"/>
          <w:sz w:val="20"/>
        </w:rPr>
        <w:t xml:space="preserve">obsežnega </w:t>
      </w:r>
      <w:r w:rsidR="00BE0718" w:rsidRPr="00E64AD4">
        <w:rPr>
          <w:rFonts w:cs="Arial"/>
          <w:sz w:val="20"/>
        </w:rPr>
        <w:t>referenčnega gradiva</w:t>
      </w:r>
      <w:r w:rsidR="00BE0718">
        <w:rPr>
          <w:rFonts w:cs="Arial"/>
          <w:sz w:val="20"/>
        </w:rPr>
        <w:t xml:space="preserve"> v okviru samoocene</w:t>
      </w:r>
      <w:r w:rsidR="00BE0718" w:rsidRPr="00E64AD4">
        <w:rPr>
          <w:rFonts w:cs="Arial"/>
          <w:sz w:val="20"/>
        </w:rPr>
        <w:t xml:space="preserve">, ki </w:t>
      </w:r>
      <w:r w:rsidR="00BE0718">
        <w:rPr>
          <w:rFonts w:cs="Arial"/>
          <w:sz w:val="20"/>
        </w:rPr>
        <w:t>jo</w:t>
      </w:r>
      <w:r w:rsidR="00BE0718" w:rsidRPr="00E64AD4">
        <w:rPr>
          <w:rFonts w:cs="Arial"/>
          <w:sz w:val="20"/>
        </w:rPr>
        <w:t xml:space="preserve"> je </w:t>
      </w:r>
      <w:r w:rsidR="00BE0718">
        <w:rPr>
          <w:rFonts w:cs="Arial"/>
          <w:sz w:val="20"/>
        </w:rPr>
        <w:t>pripravila</w:t>
      </w:r>
      <w:r w:rsidR="00BE0718" w:rsidRPr="00E64AD4">
        <w:rPr>
          <w:rFonts w:cs="Arial"/>
          <w:sz w:val="20"/>
        </w:rPr>
        <w:t xml:space="preserve"> Slovenija, obisk</w:t>
      </w:r>
      <w:r w:rsidR="00BE0718">
        <w:rPr>
          <w:rFonts w:cs="Arial"/>
          <w:sz w:val="20"/>
        </w:rPr>
        <w:t>e</w:t>
      </w:r>
      <w:r w:rsidR="00BE0718" w:rsidRPr="00E64AD4">
        <w:rPr>
          <w:rFonts w:cs="Arial"/>
          <w:sz w:val="20"/>
        </w:rPr>
        <w:t xml:space="preserve"> na </w:t>
      </w:r>
      <w:r w:rsidR="00BE0718">
        <w:rPr>
          <w:rFonts w:cs="Arial"/>
          <w:sz w:val="20"/>
        </w:rPr>
        <w:t>lokacijah</w:t>
      </w:r>
      <w:r w:rsidR="00BE0718" w:rsidRPr="00E64AD4">
        <w:rPr>
          <w:rFonts w:cs="Arial"/>
          <w:sz w:val="20"/>
        </w:rPr>
        <w:t xml:space="preserve"> in intervjuje. Med misijo je </w:t>
      </w:r>
      <w:r w:rsidR="00D34D36">
        <w:rPr>
          <w:rFonts w:cs="Arial"/>
          <w:sz w:val="20"/>
        </w:rPr>
        <w:t xml:space="preserve">tako </w:t>
      </w:r>
      <w:r w:rsidR="00BE0718" w:rsidRPr="00E64AD4">
        <w:rPr>
          <w:rFonts w:cs="Arial"/>
          <w:sz w:val="20"/>
        </w:rPr>
        <w:t xml:space="preserve">ekipa sodelovala </w:t>
      </w:r>
      <w:r w:rsidR="00D34D36">
        <w:rPr>
          <w:rFonts w:cs="Arial"/>
          <w:sz w:val="20"/>
        </w:rPr>
        <w:t>s</w:t>
      </w:r>
      <w:r w:rsidR="00BE0718" w:rsidRPr="00E64AD4">
        <w:rPr>
          <w:rFonts w:cs="Arial"/>
          <w:sz w:val="20"/>
        </w:rPr>
        <w:t xml:space="preserve"> predstavniki </w:t>
      </w:r>
      <w:r w:rsidR="00D34D36">
        <w:rPr>
          <w:rFonts w:cs="Arial"/>
          <w:sz w:val="20"/>
        </w:rPr>
        <w:t>skupaj 1</w:t>
      </w:r>
      <w:r w:rsidR="00444BB0">
        <w:rPr>
          <w:rFonts w:cs="Arial"/>
          <w:sz w:val="20"/>
        </w:rPr>
        <w:t>4</w:t>
      </w:r>
      <w:r w:rsidR="00D34D36">
        <w:rPr>
          <w:rFonts w:cs="Arial"/>
          <w:sz w:val="20"/>
        </w:rPr>
        <w:t xml:space="preserve"> </w:t>
      </w:r>
      <w:r w:rsidR="00105F56">
        <w:rPr>
          <w:rFonts w:cs="Arial"/>
          <w:sz w:val="20"/>
        </w:rPr>
        <w:t xml:space="preserve">slovenskih </w:t>
      </w:r>
      <w:r w:rsidR="00BE0718" w:rsidRPr="00E64AD4">
        <w:rPr>
          <w:rFonts w:cs="Arial"/>
          <w:sz w:val="20"/>
        </w:rPr>
        <w:t>organizacij</w:t>
      </w:r>
      <w:r w:rsidR="005D29BD">
        <w:rPr>
          <w:rFonts w:cs="Arial"/>
          <w:sz w:val="20"/>
        </w:rPr>
        <w:t>, ki so vključene v</w:t>
      </w:r>
      <w:r w:rsidR="00BE0718" w:rsidRPr="00E64AD4">
        <w:rPr>
          <w:rFonts w:cs="Arial"/>
          <w:sz w:val="20"/>
        </w:rPr>
        <w:t xml:space="preserve"> </w:t>
      </w:r>
      <w:r w:rsidR="00D34D36">
        <w:rPr>
          <w:rFonts w:cs="Arial"/>
          <w:sz w:val="20"/>
        </w:rPr>
        <w:t>odziv na jedrske in radiološke nesreče</w:t>
      </w:r>
      <w:r w:rsidR="00D34D36" w:rsidRPr="00E64AD4">
        <w:rPr>
          <w:rFonts w:cs="Arial"/>
          <w:sz w:val="20"/>
        </w:rPr>
        <w:t xml:space="preserve"> </w:t>
      </w:r>
      <w:r w:rsidR="00BE0718" w:rsidRPr="00E64AD4">
        <w:rPr>
          <w:rFonts w:cs="Arial"/>
          <w:sz w:val="20"/>
        </w:rPr>
        <w:t>na vseh ravneh.</w:t>
      </w:r>
    </w:p>
    <w:p w14:paraId="39681198" w14:textId="77777777" w:rsidR="00E64AD4" w:rsidRDefault="00E64AD4" w:rsidP="00E64AD4">
      <w:pPr>
        <w:widowControl/>
        <w:autoSpaceDE w:val="0"/>
        <w:autoSpaceDN w:val="0"/>
        <w:adjustRightInd w:val="0"/>
        <w:rPr>
          <w:rFonts w:cs="Arial"/>
          <w:sz w:val="20"/>
        </w:rPr>
      </w:pPr>
    </w:p>
    <w:p w14:paraId="5EB76262" w14:textId="4C9F0E21" w:rsidR="00372FAA" w:rsidRPr="00372FAA" w:rsidRDefault="00372FAA" w:rsidP="00E64AD4">
      <w:pPr>
        <w:widowControl/>
        <w:autoSpaceDE w:val="0"/>
        <w:autoSpaceDN w:val="0"/>
        <w:adjustRightInd w:val="0"/>
        <w:rPr>
          <w:rFonts w:cs="Arial"/>
          <w:b/>
          <w:bCs/>
          <w:sz w:val="20"/>
        </w:rPr>
      </w:pPr>
      <w:r w:rsidRPr="00372FAA">
        <w:rPr>
          <w:rFonts w:cs="Arial"/>
          <w:b/>
          <w:bCs/>
          <w:sz w:val="20"/>
        </w:rPr>
        <w:t>Prepoznani dosežki</w:t>
      </w:r>
    </w:p>
    <w:p w14:paraId="6BC460F5" w14:textId="77777777" w:rsidR="00372FAA" w:rsidRDefault="00372FAA" w:rsidP="00E64AD4">
      <w:pPr>
        <w:widowControl/>
        <w:autoSpaceDE w:val="0"/>
        <w:autoSpaceDN w:val="0"/>
        <w:adjustRightInd w:val="0"/>
        <w:rPr>
          <w:rFonts w:cs="Arial"/>
          <w:sz w:val="20"/>
        </w:rPr>
      </w:pPr>
    </w:p>
    <w:p w14:paraId="1173043B" w14:textId="01E91599" w:rsidR="00E64AD4" w:rsidRPr="00E64AD4" w:rsidRDefault="00890BA5" w:rsidP="00E64AD4">
      <w:pPr>
        <w:widowControl/>
        <w:autoSpaceDE w:val="0"/>
        <w:autoSpaceDN w:val="0"/>
        <w:adjustRightInd w:val="0"/>
        <w:rPr>
          <w:rFonts w:cs="Arial"/>
          <w:sz w:val="20"/>
        </w:rPr>
      </w:pPr>
      <w:r>
        <w:rPr>
          <w:rFonts w:cs="Arial"/>
          <w:sz w:val="20"/>
        </w:rPr>
        <w:t xml:space="preserve">Misija je prepoznala </w:t>
      </w:r>
      <w:r w:rsidR="00E64AD4" w:rsidRPr="00E64AD4">
        <w:rPr>
          <w:rFonts w:cs="Arial"/>
          <w:sz w:val="20"/>
        </w:rPr>
        <w:t xml:space="preserve">splošno zavezanost </w:t>
      </w:r>
      <w:r>
        <w:rPr>
          <w:rFonts w:cs="Arial"/>
          <w:sz w:val="20"/>
        </w:rPr>
        <w:t xml:space="preserve">Slovenije k </w:t>
      </w:r>
      <w:r w:rsidR="00E64AD4" w:rsidRPr="00E64AD4">
        <w:rPr>
          <w:rFonts w:cs="Arial"/>
          <w:sz w:val="20"/>
        </w:rPr>
        <w:t xml:space="preserve">pripravljenosti na </w:t>
      </w:r>
      <w:r>
        <w:rPr>
          <w:rFonts w:cs="Arial"/>
          <w:sz w:val="20"/>
        </w:rPr>
        <w:t>jedrske in radiološke nesreče</w:t>
      </w:r>
      <w:r w:rsidR="00E64AD4" w:rsidRPr="00E64AD4">
        <w:rPr>
          <w:rFonts w:cs="Arial"/>
          <w:sz w:val="20"/>
        </w:rPr>
        <w:t xml:space="preserve"> in ugotovila, da je Slovenija </w:t>
      </w:r>
      <w:r>
        <w:rPr>
          <w:rFonts w:cs="Arial"/>
          <w:sz w:val="20"/>
        </w:rPr>
        <w:t xml:space="preserve">v času </w:t>
      </w:r>
      <w:r w:rsidR="00E64AD4" w:rsidRPr="00E64AD4">
        <w:rPr>
          <w:rFonts w:cs="Arial"/>
          <w:sz w:val="20"/>
        </w:rPr>
        <w:t xml:space="preserve">od misije EPREV leta 2017 dosegla pomemben napredek pri razvoju in </w:t>
      </w:r>
      <w:r>
        <w:rPr>
          <w:rFonts w:cs="Arial"/>
          <w:sz w:val="20"/>
        </w:rPr>
        <w:t xml:space="preserve">izboljšavah na področju pripravljenosti na </w:t>
      </w:r>
      <w:r w:rsidR="00372FAA">
        <w:rPr>
          <w:rFonts w:cs="Arial"/>
          <w:sz w:val="20"/>
        </w:rPr>
        <w:t>jedrske in radiološke</w:t>
      </w:r>
      <w:r>
        <w:rPr>
          <w:rFonts w:cs="Arial"/>
          <w:sz w:val="20"/>
        </w:rPr>
        <w:t xml:space="preserve"> nesreče. I</w:t>
      </w:r>
      <w:r w:rsidR="00E64AD4" w:rsidRPr="00E64AD4">
        <w:rPr>
          <w:rFonts w:cs="Arial"/>
          <w:sz w:val="20"/>
        </w:rPr>
        <w:t>zpostavila</w:t>
      </w:r>
      <w:r>
        <w:rPr>
          <w:rFonts w:cs="Arial"/>
          <w:sz w:val="20"/>
        </w:rPr>
        <w:t xml:space="preserve"> je</w:t>
      </w:r>
      <w:r w:rsidR="00E64AD4" w:rsidRPr="00E64AD4">
        <w:rPr>
          <w:rFonts w:cs="Arial"/>
          <w:sz w:val="20"/>
        </w:rPr>
        <w:t xml:space="preserve"> naslednje dosežke, ki so bili rezultat </w:t>
      </w:r>
      <w:r>
        <w:rPr>
          <w:rFonts w:cs="Arial"/>
          <w:sz w:val="20"/>
        </w:rPr>
        <w:t>upoštevanja</w:t>
      </w:r>
      <w:r w:rsidR="00E64AD4" w:rsidRPr="00E64AD4">
        <w:rPr>
          <w:rFonts w:cs="Arial"/>
          <w:sz w:val="20"/>
        </w:rPr>
        <w:t xml:space="preserve"> priporočil in predlogov misije EPREV 2017:</w:t>
      </w:r>
    </w:p>
    <w:p w14:paraId="04761398" w14:textId="51088462" w:rsidR="00E64AD4" w:rsidRPr="00890BA5" w:rsidRDefault="00EC246E" w:rsidP="00372FAA">
      <w:pPr>
        <w:pStyle w:val="Odstavekseznama"/>
        <w:widowControl/>
        <w:numPr>
          <w:ilvl w:val="0"/>
          <w:numId w:val="16"/>
        </w:numPr>
        <w:autoSpaceDE w:val="0"/>
        <w:autoSpaceDN w:val="0"/>
        <w:adjustRightInd w:val="0"/>
        <w:rPr>
          <w:rFonts w:cs="Arial"/>
          <w:sz w:val="20"/>
        </w:rPr>
      </w:pPr>
      <w:r>
        <w:rPr>
          <w:rFonts w:cs="Arial"/>
          <w:i/>
          <w:iCs/>
          <w:sz w:val="20"/>
        </w:rPr>
        <w:t>predlog</w:t>
      </w:r>
      <w:r w:rsidRPr="00232CBA">
        <w:rPr>
          <w:rFonts w:cs="Arial"/>
          <w:i/>
          <w:iCs/>
          <w:sz w:val="20"/>
        </w:rPr>
        <w:t xml:space="preserve"> </w:t>
      </w:r>
      <w:r w:rsidR="00444BB0">
        <w:rPr>
          <w:rFonts w:cs="Arial"/>
          <w:i/>
          <w:iCs/>
          <w:sz w:val="20"/>
        </w:rPr>
        <w:t>d</w:t>
      </w:r>
      <w:r w:rsidR="00E64AD4" w:rsidRPr="00232CBA">
        <w:rPr>
          <w:rFonts w:cs="Arial"/>
          <w:i/>
          <w:iCs/>
          <w:sz w:val="20"/>
        </w:rPr>
        <w:t xml:space="preserve">ržavnega </w:t>
      </w:r>
      <w:r w:rsidR="00444BB0">
        <w:rPr>
          <w:rFonts w:cs="Arial"/>
          <w:i/>
          <w:iCs/>
          <w:sz w:val="20"/>
        </w:rPr>
        <w:t>N</w:t>
      </w:r>
      <w:r w:rsidR="00E64AD4" w:rsidRPr="00232CBA">
        <w:rPr>
          <w:rFonts w:cs="Arial"/>
          <w:i/>
          <w:iCs/>
          <w:sz w:val="20"/>
        </w:rPr>
        <w:t xml:space="preserve">ačrta zaščite in reševanja ob jedrski in radiološki </w:t>
      </w:r>
      <w:r w:rsidR="00890BA5" w:rsidRPr="00E6196F">
        <w:rPr>
          <w:rFonts w:cs="Arial"/>
          <w:i/>
          <w:iCs/>
          <w:sz w:val="20"/>
        </w:rPr>
        <w:t>nesreč</w:t>
      </w:r>
      <w:r w:rsidR="00255EDE" w:rsidRPr="00E6196F">
        <w:rPr>
          <w:rFonts w:cs="Arial"/>
          <w:i/>
          <w:iCs/>
          <w:sz w:val="20"/>
        </w:rPr>
        <w:t>i</w:t>
      </w:r>
      <w:r w:rsidR="00255EDE" w:rsidRPr="00E6196F">
        <w:rPr>
          <w:rFonts w:cs="Arial"/>
          <w:sz w:val="20"/>
        </w:rPr>
        <w:t xml:space="preserve"> </w:t>
      </w:r>
      <w:r w:rsidR="00E64AD4" w:rsidRPr="00890BA5">
        <w:rPr>
          <w:rFonts w:cs="Arial"/>
          <w:sz w:val="20"/>
        </w:rPr>
        <w:t xml:space="preserve">je bil </w:t>
      </w:r>
      <w:r w:rsidR="00890BA5" w:rsidRPr="00890BA5">
        <w:rPr>
          <w:rFonts w:cs="Arial"/>
          <w:sz w:val="20"/>
        </w:rPr>
        <w:t xml:space="preserve">usklajeno </w:t>
      </w:r>
      <w:r w:rsidR="00E64AD4" w:rsidRPr="00890BA5">
        <w:rPr>
          <w:rFonts w:cs="Arial"/>
          <w:sz w:val="20"/>
        </w:rPr>
        <w:t xml:space="preserve">pripravljen in posodobljen </w:t>
      </w:r>
      <w:r w:rsidR="00890BA5">
        <w:rPr>
          <w:rFonts w:cs="Arial"/>
          <w:sz w:val="20"/>
        </w:rPr>
        <w:t>v</w:t>
      </w:r>
      <w:r w:rsidR="00E64AD4" w:rsidRPr="00890BA5">
        <w:rPr>
          <w:rFonts w:cs="Arial"/>
          <w:sz w:val="20"/>
        </w:rPr>
        <w:t xml:space="preserve"> sodelovanj</w:t>
      </w:r>
      <w:r w:rsidR="00890BA5">
        <w:rPr>
          <w:rFonts w:cs="Arial"/>
          <w:sz w:val="20"/>
        </w:rPr>
        <w:t>u z</w:t>
      </w:r>
      <w:r w:rsidR="00E64AD4" w:rsidRPr="00890BA5">
        <w:rPr>
          <w:rFonts w:cs="Arial"/>
          <w:sz w:val="20"/>
        </w:rPr>
        <w:t xml:space="preserve"> vse</w:t>
      </w:r>
      <w:r w:rsidR="00890BA5">
        <w:rPr>
          <w:rFonts w:cs="Arial"/>
          <w:sz w:val="20"/>
        </w:rPr>
        <w:t>mi</w:t>
      </w:r>
      <w:r w:rsidR="00E64AD4" w:rsidRPr="00890BA5">
        <w:rPr>
          <w:rFonts w:cs="Arial"/>
          <w:sz w:val="20"/>
        </w:rPr>
        <w:t xml:space="preserve"> relevantni</w:t>
      </w:r>
      <w:r w:rsidR="00890BA5">
        <w:rPr>
          <w:rFonts w:cs="Arial"/>
          <w:sz w:val="20"/>
        </w:rPr>
        <w:t>mi</w:t>
      </w:r>
      <w:r w:rsidR="00E64AD4" w:rsidRPr="00890BA5">
        <w:rPr>
          <w:rFonts w:cs="Arial"/>
          <w:sz w:val="20"/>
        </w:rPr>
        <w:t xml:space="preserve"> deležnik</w:t>
      </w:r>
      <w:r w:rsidR="00890BA5">
        <w:rPr>
          <w:rFonts w:cs="Arial"/>
          <w:sz w:val="20"/>
        </w:rPr>
        <w:t>i</w:t>
      </w:r>
      <w:r w:rsidR="00E64AD4" w:rsidRPr="00890BA5">
        <w:rPr>
          <w:rFonts w:cs="Arial"/>
          <w:sz w:val="20"/>
        </w:rPr>
        <w:t xml:space="preserve">. </w:t>
      </w:r>
      <w:r w:rsidR="00444BB0">
        <w:rPr>
          <w:rFonts w:cs="Arial"/>
          <w:sz w:val="20"/>
        </w:rPr>
        <w:t xml:space="preserve">Predlog </w:t>
      </w:r>
      <w:r w:rsidR="00E64AD4" w:rsidRPr="00890BA5">
        <w:rPr>
          <w:rFonts w:cs="Arial"/>
          <w:sz w:val="20"/>
        </w:rPr>
        <w:t>državnega načrta je trenutno v</w:t>
      </w:r>
      <w:r w:rsidR="00890BA5">
        <w:rPr>
          <w:rFonts w:cs="Arial"/>
          <w:sz w:val="20"/>
        </w:rPr>
        <w:t xml:space="preserve"> medresorskem usklajevanju</w:t>
      </w:r>
      <w:r w:rsidR="00E00BA6">
        <w:rPr>
          <w:rFonts w:cs="Arial"/>
          <w:sz w:val="20"/>
        </w:rPr>
        <w:t>;</w:t>
      </w:r>
    </w:p>
    <w:p w14:paraId="40DA5E9F" w14:textId="0573A020" w:rsidR="00E64AD4" w:rsidRPr="00890BA5" w:rsidRDefault="00664B8C" w:rsidP="00890BA5">
      <w:pPr>
        <w:pStyle w:val="Odstavekseznama"/>
        <w:widowControl/>
        <w:numPr>
          <w:ilvl w:val="0"/>
          <w:numId w:val="16"/>
        </w:numPr>
        <w:autoSpaceDE w:val="0"/>
        <w:autoSpaceDN w:val="0"/>
        <w:adjustRightInd w:val="0"/>
        <w:rPr>
          <w:rFonts w:cs="Arial"/>
          <w:sz w:val="20"/>
        </w:rPr>
      </w:pPr>
      <w:r>
        <w:rPr>
          <w:rFonts w:cs="Arial"/>
          <w:i/>
          <w:iCs/>
          <w:sz w:val="20"/>
        </w:rPr>
        <w:t>Z</w:t>
      </w:r>
      <w:r w:rsidR="00890BA5" w:rsidRPr="00232CBA">
        <w:rPr>
          <w:rFonts w:cs="Arial"/>
          <w:i/>
          <w:iCs/>
          <w:sz w:val="20"/>
        </w:rPr>
        <w:t>aščitna strategija ob jedrski in radiološki nesreči</w:t>
      </w:r>
      <w:r w:rsidR="00E64AD4" w:rsidRPr="00890BA5">
        <w:rPr>
          <w:rFonts w:cs="Arial"/>
          <w:sz w:val="20"/>
        </w:rPr>
        <w:t xml:space="preserve"> je bila izdelana kot samostojen dokument in potrjena na državni ravni. </w:t>
      </w:r>
      <w:r w:rsidR="00890BA5">
        <w:rPr>
          <w:rFonts w:cs="Arial"/>
          <w:sz w:val="20"/>
        </w:rPr>
        <w:t>T</w:t>
      </w:r>
      <w:r w:rsidR="00E64AD4" w:rsidRPr="00890BA5">
        <w:rPr>
          <w:rFonts w:cs="Arial"/>
          <w:sz w:val="20"/>
        </w:rPr>
        <w:t xml:space="preserve">emelji na varnostnih standardih in smernicah </w:t>
      </w:r>
      <w:r w:rsidR="00890BA5">
        <w:rPr>
          <w:rFonts w:cs="Arial"/>
          <w:sz w:val="20"/>
        </w:rPr>
        <w:t>MAAE</w:t>
      </w:r>
      <w:r w:rsidR="00E64AD4" w:rsidRPr="00890BA5">
        <w:rPr>
          <w:rFonts w:cs="Arial"/>
          <w:sz w:val="20"/>
        </w:rPr>
        <w:t xml:space="preserve">. </w:t>
      </w:r>
      <w:r w:rsidR="00020510">
        <w:rPr>
          <w:rFonts w:cs="Arial"/>
          <w:sz w:val="20"/>
        </w:rPr>
        <w:t xml:space="preserve">Med drugim določa tudi </w:t>
      </w:r>
      <w:r w:rsidR="00E64AD4" w:rsidRPr="00890BA5">
        <w:rPr>
          <w:rFonts w:cs="Arial"/>
          <w:sz w:val="20"/>
        </w:rPr>
        <w:t xml:space="preserve">elemente strategije </w:t>
      </w:r>
      <w:r w:rsidR="00890BA5">
        <w:rPr>
          <w:rFonts w:cs="Arial"/>
          <w:sz w:val="20"/>
        </w:rPr>
        <w:t>izredn</w:t>
      </w:r>
      <w:r w:rsidR="00020510">
        <w:rPr>
          <w:rFonts w:cs="Arial"/>
          <w:sz w:val="20"/>
        </w:rPr>
        <w:t>ega</w:t>
      </w:r>
      <w:r w:rsidR="00890BA5">
        <w:rPr>
          <w:rFonts w:cs="Arial"/>
          <w:sz w:val="20"/>
        </w:rPr>
        <w:t xml:space="preserve"> monitoring</w:t>
      </w:r>
      <w:r w:rsidR="00020510">
        <w:rPr>
          <w:rFonts w:cs="Arial"/>
          <w:sz w:val="20"/>
        </w:rPr>
        <w:t>a</w:t>
      </w:r>
      <w:r w:rsidR="00890BA5">
        <w:rPr>
          <w:rFonts w:cs="Arial"/>
          <w:sz w:val="20"/>
        </w:rPr>
        <w:t xml:space="preserve"> kot</w:t>
      </w:r>
      <w:r w:rsidR="00E64AD4" w:rsidRPr="00890BA5">
        <w:rPr>
          <w:rFonts w:cs="Arial"/>
          <w:sz w:val="20"/>
        </w:rPr>
        <w:t xml:space="preserve"> podporo </w:t>
      </w:r>
      <w:r w:rsidR="00890BA5">
        <w:rPr>
          <w:rFonts w:cs="Arial"/>
          <w:sz w:val="20"/>
        </w:rPr>
        <w:t xml:space="preserve">pri </w:t>
      </w:r>
      <w:r w:rsidR="00E64AD4" w:rsidRPr="00890BA5">
        <w:rPr>
          <w:rFonts w:cs="Arial"/>
          <w:sz w:val="20"/>
        </w:rPr>
        <w:t>odločanju o zaščitnih in drugih ukrepih</w:t>
      </w:r>
      <w:r w:rsidR="00E00BA6">
        <w:rPr>
          <w:rFonts w:cs="Arial"/>
          <w:sz w:val="20"/>
        </w:rPr>
        <w:t>;</w:t>
      </w:r>
    </w:p>
    <w:p w14:paraId="146CE0A4" w14:textId="57754FAA" w:rsidR="00E64AD4" w:rsidRPr="00890BA5" w:rsidRDefault="00E00BA6" w:rsidP="00890BA5">
      <w:pPr>
        <w:pStyle w:val="Odstavekseznama"/>
        <w:widowControl/>
        <w:numPr>
          <w:ilvl w:val="0"/>
          <w:numId w:val="16"/>
        </w:numPr>
        <w:autoSpaceDE w:val="0"/>
        <w:autoSpaceDN w:val="0"/>
        <w:adjustRightInd w:val="0"/>
        <w:rPr>
          <w:rFonts w:cs="Arial"/>
          <w:sz w:val="20"/>
        </w:rPr>
      </w:pPr>
      <w:r w:rsidRPr="00232CBA">
        <w:rPr>
          <w:rFonts w:cs="Arial"/>
          <w:i/>
          <w:iCs/>
          <w:sz w:val="20"/>
        </w:rPr>
        <w:t>p</w:t>
      </w:r>
      <w:r w:rsidR="00E64AD4" w:rsidRPr="00232CBA">
        <w:rPr>
          <w:rFonts w:cs="Arial"/>
          <w:i/>
          <w:iCs/>
          <w:sz w:val="20"/>
        </w:rPr>
        <w:t>rogrami vaj in usposabljanj</w:t>
      </w:r>
      <w:r w:rsidR="00E64AD4" w:rsidRPr="00890BA5">
        <w:rPr>
          <w:rFonts w:cs="Arial"/>
          <w:sz w:val="20"/>
        </w:rPr>
        <w:t xml:space="preserve"> so bili nadalje razviti in izvedeni, vključno zlasti z izvedbo mednarodne vaje </w:t>
      </w:r>
      <w:r w:rsidR="0070767D">
        <w:rPr>
          <w:rFonts w:cs="Arial"/>
          <w:sz w:val="20"/>
        </w:rPr>
        <w:t>KiVA</w:t>
      </w:r>
      <w:r w:rsidR="0070767D" w:rsidRPr="0070767D">
        <w:rPr>
          <w:rFonts w:cs="Arial"/>
          <w:sz w:val="20"/>
          <w:vertAlign w:val="superscript"/>
        </w:rPr>
        <w:t>2022</w:t>
      </w:r>
      <w:r w:rsidR="0070767D" w:rsidRPr="008E4ABD">
        <w:rPr>
          <w:rFonts w:cs="Arial"/>
          <w:sz w:val="20"/>
        </w:rPr>
        <w:t xml:space="preserve">, </w:t>
      </w:r>
      <w:r w:rsidR="0070767D" w:rsidRPr="0070767D">
        <w:rPr>
          <w:rFonts w:cs="Arial"/>
          <w:sz w:val="20"/>
        </w:rPr>
        <w:t>ki preds</w:t>
      </w:r>
      <w:r w:rsidR="0070767D">
        <w:rPr>
          <w:rFonts w:cs="Arial"/>
          <w:sz w:val="20"/>
        </w:rPr>
        <w:t>t</w:t>
      </w:r>
      <w:r w:rsidR="0070767D" w:rsidRPr="0070767D">
        <w:rPr>
          <w:rFonts w:cs="Arial"/>
          <w:sz w:val="20"/>
        </w:rPr>
        <w:t>avlja</w:t>
      </w:r>
      <w:r w:rsidR="0070767D">
        <w:rPr>
          <w:rFonts w:cs="Arial"/>
          <w:sz w:val="20"/>
          <w:vertAlign w:val="superscript"/>
        </w:rPr>
        <w:t xml:space="preserve"> </w:t>
      </w:r>
      <w:r w:rsidR="00020510">
        <w:rPr>
          <w:rFonts w:cs="Arial"/>
          <w:sz w:val="20"/>
        </w:rPr>
        <w:t>presek</w:t>
      </w:r>
      <w:r w:rsidR="00E64AD4" w:rsidRPr="00890BA5">
        <w:rPr>
          <w:rFonts w:cs="Arial"/>
          <w:sz w:val="20"/>
        </w:rPr>
        <w:t xml:space="preserve"> med jedrsko varnostjo</w:t>
      </w:r>
      <w:r w:rsidR="00020510">
        <w:rPr>
          <w:rFonts w:cs="Arial"/>
          <w:sz w:val="20"/>
        </w:rPr>
        <w:t>, varovanjem, pripravljenostjo na izredne dogodke</w:t>
      </w:r>
      <w:r w:rsidR="00E64AD4" w:rsidRPr="00890BA5">
        <w:rPr>
          <w:rFonts w:cs="Arial"/>
          <w:sz w:val="20"/>
        </w:rPr>
        <w:t xml:space="preserve"> </w:t>
      </w:r>
      <w:r w:rsidR="00020510">
        <w:rPr>
          <w:rFonts w:cs="Arial"/>
          <w:sz w:val="20"/>
        </w:rPr>
        <w:t>in kibernetsko varnostjo.</w:t>
      </w:r>
    </w:p>
    <w:p w14:paraId="47208107" w14:textId="77777777" w:rsidR="00020510" w:rsidRDefault="00020510" w:rsidP="00020510">
      <w:pPr>
        <w:widowControl/>
        <w:autoSpaceDE w:val="0"/>
        <w:autoSpaceDN w:val="0"/>
        <w:adjustRightInd w:val="0"/>
        <w:rPr>
          <w:rFonts w:cs="Arial"/>
          <w:sz w:val="20"/>
        </w:rPr>
      </w:pPr>
    </w:p>
    <w:p w14:paraId="73604B55" w14:textId="4ECB8622" w:rsidR="00372FAA" w:rsidRPr="002D2E51" w:rsidRDefault="00372FAA" w:rsidP="00372FAA">
      <w:pPr>
        <w:autoSpaceDE w:val="0"/>
        <w:autoSpaceDN w:val="0"/>
        <w:adjustRightInd w:val="0"/>
        <w:rPr>
          <w:rFonts w:cs="Arial"/>
          <w:b/>
          <w:bCs/>
          <w:sz w:val="20"/>
        </w:rPr>
      </w:pPr>
      <w:r w:rsidRPr="002D2E51">
        <w:rPr>
          <w:rFonts w:cs="Arial"/>
          <w:b/>
          <w:bCs/>
          <w:sz w:val="20"/>
        </w:rPr>
        <w:t>Predlog</w:t>
      </w:r>
      <w:r>
        <w:rPr>
          <w:rFonts w:cs="Arial"/>
          <w:b/>
          <w:bCs/>
          <w:sz w:val="20"/>
        </w:rPr>
        <w:t>i</w:t>
      </w:r>
      <w:r w:rsidRPr="002D2E51">
        <w:rPr>
          <w:rFonts w:cs="Arial"/>
          <w:b/>
          <w:bCs/>
          <w:sz w:val="20"/>
        </w:rPr>
        <w:t xml:space="preserve"> za izboljšav</w:t>
      </w:r>
      <w:r w:rsidR="00255EDE">
        <w:rPr>
          <w:rFonts w:cs="Arial"/>
          <w:b/>
          <w:bCs/>
          <w:sz w:val="20"/>
        </w:rPr>
        <w:t>e</w:t>
      </w:r>
    </w:p>
    <w:p w14:paraId="66D0B633" w14:textId="77777777" w:rsidR="00372FAA" w:rsidRDefault="00372FAA" w:rsidP="00020510">
      <w:pPr>
        <w:widowControl/>
        <w:autoSpaceDE w:val="0"/>
        <w:autoSpaceDN w:val="0"/>
        <w:adjustRightInd w:val="0"/>
        <w:rPr>
          <w:rFonts w:cs="Arial"/>
          <w:sz w:val="20"/>
        </w:rPr>
      </w:pPr>
    </w:p>
    <w:p w14:paraId="2FF2B61E" w14:textId="32CAE816" w:rsidR="00E64AD4" w:rsidRPr="00020510" w:rsidRDefault="00020510" w:rsidP="00020510">
      <w:pPr>
        <w:widowControl/>
        <w:autoSpaceDE w:val="0"/>
        <w:autoSpaceDN w:val="0"/>
        <w:adjustRightInd w:val="0"/>
        <w:rPr>
          <w:rFonts w:cs="Arial"/>
          <w:sz w:val="20"/>
        </w:rPr>
      </w:pPr>
      <w:r>
        <w:rPr>
          <w:rFonts w:cs="Arial"/>
          <w:sz w:val="20"/>
        </w:rPr>
        <w:t>Misija je prepoznala</w:t>
      </w:r>
      <w:r w:rsidR="00E64AD4" w:rsidRPr="00020510">
        <w:rPr>
          <w:rFonts w:cs="Arial"/>
          <w:sz w:val="20"/>
        </w:rPr>
        <w:t xml:space="preserve"> </w:t>
      </w:r>
      <w:r w:rsidR="00372FAA">
        <w:rPr>
          <w:rFonts w:cs="Arial"/>
          <w:sz w:val="20"/>
        </w:rPr>
        <w:t xml:space="preserve">potrebo po </w:t>
      </w:r>
      <w:r w:rsidR="00E64AD4" w:rsidRPr="00020510">
        <w:rPr>
          <w:rFonts w:cs="Arial"/>
          <w:sz w:val="20"/>
        </w:rPr>
        <w:t>nadaljnj</w:t>
      </w:r>
      <w:r w:rsidR="00E67DF6">
        <w:rPr>
          <w:rFonts w:cs="Arial"/>
          <w:sz w:val="20"/>
        </w:rPr>
        <w:t>ih</w:t>
      </w:r>
      <w:r w:rsidR="00E64AD4" w:rsidRPr="00020510">
        <w:rPr>
          <w:rFonts w:cs="Arial"/>
          <w:sz w:val="20"/>
        </w:rPr>
        <w:t xml:space="preserve"> izboljšav</w:t>
      </w:r>
      <w:r w:rsidR="00372FAA">
        <w:rPr>
          <w:rFonts w:cs="Arial"/>
          <w:sz w:val="20"/>
        </w:rPr>
        <w:t xml:space="preserve">ah na </w:t>
      </w:r>
      <w:r w:rsidR="00E00BA6">
        <w:rPr>
          <w:rFonts w:cs="Arial"/>
          <w:sz w:val="20"/>
        </w:rPr>
        <w:t>tr</w:t>
      </w:r>
      <w:r w:rsidR="00372FAA">
        <w:rPr>
          <w:rFonts w:cs="Arial"/>
          <w:sz w:val="20"/>
        </w:rPr>
        <w:t>eh področjih, k</w:t>
      </w:r>
      <w:r w:rsidR="00255EDE">
        <w:rPr>
          <w:rFonts w:cs="Arial"/>
          <w:sz w:val="20"/>
        </w:rPr>
        <w:t>jer naloge iz ugotovitev misije leta 2017 niso dokončane</w:t>
      </w:r>
      <w:r w:rsidR="00372FAA">
        <w:rPr>
          <w:rFonts w:cs="Arial"/>
          <w:sz w:val="20"/>
        </w:rPr>
        <w:t xml:space="preserve">: </w:t>
      </w:r>
    </w:p>
    <w:p w14:paraId="06D9FE47" w14:textId="1A7F88CE" w:rsidR="002476C0" w:rsidRPr="00A3021D" w:rsidRDefault="00E00BA6" w:rsidP="002476C0">
      <w:pPr>
        <w:pStyle w:val="Odstavekseznama"/>
        <w:widowControl/>
        <w:numPr>
          <w:ilvl w:val="0"/>
          <w:numId w:val="20"/>
        </w:numPr>
        <w:autoSpaceDE w:val="0"/>
        <w:autoSpaceDN w:val="0"/>
        <w:adjustRightInd w:val="0"/>
        <w:rPr>
          <w:rFonts w:cs="Arial"/>
          <w:sz w:val="20"/>
        </w:rPr>
      </w:pPr>
      <w:r w:rsidRPr="002476C0">
        <w:rPr>
          <w:rFonts w:cs="Arial"/>
          <w:i/>
          <w:iCs/>
          <w:sz w:val="20"/>
        </w:rPr>
        <w:lastRenderedPageBreak/>
        <w:t xml:space="preserve">skladno z </w:t>
      </w:r>
      <w:r w:rsidR="00664B8C">
        <w:rPr>
          <w:rFonts w:cs="Arial"/>
          <w:i/>
          <w:iCs/>
          <w:sz w:val="20"/>
        </w:rPr>
        <w:t>Z</w:t>
      </w:r>
      <w:r w:rsidRPr="002476C0">
        <w:rPr>
          <w:rFonts w:cs="Arial"/>
          <w:i/>
          <w:iCs/>
          <w:sz w:val="20"/>
        </w:rPr>
        <w:t>aščitno strategijo določiti kriterije za končanje interventne faze in prehod v fazo okrevanja</w:t>
      </w:r>
      <w:r w:rsidR="002476C0">
        <w:rPr>
          <w:rFonts w:eastAsiaTheme="minorHAnsi" w:cs="Arial"/>
          <w:i/>
          <w:iCs/>
          <w:snapToGrid/>
          <w:sz w:val="20"/>
        </w:rPr>
        <w:t>:</w:t>
      </w:r>
      <w:r w:rsidR="002476C0" w:rsidRPr="00A3021D">
        <w:rPr>
          <w:rFonts w:eastAsiaTheme="minorHAnsi" w:cs="Arial"/>
          <w:snapToGrid/>
          <w:sz w:val="20"/>
        </w:rPr>
        <w:t xml:space="preserve"> </w:t>
      </w:r>
      <w:r w:rsidR="002476C0">
        <w:rPr>
          <w:rFonts w:eastAsiaTheme="minorHAnsi" w:cs="Arial"/>
          <w:snapToGrid/>
          <w:sz w:val="20"/>
        </w:rPr>
        <w:t xml:space="preserve">je </w:t>
      </w:r>
      <w:r w:rsidR="002476C0" w:rsidRPr="00A3021D">
        <w:rPr>
          <w:rFonts w:eastAsiaTheme="minorHAnsi" w:cs="Arial"/>
          <w:snapToGrid/>
          <w:sz w:val="20"/>
        </w:rPr>
        <w:t>naloga</w:t>
      </w:r>
      <w:r w:rsidR="002476C0">
        <w:rPr>
          <w:rFonts w:eastAsiaTheme="minorHAnsi" w:cs="Arial"/>
          <w:snapToGrid/>
          <w:sz w:val="20"/>
        </w:rPr>
        <w:t xml:space="preserve">, ki </w:t>
      </w:r>
      <w:r w:rsidR="002476C0" w:rsidRPr="00A3021D">
        <w:rPr>
          <w:rFonts w:eastAsiaTheme="minorHAnsi" w:cs="Arial"/>
          <w:snapToGrid/>
          <w:sz w:val="20"/>
        </w:rPr>
        <w:t xml:space="preserve">je bila delno izvedena v okviru izdelane Zaščitne strategije ob jedrski in radiološki nesreči (84200-2/2021/3, sprejeta s strani Vlade dne 8. 7. 2021), ki že vključuje glavna merila za prenehanje nesreče oz. prehod v fazo okrevanja, manjkajo pa eksplicitne določitve odgovornosti, dodeljene različnim organizacijam, ki bi imele različne vloge </w:t>
      </w:r>
      <w:r w:rsidR="00E67DF6">
        <w:rPr>
          <w:rFonts w:eastAsiaTheme="minorHAnsi" w:cs="Arial"/>
          <w:snapToGrid/>
          <w:sz w:val="20"/>
        </w:rPr>
        <w:t>po dokončanju interventne faze oziroma zaključku izvajanja zaščite in reševanja po načrtih, naloge</w:t>
      </w:r>
      <w:r w:rsidR="002476C0" w:rsidRPr="00A3021D">
        <w:rPr>
          <w:rFonts w:eastAsiaTheme="minorHAnsi" w:cs="Arial"/>
          <w:snapToGrid/>
          <w:sz w:val="20"/>
        </w:rPr>
        <w:t xml:space="preserve">, povezane s prenosom pristojnosti, varstvom interventnega osebja, zdravstvenim spremljanjem, ravnanjem z odpadki in odškodninami. Predvideva se, da bodo za te ureditve potrebne tudi </w:t>
      </w:r>
      <w:r w:rsidR="00E67DF6">
        <w:rPr>
          <w:rFonts w:eastAsiaTheme="minorHAnsi" w:cs="Arial"/>
          <w:snapToGrid/>
          <w:sz w:val="20"/>
        </w:rPr>
        <w:t>normativne</w:t>
      </w:r>
      <w:r w:rsidR="00E67DF6" w:rsidRPr="00A3021D">
        <w:rPr>
          <w:rFonts w:eastAsiaTheme="minorHAnsi" w:cs="Arial"/>
          <w:snapToGrid/>
          <w:sz w:val="20"/>
        </w:rPr>
        <w:t xml:space="preserve"> </w:t>
      </w:r>
      <w:r w:rsidR="002476C0" w:rsidRPr="00A3021D">
        <w:rPr>
          <w:rFonts w:eastAsiaTheme="minorHAnsi" w:cs="Arial"/>
          <w:snapToGrid/>
          <w:sz w:val="20"/>
        </w:rPr>
        <w:t>spremembe</w:t>
      </w:r>
      <w:r w:rsidR="00903EE1">
        <w:rPr>
          <w:rFonts w:eastAsiaTheme="minorHAnsi" w:cs="Arial"/>
          <w:snapToGrid/>
          <w:sz w:val="20"/>
        </w:rPr>
        <w:t>;</w:t>
      </w:r>
    </w:p>
    <w:p w14:paraId="7194691B" w14:textId="73FCAC07" w:rsidR="00E00BA6" w:rsidRPr="00E00BA6" w:rsidRDefault="00E00BA6" w:rsidP="002476C0">
      <w:pPr>
        <w:pStyle w:val="Odstavekseznama"/>
        <w:widowControl/>
        <w:autoSpaceDE w:val="0"/>
        <w:autoSpaceDN w:val="0"/>
        <w:adjustRightInd w:val="0"/>
        <w:rPr>
          <w:rFonts w:cs="Arial"/>
          <w:sz w:val="20"/>
        </w:rPr>
      </w:pPr>
    </w:p>
    <w:p w14:paraId="23756D9A" w14:textId="283E0C77" w:rsidR="00E00BA6" w:rsidRPr="005325F8" w:rsidRDefault="00E00BA6" w:rsidP="005325F8">
      <w:pPr>
        <w:pStyle w:val="Odstavekseznama"/>
        <w:widowControl/>
        <w:numPr>
          <w:ilvl w:val="0"/>
          <w:numId w:val="20"/>
        </w:numPr>
        <w:autoSpaceDE w:val="0"/>
        <w:autoSpaceDN w:val="0"/>
        <w:adjustRightInd w:val="0"/>
        <w:rPr>
          <w:rFonts w:cs="Arial"/>
          <w:sz w:val="20"/>
        </w:rPr>
      </w:pPr>
      <w:r w:rsidRPr="002476C0">
        <w:rPr>
          <w:rFonts w:cs="Arial"/>
          <w:i/>
          <w:iCs/>
          <w:sz w:val="20"/>
        </w:rPr>
        <w:t>izdelati in uskladiti vse načrte zaščite in reševanja ob jedrski in radiološki nesreči</w:t>
      </w:r>
      <w:r w:rsidR="002476C0" w:rsidRPr="002476C0">
        <w:rPr>
          <w:rFonts w:cs="Arial"/>
          <w:i/>
          <w:iCs/>
          <w:sz w:val="20"/>
        </w:rPr>
        <w:t>:</w:t>
      </w:r>
      <w:r w:rsidR="002476C0" w:rsidRPr="002476C0">
        <w:rPr>
          <w:rFonts w:eastAsiaTheme="minorHAnsi" w:cs="Arial"/>
          <w:snapToGrid/>
          <w:sz w:val="20"/>
        </w:rPr>
        <w:t xml:space="preserve"> </w:t>
      </w:r>
      <w:r w:rsidR="002476C0" w:rsidRPr="00A3021D">
        <w:rPr>
          <w:rFonts w:eastAsiaTheme="minorHAnsi" w:cs="Arial"/>
          <w:snapToGrid/>
          <w:sz w:val="20"/>
        </w:rPr>
        <w:t>je naloga</w:t>
      </w:r>
      <w:r w:rsidR="00930A53">
        <w:rPr>
          <w:rFonts w:eastAsiaTheme="minorHAnsi" w:cs="Arial"/>
          <w:snapToGrid/>
          <w:sz w:val="20"/>
        </w:rPr>
        <w:t>, katere p</w:t>
      </w:r>
      <w:r w:rsidR="002476C0" w:rsidRPr="00A3021D">
        <w:rPr>
          <w:rFonts w:cs="Arial"/>
          <w:sz w:val="20"/>
        </w:rPr>
        <w:t>ogoj za</w:t>
      </w:r>
      <w:r w:rsidR="00930A53">
        <w:rPr>
          <w:rFonts w:cs="Arial"/>
          <w:sz w:val="20"/>
        </w:rPr>
        <w:t xml:space="preserve"> njeno</w:t>
      </w:r>
      <w:r w:rsidR="002476C0" w:rsidRPr="00A3021D">
        <w:rPr>
          <w:rFonts w:cs="Arial"/>
          <w:sz w:val="20"/>
        </w:rPr>
        <w:t xml:space="preserve"> izvedbo bo izpolnjen s sprejetjem </w:t>
      </w:r>
      <w:r w:rsidR="006F02BD">
        <w:rPr>
          <w:rFonts w:cs="Arial"/>
          <w:sz w:val="20"/>
        </w:rPr>
        <w:t>novega</w:t>
      </w:r>
      <w:r w:rsidR="002476C0" w:rsidRPr="00A3021D">
        <w:rPr>
          <w:rFonts w:cs="Arial"/>
          <w:sz w:val="20"/>
        </w:rPr>
        <w:t xml:space="preserve"> </w:t>
      </w:r>
      <w:r w:rsidR="006F02BD">
        <w:rPr>
          <w:rFonts w:cs="Arial"/>
          <w:sz w:val="20"/>
        </w:rPr>
        <w:t>d</w:t>
      </w:r>
      <w:r w:rsidR="002476C0" w:rsidRPr="00A3021D">
        <w:rPr>
          <w:rFonts w:cs="Arial"/>
          <w:sz w:val="20"/>
        </w:rPr>
        <w:t>ržavnega</w:t>
      </w:r>
      <w:r w:rsidR="006F02BD">
        <w:rPr>
          <w:rFonts w:cs="Arial"/>
          <w:sz w:val="20"/>
        </w:rPr>
        <w:t xml:space="preserve"> (temeljnega)</w:t>
      </w:r>
      <w:r w:rsidR="002476C0" w:rsidRPr="00A3021D">
        <w:rPr>
          <w:rFonts w:cs="Arial"/>
          <w:sz w:val="20"/>
        </w:rPr>
        <w:t xml:space="preserve"> </w:t>
      </w:r>
      <w:r w:rsidR="006F02BD">
        <w:rPr>
          <w:rFonts w:cs="Arial"/>
          <w:sz w:val="20"/>
        </w:rPr>
        <w:t>N</w:t>
      </w:r>
      <w:r w:rsidR="002476C0" w:rsidRPr="00A3021D">
        <w:rPr>
          <w:rFonts w:cs="Arial"/>
          <w:sz w:val="20"/>
        </w:rPr>
        <w:t xml:space="preserve">ačrta zaščite in reševanja ob jedrski in radiološki nesreči, ki je trenutno v medresorskem usklajevanju. Načrti na vseh ravneh bodo usklajeni z </w:t>
      </w:r>
      <w:r w:rsidR="006F02BD" w:rsidRPr="00A3021D">
        <w:rPr>
          <w:rFonts w:cs="Arial"/>
          <w:sz w:val="20"/>
        </w:rPr>
        <w:t>državn</w:t>
      </w:r>
      <w:r w:rsidR="006F02BD">
        <w:rPr>
          <w:rFonts w:cs="Arial"/>
          <w:sz w:val="20"/>
        </w:rPr>
        <w:t>im</w:t>
      </w:r>
      <w:r w:rsidR="006F02BD" w:rsidRPr="00A3021D">
        <w:rPr>
          <w:rFonts w:cs="Arial"/>
          <w:sz w:val="20"/>
        </w:rPr>
        <w:t xml:space="preserve"> </w:t>
      </w:r>
      <w:r w:rsidR="002476C0" w:rsidRPr="00A3021D">
        <w:rPr>
          <w:rFonts w:cs="Arial"/>
          <w:sz w:val="20"/>
        </w:rPr>
        <w:t>načrt</w:t>
      </w:r>
      <w:r w:rsidR="006F02BD">
        <w:rPr>
          <w:rFonts w:cs="Arial"/>
          <w:sz w:val="20"/>
        </w:rPr>
        <w:t>om</w:t>
      </w:r>
      <w:r w:rsidR="002476C0" w:rsidRPr="00A3021D">
        <w:rPr>
          <w:rFonts w:cs="Arial"/>
          <w:sz w:val="20"/>
        </w:rPr>
        <w:t xml:space="preserve"> v roku 6 mesecev po sprejetju </w:t>
      </w:r>
      <w:r w:rsidR="006F02BD">
        <w:rPr>
          <w:rFonts w:cs="Arial"/>
          <w:sz w:val="20"/>
        </w:rPr>
        <w:t>temeljnega državnega načrta</w:t>
      </w:r>
      <w:r w:rsidR="002476C0">
        <w:rPr>
          <w:rFonts w:cs="Arial"/>
          <w:sz w:val="20"/>
        </w:rPr>
        <w:t>;</w:t>
      </w:r>
    </w:p>
    <w:p w14:paraId="77012587" w14:textId="77777777" w:rsidR="00E00BA6" w:rsidRDefault="00E00BA6" w:rsidP="00E00BA6">
      <w:pPr>
        <w:widowControl/>
        <w:autoSpaceDE w:val="0"/>
        <w:autoSpaceDN w:val="0"/>
        <w:adjustRightInd w:val="0"/>
        <w:ind w:left="360"/>
        <w:rPr>
          <w:rFonts w:cs="Arial"/>
          <w:sz w:val="20"/>
        </w:rPr>
      </w:pPr>
    </w:p>
    <w:p w14:paraId="7C9A39A9" w14:textId="39556F6A" w:rsidR="00E00BA6" w:rsidRPr="00B43E9C" w:rsidRDefault="00E00BA6" w:rsidP="00B43E9C">
      <w:pPr>
        <w:pStyle w:val="Odstavekseznama"/>
        <w:widowControl/>
        <w:numPr>
          <w:ilvl w:val="0"/>
          <w:numId w:val="20"/>
        </w:numPr>
        <w:autoSpaceDE w:val="0"/>
        <w:autoSpaceDN w:val="0"/>
        <w:adjustRightInd w:val="0"/>
        <w:rPr>
          <w:rFonts w:eastAsiaTheme="minorHAnsi" w:cs="Arial"/>
          <w:snapToGrid/>
          <w:sz w:val="20"/>
        </w:rPr>
      </w:pPr>
      <w:r w:rsidRPr="00B43E9C">
        <w:rPr>
          <w:rFonts w:cs="Arial"/>
          <w:i/>
          <w:iCs/>
          <w:sz w:val="20"/>
        </w:rPr>
        <w:t>p</w:t>
      </w:r>
      <w:r w:rsidR="00E64AD4" w:rsidRPr="00B43E9C">
        <w:rPr>
          <w:rFonts w:cs="Arial"/>
          <w:i/>
          <w:iCs/>
          <w:sz w:val="20"/>
        </w:rPr>
        <w:t xml:space="preserve">rogram </w:t>
      </w:r>
      <w:r w:rsidRPr="00B43E9C">
        <w:rPr>
          <w:rFonts w:cs="Arial"/>
          <w:i/>
          <w:iCs/>
          <w:sz w:val="20"/>
        </w:rPr>
        <w:t>zagotavljanja</w:t>
      </w:r>
      <w:r w:rsidR="00E64AD4" w:rsidRPr="00B43E9C">
        <w:rPr>
          <w:rFonts w:cs="Arial"/>
          <w:i/>
          <w:iCs/>
          <w:sz w:val="20"/>
        </w:rPr>
        <w:t xml:space="preserve"> kakovosti bi morale izvajati vse organizacije za ukrepanje ob izrednih dogodkih v skladu z jasnimi smernicami in postopki</w:t>
      </w:r>
      <w:r w:rsidR="005325F8" w:rsidRPr="00B43E9C">
        <w:rPr>
          <w:rFonts w:cs="Arial"/>
          <w:i/>
          <w:iCs/>
          <w:sz w:val="20"/>
        </w:rPr>
        <w:t xml:space="preserve">: </w:t>
      </w:r>
      <w:r w:rsidR="00361CDA" w:rsidRPr="00B77D60">
        <w:rPr>
          <w:rFonts w:cs="Arial"/>
          <w:sz w:val="20"/>
        </w:rPr>
        <w:t>predlog novega</w:t>
      </w:r>
      <w:r w:rsidR="00930A53">
        <w:rPr>
          <w:rFonts w:eastAsiaTheme="minorHAnsi" w:cs="Arial"/>
          <w:snapToGrid/>
          <w:sz w:val="20"/>
        </w:rPr>
        <w:t xml:space="preserve"> </w:t>
      </w:r>
      <w:r w:rsidR="00361CDA">
        <w:rPr>
          <w:rFonts w:eastAsiaTheme="minorHAnsi" w:cs="Arial"/>
          <w:snapToGrid/>
          <w:sz w:val="20"/>
        </w:rPr>
        <w:t>d</w:t>
      </w:r>
      <w:r w:rsidR="00B43E9C" w:rsidRPr="00B43E9C">
        <w:rPr>
          <w:rFonts w:eastAsiaTheme="minorHAnsi" w:cs="Arial"/>
          <w:snapToGrid/>
          <w:sz w:val="20"/>
        </w:rPr>
        <w:t xml:space="preserve">ržavnega </w:t>
      </w:r>
      <w:r w:rsidR="00361CDA">
        <w:rPr>
          <w:rFonts w:eastAsiaTheme="minorHAnsi" w:cs="Arial"/>
          <w:snapToGrid/>
          <w:sz w:val="20"/>
        </w:rPr>
        <w:t>N</w:t>
      </w:r>
      <w:r w:rsidR="00B43E9C" w:rsidRPr="00B43E9C">
        <w:rPr>
          <w:rFonts w:eastAsiaTheme="minorHAnsi" w:cs="Arial"/>
          <w:snapToGrid/>
          <w:sz w:val="20"/>
        </w:rPr>
        <w:t>ačrta</w:t>
      </w:r>
      <w:r w:rsidR="00B43E9C">
        <w:rPr>
          <w:rFonts w:eastAsiaTheme="minorHAnsi" w:cs="Arial"/>
          <w:snapToGrid/>
          <w:sz w:val="20"/>
        </w:rPr>
        <w:t xml:space="preserve"> </w:t>
      </w:r>
      <w:r w:rsidR="00930A53">
        <w:rPr>
          <w:rFonts w:eastAsiaTheme="minorHAnsi" w:cs="Arial"/>
          <w:snapToGrid/>
          <w:sz w:val="20"/>
        </w:rPr>
        <w:t xml:space="preserve">ob jedrski in radiološki nesreči </w:t>
      </w:r>
      <w:r w:rsidR="00361CDA">
        <w:rPr>
          <w:rFonts w:eastAsiaTheme="minorHAnsi" w:cs="Arial"/>
          <w:snapToGrid/>
          <w:sz w:val="20"/>
        </w:rPr>
        <w:t>narekuje spremljanje</w:t>
      </w:r>
      <w:r w:rsidR="00B43E9C" w:rsidRPr="00B43E9C">
        <w:rPr>
          <w:rFonts w:eastAsiaTheme="minorHAnsi" w:cs="Arial"/>
          <w:snapToGrid/>
          <w:sz w:val="20"/>
        </w:rPr>
        <w:t xml:space="preserve"> razpoložljivost</w:t>
      </w:r>
      <w:r w:rsidR="00B43E9C">
        <w:rPr>
          <w:rFonts w:eastAsiaTheme="minorHAnsi" w:cs="Arial"/>
          <w:snapToGrid/>
          <w:sz w:val="20"/>
        </w:rPr>
        <w:t>i</w:t>
      </w:r>
      <w:r w:rsidR="00B43E9C" w:rsidRPr="00B43E9C">
        <w:rPr>
          <w:rFonts w:eastAsiaTheme="minorHAnsi" w:cs="Arial"/>
          <w:snapToGrid/>
          <w:sz w:val="20"/>
        </w:rPr>
        <w:t xml:space="preserve"> in zanesljivost</w:t>
      </w:r>
      <w:r w:rsidR="00B43E9C">
        <w:rPr>
          <w:rFonts w:eastAsiaTheme="minorHAnsi" w:cs="Arial"/>
          <w:snapToGrid/>
          <w:sz w:val="20"/>
        </w:rPr>
        <w:t>i</w:t>
      </w:r>
      <w:r w:rsidR="00B43E9C" w:rsidRPr="00B43E9C">
        <w:rPr>
          <w:rFonts w:eastAsiaTheme="minorHAnsi" w:cs="Arial"/>
          <w:snapToGrid/>
          <w:sz w:val="20"/>
        </w:rPr>
        <w:t xml:space="preserve"> zalog, opreme, komunikacijskih sistemov in objektov, načrtov, postopkov in drugih dejavnosti, potrebnih za izvajanje </w:t>
      </w:r>
      <w:r w:rsidR="00B43E9C">
        <w:rPr>
          <w:rFonts w:eastAsiaTheme="minorHAnsi" w:cs="Arial"/>
          <w:snapToGrid/>
          <w:sz w:val="20"/>
        </w:rPr>
        <w:t xml:space="preserve">nalog ob </w:t>
      </w:r>
      <w:r w:rsidR="00B43E9C" w:rsidRPr="00B43E9C">
        <w:rPr>
          <w:rFonts w:eastAsiaTheme="minorHAnsi" w:cs="Arial"/>
          <w:snapToGrid/>
          <w:sz w:val="20"/>
        </w:rPr>
        <w:t xml:space="preserve">jedrski ali radiološki </w:t>
      </w:r>
      <w:r w:rsidR="00B43E9C">
        <w:rPr>
          <w:rFonts w:eastAsiaTheme="minorHAnsi" w:cs="Arial"/>
          <w:snapToGrid/>
          <w:sz w:val="20"/>
        </w:rPr>
        <w:t>nesreči</w:t>
      </w:r>
      <w:r w:rsidR="00361CDA">
        <w:rPr>
          <w:rFonts w:eastAsiaTheme="minorHAnsi" w:cs="Arial"/>
          <w:snapToGrid/>
          <w:sz w:val="20"/>
        </w:rPr>
        <w:t xml:space="preserve">, manjka </w:t>
      </w:r>
      <w:r w:rsidR="00194C90">
        <w:rPr>
          <w:rFonts w:eastAsiaTheme="minorHAnsi" w:cs="Arial"/>
          <w:snapToGrid/>
          <w:sz w:val="20"/>
        </w:rPr>
        <w:t xml:space="preserve">pa </w:t>
      </w:r>
      <w:r w:rsidR="00361CDA">
        <w:rPr>
          <w:rFonts w:eastAsiaTheme="minorHAnsi" w:cs="Arial"/>
          <w:snapToGrid/>
          <w:sz w:val="20"/>
        </w:rPr>
        <w:t>formaliziran sistem zagotavljanj</w:t>
      </w:r>
      <w:r w:rsidR="00AE49DC">
        <w:rPr>
          <w:rFonts w:eastAsiaTheme="minorHAnsi" w:cs="Arial"/>
          <w:snapToGrid/>
          <w:sz w:val="20"/>
        </w:rPr>
        <w:t xml:space="preserve">a </w:t>
      </w:r>
      <w:r w:rsidR="00361CDA">
        <w:rPr>
          <w:rFonts w:eastAsiaTheme="minorHAnsi" w:cs="Arial"/>
          <w:snapToGrid/>
          <w:sz w:val="20"/>
        </w:rPr>
        <w:t xml:space="preserve"> kakovosti</w:t>
      </w:r>
      <w:r w:rsidR="00B43E9C" w:rsidRPr="00B43E9C">
        <w:rPr>
          <w:rFonts w:eastAsiaTheme="minorHAnsi" w:cs="Arial"/>
          <w:snapToGrid/>
          <w:sz w:val="20"/>
        </w:rPr>
        <w:t>.</w:t>
      </w:r>
    </w:p>
    <w:p w14:paraId="46EAFC34" w14:textId="77777777" w:rsidR="00B43E9C" w:rsidRPr="00B43E9C" w:rsidRDefault="00B43E9C" w:rsidP="00B43E9C">
      <w:pPr>
        <w:pStyle w:val="Odstavekseznama"/>
        <w:widowControl/>
        <w:autoSpaceDE w:val="0"/>
        <w:autoSpaceDN w:val="0"/>
        <w:adjustRightInd w:val="0"/>
        <w:rPr>
          <w:rFonts w:cs="Arial"/>
          <w:sz w:val="20"/>
        </w:rPr>
      </w:pPr>
    </w:p>
    <w:p w14:paraId="62C45BBC" w14:textId="77777777" w:rsidR="00E00BA6" w:rsidRDefault="00104C13" w:rsidP="00AA77B1">
      <w:pPr>
        <w:autoSpaceDE w:val="0"/>
        <w:autoSpaceDN w:val="0"/>
        <w:adjustRightInd w:val="0"/>
        <w:rPr>
          <w:rFonts w:cs="Arial"/>
          <w:sz w:val="20"/>
        </w:rPr>
      </w:pPr>
      <w:bookmarkStart w:id="2" w:name="_Hlk126916319"/>
      <w:r>
        <w:rPr>
          <w:rFonts w:cs="Arial"/>
          <w:sz w:val="20"/>
        </w:rPr>
        <w:t xml:space="preserve">Med pregledom je misija </w:t>
      </w:r>
      <w:r w:rsidR="007D4B43">
        <w:rPr>
          <w:rFonts w:cs="Arial"/>
          <w:sz w:val="20"/>
        </w:rPr>
        <w:t xml:space="preserve">EPREV follow-up </w:t>
      </w:r>
      <w:r>
        <w:rPr>
          <w:rFonts w:cs="Arial"/>
          <w:sz w:val="20"/>
        </w:rPr>
        <w:t>podala dva nova predloga za izboljšav</w:t>
      </w:r>
      <w:r w:rsidR="00C81B05">
        <w:rPr>
          <w:rFonts w:cs="Arial"/>
          <w:sz w:val="20"/>
        </w:rPr>
        <w:t>o</w:t>
      </w:r>
      <w:r>
        <w:rPr>
          <w:rFonts w:cs="Arial"/>
          <w:sz w:val="20"/>
        </w:rPr>
        <w:t>, in sicer:</w:t>
      </w:r>
    </w:p>
    <w:p w14:paraId="0FFBA5FB" w14:textId="17C99E09" w:rsidR="00DB055B" w:rsidRDefault="00E00BA6" w:rsidP="00DB055B">
      <w:pPr>
        <w:pStyle w:val="Telobesedila"/>
        <w:numPr>
          <w:ilvl w:val="0"/>
          <w:numId w:val="19"/>
        </w:numPr>
        <w:jc w:val="both"/>
        <w:rPr>
          <w:rFonts w:eastAsia="Times New Roman"/>
          <w:snapToGrid w:val="0"/>
          <w:sz w:val="20"/>
          <w:szCs w:val="20"/>
        </w:rPr>
      </w:pPr>
      <w:r w:rsidRPr="00DB055B">
        <w:rPr>
          <w:i/>
          <w:iCs/>
          <w:sz w:val="20"/>
        </w:rPr>
        <w:t>p</w:t>
      </w:r>
      <w:r w:rsidR="00104C13" w:rsidRPr="00DB055B">
        <w:rPr>
          <w:i/>
          <w:iCs/>
          <w:sz w:val="20"/>
        </w:rPr>
        <w:t>osodobiti Načrt zaščite in reševanja ob nesrečah na morju s scenarijem, ki vključujejo plovila na jedrski pogon</w:t>
      </w:r>
      <w:r w:rsidR="00DB055B">
        <w:rPr>
          <w:i/>
          <w:iCs/>
          <w:sz w:val="20"/>
        </w:rPr>
        <w:t>: s</w:t>
      </w:r>
      <w:r w:rsidR="00DB055B">
        <w:rPr>
          <w:rFonts w:eastAsia="Times New Roman"/>
          <w:snapToGrid w:val="0"/>
          <w:sz w:val="20"/>
          <w:szCs w:val="20"/>
        </w:rPr>
        <w:t xml:space="preserve">cenarij nesreče s plovili na jedrski pogon je obravnavan v Oceni ogroženosti ob jedrski in radiološki nesreči iz leta 2019, </w:t>
      </w:r>
      <w:r w:rsidR="003E667B">
        <w:rPr>
          <w:rFonts w:eastAsia="Times New Roman"/>
          <w:snapToGrid w:val="0"/>
          <w:sz w:val="20"/>
          <w:szCs w:val="20"/>
        </w:rPr>
        <w:t>ki ugotavlja</w:t>
      </w:r>
      <w:r w:rsidR="00DB055B">
        <w:rPr>
          <w:rFonts w:eastAsia="Times New Roman"/>
          <w:snapToGrid w:val="0"/>
          <w:sz w:val="20"/>
          <w:szCs w:val="20"/>
        </w:rPr>
        <w:t>, da je verjetnost za nesrečo plovila na jedrski pogon v slovenskih vodah izredno majhna (2 x 10</w:t>
      </w:r>
      <w:r w:rsidR="00DB055B" w:rsidRPr="0035241D">
        <w:rPr>
          <w:rFonts w:eastAsia="Times New Roman"/>
          <w:snapToGrid w:val="0"/>
          <w:sz w:val="20"/>
          <w:szCs w:val="20"/>
          <w:vertAlign w:val="superscript"/>
        </w:rPr>
        <w:t>-8</w:t>
      </w:r>
      <w:r w:rsidR="00DB055B">
        <w:rPr>
          <w:rFonts w:eastAsia="Times New Roman"/>
          <w:snapToGrid w:val="0"/>
          <w:sz w:val="20"/>
          <w:szCs w:val="20"/>
        </w:rPr>
        <w:t xml:space="preserve"> do 2 x 10</w:t>
      </w:r>
      <w:r w:rsidR="00DB055B" w:rsidRPr="0035241D">
        <w:rPr>
          <w:rFonts w:eastAsia="Times New Roman"/>
          <w:snapToGrid w:val="0"/>
          <w:sz w:val="20"/>
          <w:szCs w:val="20"/>
          <w:vertAlign w:val="superscript"/>
        </w:rPr>
        <w:t>-10</w:t>
      </w:r>
      <w:r w:rsidR="00DB055B">
        <w:rPr>
          <w:rFonts w:eastAsia="Times New Roman"/>
          <w:snapToGrid w:val="0"/>
          <w:sz w:val="20"/>
          <w:szCs w:val="20"/>
        </w:rPr>
        <w:t xml:space="preserve"> na leto), posledice le-te pa lokalne. Na podlagi </w:t>
      </w:r>
      <w:r w:rsidR="00C4116D">
        <w:rPr>
          <w:rFonts w:eastAsia="Times New Roman"/>
          <w:snapToGrid w:val="0"/>
          <w:sz w:val="20"/>
          <w:szCs w:val="20"/>
        </w:rPr>
        <w:t xml:space="preserve">tega </w:t>
      </w:r>
      <w:r w:rsidR="00DB055B">
        <w:rPr>
          <w:rFonts w:eastAsia="Times New Roman"/>
          <w:snapToGrid w:val="0"/>
          <w:sz w:val="20"/>
          <w:szCs w:val="20"/>
        </w:rPr>
        <w:t xml:space="preserve">predloga je </w:t>
      </w:r>
      <w:r w:rsidR="00DB055B">
        <w:rPr>
          <w:sz w:val="20"/>
        </w:rPr>
        <w:t>Uprava</w:t>
      </w:r>
      <w:r w:rsidR="00874365">
        <w:rPr>
          <w:sz w:val="20"/>
        </w:rPr>
        <w:t xml:space="preserve"> Republike Slovenije</w:t>
      </w:r>
      <w:r w:rsidR="00DB055B">
        <w:rPr>
          <w:sz w:val="20"/>
        </w:rPr>
        <w:t xml:space="preserve"> za zaščito in reševanje že </w:t>
      </w:r>
      <w:r w:rsidR="003E667B">
        <w:rPr>
          <w:sz w:val="20"/>
        </w:rPr>
        <w:t>predvid</w:t>
      </w:r>
      <w:r w:rsidR="00C4116D">
        <w:rPr>
          <w:sz w:val="20"/>
        </w:rPr>
        <w:t>e</w:t>
      </w:r>
      <w:r w:rsidR="003E667B">
        <w:rPr>
          <w:sz w:val="20"/>
        </w:rPr>
        <w:t>la</w:t>
      </w:r>
      <w:r w:rsidR="00C4116D">
        <w:rPr>
          <w:sz w:val="20"/>
        </w:rPr>
        <w:t xml:space="preserve"> </w:t>
      </w:r>
      <w:r w:rsidR="00DB055B" w:rsidRPr="00BC556B">
        <w:rPr>
          <w:rFonts w:eastAsia="Times New Roman"/>
          <w:snapToGrid w:val="0"/>
          <w:sz w:val="20"/>
          <w:szCs w:val="20"/>
        </w:rPr>
        <w:t xml:space="preserve">ustrezno </w:t>
      </w:r>
      <w:r w:rsidR="006043F3">
        <w:rPr>
          <w:rFonts w:eastAsia="Times New Roman"/>
          <w:snapToGrid w:val="0"/>
          <w:sz w:val="20"/>
          <w:szCs w:val="20"/>
        </w:rPr>
        <w:t>dopolnitev</w:t>
      </w:r>
      <w:r w:rsidR="00DB055B" w:rsidRPr="00BC556B">
        <w:rPr>
          <w:rFonts w:eastAsia="Times New Roman"/>
          <w:snapToGrid w:val="0"/>
          <w:sz w:val="20"/>
          <w:szCs w:val="20"/>
        </w:rPr>
        <w:t xml:space="preserve"> </w:t>
      </w:r>
      <w:r w:rsidR="00DB055B" w:rsidRPr="00092414">
        <w:rPr>
          <w:rFonts w:eastAsia="Times New Roman"/>
          <w:snapToGrid w:val="0"/>
          <w:sz w:val="20"/>
          <w:szCs w:val="20"/>
        </w:rPr>
        <w:t>Načrta zaščite in reševanja ob nesreči na morj</w:t>
      </w:r>
      <w:r w:rsidR="006043F3" w:rsidRPr="00092414">
        <w:rPr>
          <w:rFonts w:eastAsia="Times New Roman"/>
          <w:snapToGrid w:val="0"/>
          <w:sz w:val="20"/>
          <w:szCs w:val="20"/>
        </w:rPr>
        <w:t>u,</w:t>
      </w:r>
      <w:r w:rsidR="006043F3">
        <w:rPr>
          <w:rFonts w:eastAsia="Times New Roman"/>
          <w:snapToGrid w:val="0"/>
          <w:sz w:val="20"/>
          <w:szCs w:val="20"/>
        </w:rPr>
        <w:t xml:space="preserve"> ki bo upoštevana ob naslednji reviziji načrta</w:t>
      </w:r>
      <w:r w:rsidR="00C5766F">
        <w:rPr>
          <w:rFonts w:eastAsia="Times New Roman"/>
          <w:snapToGrid w:val="0"/>
          <w:sz w:val="20"/>
          <w:szCs w:val="20"/>
        </w:rPr>
        <w:t xml:space="preserve"> (gl. opis predloga 1 spodaj)</w:t>
      </w:r>
      <w:r w:rsidR="001E1701">
        <w:rPr>
          <w:rFonts w:eastAsia="Times New Roman"/>
          <w:snapToGrid w:val="0"/>
          <w:sz w:val="20"/>
          <w:szCs w:val="20"/>
        </w:rPr>
        <w:t>;</w:t>
      </w:r>
    </w:p>
    <w:bookmarkEnd w:id="2"/>
    <w:p w14:paraId="04DFA132" w14:textId="77777777" w:rsidR="00CE39BC" w:rsidRDefault="00CE39BC" w:rsidP="00CE39BC">
      <w:pPr>
        <w:pStyle w:val="Telobesedila"/>
        <w:ind w:left="360"/>
        <w:jc w:val="both"/>
        <w:rPr>
          <w:rFonts w:eastAsia="Times New Roman"/>
          <w:snapToGrid w:val="0"/>
          <w:sz w:val="20"/>
          <w:szCs w:val="20"/>
        </w:rPr>
      </w:pPr>
    </w:p>
    <w:tbl>
      <w:tblPr>
        <w:tblStyle w:val="Tabelamrea"/>
        <w:tblW w:w="8363" w:type="dxa"/>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8363"/>
      </w:tblGrid>
      <w:tr w:rsidR="00CE39BC" w:rsidRPr="00761432" w14:paraId="7CCC1A38" w14:textId="77777777" w:rsidTr="00A5443E">
        <w:trPr>
          <w:trHeight w:val="477"/>
        </w:trPr>
        <w:tc>
          <w:tcPr>
            <w:tcW w:w="8363" w:type="dxa"/>
            <w:shd w:val="clear" w:color="auto" w:fill="4F81BD" w:themeFill="accent1"/>
            <w:vAlign w:val="center"/>
          </w:tcPr>
          <w:p w14:paraId="5A29486B" w14:textId="77777777" w:rsidR="00CE39BC" w:rsidRPr="00761432" w:rsidRDefault="00CE39BC" w:rsidP="007A4665">
            <w:pPr>
              <w:autoSpaceDE w:val="0"/>
              <w:autoSpaceDN w:val="0"/>
              <w:adjustRightInd w:val="0"/>
              <w:jc w:val="center"/>
              <w:rPr>
                <w:rFonts w:cs="Arial"/>
                <w:b/>
                <w:bCs/>
                <w:color w:val="FFFFFF" w:themeColor="background1"/>
                <w:sz w:val="20"/>
              </w:rPr>
            </w:pPr>
            <w:r w:rsidRPr="00761432">
              <w:rPr>
                <w:rFonts w:cs="Arial"/>
                <w:b/>
                <w:bCs/>
                <w:color w:val="FFFFFF" w:themeColor="background1"/>
                <w:sz w:val="20"/>
              </w:rPr>
              <w:t>PREDLOG 1</w:t>
            </w:r>
          </w:p>
        </w:tc>
      </w:tr>
      <w:tr w:rsidR="00CE39BC" w14:paraId="2CAAF337" w14:textId="77777777" w:rsidTr="00A5443E">
        <w:tc>
          <w:tcPr>
            <w:tcW w:w="8363" w:type="dxa"/>
          </w:tcPr>
          <w:p w14:paraId="3D16BF05" w14:textId="77777777" w:rsidR="00CE39BC" w:rsidRPr="0034717C" w:rsidRDefault="00CE39BC" w:rsidP="007A4665">
            <w:pPr>
              <w:autoSpaceDE w:val="0"/>
              <w:autoSpaceDN w:val="0"/>
              <w:adjustRightInd w:val="0"/>
              <w:rPr>
                <w:rFonts w:cs="Arial"/>
                <w:b/>
                <w:bCs/>
                <w:sz w:val="20"/>
              </w:rPr>
            </w:pPr>
            <w:r w:rsidRPr="0034717C">
              <w:rPr>
                <w:rFonts w:cs="Arial"/>
                <w:b/>
                <w:bCs/>
                <w:sz w:val="20"/>
              </w:rPr>
              <w:t xml:space="preserve">Opažanje: </w:t>
            </w:r>
            <w:r w:rsidRPr="0034717C">
              <w:rPr>
                <w:rFonts w:cs="Arial"/>
                <w:sz w:val="20"/>
              </w:rPr>
              <w:t>Načrt zaščite in reševanja ob nesreči na morju iz leta 2018 ne vključuje nesreč plovil na jedrski pogon.</w:t>
            </w:r>
          </w:p>
        </w:tc>
      </w:tr>
      <w:tr w:rsidR="00CE39BC" w14:paraId="274CD68F" w14:textId="77777777" w:rsidTr="00A5443E">
        <w:tc>
          <w:tcPr>
            <w:tcW w:w="8363" w:type="dxa"/>
          </w:tcPr>
          <w:p w14:paraId="35415B00" w14:textId="77777777" w:rsidR="00CE39BC" w:rsidRDefault="00CE39BC" w:rsidP="007A4665">
            <w:pPr>
              <w:autoSpaceDE w:val="0"/>
              <w:autoSpaceDN w:val="0"/>
              <w:adjustRightInd w:val="0"/>
              <w:rPr>
                <w:rFonts w:cs="Arial"/>
                <w:sz w:val="20"/>
              </w:rPr>
            </w:pPr>
            <w:r w:rsidRPr="0035241D">
              <w:rPr>
                <w:rFonts w:cs="Arial"/>
                <w:b/>
                <w:bCs/>
                <w:sz w:val="20"/>
              </w:rPr>
              <w:t>Podlaga:</w:t>
            </w:r>
            <w:r>
              <w:rPr>
                <w:rFonts w:cs="Arial"/>
                <w:sz w:val="20"/>
              </w:rPr>
              <w:t xml:space="preserve"> </w:t>
            </w:r>
            <w:r w:rsidRPr="0034717C">
              <w:rPr>
                <w:rFonts w:cs="Arial"/>
                <w:sz w:val="20"/>
              </w:rPr>
              <w:t xml:space="preserve">Odstavek 6.18 (b) GSR </w:t>
            </w:r>
            <w:r>
              <w:rPr>
                <w:rFonts w:cs="Arial"/>
                <w:sz w:val="20"/>
              </w:rPr>
              <w:t xml:space="preserve">Part 7 </w:t>
            </w:r>
            <w:r w:rsidRPr="0034717C">
              <w:rPr>
                <w:rFonts w:cs="Arial"/>
                <w:sz w:val="20"/>
              </w:rPr>
              <w:t xml:space="preserve">navaja: "Načrti in postopki za </w:t>
            </w:r>
            <w:r>
              <w:rPr>
                <w:rFonts w:cs="Arial"/>
                <w:sz w:val="20"/>
              </w:rPr>
              <w:t>odziv na nesreče</w:t>
            </w:r>
            <w:r w:rsidRPr="0034717C">
              <w:rPr>
                <w:rFonts w:cs="Arial"/>
                <w:sz w:val="20"/>
              </w:rPr>
              <w:t xml:space="preserve"> so pripravljeni in, kot je primerno, odobreni za kateri koli objekt ali dejavnost, območje ali lokacijo, </w:t>
            </w:r>
            <w:r>
              <w:rPr>
                <w:rFonts w:cs="Arial"/>
                <w:sz w:val="20"/>
              </w:rPr>
              <w:t>kjer se lahko zgodi nesreča</w:t>
            </w:r>
            <w:r w:rsidRPr="0034717C">
              <w:rPr>
                <w:rFonts w:cs="Arial"/>
                <w:sz w:val="20"/>
              </w:rPr>
              <w:t>, k</w:t>
            </w:r>
            <w:r>
              <w:rPr>
                <w:rFonts w:cs="Arial"/>
                <w:sz w:val="20"/>
              </w:rPr>
              <w:t>i</w:t>
            </w:r>
            <w:r w:rsidRPr="0034717C">
              <w:rPr>
                <w:rFonts w:cs="Arial"/>
                <w:sz w:val="20"/>
              </w:rPr>
              <w:t xml:space="preserve"> zahteva zaščitne in druge ukrepe."</w:t>
            </w:r>
          </w:p>
        </w:tc>
      </w:tr>
      <w:tr w:rsidR="00CE39BC" w14:paraId="496A2B5C" w14:textId="77777777" w:rsidTr="00A5443E">
        <w:tc>
          <w:tcPr>
            <w:tcW w:w="8363" w:type="dxa"/>
          </w:tcPr>
          <w:p w14:paraId="49CFF155" w14:textId="77777777" w:rsidR="00CE39BC" w:rsidRDefault="00CE39BC" w:rsidP="007A4665">
            <w:pPr>
              <w:autoSpaceDE w:val="0"/>
              <w:autoSpaceDN w:val="0"/>
              <w:adjustRightInd w:val="0"/>
              <w:rPr>
                <w:rFonts w:cs="Arial"/>
                <w:sz w:val="20"/>
              </w:rPr>
            </w:pPr>
            <w:r w:rsidRPr="0035241D">
              <w:rPr>
                <w:rFonts w:cs="Arial"/>
                <w:b/>
                <w:bCs/>
                <w:sz w:val="20"/>
              </w:rPr>
              <w:t>Predl</w:t>
            </w:r>
            <w:r w:rsidRPr="00A75F23">
              <w:rPr>
                <w:rFonts w:cs="Arial"/>
                <w:b/>
                <w:bCs/>
                <w:sz w:val="20"/>
              </w:rPr>
              <w:t>og</w:t>
            </w:r>
            <w:r w:rsidRPr="0035241D">
              <w:rPr>
                <w:rFonts w:cs="Arial"/>
                <w:sz w:val="20"/>
              </w:rPr>
              <w:t>:</w:t>
            </w:r>
            <w:r>
              <w:rPr>
                <w:rFonts w:cs="Arial"/>
                <w:sz w:val="20"/>
              </w:rPr>
              <w:t xml:space="preserve"> Vlada naj p</w:t>
            </w:r>
            <w:r w:rsidRPr="0035241D">
              <w:rPr>
                <w:rFonts w:cs="Arial"/>
                <w:sz w:val="20"/>
              </w:rPr>
              <w:t>osodobi Načrt zaščite in reševanja ob nesrečah na morju tako, da bo vključeval nesreče plovil na jedrski pogon.</w:t>
            </w:r>
          </w:p>
        </w:tc>
      </w:tr>
    </w:tbl>
    <w:p w14:paraId="0584FEA2" w14:textId="77777777" w:rsidR="00CE39BC" w:rsidRDefault="00CE39BC" w:rsidP="00CE39BC">
      <w:pPr>
        <w:pStyle w:val="Telobesedila"/>
        <w:ind w:left="360"/>
        <w:jc w:val="both"/>
        <w:rPr>
          <w:rFonts w:eastAsia="Times New Roman"/>
          <w:snapToGrid w:val="0"/>
          <w:sz w:val="20"/>
          <w:szCs w:val="20"/>
        </w:rPr>
      </w:pPr>
    </w:p>
    <w:p w14:paraId="4D67CBF7" w14:textId="1085B08D" w:rsidR="00104C13" w:rsidRPr="00CE39BC" w:rsidRDefault="00E00BA6" w:rsidP="00CE39BC">
      <w:pPr>
        <w:pStyle w:val="Telobesedila"/>
        <w:numPr>
          <w:ilvl w:val="0"/>
          <w:numId w:val="19"/>
        </w:numPr>
        <w:jc w:val="both"/>
        <w:rPr>
          <w:rFonts w:eastAsia="Times New Roman"/>
          <w:snapToGrid w:val="0"/>
          <w:sz w:val="20"/>
          <w:szCs w:val="20"/>
        </w:rPr>
      </w:pPr>
      <w:r w:rsidRPr="00DB055B">
        <w:rPr>
          <w:i/>
          <w:iCs/>
          <w:sz w:val="20"/>
        </w:rPr>
        <w:t>z</w:t>
      </w:r>
      <w:r w:rsidR="00104C13" w:rsidRPr="00DB055B">
        <w:rPr>
          <w:i/>
          <w:iCs/>
          <w:sz w:val="20"/>
        </w:rPr>
        <w:t>agotoviti usklajen odziv ob nesreči v NEK, ki bi jo povzročil varnostni dogodek</w:t>
      </w:r>
      <w:r w:rsidR="00DB055B" w:rsidRPr="00DB055B">
        <w:rPr>
          <w:i/>
          <w:iCs/>
          <w:sz w:val="20"/>
        </w:rPr>
        <w:t xml:space="preserve">: </w:t>
      </w:r>
      <w:r w:rsidR="00DB055B">
        <w:rPr>
          <w:rFonts w:eastAsia="Times New Roman"/>
          <w:snapToGrid w:val="0"/>
          <w:sz w:val="20"/>
          <w:szCs w:val="20"/>
        </w:rPr>
        <w:t xml:space="preserve">je </w:t>
      </w:r>
      <w:r w:rsidR="00DB055B" w:rsidRPr="00DB055B">
        <w:rPr>
          <w:rFonts w:eastAsia="Times New Roman"/>
          <w:snapToGrid w:val="0"/>
          <w:sz w:val="20"/>
          <w:szCs w:val="20"/>
        </w:rPr>
        <w:t>predlog</w:t>
      </w:r>
      <w:r w:rsidR="00DB055B">
        <w:rPr>
          <w:rFonts w:eastAsia="Times New Roman"/>
          <w:snapToGrid w:val="0"/>
          <w:sz w:val="20"/>
          <w:szCs w:val="20"/>
        </w:rPr>
        <w:t>, ki je</w:t>
      </w:r>
      <w:r w:rsidR="00DB055B" w:rsidRPr="00DB055B">
        <w:rPr>
          <w:rFonts w:eastAsia="Times New Roman"/>
          <w:snapToGrid w:val="0"/>
          <w:sz w:val="20"/>
          <w:szCs w:val="20"/>
        </w:rPr>
        <w:t xml:space="preserve"> bil upoštevan v okviru nove revizije 5.0 Državnega načrta zaščite in reševanja ob uporabi orožij ali sredstev za množično uničevanje v teroristične namene oziroma terorističnem napadu s klasičnimi sredstvi, ki je trenutno v medresorskem usklajevanju, tako da določa operativno vodenje intervencije v teh primerih s strani policije in izvajanje nalog zaščite in reševanja po tem, ko je zagotovljena varnost pripadnikov sil za zaščito in reševanje</w:t>
      </w:r>
      <w:r w:rsidR="00C5766F">
        <w:rPr>
          <w:rFonts w:eastAsia="Times New Roman"/>
          <w:snapToGrid w:val="0"/>
          <w:sz w:val="20"/>
          <w:szCs w:val="20"/>
        </w:rPr>
        <w:t xml:space="preserve"> (gl. opis predloga 2 spodaj).</w:t>
      </w:r>
    </w:p>
    <w:p w14:paraId="2C91E74A" w14:textId="0174F3BB" w:rsidR="00104C13" w:rsidRDefault="00104C13" w:rsidP="00104C13">
      <w:pPr>
        <w:pStyle w:val="Telobesedila"/>
        <w:rPr>
          <w:rFonts w:eastAsia="Times New Roman"/>
          <w:snapToGrid w:val="0"/>
          <w:sz w:val="20"/>
          <w:szCs w:val="20"/>
        </w:rPr>
      </w:pPr>
    </w:p>
    <w:tbl>
      <w:tblPr>
        <w:tblStyle w:val="Tabelamrea"/>
        <w:tblW w:w="8363" w:type="dxa"/>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8363"/>
      </w:tblGrid>
      <w:tr w:rsidR="001B06DD" w:rsidRPr="00761432" w14:paraId="285E3D82" w14:textId="77777777" w:rsidTr="00A5443E">
        <w:trPr>
          <w:trHeight w:val="477"/>
        </w:trPr>
        <w:tc>
          <w:tcPr>
            <w:tcW w:w="8363" w:type="dxa"/>
            <w:shd w:val="clear" w:color="auto" w:fill="4F81BD" w:themeFill="accent1"/>
            <w:vAlign w:val="center"/>
          </w:tcPr>
          <w:p w14:paraId="342FC9D2" w14:textId="2C0DC8B7" w:rsidR="001B06DD" w:rsidRPr="00761432" w:rsidRDefault="001B06DD" w:rsidP="00543E0F">
            <w:pPr>
              <w:autoSpaceDE w:val="0"/>
              <w:autoSpaceDN w:val="0"/>
              <w:adjustRightInd w:val="0"/>
              <w:jc w:val="center"/>
              <w:rPr>
                <w:rFonts w:cs="Arial"/>
                <w:b/>
                <w:bCs/>
                <w:color w:val="FFFFFF" w:themeColor="background1"/>
                <w:sz w:val="20"/>
              </w:rPr>
            </w:pPr>
            <w:r w:rsidRPr="00761432">
              <w:rPr>
                <w:rFonts w:cs="Arial"/>
                <w:b/>
                <w:bCs/>
                <w:color w:val="FFFFFF" w:themeColor="background1"/>
                <w:sz w:val="20"/>
              </w:rPr>
              <w:t xml:space="preserve">PREDLOG </w:t>
            </w:r>
            <w:r>
              <w:rPr>
                <w:rFonts w:cs="Arial"/>
                <w:b/>
                <w:bCs/>
                <w:color w:val="FFFFFF" w:themeColor="background1"/>
                <w:sz w:val="20"/>
              </w:rPr>
              <w:t>2</w:t>
            </w:r>
          </w:p>
        </w:tc>
      </w:tr>
      <w:tr w:rsidR="001B06DD" w14:paraId="063A547A" w14:textId="77777777" w:rsidTr="00A5443E">
        <w:tc>
          <w:tcPr>
            <w:tcW w:w="8363" w:type="dxa"/>
          </w:tcPr>
          <w:p w14:paraId="426A61E5" w14:textId="186A9301" w:rsidR="001B06DD" w:rsidRPr="0034717C" w:rsidRDefault="001B06DD" w:rsidP="00543E0F">
            <w:pPr>
              <w:autoSpaceDE w:val="0"/>
              <w:autoSpaceDN w:val="0"/>
              <w:adjustRightInd w:val="0"/>
              <w:rPr>
                <w:rFonts w:cs="Arial"/>
                <w:b/>
                <w:bCs/>
                <w:sz w:val="20"/>
              </w:rPr>
            </w:pPr>
            <w:r w:rsidRPr="0034717C">
              <w:rPr>
                <w:rFonts w:cs="Arial"/>
                <w:b/>
                <w:bCs/>
                <w:sz w:val="20"/>
              </w:rPr>
              <w:t xml:space="preserve">Opažanje: </w:t>
            </w:r>
            <w:r w:rsidR="004B74D6">
              <w:rPr>
                <w:rFonts w:cs="Arial"/>
                <w:sz w:val="20"/>
              </w:rPr>
              <w:t>D</w:t>
            </w:r>
            <w:r w:rsidRPr="001B06DD">
              <w:rPr>
                <w:rFonts w:cs="Arial"/>
                <w:sz w:val="20"/>
              </w:rPr>
              <w:t>ržavn</w:t>
            </w:r>
            <w:r w:rsidR="004B74D6">
              <w:rPr>
                <w:rFonts w:cs="Arial"/>
                <w:sz w:val="20"/>
              </w:rPr>
              <w:t xml:space="preserve">i </w:t>
            </w:r>
            <w:r w:rsidRPr="001B06DD">
              <w:rPr>
                <w:rFonts w:cs="Arial"/>
                <w:sz w:val="20"/>
              </w:rPr>
              <w:t>načrt n</w:t>
            </w:r>
            <w:r w:rsidR="004B74D6">
              <w:rPr>
                <w:rFonts w:cs="Arial"/>
                <w:sz w:val="20"/>
              </w:rPr>
              <w:t xml:space="preserve">e </w:t>
            </w:r>
            <w:r w:rsidRPr="001B06DD">
              <w:rPr>
                <w:rFonts w:cs="Arial"/>
                <w:sz w:val="20"/>
              </w:rPr>
              <w:t>vključ</w:t>
            </w:r>
            <w:r w:rsidR="004B74D6">
              <w:rPr>
                <w:rFonts w:cs="Arial"/>
                <w:sz w:val="20"/>
              </w:rPr>
              <w:t>uje</w:t>
            </w:r>
            <w:r w:rsidRPr="001B06DD">
              <w:rPr>
                <w:rFonts w:cs="Arial"/>
                <w:sz w:val="20"/>
              </w:rPr>
              <w:t xml:space="preserve"> celotnega odziva na jedrsko nesrečo, ki </w:t>
            </w:r>
            <w:r>
              <w:rPr>
                <w:rFonts w:cs="Arial"/>
                <w:sz w:val="20"/>
              </w:rPr>
              <w:t xml:space="preserve">bi </w:t>
            </w:r>
            <w:r w:rsidRPr="001B06DD">
              <w:rPr>
                <w:rFonts w:cs="Arial"/>
                <w:sz w:val="20"/>
              </w:rPr>
              <w:t>jo povzroči</w:t>
            </w:r>
            <w:r>
              <w:rPr>
                <w:rFonts w:cs="Arial"/>
                <w:sz w:val="20"/>
              </w:rPr>
              <w:t>l</w:t>
            </w:r>
            <w:r w:rsidRPr="001B06DD">
              <w:rPr>
                <w:rFonts w:cs="Arial"/>
                <w:sz w:val="20"/>
              </w:rPr>
              <w:t xml:space="preserve"> varnostni dogodek v NEK, </w:t>
            </w:r>
            <w:r w:rsidR="004B74D6">
              <w:rPr>
                <w:rFonts w:cs="Arial"/>
                <w:sz w:val="20"/>
              </w:rPr>
              <w:t>s čimer bi bil zagotovljen</w:t>
            </w:r>
            <w:r w:rsidRPr="001B06DD">
              <w:rPr>
                <w:rFonts w:cs="Arial"/>
                <w:sz w:val="20"/>
              </w:rPr>
              <w:t xml:space="preserve"> ustrezen, usklajen in celovit odziv na tovrstno nesrečo.</w:t>
            </w:r>
          </w:p>
        </w:tc>
      </w:tr>
      <w:tr w:rsidR="001B06DD" w14:paraId="30AC2DB1" w14:textId="77777777" w:rsidTr="00A5443E">
        <w:tc>
          <w:tcPr>
            <w:tcW w:w="8363" w:type="dxa"/>
          </w:tcPr>
          <w:p w14:paraId="06C78E56" w14:textId="139B7EC7" w:rsidR="001B06DD" w:rsidRDefault="001B06DD" w:rsidP="00543E0F">
            <w:pPr>
              <w:autoSpaceDE w:val="0"/>
              <w:autoSpaceDN w:val="0"/>
              <w:adjustRightInd w:val="0"/>
              <w:rPr>
                <w:rFonts w:cs="Arial"/>
                <w:sz w:val="20"/>
              </w:rPr>
            </w:pPr>
            <w:r w:rsidRPr="0035241D">
              <w:rPr>
                <w:rFonts w:cs="Arial"/>
                <w:b/>
                <w:bCs/>
                <w:sz w:val="20"/>
              </w:rPr>
              <w:t>Podlaga:</w:t>
            </w:r>
            <w:r>
              <w:rPr>
                <w:rFonts w:cs="Arial"/>
                <w:sz w:val="20"/>
              </w:rPr>
              <w:t xml:space="preserve"> </w:t>
            </w:r>
            <w:r w:rsidRPr="001B06DD">
              <w:rPr>
                <w:rFonts w:cs="Arial"/>
                <w:sz w:val="20"/>
              </w:rPr>
              <w:t>Odstavek 5.6 7. GSR</w:t>
            </w:r>
            <w:r>
              <w:rPr>
                <w:rFonts w:cs="Arial"/>
                <w:sz w:val="20"/>
              </w:rPr>
              <w:t xml:space="preserve"> Part 7</w:t>
            </w:r>
            <w:r w:rsidRPr="001B06DD">
              <w:rPr>
                <w:rFonts w:cs="Arial"/>
                <w:sz w:val="20"/>
              </w:rPr>
              <w:t xml:space="preserve"> določa: Ureditve za odziv na jedrske ali radiološke </w:t>
            </w:r>
            <w:r>
              <w:rPr>
                <w:rFonts w:cs="Arial"/>
                <w:sz w:val="20"/>
              </w:rPr>
              <w:t>nesreče</w:t>
            </w:r>
            <w:r w:rsidRPr="001B06DD">
              <w:rPr>
                <w:rFonts w:cs="Arial"/>
                <w:sz w:val="20"/>
              </w:rPr>
              <w:t xml:space="preserve"> morajo biti usklajene in </w:t>
            </w:r>
            <w:r w:rsidR="00356E1A">
              <w:rPr>
                <w:rFonts w:cs="Arial"/>
                <w:sz w:val="20"/>
              </w:rPr>
              <w:t>integrirane</w:t>
            </w:r>
            <w:r w:rsidRPr="001B06DD">
              <w:rPr>
                <w:rFonts w:cs="Arial"/>
                <w:sz w:val="20"/>
              </w:rPr>
              <w:t xml:space="preserve"> z ureditvami na lokalni, regionalni in nacionalni ravni za odziv </w:t>
            </w:r>
            <w:r w:rsidR="00356E1A">
              <w:rPr>
                <w:rFonts w:cs="Arial"/>
                <w:sz w:val="20"/>
              </w:rPr>
              <w:t xml:space="preserve">tako </w:t>
            </w:r>
            <w:r w:rsidR="00CA77BE">
              <w:rPr>
                <w:rFonts w:cs="Arial"/>
                <w:sz w:val="20"/>
              </w:rPr>
              <w:t>n</w:t>
            </w:r>
            <w:r w:rsidRPr="001B06DD">
              <w:rPr>
                <w:rFonts w:cs="Arial"/>
                <w:sz w:val="20"/>
              </w:rPr>
              <w:t xml:space="preserve">a </w:t>
            </w:r>
            <w:r w:rsidR="00356E1A">
              <w:rPr>
                <w:rFonts w:cs="Arial"/>
                <w:sz w:val="20"/>
              </w:rPr>
              <w:t>konvencionalne</w:t>
            </w:r>
            <w:r w:rsidRPr="001B06DD">
              <w:rPr>
                <w:rFonts w:cs="Arial"/>
                <w:sz w:val="20"/>
              </w:rPr>
              <w:t xml:space="preserve"> </w:t>
            </w:r>
            <w:r>
              <w:rPr>
                <w:rFonts w:cs="Arial"/>
                <w:sz w:val="20"/>
              </w:rPr>
              <w:t>nesreče</w:t>
            </w:r>
            <w:r w:rsidRPr="001B06DD">
              <w:rPr>
                <w:rFonts w:cs="Arial"/>
                <w:sz w:val="20"/>
              </w:rPr>
              <w:t xml:space="preserve"> </w:t>
            </w:r>
            <w:r w:rsidR="00356E1A">
              <w:rPr>
                <w:rFonts w:cs="Arial"/>
                <w:sz w:val="20"/>
              </w:rPr>
              <w:t xml:space="preserve">kot </w:t>
            </w:r>
            <w:r w:rsidR="00CA77BE">
              <w:rPr>
                <w:rFonts w:cs="Arial"/>
                <w:sz w:val="20"/>
              </w:rPr>
              <w:t>n</w:t>
            </w:r>
            <w:r w:rsidR="00786001">
              <w:rPr>
                <w:rFonts w:cs="Arial"/>
                <w:sz w:val="20"/>
              </w:rPr>
              <w:t xml:space="preserve">a </w:t>
            </w:r>
            <w:r>
              <w:rPr>
                <w:rFonts w:cs="Arial"/>
                <w:sz w:val="20"/>
              </w:rPr>
              <w:t xml:space="preserve">varnostne </w:t>
            </w:r>
            <w:r w:rsidRPr="001B06DD">
              <w:rPr>
                <w:rFonts w:cs="Arial"/>
                <w:sz w:val="20"/>
              </w:rPr>
              <w:t>dogodke</w:t>
            </w:r>
            <w:r>
              <w:rPr>
                <w:rFonts w:cs="Arial"/>
                <w:sz w:val="20"/>
              </w:rPr>
              <w:t>.</w:t>
            </w:r>
          </w:p>
        </w:tc>
      </w:tr>
      <w:tr w:rsidR="001B06DD" w14:paraId="38E2E1EC" w14:textId="77777777" w:rsidTr="00A5443E">
        <w:tc>
          <w:tcPr>
            <w:tcW w:w="8363" w:type="dxa"/>
          </w:tcPr>
          <w:p w14:paraId="5861BED5" w14:textId="7EC71ACD" w:rsidR="001B06DD" w:rsidRDefault="001B06DD" w:rsidP="00543E0F">
            <w:pPr>
              <w:autoSpaceDE w:val="0"/>
              <w:autoSpaceDN w:val="0"/>
              <w:adjustRightInd w:val="0"/>
              <w:rPr>
                <w:rFonts w:cs="Arial"/>
                <w:sz w:val="20"/>
              </w:rPr>
            </w:pPr>
            <w:r w:rsidRPr="0035241D">
              <w:rPr>
                <w:rFonts w:cs="Arial"/>
                <w:b/>
                <w:bCs/>
                <w:sz w:val="20"/>
              </w:rPr>
              <w:t>Predlo</w:t>
            </w:r>
            <w:r w:rsidRPr="00A75F23">
              <w:rPr>
                <w:rFonts w:cs="Arial"/>
                <w:b/>
                <w:bCs/>
                <w:sz w:val="20"/>
              </w:rPr>
              <w:t>g:</w:t>
            </w:r>
            <w:r>
              <w:rPr>
                <w:rFonts w:cs="Arial"/>
                <w:sz w:val="20"/>
              </w:rPr>
              <w:t xml:space="preserve"> </w:t>
            </w:r>
            <w:r w:rsidR="00356E1A" w:rsidRPr="00356E1A">
              <w:rPr>
                <w:rFonts w:cs="Arial"/>
                <w:sz w:val="20"/>
              </w:rPr>
              <w:t xml:space="preserve">Vlada bi morala razmisliti o vključitvi določb v </w:t>
            </w:r>
            <w:r w:rsidR="00356E1A">
              <w:rPr>
                <w:rFonts w:cs="Arial"/>
                <w:sz w:val="20"/>
              </w:rPr>
              <w:t>državni</w:t>
            </w:r>
            <w:r w:rsidR="00356E1A" w:rsidRPr="00356E1A">
              <w:rPr>
                <w:rFonts w:cs="Arial"/>
                <w:sz w:val="20"/>
              </w:rPr>
              <w:t xml:space="preserve"> načrt za zagotovitev, da reševalci sodelujejo z varnostnimi silami in da se dejavnosti ukrepanja ob </w:t>
            </w:r>
            <w:r w:rsidR="00356E1A">
              <w:rPr>
                <w:rFonts w:cs="Arial"/>
                <w:sz w:val="20"/>
              </w:rPr>
              <w:t>nesrečah</w:t>
            </w:r>
            <w:r w:rsidR="00356E1A" w:rsidRPr="00356E1A">
              <w:rPr>
                <w:rFonts w:cs="Arial"/>
                <w:sz w:val="20"/>
              </w:rPr>
              <w:t xml:space="preserve"> izvajajo usklajeno in integrirano v primeru jedrske nesreče, ki </w:t>
            </w:r>
            <w:r w:rsidR="00356E1A">
              <w:rPr>
                <w:rFonts w:cs="Arial"/>
                <w:sz w:val="20"/>
              </w:rPr>
              <w:t xml:space="preserve">jo povzroči </w:t>
            </w:r>
            <w:r w:rsidR="00356E1A" w:rsidRPr="00356E1A">
              <w:rPr>
                <w:rFonts w:cs="Arial"/>
                <w:sz w:val="20"/>
              </w:rPr>
              <w:t>varnostn</w:t>
            </w:r>
            <w:r w:rsidR="00356E1A">
              <w:rPr>
                <w:rFonts w:cs="Arial"/>
                <w:sz w:val="20"/>
              </w:rPr>
              <w:t>i</w:t>
            </w:r>
            <w:r w:rsidR="00356E1A" w:rsidRPr="00356E1A">
              <w:rPr>
                <w:rFonts w:cs="Arial"/>
                <w:sz w:val="20"/>
              </w:rPr>
              <w:t xml:space="preserve"> dogod</w:t>
            </w:r>
            <w:r w:rsidR="00356E1A">
              <w:rPr>
                <w:rFonts w:cs="Arial"/>
                <w:sz w:val="20"/>
              </w:rPr>
              <w:t>ek v jedrski elektrarni.</w:t>
            </w:r>
          </w:p>
        </w:tc>
      </w:tr>
    </w:tbl>
    <w:p w14:paraId="41C3303F" w14:textId="77777777" w:rsidR="00930A53" w:rsidRDefault="00930A53" w:rsidP="002D2E51">
      <w:pPr>
        <w:autoSpaceDE w:val="0"/>
        <w:autoSpaceDN w:val="0"/>
        <w:adjustRightInd w:val="0"/>
        <w:rPr>
          <w:rFonts w:cs="Arial"/>
          <w:b/>
          <w:bCs/>
          <w:sz w:val="20"/>
        </w:rPr>
      </w:pPr>
    </w:p>
    <w:p w14:paraId="28FBE28B" w14:textId="77777777" w:rsidR="00E6196F" w:rsidRDefault="00E6196F">
      <w:pPr>
        <w:widowControl/>
        <w:jc w:val="left"/>
        <w:rPr>
          <w:rFonts w:cs="Arial"/>
          <w:b/>
          <w:bCs/>
          <w:sz w:val="20"/>
        </w:rPr>
      </w:pPr>
      <w:r>
        <w:rPr>
          <w:rFonts w:cs="Arial"/>
          <w:b/>
          <w:bCs/>
          <w:sz w:val="20"/>
        </w:rPr>
        <w:br w:type="page"/>
      </w:r>
    </w:p>
    <w:p w14:paraId="0E03786C" w14:textId="17B8D624" w:rsidR="002D2E51" w:rsidRPr="002D2E51" w:rsidRDefault="002D2E51" w:rsidP="002D2E51">
      <w:pPr>
        <w:autoSpaceDE w:val="0"/>
        <w:autoSpaceDN w:val="0"/>
        <w:adjustRightInd w:val="0"/>
        <w:rPr>
          <w:rFonts w:cs="Arial"/>
          <w:b/>
          <w:bCs/>
          <w:sz w:val="20"/>
        </w:rPr>
      </w:pPr>
      <w:r>
        <w:rPr>
          <w:rFonts w:cs="Arial"/>
          <w:b/>
          <w:bCs/>
          <w:sz w:val="20"/>
        </w:rPr>
        <w:lastRenderedPageBreak/>
        <w:t>Dobr</w:t>
      </w:r>
      <w:r w:rsidR="002773CD">
        <w:rPr>
          <w:rFonts w:cs="Arial"/>
          <w:b/>
          <w:bCs/>
          <w:sz w:val="20"/>
        </w:rPr>
        <w:t>i</w:t>
      </w:r>
      <w:r>
        <w:rPr>
          <w:rFonts w:cs="Arial"/>
          <w:b/>
          <w:bCs/>
          <w:sz w:val="20"/>
        </w:rPr>
        <w:t xml:space="preserve"> praks</w:t>
      </w:r>
      <w:r w:rsidR="002773CD">
        <w:rPr>
          <w:rFonts w:cs="Arial"/>
          <w:b/>
          <w:bCs/>
          <w:sz w:val="20"/>
        </w:rPr>
        <w:t>i</w:t>
      </w:r>
    </w:p>
    <w:p w14:paraId="588BB261" w14:textId="77777777" w:rsidR="002D2E51" w:rsidRDefault="002D2E51" w:rsidP="00104C13">
      <w:pPr>
        <w:autoSpaceDE w:val="0"/>
        <w:autoSpaceDN w:val="0"/>
        <w:adjustRightInd w:val="0"/>
        <w:rPr>
          <w:rFonts w:cs="Arial"/>
          <w:sz w:val="20"/>
        </w:rPr>
      </w:pPr>
    </w:p>
    <w:p w14:paraId="5785D8B1" w14:textId="20BD7528" w:rsidR="00CE39BC" w:rsidRDefault="00104C13" w:rsidP="00104C13">
      <w:pPr>
        <w:autoSpaceDE w:val="0"/>
        <w:autoSpaceDN w:val="0"/>
        <w:adjustRightInd w:val="0"/>
        <w:rPr>
          <w:rFonts w:cs="Arial"/>
          <w:sz w:val="20"/>
        </w:rPr>
      </w:pPr>
      <w:r>
        <w:rPr>
          <w:rFonts w:cs="Arial"/>
          <w:sz w:val="20"/>
        </w:rPr>
        <w:t xml:space="preserve">Misija </w:t>
      </w:r>
      <w:r w:rsidR="007D4B43">
        <w:rPr>
          <w:rFonts w:cs="Arial"/>
          <w:sz w:val="20"/>
        </w:rPr>
        <w:t xml:space="preserve">EPREV follow-up </w:t>
      </w:r>
      <w:r>
        <w:rPr>
          <w:rFonts w:cs="Arial"/>
          <w:sz w:val="20"/>
        </w:rPr>
        <w:t xml:space="preserve">je prepoznala tudi dve dobri praksi, in sicer: </w:t>
      </w:r>
    </w:p>
    <w:p w14:paraId="0E865F39" w14:textId="6C9DCF79" w:rsidR="00C5766F" w:rsidRDefault="00104C13" w:rsidP="00C5766F">
      <w:pPr>
        <w:pStyle w:val="Odstavekseznama"/>
        <w:numPr>
          <w:ilvl w:val="0"/>
          <w:numId w:val="21"/>
        </w:numPr>
        <w:autoSpaceDE w:val="0"/>
        <w:autoSpaceDN w:val="0"/>
        <w:adjustRightInd w:val="0"/>
        <w:rPr>
          <w:rFonts w:cs="Arial"/>
          <w:sz w:val="20"/>
        </w:rPr>
      </w:pPr>
      <w:r w:rsidRPr="00C5766F">
        <w:rPr>
          <w:i/>
          <w:iCs/>
          <w:sz w:val="20"/>
        </w:rPr>
        <w:t>I</w:t>
      </w:r>
      <w:r w:rsidRPr="00C5766F">
        <w:rPr>
          <w:rFonts w:cs="Arial"/>
          <w:i/>
          <w:iCs/>
          <w:sz w:val="20"/>
        </w:rPr>
        <w:t>zdelava Zaščitne strategije ob jedrski in radiološki nesreči v enem samem samostojnem dokumentu na nacionalni ravni ob upoštevanju smernic MAAE je olajšalo in izboljšalo njeno uporabo in razumevanje s strani različnih zainteresiranih strani</w:t>
      </w:r>
      <w:r w:rsidR="00C5766F" w:rsidRPr="00C5766F">
        <w:rPr>
          <w:i/>
          <w:iCs/>
          <w:sz w:val="20"/>
        </w:rPr>
        <w:t xml:space="preserve">: </w:t>
      </w:r>
      <w:r w:rsidR="00C5766F" w:rsidRPr="00C5766F">
        <w:rPr>
          <w:rFonts w:cs="Arial"/>
          <w:sz w:val="20"/>
        </w:rPr>
        <w:t>Slovenija je ena redkih držav na svetu, ki ima izdelano celovito zaščitno strategijo, ki je zajeta v enem samem samostojnem dokumentu in tako na enem mestu združuje celoten sistem odziva, ne le ob sami nesreči, ampak tudi v kasnejših fazah, podaja usmeritve in navodila, kako odrejati ukrepe in je podlaga za učinkovito izvajanje izrednega monitoringa radioaktivnosti. Razvita je bila na podlagi mednarodnih priporočil ICRP (International Commission Radiation Protection) in standardov MAAE, upoštevaje nacionalne predpise s področja varstva pred sevanji in podlag za načrtovanje odziva na jedrske in radiološke nesreče</w:t>
      </w:r>
      <w:r w:rsidR="00DB27DF">
        <w:rPr>
          <w:rFonts w:cs="Arial"/>
          <w:sz w:val="20"/>
        </w:rPr>
        <w:t xml:space="preserve"> (gl. opis dobre prakse 1 spodaj)</w:t>
      </w:r>
      <w:r w:rsidR="00C5766F">
        <w:rPr>
          <w:rFonts w:cs="Arial"/>
          <w:sz w:val="20"/>
        </w:rPr>
        <w:t>;</w:t>
      </w:r>
    </w:p>
    <w:p w14:paraId="46089889" w14:textId="77777777" w:rsidR="00C5766F" w:rsidRPr="00C5766F" w:rsidRDefault="00C5766F" w:rsidP="00C5766F">
      <w:pPr>
        <w:autoSpaceDE w:val="0"/>
        <w:autoSpaceDN w:val="0"/>
        <w:adjustRightInd w:val="0"/>
        <w:ind w:left="360"/>
        <w:rPr>
          <w:rFonts w:cs="Arial"/>
          <w:sz w:val="20"/>
        </w:rPr>
      </w:pPr>
    </w:p>
    <w:tbl>
      <w:tblPr>
        <w:tblStyle w:val="Tabelamrea"/>
        <w:tblW w:w="8363" w:type="dxa"/>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8363"/>
      </w:tblGrid>
      <w:tr w:rsidR="00C5766F" w:rsidRPr="00761432" w14:paraId="67166502" w14:textId="77777777" w:rsidTr="00A5443E">
        <w:trPr>
          <w:trHeight w:val="477"/>
        </w:trPr>
        <w:tc>
          <w:tcPr>
            <w:tcW w:w="8363" w:type="dxa"/>
            <w:shd w:val="clear" w:color="auto" w:fill="4F81BD" w:themeFill="accent1"/>
            <w:vAlign w:val="center"/>
          </w:tcPr>
          <w:p w14:paraId="06F45966" w14:textId="77777777" w:rsidR="00C5766F" w:rsidRPr="00761432" w:rsidRDefault="00C5766F" w:rsidP="007A4665">
            <w:pPr>
              <w:autoSpaceDE w:val="0"/>
              <w:autoSpaceDN w:val="0"/>
              <w:adjustRightInd w:val="0"/>
              <w:jc w:val="center"/>
              <w:rPr>
                <w:rFonts w:cs="Arial"/>
                <w:b/>
                <w:bCs/>
                <w:color w:val="FFFFFF" w:themeColor="background1"/>
                <w:sz w:val="20"/>
              </w:rPr>
            </w:pPr>
            <w:r>
              <w:rPr>
                <w:rFonts w:cs="Arial"/>
                <w:b/>
                <w:bCs/>
                <w:color w:val="FFFFFF" w:themeColor="background1"/>
                <w:sz w:val="20"/>
              </w:rPr>
              <w:t>DOBRA PRAKSA</w:t>
            </w:r>
            <w:r w:rsidRPr="00761432">
              <w:rPr>
                <w:rFonts w:cs="Arial"/>
                <w:b/>
                <w:bCs/>
                <w:color w:val="FFFFFF" w:themeColor="background1"/>
                <w:sz w:val="20"/>
              </w:rPr>
              <w:t xml:space="preserve"> </w:t>
            </w:r>
            <w:r>
              <w:rPr>
                <w:rFonts w:cs="Arial"/>
                <w:b/>
                <w:bCs/>
                <w:color w:val="FFFFFF" w:themeColor="background1"/>
                <w:sz w:val="20"/>
              </w:rPr>
              <w:t>1</w:t>
            </w:r>
          </w:p>
        </w:tc>
      </w:tr>
      <w:tr w:rsidR="00C5766F" w14:paraId="3C87843A" w14:textId="77777777" w:rsidTr="00A5443E">
        <w:tc>
          <w:tcPr>
            <w:tcW w:w="8363" w:type="dxa"/>
          </w:tcPr>
          <w:p w14:paraId="612DFE74" w14:textId="77777777" w:rsidR="00C5766F" w:rsidRPr="0034717C" w:rsidRDefault="00C5766F" w:rsidP="007A4665">
            <w:pPr>
              <w:autoSpaceDE w:val="0"/>
              <w:autoSpaceDN w:val="0"/>
              <w:adjustRightInd w:val="0"/>
              <w:rPr>
                <w:rFonts w:cs="Arial"/>
                <w:b/>
                <w:bCs/>
                <w:sz w:val="20"/>
              </w:rPr>
            </w:pPr>
            <w:r w:rsidRPr="0034717C">
              <w:rPr>
                <w:rFonts w:cs="Arial"/>
                <w:b/>
                <w:bCs/>
                <w:sz w:val="20"/>
              </w:rPr>
              <w:t xml:space="preserve">Opažanje: </w:t>
            </w:r>
            <w:r>
              <w:rPr>
                <w:rFonts w:cs="Arial"/>
                <w:sz w:val="20"/>
              </w:rPr>
              <w:t>Slovenija je pripravila celovito zaščitno strategijo, ki je zajeta v enem samem, samostojnem dokumentu.</w:t>
            </w:r>
          </w:p>
        </w:tc>
      </w:tr>
      <w:tr w:rsidR="00C5766F" w14:paraId="34B552AB" w14:textId="77777777" w:rsidTr="00A5443E">
        <w:tc>
          <w:tcPr>
            <w:tcW w:w="8363" w:type="dxa"/>
          </w:tcPr>
          <w:p w14:paraId="35E887FA" w14:textId="77777777" w:rsidR="00C5766F" w:rsidRDefault="00C5766F" w:rsidP="007A4665">
            <w:pPr>
              <w:autoSpaceDE w:val="0"/>
              <w:autoSpaceDN w:val="0"/>
              <w:adjustRightInd w:val="0"/>
              <w:rPr>
                <w:rFonts w:cs="Arial"/>
                <w:sz w:val="20"/>
              </w:rPr>
            </w:pPr>
            <w:r w:rsidRPr="0035241D">
              <w:rPr>
                <w:rFonts w:cs="Arial"/>
                <w:b/>
                <w:bCs/>
                <w:sz w:val="20"/>
              </w:rPr>
              <w:t>Podlaga:</w:t>
            </w:r>
            <w:r>
              <w:rPr>
                <w:rFonts w:cs="Arial"/>
                <w:sz w:val="20"/>
              </w:rPr>
              <w:t xml:space="preserve"> </w:t>
            </w:r>
            <w:r w:rsidRPr="00BD5C5D">
              <w:rPr>
                <w:rFonts w:cs="Arial"/>
                <w:sz w:val="20"/>
              </w:rPr>
              <w:t xml:space="preserve">Zahteva 5 GSR </w:t>
            </w:r>
            <w:r>
              <w:rPr>
                <w:rFonts w:cs="Arial"/>
                <w:sz w:val="20"/>
              </w:rPr>
              <w:t xml:space="preserve">Part 7 </w:t>
            </w:r>
            <w:r w:rsidRPr="00BD5C5D">
              <w:rPr>
                <w:rFonts w:cs="Arial"/>
                <w:sz w:val="20"/>
              </w:rPr>
              <w:t>navaja: "Vlada</w:t>
            </w:r>
            <w:r>
              <w:rPr>
                <w:rFonts w:cs="Arial"/>
                <w:sz w:val="20"/>
              </w:rPr>
              <w:t xml:space="preserve"> mora</w:t>
            </w:r>
            <w:r w:rsidRPr="00BD5C5D">
              <w:rPr>
                <w:rFonts w:cs="Arial"/>
                <w:sz w:val="20"/>
              </w:rPr>
              <w:t xml:space="preserve"> zagotovi</w:t>
            </w:r>
            <w:r>
              <w:rPr>
                <w:rFonts w:cs="Arial"/>
                <w:sz w:val="20"/>
              </w:rPr>
              <w:t>ti</w:t>
            </w:r>
            <w:r w:rsidRPr="00BD5C5D">
              <w:rPr>
                <w:rFonts w:cs="Arial"/>
                <w:sz w:val="20"/>
              </w:rPr>
              <w:t xml:space="preserve">, da so zaščitne strategije razvite, utemeljene in optimizirane v fazi pripravljenosti za učinkovito izvajanje zaščitnih in drugih ukrepov </w:t>
            </w:r>
            <w:r>
              <w:rPr>
                <w:rFonts w:cs="Arial"/>
                <w:sz w:val="20"/>
              </w:rPr>
              <w:t>ob</w:t>
            </w:r>
            <w:r w:rsidRPr="00BD5C5D">
              <w:rPr>
                <w:rFonts w:cs="Arial"/>
                <w:sz w:val="20"/>
              </w:rPr>
              <w:t xml:space="preserve"> jedrski ali radiološki </w:t>
            </w:r>
            <w:r>
              <w:rPr>
                <w:rFonts w:cs="Arial"/>
                <w:sz w:val="20"/>
              </w:rPr>
              <w:t>nesreči</w:t>
            </w:r>
            <w:r w:rsidRPr="00BD5C5D">
              <w:rPr>
                <w:rFonts w:cs="Arial"/>
                <w:sz w:val="20"/>
              </w:rPr>
              <w:t>."</w:t>
            </w:r>
          </w:p>
        </w:tc>
      </w:tr>
      <w:tr w:rsidR="00C5766F" w14:paraId="1BFAA6B0" w14:textId="77777777" w:rsidTr="00A5443E">
        <w:tc>
          <w:tcPr>
            <w:tcW w:w="8363" w:type="dxa"/>
          </w:tcPr>
          <w:p w14:paraId="2B314396" w14:textId="77777777" w:rsidR="00C5766F" w:rsidRDefault="00C5766F" w:rsidP="007A4665">
            <w:pPr>
              <w:autoSpaceDE w:val="0"/>
              <w:autoSpaceDN w:val="0"/>
              <w:adjustRightInd w:val="0"/>
              <w:rPr>
                <w:rFonts w:cs="Arial"/>
                <w:sz w:val="20"/>
              </w:rPr>
            </w:pPr>
            <w:r w:rsidRPr="0035241D">
              <w:rPr>
                <w:rFonts w:cs="Arial"/>
                <w:b/>
                <w:bCs/>
                <w:sz w:val="20"/>
              </w:rPr>
              <w:t>Predlo</w:t>
            </w:r>
            <w:r w:rsidRPr="0035241D">
              <w:rPr>
                <w:rFonts w:cs="Arial"/>
                <w:sz w:val="20"/>
              </w:rPr>
              <w:t>g</w:t>
            </w:r>
            <w:r w:rsidRPr="00A75F23">
              <w:rPr>
                <w:rFonts w:cs="Arial"/>
                <w:b/>
                <w:bCs/>
                <w:sz w:val="20"/>
              </w:rPr>
              <w:t>:</w:t>
            </w:r>
            <w:r>
              <w:rPr>
                <w:rFonts w:cs="Arial"/>
                <w:sz w:val="20"/>
              </w:rPr>
              <w:t xml:space="preserve"> </w:t>
            </w:r>
            <w:r w:rsidRPr="00BD5C5D">
              <w:rPr>
                <w:rFonts w:cs="Arial"/>
                <w:sz w:val="20"/>
              </w:rPr>
              <w:t>Izdelava Zaščitne strategije ob jedrski in radiološki nesreči v enem samem samostojnem dokumentu na nacionalni ravni ob upoštevanju smernic MAAE je olajšal</w:t>
            </w:r>
            <w:r>
              <w:rPr>
                <w:rFonts w:cs="Arial"/>
                <w:sz w:val="20"/>
              </w:rPr>
              <w:t>a</w:t>
            </w:r>
            <w:r w:rsidRPr="00BD5C5D">
              <w:rPr>
                <w:rFonts w:cs="Arial"/>
                <w:sz w:val="20"/>
              </w:rPr>
              <w:t xml:space="preserve"> in izboljšal</w:t>
            </w:r>
            <w:r>
              <w:rPr>
                <w:rFonts w:cs="Arial"/>
                <w:sz w:val="20"/>
              </w:rPr>
              <w:t>a</w:t>
            </w:r>
            <w:r w:rsidRPr="00BD5C5D">
              <w:rPr>
                <w:rFonts w:cs="Arial"/>
                <w:sz w:val="20"/>
              </w:rPr>
              <w:t xml:space="preserve"> njeno uporabo in razumevanje s strani različnih zainteresiranih strani</w:t>
            </w:r>
            <w:r>
              <w:rPr>
                <w:rFonts w:cs="Arial"/>
                <w:sz w:val="20"/>
              </w:rPr>
              <w:t>.</w:t>
            </w:r>
          </w:p>
        </w:tc>
      </w:tr>
    </w:tbl>
    <w:p w14:paraId="46C0C05D" w14:textId="77777777" w:rsidR="00A974C4" w:rsidRPr="00A974C4" w:rsidRDefault="00A974C4" w:rsidP="00A974C4">
      <w:pPr>
        <w:pStyle w:val="Odstavekseznama"/>
        <w:autoSpaceDE w:val="0"/>
        <w:autoSpaceDN w:val="0"/>
        <w:adjustRightInd w:val="0"/>
        <w:rPr>
          <w:rFonts w:cs="Arial"/>
          <w:sz w:val="20"/>
        </w:rPr>
      </w:pPr>
    </w:p>
    <w:p w14:paraId="7DC810EA" w14:textId="5AF19907" w:rsidR="00BD5C5D" w:rsidRPr="00DB27DF" w:rsidRDefault="00104C13" w:rsidP="00104C13">
      <w:pPr>
        <w:pStyle w:val="Odstavekseznama"/>
        <w:numPr>
          <w:ilvl w:val="0"/>
          <w:numId w:val="21"/>
        </w:numPr>
        <w:autoSpaceDE w:val="0"/>
        <w:autoSpaceDN w:val="0"/>
        <w:adjustRightInd w:val="0"/>
        <w:rPr>
          <w:rFonts w:cs="Arial"/>
          <w:sz w:val="20"/>
        </w:rPr>
      </w:pPr>
      <w:r w:rsidRPr="005676C6">
        <w:rPr>
          <w:rFonts w:cs="Arial"/>
          <w:i/>
          <w:iCs/>
          <w:sz w:val="20"/>
        </w:rPr>
        <w:t>KiVA</w:t>
      </w:r>
      <w:r w:rsidRPr="005676C6">
        <w:rPr>
          <w:rFonts w:cs="Arial"/>
          <w:i/>
          <w:iCs/>
          <w:sz w:val="20"/>
          <w:vertAlign w:val="superscript"/>
        </w:rPr>
        <w:t xml:space="preserve">2022 </w:t>
      </w:r>
      <w:r w:rsidRPr="005676C6">
        <w:rPr>
          <w:rFonts w:cs="Arial"/>
          <w:i/>
          <w:iCs/>
          <w:sz w:val="20"/>
        </w:rPr>
        <w:t>kot izvirna vaja utrjuje temelje jedrskega varovanja v jedrskem sektorju, še posebej kibernetske varnosti v jedrskih elektrarnah</w:t>
      </w:r>
      <w:r w:rsidR="00DB27DF">
        <w:rPr>
          <w:rFonts w:cs="Arial"/>
          <w:i/>
          <w:iCs/>
          <w:sz w:val="20"/>
        </w:rPr>
        <w:t xml:space="preserve">: </w:t>
      </w:r>
      <w:r w:rsidR="00DB27DF" w:rsidRPr="00DB27DF">
        <w:rPr>
          <w:rFonts w:cs="Arial"/>
          <w:sz w:val="20"/>
        </w:rPr>
        <w:t>d</w:t>
      </w:r>
      <w:r w:rsidR="00DB27DF">
        <w:rPr>
          <w:rFonts w:cs="Arial"/>
          <w:sz w:val="20"/>
        </w:rPr>
        <w:t>ruga dobra praksa, v</w:t>
      </w:r>
      <w:r w:rsidR="00DB27DF" w:rsidRPr="005C1675">
        <w:rPr>
          <w:rFonts w:cs="Arial"/>
          <w:sz w:val="20"/>
        </w:rPr>
        <w:t>aja K</w:t>
      </w:r>
      <w:r w:rsidR="00DB27DF">
        <w:rPr>
          <w:rFonts w:cs="Arial"/>
          <w:sz w:val="20"/>
        </w:rPr>
        <w:t>i</w:t>
      </w:r>
      <w:r w:rsidR="00DB27DF" w:rsidRPr="005C1675">
        <w:rPr>
          <w:rFonts w:cs="Arial"/>
          <w:sz w:val="20"/>
        </w:rPr>
        <w:t>VA</w:t>
      </w:r>
      <w:r w:rsidR="00DB27DF" w:rsidRPr="00587A4F">
        <w:rPr>
          <w:rFonts w:cs="Arial"/>
          <w:sz w:val="20"/>
          <w:vertAlign w:val="superscript"/>
        </w:rPr>
        <w:t>2022</w:t>
      </w:r>
      <w:r w:rsidR="00DB27DF" w:rsidRPr="005C1675">
        <w:rPr>
          <w:rFonts w:cs="Arial"/>
          <w:sz w:val="20"/>
        </w:rPr>
        <w:t xml:space="preserve">, </w:t>
      </w:r>
      <w:r w:rsidR="00DB27DF">
        <w:rPr>
          <w:rFonts w:cs="Arial"/>
          <w:sz w:val="20"/>
        </w:rPr>
        <w:t xml:space="preserve">ki je bila </w:t>
      </w:r>
      <w:r w:rsidR="00DB27DF" w:rsidRPr="005C1675">
        <w:rPr>
          <w:rFonts w:cs="Arial"/>
          <w:sz w:val="20"/>
        </w:rPr>
        <w:t xml:space="preserve">izvedena </w:t>
      </w:r>
      <w:r w:rsidR="00DB27DF">
        <w:rPr>
          <w:rFonts w:cs="Arial"/>
          <w:sz w:val="20"/>
        </w:rPr>
        <w:t xml:space="preserve">kot mednarodna vaja </w:t>
      </w:r>
      <w:r w:rsidR="00DB27DF" w:rsidRPr="005C1675">
        <w:rPr>
          <w:rFonts w:cs="Arial"/>
          <w:sz w:val="20"/>
        </w:rPr>
        <w:t xml:space="preserve">leta 2022, je </w:t>
      </w:r>
      <w:r w:rsidR="00DB27DF">
        <w:rPr>
          <w:rFonts w:cs="Arial"/>
          <w:sz w:val="20"/>
        </w:rPr>
        <w:t xml:space="preserve">bila razvita </w:t>
      </w:r>
      <w:r w:rsidR="00930A53">
        <w:rPr>
          <w:rFonts w:cs="Arial"/>
          <w:sz w:val="20"/>
        </w:rPr>
        <w:t>na</w:t>
      </w:r>
      <w:r w:rsidR="00DB27DF">
        <w:rPr>
          <w:rFonts w:cs="Arial"/>
          <w:sz w:val="20"/>
        </w:rPr>
        <w:t xml:space="preserve"> Uprav</w:t>
      </w:r>
      <w:r w:rsidR="00930A53">
        <w:rPr>
          <w:rFonts w:cs="Arial"/>
          <w:sz w:val="20"/>
        </w:rPr>
        <w:t>i</w:t>
      </w:r>
      <w:r w:rsidR="00DB27DF">
        <w:rPr>
          <w:rFonts w:cs="Arial"/>
          <w:sz w:val="20"/>
        </w:rPr>
        <w:t xml:space="preserve"> </w:t>
      </w:r>
      <w:r w:rsidR="00664B8C">
        <w:rPr>
          <w:rFonts w:cs="Arial"/>
          <w:sz w:val="20"/>
        </w:rPr>
        <w:t xml:space="preserve">Republike Slovenije </w:t>
      </w:r>
      <w:r w:rsidR="00DB27DF">
        <w:rPr>
          <w:rFonts w:cs="Arial"/>
          <w:sz w:val="20"/>
        </w:rPr>
        <w:t xml:space="preserve">za jedrsko varnost, v sodelovanju z MAAE in Avstrijskim inštitutom za tehnologijo. Vaja je bila edinstvena na svetu iz vidika, da je s preverjanjem </w:t>
      </w:r>
      <w:r w:rsidR="00DB27DF" w:rsidRPr="005C1675">
        <w:rPr>
          <w:rFonts w:cs="Arial"/>
          <w:sz w:val="20"/>
        </w:rPr>
        <w:t>ustrezn</w:t>
      </w:r>
      <w:r w:rsidR="00DB27DF">
        <w:rPr>
          <w:rFonts w:cs="Arial"/>
          <w:sz w:val="20"/>
        </w:rPr>
        <w:t>osti</w:t>
      </w:r>
      <w:r w:rsidR="00DB27DF" w:rsidRPr="005C1675">
        <w:rPr>
          <w:rFonts w:cs="Arial"/>
          <w:sz w:val="20"/>
        </w:rPr>
        <w:t xml:space="preserve"> </w:t>
      </w:r>
      <w:r w:rsidR="00DB27DF">
        <w:rPr>
          <w:rFonts w:cs="Arial"/>
          <w:sz w:val="20"/>
        </w:rPr>
        <w:t xml:space="preserve">odziva </w:t>
      </w:r>
      <w:r w:rsidR="00930A53">
        <w:rPr>
          <w:rFonts w:cs="Arial"/>
          <w:sz w:val="20"/>
        </w:rPr>
        <w:t>ob</w:t>
      </w:r>
      <w:r w:rsidR="00DB27DF" w:rsidRPr="005C1675">
        <w:rPr>
          <w:rFonts w:cs="Arial"/>
          <w:sz w:val="20"/>
        </w:rPr>
        <w:t xml:space="preserve"> kibernetsk</w:t>
      </w:r>
      <w:r w:rsidR="00930A53">
        <w:rPr>
          <w:rFonts w:cs="Arial"/>
          <w:sz w:val="20"/>
        </w:rPr>
        <w:t>em</w:t>
      </w:r>
      <w:r w:rsidR="00DB27DF" w:rsidRPr="005C1675">
        <w:rPr>
          <w:rFonts w:cs="Arial"/>
          <w:sz w:val="20"/>
        </w:rPr>
        <w:t xml:space="preserve"> napad</w:t>
      </w:r>
      <w:r w:rsidR="00930A53">
        <w:rPr>
          <w:rFonts w:cs="Arial"/>
          <w:sz w:val="20"/>
        </w:rPr>
        <w:t>u</w:t>
      </w:r>
      <w:r w:rsidR="00DB27DF" w:rsidRPr="005C1675">
        <w:rPr>
          <w:rFonts w:cs="Arial"/>
          <w:sz w:val="20"/>
        </w:rPr>
        <w:t xml:space="preserve"> na jedrsko elektrarno</w:t>
      </w:r>
      <w:r w:rsidR="00DB27DF">
        <w:rPr>
          <w:rFonts w:cs="Arial"/>
          <w:sz w:val="20"/>
        </w:rPr>
        <w:t xml:space="preserve"> obravnavala pomemben </w:t>
      </w:r>
      <w:r w:rsidR="00DB27DF" w:rsidRPr="00587A4F">
        <w:rPr>
          <w:rFonts w:cs="Arial"/>
          <w:sz w:val="20"/>
        </w:rPr>
        <w:t>presek med jedrsko varnostjo, varovanjem, pripravljenostjo na izredne dogodke in kibernetsko varnostjo</w:t>
      </w:r>
      <w:r w:rsidR="00DB27DF">
        <w:rPr>
          <w:rFonts w:cs="Arial"/>
          <w:sz w:val="20"/>
        </w:rPr>
        <w:t xml:space="preserve"> (gl. opis dobre prakse 2 spodaj).</w:t>
      </w:r>
    </w:p>
    <w:p w14:paraId="47B17595" w14:textId="7DF8A0A7" w:rsidR="001A54B4" w:rsidRDefault="001A54B4" w:rsidP="00104C13">
      <w:pPr>
        <w:autoSpaceDE w:val="0"/>
        <w:autoSpaceDN w:val="0"/>
        <w:adjustRightInd w:val="0"/>
        <w:rPr>
          <w:rFonts w:cs="Arial"/>
          <w:sz w:val="20"/>
        </w:rPr>
      </w:pPr>
    </w:p>
    <w:tbl>
      <w:tblPr>
        <w:tblStyle w:val="Tabelamrea"/>
        <w:tblW w:w="8363" w:type="dxa"/>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8363"/>
      </w:tblGrid>
      <w:tr w:rsidR="001A54B4" w:rsidRPr="00761432" w14:paraId="75356F95" w14:textId="77777777" w:rsidTr="00A5443E">
        <w:trPr>
          <w:trHeight w:val="477"/>
        </w:trPr>
        <w:tc>
          <w:tcPr>
            <w:tcW w:w="8363" w:type="dxa"/>
            <w:shd w:val="clear" w:color="auto" w:fill="4F81BD" w:themeFill="accent1"/>
            <w:vAlign w:val="center"/>
          </w:tcPr>
          <w:p w14:paraId="73C2048C" w14:textId="05C86255" w:rsidR="001A54B4" w:rsidRPr="00761432" w:rsidRDefault="001A54B4" w:rsidP="00543E0F">
            <w:pPr>
              <w:autoSpaceDE w:val="0"/>
              <w:autoSpaceDN w:val="0"/>
              <w:adjustRightInd w:val="0"/>
              <w:jc w:val="center"/>
              <w:rPr>
                <w:rFonts w:cs="Arial"/>
                <w:b/>
                <w:bCs/>
                <w:color w:val="FFFFFF" w:themeColor="background1"/>
                <w:sz w:val="20"/>
              </w:rPr>
            </w:pPr>
            <w:r>
              <w:rPr>
                <w:rFonts w:cs="Arial"/>
                <w:b/>
                <w:bCs/>
                <w:color w:val="FFFFFF" w:themeColor="background1"/>
                <w:sz w:val="20"/>
              </w:rPr>
              <w:t>DOBRA PRAKSA</w:t>
            </w:r>
            <w:r w:rsidRPr="00761432">
              <w:rPr>
                <w:rFonts w:cs="Arial"/>
                <w:b/>
                <w:bCs/>
                <w:color w:val="FFFFFF" w:themeColor="background1"/>
                <w:sz w:val="20"/>
              </w:rPr>
              <w:t xml:space="preserve"> </w:t>
            </w:r>
            <w:r>
              <w:rPr>
                <w:rFonts w:cs="Arial"/>
                <w:b/>
                <w:bCs/>
                <w:color w:val="FFFFFF" w:themeColor="background1"/>
                <w:sz w:val="20"/>
              </w:rPr>
              <w:t>2</w:t>
            </w:r>
          </w:p>
        </w:tc>
      </w:tr>
      <w:tr w:rsidR="001A54B4" w14:paraId="00AA357E" w14:textId="77777777" w:rsidTr="00A5443E">
        <w:tc>
          <w:tcPr>
            <w:tcW w:w="8363" w:type="dxa"/>
          </w:tcPr>
          <w:p w14:paraId="1E06A9BB" w14:textId="543E4FD6" w:rsidR="001A54B4" w:rsidRPr="0034717C" w:rsidRDefault="001A54B4" w:rsidP="00543E0F">
            <w:pPr>
              <w:autoSpaceDE w:val="0"/>
              <w:autoSpaceDN w:val="0"/>
              <w:adjustRightInd w:val="0"/>
              <w:rPr>
                <w:rFonts w:cs="Arial"/>
                <w:b/>
                <w:bCs/>
                <w:sz w:val="20"/>
              </w:rPr>
            </w:pPr>
            <w:r w:rsidRPr="0034717C">
              <w:rPr>
                <w:rFonts w:cs="Arial"/>
                <w:b/>
                <w:bCs/>
                <w:sz w:val="20"/>
              </w:rPr>
              <w:t xml:space="preserve">Opažanje: </w:t>
            </w:r>
            <w:r w:rsidRPr="00C311B3">
              <w:rPr>
                <w:rFonts w:cs="Arial"/>
                <w:sz w:val="20"/>
              </w:rPr>
              <w:t>V</w:t>
            </w:r>
            <w:r w:rsidRPr="001A54B4">
              <w:rPr>
                <w:rFonts w:cs="Arial"/>
                <w:sz w:val="20"/>
              </w:rPr>
              <w:t>aja K</w:t>
            </w:r>
            <w:r w:rsidR="00C311B3">
              <w:rPr>
                <w:rFonts w:cs="Arial"/>
                <w:sz w:val="20"/>
              </w:rPr>
              <w:t>i</w:t>
            </w:r>
            <w:r w:rsidRPr="001A54B4">
              <w:rPr>
                <w:rFonts w:cs="Arial"/>
                <w:sz w:val="20"/>
              </w:rPr>
              <w:t>VA, izvedena leta 2022, je ponudila priložnost za testiranje ustreznih protiukrepov za onemogočanje kibernetskih napadov na jedrsko elektrarno.</w:t>
            </w:r>
          </w:p>
        </w:tc>
      </w:tr>
      <w:tr w:rsidR="001A54B4" w14:paraId="5DE858A4" w14:textId="77777777" w:rsidTr="00A5443E">
        <w:tc>
          <w:tcPr>
            <w:tcW w:w="8363" w:type="dxa"/>
          </w:tcPr>
          <w:p w14:paraId="1CD2CBFD" w14:textId="22DB9FB2" w:rsidR="001A54B4" w:rsidRDefault="001A54B4" w:rsidP="00543E0F">
            <w:pPr>
              <w:autoSpaceDE w:val="0"/>
              <w:autoSpaceDN w:val="0"/>
              <w:adjustRightInd w:val="0"/>
              <w:rPr>
                <w:rFonts w:cs="Arial"/>
                <w:sz w:val="20"/>
              </w:rPr>
            </w:pPr>
            <w:r w:rsidRPr="0035241D">
              <w:rPr>
                <w:rFonts w:cs="Arial"/>
                <w:b/>
                <w:bCs/>
                <w:sz w:val="20"/>
              </w:rPr>
              <w:t>Podlaga:</w:t>
            </w:r>
            <w:r>
              <w:rPr>
                <w:rFonts w:cs="Arial"/>
                <w:sz w:val="20"/>
              </w:rPr>
              <w:t xml:space="preserve"> </w:t>
            </w:r>
            <w:r w:rsidRPr="001A54B4">
              <w:rPr>
                <w:rFonts w:cs="Arial"/>
                <w:sz w:val="20"/>
              </w:rPr>
              <w:t xml:space="preserve">GSR </w:t>
            </w:r>
            <w:r>
              <w:rPr>
                <w:rFonts w:cs="Arial"/>
                <w:sz w:val="20"/>
              </w:rPr>
              <w:t xml:space="preserve">Part v odstavku </w:t>
            </w:r>
            <w:r w:rsidRPr="001A54B4">
              <w:rPr>
                <w:rFonts w:cs="Arial"/>
                <w:sz w:val="20"/>
              </w:rPr>
              <w:t xml:space="preserve">6.31 navaja: "Osebje, odgovorno za kritičnega funkcije odziva, redno sodeluje pri </w:t>
            </w:r>
            <w:r>
              <w:rPr>
                <w:rFonts w:cs="Arial"/>
                <w:sz w:val="20"/>
              </w:rPr>
              <w:t xml:space="preserve">urjenjih </w:t>
            </w:r>
            <w:r w:rsidRPr="001A54B4">
              <w:rPr>
                <w:rFonts w:cs="Arial"/>
                <w:sz w:val="20"/>
              </w:rPr>
              <w:t>in vajah, da se zagotovi njihova sposobnost za učinkovito ukrepanje."</w:t>
            </w:r>
          </w:p>
        </w:tc>
      </w:tr>
      <w:tr w:rsidR="001A54B4" w14:paraId="724FBB2E" w14:textId="77777777" w:rsidTr="00A5443E">
        <w:tc>
          <w:tcPr>
            <w:tcW w:w="8363" w:type="dxa"/>
          </w:tcPr>
          <w:p w14:paraId="359D659B" w14:textId="2A508E2F" w:rsidR="001A54B4" w:rsidRDefault="001A54B4" w:rsidP="00543E0F">
            <w:pPr>
              <w:autoSpaceDE w:val="0"/>
              <w:autoSpaceDN w:val="0"/>
              <w:adjustRightInd w:val="0"/>
              <w:rPr>
                <w:rFonts w:cs="Arial"/>
                <w:sz w:val="20"/>
              </w:rPr>
            </w:pPr>
            <w:r w:rsidRPr="0035241D">
              <w:rPr>
                <w:rFonts w:cs="Arial"/>
                <w:b/>
                <w:bCs/>
                <w:sz w:val="20"/>
              </w:rPr>
              <w:t>Predlo</w:t>
            </w:r>
            <w:r w:rsidRPr="0035241D">
              <w:rPr>
                <w:rFonts w:cs="Arial"/>
                <w:sz w:val="20"/>
              </w:rPr>
              <w:t>g</w:t>
            </w:r>
            <w:r w:rsidRPr="00A75F23">
              <w:rPr>
                <w:rFonts w:cs="Arial"/>
                <w:b/>
                <w:bCs/>
                <w:sz w:val="20"/>
              </w:rPr>
              <w:t>:</w:t>
            </w:r>
            <w:r>
              <w:rPr>
                <w:rFonts w:cs="Arial"/>
                <w:sz w:val="20"/>
              </w:rPr>
              <w:t xml:space="preserve"> </w:t>
            </w:r>
            <w:r w:rsidR="00A75F23" w:rsidRPr="00A75F23">
              <w:rPr>
                <w:rFonts w:cs="Arial"/>
                <w:sz w:val="20"/>
              </w:rPr>
              <w:t>KiVA</w:t>
            </w:r>
            <w:r w:rsidR="00A75F23" w:rsidRPr="00930A53">
              <w:rPr>
                <w:rFonts w:cs="Arial"/>
                <w:sz w:val="20"/>
                <w:vertAlign w:val="superscript"/>
              </w:rPr>
              <w:t>2022</w:t>
            </w:r>
            <w:r w:rsidR="00A75F23" w:rsidRPr="00A75F23">
              <w:rPr>
                <w:rFonts w:cs="Arial"/>
                <w:sz w:val="20"/>
              </w:rPr>
              <w:t xml:space="preserve"> kot izvirna vaja utrjuje temelje jedrskega varovanja v jedrskem sektorju, še posebej kibernetske varnosti v jedrskih elektrarnah</w:t>
            </w:r>
            <w:r w:rsidR="00F45E84">
              <w:rPr>
                <w:rFonts w:cs="Arial"/>
                <w:sz w:val="20"/>
              </w:rPr>
              <w:t>.</w:t>
            </w:r>
          </w:p>
        </w:tc>
      </w:tr>
    </w:tbl>
    <w:p w14:paraId="551DA6EC" w14:textId="77777777" w:rsidR="00104C13" w:rsidRPr="005C1675" w:rsidRDefault="00104C13" w:rsidP="00104C13">
      <w:pPr>
        <w:autoSpaceDE w:val="0"/>
        <w:autoSpaceDN w:val="0"/>
        <w:adjustRightInd w:val="0"/>
        <w:rPr>
          <w:rFonts w:cs="Arial"/>
          <w:sz w:val="20"/>
        </w:rPr>
      </w:pPr>
    </w:p>
    <w:p w14:paraId="0E91F1E8" w14:textId="34437FE9" w:rsidR="002773CD" w:rsidRPr="00E64AD4" w:rsidRDefault="002773CD" w:rsidP="002773CD">
      <w:pPr>
        <w:widowControl/>
        <w:autoSpaceDE w:val="0"/>
        <w:autoSpaceDN w:val="0"/>
        <w:adjustRightInd w:val="0"/>
        <w:rPr>
          <w:rFonts w:cs="Arial"/>
          <w:sz w:val="20"/>
        </w:rPr>
      </w:pPr>
      <w:r>
        <w:rPr>
          <w:rFonts w:cs="Arial"/>
          <w:sz w:val="20"/>
        </w:rPr>
        <w:t>Med misijo</w:t>
      </w:r>
      <w:r w:rsidR="0056748D">
        <w:rPr>
          <w:rFonts w:cs="Arial"/>
          <w:sz w:val="20"/>
        </w:rPr>
        <w:t xml:space="preserve"> </w:t>
      </w:r>
      <w:r>
        <w:rPr>
          <w:rFonts w:cs="Arial"/>
          <w:sz w:val="20"/>
        </w:rPr>
        <w:t xml:space="preserve">so si predstavniki Slovenije s strokovnjaki MAAE </w:t>
      </w:r>
      <w:r w:rsidR="00930A53">
        <w:rPr>
          <w:rFonts w:cs="Arial"/>
          <w:sz w:val="20"/>
        </w:rPr>
        <w:t xml:space="preserve">med drugim </w:t>
      </w:r>
      <w:r>
        <w:rPr>
          <w:rFonts w:cs="Arial"/>
          <w:sz w:val="20"/>
        </w:rPr>
        <w:t>izmenjali</w:t>
      </w:r>
      <w:r w:rsidRPr="00E64AD4">
        <w:rPr>
          <w:rFonts w:cs="Arial"/>
          <w:sz w:val="20"/>
        </w:rPr>
        <w:t xml:space="preserve"> izkušnj</w:t>
      </w:r>
      <w:r>
        <w:rPr>
          <w:rFonts w:cs="Arial"/>
          <w:sz w:val="20"/>
        </w:rPr>
        <w:t>e</w:t>
      </w:r>
      <w:r w:rsidRPr="00E64AD4">
        <w:rPr>
          <w:rFonts w:cs="Arial"/>
          <w:sz w:val="20"/>
        </w:rPr>
        <w:t xml:space="preserve"> o </w:t>
      </w:r>
      <w:r>
        <w:rPr>
          <w:rFonts w:cs="Arial"/>
          <w:sz w:val="20"/>
        </w:rPr>
        <w:t>vplivu</w:t>
      </w:r>
      <w:r w:rsidRPr="00E64AD4">
        <w:rPr>
          <w:rFonts w:cs="Arial"/>
          <w:sz w:val="20"/>
        </w:rPr>
        <w:t xml:space="preserve"> </w:t>
      </w:r>
      <w:r>
        <w:rPr>
          <w:rFonts w:cs="Arial"/>
          <w:sz w:val="20"/>
        </w:rPr>
        <w:t xml:space="preserve">epidemioloških </w:t>
      </w:r>
      <w:r w:rsidRPr="00E64AD4">
        <w:rPr>
          <w:rFonts w:cs="Arial"/>
          <w:sz w:val="20"/>
        </w:rPr>
        <w:t xml:space="preserve">razmer na </w:t>
      </w:r>
      <w:r>
        <w:rPr>
          <w:rFonts w:cs="Arial"/>
          <w:sz w:val="20"/>
        </w:rPr>
        <w:t>pripravljenost in odziv ob jedrski in radiološki nesreči</w:t>
      </w:r>
      <w:r w:rsidRPr="00E64AD4">
        <w:rPr>
          <w:rFonts w:cs="Arial"/>
          <w:sz w:val="20"/>
        </w:rPr>
        <w:t xml:space="preserve"> in o tem, kako so se različne organizacije prilagodile pandemiji Covid-19.</w:t>
      </w:r>
    </w:p>
    <w:p w14:paraId="0641DBE5" w14:textId="028FC67F" w:rsidR="002773CD" w:rsidRDefault="002773CD" w:rsidP="002773CD">
      <w:pPr>
        <w:autoSpaceDE w:val="0"/>
        <w:autoSpaceDN w:val="0"/>
        <w:adjustRightInd w:val="0"/>
        <w:rPr>
          <w:rFonts w:cs="Arial"/>
          <w:sz w:val="20"/>
        </w:rPr>
      </w:pPr>
    </w:p>
    <w:p w14:paraId="60BEA0D8" w14:textId="46B1D7C0" w:rsidR="006E210F" w:rsidRDefault="006E210F" w:rsidP="002773CD">
      <w:pPr>
        <w:autoSpaceDE w:val="0"/>
        <w:autoSpaceDN w:val="0"/>
        <w:adjustRightInd w:val="0"/>
        <w:rPr>
          <w:rFonts w:cs="Arial"/>
          <w:sz w:val="20"/>
        </w:rPr>
      </w:pPr>
      <w:r>
        <w:rPr>
          <w:rFonts w:cs="Arial"/>
          <w:sz w:val="20"/>
        </w:rPr>
        <w:t xml:space="preserve">Misija je izdelala poročilo, ki bo </w:t>
      </w:r>
      <w:r w:rsidR="00CB1580">
        <w:rPr>
          <w:rFonts w:cs="Arial"/>
          <w:sz w:val="20"/>
        </w:rPr>
        <w:t xml:space="preserve">javno </w:t>
      </w:r>
      <w:r>
        <w:rPr>
          <w:rFonts w:cs="Arial"/>
          <w:sz w:val="20"/>
        </w:rPr>
        <w:t xml:space="preserve">objavljeno na spletnih straneh Uprave </w:t>
      </w:r>
      <w:r w:rsidR="00664B8C">
        <w:rPr>
          <w:rFonts w:cs="Arial"/>
          <w:sz w:val="20"/>
        </w:rPr>
        <w:t xml:space="preserve">Republike Slovenije </w:t>
      </w:r>
      <w:r>
        <w:rPr>
          <w:rFonts w:cs="Arial"/>
          <w:sz w:val="20"/>
        </w:rPr>
        <w:t xml:space="preserve">za jedrsko varnost in </w:t>
      </w:r>
      <w:r w:rsidR="0056748D">
        <w:rPr>
          <w:rFonts w:cs="Arial"/>
          <w:sz w:val="20"/>
        </w:rPr>
        <w:t xml:space="preserve">na </w:t>
      </w:r>
      <w:r>
        <w:rPr>
          <w:rFonts w:cs="Arial"/>
          <w:sz w:val="20"/>
        </w:rPr>
        <w:t>spletnih straneh MAAE.</w:t>
      </w:r>
    </w:p>
    <w:p w14:paraId="0FE6CA77" w14:textId="23F1E251" w:rsidR="00DA5B1F" w:rsidRDefault="00DA5B1F">
      <w:pPr>
        <w:widowControl/>
        <w:jc w:val="left"/>
      </w:pPr>
      <w:r>
        <w:br w:type="page"/>
      </w:r>
    </w:p>
    <w:p w14:paraId="375A26C2" w14:textId="77777777" w:rsidR="00DA5B1F" w:rsidRDefault="00DA5B1F" w:rsidP="003C578B">
      <w:pPr>
        <w:widowControl/>
        <w:autoSpaceDE w:val="0"/>
        <w:autoSpaceDN w:val="0"/>
        <w:adjustRightInd w:val="0"/>
        <w:rPr>
          <w:rFonts w:eastAsiaTheme="minorHAnsi" w:cs="Arial"/>
          <w:b/>
          <w:bCs/>
          <w:snapToGrid/>
          <w:sz w:val="20"/>
        </w:rPr>
      </w:pPr>
    </w:p>
    <w:p w14:paraId="02DD144E" w14:textId="03859963" w:rsidR="00022204" w:rsidRPr="00022204" w:rsidRDefault="00022204" w:rsidP="003C578B">
      <w:pPr>
        <w:widowControl/>
        <w:autoSpaceDE w:val="0"/>
        <w:autoSpaceDN w:val="0"/>
        <w:adjustRightInd w:val="0"/>
        <w:rPr>
          <w:rFonts w:eastAsiaTheme="minorHAnsi" w:cs="Arial"/>
          <w:b/>
          <w:bCs/>
          <w:snapToGrid/>
          <w:sz w:val="20"/>
        </w:rPr>
      </w:pPr>
      <w:r w:rsidRPr="00022204">
        <w:rPr>
          <w:rFonts w:eastAsiaTheme="minorHAnsi" w:cs="Arial"/>
          <w:b/>
          <w:bCs/>
          <w:snapToGrid/>
          <w:sz w:val="20"/>
        </w:rPr>
        <w:t>Stanje Akcijskega načrta po misiji EPREV</w:t>
      </w:r>
    </w:p>
    <w:p w14:paraId="72890576" w14:textId="77777777" w:rsidR="00022204" w:rsidRDefault="00022204" w:rsidP="003C578B">
      <w:pPr>
        <w:widowControl/>
        <w:autoSpaceDE w:val="0"/>
        <w:autoSpaceDN w:val="0"/>
        <w:adjustRightInd w:val="0"/>
        <w:rPr>
          <w:rFonts w:eastAsiaTheme="minorHAnsi" w:cs="Arial"/>
          <w:snapToGrid/>
          <w:sz w:val="20"/>
        </w:rPr>
      </w:pPr>
    </w:p>
    <w:p w14:paraId="206FCF67" w14:textId="728576BE" w:rsidR="00A3021D" w:rsidRPr="00566445" w:rsidRDefault="00D3687F" w:rsidP="00F24839">
      <w:pPr>
        <w:widowControl/>
        <w:autoSpaceDE w:val="0"/>
        <w:autoSpaceDN w:val="0"/>
        <w:adjustRightInd w:val="0"/>
        <w:rPr>
          <w:rFonts w:eastAsiaTheme="minorHAnsi" w:cs="Arial"/>
          <w:snapToGrid/>
          <w:sz w:val="20"/>
        </w:rPr>
      </w:pPr>
      <w:r>
        <w:rPr>
          <w:rFonts w:eastAsiaTheme="minorHAnsi" w:cs="Arial"/>
          <w:snapToGrid/>
          <w:sz w:val="20"/>
        </w:rPr>
        <w:t xml:space="preserve">Misija </w:t>
      </w:r>
      <w:r w:rsidR="007D4B43">
        <w:rPr>
          <w:rFonts w:eastAsiaTheme="minorHAnsi" w:cs="Arial"/>
          <w:snapToGrid/>
          <w:sz w:val="20"/>
        </w:rPr>
        <w:t xml:space="preserve">EPREV follow-up </w:t>
      </w:r>
      <w:r>
        <w:rPr>
          <w:rFonts w:eastAsiaTheme="minorHAnsi" w:cs="Arial"/>
          <w:snapToGrid/>
          <w:sz w:val="20"/>
        </w:rPr>
        <w:t>je na podlagi pregleda samoocene</w:t>
      </w:r>
      <w:r w:rsidR="00A3021D">
        <w:rPr>
          <w:rFonts w:eastAsiaTheme="minorHAnsi" w:cs="Arial"/>
          <w:snapToGrid/>
          <w:sz w:val="20"/>
        </w:rPr>
        <w:t>, ogledov</w:t>
      </w:r>
      <w:r>
        <w:rPr>
          <w:rFonts w:eastAsiaTheme="minorHAnsi" w:cs="Arial"/>
          <w:snapToGrid/>
          <w:sz w:val="20"/>
        </w:rPr>
        <w:t xml:space="preserve"> in izvedenih intervjujev ugotovila, da s</w:t>
      </w:r>
      <w:r w:rsidR="00A3021D">
        <w:rPr>
          <w:rFonts w:eastAsiaTheme="minorHAnsi" w:cs="Arial"/>
          <w:snapToGrid/>
          <w:sz w:val="20"/>
        </w:rPr>
        <w:t>o</w:t>
      </w:r>
      <w:r>
        <w:rPr>
          <w:rFonts w:eastAsiaTheme="minorHAnsi" w:cs="Arial"/>
          <w:snapToGrid/>
          <w:sz w:val="20"/>
        </w:rPr>
        <w:t xml:space="preserve"> </w:t>
      </w:r>
      <w:r w:rsidR="0074531D">
        <w:rPr>
          <w:rFonts w:eastAsiaTheme="minorHAnsi" w:cs="Arial"/>
          <w:snapToGrid/>
          <w:sz w:val="20"/>
        </w:rPr>
        <w:t xml:space="preserve">od 31 nalog </w:t>
      </w:r>
      <w:r>
        <w:rPr>
          <w:rFonts w:eastAsiaTheme="minorHAnsi" w:cs="Arial"/>
          <w:snapToGrid/>
          <w:sz w:val="20"/>
        </w:rPr>
        <w:t>iz Akcijskega načrta po</w:t>
      </w:r>
      <w:r w:rsidR="006364CB">
        <w:rPr>
          <w:rFonts w:eastAsiaTheme="minorHAnsi" w:cs="Arial"/>
          <w:snapToGrid/>
          <w:sz w:val="20"/>
        </w:rPr>
        <w:t xml:space="preserve"> prvotni</w:t>
      </w:r>
      <w:r>
        <w:rPr>
          <w:rFonts w:eastAsiaTheme="minorHAnsi" w:cs="Arial"/>
          <w:snapToGrid/>
          <w:sz w:val="20"/>
        </w:rPr>
        <w:t xml:space="preserve"> misiji </w:t>
      </w:r>
      <w:r w:rsidR="003C578B">
        <w:rPr>
          <w:rFonts w:eastAsiaTheme="minorHAnsi" w:cs="Arial"/>
          <w:snapToGrid/>
          <w:sz w:val="20"/>
        </w:rPr>
        <w:t>neizveden</w:t>
      </w:r>
      <w:r w:rsidR="00A3021D">
        <w:rPr>
          <w:rFonts w:eastAsiaTheme="minorHAnsi" w:cs="Arial"/>
          <w:snapToGrid/>
          <w:sz w:val="20"/>
        </w:rPr>
        <w:t>e</w:t>
      </w:r>
      <w:r w:rsidR="00F24839">
        <w:rPr>
          <w:rFonts w:eastAsiaTheme="minorHAnsi" w:cs="Arial"/>
          <w:snapToGrid/>
          <w:sz w:val="20"/>
        </w:rPr>
        <w:t xml:space="preserve"> le še tri naloge (podrobno gl. poglavje zgoraj </w:t>
      </w:r>
      <w:r w:rsidR="00F24839" w:rsidRPr="00F24839">
        <w:rPr>
          <w:rFonts w:eastAsiaTheme="minorHAnsi" w:cs="Arial"/>
          <w:i/>
          <w:iCs/>
          <w:snapToGrid/>
          <w:sz w:val="20"/>
        </w:rPr>
        <w:t>Predlogi za izboljšavo</w:t>
      </w:r>
      <w:r w:rsidR="00F24839">
        <w:rPr>
          <w:rFonts w:eastAsiaTheme="minorHAnsi" w:cs="Arial"/>
          <w:snapToGrid/>
          <w:sz w:val="20"/>
        </w:rPr>
        <w:t xml:space="preserve">), vse ostale naloge pa </w:t>
      </w:r>
      <w:r w:rsidR="007656AC">
        <w:rPr>
          <w:rFonts w:eastAsiaTheme="minorHAnsi" w:cs="Arial"/>
          <w:snapToGrid/>
          <w:sz w:val="20"/>
        </w:rPr>
        <w:t xml:space="preserve">so </w:t>
      </w:r>
      <w:r w:rsidR="00F24839">
        <w:rPr>
          <w:rFonts w:eastAsiaTheme="minorHAnsi" w:cs="Arial"/>
          <w:snapToGrid/>
          <w:sz w:val="20"/>
        </w:rPr>
        <w:t>zaključene.</w:t>
      </w:r>
    </w:p>
    <w:p w14:paraId="5A5C6FB4" w14:textId="77777777" w:rsidR="00566445" w:rsidRPr="00566445" w:rsidRDefault="00566445" w:rsidP="00566445">
      <w:pPr>
        <w:widowControl/>
        <w:autoSpaceDE w:val="0"/>
        <w:autoSpaceDN w:val="0"/>
        <w:adjustRightInd w:val="0"/>
        <w:rPr>
          <w:rFonts w:eastAsiaTheme="minorHAnsi" w:cs="Arial"/>
          <w:snapToGrid/>
          <w:sz w:val="20"/>
        </w:rPr>
      </w:pPr>
    </w:p>
    <w:p w14:paraId="6DAA30BE" w14:textId="1B2C276D" w:rsidR="002C0368" w:rsidRPr="00566445" w:rsidRDefault="00566445" w:rsidP="00566445">
      <w:pPr>
        <w:widowControl/>
        <w:autoSpaceDE w:val="0"/>
        <w:autoSpaceDN w:val="0"/>
        <w:adjustRightInd w:val="0"/>
        <w:jc w:val="center"/>
        <w:rPr>
          <w:rFonts w:eastAsiaTheme="minorHAnsi" w:cs="Arial"/>
          <w:snapToGrid/>
          <w:sz w:val="20"/>
        </w:rPr>
      </w:pPr>
      <w:r>
        <w:rPr>
          <w:noProof/>
          <w:snapToGrid/>
          <w:lang w:eastAsia="sl-SI"/>
        </w:rPr>
        <w:drawing>
          <wp:inline distT="0" distB="0" distL="0" distR="0" wp14:anchorId="37B05DE3" wp14:editId="7FDB3007">
            <wp:extent cx="3943350" cy="2048019"/>
            <wp:effectExtent l="57150" t="57150" r="95250" b="1047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50311" cy="2051634"/>
                    </a:xfrm>
                    <a:prstGeom prst="rect">
                      <a:avLst/>
                    </a:prstGeom>
                    <a:ln>
                      <a:solidFill>
                        <a:schemeClr val="accent3"/>
                      </a:solidFill>
                    </a:ln>
                    <a:effectLst>
                      <a:outerShdw blurRad="50800" dist="38100" dir="2700000" algn="tl" rotWithShape="0">
                        <a:prstClr val="black">
                          <a:alpha val="40000"/>
                        </a:prstClr>
                      </a:outerShdw>
                    </a:effectLst>
                  </pic:spPr>
                </pic:pic>
              </a:graphicData>
            </a:graphic>
          </wp:inline>
        </w:drawing>
      </w:r>
    </w:p>
    <w:p w14:paraId="351CCCAE" w14:textId="3094A4C1" w:rsidR="002C0368" w:rsidRDefault="002C0368" w:rsidP="002C0368">
      <w:pPr>
        <w:autoSpaceDE w:val="0"/>
        <w:autoSpaceDN w:val="0"/>
        <w:adjustRightInd w:val="0"/>
        <w:jc w:val="center"/>
        <w:rPr>
          <w:rFonts w:cs="Arial"/>
          <w:sz w:val="20"/>
        </w:rPr>
      </w:pPr>
      <w:r>
        <w:rPr>
          <w:rFonts w:cs="Arial"/>
          <w:sz w:val="20"/>
        </w:rPr>
        <w:t>Slika 1: Delež izvedbe Akcijskega načrta po misiji EPREV</w:t>
      </w:r>
      <w:r w:rsidR="001C345B">
        <w:rPr>
          <w:rFonts w:cs="Arial"/>
          <w:sz w:val="20"/>
        </w:rPr>
        <w:t xml:space="preserve"> follow-up</w:t>
      </w:r>
    </w:p>
    <w:p w14:paraId="2CE4F92B" w14:textId="77777777" w:rsidR="002C0368" w:rsidRDefault="002C0368" w:rsidP="002C0368">
      <w:pPr>
        <w:autoSpaceDE w:val="0"/>
        <w:autoSpaceDN w:val="0"/>
        <w:adjustRightInd w:val="0"/>
        <w:rPr>
          <w:rFonts w:cs="Arial"/>
          <w:sz w:val="20"/>
        </w:rPr>
      </w:pPr>
    </w:p>
    <w:p w14:paraId="6B89355F" w14:textId="34129B67" w:rsidR="0000181F" w:rsidRDefault="00952746" w:rsidP="0013765F">
      <w:pPr>
        <w:autoSpaceDE w:val="0"/>
        <w:autoSpaceDN w:val="0"/>
        <w:adjustRightInd w:val="0"/>
        <w:rPr>
          <w:rFonts w:cs="Arial"/>
          <w:sz w:val="20"/>
        </w:rPr>
      </w:pPr>
      <w:r>
        <w:rPr>
          <w:rFonts w:cs="Arial"/>
          <w:sz w:val="20"/>
        </w:rPr>
        <w:t xml:space="preserve">V nadaljevanju poročila sledi </w:t>
      </w:r>
      <w:r w:rsidR="0000181F">
        <w:rPr>
          <w:rFonts w:cs="Arial"/>
          <w:sz w:val="20"/>
        </w:rPr>
        <w:t xml:space="preserve">seznam </w:t>
      </w:r>
      <w:r w:rsidR="00CC56CD">
        <w:rPr>
          <w:rFonts w:cs="Arial"/>
          <w:sz w:val="20"/>
        </w:rPr>
        <w:t xml:space="preserve">in opis </w:t>
      </w:r>
      <w:r w:rsidR="00930BEB">
        <w:rPr>
          <w:rFonts w:cs="Arial"/>
          <w:sz w:val="20"/>
        </w:rPr>
        <w:t xml:space="preserve">vseh </w:t>
      </w:r>
      <w:r w:rsidR="0000181F">
        <w:rPr>
          <w:rFonts w:cs="Arial"/>
          <w:sz w:val="20"/>
        </w:rPr>
        <w:t>akcij</w:t>
      </w:r>
      <w:r w:rsidR="00B91C90">
        <w:rPr>
          <w:rFonts w:cs="Arial"/>
          <w:sz w:val="20"/>
        </w:rPr>
        <w:t xml:space="preserve"> iz Akcijskega načrta po misiji EPREV</w:t>
      </w:r>
      <w:r w:rsidR="003C026A">
        <w:rPr>
          <w:rFonts w:cs="Arial"/>
          <w:sz w:val="20"/>
        </w:rPr>
        <w:t xml:space="preserve">, </w:t>
      </w:r>
      <w:r w:rsidR="00B91C90">
        <w:rPr>
          <w:rFonts w:cs="Arial"/>
          <w:sz w:val="20"/>
        </w:rPr>
        <w:t xml:space="preserve">ter </w:t>
      </w:r>
      <w:r w:rsidR="003C026A">
        <w:rPr>
          <w:rFonts w:cs="Arial"/>
          <w:sz w:val="20"/>
        </w:rPr>
        <w:t>pripadajočih</w:t>
      </w:r>
      <w:r w:rsidR="00B10866">
        <w:rPr>
          <w:rFonts w:cs="Arial"/>
          <w:sz w:val="20"/>
        </w:rPr>
        <w:t xml:space="preserve"> predlogov</w:t>
      </w:r>
      <w:r w:rsidR="003C026A">
        <w:rPr>
          <w:rFonts w:cs="Arial"/>
          <w:sz w:val="20"/>
        </w:rPr>
        <w:t xml:space="preserve"> ter priporočil</w:t>
      </w:r>
      <w:r w:rsidR="00B10866">
        <w:rPr>
          <w:rFonts w:cs="Arial"/>
          <w:sz w:val="20"/>
        </w:rPr>
        <w:t xml:space="preserve"> prvotne misije</w:t>
      </w:r>
      <w:r w:rsidR="003C026A">
        <w:rPr>
          <w:rFonts w:cs="Arial"/>
          <w:sz w:val="20"/>
        </w:rPr>
        <w:t>. Pri</w:t>
      </w:r>
      <w:r w:rsidR="00930BEB">
        <w:rPr>
          <w:rFonts w:cs="Arial"/>
          <w:sz w:val="20"/>
        </w:rPr>
        <w:t xml:space="preserve"> posamezni</w:t>
      </w:r>
      <w:r w:rsidR="003C026A">
        <w:rPr>
          <w:rFonts w:cs="Arial"/>
          <w:sz w:val="20"/>
        </w:rPr>
        <w:t>h</w:t>
      </w:r>
      <w:r w:rsidR="00930BEB">
        <w:rPr>
          <w:rFonts w:cs="Arial"/>
          <w:sz w:val="20"/>
        </w:rPr>
        <w:t xml:space="preserve"> akcij</w:t>
      </w:r>
      <w:r w:rsidR="003C026A">
        <w:rPr>
          <w:rFonts w:cs="Arial"/>
          <w:sz w:val="20"/>
        </w:rPr>
        <w:t xml:space="preserve">ah so zabeleženi </w:t>
      </w:r>
      <w:r w:rsidR="0000181F" w:rsidRPr="00974657">
        <w:rPr>
          <w:rFonts w:cs="Arial"/>
          <w:sz w:val="20"/>
        </w:rPr>
        <w:t>nosilc</w:t>
      </w:r>
      <w:r>
        <w:rPr>
          <w:rFonts w:cs="Arial"/>
          <w:sz w:val="20"/>
        </w:rPr>
        <w:t>i</w:t>
      </w:r>
      <w:r w:rsidR="0000181F">
        <w:rPr>
          <w:rFonts w:cs="Arial"/>
          <w:sz w:val="20"/>
        </w:rPr>
        <w:t xml:space="preserve"> in sodelujoč</w:t>
      </w:r>
      <w:r>
        <w:rPr>
          <w:rFonts w:cs="Arial"/>
          <w:sz w:val="20"/>
        </w:rPr>
        <w:t>i</w:t>
      </w:r>
      <w:r w:rsidR="003C026A">
        <w:rPr>
          <w:rFonts w:cs="Arial"/>
          <w:sz w:val="20"/>
        </w:rPr>
        <w:t xml:space="preserve"> ter</w:t>
      </w:r>
      <w:r w:rsidR="0035239F">
        <w:rPr>
          <w:rFonts w:cs="Arial"/>
          <w:sz w:val="20"/>
        </w:rPr>
        <w:t xml:space="preserve"> </w:t>
      </w:r>
      <w:r w:rsidR="0000181F">
        <w:rPr>
          <w:rFonts w:cs="Arial"/>
          <w:sz w:val="20"/>
        </w:rPr>
        <w:t>stanje izvedbe</w:t>
      </w:r>
      <w:r w:rsidR="0035239F">
        <w:rPr>
          <w:rFonts w:cs="Arial"/>
          <w:sz w:val="20"/>
        </w:rPr>
        <w:t xml:space="preserve">, </w:t>
      </w:r>
      <w:r w:rsidR="00E2534E">
        <w:rPr>
          <w:rFonts w:cs="Arial"/>
          <w:sz w:val="20"/>
        </w:rPr>
        <w:t xml:space="preserve">kot so ga </w:t>
      </w:r>
      <w:r w:rsidR="0035239F">
        <w:rPr>
          <w:rFonts w:cs="Arial"/>
          <w:sz w:val="20"/>
        </w:rPr>
        <w:t>določ</w:t>
      </w:r>
      <w:r w:rsidR="00E2534E">
        <w:rPr>
          <w:rFonts w:cs="Arial"/>
          <w:sz w:val="20"/>
        </w:rPr>
        <w:t xml:space="preserve">ili </w:t>
      </w:r>
      <w:r w:rsidR="0035239F">
        <w:rPr>
          <w:rFonts w:cs="Arial"/>
          <w:sz w:val="20"/>
        </w:rPr>
        <w:t>mednarodni strokovnjak</w:t>
      </w:r>
      <w:r w:rsidR="00E2534E">
        <w:rPr>
          <w:rFonts w:cs="Arial"/>
          <w:sz w:val="20"/>
        </w:rPr>
        <w:t>i</w:t>
      </w:r>
      <w:r w:rsidR="0035239F">
        <w:rPr>
          <w:rFonts w:cs="Arial"/>
          <w:sz w:val="20"/>
        </w:rPr>
        <w:t xml:space="preserve"> MAAE</w:t>
      </w:r>
      <w:r w:rsidR="004D5410">
        <w:rPr>
          <w:rFonts w:cs="Arial"/>
          <w:sz w:val="20"/>
        </w:rPr>
        <w:t xml:space="preserve"> med ponovno pregledovalno misijo EPREV follow-up</w:t>
      </w:r>
      <w:r w:rsidR="0035239F">
        <w:rPr>
          <w:rFonts w:cs="Arial"/>
          <w:sz w:val="20"/>
        </w:rPr>
        <w:t>.</w:t>
      </w:r>
      <w:r w:rsidR="000753B7">
        <w:rPr>
          <w:rFonts w:cs="Arial"/>
          <w:sz w:val="20"/>
        </w:rPr>
        <w:t xml:space="preserve"> Priporočila in predlogi so zaprti bodisi na podlagi izvedenih ukrepov bodisi na podlagi doseženega napredka in zaupanja v dokončanje.</w:t>
      </w:r>
    </w:p>
    <w:p w14:paraId="1AA63B2A" w14:textId="77777777" w:rsidR="00E15CF8" w:rsidRPr="009F5B45" w:rsidRDefault="00E15CF8" w:rsidP="00E15CF8">
      <w:pPr>
        <w:spacing w:line="260" w:lineRule="exact"/>
        <w:rPr>
          <w:rFonts w:cs="Arial"/>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3CA6005C" w14:textId="77777777" w:rsidTr="00B56DEC">
        <w:trPr>
          <w:tblHeader/>
        </w:trPr>
        <w:tc>
          <w:tcPr>
            <w:tcW w:w="9067" w:type="dxa"/>
            <w:shd w:val="clear" w:color="auto" w:fill="9BBB59" w:themeFill="accent3"/>
            <w:hideMark/>
          </w:tcPr>
          <w:p w14:paraId="76387825" w14:textId="77777777" w:rsidR="002D7A58" w:rsidRPr="002D7A58" w:rsidRDefault="002D7A58" w:rsidP="00E15CF8">
            <w:pPr>
              <w:widowControl/>
              <w:numPr>
                <w:ilvl w:val="0"/>
                <w:numId w:val="9"/>
              </w:numPr>
              <w:spacing w:line="260" w:lineRule="exact"/>
              <w:ind w:left="0" w:firstLine="0"/>
              <w:rPr>
                <w:rFonts w:cs="Arial"/>
                <w:sz w:val="20"/>
              </w:rPr>
            </w:pPr>
          </w:p>
          <w:p w14:paraId="6F6624FD" w14:textId="699760E8" w:rsidR="00294A5F" w:rsidRPr="00294A5F" w:rsidRDefault="002D7A58" w:rsidP="002D7A58">
            <w:pPr>
              <w:widowControl/>
              <w:spacing w:line="260" w:lineRule="exact"/>
              <w:rPr>
                <w:rFonts w:cs="Arial"/>
                <w:b/>
                <w:sz w:val="20"/>
              </w:rPr>
            </w:pPr>
            <w:r w:rsidRPr="009F5B45">
              <w:rPr>
                <w:rFonts w:cs="Arial"/>
                <w:b/>
                <w:sz w:val="20"/>
              </w:rPr>
              <w:t xml:space="preserve">Okrepiti/doreči vlogo </w:t>
            </w:r>
            <w:r w:rsidR="00680BC2" w:rsidRPr="00680BC2">
              <w:rPr>
                <w:rFonts w:cs="Arial"/>
                <w:b/>
                <w:sz w:val="20"/>
              </w:rPr>
              <w:t>Medresorsk</w:t>
            </w:r>
            <w:r w:rsidR="00680BC2">
              <w:rPr>
                <w:rFonts w:cs="Arial"/>
                <w:b/>
                <w:sz w:val="20"/>
              </w:rPr>
              <w:t>e</w:t>
            </w:r>
            <w:r w:rsidR="00680BC2" w:rsidRPr="00680BC2">
              <w:rPr>
                <w:rFonts w:cs="Arial"/>
                <w:b/>
                <w:sz w:val="20"/>
              </w:rPr>
              <w:t xml:space="preserve"> komisij</w:t>
            </w:r>
            <w:r w:rsidR="00680BC2">
              <w:rPr>
                <w:rFonts w:cs="Arial"/>
                <w:b/>
                <w:sz w:val="20"/>
              </w:rPr>
              <w:t>e</w:t>
            </w:r>
            <w:r w:rsidR="00680BC2" w:rsidRPr="00680BC2">
              <w:rPr>
                <w:rFonts w:cs="Arial"/>
                <w:b/>
                <w:sz w:val="20"/>
              </w:rPr>
              <w:t xml:space="preserve"> za spremljanje izvajanja državnega načrta zaščite in reševanja ob jedrski ali radiološki nesreči</w:t>
            </w:r>
            <w:r w:rsidRPr="009F5B45">
              <w:rPr>
                <w:rFonts w:cs="Arial"/>
                <w:b/>
                <w:sz w:val="20"/>
              </w:rPr>
              <w:t>.</w:t>
            </w:r>
          </w:p>
        </w:tc>
      </w:tr>
      <w:tr w:rsidR="00FC1978" w:rsidRPr="009F5B45" w14:paraId="15AAC33D" w14:textId="77777777" w:rsidTr="00B56DEC">
        <w:tc>
          <w:tcPr>
            <w:tcW w:w="9067" w:type="dxa"/>
          </w:tcPr>
          <w:p w14:paraId="4768AC67" w14:textId="77777777" w:rsidR="00FC1978" w:rsidRPr="009F5B45" w:rsidRDefault="00FC1978" w:rsidP="00A16112">
            <w:pPr>
              <w:spacing w:line="260" w:lineRule="exact"/>
              <w:rPr>
                <w:rFonts w:cs="Arial"/>
                <w:sz w:val="20"/>
              </w:rPr>
            </w:pPr>
            <w:r w:rsidRPr="009F5B45">
              <w:rPr>
                <w:rFonts w:cs="Arial"/>
                <w:b/>
                <w:sz w:val="20"/>
              </w:rPr>
              <w:t>Ugotovitev:</w:t>
            </w:r>
            <w:r w:rsidRPr="009F5B45">
              <w:rPr>
                <w:rFonts w:cs="Arial"/>
                <w:sz w:val="20"/>
              </w:rPr>
              <w:t xml:space="preserve"> Aktivnosti v fazi pripravljenosti so razpršene med različne komisije in skupine brez jasnega mehanizma celovite koordinacije.</w:t>
            </w:r>
          </w:p>
        </w:tc>
      </w:tr>
      <w:tr w:rsidR="00FC1978" w:rsidRPr="009F5B45" w14:paraId="415BFCA5" w14:textId="77777777" w:rsidTr="00B56DEC">
        <w:tc>
          <w:tcPr>
            <w:tcW w:w="9067" w:type="dxa"/>
            <w:hideMark/>
          </w:tcPr>
          <w:p w14:paraId="5310AA24" w14:textId="56F36A28" w:rsidR="00FC1978" w:rsidRPr="009F5B45" w:rsidRDefault="00FC1978" w:rsidP="00A16112">
            <w:pPr>
              <w:spacing w:line="260" w:lineRule="exact"/>
              <w:rPr>
                <w:rFonts w:cs="Arial"/>
                <w:sz w:val="20"/>
              </w:rPr>
            </w:pPr>
            <w:r w:rsidRPr="009F5B45">
              <w:rPr>
                <w:rFonts w:cs="Arial"/>
                <w:b/>
                <w:sz w:val="20"/>
              </w:rPr>
              <w:t>Predlog</w:t>
            </w:r>
            <w:r w:rsidR="00AC1DC1">
              <w:rPr>
                <w:rFonts w:cs="Arial"/>
                <w:b/>
                <w:sz w:val="20"/>
              </w:rPr>
              <w:t xml:space="preserve"> </w:t>
            </w:r>
            <w:r w:rsidR="00F9248F">
              <w:rPr>
                <w:rFonts w:cs="Arial"/>
                <w:b/>
                <w:sz w:val="20"/>
              </w:rPr>
              <w:t xml:space="preserve">1 </w:t>
            </w:r>
            <w:r w:rsidR="00AC1DC1">
              <w:rPr>
                <w:rFonts w:cs="Arial"/>
                <w:b/>
                <w:sz w:val="20"/>
              </w:rPr>
              <w:t>misije EPREV</w:t>
            </w:r>
            <w:r w:rsidRPr="009F5B45">
              <w:rPr>
                <w:rFonts w:cs="Arial"/>
                <w:b/>
                <w:sz w:val="20"/>
              </w:rPr>
              <w:t>:</w:t>
            </w:r>
            <w:r w:rsidRPr="009F5B45">
              <w:rPr>
                <w:rFonts w:cs="Arial"/>
                <w:sz w:val="20"/>
              </w:rPr>
              <w:t xml:space="preserve"> Vlada Republike Slovenije naj razmisli o okrepitvi nacionalnega mehanizma za koordinacijo, da se v fazi pripravljenosti zagotovi učinkovito izvajanje vseh aktivnosti.</w:t>
            </w:r>
          </w:p>
        </w:tc>
      </w:tr>
      <w:tr w:rsidR="00E15CF8" w:rsidRPr="009F5B45" w14:paraId="0763FCA3" w14:textId="77777777" w:rsidTr="00B56DEC">
        <w:tc>
          <w:tcPr>
            <w:tcW w:w="9067" w:type="dxa"/>
          </w:tcPr>
          <w:p w14:paraId="00F8306B"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4C66309E" w14:textId="77777777" w:rsidR="00E15CF8" w:rsidRPr="009F5B45" w:rsidRDefault="00E15CF8" w:rsidP="00A16112">
            <w:pPr>
              <w:spacing w:line="260" w:lineRule="exact"/>
              <w:rPr>
                <w:rFonts w:cs="Arial"/>
                <w:sz w:val="20"/>
              </w:rPr>
            </w:pPr>
            <w:r w:rsidRPr="009F5B45">
              <w:rPr>
                <w:rFonts w:cs="Arial"/>
                <w:b/>
                <w:sz w:val="20"/>
              </w:rPr>
              <w:t>Sodelujejo:</w:t>
            </w:r>
            <w:r w:rsidRPr="009F5B45">
              <w:rPr>
                <w:rFonts w:cs="Arial"/>
                <w:sz w:val="20"/>
              </w:rPr>
              <w:t xml:space="preserve"> Uprava Republike Slovenije za jedrsko varnost, člani medresorske komisije, poveljnik Civilne zaščite Republike Slovenije</w:t>
            </w:r>
          </w:p>
        </w:tc>
      </w:tr>
      <w:tr w:rsidR="00995A89" w:rsidRPr="009F5B45" w14:paraId="75633416" w14:textId="77777777" w:rsidTr="00F9248F">
        <w:trPr>
          <w:trHeight w:val="80"/>
        </w:trPr>
        <w:tc>
          <w:tcPr>
            <w:tcW w:w="9067" w:type="dxa"/>
            <w:shd w:val="clear" w:color="auto" w:fill="9BBB59" w:themeFill="accent3"/>
          </w:tcPr>
          <w:p w14:paraId="0D1B8FAA" w14:textId="323CB842" w:rsidR="00995A89" w:rsidRPr="002D7A58" w:rsidRDefault="00995A89" w:rsidP="00995A89">
            <w:pPr>
              <w:widowControl/>
              <w:spacing w:line="260" w:lineRule="exact"/>
              <w:rPr>
                <w:rFonts w:cs="Arial"/>
                <w:sz w:val="20"/>
              </w:rPr>
            </w:pPr>
            <w:r>
              <w:rPr>
                <w:rFonts w:cs="Arial"/>
                <w:b/>
                <w:sz w:val="20"/>
              </w:rPr>
              <w:t xml:space="preserve">Stanje izvedbe: </w:t>
            </w:r>
            <w:r w:rsidR="00122FD2">
              <w:rPr>
                <w:rFonts w:cs="Arial"/>
                <w:b/>
                <w:sz w:val="20"/>
              </w:rPr>
              <w:t>ZAPRTO, na podlagi doseženega napredka in zaupanja v dokončanje</w:t>
            </w:r>
            <w:r w:rsidR="00F9248F">
              <w:rPr>
                <w:rFonts w:cs="Arial"/>
                <w:b/>
                <w:sz w:val="20"/>
              </w:rPr>
              <w:t>.</w:t>
            </w:r>
          </w:p>
        </w:tc>
      </w:tr>
    </w:tbl>
    <w:p w14:paraId="303C27F6" w14:textId="14CF03AD" w:rsidR="0028495F" w:rsidRDefault="0028495F" w:rsidP="00E15CF8">
      <w:pPr>
        <w:spacing w:line="260" w:lineRule="exact"/>
        <w:rPr>
          <w:rFonts w:cs="Arial"/>
          <w:sz w:val="20"/>
        </w:rPr>
      </w:pPr>
    </w:p>
    <w:tbl>
      <w:tblPr>
        <w:tblW w:w="9072"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10"/>
        <w:gridCol w:w="9062"/>
      </w:tblGrid>
      <w:tr w:rsidR="00E15CF8" w:rsidRPr="009F5B45" w14:paraId="2E45FE9C" w14:textId="77777777" w:rsidTr="00B56DEC">
        <w:trPr>
          <w:tblHeader/>
        </w:trPr>
        <w:tc>
          <w:tcPr>
            <w:tcW w:w="9072" w:type="dxa"/>
            <w:gridSpan w:val="2"/>
            <w:shd w:val="clear" w:color="auto" w:fill="9BBB59" w:themeFill="accent3"/>
            <w:hideMark/>
          </w:tcPr>
          <w:p w14:paraId="6881FE3A" w14:textId="77777777" w:rsidR="00735086" w:rsidRPr="00735086" w:rsidRDefault="00735086" w:rsidP="00E15CF8">
            <w:pPr>
              <w:widowControl/>
              <w:numPr>
                <w:ilvl w:val="0"/>
                <w:numId w:val="9"/>
              </w:numPr>
              <w:spacing w:line="260" w:lineRule="exact"/>
              <w:ind w:left="0" w:firstLine="0"/>
              <w:rPr>
                <w:rFonts w:cs="Arial"/>
                <w:sz w:val="20"/>
              </w:rPr>
            </w:pPr>
          </w:p>
          <w:p w14:paraId="5E02D8DA" w14:textId="77777777" w:rsidR="00E15CF8" w:rsidRPr="009F5B45" w:rsidRDefault="00735086" w:rsidP="00735086">
            <w:pPr>
              <w:widowControl/>
              <w:spacing w:line="260" w:lineRule="exact"/>
              <w:rPr>
                <w:rFonts w:cs="Arial"/>
                <w:sz w:val="20"/>
              </w:rPr>
            </w:pPr>
            <w:r w:rsidRPr="009F5B45">
              <w:rPr>
                <w:rFonts w:cs="Arial"/>
                <w:b/>
                <w:sz w:val="20"/>
              </w:rPr>
              <w:t>Določiti odgovornosti organizacij za oceno in rekonstrukcijo doz in omejitev zasebnih produktov prehranske verige.</w:t>
            </w:r>
          </w:p>
        </w:tc>
      </w:tr>
      <w:tr w:rsidR="0011477F" w:rsidRPr="009F5B45" w14:paraId="19182CCC" w14:textId="77777777" w:rsidTr="00B56DEC">
        <w:trPr>
          <w:gridBefore w:val="1"/>
          <w:wBefore w:w="10" w:type="dxa"/>
        </w:trPr>
        <w:tc>
          <w:tcPr>
            <w:tcW w:w="9062" w:type="dxa"/>
          </w:tcPr>
          <w:p w14:paraId="2AE7C909" w14:textId="50AEAC8E" w:rsidR="0011477F" w:rsidRPr="009F5B45" w:rsidRDefault="0011477F" w:rsidP="00A16112">
            <w:pPr>
              <w:spacing w:line="260" w:lineRule="exact"/>
              <w:rPr>
                <w:rFonts w:cs="Arial"/>
                <w:sz w:val="20"/>
              </w:rPr>
            </w:pPr>
            <w:r w:rsidRPr="009F5B45">
              <w:rPr>
                <w:rFonts w:cs="Arial"/>
                <w:b/>
                <w:sz w:val="20"/>
              </w:rPr>
              <w:t>Ugotovitev:</w:t>
            </w:r>
            <w:r w:rsidRPr="009F5B45">
              <w:rPr>
                <w:rFonts w:cs="Arial"/>
                <w:sz w:val="20"/>
              </w:rPr>
              <w:t xml:space="preserve"> Ocena ali rekonstrukcija doz za prebivalstvo oziroma priprava priporočil o omejitvi produktov prehranske verige za zasebno rabo po jedrski ali radiološki nesreči niso urejeni.</w:t>
            </w:r>
          </w:p>
        </w:tc>
      </w:tr>
      <w:tr w:rsidR="0011477F" w:rsidRPr="009F5B45" w14:paraId="48A0D15E" w14:textId="77777777" w:rsidTr="00B56DEC">
        <w:trPr>
          <w:gridBefore w:val="1"/>
          <w:wBefore w:w="10" w:type="dxa"/>
        </w:trPr>
        <w:tc>
          <w:tcPr>
            <w:tcW w:w="9062" w:type="dxa"/>
            <w:hideMark/>
          </w:tcPr>
          <w:p w14:paraId="4F7B4F5F" w14:textId="4CCB670A" w:rsidR="0011477F" w:rsidRPr="009F5B45" w:rsidRDefault="0011477F" w:rsidP="00A16112">
            <w:pPr>
              <w:spacing w:line="260" w:lineRule="exact"/>
              <w:rPr>
                <w:rFonts w:cs="Arial"/>
                <w:sz w:val="20"/>
              </w:rPr>
            </w:pPr>
            <w:r w:rsidRPr="009F5B45">
              <w:rPr>
                <w:rFonts w:cs="Arial"/>
                <w:b/>
                <w:sz w:val="20"/>
              </w:rPr>
              <w:t>Priporočilo</w:t>
            </w:r>
            <w:r w:rsidR="00F9248F">
              <w:rPr>
                <w:rFonts w:cs="Arial"/>
                <w:b/>
                <w:sz w:val="20"/>
              </w:rPr>
              <w:t xml:space="preserve"> 1</w:t>
            </w:r>
            <w:r w:rsidR="001976B2">
              <w:rPr>
                <w:rFonts w:cs="Arial"/>
                <w:b/>
                <w:sz w:val="20"/>
              </w:rPr>
              <w:t xml:space="preserve"> misije EPREV</w:t>
            </w:r>
            <w:r w:rsidRPr="009F5B45">
              <w:rPr>
                <w:rFonts w:cs="Arial"/>
                <w:sz w:val="20"/>
              </w:rPr>
              <w:t xml:space="preserve">: Vlada Republike Slovenije naj v okviru pripravljenosti na jedrsko ali radiološko nesrečo določi vloge in obveznosti za oceno in rekonstrukcijo doz ter priporočila o omejitvi produktov prehranske verige za zasebno rabo. </w:t>
            </w:r>
          </w:p>
        </w:tc>
      </w:tr>
      <w:tr w:rsidR="00E15CF8" w:rsidRPr="009F5B45" w14:paraId="6CB3000D" w14:textId="77777777" w:rsidTr="00B56DEC">
        <w:tc>
          <w:tcPr>
            <w:tcW w:w="9072" w:type="dxa"/>
            <w:gridSpan w:val="2"/>
          </w:tcPr>
          <w:p w14:paraId="5C8CE587"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varstvo pred sevanji</w:t>
            </w:r>
          </w:p>
          <w:p w14:paraId="244E58D7" w14:textId="784D6105" w:rsidR="00E15CF8" w:rsidRPr="009F5B45" w:rsidRDefault="00E15CF8" w:rsidP="00A16112">
            <w:pPr>
              <w:spacing w:line="260" w:lineRule="exact"/>
              <w:rPr>
                <w:rFonts w:cs="Arial"/>
                <w:sz w:val="20"/>
              </w:rPr>
            </w:pPr>
            <w:r w:rsidRPr="009F5B45">
              <w:rPr>
                <w:rFonts w:cs="Arial"/>
                <w:b/>
                <w:sz w:val="20"/>
              </w:rPr>
              <w:t>Sodelujejo:</w:t>
            </w:r>
            <w:r w:rsidRPr="009F5B45">
              <w:rPr>
                <w:rFonts w:cs="Arial"/>
                <w:sz w:val="20"/>
              </w:rPr>
              <w:t xml:space="preserve"> Uprava Republike Slovenije za jedrsko varnost, Ministrstvo za kmetijstvo, gozdarstvo in prehrano, Ministrstvo za zdravje, Institut </w:t>
            </w:r>
            <w:r w:rsidR="00664B8C">
              <w:rPr>
                <w:rFonts w:cs="Arial"/>
                <w:sz w:val="20"/>
              </w:rPr>
              <w:t>»</w:t>
            </w:r>
            <w:r w:rsidRPr="009F5B45">
              <w:rPr>
                <w:rFonts w:cs="Arial"/>
                <w:sz w:val="20"/>
              </w:rPr>
              <w:t>Jožef Stefan</w:t>
            </w:r>
            <w:r w:rsidR="00664B8C">
              <w:rPr>
                <w:rFonts w:cs="Arial"/>
                <w:sz w:val="20"/>
              </w:rPr>
              <w:t>«</w:t>
            </w:r>
            <w:r w:rsidRPr="009F5B45">
              <w:rPr>
                <w:rFonts w:cs="Arial"/>
                <w:sz w:val="20"/>
              </w:rPr>
              <w:t xml:space="preserve">, </w:t>
            </w:r>
            <w:r w:rsidR="00664B8C">
              <w:rPr>
                <w:rFonts w:cs="Arial"/>
                <w:sz w:val="20"/>
              </w:rPr>
              <w:t xml:space="preserve">ZVD </w:t>
            </w:r>
            <w:r w:rsidRPr="009F5B45">
              <w:rPr>
                <w:rFonts w:cs="Arial"/>
                <w:sz w:val="20"/>
              </w:rPr>
              <w:t>Zavod za varstvo pri delu d. o. o.</w:t>
            </w:r>
          </w:p>
        </w:tc>
      </w:tr>
      <w:tr w:rsidR="00735086" w:rsidRPr="009F5B45" w14:paraId="405D9258" w14:textId="77777777" w:rsidTr="00B56DEC">
        <w:tc>
          <w:tcPr>
            <w:tcW w:w="9072" w:type="dxa"/>
            <w:gridSpan w:val="2"/>
            <w:shd w:val="clear" w:color="auto" w:fill="9BBB59" w:themeFill="accent3"/>
          </w:tcPr>
          <w:p w14:paraId="2C93E24E" w14:textId="1C81637C" w:rsidR="00735086" w:rsidRPr="002D7A58" w:rsidRDefault="00735086" w:rsidP="00A16112">
            <w:pPr>
              <w:widowControl/>
              <w:spacing w:line="260" w:lineRule="exact"/>
              <w:rPr>
                <w:rFonts w:cs="Arial"/>
                <w:sz w:val="20"/>
              </w:rPr>
            </w:pPr>
            <w:r>
              <w:rPr>
                <w:rFonts w:cs="Arial"/>
                <w:b/>
                <w:sz w:val="20"/>
              </w:rPr>
              <w:t xml:space="preserve">Stanje izvedbe: </w:t>
            </w:r>
            <w:r w:rsidR="00F9248F">
              <w:rPr>
                <w:rFonts w:cs="Arial"/>
                <w:b/>
                <w:sz w:val="20"/>
              </w:rPr>
              <w:t>ZAPRTO, na podlagi doseženega napredka in zaupanja v dokončanje.</w:t>
            </w:r>
          </w:p>
        </w:tc>
      </w:tr>
    </w:tbl>
    <w:p w14:paraId="6D21CAEE" w14:textId="4B753C04" w:rsidR="00E15CF8" w:rsidRDefault="00E15CF8" w:rsidP="00E15CF8">
      <w:pPr>
        <w:spacing w:line="260" w:lineRule="exact"/>
        <w:rPr>
          <w:rFonts w:cs="Arial"/>
          <w:sz w:val="20"/>
        </w:rPr>
      </w:pPr>
    </w:p>
    <w:tbl>
      <w:tblPr>
        <w:tblW w:w="9077" w:type="dxa"/>
        <w:tblInd w:w="-1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14"/>
        <w:gridCol w:w="9063"/>
      </w:tblGrid>
      <w:tr w:rsidR="00E15CF8" w:rsidRPr="009F5B45" w14:paraId="4BBF38B6" w14:textId="77777777" w:rsidTr="00B56DEC">
        <w:trPr>
          <w:gridBefore w:val="1"/>
          <w:wBefore w:w="14" w:type="dxa"/>
          <w:tblHeader/>
        </w:trPr>
        <w:tc>
          <w:tcPr>
            <w:tcW w:w="9063" w:type="dxa"/>
            <w:shd w:val="clear" w:color="auto" w:fill="9BBB59" w:themeFill="accent3"/>
            <w:hideMark/>
          </w:tcPr>
          <w:p w14:paraId="4472FBE1" w14:textId="77777777" w:rsidR="00A427AB" w:rsidRDefault="00A427AB" w:rsidP="00A427AB">
            <w:pPr>
              <w:widowControl/>
              <w:numPr>
                <w:ilvl w:val="0"/>
                <w:numId w:val="9"/>
              </w:numPr>
              <w:spacing w:line="260" w:lineRule="exact"/>
              <w:ind w:left="0" w:firstLine="0"/>
              <w:rPr>
                <w:rFonts w:cs="Arial"/>
                <w:b/>
                <w:sz w:val="20"/>
              </w:rPr>
            </w:pPr>
          </w:p>
          <w:p w14:paraId="0A35C47A" w14:textId="77777777" w:rsidR="00E15CF8" w:rsidRPr="00A427AB" w:rsidRDefault="00A427AB" w:rsidP="00A427AB">
            <w:pPr>
              <w:widowControl/>
              <w:spacing w:line="260" w:lineRule="exact"/>
              <w:rPr>
                <w:rFonts w:cs="Arial"/>
                <w:b/>
                <w:sz w:val="20"/>
              </w:rPr>
            </w:pPr>
            <w:r w:rsidRPr="00A427AB">
              <w:rPr>
                <w:rFonts w:cs="Arial"/>
                <w:b/>
                <w:sz w:val="20"/>
              </w:rPr>
              <w:t>Analizirati sposobnost izvajalcev nalog v pripravah in odzivu na jedrsko in radiološko nesrečo v skladu z načrti zaščite in reševanja.</w:t>
            </w:r>
          </w:p>
        </w:tc>
      </w:tr>
      <w:tr w:rsidR="00294A5F" w:rsidRPr="009F5B45" w14:paraId="77E99C28" w14:textId="77777777" w:rsidTr="00B56DEC">
        <w:trPr>
          <w:gridBefore w:val="1"/>
          <w:wBefore w:w="14" w:type="dxa"/>
        </w:trPr>
        <w:tc>
          <w:tcPr>
            <w:tcW w:w="9063" w:type="dxa"/>
          </w:tcPr>
          <w:p w14:paraId="2BDDD2B8" w14:textId="77777777" w:rsidR="00294A5F" w:rsidRPr="009F5B45" w:rsidRDefault="00294A5F" w:rsidP="00A16112">
            <w:pPr>
              <w:spacing w:line="260" w:lineRule="exact"/>
              <w:rPr>
                <w:rFonts w:cs="Arial"/>
                <w:sz w:val="20"/>
              </w:rPr>
            </w:pPr>
            <w:r w:rsidRPr="009F5B45">
              <w:rPr>
                <w:rFonts w:cs="Arial"/>
                <w:b/>
                <w:sz w:val="20"/>
              </w:rPr>
              <w:lastRenderedPageBreak/>
              <w:t>Ugotovitev:</w:t>
            </w:r>
            <w:r w:rsidRPr="009F5B45">
              <w:rPr>
                <w:rFonts w:cs="Arial"/>
                <w:sz w:val="20"/>
              </w:rPr>
              <w:t xml:space="preserve"> Odziv na nesrečo temelji na številnih pogodbah med Vlado Republike Slovenije, upravljalci in zasebnimi podjetji. Pogodbene določbe niso standardizirane. Sistematična analiza pogodb, na podlagi katerih bi se vsem organizacijam lahko zagotovilo finančne in kadrovske vire za izpolnitev dodeljenih vlog in obveznosti, se ne izvaja. </w:t>
            </w:r>
          </w:p>
        </w:tc>
      </w:tr>
      <w:tr w:rsidR="00294A5F" w:rsidRPr="009F5B45" w14:paraId="4266C1FB" w14:textId="77777777" w:rsidTr="00B56DEC">
        <w:trPr>
          <w:gridBefore w:val="1"/>
          <w:wBefore w:w="14" w:type="dxa"/>
        </w:trPr>
        <w:tc>
          <w:tcPr>
            <w:tcW w:w="9063" w:type="dxa"/>
          </w:tcPr>
          <w:p w14:paraId="58189707" w14:textId="77777777" w:rsidR="00294A5F" w:rsidRPr="009F5B45" w:rsidRDefault="00294A5F" w:rsidP="00A16112">
            <w:pPr>
              <w:spacing w:line="260" w:lineRule="exact"/>
              <w:rPr>
                <w:rFonts w:cs="Arial"/>
                <w:b/>
                <w:sz w:val="20"/>
              </w:rPr>
            </w:pPr>
            <w:r w:rsidRPr="009F5B45">
              <w:rPr>
                <w:rFonts w:cs="Arial"/>
                <w:b/>
                <w:sz w:val="20"/>
              </w:rPr>
              <w:t>Ugotovitev:</w:t>
            </w:r>
            <w:r w:rsidRPr="009F5B45">
              <w:rPr>
                <w:rFonts w:cs="Arial"/>
                <w:sz w:val="20"/>
              </w:rPr>
              <w:t xml:space="preserve"> Medtem ko je veliko organizacij izrazilo zaskrbljenost nad kadrovsko popolnjenostjo, jih je le malo izvedlo podrobne analize o kadrih, ki jih potrebujejo za izpolnitev dodeljenih obveznosti.</w:t>
            </w:r>
          </w:p>
        </w:tc>
      </w:tr>
      <w:tr w:rsidR="00294A5F" w:rsidRPr="009F5B45" w14:paraId="79990BF1" w14:textId="77777777" w:rsidTr="00B56DEC">
        <w:trPr>
          <w:gridBefore w:val="1"/>
          <w:wBefore w:w="14" w:type="dxa"/>
        </w:trPr>
        <w:tc>
          <w:tcPr>
            <w:tcW w:w="9063" w:type="dxa"/>
            <w:hideMark/>
          </w:tcPr>
          <w:p w14:paraId="7B2C9D3C" w14:textId="55B4EED9" w:rsidR="00294A5F" w:rsidRPr="009F5B45" w:rsidRDefault="00294A5F" w:rsidP="00A16112">
            <w:pPr>
              <w:spacing w:line="260" w:lineRule="exact"/>
              <w:rPr>
                <w:rFonts w:cs="Arial"/>
                <w:sz w:val="20"/>
              </w:rPr>
            </w:pPr>
            <w:r w:rsidRPr="009F5B45">
              <w:rPr>
                <w:rFonts w:cs="Arial"/>
                <w:b/>
                <w:sz w:val="20"/>
              </w:rPr>
              <w:t>Priporočilo</w:t>
            </w:r>
            <w:r w:rsidR="001976B2">
              <w:rPr>
                <w:rFonts w:cs="Arial"/>
                <w:b/>
                <w:sz w:val="20"/>
              </w:rPr>
              <w:t xml:space="preserve"> </w:t>
            </w:r>
            <w:r w:rsidR="002825C4">
              <w:rPr>
                <w:rFonts w:cs="Arial"/>
                <w:b/>
                <w:sz w:val="20"/>
              </w:rPr>
              <w:t xml:space="preserve">2 </w:t>
            </w:r>
            <w:r w:rsidR="001976B2">
              <w:rPr>
                <w:rFonts w:cs="Arial"/>
                <w:b/>
                <w:sz w:val="20"/>
              </w:rPr>
              <w:t>misije EPREV</w:t>
            </w:r>
            <w:r w:rsidRPr="009F5B45">
              <w:rPr>
                <w:rFonts w:cs="Arial"/>
                <w:sz w:val="20"/>
              </w:rPr>
              <w:t xml:space="preserve">: Vlada Republike Slovenije naj analizira vse vloge in obveznosti, da se organizacijam zagotovijo ustrezni finančni in kadrovski viri za izpolnitev dodeljenih pričakovanih nalog v času pripravljenosti in ob odzivu na nesrečo. </w:t>
            </w:r>
          </w:p>
        </w:tc>
      </w:tr>
      <w:tr w:rsidR="00294A5F" w:rsidRPr="009F5B45" w14:paraId="7050389A" w14:textId="77777777" w:rsidTr="00B56DEC">
        <w:trPr>
          <w:gridBefore w:val="1"/>
          <w:wBefore w:w="14" w:type="dxa"/>
        </w:trPr>
        <w:tc>
          <w:tcPr>
            <w:tcW w:w="9063" w:type="dxa"/>
          </w:tcPr>
          <w:p w14:paraId="7F6C1435" w14:textId="15A93362" w:rsidR="00294A5F" w:rsidRPr="009F5B45" w:rsidRDefault="00294A5F" w:rsidP="00A16112">
            <w:pPr>
              <w:spacing w:line="260" w:lineRule="exact"/>
              <w:rPr>
                <w:rFonts w:cs="Arial"/>
                <w:b/>
                <w:sz w:val="20"/>
              </w:rPr>
            </w:pPr>
            <w:r w:rsidRPr="009F5B45">
              <w:rPr>
                <w:rFonts w:cs="Arial"/>
                <w:b/>
                <w:sz w:val="20"/>
              </w:rPr>
              <w:t>Predlog</w:t>
            </w:r>
            <w:r w:rsidR="00AC1DC1">
              <w:rPr>
                <w:rFonts w:cs="Arial"/>
                <w:b/>
                <w:sz w:val="20"/>
              </w:rPr>
              <w:t xml:space="preserve"> </w:t>
            </w:r>
            <w:r w:rsidR="00AF531A">
              <w:rPr>
                <w:rFonts w:cs="Arial"/>
                <w:b/>
                <w:sz w:val="20"/>
              </w:rPr>
              <w:t xml:space="preserve">9 </w:t>
            </w:r>
            <w:r w:rsidR="00AC1DC1">
              <w:rPr>
                <w:rFonts w:cs="Arial"/>
                <w:b/>
                <w:sz w:val="20"/>
              </w:rPr>
              <w:t>misije EPREV</w:t>
            </w:r>
            <w:r w:rsidRPr="009F5B45">
              <w:rPr>
                <w:rFonts w:cs="Arial"/>
                <w:b/>
                <w:sz w:val="20"/>
              </w:rPr>
              <w:t>:</w:t>
            </w:r>
            <w:r w:rsidRPr="009F5B45">
              <w:rPr>
                <w:rFonts w:cs="Arial"/>
                <w:sz w:val="20"/>
              </w:rPr>
              <w:t xml:space="preserve"> Vlada Republike Slovenije naj razmisli, da preko nacionalnega koordinacijskega mehanizma analizira kadrovsko popolnjenost organov in organizacij, vključenih v odziv, da se ugotovi, ali je za primer nesreče na voljo dovolj usposobljenega osebja za izpolnitev dodeljenih obveznosti.</w:t>
            </w:r>
          </w:p>
        </w:tc>
      </w:tr>
      <w:tr w:rsidR="00E15CF8" w:rsidRPr="009F5B45" w14:paraId="35BF212A" w14:textId="77777777" w:rsidTr="00B56DEC">
        <w:trPr>
          <w:gridBefore w:val="1"/>
          <w:wBefore w:w="14" w:type="dxa"/>
        </w:trPr>
        <w:tc>
          <w:tcPr>
            <w:tcW w:w="9063" w:type="dxa"/>
          </w:tcPr>
          <w:p w14:paraId="509855D1"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7F212616" w14:textId="77777777" w:rsidR="00E15CF8" w:rsidRPr="009F5B45" w:rsidRDefault="00E15CF8" w:rsidP="00A16112">
            <w:pPr>
              <w:spacing w:line="260" w:lineRule="exact"/>
              <w:rPr>
                <w:rFonts w:cs="Arial"/>
                <w:sz w:val="20"/>
              </w:rPr>
            </w:pPr>
            <w:r w:rsidRPr="009F5B45">
              <w:rPr>
                <w:rFonts w:cs="Arial"/>
                <w:b/>
                <w:sz w:val="20"/>
              </w:rPr>
              <w:t>Sodelujejo:</w:t>
            </w:r>
            <w:r w:rsidRPr="009F5B45">
              <w:rPr>
                <w:rFonts w:cs="Arial"/>
                <w:sz w:val="20"/>
              </w:rPr>
              <w:t xml:space="preserve"> vsi izvajalci nalog po načrtih zaščite in reševanja </w:t>
            </w:r>
          </w:p>
        </w:tc>
      </w:tr>
      <w:tr w:rsidR="00A427AB" w:rsidRPr="009F5B45" w14:paraId="5C911B38" w14:textId="77777777" w:rsidTr="00B56DEC">
        <w:tc>
          <w:tcPr>
            <w:tcW w:w="9077" w:type="dxa"/>
            <w:gridSpan w:val="2"/>
            <w:shd w:val="clear" w:color="auto" w:fill="9BBB59" w:themeFill="accent3"/>
          </w:tcPr>
          <w:p w14:paraId="514EF16F" w14:textId="298B22F0" w:rsidR="00A427AB" w:rsidRPr="002D7A58" w:rsidRDefault="00A427AB" w:rsidP="00A16112">
            <w:pPr>
              <w:widowControl/>
              <w:spacing w:line="260" w:lineRule="exact"/>
              <w:rPr>
                <w:rFonts w:cs="Arial"/>
                <w:sz w:val="20"/>
              </w:rPr>
            </w:pPr>
            <w:r>
              <w:rPr>
                <w:rFonts w:cs="Arial"/>
                <w:b/>
                <w:sz w:val="20"/>
              </w:rPr>
              <w:t xml:space="preserve">Stanje izvedbe: </w:t>
            </w:r>
            <w:r w:rsidR="002825C4">
              <w:rPr>
                <w:rFonts w:cs="Arial"/>
                <w:b/>
                <w:sz w:val="20"/>
              </w:rPr>
              <w:t>ZAPRTO, na podlagi doseženega napredka in zaupanja v dokončanje.</w:t>
            </w:r>
          </w:p>
        </w:tc>
      </w:tr>
    </w:tbl>
    <w:p w14:paraId="14A0BA4A" w14:textId="77777777" w:rsidR="00E15CF8" w:rsidRPr="009F5B45" w:rsidRDefault="00E15CF8"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26C9F2A6" w14:textId="77777777" w:rsidTr="00B56DEC">
        <w:trPr>
          <w:tblHeader/>
        </w:trPr>
        <w:tc>
          <w:tcPr>
            <w:tcW w:w="9067" w:type="dxa"/>
            <w:shd w:val="clear" w:color="auto" w:fill="9BBB59" w:themeFill="accent3"/>
            <w:hideMark/>
          </w:tcPr>
          <w:p w14:paraId="75176FE9" w14:textId="77777777" w:rsidR="00B471FD" w:rsidRPr="00B471FD" w:rsidRDefault="00B471FD" w:rsidP="00E15CF8">
            <w:pPr>
              <w:widowControl/>
              <w:numPr>
                <w:ilvl w:val="0"/>
                <w:numId w:val="9"/>
              </w:numPr>
              <w:spacing w:line="260" w:lineRule="exact"/>
              <w:ind w:left="0" w:firstLine="0"/>
              <w:rPr>
                <w:rFonts w:cs="Arial"/>
                <w:sz w:val="20"/>
              </w:rPr>
            </w:pPr>
          </w:p>
          <w:p w14:paraId="1F2D4558" w14:textId="77777777" w:rsidR="00E15CF8" w:rsidRPr="009F5B45" w:rsidRDefault="00B471FD" w:rsidP="00B471FD">
            <w:pPr>
              <w:widowControl/>
              <w:spacing w:line="260" w:lineRule="exact"/>
              <w:rPr>
                <w:rFonts w:cs="Arial"/>
                <w:sz w:val="20"/>
              </w:rPr>
            </w:pPr>
            <w:r w:rsidRPr="009F5B45">
              <w:rPr>
                <w:rFonts w:cs="Arial"/>
                <w:b/>
                <w:sz w:val="20"/>
              </w:rPr>
              <w:t>Dopolniti oceno ogroženosti ob jedrski in radiološki nesreči v Republiki Sloveniji.</w:t>
            </w:r>
          </w:p>
        </w:tc>
      </w:tr>
      <w:tr w:rsidR="0064654F" w:rsidRPr="009F5B45" w14:paraId="2851B702" w14:textId="77777777" w:rsidTr="00B56DEC">
        <w:tc>
          <w:tcPr>
            <w:tcW w:w="9067" w:type="dxa"/>
          </w:tcPr>
          <w:p w14:paraId="2C6E8E31" w14:textId="77777777" w:rsidR="0064654F" w:rsidRPr="009F5B45" w:rsidRDefault="0064654F" w:rsidP="00A16112">
            <w:pPr>
              <w:spacing w:line="260" w:lineRule="exact"/>
              <w:rPr>
                <w:rFonts w:cs="Arial"/>
                <w:sz w:val="20"/>
              </w:rPr>
            </w:pPr>
            <w:r w:rsidRPr="009F5B45">
              <w:rPr>
                <w:rFonts w:cs="Arial"/>
                <w:b/>
                <w:sz w:val="20"/>
              </w:rPr>
              <w:t>Ugotovitev:</w:t>
            </w:r>
            <w:r w:rsidRPr="009F5B45">
              <w:rPr>
                <w:rFonts w:cs="Arial"/>
                <w:sz w:val="20"/>
              </w:rPr>
              <w:t xml:space="preserve"> V oceni ogroženosti je opredeljen obisk plovila na jedrski pogon v slovenskih teritorialnih vodah, ni pa bila izdelana ocena vpliva in posledic.</w:t>
            </w:r>
          </w:p>
        </w:tc>
      </w:tr>
      <w:tr w:rsidR="0064654F" w:rsidRPr="009F5B45" w14:paraId="64BA8CE9" w14:textId="77777777" w:rsidTr="00B56DEC">
        <w:trPr>
          <w:trHeight w:val="557"/>
        </w:trPr>
        <w:tc>
          <w:tcPr>
            <w:tcW w:w="9067" w:type="dxa"/>
            <w:hideMark/>
          </w:tcPr>
          <w:p w14:paraId="61E68CF5" w14:textId="4DF73F4D" w:rsidR="0064654F" w:rsidRPr="009F5B45" w:rsidRDefault="0064654F" w:rsidP="00A16112">
            <w:pPr>
              <w:spacing w:line="260" w:lineRule="exact"/>
              <w:rPr>
                <w:rFonts w:cs="Arial"/>
                <w:sz w:val="20"/>
              </w:rPr>
            </w:pPr>
            <w:r w:rsidRPr="009F5B45">
              <w:rPr>
                <w:rFonts w:cs="Arial"/>
                <w:b/>
                <w:sz w:val="20"/>
              </w:rPr>
              <w:t>Predlog</w:t>
            </w:r>
            <w:r w:rsidR="001976B2">
              <w:rPr>
                <w:rFonts w:cs="Arial"/>
                <w:b/>
                <w:sz w:val="20"/>
              </w:rPr>
              <w:t xml:space="preserve"> </w:t>
            </w:r>
            <w:r w:rsidR="00C108BB">
              <w:rPr>
                <w:rFonts w:cs="Arial"/>
                <w:b/>
                <w:sz w:val="20"/>
              </w:rPr>
              <w:t xml:space="preserve">2 </w:t>
            </w:r>
            <w:r w:rsidR="001976B2">
              <w:rPr>
                <w:rFonts w:cs="Arial"/>
                <w:b/>
                <w:sz w:val="20"/>
              </w:rPr>
              <w:t>misije EPREV</w:t>
            </w:r>
            <w:r w:rsidRPr="009F5B45">
              <w:rPr>
                <w:rFonts w:cs="Arial"/>
                <w:b/>
                <w:sz w:val="20"/>
              </w:rPr>
              <w:t>:</w:t>
            </w:r>
            <w:r w:rsidRPr="009F5B45">
              <w:rPr>
                <w:rFonts w:cs="Arial"/>
                <w:sz w:val="20"/>
              </w:rPr>
              <w:t xml:space="preserve"> Uprava Republike Slovenije za jedrsko varnost naj razmisli o posodobitvi ocene ogroženosti in vključitvi možnih vplivov in posledic nesreče ob obisku plovila na jedrski pogon.</w:t>
            </w:r>
          </w:p>
        </w:tc>
      </w:tr>
      <w:tr w:rsidR="00E15CF8" w:rsidRPr="009F5B45" w14:paraId="4C78329A" w14:textId="77777777" w:rsidTr="00B56DEC">
        <w:trPr>
          <w:trHeight w:val="416"/>
        </w:trPr>
        <w:tc>
          <w:tcPr>
            <w:tcW w:w="9067" w:type="dxa"/>
          </w:tcPr>
          <w:p w14:paraId="63BCB4CA"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597083AC" w14:textId="77777777" w:rsidR="00E15CF8" w:rsidRPr="009F5B45" w:rsidRDefault="00E15CF8" w:rsidP="00A16112">
            <w:pPr>
              <w:spacing w:line="260" w:lineRule="exact"/>
              <w:rPr>
                <w:rFonts w:cs="Arial"/>
                <w:sz w:val="20"/>
              </w:rPr>
            </w:pPr>
            <w:r w:rsidRPr="009F5B45">
              <w:rPr>
                <w:rFonts w:cs="Arial"/>
                <w:b/>
                <w:sz w:val="20"/>
              </w:rPr>
              <w:t xml:space="preserve">Sodeluje: </w:t>
            </w:r>
            <w:r w:rsidRPr="009F5B45">
              <w:rPr>
                <w:rFonts w:cs="Arial"/>
                <w:sz w:val="20"/>
              </w:rPr>
              <w:t xml:space="preserve">Uprava Republike Slovenije za jedrsko varnost </w:t>
            </w:r>
          </w:p>
        </w:tc>
      </w:tr>
      <w:tr w:rsidR="0064654F" w:rsidRPr="009F5B45" w14:paraId="2706DE37" w14:textId="77777777" w:rsidTr="00B56DEC">
        <w:trPr>
          <w:trHeight w:val="212"/>
        </w:trPr>
        <w:tc>
          <w:tcPr>
            <w:tcW w:w="9067" w:type="dxa"/>
            <w:shd w:val="clear" w:color="auto" w:fill="9BBB59" w:themeFill="accent3"/>
          </w:tcPr>
          <w:p w14:paraId="6D606B72" w14:textId="48F1B8F7" w:rsidR="0064654F" w:rsidRPr="002D7A58" w:rsidRDefault="0064654F" w:rsidP="0064654F">
            <w:pPr>
              <w:widowControl/>
              <w:spacing w:line="260" w:lineRule="exact"/>
              <w:rPr>
                <w:rFonts w:cs="Arial"/>
                <w:sz w:val="20"/>
              </w:rPr>
            </w:pPr>
            <w:r>
              <w:rPr>
                <w:rFonts w:cs="Arial"/>
                <w:b/>
                <w:sz w:val="20"/>
              </w:rPr>
              <w:t xml:space="preserve">Stanje izvedbe: </w:t>
            </w:r>
            <w:r w:rsidR="00C108BB">
              <w:rPr>
                <w:rFonts w:cs="Arial"/>
                <w:b/>
                <w:sz w:val="20"/>
              </w:rPr>
              <w:t>ZAPRTO, na podlagi izvedenih ukrepov.</w:t>
            </w:r>
          </w:p>
        </w:tc>
      </w:tr>
    </w:tbl>
    <w:p w14:paraId="3727E6EF" w14:textId="77777777" w:rsidR="00E15CF8" w:rsidRPr="009F5B45" w:rsidRDefault="00E15CF8"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5F1ADD7E" w14:textId="77777777" w:rsidTr="00B56DEC">
        <w:trPr>
          <w:tblHeader/>
        </w:trPr>
        <w:tc>
          <w:tcPr>
            <w:tcW w:w="9067" w:type="dxa"/>
            <w:shd w:val="clear" w:color="auto" w:fill="9BBB59" w:themeFill="accent3"/>
            <w:hideMark/>
          </w:tcPr>
          <w:p w14:paraId="3E520A5C" w14:textId="77777777" w:rsidR="00C1560D" w:rsidRDefault="00C1560D" w:rsidP="00E15CF8">
            <w:pPr>
              <w:widowControl/>
              <w:numPr>
                <w:ilvl w:val="0"/>
                <w:numId w:val="9"/>
              </w:numPr>
              <w:spacing w:line="260" w:lineRule="exact"/>
              <w:ind w:left="0" w:firstLine="0"/>
              <w:rPr>
                <w:rFonts w:cs="Arial"/>
                <w:b/>
                <w:sz w:val="20"/>
              </w:rPr>
            </w:pPr>
          </w:p>
          <w:p w14:paraId="6C644E40" w14:textId="2AD1E187" w:rsidR="00E15CF8" w:rsidRPr="009F5B45" w:rsidRDefault="00C1560D" w:rsidP="00C1560D">
            <w:pPr>
              <w:widowControl/>
              <w:spacing w:line="260" w:lineRule="exact"/>
              <w:rPr>
                <w:rFonts w:cs="Arial"/>
                <w:b/>
                <w:sz w:val="20"/>
              </w:rPr>
            </w:pPr>
            <w:r w:rsidRPr="009F5B45">
              <w:rPr>
                <w:rFonts w:cs="Arial"/>
                <w:b/>
                <w:sz w:val="20"/>
              </w:rPr>
              <w:t>Pripraviti zaščitno strategijo, vključno s celovito strategijo monitoringa.</w:t>
            </w:r>
            <w:r w:rsidR="00E15CF8" w:rsidRPr="009F5B45">
              <w:rPr>
                <w:rFonts w:cs="Arial"/>
                <w:sz w:val="20"/>
              </w:rPr>
              <w:t xml:space="preserve"> </w:t>
            </w:r>
          </w:p>
        </w:tc>
      </w:tr>
      <w:tr w:rsidR="00E15CF8" w:rsidRPr="009F5B45" w14:paraId="104345FC" w14:textId="77777777" w:rsidTr="00B56DEC">
        <w:tc>
          <w:tcPr>
            <w:tcW w:w="9067" w:type="dxa"/>
          </w:tcPr>
          <w:p w14:paraId="24B00883"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Zaščitna strategija za izvajanje učinkovitih zaščitnih ukrepov in drugih aktivnosti odziva ob jedrski ali radiološki nesreči ni bila formalizirana in dosledno uveljavljena v vseh organizacijah.</w:t>
            </w:r>
          </w:p>
        </w:tc>
      </w:tr>
      <w:tr w:rsidR="00E15CF8" w:rsidRPr="009F5B45" w14:paraId="661F4535" w14:textId="77777777" w:rsidTr="00B56DEC">
        <w:tc>
          <w:tcPr>
            <w:tcW w:w="9067" w:type="dxa"/>
          </w:tcPr>
          <w:p w14:paraId="7FE09774" w14:textId="77777777" w:rsidR="00E15CF8" w:rsidRPr="009F5B45" w:rsidRDefault="00E15CF8" w:rsidP="00A16112">
            <w:pPr>
              <w:spacing w:line="260" w:lineRule="exact"/>
              <w:rPr>
                <w:rFonts w:cs="Arial"/>
                <w:b/>
                <w:sz w:val="20"/>
              </w:rPr>
            </w:pPr>
            <w:r w:rsidRPr="009F5B45">
              <w:rPr>
                <w:rFonts w:cs="Arial"/>
                <w:b/>
                <w:sz w:val="20"/>
              </w:rPr>
              <w:t>Ugotovitev:</w:t>
            </w:r>
            <w:r w:rsidRPr="009F5B45">
              <w:rPr>
                <w:rFonts w:cs="Arial"/>
                <w:sz w:val="20"/>
              </w:rPr>
              <w:t xml:space="preserve"> Ni skupnega načrta za meritve v vseh fazah jedrske ali radiološke nesreče. Prav tako ni opredeljena prioritizacija merjenja sevanja kot podlaga za uvedbo novih zaščitnih ukrepov ali prenehanje že izvajanih. Obstoječi postopki bi se lahko razširili, da se na optimalen način omogoči učinkovita raba vseh virov.</w:t>
            </w:r>
          </w:p>
        </w:tc>
      </w:tr>
      <w:tr w:rsidR="00E15CF8" w:rsidRPr="009F5B45" w14:paraId="4C2F1D7D" w14:textId="77777777" w:rsidTr="00B56DEC">
        <w:tc>
          <w:tcPr>
            <w:tcW w:w="9067" w:type="dxa"/>
            <w:hideMark/>
          </w:tcPr>
          <w:p w14:paraId="58AEFD0F" w14:textId="1573D3F0"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2A335D">
              <w:rPr>
                <w:rFonts w:cs="Arial"/>
                <w:b/>
                <w:sz w:val="20"/>
              </w:rPr>
              <w:t xml:space="preserve">3 </w:t>
            </w:r>
            <w:r w:rsidR="001976B2">
              <w:rPr>
                <w:rFonts w:cs="Arial"/>
                <w:b/>
                <w:sz w:val="20"/>
              </w:rPr>
              <w:t>misije EPREV</w:t>
            </w:r>
            <w:r w:rsidRPr="009F5B45">
              <w:rPr>
                <w:rFonts w:cs="Arial"/>
                <w:sz w:val="20"/>
              </w:rPr>
              <w:t>: Vlada Republike Slovenije naj formalizira zaščitno strategijo in zagotovi, da vsi organi in organizacije, vključene v odziv, posodobijo svoje načrte zaščite in reševanja ter postopke s predhodno določenimi operativnimi merili.</w:t>
            </w:r>
          </w:p>
        </w:tc>
      </w:tr>
      <w:tr w:rsidR="00E15CF8" w:rsidRPr="009F5B45" w14:paraId="607C2149" w14:textId="77777777" w:rsidTr="00B56DEC">
        <w:tc>
          <w:tcPr>
            <w:tcW w:w="9067" w:type="dxa"/>
          </w:tcPr>
          <w:p w14:paraId="468B139C" w14:textId="03C4B386" w:rsidR="00E15CF8" w:rsidRPr="009F5B45" w:rsidRDefault="00E15CF8" w:rsidP="00A16112">
            <w:pPr>
              <w:spacing w:line="260" w:lineRule="exact"/>
              <w:rPr>
                <w:rFonts w:cs="Arial"/>
                <w:b/>
                <w:sz w:val="20"/>
              </w:rPr>
            </w:pPr>
            <w:r w:rsidRPr="009F5B45">
              <w:rPr>
                <w:rFonts w:cs="Arial"/>
                <w:b/>
                <w:sz w:val="20"/>
              </w:rPr>
              <w:t>Priporočilo</w:t>
            </w:r>
            <w:r w:rsidR="001976B2">
              <w:rPr>
                <w:rFonts w:cs="Arial"/>
                <w:b/>
                <w:sz w:val="20"/>
              </w:rPr>
              <w:t xml:space="preserve"> </w:t>
            </w:r>
            <w:r w:rsidR="005F71C7">
              <w:rPr>
                <w:rFonts w:cs="Arial"/>
                <w:b/>
                <w:sz w:val="20"/>
              </w:rPr>
              <w:t xml:space="preserve">11 </w:t>
            </w:r>
            <w:r w:rsidR="001976B2">
              <w:rPr>
                <w:rFonts w:cs="Arial"/>
                <w:b/>
                <w:sz w:val="20"/>
              </w:rPr>
              <w:t>misije EPREV</w:t>
            </w:r>
            <w:r w:rsidRPr="009F5B45">
              <w:rPr>
                <w:rFonts w:cs="Arial"/>
                <w:sz w:val="20"/>
              </w:rPr>
              <w:t>: Vlada Republike Slovenije naj dodela celovito nacionalno strategijo monitoringa v okviru zaščitne strategije kot podporo pravočasnemu odločanju o zaščitnih ukrepih in drugih potrebah družbe. Strategija naj upošteva vse vire in zmogljivosti v Sloveniji ter možnosti sprejema mednarodne pomoči.</w:t>
            </w:r>
          </w:p>
        </w:tc>
      </w:tr>
      <w:tr w:rsidR="00E15CF8" w:rsidRPr="009F5B45" w14:paraId="6BDC4A8C" w14:textId="77777777" w:rsidTr="00B56DEC">
        <w:trPr>
          <w:trHeight w:val="416"/>
        </w:trPr>
        <w:tc>
          <w:tcPr>
            <w:tcW w:w="9067" w:type="dxa"/>
          </w:tcPr>
          <w:p w14:paraId="1515D0A7"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jedrsko varnost</w:t>
            </w:r>
          </w:p>
          <w:p w14:paraId="00F25610" w14:textId="77777777" w:rsidR="00E15CF8" w:rsidRPr="009F5B45" w:rsidRDefault="00E15CF8" w:rsidP="00A16112">
            <w:pPr>
              <w:spacing w:line="260" w:lineRule="exact"/>
              <w:rPr>
                <w:rFonts w:cs="Arial"/>
                <w:sz w:val="20"/>
              </w:rPr>
            </w:pPr>
            <w:r w:rsidRPr="009F5B45">
              <w:rPr>
                <w:rFonts w:cs="Arial"/>
                <w:b/>
                <w:sz w:val="20"/>
              </w:rPr>
              <w:t>Sodelujejo:</w:t>
            </w:r>
            <w:r w:rsidRPr="009F5B45">
              <w:rPr>
                <w:rFonts w:cs="Arial"/>
                <w:sz w:val="20"/>
              </w:rPr>
              <w:t xml:space="preserve"> Uprava Republike Slovenije za varstvo pred sevanji, Ministrstvo za kmetijstvo, gozdarstvo in prehrano, Uprava Republike Slovenije za zaščito in reševanje in mobilne enote</w:t>
            </w:r>
          </w:p>
        </w:tc>
      </w:tr>
      <w:tr w:rsidR="00BE2BC8" w:rsidRPr="009F5B45" w14:paraId="4425E66A" w14:textId="77777777" w:rsidTr="00B56DEC">
        <w:trPr>
          <w:trHeight w:val="224"/>
        </w:trPr>
        <w:tc>
          <w:tcPr>
            <w:tcW w:w="9067" w:type="dxa"/>
            <w:shd w:val="clear" w:color="auto" w:fill="9BBB59" w:themeFill="accent3"/>
          </w:tcPr>
          <w:p w14:paraId="50B829BC" w14:textId="4616137A" w:rsidR="00BE2BC8" w:rsidRPr="002D7A58" w:rsidRDefault="00BE2BC8" w:rsidP="00BE2BC8">
            <w:pPr>
              <w:widowControl/>
              <w:spacing w:line="260" w:lineRule="exact"/>
              <w:rPr>
                <w:rFonts w:cs="Arial"/>
                <w:sz w:val="20"/>
              </w:rPr>
            </w:pPr>
            <w:r>
              <w:rPr>
                <w:rFonts w:cs="Arial"/>
                <w:b/>
                <w:sz w:val="20"/>
              </w:rPr>
              <w:t xml:space="preserve">Stanje izvedbe: </w:t>
            </w:r>
            <w:r w:rsidR="002A335D">
              <w:rPr>
                <w:rFonts w:cs="Arial"/>
                <w:b/>
                <w:sz w:val="20"/>
              </w:rPr>
              <w:t>ZAPRTO, na podlagi izvedenih ukrepov.</w:t>
            </w:r>
          </w:p>
        </w:tc>
      </w:tr>
    </w:tbl>
    <w:p w14:paraId="6CAF6EA8" w14:textId="69F1BBD1" w:rsidR="00E15CF8" w:rsidRDefault="00E15CF8" w:rsidP="00E15CF8">
      <w:pPr>
        <w:spacing w:line="260" w:lineRule="exact"/>
        <w:rPr>
          <w:rFonts w:cs="Arial"/>
          <w:sz w:val="20"/>
        </w:rPr>
      </w:pPr>
    </w:p>
    <w:p w14:paraId="79BF2879" w14:textId="3580AB36" w:rsidR="00A75EB1" w:rsidRDefault="00A75EB1">
      <w:pPr>
        <w:widowControl/>
        <w:jc w:val="left"/>
        <w:rPr>
          <w:rFonts w:cs="Arial"/>
          <w:sz w:val="20"/>
        </w:rPr>
      </w:pPr>
      <w:r>
        <w:rPr>
          <w:rFonts w:cs="Arial"/>
          <w:sz w:val="20"/>
        </w:rPr>
        <w:br w:type="page"/>
      </w:r>
    </w:p>
    <w:tbl>
      <w:tblPr>
        <w:tblW w:w="9077"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77"/>
      </w:tblGrid>
      <w:tr w:rsidR="00E15CF8" w:rsidRPr="009F5B45" w14:paraId="6C458514" w14:textId="77777777" w:rsidTr="00B56DEC">
        <w:trPr>
          <w:tblHeader/>
        </w:trPr>
        <w:tc>
          <w:tcPr>
            <w:tcW w:w="9077" w:type="dxa"/>
            <w:shd w:val="clear" w:color="auto" w:fill="9BBB59" w:themeFill="accent3"/>
            <w:hideMark/>
          </w:tcPr>
          <w:p w14:paraId="21351AC5" w14:textId="77777777" w:rsidR="008B5653" w:rsidRPr="008B5653" w:rsidRDefault="008B5653" w:rsidP="00E15CF8">
            <w:pPr>
              <w:widowControl/>
              <w:numPr>
                <w:ilvl w:val="0"/>
                <w:numId w:val="9"/>
              </w:numPr>
              <w:spacing w:line="260" w:lineRule="exact"/>
              <w:ind w:left="0" w:firstLine="0"/>
              <w:rPr>
                <w:rFonts w:cs="Arial"/>
                <w:sz w:val="20"/>
              </w:rPr>
            </w:pPr>
          </w:p>
          <w:p w14:paraId="0D50B53C" w14:textId="77777777" w:rsidR="00E15CF8" w:rsidRPr="009F5B45" w:rsidRDefault="008B5653" w:rsidP="008B5653">
            <w:pPr>
              <w:widowControl/>
              <w:spacing w:line="260" w:lineRule="exact"/>
              <w:rPr>
                <w:rFonts w:cs="Arial"/>
                <w:sz w:val="20"/>
              </w:rPr>
            </w:pPr>
            <w:r w:rsidRPr="009F5B45">
              <w:rPr>
                <w:rFonts w:cs="Arial"/>
                <w:b/>
                <w:sz w:val="20"/>
              </w:rPr>
              <w:t>Nadzor sevanja v Centralnem skladišču radioaktivnih odpadkov.</w:t>
            </w:r>
          </w:p>
        </w:tc>
      </w:tr>
      <w:tr w:rsidR="00E15CF8" w:rsidRPr="009F5B45" w14:paraId="5CFCC677" w14:textId="77777777" w:rsidTr="00B56DEC">
        <w:tc>
          <w:tcPr>
            <w:tcW w:w="9077" w:type="dxa"/>
          </w:tcPr>
          <w:p w14:paraId="420F38A4"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Centralno skladišče radioaktivnih odpadkov nima stacionarnih zmogljivosti za monitoring sevanja.</w:t>
            </w:r>
          </w:p>
        </w:tc>
      </w:tr>
      <w:tr w:rsidR="00E15CF8" w:rsidRPr="009F5B45" w14:paraId="5FBA575A" w14:textId="77777777" w:rsidTr="00B56DEC">
        <w:tc>
          <w:tcPr>
            <w:tcW w:w="9077" w:type="dxa"/>
            <w:hideMark/>
          </w:tcPr>
          <w:p w14:paraId="6856A9BB" w14:textId="0084ED5E" w:rsidR="00E15CF8" w:rsidRPr="009F5B45" w:rsidRDefault="00E15CF8" w:rsidP="00A16112">
            <w:pPr>
              <w:spacing w:line="260" w:lineRule="exact"/>
              <w:rPr>
                <w:rFonts w:cs="Arial"/>
                <w:sz w:val="20"/>
              </w:rPr>
            </w:pPr>
            <w:r w:rsidRPr="009F5B45">
              <w:rPr>
                <w:rFonts w:cs="Arial"/>
                <w:b/>
                <w:sz w:val="20"/>
              </w:rPr>
              <w:t>Predlog</w:t>
            </w:r>
            <w:r w:rsidR="001976B2">
              <w:rPr>
                <w:rFonts w:cs="Arial"/>
                <w:b/>
                <w:sz w:val="20"/>
              </w:rPr>
              <w:t xml:space="preserve"> </w:t>
            </w:r>
            <w:r w:rsidR="002A335D">
              <w:rPr>
                <w:rFonts w:cs="Arial"/>
                <w:b/>
                <w:sz w:val="20"/>
              </w:rPr>
              <w:t xml:space="preserve">3 </w:t>
            </w:r>
            <w:r w:rsidR="001976B2">
              <w:rPr>
                <w:rFonts w:cs="Arial"/>
                <w:b/>
                <w:sz w:val="20"/>
              </w:rPr>
              <w:t>misije EPREV</w:t>
            </w:r>
            <w:r w:rsidRPr="009F5B45">
              <w:rPr>
                <w:rFonts w:cs="Arial"/>
                <w:b/>
                <w:sz w:val="20"/>
              </w:rPr>
              <w:t>:</w:t>
            </w:r>
            <w:r w:rsidRPr="009F5B45">
              <w:rPr>
                <w:rFonts w:cs="Arial"/>
                <w:sz w:val="20"/>
              </w:rPr>
              <w:t xml:space="preserve"> Centralno skladišče radioaktivnih odpadkov naj razmisli o namestitvi naprave za stalen monitoring sevanja v območju skladiščenja odpadkov.</w:t>
            </w:r>
          </w:p>
        </w:tc>
      </w:tr>
      <w:tr w:rsidR="00E15CF8" w:rsidRPr="009F5B45" w14:paraId="05CB4F39" w14:textId="77777777" w:rsidTr="00B56DEC">
        <w:trPr>
          <w:trHeight w:val="200"/>
        </w:trPr>
        <w:tc>
          <w:tcPr>
            <w:tcW w:w="9077" w:type="dxa"/>
          </w:tcPr>
          <w:p w14:paraId="0AB61188"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Agencija za radioaktivne odpadke</w:t>
            </w:r>
          </w:p>
        </w:tc>
      </w:tr>
      <w:tr w:rsidR="008B5653" w:rsidRPr="009F5B45" w14:paraId="1BDCC5E4" w14:textId="77777777" w:rsidTr="00B56DEC">
        <w:trPr>
          <w:trHeight w:val="224"/>
        </w:trPr>
        <w:tc>
          <w:tcPr>
            <w:tcW w:w="9077" w:type="dxa"/>
            <w:shd w:val="clear" w:color="auto" w:fill="9BBB59" w:themeFill="accent3"/>
          </w:tcPr>
          <w:p w14:paraId="6EF3D91B" w14:textId="07C6EA69" w:rsidR="008B5653" w:rsidRPr="002D7A58" w:rsidRDefault="008B5653" w:rsidP="00A16112">
            <w:pPr>
              <w:widowControl/>
              <w:spacing w:line="260" w:lineRule="exact"/>
              <w:rPr>
                <w:rFonts w:cs="Arial"/>
                <w:sz w:val="20"/>
              </w:rPr>
            </w:pPr>
            <w:r>
              <w:rPr>
                <w:rFonts w:cs="Arial"/>
                <w:b/>
                <w:sz w:val="20"/>
              </w:rPr>
              <w:t>Stanje izvedbe:</w:t>
            </w:r>
            <w:r w:rsidR="005076C7">
              <w:rPr>
                <w:rFonts w:cs="Arial"/>
                <w:b/>
                <w:sz w:val="20"/>
              </w:rPr>
              <w:t xml:space="preserve"> </w:t>
            </w:r>
            <w:r w:rsidR="00462761">
              <w:rPr>
                <w:rFonts w:cs="Arial"/>
                <w:b/>
                <w:sz w:val="20"/>
              </w:rPr>
              <w:t>ZAPRTO, na podlagi doseženega napredka in zaupanja v dokončanje.</w:t>
            </w:r>
          </w:p>
        </w:tc>
      </w:tr>
    </w:tbl>
    <w:p w14:paraId="4F1DF926" w14:textId="77777777" w:rsidR="00E15CF8" w:rsidRPr="009F5B45" w:rsidRDefault="00E15CF8"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62D4FC88" w14:textId="77777777" w:rsidTr="00B56DEC">
        <w:trPr>
          <w:tblHeader/>
        </w:trPr>
        <w:tc>
          <w:tcPr>
            <w:tcW w:w="9067" w:type="dxa"/>
            <w:shd w:val="clear" w:color="auto" w:fill="9BBB59" w:themeFill="accent3"/>
            <w:hideMark/>
          </w:tcPr>
          <w:p w14:paraId="4BEBFBC6" w14:textId="77777777" w:rsidR="00161090" w:rsidRPr="00161090" w:rsidRDefault="00161090" w:rsidP="00E15CF8">
            <w:pPr>
              <w:widowControl/>
              <w:numPr>
                <w:ilvl w:val="0"/>
                <w:numId w:val="9"/>
              </w:numPr>
              <w:spacing w:line="260" w:lineRule="exact"/>
              <w:ind w:left="0" w:firstLine="0"/>
              <w:rPr>
                <w:rFonts w:cs="Arial"/>
                <w:sz w:val="20"/>
              </w:rPr>
            </w:pPr>
          </w:p>
          <w:p w14:paraId="3726B405" w14:textId="77777777" w:rsidR="00E15CF8" w:rsidRPr="009F5B45" w:rsidRDefault="00161090" w:rsidP="00161090">
            <w:pPr>
              <w:widowControl/>
              <w:spacing w:line="260" w:lineRule="exact"/>
              <w:rPr>
                <w:rFonts w:cs="Arial"/>
                <w:sz w:val="20"/>
              </w:rPr>
            </w:pPr>
            <w:r w:rsidRPr="009F5B45">
              <w:rPr>
                <w:rFonts w:cs="Arial"/>
                <w:b/>
                <w:sz w:val="20"/>
              </w:rPr>
              <w:t>Izboljšati sistem obveščanja in aktiviranja Upravi Republike Slovenije za jedrsko varnost.</w:t>
            </w:r>
          </w:p>
        </w:tc>
      </w:tr>
      <w:tr w:rsidR="00E15CF8" w:rsidRPr="009F5B45" w14:paraId="408C896C" w14:textId="77777777" w:rsidTr="00B56DEC">
        <w:tc>
          <w:tcPr>
            <w:tcW w:w="9067" w:type="dxa"/>
          </w:tcPr>
          <w:p w14:paraId="1FE8C9A5"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Aktiviranje Centra za odziv na izredni dogodek Uprave Republike Slovenije za jedrsko varnost je lahko zapoznelo zaradi obsežnih postopkov obveščanja, s čimer se omeji zmožnost Uprave Republike Slovenije za jedrsko varnost za pravočasno svetovanje in izdajanje priporočil v začetnih fazah odziva ob določenih izrednih dogodkih. </w:t>
            </w:r>
          </w:p>
        </w:tc>
      </w:tr>
      <w:tr w:rsidR="00E15CF8" w:rsidRPr="009F5B45" w14:paraId="67D95E51" w14:textId="77777777" w:rsidTr="00B56DEC">
        <w:tc>
          <w:tcPr>
            <w:tcW w:w="9067" w:type="dxa"/>
            <w:hideMark/>
          </w:tcPr>
          <w:p w14:paraId="6A80BCD6" w14:textId="53113BCA" w:rsidR="00E15CF8" w:rsidRPr="009F5B45" w:rsidRDefault="00E15CF8" w:rsidP="00A16112">
            <w:pPr>
              <w:spacing w:line="260" w:lineRule="exact"/>
              <w:rPr>
                <w:rFonts w:cs="Arial"/>
                <w:sz w:val="20"/>
              </w:rPr>
            </w:pPr>
            <w:r w:rsidRPr="009F5B45">
              <w:rPr>
                <w:rFonts w:cs="Arial"/>
                <w:b/>
                <w:sz w:val="20"/>
              </w:rPr>
              <w:t>Predlog</w:t>
            </w:r>
            <w:r w:rsidR="001976B2">
              <w:rPr>
                <w:rFonts w:cs="Arial"/>
                <w:b/>
                <w:sz w:val="20"/>
              </w:rPr>
              <w:t xml:space="preserve"> </w:t>
            </w:r>
            <w:r w:rsidR="00462761">
              <w:rPr>
                <w:rFonts w:cs="Arial"/>
                <w:b/>
                <w:sz w:val="20"/>
              </w:rPr>
              <w:t xml:space="preserve">4 </w:t>
            </w:r>
            <w:r w:rsidR="001976B2">
              <w:rPr>
                <w:rFonts w:cs="Arial"/>
                <w:b/>
                <w:sz w:val="20"/>
              </w:rPr>
              <w:t>misije EPREV</w:t>
            </w:r>
            <w:r w:rsidRPr="009F5B45">
              <w:rPr>
                <w:rFonts w:cs="Arial"/>
                <w:b/>
                <w:sz w:val="20"/>
              </w:rPr>
              <w:t>:</w:t>
            </w:r>
            <w:r w:rsidRPr="009F5B45">
              <w:rPr>
                <w:rFonts w:cs="Arial"/>
                <w:sz w:val="20"/>
              </w:rPr>
              <w:t xml:space="preserve"> Uprava Republike Slovenije za jedrsko varnost naj razmisli o nadaljnjem izboljšanju notranjih postopkov obveščanja zaradi učinkovitejšega obveščanja in aktiviranja.</w:t>
            </w:r>
          </w:p>
        </w:tc>
      </w:tr>
      <w:tr w:rsidR="00E15CF8" w:rsidRPr="009F5B45" w14:paraId="52C90B56" w14:textId="77777777" w:rsidTr="00B56DEC">
        <w:tc>
          <w:tcPr>
            <w:tcW w:w="9067" w:type="dxa"/>
          </w:tcPr>
          <w:p w14:paraId="19043DF1" w14:textId="77777777" w:rsidR="00E15CF8" w:rsidRPr="009F5B45" w:rsidRDefault="00E15CF8" w:rsidP="00A16112">
            <w:pPr>
              <w:spacing w:line="260" w:lineRule="exact"/>
              <w:rPr>
                <w:rFonts w:cs="Arial"/>
                <w:b/>
                <w:sz w:val="20"/>
              </w:rPr>
            </w:pPr>
            <w:r w:rsidRPr="009F5B45">
              <w:rPr>
                <w:rFonts w:cs="Arial"/>
                <w:b/>
                <w:sz w:val="20"/>
              </w:rPr>
              <w:t xml:space="preserve">Nosilec: </w:t>
            </w:r>
            <w:r w:rsidRPr="009F5B45">
              <w:rPr>
                <w:rFonts w:cs="Arial"/>
                <w:sz w:val="20"/>
              </w:rPr>
              <w:t>Uprava Republike Slovenije za jedrsko varnost</w:t>
            </w:r>
          </w:p>
        </w:tc>
      </w:tr>
      <w:tr w:rsidR="00161090" w:rsidRPr="009F5B45" w14:paraId="7A8395A6" w14:textId="77777777" w:rsidTr="00B56DEC">
        <w:tc>
          <w:tcPr>
            <w:tcW w:w="9067" w:type="dxa"/>
            <w:shd w:val="clear" w:color="auto" w:fill="9BBB59" w:themeFill="accent3"/>
          </w:tcPr>
          <w:p w14:paraId="5910F493" w14:textId="3ADCE3ED" w:rsidR="00161090" w:rsidRPr="002D7A58" w:rsidRDefault="00161090" w:rsidP="00161090">
            <w:pPr>
              <w:widowControl/>
              <w:spacing w:line="260" w:lineRule="exact"/>
              <w:rPr>
                <w:rFonts w:cs="Arial"/>
                <w:sz w:val="20"/>
              </w:rPr>
            </w:pPr>
            <w:r>
              <w:rPr>
                <w:rFonts w:cs="Arial"/>
                <w:b/>
                <w:sz w:val="20"/>
              </w:rPr>
              <w:t xml:space="preserve">Stanje izvedbe: </w:t>
            </w:r>
            <w:r w:rsidR="00462761">
              <w:rPr>
                <w:rFonts w:cs="Arial"/>
                <w:b/>
                <w:sz w:val="20"/>
              </w:rPr>
              <w:t>ZAPRTO, na podlagi izvedenih ukrepov.</w:t>
            </w:r>
          </w:p>
        </w:tc>
      </w:tr>
    </w:tbl>
    <w:p w14:paraId="1E8298B9" w14:textId="6C09B691" w:rsidR="00E15CF8" w:rsidRDefault="00E15CF8" w:rsidP="00E15CF8">
      <w:pPr>
        <w:spacing w:line="260" w:lineRule="exact"/>
        <w:rPr>
          <w:rFonts w:cs="Arial"/>
          <w:sz w:val="20"/>
        </w:rPr>
      </w:pPr>
    </w:p>
    <w:tbl>
      <w:tblPr>
        <w:tblW w:w="9077"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77"/>
      </w:tblGrid>
      <w:tr w:rsidR="008D5E8E" w:rsidRPr="009F5B45" w14:paraId="3C2593A7" w14:textId="77777777" w:rsidTr="00B56DEC">
        <w:trPr>
          <w:tblHeader/>
        </w:trPr>
        <w:tc>
          <w:tcPr>
            <w:tcW w:w="9077" w:type="dxa"/>
            <w:shd w:val="clear" w:color="auto" w:fill="9BBB59" w:themeFill="accent3"/>
            <w:hideMark/>
          </w:tcPr>
          <w:p w14:paraId="4C9676CF" w14:textId="77777777" w:rsidR="008D5E8E" w:rsidRPr="008B5653" w:rsidRDefault="008D5E8E" w:rsidP="00543E0F">
            <w:pPr>
              <w:widowControl/>
              <w:numPr>
                <w:ilvl w:val="0"/>
                <w:numId w:val="9"/>
              </w:numPr>
              <w:spacing w:line="260" w:lineRule="exact"/>
              <w:ind w:left="0" w:firstLine="0"/>
              <w:rPr>
                <w:rFonts w:cs="Arial"/>
                <w:sz w:val="20"/>
              </w:rPr>
            </w:pPr>
          </w:p>
          <w:p w14:paraId="4358AE5A" w14:textId="2579F129" w:rsidR="008D5E8E" w:rsidRPr="009F5B45" w:rsidRDefault="008D5E8E" w:rsidP="00543E0F">
            <w:pPr>
              <w:widowControl/>
              <w:spacing w:line="260" w:lineRule="exact"/>
              <w:rPr>
                <w:rFonts w:cs="Arial"/>
                <w:sz w:val="20"/>
              </w:rPr>
            </w:pPr>
            <w:r w:rsidRPr="009F5B45">
              <w:rPr>
                <w:rFonts w:cs="Arial"/>
                <w:b/>
                <w:sz w:val="20"/>
              </w:rPr>
              <w:t>Vključiti sistem stopenj nevarnosti v postopke organizacij, ki imajo v svojih objektih nevarne vire sevanja.</w:t>
            </w:r>
          </w:p>
        </w:tc>
      </w:tr>
      <w:tr w:rsidR="008D5E8E" w:rsidRPr="009F5B45" w14:paraId="3B69550E" w14:textId="77777777" w:rsidTr="00B56DEC">
        <w:tc>
          <w:tcPr>
            <w:tcW w:w="9077" w:type="dxa"/>
          </w:tcPr>
          <w:p w14:paraId="089E4929" w14:textId="0273E3EF" w:rsidR="008D5E8E" w:rsidRPr="009F5B45" w:rsidRDefault="008D5E8E" w:rsidP="00543E0F">
            <w:pPr>
              <w:spacing w:line="260" w:lineRule="exact"/>
              <w:rPr>
                <w:rFonts w:cs="Arial"/>
                <w:sz w:val="20"/>
              </w:rPr>
            </w:pPr>
            <w:r w:rsidRPr="009F5B45">
              <w:rPr>
                <w:rFonts w:cs="Arial"/>
                <w:b/>
                <w:sz w:val="20"/>
              </w:rPr>
              <w:t>Ugotovitev:</w:t>
            </w:r>
            <w:r w:rsidRPr="009F5B45">
              <w:rPr>
                <w:rFonts w:cs="Arial"/>
                <w:sz w:val="20"/>
              </w:rPr>
              <w:t xml:space="preserve"> Nekateri upravljalci, zlasti tisti, ki sodijo v kategorijo III, nimajo sistema za klasifikacijo stopenj nevarnosti.</w:t>
            </w:r>
          </w:p>
        </w:tc>
      </w:tr>
      <w:tr w:rsidR="008D5E8E" w:rsidRPr="009F5B45" w14:paraId="79D71599" w14:textId="77777777" w:rsidTr="00B56DEC">
        <w:tc>
          <w:tcPr>
            <w:tcW w:w="9077" w:type="dxa"/>
            <w:hideMark/>
          </w:tcPr>
          <w:p w14:paraId="52F0C58A" w14:textId="1F443BDA" w:rsidR="008D5E8E" w:rsidRPr="009F5B45" w:rsidRDefault="008D5E8E" w:rsidP="008D5E8E">
            <w:pPr>
              <w:spacing w:line="260" w:lineRule="exact"/>
              <w:rPr>
                <w:rFonts w:cs="Arial"/>
                <w:sz w:val="20"/>
              </w:rPr>
            </w:pPr>
            <w:r w:rsidRPr="009F5B45">
              <w:rPr>
                <w:rFonts w:cs="Arial"/>
                <w:b/>
                <w:sz w:val="20"/>
              </w:rPr>
              <w:t>Predlog</w:t>
            </w:r>
            <w:r>
              <w:rPr>
                <w:rFonts w:cs="Arial"/>
                <w:b/>
                <w:sz w:val="20"/>
              </w:rPr>
              <w:t xml:space="preserve"> </w:t>
            </w:r>
            <w:r w:rsidR="00BC52FB">
              <w:rPr>
                <w:rFonts w:cs="Arial"/>
                <w:b/>
                <w:sz w:val="20"/>
              </w:rPr>
              <w:t xml:space="preserve">5 </w:t>
            </w:r>
            <w:r>
              <w:rPr>
                <w:rFonts w:cs="Arial"/>
                <w:b/>
                <w:sz w:val="20"/>
              </w:rPr>
              <w:t>misije EPREV</w:t>
            </w:r>
            <w:r w:rsidRPr="009F5B45">
              <w:rPr>
                <w:rFonts w:cs="Arial"/>
                <w:b/>
                <w:sz w:val="20"/>
              </w:rPr>
              <w:t>:</w:t>
            </w:r>
            <w:r w:rsidRPr="009F5B45">
              <w:rPr>
                <w:rFonts w:cs="Arial"/>
                <w:sz w:val="20"/>
              </w:rPr>
              <w:t xml:space="preserve"> Uprava Republike Slovenije za jedrsko varnost in Uprava Republike Slovenije za varstvo pred sevanji naj razmislita o uveljavitvi ustreznega sistema klasifikacije pri vseh izvajalcih, zlasti upravljalcih objektov z radioaktivnimi viri kategorije III.</w:t>
            </w:r>
          </w:p>
        </w:tc>
      </w:tr>
      <w:tr w:rsidR="008D5E8E" w:rsidRPr="009F5B45" w14:paraId="698D605F" w14:textId="77777777" w:rsidTr="00B56DEC">
        <w:trPr>
          <w:trHeight w:val="200"/>
        </w:trPr>
        <w:tc>
          <w:tcPr>
            <w:tcW w:w="9077" w:type="dxa"/>
          </w:tcPr>
          <w:p w14:paraId="7ACC963B" w14:textId="77777777" w:rsidR="008D5E8E" w:rsidRPr="009F5B45" w:rsidRDefault="008D5E8E" w:rsidP="008D5E8E">
            <w:pPr>
              <w:spacing w:line="260" w:lineRule="exact"/>
              <w:rPr>
                <w:rFonts w:cs="Arial"/>
                <w:sz w:val="20"/>
              </w:rPr>
            </w:pPr>
            <w:r w:rsidRPr="009F5B45">
              <w:rPr>
                <w:rFonts w:cs="Arial"/>
                <w:b/>
                <w:sz w:val="20"/>
              </w:rPr>
              <w:t xml:space="preserve">Nosilec: </w:t>
            </w:r>
            <w:r w:rsidRPr="009F5B45">
              <w:rPr>
                <w:rFonts w:cs="Arial"/>
                <w:sz w:val="20"/>
              </w:rPr>
              <w:t>Uprava Republike Slovenije za jedrsko varnost</w:t>
            </w:r>
          </w:p>
          <w:p w14:paraId="4B647FF3" w14:textId="15AC5125" w:rsidR="008D5E8E" w:rsidRPr="009F5B45" w:rsidRDefault="008D5E8E" w:rsidP="008D5E8E">
            <w:pPr>
              <w:spacing w:line="260" w:lineRule="exact"/>
              <w:rPr>
                <w:rFonts w:cs="Arial"/>
                <w:sz w:val="20"/>
              </w:rPr>
            </w:pPr>
            <w:r w:rsidRPr="009F5B45">
              <w:rPr>
                <w:rFonts w:cs="Arial"/>
                <w:b/>
                <w:sz w:val="20"/>
              </w:rPr>
              <w:t>Sodeluje:</w:t>
            </w:r>
            <w:r w:rsidRPr="009F5B45">
              <w:rPr>
                <w:rFonts w:cs="Arial"/>
                <w:sz w:val="20"/>
              </w:rPr>
              <w:t xml:space="preserve"> Uprava Republike Slovenije za varstvo pred sevanji</w:t>
            </w:r>
          </w:p>
        </w:tc>
      </w:tr>
      <w:tr w:rsidR="008D5E8E" w:rsidRPr="009F5B45" w14:paraId="1F79B8DA" w14:textId="77777777" w:rsidTr="00B56DEC">
        <w:trPr>
          <w:trHeight w:val="224"/>
        </w:trPr>
        <w:tc>
          <w:tcPr>
            <w:tcW w:w="9077" w:type="dxa"/>
            <w:shd w:val="clear" w:color="auto" w:fill="9BBB59" w:themeFill="accent3"/>
          </w:tcPr>
          <w:p w14:paraId="1B657D04" w14:textId="75A0F8D0" w:rsidR="008D5E8E" w:rsidRPr="002D7A58" w:rsidRDefault="008D5E8E" w:rsidP="008D5E8E">
            <w:pPr>
              <w:widowControl/>
              <w:spacing w:line="260" w:lineRule="exact"/>
              <w:rPr>
                <w:rFonts w:cs="Arial"/>
                <w:sz w:val="20"/>
              </w:rPr>
            </w:pPr>
            <w:r>
              <w:rPr>
                <w:rFonts w:cs="Arial"/>
                <w:b/>
                <w:sz w:val="20"/>
              </w:rPr>
              <w:t xml:space="preserve">Stanje izvedbe: </w:t>
            </w:r>
            <w:r w:rsidR="00BC52FB">
              <w:rPr>
                <w:rFonts w:cs="Arial"/>
                <w:b/>
                <w:sz w:val="20"/>
              </w:rPr>
              <w:t>ZAPRTO, na podlagi doseženega napredka in zaupanja v dokončanje.</w:t>
            </w:r>
          </w:p>
        </w:tc>
      </w:tr>
    </w:tbl>
    <w:p w14:paraId="4BADCD44" w14:textId="65A87574" w:rsidR="008D5E8E" w:rsidRDefault="008D5E8E"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7129806C" w14:textId="77777777" w:rsidTr="00B56DEC">
        <w:trPr>
          <w:tblHeader/>
        </w:trPr>
        <w:tc>
          <w:tcPr>
            <w:tcW w:w="9067" w:type="dxa"/>
            <w:shd w:val="clear" w:color="auto" w:fill="9BBB59" w:themeFill="accent3"/>
            <w:hideMark/>
          </w:tcPr>
          <w:p w14:paraId="1329B459" w14:textId="77777777" w:rsidR="00AF5D9B" w:rsidRPr="00AF5D9B" w:rsidRDefault="00AF5D9B" w:rsidP="00E15CF8">
            <w:pPr>
              <w:widowControl/>
              <w:numPr>
                <w:ilvl w:val="0"/>
                <w:numId w:val="9"/>
              </w:numPr>
              <w:spacing w:line="260" w:lineRule="exact"/>
              <w:ind w:left="0" w:firstLine="0"/>
              <w:rPr>
                <w:rFonts w:cs="Arial"/>
                <w:sz w:val="20"/>
              </w:rPr>
            </w:pPr>
          </w:p>
          <w:p w14:paraId="41F86438" w14:textId="77777777" w:rsidR="00E15CF8" w:rsidRPr="009F5B45" w:rsidRDefault="00AF5D9B" w:rsidP="00AF5D9B">
            <w:pPr>
              <w:widowControl/>
              <w:spacing w:line="260" w:lineRule="exact"/>
              <w:rPr>
                <w:rFonts w:cs="Arial"/>
                <w:sz w:val="20"/>
              </w:rPr>
            </w:pPr>
            <w:r w:rsidRPr="009F5B45">
              <w:rPr>
                <w:rFonts w:cs="Arial"/>
                <w:b/>
                <w:sz w:val="20"/>
              </w:rPr>
              <w:t>Izdelati novo analizo predvidenih evakuacijskih časov v tri- in deset kilometrskem območju okrog Nuklearne elektrarne Krško.</w:t>
            </w:r>
          </w:p>
        </w:tc>
      </w:tr>
      <w:tr w:rsidR="00E15CF8" w:rsidRPr="009F5B45" w14:paraId="4545FEC4" w14:textId="77777777" w:rsidTr="00B56DEC">
        <w:tc>
          <w:tcPr>
            <w:tcW w:w="9067" w:type="dxa"/>
          </w:tcPr>
          <w:p w14:paraId="6030A565"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Zadnja študija in analiza časov evakuacije za </w:t>
            </w:r>
            <w:r>
              <w:rPr>
                <w:rFonts w:cs="Arial"/>
                <w:sz w:val="20"/>
              </w:rPr>
              <w:t>območje preven</w:t>
            </w:r>
            <w:r w:rsidRPr="001C09B4">
              <w:rPr>
                <w:rFonts w:cs="Arial"/>
                <w:sz w:val="20"/>
              </w:rPr>
              <w:t xml:space="preserve">tivnih ukrepov (OPU) in območje takojšnjih ukrepov (OTU) </w:t>
            </w:r>
            <w:r w:rsidRPr="009F5B45">
              <w:rPr>
                <w:rFonts w:cs="Arial"/>
                <w:sz w:val="20"/>
              </w:rPr>
              <w:t xml:space="preserve">sta bili opravljeni leta 2008. Upoštevaje razvoj razpoložljivih sredstev in občinske infrastrukture bi se te ocene lahko posodobile, da se izboljša izdelava postopkov nujnih zaščitnih ukrepov. </w:t>
            </w:r>
          </w:p>
        </w:tc>
      </w:tr>
      <w:tr w:rsidR="00E15CF8" w:rsidRPr="009F5B45" w14:paraId="4DD49782" w14:textId="77777777" w:rsidTr="00B56DEC">
        <w:tc>
          <w:tcPr>
            <w:tcW w:w="9067" w:type="dxa"/>
            <w:hideMark/>
          </w:tcPr>
          <w:p w14:paraId="294B6E56" w14:textId="38AA55F3" w:rsidR="00E15CF8" w:rsidRPr="009F5B45" w:rsidRDefault="00E15CF8" w:rsidP="00A16112">
            <w:pPr>
              <w:spacing w:line="260" w:lineRule="exact"/>
              <w:rPr>
                <w:rFonts w:cs="Arial"/>
                <w:sz w:val="20"/>
              </w:rPr>
            </w:pPr>
            <w:r w:rsidRPr="009F5B45">
              <w:rPr>
                <w:rFonts w:cs="Arial"/>
                <w:b/>
                <w:sz w:val="20"/>
              </w:rPr>
              <w:t>Predlog</w:t>
            </w:r>
            <w:r w:rsidR="001976B2">
              <w:rPr>
                <w:rFonts w:cs="Arial"/>
                <w:b/>
                <w:sz w:val="20"/>
              </w:rPr>
              <w:t xml:space="preserve"> </w:t>
            </w:r>
            <w:r w:rsidR="00A935AB">
              <w:rPr>
                <w:rFonts w:cs="Arial"/>
                <w:b/>
                <w:sz w:val="20"/>
              </w:rPr>
              <w:t xml:space="preserve">6 </w:t>
            </w:r>
            <w:r w:rsidR="001976B2">
              <w:rPr>
                <w:rFonts w:cs="Arial"/>
                <w:b/>
                <w:sz w:val="20"/>
              </w:rPr>
              <w:t>misije EPREV</w:t>
            </w:r>
            <w:r w:rsidRPr="009F5B45">
              <w:rPr>
                <w:rFonts w:cs="Arial"/>
                <w:b/>
                <w:sz w:val="20"/>
              </w:rPr>
              <w:t>:</w:t>
            </w:r>
            <w:r w:rsidRPr="009F5B45">
              <w:rPr>
                <w:rFonts w:cs="Arial"/>
                <w:sz w:val="20"/>
              </w:rPr>
              <w:t xml:space="preserve"> Vlada Republike Slovenije in občine na razmislijo o pregledu ocenjenih časov evakuacije za OPU in OTU okrog Nuklearne elektrarne Krško s pomočjo posodobljenih podatkov in metodologij. </w:t>
            </w:r>
          </w:p>
        </w:tc>
      </w:tr>
      <w:tr w:rsidR="00E15CF8" w:rsidRPr="009F5B45" w14:paraId="5FD8D877" w14:textId="77777777" w:rsidTr="00B56DEC">
        <w:tc>
          <w:tcPr>
            <w:tcW w:w="9067" w:type="dxa"/>
          </w:tcPr>
          <w:p w14:paraId="6FC52DE4" w14:textId="77777777" w:rsidR="00E15CF8" w:rsidRPr="009F5B45" w:rsidRDefault="00E15CF8" w:rsidP="00A16112">
            <w:pPr>
              <w:spacing w:line="260" w:lineRule="exact"/>
              <w:rPr>
                <w:rFonts w:cs="Arial"/>
                <w:sz w:val="20"/>
              </w:rPr>
            </w:pPr>
            <w:r w:rsidRPr="009F5B45">
              <w:rPr>
                <w:rFonts w:cs="Arial"/>
                <w:b/>
                <w:sz w:val="20"/>
              </w:rPr>
              <w:t xml:space="preserve">Nosilca: </w:t>
            </w:r>
            <w:r w:rsidRPr="009F5B45">
              <w:rPr>
                <w:rFonts w:cs="Arial"/>
                <w:sz w:val="20"/>
              </w:rPr>
              <w:t>občini Krško in Brežice</w:t>
            </w:r>
          </w:p>
          <w:p w14:paraId="7A7E7198" w14:textId="77777777" w:rsidR="00E15CF8" w:rsidRPr="009F5B45" w:rsidRDefault="00E15CF8" w:rsidP="00A16112">
            <w:pPr>
              <w:spacing w:line="260" w:lineRule="exact"/>
              <w:rPr>
                <w:rFonts w:cs="Arial"/>
                <w:b/>
                <w:sz w:val="20"/>
              </w:rPr>
            </w:pPr>
            <w:r w:rsidRPr="009F5B45">
              <w:rPr>
                <w:rFonts w:cs="Arial"/>
                <w:b/>
                <w:sz w:val="20"/>
              </w:rPr>
              <w:t>Sodeluje:</w:t>
            </w:r>
            <w:r w:rsidRPr="009F5B45">
              <w:rPr>
                <w:rFonts w:cs="Arial"/>
                <w:sz w:val="20"/>
              </w:rPr>
              <w:t xml:space="preserve"> Nuklearna elektrarna Krško</w:t>
            </w:r>
            <w:r w:rsidR="00D02F83">
              <w:rPr>
                <w:rFonts w:cs="Arial"/>
                <w:sz w:val="20"/>
              </w:rPr>
              <w:t>, izpostava Uprave Republike Slovenije za zaščito in reševanje Brežice</w:t>
            </w:r>
          </w:p>
        </w:tc>
      </w:tr>
      <w:tr w:rsidR="00AF5D9B" w:rsidRPr="009F5B45" w14:paraId="6A8AECFF" w14:textId="77777777" w:rsidTr="00B56DEC">
        <w:tc>
          <w:tcPr>
            <w:tcW w:w="9067" w:type="dxa"/>
            <w:shd w:val="clear" w:color="auto" w:fill="9BBB59" w:themeFill="accent3"/>
          </w:tcPr>
          <w:p w14:paraId="60C1168C" w14:textId="3997FB6B" w:rsidR="00AF5D9B" w:rsidRPr="009F5B45" w:rsidRDefault="00AF5D9B" w:rsidP="00A16112">
            <w:pPr>
              <w:spacing w:line="260" w:lineRule="exact"/>
              <w:rPr>
                <w:rFonts w:cs="Arial"/>
                <w:b/>
                <w:sz w:val="20"/>
              </w:rPr>
            </w:pPr>
            <w:r>
              <w:rPr>
                <w:rFonts w:cs="Arial"/>
                <w:b/>
                <w:sz w:val="20"/>
              </w:rPr>
              <w:t xml:space="preserve">Stanje izvedbe: </w:t>
            </w:r>
            <w:r w:rsidR="00A935AB">
              <w:rPr>
                <w:rFonts w:cs="Arial"/>
                <w:b/>
                <w:sz w:val="20"/>
              </w:rPr>
              <w:t>ZAPRTO, na podlagi izvedenih ukrepov.</w:t>
            </w:r>
          </w:p>
        </w:tc>
      </w:tr>
    </w:tbl>
    <w:p w14:paraId="3B0B41AF" w14:textId="1EEE1668" w:rsidR="00E15CF8" w:rsidRDefault="00E15CF8" w:rsidP="00E15CF8">
      <w:pPr>
        <w:spacing w:line="260" w:lineRule="exact"/>
        <w:rPr>
          <w:rFonts w:cs="Arial"/>
          <w:sz w:val="20"/>
        </w:rPr>
      </w:pPr>
    </w:p>
    <w:p w14:paraId="2EDE6322" w14:textId="248DD08B" w:rsidR="00A75EB1" w:rsidRDefault="00A75EB1">
      <w:pPr>
        <w:widowControl/>
        <w:jc w:val="left"/>
        <w:rPr>
          <w:rFonts w:cs="Arial"/>
          <w:sz w:val="20"/>
        </w:rPr>
      </w:pPr>
      <w:r>
        <w:rPr>
          <w:rFonts w:cs="Arial"/>
          <w:sz w:val="20"/>
        </w:rPr>
        <w:br w:type="page"/>
      </w:r>
    </w:p>
    <w:tbl>
      <w:tblPr>
        <w:tblW w:w="9072"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72"/>
      </w:tblGrid>
      <w:tr w:rsidR="00E15CF8" w:rsidRPr="009F5B45" w14:paraId="479187AF" w14:textId="77777777" w:rsidTr="00B56DEC">
        <w:trPr>
          <w:trHeight w:val="387"/>
          <w:tblHeader/>
        </w:trPr>
        <w:tc>
          <w:tcPr>
            <w:tcW w:w="9072" w:type="dxa"/>
            <w:shd w:val="clear" w:color="auto" w:fill="9BBB59" w:themeFill="accent3"/>
            <w:hideMark/>
          </w:tcPr>
          <w:p w14:paraId="39E39EE1" w14:textId="77777777" w:rsidR="009B36DA" w:rsidRDefault="009B36DA" w:rsidP="00E15CF8">
            <w:pPr>
              <w:widowControl/>
              <w:numPr>
                <w:ilvl w:val="0"/>
                <w:numId w:val="9"/>
              </w:numPr>
              <w:spacing w:line="260" w:lineRule="exact"/>
              <w:ind w:left="0" w:firstLine="0"/>
              <w:rPr>
                <w:rFonts w:cs="Arial"/>
                <w:b/>
                <w:sz w:val="20"/>
              </w:rPr>
            </w:pPr>
          </w:p>
          <w:p w14:paraId="6C530271" w14:textId="77777777" w:rsidR="00E15CF8" w:rsidRPr="009F5B45" w:rsidRDefault="009B36DA" w:rsidP="009B36DA">
            <w:pPr>
              <w:widowControl/>
              <w:spacing w:line="260" w:lineRule="exact"/>
              <w:rPr>
                <w:rFonts w:cs="Arial"/>
                <w:b/>
                <w:sz w:val="20"/>
              </w:rPr>
            </w:pPr>
            <w:r w:rsidRPr="009F5B45">
              <w:rPr>
                <w:rFonts w:cs="Arial"/>
                <w:b/>
                <w:sz w:val="20"/>
              </w:rPr>
              <w:t>Vključiti usposabljanje »na licu mesta« v programe usposabljanja.</w:t>
            </w:r>
          </w:p>
        </w:tc>
      </w:tr>
      <w:tr w:rsidR="00E15CF8" w:rsidRPr="009F5B45" w14:paraId="226FFEC4" w14:textId="77777777" w:rsidTr="00B56DEC">
        <w:trPr>
          <w:trHeight w:val="486"/>
        </w:trPr>
        <w:tc>
          <w:tcPr>
            <w:tcW w:w="9072" w:type="dxa"/>
          </w:tcPr>
          <w:p w14:paraId="350F2E4D"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Usposabljanje »na licu mesta« za ad hoc določene izvajalce zaščitnih ukrepov ni urejeno. </w:t>
            </w:r>
          </w:p>
        </w:tc>
      </w:tr>
      <w:tr w:rsidR="00E15CF8" w:rsidRPr="009F5B45" w14:paraId="73CC0EA7" w14:textId="77777777" w:rsidTr="00B56DEC">
        <w:trPr>
          <w:trHeight w:val="722"/>
        </w:trPr>
        <w:tc>
          <w:tcPr>
            <w:tcW w:w="9072" w:type="dxa"/>
            <w:hideMark/>
          </w:tcPr>
          <w:p w14:paraId="3D8D60EC" w14:textId="46434812"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3473C3">
              <w:rPr>
                <w:rFonts w:cs="Arial"/>
                <w:b/>
                <w:sz w:val="20"/>
              </w:rPr>
              <w:t xml:space="preserve">4 </w:t>
            </w:r>
            <w:r w:rsidR="001976B2">
              <w:rPr>
                <w:rFonts w:cs="Arial"/>
                <w:b/>
                <w:sz w:val="20"/>
              </w:rPr>
              <w:t>misije EPREV</w:t>
            </w:r>
            <w:r w:rsidRPr="009F5B45">
              <w:rPr>
                <w:rFonts w:cs="Arial"/>
                <w:sz w:val="20"/>
              </w:rPr>
              <w:t xml:space="preserve">: Vlada Republike Slovenije naj zagotovi postopke za usposabljanje »na licu mesta« za ad hoc določene izvajalce zaščitnih ukrepov neposredno pred angažiranjem, o načinu izvajanja nalog ob nesreči. </w:t>
            </w:r>
          </w:p>
        </w:tc>
      </w:tr>
      <w:tr w:rsidR="00E15CF8" w:rsidRPr="009F5B45" w14:paraId="55472149" w14:textId="77777777" w:rsidTr="00B56DEC">
        <w:trPr>
          <w:trHeight w:val="486"/>
        </w:trPr>
        <w:tc>
          <w:tcPr>
            <w:tcW w:w="9072" w:type="dxa"/>
          </w:tcPr>
          <w:p w14:paraId="765B2376"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216C5D61" w14:textId="77777777" w:rsidR="00E15CF8" w:rsidRPr="009F5B45" w:rsidRDefault="00E15CF8" w:rsidP="00A16112">
            <w:pPr>
              <w:spacing w:line="260" w:lineRule="exact"/>
              <w:rPr>
                <w:rFonts w:cs="Arial"/>
                <w:b/>
                <w:sz w:val="20"/>
              </w:rPr>
            </w:pPr>
            <w:r w:rsidRPr="009F5B45">
              <w:rPr>
                <w:rFonts w:cs="Arial"/>
                <w:b/>
                <w:sz w:val="20"/>
              </w:rPr>
              <w:t>Sodelujejo:</w:t>
            </w:r>
            <w:r w:rsidRPr="009F5B45">
              <w:rPr>
                <w:rFonts w:cs="Arial"/>
                <w:sz w:val="20"/>
              </w:rPr>
              <w:t xml:space="preserve"> Uprava Republike Slovenije za jedrsko varnost, občine </w:t>
            </w:r>
          </w:p>
        </w:tc>
      </w:tr>
      <w:tr w:rsidR="009B36DA" w:rsidRPr="009F5B45" w14:paraId="143231E5" w14:textId="77777777" w:rsidTr="00B56DEC">
        <w:trPr>
          <w:trHeight w:val="236"/>
        </w:trPr>
        <w:tc>
          <w:tcPr>
            <w:tcW w:w="9072" w:type="dxa"/>
            <w:shd w:val="clear" w:color="auto" w:fill="9BBB59" w:themeFill="accent3"/>
          </w:tcPr>
          <w:p w14:paraId="048F9ACC" w14:textId="5A3383D6" w:rsidR="009B36DA" w:rsidRPr="009F5B45" w:rsidRDefault="009B36DA" w:rsidP="00F3311B">
            <w:pPr>
              <w:spacing w:line="260" w:lineRule="exact"/>
              <w:rPr>
                <w:rFonts w:cs="Arial"/>
                <w:b/>
                <w:sz w:val="20"/>
              </w:rPr>
            </w:pPr>
            <w:r>
              <w:rPr>
                <w:rFonts w:cs="Arial"/>
                <w:b/>
                <w:sz w:val="20"/>
              </w:rPr>
              <w:t xml:space="preserve">Stanje izvedbe: </w:t>
            </w:r>
            <w:r w:rsidR="003473C3">
              <w:rPr>
                <w:rFonts w:cs="Arial"/>
                <w:b/>
                <w:sz w:val="20"/>
              </w:rPr>
              <w:t>ZAPRTO, na podlagi doseženega napredka in zaupanja v dokončanje.</w:t>
            </w:r>
          </w:p>
        </w:tc>
      </w:tr>
    </w:tbl>
    <w:p w14:paraId="6638E4F6" w14:textId="1CCEDCA0" w:rsidR="00F775D2" w:rsidRDefault="00F775D2">
      <w:pPr>
        <w:widowControl/>
        <w:jc w:val="left"/>
        <w:rPr>
          <w:rFonts w:cs="Arial"/>
          <w:sz w:val="20"/>
        </w:rPr>
      </w:pPr>
    </w:p>
    <w:tbl>
      <w:tblPr>
        <w:tblW w:w="9077" w:type="dxa"/>
        <w:tblInd w:w="-1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10"/>
        <w:gridCol w:w="9067"/>
      </w:tblGrid>
      <w:tr w:rsidR="00E15CF8" w:rsidRPr="009F5B45" w14:paraId="2BA34B46" w14:textId="77777777" w:rsidTr="00F01EE4">
        <w:trPr>
          <w:gridBefore w:val="1"/>
          <w:wBefore w:w="10" w:type="dxa"/>
          <w:trHeight w:val="380"/>
          <w:tblHeader/>
        </w:trPr>
        <w:tc>
          <w:tcPr>
            <w:tcW w:w="9067" w:type="dxa"/>
            <w:shd w:val="clear" w:color="auto" w:fill="9BBB59" w:themeFill="accent3"/>
            <w:hideMark/>
          </w:tcPr>
          <w:p w14:paraId="469A0636" w14:textId="77777777" w:rsidR="0073110B" w:rsidRDefault="0073110B" w:rsidP="00E15CF8">
            <w:pPr>
              <w:widowControl/>
              <w:numPr>
                <w:ilvl w:val="0"/>
                <w:numId w:val="9"/>
              </w:numPr>
              <w:spacing w:line="260" w:lineRule="exact"/>
              <w:ind w:left="0" w:firstLine="0"/>
              <w:rPr>
                <w:rFonts w:cs="Arial"/>
                <w:b/>
                <w:sz w:val="20"/>
              </w:rPr>
            </w:pPr>
          </w:p>
          <w:p w14:paraId="1DED174B" w14:textId="77777777" w:rsidR="00E15CF8" w:rsidRPr="009F5B45" w:rsidRDefault="0073110B" w:rsidP="0073110B">
            <w:pPr>
              <w:widowControl/>
              <w:spacing w:line="260" w:lineRule="exact"/>
              <w:rPr>
                <w:rFonts w:cs="Arial"/>
                <w:b/>
                <w:sz w:val="20"/>
              </w:rPr>
            </w:pPr>
            <w:r w:rsidRPr="009F5B45">
              <w:rPr>
                <w:rFonts w:cs="Arial"/>
                <w:b/>
                <w:sz w:val="20"/>
              </w:rPr>
              <w:t>Poskrbeti za zaščito in nadzor nad prejetimi dozami interventnega osebja.</w:t>
            </w:r>
          </w:p>
        </w:tc>
      </w:tr>
      <w:tr w:rsidR="00E15CF8" w:rsidRPr="009F5B45" w14:paraId="2E531AC9" w14:textId="77777777" w:rsidTr="00F01EE4">
        <w:trPr>
          <w:gridBefore w:val="1"/>
          <w:wBefore w:w="10" w:type="dxa"/>
        </w:trPr>
        <w:tc>
          <w:tcPr>
            <w:tcW w:w="9067" w:type="dxa"/>
          </w:tcPr>
          <w:p w14:paraId="328B8AA8" w14:textId="15FD1EDD"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Nekatero reševalno osebje nima dostopa do osebne dozimetrije.</w:t>
            </w:r>
          </w:p>
        </w:tc>
      </w:tr>
      <w:tr w:rsidR="00E15CF8" w:rsidRPr="009F5B45" w14:paraId="77F78384" w14:textId="77777777" w:rsidTr="00F01EE4">
        <w:trPr>
          <w:gridBefore w:val="1"/>
          <w:wBefore w:w="10" w:type="dxa"/>
        </w:trPr>
        <w:tc>
          <w:tcPr>
            <w:tcW w:w="9067" w:type="dxa"/>
            <w:hideMark/>
          </w:tcPr>
          <w:p w14:paraId="45375CFF" w14:textId="661AFF31"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F00C84">
              <w:rPr>
                <w:rFonts w:cs="Arial"/>
                <w:b/>
                <w:sz w:val="20"/>
              </w:rPr>
              <w:t xml:space="preserve">5 </w:t>
            </w:r>
            <w:r w:rsidR="001976B2">
              <w:rPr>
                <w:rFonts w:cs="Arial"/>
                <w:b/>
                <w:sz w:val="20"/>
              </w:rPr>
              <w:t>misije EPREV</w:t>
            </w:r>
            <w:r w:rsidRPr="009F5B45">
              <w:rPr>
                <w:rFonts w:cs="Arial"/>
                <w:sz w:val="20"/>
              </w:rPr>
              <w:t xml:space="preserve">: Vlada Republike Slovenije naj zagotovi upravljanje, nadzor in evidentiranje doz vsega reševalnega osebja. </w:t>
            </w:r>
          </w:p>
        </w:tc>
      </w:tr>
      <w:tr w:rsidR="00E15CF8" w:rsidRPr="009F5B45" w14:paraId="0DD56D1F" w14:textId="77777777" w:rsidTr="00F01EE4">
        <w:trPr>
          <w:gridBefore w:val="1"/>
          <w:wBefore w:w="10" w:type="dxa"/>
        </w:trPr>
        <w:tc>
          <w:tcPr>
            <w:tcW w:w="9067" w:type="dxa"/>
          </w:tcPr>
          <w:p w14:paraId="6D7D59D5" w14:textId="77777777" w:rsidR="00E15CF8" w:rsidRPr="009F5B45" w:rsidRDefault="00E15CF8" w:rsidP="00A16112">
            <w:pPr>
              <w:spacing w:line="260" w:lineRule="exact"/>
              <w:rPr>
                <w:rFonts w:cs="Arial"/>
                <w:sz w:val="20"/>
              </w:rPr>
            </w:pPr>
            <w:r w:rsidRPr="009F5B45">
              <w:rPr>
                <w:rFonts w:cs="Arial"/>
                <w:b/>
                <w:sz w:val="20"/>
              </w:rPr>
              <w:t xml:space="preserve">Nosilci: </w:t>
            </w:r>
            <w:r w:rsidRPr="009F5B45">
              <w:rPr>
                <w:rFonts w:cs="Arial"/>
                <w:sz w:val="20"/>
              </w:rPr>
              <w:t>Ministrstvo za zdravje, Ministrstvo za notranje zadeve, občine</w:t>
            </w:r>
          </w:p>
          <w:p w14:paraId="7CEC3C62" w14:textId="77777777" w:rsidR="00E15CF8" w:rsidRPr="009F5B45" w:rsidRDefault="00E15CF8" w:rsidP="00A16112">
            <w:pPr>
              <w:spacing w:line="260" w:lineRule="exact"/>
              <w:rPr>
                <w:rFonts w:cs="Arial"/>
                <w:b/>
                <w:sz w:val="20"/>
              </w:rPr>
            </w:pPr>
            <w:r w:rsidRPr="009F5B45">
              <w:rPr>
                <w:rFonts w:cs="Arial"/>
                <w:b/>
                <w:sz w:val="20"/>
              </w:rPr>
              <w:t xml:space="preserve">Sodeluje: </w:t>
            </w:r>
            <w:r w:rsidRPr="009F5B45">
              <w:rPr>
                <w:rFonts w:cs="Arial"/>
                <w:sz w:val="20"/>
              </w:rPr>
              <w:t xml:space="preserve">Uprava Republike Slovenije za zaščito in reševanje </w:t>
            </w:r>
          </w:p>
        </w:tc>
      </w:tr>
      <w:tr w:rsidR="0073110B" w:rsidRPr="009F5B45" w14:paraId="7155AFC1" w14:textId="77777777" w:rsidTr="00F01EE4">
        <w:tc>
          <w:tcPr>
            <w:tcW w:w="9077" w:type="dxa"/>
            <w:gridSpan w:val="2"/>
            <w:shd w:val="clear" w:color="auto" w:fill="9BBB59" w:themeFill="accent3"/>
          </w:tcPr>
          <w:p w14:paraId="7EB498C5" w14:textId="6AF36404" w:rsidR="0073110B" w:rsidRPr="009F5B45" w:rsidRDefault="0073110B" w:rsidP="00F3311B">
            <w:pPr>
              <w:spacing w:line="260" w:lineRule="exact"/>
              <w:rPr>
                <w:rFonts w:cs="Arial"/>
                <w:b/>
                <w:sz w:val="20"/>
              </w:rPr>
            </w:pPr>
            <w:r>
              <w:rPr>
                <w:rFonts w:cs="Arial"/>
                <w:b/>
                <w:sz w:val="20"/>
              </w:rPr>
              <w:t xml:space="preserve">Stanje izvedbe: </w:t>
            </w:r>
            <w:r w:rsidR="00F00C84">
              <w:rPr>
                <w:rFonts w:cs="Arial"/>
                <w:b/>
                <w:sz w:val="20"/>
              </w:rPr>
              <w:t>ZAPRTO, na podlagi izvedenih ukrepov.</w:t>
            </w:r>
          </w:p>
        </w:tc>
      </w:tr>
    </w:tbl>
    <w:p w14:paraId="0B6C4EF7" w14:textId="5DF1242E" w:rsidR="00F775D2" w:rsidRDefault="00F775D2">
      <w:pPr>
        <w:widowControl/>
        <w:jc w:val="lef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494AC2CA" w14:textId="77777777" w:rsidTr="00B56DEC">
        <w:trPr>
          <w:trHeight w:val="316"/>
          <w:tblHeader/>
        </w:trPr>
        <w:tc>
          <w:tcPr>
            <w:tcW w:w="9067" w:type="dxa"/>
            <w:shd w:val="clear" w:color="auto" w:fill="9BBB59" w:themeFill="accent3"/>
            <w:hideMark/>
          </w:tcPr>
          <w:p w14:paraId="41F38AC4" w14:textId="77777777" w:rsidR="00E47C0C" w:rsidRDefault="00E47C0C" w:rsidP="00E15CF8">
            <w:pPr>
              <w:widowControl/>
              <w:numPr>
                <w:ilvl w:val="0"/>
                <w:numId w:val="9"/>
              </w:numPr>
              <w:spacing w:line="260" w:lineRule="exact"/>
              <w:ind w:left="0" w:firstLine="0"/>
              <w:rPr>
                <w:rFonts w:cs="Arial"/>
                <w:b/>
                <w:sz w:val="20"/>
              </w:rPr>
            </w:pPr>
          </w:p>
          <w:p w14:paraId="371F5D4A" w14:textId="77777777" w:rsidR="00E15CF8" w:rsidRPr="009F5B45" w:rsidRDefault="00E47C0C" w:rsidP="00E47C0C">
            <w:pPr>
              <w:widowControl/>
              <w:spacing w:line="260" w:lineRule="exact"/>
              <w:rPr>
                <w:rFonts w:cs="Arial"/>
                <w:b/>
                <w:sz w:val="20"/>
              </w:rPr>
            </w:pPr>
            <w:r w:rsidRPr="009F5B45">
              <w:rPr>
                <w:rFonts w:cs="Arial"/>
                <w:b/>
                <w:sz w:val="20"/>
              </w:rPr>
              <w:t>Izvajati usposabljanja splošnih zdravnikov in reševalnega osebja.</w:t>
            </w:r>
          </w:p>
        </w:tc>
      </w:tr>
      <w:tr w:rsidR="00E15CF8" w:rsidRPr="009F5B45" w14:paraId="59ED00E6" w14:textId="77777777" w:rsidTr="00B56DEC">
        <w:tc>
          <w:tcPr>
            <w:tcW w:w="9067" w:type="dxa"/>
          </w:tcPr>
          <w:p w14:paraId="541F903B"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Splošni zdravniki se med študijem izobrazijo za prepoznavanje kliničnih znakov izpostavljenosti sevanju, vendar ni periodičnega osvežitvenega usposabljanja.</w:t>
            </w:r>
          </w:p>
        </w:tc>
      </w:tr>
      <w:tr w:rsidR="00E15CF8" w:rsidRPr="009F5B45" w14:paraId="14B52962" w14:textId="77777777" w:rsidTr="00B56DEC">
        <w:tc>
          <w:tcPr>
            <w:tcW w:w="9067" w:type="dxa"/>
            <w:hideMark/>
          </w:tcPr>
          <w:p w14:paraId="74484CBF" w14:textId="0C672AFB" w:rsidR="00E15CF8" w:rsidRPr="009F5B45" w:rsidRDefault="00E15CF8" w:rsidP="00A16112">
            <w:pPr>
              <w:spacing w:line="260" w:lineRule="exact"/>
              <w:rPr>
                <w:rFonts w:cs="Arial"/>
                <w:sz w:val="20"/>
              </w:rPr>
            </w:pPr>
            <w:r w:rsidRPr="009F5B45">
              <w:rPr>
                <w:rFonts w:cs="Arial"/>
                <w:b/>
                <w:sz w:val="20"/>
              </w:rPr>
              <w:t>Priporočilo</w:t>
            </w:r>
            <w:r w:rsidR="00BB39B0">
              <w:rPr>
                <w:rFonts w:cs="Arial"/>
                <w:b/>
                <w:sz w:val="20"/>
              </w:rPr>
              <w:t xml:space="preserve"> 6</w:t>
            </w:r>
            <w:r w:rsidR="001976B2">
              <w:rPr>
                <w:rFonts w:cs="Arial"/>
                <w:b/>
                <w:sz w:val="20"/>
              </w:rPr>
              <w:t xml:space="preserve"> misije EPREV</w:t>
            </w:r>
            <w:r w:rsidRPr="009F5B45">
              <w:rPr>
                <w:rFonts w:cs="Arial"/>
                <w:sz w:val="20"/>
              </w:rPr>
              <w:t>: Ministrstvo za zdravje naj poskrbi za usposabljanje splošnih zdravnikov in osebja nujne medicinske pomoči za prepoznavanje znakov izpostavljenosti sevanju in za postopke nacionalnega odziva.</w:t>
            </w:r>
          </w:p>
        </w:tc>
      </w:tr>
      <w:tr w:rsidR="00E15CF8" w:rsidRPr="009F5B45" w14:paraId="3F778188" w14:textId="77777777" w:rsidTr="00B56DEC">
        <w:tc>
          <w:tcPr>
            <w:tcW w:w="9067" w:type="dxa"/>
          </w:tcPr>
          <w:p w14:paraId="0EF74750" w14:textId="77777777" w:rsidR="00E15CF8" w:rsidRPr="009F5B45" w:rsidRDefault="00E15CF8" w:rsidP="00A16112">
            <w:pPr>
              <w:spacing w:line="260" w:lineRule="exact"/>
              <w:rPr>
                <w:rFonts w:cs="Arial"/>
                <w:b/>
                <w:sz w:val="20"/>
              </w:rPr>
            </w:pPr>
            <w:r w:rsidRPr="009F5B45">
              <w:rPr>
                <w:rFonts w:cs="Arial"/>
                <w:b/>
                <w:sz w:val="20"/>
              </w:rPr>
              <w:t xml:space="preserve">Nosilec: </w:t>
            </w:r>
            <w:r w:rsidRPr="009F5B45">
              <w:rPr>
                <w:rFonts w:cs="Arial"/>
                <w:sz w:val="20"/>
              </w:rPr>
              <w:t>Ministrstvo za zdravje</w:t>
            </w:r>
          </w:p>
        </w:tc>
      </w:tr>
      <w:tr w:rsidR="00E47C0C" w:rsidRPr="009F5B45" w14:paraId="3C17FDE2" w14:textId="77777777" w:rsidTr="00B56DEC">
        <w:tc>
          <w:tcPr>
            <w:tcW w:w="9067" w:type="dxa"/>
            <w:shd w:val="clear" w:color="auto" w:fill="9BBB59" w:themeFill="accent3"/>
          </w:tcPr>
          <w:p w14:paraId="3E9D8584" w14:textId="2F91A31D" w:rsidR="00E47C0C" w:rsidRPr="009F5B45" w:rsidRDefault="00E47C0C" w:rsidP="00F3311B">
            <w:pPr>
              <w:spacing w:line="260" w:lineRule="exact"/>
              <w:rPr>
                <w:rFonts w:cs="Arial"/>
                <w:b/>
                <w:sz w:val="20"/>
              </w:rPr>
            </w:pPr>
            <w:r>
              <w:rPr>
                <w:rFonts w:cs="Arial"/>
                <w:b/>
                <w:sz w:val="20"/>
              </w:rPr>
              <w:t xml:space="preserve">Stanje izvedbe: </w:t>
            </w:r>
            <w:r w:rsidR="00BB39B0">
              <w:rPr>
                <w:rFonts w:cs="Arial"/>
                <w:b/>
                <w:sz w:val="20"/>
              </w:rPr>
              <w:t>ZAPRTO, na podlagi izvedenih ukrepov.</w:t>
            </w:r>
          </w:p>
        </w:tc>
      </w:tr>
    </w:tbl>
    <w:p w14:paraId="6E7095E8" w14:textId="77777777" w:rsidR="00E15CF8" w:rsidRPr="009F5B45" w:rsidRDefault="00E15CF8"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00076CFF" w14:textId="77777777" w:rsidTr="00B56DEC">
        <w:trPr>
          <w:trHeight w:val="232"/>
          <w:tblHeader/>
        </w:trPr>
        <w:tc>
          <w:tcPr>
            <w:tcW w:w="9067" w:type="dxa"/>
            <w:shd w:val="clear" w:color="auto" w:fill="9BBB59" w:themeFill="accent3"/>
            <w:hideMark/>
          </w:tcPr>
          <w:p w14:paraId="7033E6FB" w14:textId="77777777" w:rsidR="00A20A0D" w:rsidRDefault="00A20A0D" w:rsidP="00E15CF8">
            <w:pPr>
              <w:widowControl/>
              <w:numPr>
                <w:ilvl w:val="0"/>
                <w:numId w:val="9"/>
              </w:numPr>
              <w:spacing w:line="260" w:lineRule="exact"/>
              <w:ind w:left="0" w:firstLine="0"/>
              <w:rPr>
                <w:rFonts w:cs="Arial"/>
                <w:b/>
                <w:sz w:val="20"/>
              </w:rPr>
            </w:pPr>
          </w:p>
          <w:p w14:paraId="12311536" w14:textId="77777777" w:rsidR="00E15CF8" w:rsidRPr="009F5B45" w:rsidRDefault="00A20A0D" w:rsidP="00A20A0D">
            <w:pPr>
              <w:widowControl/>
              <w:spacing w:line="260" w:lineRule="exact"/>
              <w:rPr>
                <w:rFonts w:cs="Arial"/>
                <w:b/>
                <w:sz w:val="20"/>
              </w:rPr>
            </w:pPr>
            <w:r w:rsidRPr="009F5B45">
              <w:rPr>
                <w:rFonts w:cs="Arial"/>
                <w:b/>
                <w:sz w:val="20"/>
              </w:rPr>
              <w:t xml:space="preserve">Dokončati smernice za ravnanje služb nujne medicinske pomoči v </w:t>
            </w:r>
            <w:r w:rsidRPr="001C09B4">
              <w:rPr>
                <w:rFonts w:cs="Arial"/>
                <w:b/>
                <w:sz w:val="20"/>
              </w:rPr>
              <w:t>KBRJ (</w:t>
            </w:r>
            <w:r w:rsidRPr="00A20A0D">
              <w:rPr>
                <w:rFonts w:cs="Arial"/>
                <w:b/>
                <w:sz w:val="20"/>
              </w:rPr>
              <w:t>kemičnih, bioloških, radioloških in jedrskih), ki vključujejo postopke za obravnavo kontaminiran</w:t>
            </w:r>
            <w:r w:rsidRPr="009F5B45">
              <w:rPr>
                <w:rFonts w:cs="Arial"/>
                <w:b/>
                <w:sz w:val="20"/>
              </w:rPr>
              <w:t>ih pacientov.</w:t>
            </w:r>
          </w:p>
        </w:tc>
      </w:tr>
      <w:tr w:rsidR="00E15CF8" w:rsidRPr="009F5B45" w14:paraId="1FAB1A69" w14:textId="77777777" w:rsidTr="00B56DEC">
        <w:tc>
          <w:tcPr>
            <w:tcW w:w="9067" w:type="dxa"/>
          </w:tcPr>
          <w:p w14:paraId="37ED24D7"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Nekatere pooblaščene zdravstvene organizacije nimajo navodil za zdravnike ali zdravstvene ustanove glede prevoza in zdravljenja kontaminiranih bolnikov ali zdravljenja radiacijskih poškodb. </w:t>
            </w:r>
          </w:p>
        </w:tc>
      </w:tr>
      <w:tr w:rsidR="00E15CF8" w:rsidRPr="009F5B45" w14:paraId="4376772F" w14:textId="77777777" w:rsidTr="00B56DEC">
        <w:tc>
          <w:tcPr>
            <w:tcW w:w="9067" w:type="dxa"/>
            <w:hideMark/>
          </w:tcPr>
          <w:p w14:paraId="0220E825" w14:textId="77657157" w:rsidR="00E15CF8" w:rsidRPr="009F5B45" w:rsidRDefault="00E15CF8" w:rsidP="00A16112">
            <w:pPr>
              <w:spacing w:line="260" w:lineRule="exact"/>
              <w:rPr>
                <w:rFonts w:cs="Arial"/>
                <w:sz w:val="20"/>
              </w:rPr>
            </w:pPr>
            <w:r w:rsidRPr="009F5B45">
              <w:rPr>
                <w:rFonts w:cs="Arial"/>
                <w:b/>
                <w:sz w:val="20"/>
              </w:rPr>
              <w:t>Priporočilo</w:t>
            </w:r>
            <w:r w:rsidR="00BB39B0">
              <w:rPr>
                <w:rFonts w:cs="Arial"/>
                <w:b/>
                <w:sz w:val="20"/>
              </w:rPr>
              <w:t xml:space="preserve"> 7</w:t>
            </w:r>
            <w:r w:rsidR="001976B2">
              <w:rPr>
                <w:rFonts w:cs="Arial"/>
                <w:b/>
                <w:sz w:val="20"/>
              </w:rPr>
              <w:t xml:space="preserve"> misije EPREV</w:t>
            </w:r>
            <w:r w:rsidRPr="009F5B45">
              <w:rPr>
                <w:rFonts w:cs="Arial"/>
                <w:sz w:val="20"/>
              </w:rPr>
              <w:t>: Ministrstvo za zdravje naj izda smernice za začetno obravnavo in prevoz kontaminiranih bolnikov.</w:t>
            </w:r>
          </w:p>
        </w:tc>
      </w:tr>
      <w:tr w:rsidR="00E15CF8" w:rsidRPr="009F5B45" w14:paraId="1A12345A" w14:textId="77777777" w:rsidTr="00B56DEC">
        <w:tc>
          <w:tcPr>
            <w:tcW w:w="9067" w:type="dxa"/>
          </w:tcPr>
          <w:p w14:paraId="32C71234" w14:textId="5748C12B" w:rsidR="00E15CF8" w:rsidRPr="009F5B45" w:rsidRDefault="00E15CF8" w:rsidP="00A16112">
            <w:pPr>
              <w:spacing w:line="260" w:lineRule="exact"/>
              <w:rPr>
                <w:rFonts w:cs="Arial"/>
                <w:b/>
                <w:sz w:val="20"/>
              </w:rPr>
            </w:pPr>
            <w:r w:rsidRPr="009F5B45">
              <w:rPr>
                <w:rFonts w:cs="Arial"/>
                <w:b/>
                <w:sz w:val="20"/>
              </w:rPr>
              <w:t xml:space="preserve">Nosilec: </w:t>
            </w:r>
            <w:r w:rsidRPr="009F5B45">
              <w:rPr>
                <w:rFonts w:cs="Arial"/>
                <w:sz w:val="20"/>
              </w:rPr>
              <w:t xml:space="preserve">Ministrstvo za zdravje, Univerzitetni klinični center </w:t>
            </w:r>
            <w:r w:rsidR="00664B8C">
              <w:rPr>
                <w:rFonts w:cs="Arial"/>
                <w:sz w:val="20"/>
              </w:rPr>
              <w:t xml:space="preserve">Ljubljana </w:t>
            </w:r>
            <w:r w:rsidRPr="009F5B45">
              <w:rPr>
                <w:rFonts w:cs="Arial"/>
                <w:sz w:val="20"/>
              </w:rPr>
              <w:t>– Klinika za nuklearno medicino</w:t>
            </w:r>
          </w:p>
        </w:tc>
      </w:tr>
      <w:tr w:rsidR="006517AA" w:rsidRPr="009F5B45" w14:paraId="67F8CB0A" w14:textId="77777777" w:rsidTr="00B56DEC">
        <w:tc>
          <w:tcPr>
            <w:tcW w:w="9067" w:type="dxa"/>
            <w:shd w:val="clear" w:color="auto" w:fill="9BBB59" w:themeFill="accent3"/>
          </w:tcPr>
          <w:p w14:paraId="4C86BC76" w14:textId="419FB0C8" w:rsidR="006517AA" w:rsidRPr="009F5B45" w:rsidRDefault="006517AA" w:rsidP="00F3311B">
            <w:pPr>
              <w:spacing w:line="260" w:lineRule="exact"/>
              <w:rPr>
                <w:rFonts w:cs="Arial"/>
                <w:b/>
                <w:sz w:val="20"/>
              </w:rPr>
            </w:pPr>
            <w:r>
              <w:rPr>
                <w:rFonts w:cs="Arial"/>
                <w:b/>
                <w:sz w:val="20"/>
              </w:rPr>
              <w:t xml:space="preserve">Stanje izvedbe: </w:t>
            </w:r>
            <w:r w:rsidR="00BB39B0">
              <w:rPr>
                <w:rFonts w:cs="Arial"/>
                <w:b/>
                <w:sz w:val="20"/>
              </w:rPr>
              <w:t>ZAPRTO, na podlagi izvedenih ukrepov.</w:t>
            </w:r>
          </w:p>
        </w:tc>
      </w:tr>
    </w:tbl>
    <w:p w14:paraId="1559198E" w14:textId="77777777" w:rsidR="006C4EF9" w:rsidRPr="009F5B45" w:rsidRDefault="006C4EF9"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388709FF" w14:textId="77777777" w:rsidTr="00B56DEC">
        <w:trPr>
          <w:trHeight w:val="302"/>
          <w:tblHeader/>
        </w:trPr>
        <w:tc>
          <w:tcPr>
            <w:tcW w:w="9067" w:type="dxa"/>
            <w:shd w:val="clear" w:color="auto" w:fill="9BBB59" w:themeFill="accent3"/>
            <w:hideMark/>
          </w:tcPr>
          <w:p w14:paraId="322242DE" w14:textId="77777777" w:rsidR="00080F87" w:rsidRDefault="00080F87" w:rsidP="00E15CF8">
            <w:pPr>
              <w:widowControl/>
              <w:numPr>
                <w:ilvl w:val="0"/>
                <w:numId w:val="9"/>
              </w:numPr>
              <w:spacing w:line="260" w:lineRule="exact"/>
              <w:ind w:left="0" w:firstLine="0"/>
              <w:rPr>
                <w:rFonts w:cs="Arial"/>
                <w:b/>
                <w:sz w:val="20"/>
              </w:rPr>
            </w:pPr>
          </w:p>
          <w:p w14:paraId="676C15A3" w14:textId="77777777" w:rsidR="00E15CF8" w:rsidRPr="009F5B45" w:rsidRDefault="00080F87" w:rsidP="00080F87">
            <w:pPr>
              <w:widowControl/>
              <w:spacing w:line="260" w:lineRule="exact"/>
              <w:rPr>
                <w:rFonts w:cs="Arial"/>
                <w:b/>
                <w:sz w:val="20"/>
              </w:rPr>
            </w:pPr>
            <w:r w:rsidRPr="009F5B45">
              <w:rPr>
                <w:rFonts w:cs="Arial"/>
                <w:b/>
                <w:sz w:val="20"/>
              </w:rPr>
              <w:t>Priprava postopkov za izvajanje dolgoročnega zdravstvenega nadzora in ukrepov za rizične skupine prebivalstva po jedrski in radiološki nesreči.</w:t>
            </w:r>
          </w:p>
        </w:tc>
      </w:tr>
      <w:tr w:rsidR="00E15CF8" w:rsidRPr="009F5B45" w14:paraId="5C1E7656" w14:textId="77777777" w:rsidTr="00B56DEC">
        <w:tc>
          <w:tcPr>
            <w:tcW w:w="9067" w:type="dxa"/>
          </w:tcPr>
          <w:p w14:paraId="2F97582D"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Načrti ali postopki za prepoznavanje ogroženega prebivalstva za povečano pogostost raka in za dolgotrajne zdravstvene ukrepe niso na voljo. </w:t>
            </w:r>
          </w:p>
        </w:tc>
      </w:tr>
      <w:tr w:rsidR="00E15CF8" w:rsidRPr="009F5B45" w14:paraId="21327E49" w14:textId="77777777" w:rsidTr="00B56DEC">
        <w:trPr>
          <w:trHeight w:val="119"/>
        </w:trPr>
        <w:tc>
          <w:tcPr>
            <w:tcW w:w="9067" w:type="dxa"/>
            <w:hideMark/>
          </w:tcPr>
          <w:p w14:paraId="17AE9FBB" w14:textId="0E510927"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BB39B0">
              <w:rPr>
                <w:rFonts w:cs="Arial"/>
                <w:b/>
                <w:sz w:val="20"/>
              </w:rPr>
              <w:t xml:space="preserve">8 </w:t>
            </w:r>
            <w:r w:rsidR="001976B2">
              <w:rPr>
                <w:rFonts w:cs="Arial"/>
                <w:b/>
                <w:sz w:val="20"/>
              </w:rPr>
              <w:t>misije EPREV</w:t>
            </w:r>
            <w:r w:rsidRPr="009F5B45">
              <w:rPr>
                <w:rFonts w:cs="Arial"/>
                <w:sz w:val="20"/>
              </w:rPr>
              <w:t xml:space="preserve">: Vlada Republike Slovenije naj zagotovi prepoznavanje in dolgotrajnejše zdravstvene ukrepe za ogroženo prebivalstvo po jedrski ali radiološki nesreči. </w:t>
            </w:r>
          </w:p>
        </w:tc>
      </w:tr>
      <w:tr w:rsidR="00E15CF8" w:rsidRPr="009F5B45" w14:paraId="50891795" w14:textId="77777777" w:rsidTr="00B56DEC">
        <w:tc>
          <w:tcPr>
            <w:tcW w:w="9067" w:type="dxa"/>
          </w:tcPr>
          <w:p w14:paraId="29237696" w14:textId="77777777" w:rsidR="00E15CF8" w:rsidRPr="009F5B45" w:rsidRDefault="00E15CF8" w:rsidP="00A16112">
            <w:pPr>
              <w:spacing w:line="260" w:lineRule="exact"/>
              <w:rPr>
                <w:rFonts w:cs="Arial"/>
                <w:b/>
                <w:sz w:val="20"/>
              </w:rPr>
            </w:pPr>
            <w:r w:rsidRPr="009F5B45">
              <w:rPr>
                <w:rFonts w:cs="Arial"/>
                <w:b/>
                <w:sz w:val="20"/>
              </w:rPr>
              <w:t xml:space="preserve">Nosilci: </w:t>
            </w:r>
            <w:r w:rsidRPr="009F5B45">
              <w:rPr>
                <w:rFonts w:cs="Arial"/>
                <w:sz w:val="20"/>
              </w:rPr>
              <w:t>Ministrstvo za zdravje, Nacionalni inštitut za javno zdravje, Uprava Republike Slovenije za varstvo pred sevanji</w:t>
            </w:r>
          </w:p>
        </w:tc>
      </w:tr>
      <w:tr w:rsidR="00085545" w:rsidRPr="009F5B45" w14:paraId="426A425C" w14:textId="77777777" w:rsidTr="00B56DEC">
        <w:tc>
          <w:tcPr>
            <w:tcW w:w="9067" w:type="dxa"/>
            <w:shd w:val="clear" w:color="auto" w:fill="9BBB59" w:themeFill="accent3"/>
          </w:tcPr>
          <w:p w14:paraId="76D0C6DF" w14:textId="78228E9F" w:rsidR="00085545" w:rsidRPr="009F5B45" w:rsidRDefault="00085545" w:rsidP="00F3311B">
            <w:pPr>
              <w:spacing w:line="260" w:lineRule="exact"/>
              <w:rPr>
                <w:rFonts w:cs="Arial"/>
                <w:b/>
                <w:sz w:val="20"/>
              </w:rPr>
            </w:pPr>
            <w:r>
              <w:rPr>
                <w:rFonts w:cs="Arial"/>
                <w:b/>
                <w:sz w:val="20"/>
              </w:rPr>
              <w:t xml:space="preserve">Stanje izvedbe: </w:t>
            </w:r>
            <w:r w:rsidR="00BB39B0">
              <w:rPr>
                <w:rFonts w:cs="Arial"/>
                <w:b/>
                <w:sz w:val="20"/>
              </w:rPr>
              <w:t>ZAPRTO, na podlagi izvedenih ukrepov.</w:t>
            </w:r>
          </w:p>
        </w:tc>
      </w:tr>
    </w:tbl>
    <w:p w14:paraId="43708FA9" w14:textId="067ABB52" w:rsidR="00F775D2" w:rsidRDefault="00F775D2">
      <w:pPr>
        <w:widowControl/>
        <w:jc w:val="left"/>
        <w:rPr>
          <w:rFonts w:cs="Arial"/>
          <w:sz w:val="20"/>
        </w:rPr>
      </w:pPr>
    </w:p>
    <w:p w14:paraId="2D70FED9" w14:textId="77777777" w:rsidR="00A75EB1" w:rsidRDefault="00A75EB1">
      <w:pPr>
        <w:widowControl/>
        <w:jc w:val="lef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20E490FB" w14:textId="77777777" w:rsidTr="00B56DEC">
        <w:trPr>
          <w:trHeight w:val="339"/>
          <w:tblHeader/>
        </w:trPr>
        <w:tc>
          <w:tcPr>
            <w:tcW w:w="9067" w:type="dxa"/>
            <w:shd w:val="clear" w:color="auto" w:fill="9BBB59" w:themeFill="accent3"/>
            <w:hideMark/>
          </w:tcPr>
          <w:p w14:paraId="136E4E98" w14:textId="77777777" w:rsidR="006261DE" w:rsidRDefault="006261DE" w:rsidP="00E15CF8">
            <w:pPr>
              <w:widowControl/>
              <w:numPr>
                <w:ilvl w:val="0"/>
                <w:numId w:val="9"/>
              </w:numPr>
              <w:spacing w:line="260" w:lineRule="exact"/>
              <w:ind w:left="0" w:firstLine="0"/>
              <w:rPr>
                <w:rFonts w:cs="Arial"/>
                <w:b/>
                <w:sz w:val="20"/>
              </w:rPr>
            </w:pPr>
          </w:p>
          <w:p w14:paraId="09C9E1B5" w14:textId="77777777" w:rsidR="00E15CF8" w:rsidRPr="009F5B45" w:rsidRDefault="006261DE" w:rsidP="006261DE">
            <w:pPr>
              <w:widowControl/>
              <w:spacing w:line="260" w:lineRule="exact"/>
              <w:rPr>
                <w:rFonts w:cs="Arial"/>
                <w:b/>
                <w:sz w:val="20"/>
              </w:rPr>
            </w:pPr>
            <w:r w:rsidRPr="009F5B45">
              <w:rPr>
                <w:rFonts w:cs="Arial"/>
                <w:b/>
                <w:sz w:val="20"/>
              </w:rPr>
              <w:t>Izboljšati vsebino sporočil za javnost.</w:t>
            </w:r>
          </w:p>
        </w:tc>
      </w:tr>
      <w:tr w:rsidR="00E15CF8" w:rsidRPr="009F5B45" w14:paraId="798A7D1A" w14:textId="77777777" w:rsidTr="00B56DEC">
        <w:tc>
          <w:tcPr>
            <w:tcW w:w="9067" w:type="dxa"/>
          </w:tcPr>
          <w:p w14:paraId="7B9AB7CF"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Komuniciranje z javnostjo je osredotočeno na postopke objavljanja obvestil za javnost in zagotavljanje stvarnih podatkov. Obveščanje javnosti ne osvetljuje vseh vidikov nevarnosti za zdravje in ne daje odgovora na interes javnosti o možnih vplivih na zdravje. </w:t>
            </w:r>
          </w:p>
        </w:tc>
      </w:tr>
      <w:tr w:rsidR="00E15CF8" w:rsidRPr="009F5B45" w14:paraId="60211580" w14:textId="77777777" w:rsidTr="00B56DEC">
        <w:tc>
          <w:tcPr>
            <w:tcW w:w="9067" w:type="dxa"/>
            <w:hideMark/>
          </w:tcPr>
          <w:p w14:paraId="50EE46DB" w14:textId="7FDDAFFB"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130F48">
              <w:rPr>
                <w:rFonts w:cs="Arial"/>
                <w:b/>
                <w:sz w:val="20"/>
              </w:rPr>
              <w:t xml:space="preserve">9 </w:t>
            </w:r>
            <w:r w:rsidR="001976B2">
              <w:rPr>
                <w:rFonts w:cs="Arial"/>
                <w:b/>
                <w:sz w:val="20"/>
              </w:rPr>
              <w:t>misije EPREV</w:t>
            </w:r>
            <w:r w:rsidRPr="009F5B45">
              <w:rPr>
                <w:rFonts w:cs="Arial"/>
                <w:sz w:val="20"/>
              </w:rPr>
              <w:t xml:space="preserve">: Vlada Republike Slovenije naj dodela svoj sistem komuniciranja z javnostjo za zagotavljanje dodatnih informacij o nevarnostih in vplivih na zdravje ter za obravnavo najranljivejših pripadnikov javnosti. </w:t>
            </w:r>
          </w:p>
        </w:tc>
      </w:tr>
      <w:tr w:rsidR="00E15CF8" w:rsidRPr="009F5B45" w14:paraId="1E3C2020" w14:textId="77777777" w:rsidTr="00B56DEC">
        <w:tc>
          <w:tcPr>
            <w:tcW w:w="9067" w:type="dxa"/>
          </w:tcPr>
          <w:p w14:paraId="7042B673"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jedrsko varnost</w:t>
            </w:r>
          </w:p>
          <w:p w14:paraId="4A5E49A5" w14:textId="77777777" w:rsidR="00E15CF8" w:rsidRPr="009F5B45" w:rsidRDefault="00E15CF8" w:rsidP="00A16112">
            <w:pPr>
              <w:spacing w:line="260" w:lineRule="exact"/>
              <w:rPr>
                <w:rFonts w:cs="Arial"/>
                <w:b/>
                <w:sz w:val="20"/>
              </w:rPr>
            </w:pPr>
            <w:r w:rsidRPr="009F5B45">
              <w:rPr>
                <w:rFonts w:cs="Arial"/>
                <w:b/>
                <w:sz w:val="20"/>
              </w:rPr>
              <w:t>Sodeluje:</w:t>
            </w:r>
            <w:r w:rsidRPr="009F5B45">
              <w:rPr>
                <w:rFonts w:cs="Arial"/>
                <w:sz w:val="20"/>
              </w:rPr>
              <w:t xml:space="preserve"> Ministrstvo za zdravje</w:t>
            </w:r>
          </w:p>
        </w:tc>
      </w:tr>
      <w:tr w:rsidR="00080F87" w:rsidRPr="009F5B45" w14:paraId="43EF7424" w14:textId="77777777" w:rsidTr="00B56DEC">
        <w:tc>
          <w:tcPr>
            <w:tcW w:w="9067" w:type="dxa"/>
            <w:shd w:val="clear" w:color="auto" w:fill="9BBB59" w:themeFill="accent3"/>
          </w:tcPr>
          <w:p w14:paraId="70C4AB60" w14:textId="221EFFEB" w:rsidR="00080F87" w:rsidRPr="009F5B45" w:rsidRDefault="00080F87" w:rsidP="00F3311B">
            <w:pPr>
              <w:spacing w:line="260" w:lineRule="exact"/>
              <w:rPr>
                <w:rFonts w:cs="Arial"/>
                <w:b/>
                <w:sz w:val="20"/>
              </w:rPr>
            </w:pPr>
            <w:r>
              <w:rPr>
                <w:rFonts w:cs="Arial"/>
                <w:b/>
                <w:sz w:val="20"/>
              </w:rPr>
              <w:t xml:space="preserve">Stanje izvedbe: </w:t>
            </w:r>
            <w:r w:rsidR="00130F48">
              <w:rPr>
                <w:rFonts w:cs="Arial"/>
                <w:b/>
                <w:sz w:val="20"/>
              </w:rPr>
              <w:t>ZAPRTO, na podlagi izvedenih ukrepov.</w:t>
            </w:r>
          </w:p>
        </w:tc>
      </w:tr>
    </w:tbl>
    <w:p w14:paraId="53236298" w14:textId="36A51E5C" w:rsidR="00E15CF8" w:rsidRDefault="00E15CF8" w:rsidP="00E15CF8">
      <w:pPr>
        <w:spacing w:line="260" w:lineRule="exact"/>
        <w:rPr>
          <w:rFonts w:cs="Arial"/>
          <w:sz w:val="20"/>
        </w:rPr>
      </w:pPr>
    </w:p>
    <w:tbl>
      <w:tblPr>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55"/>
      </w:tblGrid>
      <w:tr w:rsidR="00E15CF8" w:rsidRPr="009F5B45" w14:paraId="61F7F549" w14:textId="77777777" w:rsidTr="00B56DEC">
        <w:trPr>
          <w:trHeight w:val="311"/>
          <w:tblHeader/>
        </w:trPr>
        <w:tc>
          <w:tcPr>
            <w:tcW w:w="9055" w:type="dxa"/>
            <w:shd w:val="clear" w:color="auto" w:fill="9BBB59" w:themeFill="accent3"/>
            <w:hideMark/>
          </w:tcPr>
          <w:p w14:paraId="0F8A4C72" w14:textId="77777777" w:rsidR="006A6C4E" w:rsidRDefault="006A6C4E" w:rsidP="00E15CF8">
            <w:pPr>
              <w:widowControl/>
              <w:numPr>
                <w:ilvl w:val="0"/>
                <w:numId w:val="9"/>
              </w:numPr>
              <w:spacing w:line="260" w:lineRule="exact"/>
              <w:ind w:left="0" w:firstLine="0"/>
              <w:rPr>
                <w:rFonts w:cs="Arial"/>
                <w:b/>
                <w:sz w:val="20"/>
              </w:rPr>
            </w:pPr>
          </w:p>
          <w:p w14:paraId="47A3621E" w14:textId="77777777" w:rsidR="00E15CF8" w:rsidRPr="009F5B45" w:rsidRDefault="006A6C4E" w:rsidP="006A6C4E">
            <w:pPr>
              <w:widowControl/>
              <w:spacing w:line="260" w:lineRule="exact"/>
              <w:rPr>
                <w:rFonts w:cs="Arial"/>
                <w:b/>
                <w:sz w:val="20"/>
              </w:rPr>
            </w:pPr>
            <w:r w:rsidRPr="009F5B45">
              <w:rPr>
                <w:rFonts w:cs="Arial"/>
                <w:b/>
                <w:sz w:val="20"/>
              </w:rPr>
              <w:t>Pripraviti postopke za spremljanje klasičnih in družbenih medijev zaradi nadzora lažnih ali zavajajočih informacij.</w:t>
            </w:r>
          </w:p>
        </w:tc>
      </w:tr>
      <w:tr w:rsidR="00E15CF8" w:rsidRPr="009F5B45" w14:paraId="4114BC8D" w14:textId="77777777" w:rsidTr="00B56DEC">
        <w:tc>
          <w:tcPr>
            <w:tcW w:w="9055" w:type="dxa"/>
          </w:tcPr>
          <w:p w14:paraId="0089C9F0"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Komuniciranje z javnostjo ne vključuje spremljanja medijev in družbenih medijev za prepoznavanje govoric ali nepravilnih informacij. </w:t>
            </w:r>
          </w:p>
        </w:tc>
      </w:tr>
      <w:tr w:rsidR="00E15CF8" w:rsidRPr="009F5B45" w14:paraId="2DE82C03" w14:textId="77777777" w:rsidTr="00B56DEC">
        <w:tc>
          <w:tcPr>
            <w:tcW w:w="9055" w:type="dxa"/>
            <w:hideMark/>
          </w:tcPr>
          <w:p w14:paraId="53924830" w14:textId="2BC62A83"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130F48">
              <w:rPr>
                <w:rFonts w:cs="Arial"/>
                <w:b/>
                <w:sz w:val="20"/>
              </w:rPr>
              <w:t xml:space="preserve">10 </w:t>
            </w:r>
            <w:r w:rsidR="001976B2">
              <w:rPr>
                <w:rFonts w:cs="Arial"/>
                <w:b/>
                <w:sz w:val="20"/>
              </w:rPr>
              <w:t>misije EPREV</w:t>
            </w:r>
            <w:r w:rsidRPr="009F5B45">
              <w:rPr>
                <w:rFonts w:cs="Arial"/>
                <w:sz w:val="20"/>
              </w:rPr>
              <w:t xml:space="preserve">: Vlada Republike Slovenije naj poskrbi za učinkovito spremljanje medijev in družbenih medijev zaradi prepoznavanja nepravilnih informacij, posredovanih javnosti, in čimprejšnjega odzivanja na takšne primere. </w:t>
            </w:r>
          </w:p>
        </w:tc>
      </w:tr>
      <w:tr w:rsidR="00E15CF8" w:rsidRPr="009F5B45" w14:paraId="7B605051" w14:textId="77777777" w:rsidTr="00B56DEC">
        <w:tc>
          <w:tcPr>
            <w:tcW w:w="9055" w:type="dxa"/>
          </w:tcPr>
          <w:p w14:paraId="3EED2903"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Urad Vlade Republike Slovenije za komuniciranje – ob sodelovanju ter strokovni in vsebinski podpori Uprave Republike Slovenije za zaščito in reševanje in Uprave Republike Slovenije za jedrsko varnost</w:t>
            </w:r>
          </w:p>
          <w:p w14:paraId="2B4B1B3A" w14:textId="77777777" w:rsidR="00E15CF8" w:rsidRPr="009F5B45" w:rsidRDefault="00E15CF8" w:rsidP="00A16112">
            <w:pPr>
              <w:spacing w:line="260" w:lineRule="exact"/>
              <w:rPr>
                <w:rFonts w:cs="Arial"/>
                <w:b/>
                <w:sz w:val="20"/>
              </w:rPr>
            </w:pPr>
            <w:r w:rsidRPr="009F5B45">
              <w:rPr>
                <w:rFonts w:cs="Arial"/>
                <w:b/>
                <w:sz w:val="20"/>
              </w:rPr>
              <w:t>Sodelujejo:</w:t>
            </w:r>
            <w:r w:rsidRPr="009F5B45">
              <w:rPr>
                <w:rFonts w:cs="Arial"/>
                <w:sz w:val="20"/>
              </w:rPr>
              <w:t xml:space="preserve"> ministrstva (službe za odnose z javnostmi), občine in objekti</w:t>
            </w:r>
          </w:p>
        </w:tc>
      </w:tr>
      <w:tr w:rsidR="006A6C4E" w:rsidRPr="009F5B45" w14:paraId="33EB9979" w14:textId="77777777" w:rsidTr="00B56DEC">
        <w:tc>
          <w:tcPr>
            <w:tcW w:w="9055" w:type="dxa"/>
            <w:shd w:val="clear" w:color="auto" w:fill="9BBB59" w:themeFill="accent3"/>
          </w:tcPr>
          <w:p w14:paraId="6635AAF0" w14:textId="4835689C" w:rsidR="006A6C4E" w:rsidRPr="009F5B45" w:rsidRDefault="006A6C4E" w:rsidP="00F3311B">
            <w:pPr>
              <w:spacing w:line="260" w:lineRule="exact"/>
              <w:rPr>
                <w:rFonts w:cs="Arial"/>
                <w:b/>
                <w:sz w:val="20"/>
              </w:rPr>
            </w:pPr>
            <w:r>
              <w:rPr>
                <w:rFonts w:cs="Arial"/>
                <w:b/>
                <w:sz w:val="20"/>
              </w:rPr>
              <w:t xml:space="preserve">Stanje izvedbe: </w:t>
            </w:r>
            <w:r w:rsidR="00130F48">
              <w:rPr>
                <w:rFonts w:cs="Arial"/>
                <w:b/>
                <w:sz w:val="20"/>
              </w:rPr>
              <w:t>ZAPRTO, na podlagi izvedenih ukrepov.</w:t>
            </w:r>
          </w:p>
        </w:tc>
      </w:tr>
    </w:tbl>
    <w:p w14:paraId="24E25887" w14:textId="77777777" w:rsidR="0072286F" w:rsidRPr="009F5B45" w:rsidRDefault="0072286F"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05BB95EF" w14:textId="77777777" w:rsidTr="00B56DEC">
        <w:trPr>
          <w:tblHeader/>
        </w:trPr>
        <w:tc>
          <w:tcPr>
            <w:tcW w:w="9067" w:type="dxa"/>
            <w:shd w:val="clear" w:color="auto" w:fill="9BBB59" w:themeFill="accent3"/>
            <w:hideMark/>
          </w:tcPr>
          <w:p w14:paraId="7832086A" w14:textId="77777777" w:rsidR="0093140D" w:rsidRPr="0093140D" w:rsidRDefault="0093140D" w:rsidP="00E15CF8">
            <w:pPr>
              <w:widowControl/>
              <w:numPr>
                <w:ilvl w:val="0"/>
                <w:numId w:val="9"/>
              </w:numPr>
              <w:spacing w:line="260" w:lineRule="exact"/>
              <w:ind w:left="0" w:firstLine="0"/>
              <w:rPr>
                <w:rFonts w:cs="Arial"/>
                <w:sz w:val="20"/>
              </w:rPr>
            </w:pPr>
          </w:p>
          <w:p w14:paraId="3279CD09" w14:textId="77777777" w:rsidR="00E15CF8" w:rsidRPr="009F5B45" w:rsidRDefault="0093140D" w:rsidP="0093140D">
            <w:pPr>
              <w:widowControl/>
              <w:spacing w:line="260" w:lineRule="exact"/>
              <w:rPr>
                <w:rFonts w:cs="Arial"/>
                <w:sz w:val="20"/>
              </w:rPr>
            </w:pPr>
            <w:r w:rsidRPr="009F5B45">
              <w:rPr>
                <w:rFonts w:cs="Arial"/>
                <w:b/>
                <w:sz w:val="20"/>
              </w:rPr>
              <w:t>Določiti postopke za kratkotrajne vrnitve na prizadeto območje med jedrsko in radiološko nesrečo.</w:t>
            </w:r>
            <w:r w:rsidR="00E15CF8" w:rsidRPr="009F5B45">
              <w:rPr>
                <w:rFonts w:cs="Arial"/>
                <w:sz w:val="20"/>
              </w:rPr>
              <w:t xml:space="preserve"> </w:t>
            </w:r>
          </w:p>
        </w:tc>
      </w:tr>
      <w:tr w:rsidR="00E15CF8" w:rsidRPr="009F5B45" w14:paraId="57B8EB39" w14:textId="77777777" w:rsidTr="00B56DEC">
        <w:tc>
          <w:tcPr>
            <w:tcW w:w="9067" w:type="dxa"/>
            <w:hideMark/>
          </w:tcPr>
          <w:p w14:paraId="0873A621"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Vračanje na območje omejenega gibanja med jedrsko ali radiološko nesrečo ni urejeno.</w:t>
            </w:r>
          </w:p>
        </w:tc>
      </w:tr>
      <w:tr w:rsidR="00E15CF8" w:rsidRPr="009F5B45" w14:paraId="58521055" w14:textId="77777777" w:rsidTr="00B56DEC">
        <w:tc>
          <w:tcPr>
            <w:tcW w:w="9067" w:type="dxa"/>
            <w:hideMark/>
          </w:tcPr>
          <w:p w14:paraId="6C24BC20" w14:textId="0F293270" w:rsidR="00E15CF8" w:rsidRPr="009F5B45" w:rsidRDefault="00E15CF8" w:rsidP="00A16112">
            <w:pPr>
              <w:spacing w:line="260" w:lineRule="exact"/>
              <w:rPr>
                <w:rFonts w:cs="Arial"/>
                <w:sz w:val="20"/>
              </w:rPr>
            </w:pPr>
            <w:r w:rsidRPr="009F5B45">
              <w:rPr>
                <w:rFonts w:cs="Arial"/>
                <w:b/>
                <w:sz w:val="20"/>
              </w:rPr>
              <w:t>Predlog</w:t>
            </w:r>
            <w:r w:rsidR="001976B2">
              <w:rPr>
                <w:rFonts w:cs="Arial"/>
                <w:b/>
                <w:sz w:val="20"/>
              </w:rPr>
              <w:t xml:space="preserve"> </w:t>
            </w:r>
            <w:r w:rsidR="00130F48">
              <w:rPr>
                <w:rFonts w:cs="Arial"/>
                <w:b/>
                <w:sz w:val="20"/>
              </w:rPr>
              <w:t xml:space="preserve">7 </w:t>
            </w:r>
            <w:r w:rsidR="001976B2">
              <w:rPr>
                <w:rFonts w:cs="Arial"/>
                <w:b/>
                <w:sz w:val="20"/>
              </w:rPr>
              <w:t>misije EPREV</w:t>
            </w:r>
            <w:r w:rsidRPr="009F5B45">
              <w:rPr>
                <w:rFonts w:cs="Arial"/>
                <w:b/>
                <w:sz w:val="20"/>
              </w:rPr>
              <w:t>:</w:t>
            </w:r>
            <w:r w:rsidRPr="009F5B45">
              <w:rPr>
                <w:rFonts w:cs="Arial"/>
                <w:sz w:val="20"/>
              </w:rPr>
              <w:t xml:space="preserve"> Vlada Republike Slovenije in občine naj razmislijo o pripravi ukrepov za organizacije, vključene v odziv, glede vodenja vračanja na območje omejenega gibanja, vključno z dovoljenimi utemeljitvami za vračanje, nadzor in navodila.</w:t>
            </w:r>
          </w:p>
        </w:tc>
      </w:tr>
      <w:tr w:rsidR="00E15CF8" w:rsidRPr="009F5B45" w14:paraId="6A98685A" w14:textId="77777777" w:rsidTr="00B56DEC">
        <w:tc>
          <w:tcPr>
            <w:tcW w:w="9067" w:type="dxa"/>
          </w:tcPr>
          <w:p w14:paraId="5F497EB2"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varstvo pred sevanji</w:t>
            </w:r>
          </w:p>
          <w:p w14:paraId="218E4922" w14:textId="77777777" w:rsidR="00E15CF8" w:rsidRPr="009F5B45" w:rsidRDefault="00E15CF8" w:rsidP="00A16112">
            <w:pPr>
              <w:spacing w:line="260" w:lineRule="exact"/>
              <w:rPr>
                <w:rFonts w:cs="Arial"/>
                <w:b/>
                <w:sz w:val="20"/>
              </w:rPr>
            </w:pPr>
            <w:r w:rsidRPr="009F5B45">
              <w:rPr>
                <w:rFonts w:cs="Arial"/>
                <w:b/>
                <w:sz w:val="20"/>
              </w:rPr>
              <w:t>Sodeluje:</w:t>
            </w:r>
            <w:r w:rsidRPr="009F5B45">
              <w:rPr>
                <w:rFonts w:cs="Arial"/>
                <w:sz w:val="20"/>
              </w:rPr>
              <w:t xml:space="preserve"> Uprava Republike Slovenije za jedrsko varnost</w:t>
            </w:r>
          </w:p>
        </w:tc>
      </w:tr>
      <w:tr w:rsidR="0093140D" w:rsidRPr="009F5B45" w14:paraId="74FEA182" w14:textId="77777777" w:rsidTr="00B56DEC">
        <w:tc>
          <w:tcPr>
            <w:tcW w:w="9067" w:type="dxa"/>
            <w:shd w:val="clear" w:color="auto" w:fill="9BBB59" w:themeFill="accent3"/>
          </w:tcPr>
          <w:p w14:paraId="04A2CF7D" w14:textId="7617180C" w:rsidR="0093140D" w:rsidRPr="009F5B45" w:rsidRDefault="0093140D" w:rsidP="00F3311B">
            <w:pPr>
              <w:spacing w:line="260" w:lineRule="exact"/>
              <w:rPr>
                <w:rFonts w:cs="Arial"/>
                <w:b/>
                <w:sz w:val="20"/>
              </w:rPr>
            </w:pPr>
            <w:r>
              <w:rPr>
                <w:rFonts w:cs="Arial"/>
                <w:b/>
                <w:sz w:val="20"/>
              </w:rPr>
              <w:t xml:space="preserve">Stanje izvedbe: </w:t>
            </w:r>
            <w:r w:rsidR="00130F48">
              <w:rPr>
                <w:rFonts w:cs="Arial"/>
                <w:b/>
                <w:sz w:val="20"/>
              </w:rPr>
              <w:t>ZAPRTO, na podlagi izvedenih ukrepov.</w:t>
            </w:r>
          </w:p>
        </w:tc>
      </w:tr>
    </w:tbl>
    <w:p w14:paraId="37E06558" w14:textId="369CC573" w:rsidR="00FF0118" w:rsidRDefault="00FF0118" w:rsidP="00E15CF8">
      <w:pPr>
        <w:spacing w:line="260" w:lineRule="exact"/>
        <w:rPr>
          <w:rFonts w:cs="Arial"/>
          <w:sz w:val="20"/>
        </w:rPr>
      </w:pPr>
    </w:p>
    <w:tbl>
      <w:tblPr>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55"/>
      </w:tblGrid>
      <w:tr w:rsidR="00E15CF8" w:rsidRPr="003F45B7" w14:paraId="1A615E03" w14:textId="77777777" w:rsidTr="00B56DEC">
        <w:trPr>
          <w:tblHeader/>
        </w:trPr>
        <w:tc>
          <w:tcPr>
            <w:tcW w:w="9055" w:type="dxa"/>
            <w:shd w:val="clear" w:color="auto" w:fill="9BBB59" w:themeFill="accent3"/>
            <w:hideMark/>
          </w:tcPr>
          <w:p w14:paraId="5A5B0311" w14:textId="77777777" w:rsidR="00866038" w:rsidRPr="00866038" w:rsidRDefault="00866038" w:rsidP="00E15CF8">
            <w:pPr>
              <w:widowControl/>
              <w:numPr>
                <w:ilvl w:val="0"/>
                <w:numId w:val="9"/>
              </w:numPr>
              <w:spacing w:line="260" w:lineRule="exact"/>
              <w:ind w:left="0" w:firstLine="0"/>
              <w:rPr>
                <w:rFonts w:cs="Arial"/>
                <w:sz w:val="20"/>
              </w:rPr>
            </w:pPr>
          </w:p>
          <w:p w14:paraId="709189D3" w14:textId="77777777" w:rsidR="00E15CF8" w:rsidRPr="003F45B7" w:rsidRDefault="00866038" w:rsidP="00866038">
            <w:pPr>
              <w:widowControl/>
              <w:spacing w:line="260" w:lineRule="exact"/>
              <w:rPr>
                <w:rFonts w:cs="Arial"/>
                <w:sz w:val="20"/>
              </w:rPr>
            </w:pPr>
            <w:r w:rsidRPr="003F45B7">
              <w:rPr>
                <w:rFonts w:cs="Arial"/>
                <w:b/>
                <w:sz w:val="20"/>
              </w:rPr>
              <w:t>Določiti postopke za učinkovito izvajanje prehranskih zaščitnih ukrepov ob jedrski ali radiološki nesreči.</w:t>
            </w:r>
            <w:r w:rsidR="00E15CF8" w:rsidRPr="003F45B7">
              <w:rPr>
                <w:rFonts w:cs="Arial"/>
                <w:sz w:val="20"/>
              </w:rPr>
              <w:t xml:space="preserve"> </w:t>
            </w:r>
          </w:p>
        </w:tc>
      </w:tr>
      <w:tr w:rsidR="00E15CF8" w:rsidRPr="003F45B7" w14:paraId="20F83F39" w14:textId="77777777" w:rsidTr="00B56DEC">
        <w:tc>
          <w:tcPr>
            <w:tcW w:w="9055" w:type="dxa"/>
            <w:hideMark/>
          </w:tcPr>
          <w:p w14:paraId="24606465" w14:textId="77777777" w:rsidR="00E15CF8" w:rsidRPr="003F45B7" w:rsidRDefault="00E15CF8" w:rsidP="00A16112">
            <w:pPr>
              <w:spacing w:line="260" w:lineRule="exact"/>
              <w:rPr>
                <w:rFonts w:cs="Arial"/>
                <w:sz w:val="20"/>
              </w:rPr>
            </w:pPr>
            <w:r w:rsidRPr="003F45B7">
              <w:rPr>
                <w:rFonts w:cs="Arial"/>
                <w:b/>
                <w:sz w:val="20"/>
              </w:rPr>
              <w:t>Ugotovitev</w:t>
            </w:r>
            <w:r w:rsidRPr="003F45B7">
              <w:rPr>
                <w:rFonts w:cs="Arial"/>
                <w:sz w:val="20"/>
              </w:rPr>
              <w:t>: Ministrstvo za kmetijstvo, gozdarstvo in prehrano je v celoti odgovorno za javno prehransko verigo, nima pa podrobnih postopkov ob nesrečah za uresničevanje svojih obveznosti ali meril za odločanje med odzivom na nesrečo.</w:t>
            </w:r>
          </w:p>
        </w:tc>
      </w:tr>
      <w:tr w:rsidR="00E15CF8" w:rsidRPr="003F45B7" w14:paraId="402CAF91" w14:textId="77777777" w:rsidTr="00B56DEC">
        <w:tc>
          <w:tcPr>
            <w:tcW w:w="9055" w:type="dxa"/>
          </w:tcPr>
          <w:p w14:paraId="497E8B80" w14:textId="77777777" w:rsidR="003453A3" w:rsidRDefault="003453A3" w:rsidP="00A16112">
            <w:pPr>
              <w:spacing w:line="260" w:lineRule="exact"/>
              <w:rPr>
                <w:rFonts w:cs="Arial"/>
                <w:sz w:val="20"/>
              </w:rPr>
            </w:pPr>
            <w:r w:rsidRPr="009F5B45">
              <w:rPr>
                <w:rFonts w:cs="Arial"/>
                <w:b/>
                <w:sz w:val="20"/>
              </w:rPr>
              <w:t>Priporočilo</w:t>
            </w:r>
            <w:r>
              <w:rPr>
                <w:rFonts w:cs="Arial"/>
                <w:b/>
                <w:sz w:val="20"/>
              </w:rPr>
              <w:t xml:space="preserve"> 11 misije EPREV</w:t>
            </w:r>
            <w:r w:rsidRPr="009F5B45">
              <w:rPr>
                <w:rFonts w:cs="Arial"/>
                <w:sz w:val="20"/>
              </w:rPr>
              <w:t>: Vlada Republike Slovenije naj dodela celovito nacionalno strategijo monitoringa v okviru zaščitne strategije kot podporo pravočasnemu odločanju o zaščitnih ukrepih in drugih potrebah družbe. Strategija naj upošteva vse vire in zmogljivosti v Sloveniji ter možnosti sprejema mednarodne pomoči.</w:t>
            </w:r>
          </w:p>
          <w:p w14:paraId="6E9E40F3" w14:textId="75BC07A7" w:rsidR="00E15CF8" w:rsidRPr="003F45B7" w:rsidRDefault="00E15CF8" w:rsidP="00A16112">
            <w:pPr>
              <w:spacing w:line="260" w:lineRule="exact"/>
              <w:rPr>
                <w:rFonts w:cs="Arial"/>
                <w:sz w:val="20"/>
              </w:rPr>
            </w:pPr>
            <w:r w:rsidRPr="003F45B7">
              <w:rPr>
                <w:rFonts w:cs="Arial"/>
                <w:b/>
                <w:sz w:val="20"/>
              </w:rPr>
              <w:t xml:space="preserve">Nosilec: </w:t>
            </w:r>
            <w:r w:rsidRPr="003F45B7">
              <w:rPr>
                <w:rFonts w:cs="Arial"/>
                <w:sz w:val="20"/>
              </w:rPr>
              <w:t>Ministrstvo za kmetijstvo, gozdarstvo in prehrano</w:t>
            </w:r>
            <w:r w:rsidR="008E398E">
              <w:rPr>
                <w:rFonts w:cs="Arial"/>
                <w:sz w:val="20"/>
              </w:rPr>
              <w:t xml:space="preserve"> (izvaja </w:t>
            </w:r>
            <w:r w:rsidR="008E398E" w:rsidRPr="008E398E">
              <w:rPr>
                <w:rFonts w:cs="Arial"/>
                <w:sz w:val="20"/>
              </w:rPr>
              <w:t>Uprava za varno hrano, veterinarstvo in varstvo rastlin</w:t>
            </w:r>
            <w:r w:rsidR="008E398E">
              <w:rPr>
                <w:rFonts w:cs="Arial"/>
                <w:sz w:val="20"/>
              </w:rPr>
              <w:t>)</w:t>
            </w:r>
          </w:p>
          <w:p w14:paraId="482EA2E9" w14:textId="59B03B16" w:rsidR="00E15CF8" w:rsidRPr="003F45B7" w:rsidRDefault="00E15CF8" w:rsidP="00A16112">
            <w:pPr>
              <w:spacing w:line="260" w:lineRule="exact"/>
              <w:rPr>
                <w:rFonts w:cs="Arial"/>
                <w:b/>
                <w:sz w:val="20"/>
              </w:rPr>
            </w:pPr>
            <w:r w:rsidRPr="00FF78AA">
              <w:rPr>
                <w:rFonts w:cs="Arial"/>
                <w:b/>
                <w:sz w:val="20"/>
              </w:rPr>
              <w:t>Sodeluje</w:t>
            </w:r>
            <w:r w:rsidRPr="00500DA3">
              <w:rPr>
                <w:rFonts w:cs="Arial"/>
                <w:b/>
                <w:sz w:val="20"/>
              </w:rPr>
              <w:t>t</w:t>
            </w:r>
            <w:r w:rsidRPr="00E848C4">
              <w:rPr>
                <w:rFonts w:cs="Arial"/>
                <w:b/>
                <w:sz w:val="20"/>
              </w:rPr>
              <w:t>a</w:t>
            </w:r>
            <w:r w:rsidRPr="0095365E">
              <w:rPr>
                <w:rFonts w:cs="Arial"/>
                <w:b/>
                <w:sz w:val="20"/>
              </w:rPr>
              <w:t>:</w:t>
            </w:r>
            <w:r w:rsidRPr="003F45B7">
              <w:rPr>
                <w:rFonts w:cs="Arial"/>
                <w:sz w:val="20"/>
              </w:rPr>
              <w:t xml:space="preserve"> Uprava Republike Slovenije za jedrsko varnost, Uprava Republike Slovenije za varstvo pred sevanji</w:t>
            </w:r>
          </w:p>
        </w:tc>
      </w:tr>
      <w:tr w:rsidR="00866038" w:rsidRPr="003F45B7" w14:paraId="0D456611" w14:textId="77777777" w:rsidTr="00B56DEC">
        <w:tc>
          <w:tcPr>
            <w:tcW w:w="9055" w:type="dxa"/>
            <w:shd w:val="clear" w:color="auto" w:fill="9BBB59" w:themeFill="accent3"/>
          </w:tcPr>
          <w:p w14:paraId="5308A240" w14:textId="73EB3CCB" w:rsidR="00866038" w:rsidRPr="003F45B7" w:rsidRDefault="00866038" w:rsidP="00F3311B">
            <w:pPr>
              <w:spacing w:line="260" w:lineRule="exact"/>
              <w:rPr>
                <w:rFonts w:cs="Arial"/>
                <w:b/>
                <w:sz w:val="20"/>
              </w:rPr>
            </w:pPr>
            <w:r w:rsidRPr="003F45B7">
              <w:rPr>
                <w:rFonts w:cs="Arial"/>
                <w:b/>
                <w:sz w:val="20"/>
              </w:rPr>
              <w:t xml:space="preserve">Stanje izvedbe: </w:t>
            </w:r>
            <w:r w:rsidR="003453A3">
              <w:rPr>
                <w:rFonts w:cs="Arial"/>
                <w:b/>
                <w:sz w:val="20"/>
              </w:rPr>
              <w:t>ZAPRTO, na podlagi doseženega napredka in zaupanja v dokončanje.</w:t>
            </w:r>
          </w:p>
        </w:tc>
      </w:tr>
    </w:tbl>
    <w:p w14:paraId="1A0066AD" w14:textId="77777777" w:rsidR="00F775D2" w:rsidRPr="003F45B7" w:rsidRDefault="00F775D2" w:rsidP="00E15CF8">
      <w:pPr>
        <w:spacing w:line="260" w:lineRule="exact"/>
        <w:rPr>
          <w:rFonts w:cs="Arial"/>
          <w:sz w:val="20"/>
        </w:rPr>
      </w:pPr>
    </w:p>
    <w:tbl>
      <w:tblPr>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55"/>
      </w:tblGrid>
      <w:tr w:rsidR="00E15CF8" w:rsidRPr="003F45B7" w14:paraId="377CA95C" w14:textId="77777777" w:rsidTr="00B56DEC">
        <w:trPr>
          <w:tblHeader/>
        </w:trPr>
        <w:tc>
          <w:tcPr>
            <w:tcW w:w="9055" w:type="dxa"/>
            <w:shd w:val="clear" w:color="auto" w:fill="9BBB59" w:themeFill="accent3"/>
            <w:hideMark/>
          </w:tcPr>
          <w:p w14:paraId="3B33167B" w14:textId="77777777" w:rsidR="002A3E6C" w:rsidRDefault="00E15CF8" w:rsidP="00E15CF8">
            <w:pPr>
              <w:widowControl/>
              <w:numPr>
                <w:ilvl w:val="0"/>
                <w:numId w:val="9"/>
              </w:numPr>
              <w:spacing w:line="260" w:lineRule="exact"/>
              <w:ind w:left="0" w:firstLine="0"/>
              <w:rPr>
                <w:rFonts w:cs="Arial"/>
                <w:sz w:val="20"/>
              </w:rPr>
            </w:pPr>
            <w:r w:rsidRPr="003F45B7">
              <w:rPr>
                <w:rFonts w:cs="Arial"/>
                <w:sz w:val="20"/>
              </w:rPr>
              <w:lastRenderedPageBreak/>
              <w:t xml:space="preserve"> </w:t>
            </w:r>
          </w:p>
          <w:p w14:paraId="31F24CE5" w14:textId="77777777" w:rsidR="00E15CF8" w:rsidRPr="003F45B7" w:rsidRDefault="00CB4C7C" w:rsidP="002A3E6C">
            <w:pPr>
              <w:widowControl/>
              <w:spacing w:line="260" w:lineRule="exact"/>
              <w:rPr>
                <w:rFonts w:cs="Arial"/>
                <w:sz w:val="20"/>
              </w:rPr>
            </w:pPr>
            <w:r w:rsidRPr="009F5B45">
              <w:rPr>
                <w:rFonts w:cs="Arial"/>
                <w:b/>
                <w:sz w:val="20"/>
              </w:rPr>
              <w:t>Izdelati postopke za dekontaminacijo.</w:t>
            </w:r>
          </w:p>
        </w:tc>
      </w:tr>
      <w:tr w:rsidR="00E15CF8" w:rsidRPr="009F5B45" w14:paraId="17C9ED75" w14:textId="77777777" w:rsidTr="00B56DEC">
        <w:tc>
          <w:tcPr>
            <w:tcW w:w="9055" w:type="dxa"/>
            <w:hideMark/>
          </w:tcPr>
          <w:p w14:paraId="03635557" w14:textId="77777777" w:rsidR="00E15CF8" w:rsidRDefault="00E15CF8" w:rsidP="00A16112">
            <w:pPr>
              <w:spacing w:line="260" w:lineRule="exact"/>
              <w:rPr>
                <w:rFonts w:cs="Arial"/>
                <w:sz w:val="20"/>
              </w:rPr>
            </w:pPr>
            <w:r w:rsidRPr="003F45B7">
              <w:rPr>
                <w:rFonts w:cs="Arial"/>
                <w:b/>
                <w:sz w:val="20"/>
              </w:rPr>
              <w:t>Ugotovitev</w:t>
            </w:r>
            <w:r w:rsidRPr="003F45B7">
              <w:rPr>
                <w:rFonts w:cs="Arial"/>
                <w:sz w:val="20"/>
              </w:rPr>
              <w:t>: Niti sedanji državni načrt niti osnutek novega ne vključuje dekontaminacije ali čiščenja med zgodnje zaščitne ukrepe, kar je lahko še posebej pomembno za pravočasno vzpostavitev običajnih družbenih in gospodarskih dejavnosti v naseljenih območjih. Za učinkovito izvajanje dekontaminacije je potrebno natančno načrtovanje in merila, da se omogoči ponovni zagon bistvenih družbenih storitev in povratek evakuiranih prebivalcev. Hkrati je potrebno upoštevati potrebo po zmanjšanju količine odpadkov, ki nastanejo med čiščenjem. Vse navedeno mora obravnavati zaščitna strategija.</w:t>
            </w:r>
          </w:p>
          <w:p w14:paraId="447A02CB" w14:textId="31896288" w:rsidR="00CD16CC" w:rsidRPr="009F5B45" w:rsidRDefault="00CD16CC" w:rsidP="00A16112">
            <w:pPr>
              <w:spacing w:line="260" w:lineRule="exact"/>
              <w:rPr>
                <w:rFonts w:cs="Arial"/>
                <w:sz w:val="20"/>
              </w:rPr>
            </w:pPr>
            <w:r w:rsidRPr="009F5B45">
              <w:rPr>
                <w:rFonts w:cs="Arial"/>
                <w:b/>
                <w:sz w:val="20"/>
              </w:rPr>
              <w:t>Priporočilo</w:t>
            </w:r>
            <w:r>
              <w:rPr>
                <w:rFonts w:cs="Arial"/>
                <w:b/>
                <w:sz w:val="20"/>
              </w:rPr>
              <w:t xml:space="preserve"> 11 misije EPREV</w:t>
            </w:r>
            <w:r w:rsidRPr="009F5B45">
              <w:rPr>
                <w:rFonts w:cs="Arial"/>
                <w:sz w:val="20"/>
              </w:rPr>
              <w:t>: Vlada Republike Slovenije naj dodela celovito nacionalno strategijo monitoringa v okviru zaščitne strategije kot podporo pravočasnemu odločanju o zaščitnih ukrepih in drugih potrebah družbe. Strategija naj upošteva vse vire in zmogljivosti v Sloveniji ter možnosti sprejema mednarodne pomoči.</w:t>
            </w:r>
          </w:p>
        </w:tc>
      </w:tr>
      <w:tr w:rsidR="00E15CF8" w:rsidRPr="009F5B45" w14:paraId="2F4A9876" w14:textId="77777777" w:rsidTr="00B56DEC">
        <w:tc>
          <w:tcPr>
            <w:tcW w:w="9055" w:type="dxa"/>
          </w:tcPr>
          <w:p w14:paraId="38A74E76"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jedrsko varnost</w:t>
            </w:r>
          </w:p>
          <w:p w14:paraId="0579DE1C" w14:textId="77777777" w:rsidR="00E15CF8" w:rsidRPr="009F5B45" w:rsidRDefault="00E15CF8" w:rsidP="00A16112">
            <w:pPr>
              <w:spacing w:line="260" w:lineRule="exact"/>
              <w:rPr>
                <w:rFonts w:cs="Arial"/>
                <w:b/>
                <w:sz w:val="20"/>
              </w:rPr>
            </w:pPr>
            <w:r w:rsidRPr="009F5B45">
              <w:rPr>
                <w:rFonts w:cs="Arial"/>
                <w:b/>
                <w:sz w:val="20"/>
              </w:rPr>
              <w:t>Sodelujeta:</w:t>
            </w:r>
            <w:r w:rsidRPr="009F5B45">
              <w:rPr>
                <w:rFonts w:cs="Arial"/>
                <w:sz w:val="20"/>
              </w:rPr>
              <w:t xml:space="preserve"> Agencija za radioaktivne odpadke, Uprava Republike Slovenije za zaščito in reševanje</w:t>
            </w:r>
          </w:p>
        </w:tc>
      </w:tr>
      <w:tr w:rsidR="002A3E6C" w:rsidRPr="009F5B45" w14:paraId="7F8FF751" w14:textId="77777777" w:rsidTr="00B56DEC">
        <w:tc>
          <w:tcPr>
            <w:tcW w:w="9055" w:type="dxa"/>
            <w:shd w:val="clear" w:color="auto" w:fill="9BBB59" w:themeFill="accent3"/>
          </w:tcPr>
          <w:p w14:paraId="15873885" w14:textId="77FAF64C" w:rsidR="002A3E6C" w:rsidRPr="009F5B45" w:rsidRDefault="002A3E6C" w:rsidP="00F3311B">
            <w:pPr>
              <w:spacing w:line="260" w:lineRule="exact"/>
              <w:rPr>
                <w:rFonts w:cs="Arial"/>
                <w:b/>
                <w:sz w:val="20"/>
              </w:rPr>
            </w:pPr>
            <w:r>
              <w:rPr>
                <w:rFonts w:cs="Arial"/>
                <w:b/>
                <w:sz w:val="20"/>
              </w:rPr>
              <w:t xml:space="preserve">Stanje izvedbe: </w:t>
            </w:r>
            <w:r w:rsidR="00CD16CC">
              <w:rPr>
                <w:rFonts w:cs="Arial"/>
                <w:b/>
                <w:sz w:val="20"/>
              </w:rPr>
              <w:t>ZAPRTO, na podlagi izvedenih ukrepov.</w:t>
            </w:r>
          </w:p>
        </w:tc>
      </w:tr>
    </w:tbl>
    <w:p w14:paraId="48A13DBF" w14:textId="77777777" w:rsidR="00E15CF8" w:rsidRPr="009F5B45" w:rsidRDefault="00E15CF8" w:rsidP="00E15CF8">
      <w:pPr>
        <w:spacing w:line="260" w:lineRule="exact"/>
        <w:rPr>
          <w:rFonts w:cs="Arial"/>
          <w:sz w:val="20"/>
        </w:rPr>
      </w:pPr>
    </w:p>
    <w:tbl>
      <w:tblPr>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55"/>
      </w:tblGrid>
      <w:tr w:rsidR="00E15CF8" w:rsidRPr="009F5B45" w14:paraId="4F426F7E" w14:textId="77777777" w:rsidTr="00B56DEC">
        <w:trPr>
          <w:tblHeader/>
        </w:trPr>
        <w:tc>
          <w:tcPr>
            <w:tcW w:w="9055" w:type="dxa"/>
            <w:shd w:val="clear" w:color="auto" w:fill="9BBB59" w:themeFill="accent3"/>
            <w:hideMark/>
          </w:tcPr>
          <w:p w14:paraId="6CCA9124" w14:textId="77777777" w:rsidR="00A6437F" w:rsidRPr="00A6437F" w:rsidRDefault="00A6437F" w:rsidP="00A6437F">
            <w:pPr>
              <w:widowControl/>
              <w:numPr>
                <w:ilvl w:val="0"/>
                <w:numId w:val="9"/>
              </w:numPr>
              <w:spacing w:line="260" w:lineRule="exact"/>
              <w:ind w:left="0" w:firstLine="0"/>
              <w:rPr>
                <w:rFonts w:cs="Arial"/>
                <w:sz w:val="20"/>
              </w:rPr>
            </w:pPr>
          </w:p>
          <w:p w14:paraId="322EFA3B" w14:textId="77777777" w:rsidR="00E15CF8" w:rsidRPr="00A6437F" w:rsidRDefault="00A6437F" w:rsidP="00A6437F">
            <w:pPr>
              <w:widowControl/>
              <w:spacing w:line="260" w:lineRule="exact"/>
              <w:rPr>
                <w:rFonts w:cs="Arial"/>
                <w:sz w:val="20"/>
              </w:rPr>
            </w:pPr>
            <w:r w:rsidRPr="00A6437F">
              <w:rPr>
                <w:rFonts w:cs="Arial"/>
                <w:b/>
                <w:sz w:val="20"/>
              </w:rPr>
              <w:t>Pripraviti smernice za ravnanje z velikimi količinami radioaktivnih odpadkov.</w:t>
            </w:r>
          </w:p>
        </w:tc>
      </w:tr>
      <w:tr w:rsidR="00E15CF8" w:rsidRPr="009F5B45" w14:paraId="429519B3" w14:textId="77777777" w:rsidTr="00B56DEC">
        <w:tc>
          <w:tcPr>
            <w:tcW w:w="9055" w:type="dxa"/>
            <w:shd w:val="clear" w:color="auto" w:fill="auto"/>
          </w:tcPr>
          <w:p w14:paraId="42BC083E"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Ravnanje z velikimi količinami radioaktivnih odpadkov, ki nastanejo ob jedrski ali radiološki nesreči, vključno s prepoznavanjem, določanjem značilnosti, razvrščanjem, prevozom in skladiščenjem, ni urejeno. Prav tako ni načrtov za ravnanje s kontaminiranimi posmrtnimi ostanki ljudi in živali.</w:t>
            </w:r>
          </w:p>
        </w:tc>
      </w:tr>
      <w:tr w:rsidR="00E15CF8" w:rsidRPr="009F5B45" w14:paraId="5E548B6E" w14:textId="77777777" w:rsidTr="00B56DEC">
        <w:tc>
          <w:tcPr>
            <w:tcW w:w="9055" w:type="dxa"/>
            <w:hideMark/>
          </w:tcPr>
          <w:p w14:paraId="6D07C66F" w14:textId="2C4C762B"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151758">
              <w:rPr>
                <w:rFonts w:cs="Arial"/>
                <w:b/>
                <w:sz w:val="20"/>
              </w:rPr>
              <w:t xml:space="preserve">12 </w:t>
            </w:r>
            <w:r w:rsidR="001976B2">
              <w:rPr>
                <w:rFonts w:cs="Arial"/>
                <w:b/>
                <w:sz w:val="20"/>
              </w:rPr>
              <w:t>misije EPREV</w:t>
            </w:r>
            <w:r w:rsidRPr="009F5B45">
              <w:rPr>
                <w:rFonts w:cs="Arial"/>
                <w:sz w:val="20"/>
              </w:rPr>
              <w:t>: Vlada Republike Slovenije naj uredi ravnanje z radioaktivnimi odpadki za nesreče, opredeljene v oceni ogroženosti.</w:t>
            </w:r>
          </w:p>
        </w:tc>
      </w:tr>
      <w:tr w:rsidR="00E15CF8" w:rsidRPr="009F5B45" w14:paraId="768EE27F" w14:textId="77777777" w:rsidTr="00B56DEC">
        <w:tc>
          <w:tcPr>
            <w:tcW w:w="9055" w:type="dxa"/>
          </w:tcPr>
          <w:p w14:paraId="667D78C4" w14:textId="265BBD26" w:rsidR="00E15CF8" w:rsidRPr="009F5B45" w:rsidRDefault="00E15CF8" w:rsidP="00A16112">
            <w:pPr>
              <w:spacing w:line="260" w:lineRule="exact"/>
              <w:rPr>
                <w:rFonts w:cs="Arial"/>
                <w:b/>
                <w:sz w:val="20"/>
              </w:rPr>
            </w:pPr>
            <w:r w:rsidRPr="009F5B45">
              <w:rPr>
                <w:rFonts w:cs="Arial"/>
                <w:b/>
                <w:sz w:val="20"/>
              </w:rPr>
              <w:t xml:space="preserve">Nosilec: </w:t>
            </w:r>
            <w:r w:rsidR="00874365">
              <w:rPr>
                <w:rFonts w:cs="Arial"/>
                <w:b/>
                <w:sz w:val="20"/>
              </w:rPr>
              <w:t xml:space="preserve">ARAO - </w:t>
            </w:r>
            <w:r w:rsidRPr="009F5B45">
              <w:rPr>
                <w:rFonts w:cs="Arial"/>
                <w:sz w:val="20"/>
              </w:rPr>
              <w:t xml:space="preserve">Agencija za radioaktivne odpadke </w:t>
            </w:r>
          </w:p>
        </w:tc>
      </w:tr>
      <w:tr w:rsidR="00357B97" w:rsidRPr="009F5B45" w14:paraId="0692D48C" w14:textId="77777777" w:rsidTr="00B56DEC">
        <w:tc>
          <w:tcPr>
            <w:tcW w:w="9055" w:type="dxa"/>
            <w:shd w:val="clear" w:color="auto" w:fill="9BBB59" w:themeFill="accent3"/>
          </w:tcPr>
          <w:p w14:paraId="0AD0C7EF" w14:textId="740365C2" w:rsidR="00357B97" w:rsidRPr="009F5B45" w:rsidRDefault="00357B97" w:rsidP="00F3311B">
            <w:pPr>
              <w:spacing w:line="260" w:lineRule="exact"/>
              <w:rPr>
                <w:rFonts w:cs="Arial"/>
                <w:b/>
                <w:sz w:val="20"/>
              </w:rPr>
            </w:pPr>
            <w:r>
              <w:rPr>
                <w:rFonts w:cs="Arial"/>
                <w:b/>
                <w:sz w:val="20"/>
              </w:rPr>
              <w:t xml:space="preserve">Stanje izvedbe: </w:t>
            </w:r>
            <w:r w:rsidR="00151758">
              <w:rPr>
                <w:rFonts w:cs="Arial"/>
                <w:b/>
                <w:sz w:val="20"/>
              </w:rPr>
              <w:t>ZAPRTO, na podlagi izvedenih ukrepov.</w:t>
            </w:r>
          </w:p>
        </w:tc>
      </w:tr>
    </w:tbl>
    <w:p w14:paraId="08545E4D" w14:textId="1C6FB4B2" w:rsidR="00E15CF8" w:rsidRDefault="00E15CF8"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28042A" w14:paraId="4F456194" w14:textId="77777777" w:rsidTr="00B56DEC">
        <w:trPr>
          <w:tblHeader/>
        </w:trPr>
        <w:tc>
          <w:tcPr>
            <w:tcW w:w="9067" w:type="dxa"/>
            <w:shd w:val="clear" w:color="auto" w:fill="9BBB59" w:themeFill="accent3"/>
            <w:hideMark/>
          </w:tcPr>
          <w:p w14:paraId="27B26B65" w14:textId="31EC7907" w:rsidR="00C80F66" w:rsidRDefault="00F775D2" w:rsidP="00E15CF8">
            <w:pPr>
              <w:widowControl/>
              <w:numPr>
                <w:ilvl w:val="0"/>
                <w:numId w:val="9"/>
              </w:numPr>
              <w:spacing w:line="260" w:lineRule="exact"/>
              <w:ind w:left="0" w:firstLine="0"/>
              <w:rPr>
                <w:rFonts w:cs="Arial"/>
                <w:b/>
                <w:sz w:val="20"/>
              </w:rPr>
            </w:pPr>
            <w:r>
              <w:rPr>
                <w:rFonts w:cs="Arial"/>
                <w:sz w:val="20"/>
              </w:rPr>
              <w:br w:type="page"/>
            </w:r>
            <w:bookmarkStart w:id="3" w:name="_Hlk508793098"/>
          </w:p>
          <w:p w14:paraId="02CEB6BF" w14:textId="77777777" w:rsidR="00E15CF8" w:rsidRPr="0028042A" w:rsidRDefault="00C80F66" w:rsidP="00C80F66">
            <w:pPr>
              <w:widowControl/>
              <w:spacing w:line="260" w:lineRule="exact"/>
              <w:rPr>
                <w:rFonts w:cs="Arial"/>
                <w:b/>
                <w:sz w:val="20"/>
              </w:rPr>
            </w:pPr>
            <w:r w:rsidRPr="0028042A">
              <w:rPr>
                <w:rFonts w:cs="Arial"/>
                <w:b/>
                <w:sz w:val="20"/>
              </w:rPr>
              <w:t>Izpopolniti in medsebojno uskladiti pripravljenost na odziv na neradiološke posledice.</w:t>
            </w:r>
          </w:p>
        </w:tc>
      </w:tr>
      <w:tr w:rsidR="00E15CF8" w:rsidRPr="0028042A" w14:paraId="7D7408B3" w14:textId="77777777" w:rsidTr="00B56DEC">
        <w:tc>
          <w:tcPr>
            <w:tcW w:w="9067" w:type="dxa"/>
          </w:tcPr>
          <w:p w14:paraId="33BD3A58" w14:textId="77777777" w:rsidR="00E15CF8" w:rsidRPr="0028042A" w:rsidRDefault="00E15CF8" w:rsidP="00A16112">
            <w:pPr>
              <w:spacing w:line="260" w:lineRule="exact"/>
              <w:rPr>
                <w:rFonts w:cs="Arial"/>
                <w:sz w:val="20"/>
              </w:rPr>
            </w:pPr>
            <w:r w:rsidRPr="0028042A">
              <w:rPr>
                <w:rFonts w:cs="Arial"/>
                <w:b/>
                <w:sz w:val="20"/>
              </w:rPr>
              <w:t>Ugotovitev:</w:t>
            </w:r>
            <w:r w:rsidRPr="0028042A">
              <w:rPr>
                <w:rFonts w:cs="Arial"/>
                <w:sz w:val="20"/>
              </w:rPr>
              <w:t xml:space="preserve"> Vlada Republike Slovenije nima pripravljenih ukrepov za lajšanje neradioloških posledic jedrske ali radiološke nesreče.</w:t>
            </w:r>
          </w:p>
        </w:tc>
      </w:tr>
      <w:tr w:rsidR="00E15CF8" w:rsidRPr="0028042A" w14:paraId="00D3BB5C" w14:textId="77777777" w:rsidTr="00B56DEC">
        <w:tc>
          <w:tcPr>
            <w:tcW w:w="9067" w:type="dxa"/>
            <w:hideMark/>
          </w:tcPr>
          <w:p w14:paraId="677EA6D9" w14:textId="0264BFD8" w:rsidR="00E15CF8" w:rsidRPr="0028042A" w:rsidRDefault="00E15CF8" w:rsidP="00A16112">
            <w:pPr>
              <w:spacing w:line="260" w:lineRule="exact"/>
              <w:rPr>
                <w:rFonts w:cs="Arial"/>
                <w:sz w:val="20"/>
              </w:rPr>
            </w:pPr>
            <w:r w:rsidRPr="0028042A">
              <w:rPr>
                <w:rFonts w:cs="Arial"/>
                <w:b/>
                <w:sz w:val="20"/>
              </w:rPr>
              <w:t>Priporočilo</w:t>
            </w:r>
            <w:r w:rsidR="001976B2">
              <w:rPr>
                <w:rFonts w:cs="Arial"/>
                <w:b/>
                <w:sz w:val="20"/>
              </w:rPr>
              <w:t xml:space="preserve"> </w:t>
            </w:r>
            <w:r w:rsidR="00151758">
              <w:rPr>
                <w:rFonts w:cs="Arial"/>
                <w:b/>
                <w:sz w:val="20"/>
              </w:rPr>
              <w:t xml:space="preserve">13 </w:t>
            </w:r>
            <w:r w:rsidR="001976B2">
              <w:rPr>
                <w:rFonts w:cs="Arial"/>
                <w:b/>
                <w:sz w:val="20"/>
              </w:rPr>
              <w:t>misije EPREV</w:t>
            </w:r>
            <w:r w:rsidRPr="0028042A">
              <w:rPr>
                <w:rFonts w:cs="Arial"/>
                <w:sz w:val="20"/>
              </w:rPr>
              <w:t>: Vlada Republike Slovenije naj oblikuje ukrepe za obravnavo neradioloških posledic ob jedrski ali radiološki nesreči in ob odzivu na nesrečo.</w:t>
            </w:r>
          </w:p>
        </w:tc>
      </w:tr>
      <w:tr w:rsidR="00E15CF8" w:rsidRPr="0028042A" w14:paraId="21676E2B" w14:textId="77777777" w:rsidTr="00B56DEC">
        <w:tc>
          <w:tcPr>
            <w:tcW w:w="9067" w:type="dxa"/>
          </w:tcPr>
          <w:p w14:paraId="55C77ACF" w14:textId="554B2D83" w:rsidR="00E15CF8" w:rsidRPr="0028042A" w:rsidRDefault="00E15CF8" w:rsidP="00A16112">
            <w:pPr>
              <w:spacing w:line="260" w:lineRule="exact"/>
              <w:rPr>
                <w:rFonts w:cs="Arial"/>
                <w:sz w:val="20"/>
              </w:rPr>
            </w:pPr>
            <w:r w:rsidRPr="0028042A">
              <w:rPr>
                <w:rFonts w:cs="Arial"/>
                <w:b/>
                <w:sz w:val="20"/>
              </w:rPr>
              <w:t xml:space="preserve">Nosilca: </w:t>
            </w:r>
            <w:r w:rsidRPr="0028042A">
              <w:rPr>
                <w:rFonts w:cs="Arial"/>
                <w:sz w:val="20"/>
              </w:rPr>
              <w:t>Ministrstvo za delo, družino</w:t>
            </w:r>
            <w:r w:rsidR="00044483">
              <w:rPr>
                <w:rFonts w:cs="Arial"/>
                <w:sz w:val="20"/>
              </w:rPr>
              <w:t>,</w:t>
            </w:r>
            <w:r w:rsidRPr="0028042A">
              <w:rPr>
                <w:rFonts w:cs="Arial"/>
                <w:sz w:val="20"/>
              </w:rPr>
              <w:t xml:space="preserve"> socialne zadeve</w:t>
            </w:r>
            <w:r w:rsidR="00044483">
              <w:rPr>
                <w:rFonts w:cs="Arial"/>
                <w:sz w:val="20"/>
              </w:rPr>
              <w:t xml:space="preserve"> in enake možnosti</w:t>
            </w:r>
            <w:r w:rsidRPr="0028042A">
              <w:rPr>
                <w:rFonts w:cs="Arial"/>
                <w:sz w:val="20"/>
              </w:rPr>
              <w:t>, Ministrstvo za zdravje</w:t>
            </w:r>
          </w:p>
          <w:p w14:paraId="60BF2E7D" w14:textId="14CF4CD3" w:rsidR="00E15CF8" w:rsidRPr="0028042A" w:rsidRDefault="00E15CF8" w:rsidP="00A16112">
            <w:pPr>
              <w:spacing w:line="260" w:lineRule="exact"/>
              <w:rPr>
                <w:rFonts w:cs="Arial"/>
                <w:b/>
                <w:sz w:val="20"/>
              </w:rPr>
            </w:pPr>
            <w:r w:rsidRPr="0028042A">
              <w:rPr>
                <w:rFonts w:cs="Arial"/>
                <w:b/>
                <w:sz w:val="20"/>
              </w:rPr>
              <w:t>Sodelujejo:</w:t>
            </w:r>
            <w:r w:rsidRPr="0028042A">
              <w:rPr>
                <w:rFonts w:cs="Arial"/>
                <w:sz w:val="20"/>
              </w:rPr>
              <w:t xml:space="preserve"> Uprava Republike Slovenije za zaščito in reševanje, Ministrstvo za notranje zadeve, Uprava Republike Slovenije za jedrsko varnost, </w:t>
            </w:r>
            <w:r w:rsidR="00CB3A92" w:rsidRPr="0028042A">
              <w:rPr>
                <w:rFonts w:cs="Arial"/>
                <w:sz w:val="20"/>
              </w:rPr>
              <w:t>Ministrstvo za gospodarski razvoj in tehnologijo</w:t>
            </w:r>
            <w:r w:rsidR="00CB3A92">
              <w:rPr>
                <w:rFonts w:cs="Arial"/>
                <w:sz w:val="20"/>
              </w:rPr>
              <w:t xml:space="preserve"> kot </w:t>
            </w:r>
            <w:r w:rsidR="00CB3A92" w:rsidRPr="00B67F52">
              <w:rPr>
                <w:iCs/>
                <w:sz w:val="20"/>
              </w:rPr>
              <w:t>Ministrstvo za gospodarstvo, turizem in šport</w:t>
            </w:r>
            <w:r w:rsidR="00CB3A92">
              <w:rPr>
                <w:rFonts w:cs="Arial"/>
                <w:sz w:val="20"/>
              </w:rPr>
              <w:t xml:space="preserve"> </w:t>
            </w:r>
            <w:r w:rsidR="00B67F52">
              <w:rPr>
                <w:rFonts w:cs="Arial"/>
                <w:sz w:val="20"/>
              </w:rPr>
              <w:t>(</w:t>
            </w:r>
            <w:r w:rsidR="00CB3A92" w:rsidRPr="00CB3A92">
              <w:rPr>
                <w:rFonts w:cs="Arial"/>
                <w:sz w:val="20"/>
              </w:rPr>
              <w:t>Zakon o spremembah Zakona o Vladi Republike Slovenije – ZVRS-J (Uradni list RS, št. 163/22)</w:t>
            </w:r>
            <w:r w:rsidR="00B67F52">
              <w:rPr>
                <w:iCs/>
                <w:sz w:val="20"/>
              </w:rPr>
              <w:t>).</w:t>
            </w:r>
          </w:p>
        </w:tc>
      </w:tr>
      <w:tr w:rsidR="00C80F66" w:rsidRPr="0028042A" w14:paraId="0DB7880E" w14:textId="77777777" w:rsidTr="00B56DEC">
        <w:tc>
          <w:tcPr>
            <w:tcW w:w="9067" w:type="dxa"/>
            <w:shd w:val="clear" w:color="auto" w:fill="9BBB59" w:themeFill="accent3"/>
          </w:tcPr>
          <w:p w14:paraId="36A5B257" w14:textId="6F1EEEFB" w:rsidR="00C80F66" w:rsidRPr="0028042A" w:rsidRDefault="00C80F66" w:rsidP="00F3311B">
            <w:pPr>
              <w:spacing w:line="260" w:lineRule="exact"/>
              <w:rPr>
                <w:rFonts w:cs="Arial"/>
                <w:b/>
                <w:sz w:val="20"/>
              </w:rPr>
            </w:pPr>
            <w:r w:rsidRPr="0028042A">
              <w:rPr>
                <w:rFonts w:cs="Arial"/>
                <w:b/>
                <w:sz w:val="20"/>
              </w:rPr>
              <w:t xml:space="preserve">Stanje izvedbe: </w:t>
            </w:r>
            <w:r w:rsidR="00151758">
              <w:rPr>
                <w:rFonts w:cs="Arial"/>
                <w:b/>
                <w:sz w:val="20"/>
              </w:rPr>
              <w:t>ZAPRTO, na podlagi izvedenih ukrepov.</w:t>
            </w:r>
          </w:p>
        </w:tc>
      </w:tr>
      <w:bookmarkEnd w:id="3"/>
    </w:tbl>
    <w:p w14:paraId="58F4FD26" w14:textId="49A06F40" w:rsidR="0072286F" w:rsidRDefault="0072286F"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63EEC969" w14:textId="77777777" w:rsidTr="00B56DEC">
        <w:trPr>
          <w:tblHeader/>
        </w:trPr>
        <w:tc>
          <w:tcPr>
            <w:tcW w:w="9067" w:type="dxa"/>
            <w:shd w:val="clear" w:color="auto" w:fill="9BBB59" w:themeFill="accent3"/>
            <w:hideMark/>
          </w:tcPr>
          <w:p w14:paraId="218F33B0" w14:textId="77777777" w:rsidR="00A671FE" w:rsidRDefault="00E15CF8" w:rsidP="00E15CF8">
            <w:pPr>
              <w:widowControl/>
              <w:numPr>
                <w:ilvl w:val="0"/>
                <w:numId w:val="9"/>
              </w:numPr>
              <w:spacing w:line="260" w:lineRule="exact"/>
              <w:ind w:left="0" w:firstLine="0"/>
              <w:rPr>
                <w:rFonts w:cs="Arial"/>
                <w:sz w:val="20"/>
              </w:rPr>
            </w:pPr>
            <w:r w:rsidRPr="009F5B45">
              <w:rPr>
                <w:rFonts w:cs="Arial"/>
                <w:sz w:val="20"/>
              </w:rPr>
              <w:t xml:space="preserve"> </w:t>
            </w:r>
          </w:p>
          <w:p w14:paraId="0DBE988B" w14:textId="77777777" w:rsidR="00E15CF8" w:rsidRPr="009F5B45" w:rsidRDefault="00A671FE" w:rsidP="00A671FE">
            <w:pPr>
              <w:widowControl/>
              <w:spacing w:line="260" w:lineRule="exact"/>
              <w:rPr>
                <w:rFonts w:cs="Arial"/>
                <w:sz w:val="20"/>
              </w:rPr>
            </w:pPr>
            <w:r w:rsidRPr="009F5B45">
              <w:rPr>
                <w:rFonts w:cs="Arial"/>
                <w:b/>
                <w:sz w:val="20"/>
              </w:rPr>
              <w:t>Dopolniti postopke za zaprošanje mednarodne pomoči.</w:t>
            </w:r>
          </w:p>
        </w:tc>
      </w:tr>
      <w:tr w:rsidR="00E15CF8" w:rsidRPr="009F5B45" w14:paraId="6E733A99" w14:textId="77777777" w:rsidTr="00B56DEC">
        <w:tc>
          <w:tcPr>
            <w:tcW w:w="9067" w:type="dxa"/>
            <w:hideMark/>
          </w:tcPr>
          <w:p w14:paraId="5AB1B4D5"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V Sloveniji se uporabljata vsaj dve obliki zaprošanja za pomoč drugih držav, in sicer </w:t>
            </w:r>
            <w:r w:rsidR="005F3CCC">
              <w:rPr>
                <w:rFonts w:cs="Arial"/>
                <w:sz w:val="20"/>
              </w:rPr>
              <w:t>Mednarodne agencije za atomsko energijo</w:t>
            </w:r>
            <w:r w:rsidRPr="009F5B45">
              <w:rPr>
                <w:rFonts w:cs="Arial"/>
                <w:sz w:val="20"/>
              </w:rPr>
              <w:t xml:space="preserve"> RANET</w:t>
            </w:r>
            <w:r w:rsidR="005F3CCC">
              <w:rPr>
                <w:rFonts w:cs="Arial"/>
                <w:sz w:val="20"/>
              </w:rPr>
              <w:t xml:space="preserve"> (»</w:t>
            </w:r>
            <w:r w:rsidR="005F3CCC" w:rsidRPr="00CD4F2B">
              <w:rPr>
                <w:rFonts w:cs="Arial"/>
                <w:sz w:val="20"/>
              </w:rPr>
              <w:t>Response and Assistance Network</w:t>
            </w:r>
            <w:r w:rsidR="005F3CCC">
              <w:rPr>
                <w:rFonts w:cs="Arial"/>
                <w:sz w:val="20"/>
              </w:rPr>
              <w:t>«)</w:t>
            </w:r>
            <w:r w:rsidRPr="009F5B45">
              <w:rPr>
                <w:rFonts w:cs="Arial"/>
                <w:sz w:val="20"/>
              </w:rPr>
              <w:t xml:space="preserve"> in </w:t>
            </w:r>
            <w:r w:rsidR="005F3CCC">
              <w:rPr>
                <w:rFonts w:cs="Arial"/>
                <w:sz w:val="20"/>
              </w:rPr>
              <w:t>Evropske unije</w:t>
            </w:r>
            <w:r w:rsidRPr="009F5B45">
              <w:rPr>
                <w:rFonts w:cs="Arial"/>
                <w:sz w:val="20"/>
              </w:rPr>
              <w:t xml:space="preserve"> ERCC</w:t>
            </w:r>
            <w:r w:rsidR="005F3CCC">
              <w:rPr>
                <w:rFonts w:cs="Arial"/>
                <w:sz w:val="20"/>
              </w:rPr>
              <w:t xml:space="preserve"> (»</w:t>
            </w:r>
            <w:r w:rsidR="005F3CCC" w:rsidRPr="005F3CCC">
              <w:rPr>
                <w:rFonts w:cs="Arial"/>
                <w:sz w:val="20"/>
              </w:rPr>
              <w:t>Emergency Response Coordination Centre</w:t>
            </w:r>
            <w:r w:rsidR="005F3CCC">
              <w:rPr>
                <w:rFonts w:cs="Arial"/>
                <w:sz w:val="20"/>
              </w:rPr>
              <w:t>«)</w:t>
            </w:r>
            <w:r w:rsidRPr="009F5B45">
              <w:rPr>
                <w:rFonts w:cs="Arial"/>
                <w:sz w:val="20"/>
              </w:rPr>
              <w:t>. Manjka pa celovito zavedanje o tem, kateri sistemi za pomoč in odločevalski mehanizmi se uporabijo pri odločanju o potrebi po mednarodni pomoči.</w:t>
            </w:r>
          </w:p>
        </w:tc>
      </w:tr>
      <w:tr w:rsidR="00E15CF8" w:rsidRPr="009F5B45" w14:paraId="5C4638A0" w14:textId="77777777" w:rsidTr="00B56DEC">
        <w:tc>
          <w:tcPr>
            <w:tcW w:w="9067" w:type="dxa"/>
            <w:hideMark/>
          </w:tcPr>
          <w:p w14:paraId="559BFD03" w14:textId="25899D33" w:rsidR="00E15CF8" w:rsidRPr="009F5B45" w:rsidRDefault="00E15CF8" w:rsidP="00A16112">
            <w:pPr>
              <w:spacing w:line="260" w:lineRule="exact"/>
              <w:rPr>
                <w:rFonts w:cs="Arial"/>
                <w:sz w:val="20"/>
              </w:rPr>
            </w:pPr>
            <w:r w:rsidRPr="009F5B45">
              <w:rPr>
                <w:rFonts w:cs="Arial"/>
                <w:b/>
                <w:sz w:val="20"/>
              </w:rPr>
              <w:t>Predlog</w:t>
            </w:r>
            <w:r w:rsidR="001976B2">
              <w:rPr>
                <w:rFonts w:cs="Arial"/>
                <w:b/>
                <w:sz w:val="20"/>
              </w:rPr>
              <w:t xml:space="preserve"> </w:t>
            </w:r>
            <w:r w:rsidR="00151758">
              <w:rPr>
                <w:rFonts w:cs="Arial"/>
                <w:b/>
                <w:sz w:val="20"/>
              </w:rPr>
              <w:t xml:space="preserve">8 </w:t>
            </w:r>
            <w:r w:rsidR="001976B2">
              <w:rPr>
                <w:rFonts w:cs="Arial"/>
                <w:b/>
                <w:sz w:val="20"/>
              </w:rPr>
              <w:t>misije EPREV</w:t>
            </w:r>
            <w:r w:rsidRPr="009F5B45">
              <w:rPr>
                <w:rFonts w:cs="Arial"/>
                <w:b/>
                <w:sz w:val="20"/>
              </w:rPr>
              <w:t>:</w:t>
            </w:r>
            <w:r w:rsidRPr="009F5B45">
              <w:rPr>
                <w:rFonts w:cs="Arial"/>
                <w:sz w:val="20"/>
              </w:rPr>
              <w:t xml:space="preserve"> Uprava Republike Slovenije za jedrsko varnost in Uprava Republike Slovenije za zaščito in reševanje naj razmislita o oblikovanju postopkov za zaprošanje in sprejem pomoči, da se omogoči pravočasno odločanje in visoka povezljivost ukrepov pomoči, prejete preko različnih mehanizmov ob jedrski ali radiološki nesreči.</w:t>
            </w:r>
          </w:p>
        </w:tc>
      </w:tr>
      <w:tr w:rsidR="00E15CF8" w:rsidRPr="009F5B45" w14:paraId="0F93808D" w14:textId="77777777" w:rsidTr="00B56DEC">
        <w:tc>
          <w:tcPr>
            <w:tcW w:w="9067" w:type="dxa"/>
          </w:tcPr>
          <w:p w14:paraId="0CF7387B"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033E7ECF" w14:textId="77777777" w:rsidR="00E15CF8" w:rsidRPr="009F5B45" w:rsidRDefault="00E15CF8" w:rsidP="00A16112">
            <w:pPr>
              <w:spacing w:line="260" w:lineRule="exact"/>
              <w:rPr>
                <w:rFonts w:cs="Arial"/>
                <w:b/>
                <w:sz w:val="20"/>
              </w:rPr>
            </w:pPr>
            <w:r w:rsidRPr="009F5B45">
              <w:rPr>
                <w:rFonts w:cs="Arial"/>
                <w:b/>
                <w:sz w:val="20"/>
              </w:rPr>
              <w:t>Sodeluje:</w:t>
            </w:r>
            <w:r w:rsidRPr="009F5B45">
              <w:rPr>
                <w:rFonts w:cs="Arial"/>
                <w:sz w:val="20"/>
              </w:rPr>
              <w:t xml:space="preserve"> Uprava Republike Slovenije za jedrsko varnost</w:t>
            </w:r>
          </w:p>
        </w:tc>
      </w:tr>
      <w:tr w:rsidR="00A671FE" w:rsidRPr="0028042A" w14:paraId="77FC5997" w14:textId="77777777" w:rsidTr="00B56DEC">
        <w:tc>
          <w:tcPr>
            <w:tcW w:w="9067" w:type="dxa"/>
            <w:shd w:val="clear" w:color="auto" w:fill="9BBB59" w:themeFill="accent3"/>
          </w:tcPr>
          <w:p w14:paraId="39832A59" w14:textId="2C9E47B7" w:rsidR="00A671FE" w:rsidRPr="0028042A" w:rsidRDefault="00A671FE" w:rsidP="00F3311B">
            <w:pPr>
              <w:spacing w:line="260" w:lineRule="exact"/>
              <w:rPr>
                <w:rFonts w:cs="Arial"/>
                <w:b/>
                <w:sz w:val="20"/>
              </w:rPr>
            </w:pPr>
            <w:r w:rsidRPr="0028042A">
              <w:rPr>
                <w:rFonts w:cs="Arial"/>
                <w:b/>
                <w:sz w:val="20"/>
              </w:rPr>
              <w:t xml:space="preserve">Stanje izvedbe: </w:t>
            </w:r>
            <w:r w:rsidR="00151758">
              <w:rPr>
                <w:rFonts w:cs="Arial"/>
                <w:b/>
                <w:sz w:val="20"/>
              </w:rPr>
              <w:t>ZAPRTO, na podlagi izvedenih ukrepov.</w:t>
            </w:r>
          </w:p>
        </w:tc>
      </w:tr>
    </w:tbl>
    <w:p w14:paraId="1F982184" w14:textId="77777777" w:rsidR="00E15CF8" w:rsidRPr="009F5B45" w:rsidRDefault="00E15CF8" w:rsidP="00E15CF8">
      <w:pPr>
        <w:spacing w:line="260" w:lineRule="exact"/>
        <w:rPr>
          <w:rFonts w:cs="Arial"/>
          <w:sz w:val="20"/>
        </w:rPr>
      </w:pPr>
    </w:p>
    <w:tbl>
      <w:tblPr>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blBorders>
        <w:tblLook w:val="04A0" w:firstRow="1" w:lastRow="0" w:firstColumn="1" w:lastColumn="0" w:noHBand="0" w:noVBand="1"/>
      </w:tblPr>
      <w:tblGrid>
        <w:gridCol w:w="9055"/>
      </w:tblGrid>
      <w:tr w:rsidR="00E15CF8" w:rsidRPr="009F5B45" w14:paraId="6139937C" w14:textId="77777777" w:rsidTr="009D3CAF">
        <w:trPr>
          <w:tblHeader/>
        </w:trPr>
        <w:tc>
          <w:tcPr>
            <w:tcW w:w="9055" w:type="dxa"/>
            <w:shd w:val="clear" w:color="auto" w:fill="DAEEF3" w:themeFill="accent5" w:themeFillTint="33"/>
            <w:hideMark/>
          </w:tcPr>
          <w:p w14:paraId="2A4A90EF" w14:textId="77777777" w:rsidR="00EC22B1" w:rsidRDefault="00EC22B1" w:rsidP="00E15CF8">
            <w:pPr>
              <w:widowControl/>
              <w:numPr>
                <w:ilvl w:val="0"/>
                <w:numId w:val="9"/>
              </w:numPr>
              <w:spacing w:line="260" w:lineRule="exact"/>
              <w:ind w:left="0" w:firstLine="0"/>
              <w:rPr>
                <w:rFonts w:cs="Arial"/>
                <w:b/>
                <w:sz w:val="20"/>
              </w:rPr>
            </w:pPr>
          </w:p>
          <w:p w14:paraId="09A6DB59" w14:textId="77777777" w:rsidR="00E15CF8" w:rsidRPr="009F5B45" w:rsidRDefault="00EC22B1" w:rsidP="00EC22B1">
            <w:pPr>
              <w:widowControl/>
              <w:spacing w:line="260" w:lineRule="exact"/>
              <w:rPr>
                <w:rFonts w:cs="Arial"/>
                <w:b/>
                <w:sz w:val="20"/>
              </w:rPr>
            </w:pPr>
            <w:r w:rsidRPr="009F5B45">
              <w:rPr>
                <w:rFonts w:cs="Arial"/>
                <w:b/>
                <w:sz w:val="20"/>
              </w:rPr>
              <w:t>Skladno z zaščitno strategijo določiti kriterije za končanje interventne faze in prehod v fazo okrevanja.</w:t>
            </w:r>
          </w:p>
        </w:tc>
      </w:tr>
      <w:tr w:rsidR="00E15CF8" w:rsidRPr="009F5B45" w14:paraId="29C7FC2A" w14:textId="77777777" w:rsidTr="00A849FD">
        <w:tc>
          <w:tcPr>
            <w:tcW w:w="9055" w:type="dxa"/>
          </w:tcPr>
          <w:p w14:paraId="78DBF80D"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V državnem načrtu ni določb o prenehanju jedrske ali radiološke nesreče.</w:t>
            </w:r>
          </w:p>
        </w:tc>
      </w:tr>
      <w:tr w:rsidR="00E15CF8" w:rsidRPr="009F5B45" w14:paraId="3F9F5D3D" w14:textId="77777777" w:rsidTr="00A849FD">
        <w:tc>
          <w:tcPr>
            <w:tcW w:w="9055" w:type="dxa"/>
            <w:hideMark/>
          </w:tcPr>
          <w:p w14:paraId="7821B165" w14:textId="2D3A134E"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611DA5">
              <w:rPr>
                <w:rFonts w:cs="Arial"/>
                <w:b/>
                <w:sz w:val="20"/>
              </w:rPr>
              <w:t xml:space="preserve">14 </w:t>
            </w:r>
            <w:r w:rsidR="001976B2">
              <w:rPr>
                <w:rFonts w:cs="Arial"/>
                <w:b/>
                <w:sz w:val="20"/>
              </w:rPr>
              <w:t>misije EPREV</w:t>
            </w:r>
            <w:r w:rsidRPr="009F5B45">
              <w:rPr>
                <w:rFonts w:cs="Arial"/>
                <w:sz w:val="20"/>
              </w:rPr>
              <w:t>: Vlada Republike Slovenije naj vzpostavi mehanizem za prenehanje jedrske ali radiološke nesreče v skladu z zaščitno strategijo in poskrbi, da vse organizacije, vključene v odziv, posodobijo podporne postopke.</w:t>
            </w:r>
          </w:p>
        </w:tc>
      </w:tr>
      <w:tr w:rsidR="00E15CF8" w:rsidRPr="009F5B45" w14:paraId="40C7245E" w14:textId="77777777" w:rsidTr="00A849FD">
        <w:tc>
          <w:tcPr>
            <w:tcW w:w="9055" w:type="dxa"/>
          </w:tcPr>
          <w:p w14:paraId="5FC8B637"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320339A4" w14:textId="77777777" w:rsidR="00E15CF8" w:rsidRPr="009F5B45" w:rsidRDefault="00E15CF8" w:rsidP="00A16112">
            <w:pPr>
              <w:spacing w:line="260" w:lineRule="exact"/>
              <w:rPr>
                <w:rFonts w:cs="Arial"/>
                <w:b/>
                <w:sz w:val="20"/>
              </w:rPr>
            </w:pPr>
            <w:r w:rsidRPr="009F5B45">
              <w:rPr>
                <w:rFonts w:cs="Arial"/>
                <w:b/>
                <w:sz w:val="20"/>
              </w:rPr>
              <w:t>Sodeluje:</w:t>
            </w:r>
            <w:r w:rsidRPr="009F5B45">
              <w:rPr>
                <w:rFonts w:cs="Arial"/>
                <w:sz w:val="20"/>
              </w:rPr>
              <w:t xml:space="preserve"> Uprava Republike Slovenije za jedrsko varnost</w:t>
            </w:r>
          </w:p>
        </w:tc>
      </w:tr>
      <w:tr w:rsidR="00EC22B1" w:rsidRPr="0028042A" w14:paraId="58F654A5" w14:textId="77777777" w:rsidTr="009D3CAF">
        <w:tc>
          <w:tcPr>
            <w:tcW w:w="9055" w:type="dxa"/>
            <w:shd w:val="clear" w:color="auto" w:fill="DAEEF3" w:themeFill="accent5" w:themeFillTint="33"/>
          </w:tcPr>
          <w:p w14:paraId="64E5A4F6" w14:textId="347FA34C" w:rsidR="00EC22B1" w:rsidRPr="0028042A" w:rsidRDefault="00EC22B1" w:rsidP="00F3311B">
            <w:pPr>
              <w:spacing w:line="260" w:lineRule="exact"/>
              <w:rPr>
                <w:rFonts w:cs="Arial"/>
                <w:b/>
                <w:sz w:val="20"/>
              </w:rPr>
            </w:pPr>
            <w:r w:rsidRPr="0028042A">
              <w:rPr>
                <w:rFonts w:cs="Arial"/>
                <w:b/>
                <w:sz w:val="20"/>
              </w:rPr>
              <w:t xml:space="preserve">Stanje izvedbe: </w:t>
            </w:r>
            <w:r w:rsidR="000E5606">
              <w:rPr>
                <w:rFonts w:cs="Arial"/>
                <w:b/>
                <w:sz w:val="20"/>
              </w:rPr>
              <w:t>V IZVAJANJU</w:t>
            </w:r>
          </w:p>
        </w:tc>
      </w:tr>
    </w:tbl>
    <w:p w14:paraId="166A277F" w14:textId="0179E438" w:rsidR="004B10D5" w:rsidRDefault="004B10D5"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DC4946" w14:paraId="4D4DBDFA" w14:textId="77777777" w:rsidTr="00B56DEC">
        <w:trPr>
          <w:tblHeader/>
        </w:trPr>
        <w:tc>
          <w:tcPr>
            <w:tcW w:w="9067" w:type="dxa"/>
            <w:shd w:val="clear" w:color="auto" w:fill="9BBB59" w:themeFill="accent3"/>
            <w:hideMark/>
          </w:tcPr>
          <w:p w14:paraId="15F6E869" w14:textId="77777777" w:rsidR="00161B4C" w:rsidRPr="00161B4C" w:rsidRDefault="00161B4C" w:rsidP="00E15CF8">
            <w:pPr>
              <w:widowControl/>
              <w:numPr>
                <w:ilvl w:val="0"/>
                <w:numId w:val="9"/>
              </w:numPr>
              <w:spacing w:line="260" w:lineRule="exact"/>
              <w:ind w:left="0" w:firstLine="0"/>
              <w:rPr>
                <w:rFonts w:cs="Arial"/>
                <w:sz w:val="20"/>
              </w:rPr>
            </w:pPr>
          </w:p>
          <w:p w14:paraId="3C3EB90B" w14:textId="77777777" w:rsidR="00E15CF8" w:rsidRPr="00DC4946" w:rsidRDefault="00161B4C" w:rsidP="00161B4C">
            <w:pPr>
              <w:widowControl/>
              <w:spacing w:line="260" w:lineRule="exact"/>
              <w:rPr>
                <w:rFonts w:cs="Arial"/>
                <w:sz w:val="20"/>
              </w:rPr>
            </w:pPr>
            <w:r w:rsidRPr="00DC4946">
              <w:rPr>
                <w:rFonts w:cs="Arial"/>
                <w:b/>
                <w:sz w:val="20"/>
              </w:rPr>
              <w:t xml:space="preserve">Prenoviti načrte </w:t>
            </w:r>
            <w:r w:rsidRPr="00EC6862">
              <w:rPr>
                <w:rFonts w:cs="Arial"/>
                <w:b/>
                <w:sz w:val="20"/>
              </w:rPr>
              <w:t>zaščite in reševanja</w:t>
            </w:r>
            <w:r w:rsidRPr="00DC4946">
              <w:rPr>
                <w:rFonts w:cs="Arial"/>
                <w:b/>
                <w:sz w:val="20"/>
              </w:rPr>
              <w:t xml:space="preserve"> skladno z novimi predpisi in mednarodnimi standardi.</w:t>
            </w:r>
          </w:p>
        </w:tc>
      </w:tr>
      <w:tr w:rsidR="00E15CF8" w:rsidRPr="00DC4946" w14:paraId="0D91FD90" w14:textId="77777777" w:rsidTr="00B56DEC">
        <w:tc>
          <w:tcPr>
            <w:tcW w:w="9067" w:type="dxa"/>
          </w:tcPr>
          <w:p w14:paraId="3A7DF7A3" w14:textId="77777777" w:rsidR="00E15CF8" w:rsidRPr="00DC4946" w:rsidRDefault="00E15CF8" w:rsidP="00A16112">
            <w:pPr>
              <w:spacing w:line="260" w:lineRule="exact"/>
              <w:rPr>
                <w:rFonts w:cs="Arial"/>
                <w:sz w:val="20"/>
              </w:rPr>
            </w:pPr>
            <w:r w:rsidRPr="00DC4946">
              <w:rPr>
                <w:rFonts w:cs="Arial"/>
                <w:b/>
                <w:sz w:val="20"/>
              </w:rPr>
              <w:t>Ugotovitev:</w:t>
            </w:r>
            <w:r w:rsidRPr="00DC4946">
              <w:rPr>
                <w:rFonts w:cs="Arial"/>
                <w:sz w:val="20"/>
              </w:rPr>
              <w:t xml:space="preserve"> Veljavni državni načrt ne obravnava vseh najnovejših mednarodnih zahtev, ne temelji na najnovejši oceni ogroženosti in v celoti ne odseva zadnjega Zakona o varstvu pred ionizirajočimi sevanju in jedrski varnosti. </w:t>
            </w:r>
          </w:p>
        </w:tc>
      </w:tr>
      <w:tr w:rsidR="00E15CF8" w:rsidRPr="00DC4946" w14:paraId="3EEDAE6D" w14:textId="77777777" w:rsidTr="00B56DEC">
        <w:tc>
          <w:tcPr>
            <w:tcW w:w="9067" w:type="dxa"/>
            <w:hideMark/>
          </w:tcPr>
          <w:p w14:paraId="34B92C85" w14:textId="48FB320A" w:rsidR="00E15CF8" w:rsidRPr="00DC4946" w:rsidRDefault="00E15CF8" w:rsidP="00A16112">
            <w:pPr>
              <w:spacing w:line="260" w:lineRule="exact"/>
              <w:rPr>
                <w:rFonts w:cs="Arial"/>
                <w:sz w:val="20"/>
              </w:rPr>
            </w:pPr>
            <w:r w:rsidRPr="00DC4946">
              <w:rPr>
                <w:rFonts w:cs="Arial"/>
                <w:b/>
                <w:sz w:val="20"/>
              </w:rPr>
              <w:t>Priporočilo</w:t>
            </w:r>
            <w:r w:rsidR="001976B2">
              <w:rPr>
                <w:rFonts w:cs="Arial"/>
                <w:b/>
                <w:sz w:val="20"/>
              </w:rPr>
              <w:t xml:space="preserve"> </w:t>
            </w:r>
            <w:r w:rsidR="00D176C7">
              <w:rPr>
                <w:rFonts w:cs="Arial"/>
                <w:b/>
                <w:sz w:val="20"/>
              </w:rPr>
              <w:t xml:space="preserve">15 </w:t>
            </w:r>
            <w:r w:rsidR="001976B2">
              <w:rPr>
                <w:rFonts w:cs="Arial"/>
                <w:b/>
                <w:sz w:val="20"/>
              </w:rPr>
              <w:t>misije EPREV</w:t>
            </w:r>
            <w:r w:rsidRPr="00DC4946">
              <w:rPr>
                <w:rFonts w:cs="Arial"/>
                <w:sz w:val="20"/>
              </w:rPr>
              <w:t>: Vlada Republike Slovenije naj poskrbi, da revizija državnega načrta vključuje vse vidike mednarodnih varnostnih standardov.</w:t>
            </w:r>
          </w:p>
        </w:tc>
      </w:tr>
      <w:tr w:rsidR="00E15CF8" w:rsidRPr="00DC4946" w14:paraId="22967595" w14:textId="77777777" w:rsidTr="00B56DEC">
        <w:tc>
          <w:tcPr>
            <w:tcW w:w="9067" w:type="dxa"/>
          </w:tcPr>
          <w:p w14:paraId="3F4969B5" w14:textId="77777777" w:rsidR="00E15CF8" w:rsidRPr="00DC4946" w:rsidRDefault="00E15CF8" w:rsidP="00A16112">
            <w:pPr>
              <w:spacing w:line="260" w:lineRule="exact"/>
              <w:rPr>
                <w:rFonts w:cs="Arial"/>
                <w:b/>
                <w:sz w:val="20"/>
              </w:rPr>
            </w:pPr>
            <w:r w:rsidRPr="00DC4946">
              <w:rPr>
                <w:rFonts w:cs="Arial"/>
                <w:b/>
                <w:sz w:val="20"/>
              </w:rPr>
              <w:t>Akcija:</w:t>
            </w:r>
          </w:p>
          <w:p w14:paraId="7E6923FC" w14:textId="77777777" w:rsidR="00E15CF8" w:rsidRPr="00DC4946" w:rsidRDefault="00E15CF8" w:rsidP="00A16112">
            <w:pPr>
              <w:spacing w:line="260" w:lineRule="exact"/>
              <w:rPr>
                <w:rFonts w:cs="Arial"/>
                <w:b/>
                <w:sz w:val="20"/>
              </w:rPr>
            </w:pPr>
            <w:r w:rsidRPr="00DC4946">
              <w:rPr>
                <w:rFonts w:cs="Arial"/>
                <w:b/>
                <w:sz w:val="20"/>
              </w:rPr>
              <w:t xml:space="preserve">Prenoviti načrte </w:t>
            </w:r>
            <w:r w:rsidRPr="00DC4946">
              <w:rPr>
                <w:rFonts w:cs="Arial"/>
                <w:sz w:val="20"/>
              </w:rPr>
              <w:t>zaščite in reševanja</w:t>
            </w:r>
            <w:r w:rsidRPr="00DC4946">
              <w:rPr>
                <w:rFonts w:cs="Arial"/>
                <w:b/>
                <w:sz w:val="20"/>
              </w:rPr>
              <w:t xml:space="preserve"> skladno z novimi predpisi in mednarodnimi standardi. </w:t>
            </w:r>
          </w:p>
        </w:tc>
      </w:tr>
      <w:tr w:rsidR="00E15CF8" w:rsidRPr="00DC4946" w14:paraId="383ED724" w14:textId="77777777" w:rsidTr="00B56DEC">
        <w:tc>
          <w:tcPr>
            <w:tcW w:w="9067" w:type="dxa"/>
          </w:tcPr>
          <w:p w14:paraId="01299280" w14:textId="77777777" w:rsidR="00E15CF8" w:rsidRPr="00DC4946" w:rsidRDefault="00E15CF8" w:rsidP="00A16112">
            <w:pPr>
              <w:spacing w:line="260" w:lineRule="exact"/>
              <w:rPr>
                <w:rFonts w:cs="Arial"/>
                <w:sz w:val="20"/>
              </w:rPr>
            </w:pPr>
            <w:r w:rsidRPr="00DC4946">
              <w:rPr>
                <w:rFonts w:cs="Arial"/>
                <w:b/>
                <w:sz w:val="20"/>
              </w:rPr>
              <w:t xml:space="preserve">Nosilec: </w:t>
            </w:r>
            <w:r w:rsidRPr="00DC4946">
              <w:rPr>
                <w:rFonts w:cs="Arial"/>
                <w:sz w:val="20"/>
              </w:rPr>
              <w:t>Uprava Republike Slovenije za zaščito in reševanje</w:t>
            </w:r>
          </w:p>
          <w:p w14:paraId="32E5E2E9" w14:textId="77777777" w:rsidR="00E15CF8" w:rsidRPr="00DC4946" w:rsidRDefault="00E15CF8" w:rsidP="00A16112">
            <w:pPr>
              <w:spacing w:line="260" w:lineRule="exact"/>
              <w:rPr>
                <w:rFonts w:cs="Arial"/>
                <w:b/>
                <w:sz w:val="20"/>
              </w:rPr>
            </w:pPr>
            <w:r w:rsidRPr="00DC4946">
              <w:rPr>
                <w:rFonts w:cs="Arial"/>
                <w:b/>
                <w:sz w:val="20"/>
              </w:rPr>
              <w:t>Sodelujejo:</w:t>
            </w:r>
            <w:r w:rsidRPr="00DC4946">
              <w:rPr>
                <w:rFonts w:cs="Arial"/>
                <w:sz w:val="20"/>
              </w:rPr>
              <w:t xml:space="preserve"> Uprava Republike Slovenije za jedrsko varnost, ministrstva, občine</w:t>
            </w:r>
          </w:p>
        </w:tc>
      </w:tr>
      <w:tr w:rsidR="00161B4C" w:rsidRPr="00DC4946" w14:paraId="7E3845F2" w14:textId="77777777" w:rsidTr="00B56DEC">
        <w:tc>
          <w:tcPr>
            <w:tcW w:w="9067" w:type="dxa"/>
            <w:shd w:val="clear" w:color="auto" w:fill="9BBB59" w:themeFill="accent3"/>
          </w:tcPr>
          <w:p w14:paraId="196CCE6F" w14:textId="2186A057" w:rsidR="00161B4C" w:rsidRPr="00DC4946" w:rsidRDefault="00161B4C" w:rsidP="00F3311B">
            <w:pPr>
              <w:spacing w:line="260" w:lineRule="exact"/>
              <w:rPr>
                <w:rFonts w:cs="Arial"/>
                <w:b/>
                <w:sz w:val="20"/>
              </w:rPr>
            </w:pPr>
            <w:r w:rsidRPr="00DC4946">
              <w:rPr>
                <w:rFonts w:cs="Arial"/>
                <w:b/>
                <w:sz w:val="20"/>
              </w:rPr>
              <w:t xml:space="preserve">Stanje izvedbe: </w:t>
            </w:r>
            <w:r w:rsidR="00D176C7">
              <w:rPr>
                <w:rFonts w:cs="Arial"/>
                <w:b/>
                <w:sz w:val="20"/>
              </w:rPr>
              <w:t>ZAPRTO, na podlagi doseženega napredka in zaupanja v dokončanje.</w:t>
            </w:r>
          </w:p>
        </w:tc>
      </w:tr>
    </w:tbl>
    <w:p w14:paraId="00985416" w14:textId="77777777" w:rsidR="00E15CF8" w:rsidRPr="009F5B45" w:rsidRDefault="00E15CF8" w:rsidP="00E15CF8">
      <w:pPr>
        <w:spacing w:line="260" w:lineRule="exact"/>
        <w:rPr>
          <w:rFonts w:cs="Arial"/>
          <w:sz w:val="20"/>
        </w:rPr>
      </w:pPr>
    </w:p>
    <w:tbl>
      <w:tblPr>
        <w:tblW w:w="9067"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blBorders>
        <w:tblLook w:val="04A0" w:firstRow="1" w:lastRow="0" w:firstColumn="1" w:lastColumn="0" w:noHBand="0" w:noVBand="1"/>
      </w:tblPr>
      <w:tblGrid>
        <w:gridCol w:w="9067"/>
      </w:tblGrid>
      <w:tr w:rsidR="00E15CF8" w:rsidRPr="009F5B45" w14:paraId="00940A3A" w14:textId="77777777" w:rsidTr="009D3CAF">
        <w:trPr>
          <w:tblHeader/>
        </w:trPr>
        <w:tc>
          <w:tcPr>
            <w:tcW w:w="9067" w:type="dxa"/>
            <w:shd w:val="clear" w:color="auto" w:fill="DAEEF3" w:themeFill="accent5" w:themeFillTint="33"/>
            <w:hideMark/>
          </w:tcPr>
          <w:p w14:paraId="6EDE8052" w14:textId="77777777" w:rsidR="00086CA9" w:rsidRPr="00086CA9" w:rsidRDefault="00086CA9" w:rsidP="00E15CF8">
            <w:pPr>
              <w:widowControl/>
              <w:numPr>
                <w:ilvl w:val="0"/>
                <w:numId w:val="9"/>
              </w:numPr>
              <w:spacing w:line="260" w:lineRule="exact"/>
              <w:ind w:left="0" w:firstLine="0"/>
              <w:rPr>
                <w:rFonts w:cs="Arial"/>
                <w:sz w:val="20"/>
              </w:rPr>
            </w:pPr>
          </w:p>
          <w:p w14:paraId="68EDA9B2" w14:textId="77777777" w:rsidR="00E15CF8" w:rsidRPr="009F5B45" w:rsidRDefault="00086CA9" w:rsidP="00086CA9">
            <w:pPr>
              <w:widowControl/>
              <w:spacing w:line="260" w:lineRule="exact"/>
              <w:rPr>
                <w:rFonts w:cs="Arial"/>
                <w:sz w:val="20"/>
              </w:rPr>
            </w:pPr>
            <w:r w:rsidRPr="009F5B45">
              <w:rPr>
                <w:rFonts w:cs="Arial"/>
                <w:b/>
                <w:sz w:val="20"/>
              </w:rPr>
              <w:t>Izdelati in uskladiti vse načrte zaščite in reševanja ob jedrski in radiološki nesreči</w:t>
            </w:r>
          </w:p>
        </w:tc>
      </w:tr>
      <w:tr w:rsidR="00E15CF8" w:rsidRPr="009F5B45" w14:paraId="55DB4955" w14:textId="77777777" w:rsidTr="000A442B">
        <w:tc>
          <w:tcPr>
            <w:tcW w:w="9067" w:type="dxa"/>
          </w:tcPr>
          <w:p w14:paraId="4A591083" w14:textId="74D9F918"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V nekaterih organizacijah, vključenih v odziv, niso izdelani načrti in postopki zaščite in reševanja. </w:t>
            </w:r>
          </w:p>
        </w:tc>
      </w:tr>
      <w:tr w:rsidR="00E15CF8" w:rsidRPr="009F5B45" w14:paraId="04C93385" w14:textId="77777777" w:rsidTr="000A442B">
        <w:tc>
          <w:tcPr>
            <w:tcW w:w="9067" w:type="dxa"/>
            <w:hideMark/>
          </w:tcPr>
          <w:p w14:paraId="58991BB7" w14:textId="2149C20A"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C26CA7">
              <w:rPr>
                <w:rFonts w:cs="Arial"/>
                <w:b/>
                <w:sz w:val="20"/>
              </w:rPr>
              <w:t xml:space="preserve">16 </w:t>
            </w:r>
            <w:r w:rsidR="001976B2">
              <w:rPr>
                <w:rFonts w:cs="Arial"/>
                <w:b/>
                <w:sz w:val="20"/>
              </w:rPr>
              <w:t>misije EPREV</w:t>
            </w:r>
            <w:r w:rsidRPr="009F5B45">
              <w:rPr>
                <w:rFonts w:cs="Arial"/>
                <w:sz w:val="20"/>
              </w:rPr>
              <w:t xml:space="preserve">: Uprava Republike Slovenije za zaščito in reševanje in občine naj poskrbijo, da vse organizacije, ki sodelujejo pri odzivu na nesreče, pripravijo načrte ter da se uskladijo načrti zaščite in reševanja ob jedrski in radiološki nesreči na lokaciji in zunaj nje. </w:t>
            </w:r>
          </w:p>
        </w:tc>
      </w:tr>
      <w:tr w:rsidR="00E15CF8" w:rsidRPr="009F5B45" w14:paraId="227AF7EB" w14:textId="77777777" w:rsidTr="000A442B">
        <w:tc>
          <w:tcPr>
            <w:tcW w:w="9067" w:type="dxa"/>
          </w:tcPr>
          <w:p w14:paraId="35CA2858"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277A8632" w14:textId="77777777" w:rsidR="00E15CF8" w:rsidRPr="009F5B45" w:rsidRDefault="00E15CF8" w:rsidP="00A16112">
            <w:pPr>
              <w:spacing w:line="260" w:lineRule="exact"/>
              <w:rPr>
                <w:rFonts w:cs="Arial"/>
                <w:b/>
                <w:sz w:val="20"/>
              </w:rPr>
            </w:pPr>
            <w:r w:rsidRPr="009F5B45">
              <w:rPr>
                <w:rFonts w:cs="Arial"/>
                <w:b/>
                <w:sz w:val="20"/>
              </w:rPr>
              <w:t>Sodeluje:</w:t>
            </w:r>
            <w:r w:rsidRPr="009F5B45">
              <w:rPr>
                <w:rFonts w:cs="Arial"/>
                <w:sz w:val="20"/>
              </w:rPr>
              <w:t xml:space="preserve"> Inšpektorat Republike Slovenije za varstvo pred naravnimi in drugimi nesrečami</w:t>
            </w:r>
          </w:p>
        </w:tc>
      </w:tr>
      <w:tr w:rsidR="00086CA9" w:rsidRPr="00DC4946" w14:paraId="40B07325" w14:textId="77777777" w:rsidTr="009D3CAF">
        <w:tc>
          <w:tcPr>
            <w:tcW w:w="9067" w:type="dxa"/>
            <w:shd w:val="clear" w:color="auto" w:fill="DAEEF3" w:themeFill="accent5" w:themeFillTint="33"/>
          </w:tcPr>
          <w:p w14:paraId="320D3B80" w14:textId="56F3372A" w:rsidR="00086CA9" w:rsidRPr="00DC4946" w:rsidRDefault="00086CA9" w:rsidP="00FF0118">
            <w:pPr>
              <w:spacing w:line="260" w:lineRule="exact"/>
              <w:ind w:right="25"/>
              <w:rPr>
                <w:rFonts w:cs="Arial"/>
                <w:b/>
                <w:sz w:val="20"/>
              </w:rPr>
            </w:pPr>
            <w:r w:rsidRPr="00DC4946">
              <w:rPr>
                <w:rFonts w:cs="Arial"/>
                <w:b/>
                <w:sz w:val="20"/>
              </w:rPr>
              <w:t xml:space="preserve">Stanje izvedbe: </w:t>
            </w:r>
            <w:r w:rsidR="001C2E2E">
              <w:rPr>
                <w:rFonts w:cs="Arial"/>
                <w:b/>
                <w:sz w:val="20"/>
              </w:rPr>
              <w:t>V IZVAJANJU</w:t>
            </w:r>
            <w:r w:rsidRPr="00DC4946">
              <w:rPr>
                <w:rFonts w:cs="Arial"/>
                <w:b/>
                <w:sz w:val="20"/>
              </w:rPr>
              <w:t>, rok</w:t>
            </w:r>
            <w:r w:rsidR="008F42F1">
              <w:rPr>
                <w:rFonts w:cs="Arial"/>
                <w:b/>
                <w:sz w:val="20"/>
              </w:rPr>
              <w:t xml:space="preserve"> je</w:t>
            </w:r>
            <w:r w:rsidRPr="00DC4946">
              <w:rPr>
                <w:rFonts w:cs="Arial"/>
                <w:b/>
                <w:sz w:val="20"/>
              </w:rPr>
              <w:t xml:space="preserve"> določen s predpisi</w:t>
            </w:r>
            <w:r w:rsidR="008F42F1">
              <w:rPr>
                <w:rFonts w:cs="Arial"/>
                <w:b/>
                <w:sz w:val="20"/>
              </w:rPr>
              <w:t>.</w:t>
            </w:r>
          </w:p>
        </w:tc>
      </w:tr>
    </w:tbl>
    <w:p w14:paraId="3B9AA110" w14:textId="77777777" w:rsidR="00E15CF8" w:rsidRPr="009F5B45" w:rsidRDefault="00E15CF8" w:rsidP="00E15CF8">
      <w:pPr>
        <w:spacing w:line="260" w:lineRule="exact"/>
        <w:rPr>
          <w:rFonts w:cs="Arial"/>
          <w:sz w:val="20"/>
        </w:rPr>
      </w:pPr>
    </w:p>
    <w:tbl>
      <w:tblPr>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55"/>
      </w:tblGrid>
      <w:tr w:rsidR="00E15CF8" w:rsidRPr="003C16BA" w14:paraId="4C4FFCD9" w14:textId="77777777" w:rsidTr="00B56DEC">
        <w:trPr>
          <w:tblHeader/>
        </w:trPr>
        <w:tc>
          <w:tcPr>
            <w:tcW w:w="9055" w:type="dxa"/>
            <w:shd w:val="clear" w:color="auto" w:fill="9BBB59" w:themeFill="accent3"/>
            <w:hideMark/>
          </w:tcPr>
          <w:p w14:paraId="3621B1CA" w14:textId="77777777" w:rsidR="00F3311B" w:rsidRDefault="00F3311B" w:rsidP="00E15CF8">
            <w:pPr>
              <w:widowControl/>
              <w:numPr>
                <w:ilvl w:val="0"/>
                <w:numId w:val="9"/>
              </w:numPr>
              <w:spacing w:line="260" w:lineRule="exact"/>
              <w:ind w:left="0" w:firstLine="0"/>
              <w:rPr>
                <w:rFonts w:cs="Arial"/>
                <w:b/>
                <w:sz w:val="20"/>
              </w:rPr>
            </w:pPr>
          </w:p>
          <w:p w14:paraId="45AE5718" w14:textId="77777777" w:rsidR="00E15CF8" w:rsidRPr="003C16BA" w:rsidRDefault="00F3311B" w:rsidP="00F3311B">
            <w:pPr>
              <w:widowControl/>
              <w:spacing w:line="260" w:lineRule="exact"/>
              <w:rPr>
                <w:rFonts w:cs="Arial"/>
                <w:b/>
                <w:sz w:val="20"/>
              </w:rPr>
            </w:pPr>
            <w:r w:rsidRPr="003C16BA">
              <w:rPr>
                <w:rFonts w:cs="Arial"/>
                <w:b/>
                <w:sz w:val="20"/>
              </w:rPr>
              <w:t>Izdelati postopke za pripravljenost in odziv na izredne dogodke, povzročene z zlonamernim dejanjem.</w:t>
            </w:r>
          </w:p>
        </w:tc>
      </w:tr>
      <w:tr w:rsidR="00E15CF8" w:rsidRPr="003C16BA" w14:paraId="340C8789" w14:textId="77777777" w:rsidTr="00B56DEC">
        <w:tc>
          <w:tcPr>
            <w:tcW w:w="9055" w:type="dxa"/>
          </w:tcPr>
          <w:p w14:paraId="33A3F576" w14:textId="77777777" w:rsidR="00E15CF8" w:rsidRPr="003C16BA" w:rsidRDefault="00E15CF8" w:rsidP="00A16112">
            <w:pPr>
              <w:spacing w:line="260" w:lineRule="exact"/>
              <w:rPr>
                <w:rFonts w:cs="Arial"/>
                <w:sz w:val="20"/>
              </w:rPr>
            </w:pPr>
            <w:r w:rsidRPr="003C16BA">
              <w:rPr>
                <w:rFonts w:cs="Arial"/>
                <w:b/>
                <w:sz w:val="20"/>
              </w:rPr>
              <w:t>Ugotovitev:</w:t>
            </w:r>
            <w:r w:rsidRPr="003C16BA">
              <w:rPr>
                <w:rFonts w:cs="Arial"/>
                <w:sz w:val="20"/>
              </w:rPr>
              <w:t xml:space="preserve"> Ni načrtov ali postopkov za odziv na nesreče, ki jih sprožijo zlonamerna dejanja ali bi obravnavali razmerja med jedrsko varnostjo in fizičnim varovanjem.</w:t>
            </w:r>
          </w:p>
        </w:tc>
      </w:tr>
      <w:tr w:rsidR="00E15CF8" w:rsidRPr="003C16BA" w14:paraId="3E684E29" w14:textId="77777777" w:rsidTr="00B56DEC">
        <w:tc>
          <w:tcPr>
            <w:tcW w:w="9055" w:type="dxa"/>
            <w:hideMark/>
          </w:tcPr>
          <w:p w14:paraId="5FB85A2D" w14:textId="4C1A1278" w:rsidR="00E15CF8" w:rsidRPr="003C16BA" w:rsidRDefault="00E15CF8" w:rsidP="00A16112">
            <w:pPr>
              <w:spacing w:line="260" w:lineRule="exact"/>
              <w:rPr>
                <w:rFonts w:cs="Arial"/>
                <w:sz w:val="20"/>
              </w:rPr>
            </w:pPr>
            <w:r w:rsidRPr="003C16BA">
              <w:rPr>
                <w:rFonts w:cs="Arial"/>
                <w:b/>
                <w:sz w:val="20"/>
              </w:rPr>
              <w:t>Priporočilo</w:t>
            </w:r>
            <w:r w:rsidR="001976B2">
              <w:rPr>
                <w:rFonts w:cs="Arial"/>
                <w:b/>
                <w:sz w:val="20"/>
              </w:rPr>
              <w:t xml:space="preserve"> </w:t>
            </w:r>
            <w:r w:rsidR="003073BC">
              <w:rPr>
                <w:rFonts w:cs="Arial"/>
                <w:b/>
                <w:sz w:val="20"/>
              </w:rPr>
              <w:t xml:space="preserve">17 </w:t>
            </w:r>
            <w:r w:rsidR="001976B2">
              <w:rPr>
                <w:rFonts w:cs="Arial"/>
                <w:b/>
                <w:sz w:val="20"/>
              </w:rPr>
              <w:t>misije EPREV</w:t>
            </w:r>
            <w:r w:rsidRPr="003C16BA">
              <w:rPr>
                <w:rFonts w:cs="Arial"/>
                <w:sz w:val="20"/>
              </w:rPr>
              <w:t xml:space="preserve">: Vlada Republike Slovenije naj uredi pripravljenost in odziv na jedrsko ali radiološko nesrečo, ki jo sproži zlonamerno dejanje. </w:t>
            </w:r>
          </w:p>
        </w:tc>
      </w:tr>
      <w:tr w:rsidR="00E15CF8" w:rsidRPr="003C16BA" w14:paraId="1C88C949" w14:textId="77777777" w:rsidTr="00B56DEC">
        <w:tc>
          <w:tcPr>
            <w:tcW w:w="9055" w:type="dxa"/>
          </w:tcPr>
          <w:p w14:paraId="428B3E41" w14:textId="77777777" w:rsidR="00E15CF8" w:rsidRPr="003C16BA" w:rsidRDefault="00E15CF8" w:rsidP="00A16112">
            <w:pPr>
              <w:spacing w:line="260" w:lineRule="exact"/>
              <w:rPr>
                <w:rFonts w:cs="Arial"/>
                <w:sz w:val="20"/>
              </w:rPr>
            </w:pPr>
            <w:r w:rsidRPr="003C16BA">
              <w:rPr>
                <w:rFonts w:cs="Arial"/>
                <w:b/>
                <w:sz w:val="20"/>
              </w:rPr>
              <w:t xml:space="preserve">Nosilec: </w:t>
            </w:r>
            <w:r w:rsidRPr="003C16BA">
              <w:rPr>
                <w:rFonts w:cs="Arial"/>
                <w:sz w:val="20"/>
              </w:rPr>
              <w:t>Ministrstvo za notranje zadeve</w:t>
            </w:r>
          </w:p>
          <w:p w14:paraId="72E028C4" w14:textId="77777777" w:rsidR="00E15CF8" w:rsidRPr="003C16BA" w:rsidRDefault="00E15CF8" w:rsidP="00A16112">
            <w:pPr>
              <w:spacing w:line="260" w:lineRule="exact"/>
              <w:rPr>
                <w:rFonts w:cs="Arial"/>
                <w:b/>
                <w:sz w:val="20"/>
              </w:rPr>
            </w:pPr>
            <w:r w:rsidRPr="003C16BA">
              <w:rPr>
                <w:rFonts w:cs="Arial"/>
                <w:b/>
                <w:sz w:val="20"/>
              </w:rPr>
              <w:t>Sodelujeta:</w:t>
            </w:r>
            <w:r w:rsidRPr="003C16BA">
              <w:rPr>
                <w:rFonts w:cs="Arial"/>
                <w:sz w:val="20"/>
              </w:rPr>
              <w:t xml:space="preserve"> Uprava Republike Slovenije za jedrsko varnost, Uprava Republike Slovenije za zaščito in reševanje</w:t>
            </w:r>
          </w:p>
        </w:tc>
      </w:tr>
      <w:tr w:rsidR="00F3311B" w:rsidRPr="003C16BA" w14:paraId="7CEE3078" w14:textId="77777777" w:rsidTr="00B56DEC">
        <w:tc>
          <w:tcPr>
            <w:tcW w:w="9055" w:type="dxa"/>
            <w:shd w:val="clear" w:color="auto" w:fill="9BBB59" w:themeFill="accent3"/>
          </w:tcPr>
          <w:p w14:paraId="34CB7903" w14:textId="7A264F29" w:rsidR="00F3311B" w:rsidRPr="003C16BA" w:rsidRDefault="00F3311B" w:rsidP="00F3311B">
            <w:pPr>
              <w:spacing w:line="260" w:lineRule="exact"/>
              <w:rPr>
                <w:rFonts w:cs="Arial"/>
                <w:b/>
                <w:sz w:val="20"/>
              </w:rPr>
            </w:pPr>
            <w:r w:rsidRPr="003C16BA">
              <w:rPr>
                <w:rFonts w:cs="Arial"/>
                <w:b/>
                <w:sz w:val="20"/>
              </w:rPr>
              <w:t xml:space="preserve">Stanje izvedbe: </w:t>
            </w:r>
            <w:r w:rsidR="003073BC">
              <w:rPr>
                <w:rFonts w:cs="Arial"/>
                <w:b/>
                <w:sz w:val="20"/>
              </w:rPr>
              <w:t>ZAPRTO, na podlagi doseženega napredka in zaupanja v dokončanje.</w:t>
            </w:r>
          </w:p>
        </w:tc>
      </w:tr>
    </w:tbl>
    <w:p w14:paraId="690E55DF" w14:textId="77777777" w:rsidR="00E15CF8" w:rsidRPr="009F5B45" w:rsidRDefault="00E15CF8"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5E0CCBDE" w14:textId="77777777" w:rsidTr="00B56DEC">
        <w:trPr>
          <w:tblHeader/>
        </w:trPr>
        <w:tc>
          <w:tcPr>
            <w:tcW w:w="9067" w:type="dxa"/>
            <w:shd w:val="clear" w:color="auto" w:fill="9BBB59" w:themeFill="accent3"/>
            <w:hideMark/>
          </w:tcPr>
          <w:p w14:paraId="660148EA" w14:textId="77777777" w:rsidR="003C16BA" w:rsidRDefault="003C16BA" w:rsidP="00E15CF8">
            <w:pPr>
              <w:widowControl/>
              <w:numPr>
                <w:ilvl w:val="0"/>
                <w:numId w:val="9"/>
              </w:numPr>
              <w:spacing w:line="260" w:lineRule="exact"/>
              <w:ind w:left="0" w:firstLine="0"/>
              <w:rPr>
                <w:rFonts w:cs="Arial"/>
                <w:b/>
                <w:sz w:val="20"/>
              </w:rPr>
            </w:pPr>
          </w:p>
          <w:p w14:paraId="5A573157" w14:textId="77777777" w:rsidR="00E15CF8" w:rsidRPr="009F5B45" w:rsidRDefault="003C16BA" w:rsidP="003C16BA">
            <w:pPr>
              <w:widowControl/>
              <w:spacing w:line="260" w:lineRule="exact"/>
              <w:rPr>
                <w:rFonts w:cs="Arial"/>
                <w:b/>
                <w:sz w:val="20"/>
              </w:rPr>
            </w:pPr>
            <w:r w:rsidRPr="009F5B45">
              <w:rPr>
                <w:rFonts w:cs="Arial"/>
                <w:b/>
                <w:sz w:val="20"/>
              </w:rPr>
              <w:t>Pripraviti zasnovo izvajanja zaščite, reševanja in pomoči.</w:t>
            </w:r>
          </w:p>
        </w:tc>
      </w:tr>
      <w:tr w:rsidR="00E15CF8" w:rsidRPr="009F5B45" w14:paraId="13C8A45E" w14:textId="77777777" w:rsidTr="00B56DEC">
        <w:tc>
          <w:tcPr>
            <w:tcW w:w="9067" w:type="dxa"/>
          </w:tcPr>
          <w:p w14:paraId="2BF5E7C1"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Državni načrt ne vključuje koncepta delovanja, ki bi služil kot osnova za pripravo načrtov in postopkov organizacij, vključenih v odziv.</w:t>
            </w:r>
          </w:p>
        </w:tc>
      </w:tr>
      <w:tr w:rsidR="00E15CF8" w:rsidRPr="009F5B45" w14:paraId="74E222D1" w14:textId="77777777" w:rsidTr="00B56DEC">
        <w:tc>
          <w:tcPr>
            <w:tcW w:w="9067" w:type="dxa"/>
            <w:hideMark/>
          </w:tcPr>
          <w:p w14:paraId="1356680B" w14:textId="48A0DED7"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3073BC">
              <w:rPr>
                <w:rFonts w:cs="Arial"/>
                <w:b/>
                <w:sz w:val="20"/>
              </w:rPr>
              <w:t xml:space="preserve">18 </w:t>
            </w:r>
            <w:r w:rsidR="001976B2">
              <w:rPr>
                <w:rFonts w:cs="Arial"/>
                <w:b/>
                <w:sz w:val="20"/>
              </w:rPr>
              <w:t>misije EPREV</w:t>
            </w:r>
            <w:r w:rsidRPr="009F5B45">
              <w:rPr>
                <w:rFonts w:cs="Arial"/>
                <w:sz w:val="20"/>
              </w:rPr>
              <w:t>: Vlada Republike Slovenije naj oblikuje koncept delovanja.</w:t>
            </w:r>
          </w:p>
        </w:tc>
      </w:tr>
      <w:tr w:rsidR="00E15CF8" w:rsidRPr="009F5B45" w14:paraId="46D70E9D" w14:textId="77777777" w:rsidTr="00B56DEC">
        <w:tc>
          <w:tcPr>
            <w:tcW w:w="9067" w:type="dxa"/>
          </w:tcPr>
          <w:p w14:paraId="225EAE4E"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25519BE9" w14:textId="77777777" w:rsidR="00E15CF8" w:rsidRPr="009F5B45" w:rsidRDefault="00E15CF8" w:rsidP="00A16112">
            <w:pPr>
              <w:spacing w:line="260" w:lineRule="exact"/>
              <w:rPr>
                <w:rFonts w:cs="Arial"/>
                <w:b/>
                <w:sz w:val="20"/>
              </w:rPr>
            </w:pPr>
            <w:r w:rsidRPr="009F5B45">
              <w:rPr>
                <w:rFonts w:cs="Arial"/>
                <w:b/>
                <w:sz w:val="20"/>
              </w:rPr>
              <w:t xml:space="preserve">Sodeluje: </w:t>
            </w:r>
            <w:r w:rsidRPr="009F5B45">
              <w:rPr>
                <w:rFonts w:cs="Arial"/>
                <w:sz w:val="20"/>
              </w:rPr>
              <w:t>Uprava Republike Slovenije za jedrsko varnost</w:t>
            </w:r>
          </w:p>
        </w:tc>
      </w:tr>
      <w:tr w:rsidR="003C16BA" w:rsidRPr="003C16BA" w14:paraId="1D6B6BF3" w14:textId="77777777" w:rsidTr="00B56DEC">
        <w:tc>
          <w:tcPr>
            <w:tcW w:w="9067" w:type="dxa"/>
            <w:shd w:val="clear" w:color="auto" w:fill="9BBB59" w:themeFill="accent3"/>
          </w:tcPr>
          <w:p w14:paraId="486D1FD8" w14:textId="26B12DDF" w:rsidR="003C16BA" w:rsidRPr="003C16BA" w:rsidRDefault="003C16BA" w:rsidP="001A1249">
            <w:pPr>
              <w:spacing w:line="260" w:lineRule="exact"/>
              <w:rPr>
                <w:rFonts w:cs="Arial"/>
                <w:b/>
                <w:sz w:val="20"/>
              </w:rPr>
            </w:pPr>
            <w:r w:rsidRPr="003C16BA">
              <w:rPr>
                <w:rFonts w:cs="Arial"/>
                <w:b/>
                <w:sz w:val="20"/>
              </w:rPr>
              <w:lastRenderedPageBreak/>
              <w:t xml:space="preserve">Stanje izvedbe: </w:t>
            </w:r>
            <w:r w:rsidR="003073BC">
              <w:rPr>
                <w:rFonts w:cs="Arial"/>
                <w:b/>
                <w:sz w:val="20"/>
              </w:rPr>
              <w:t>ZAPRTO, na podlagi izvedenih ukrepov.</w:t>
            </w:r>
          </w:p>
        </w:tc>
      </w:tr>
    </w:tbl>
    <w:p w14:paraId="139D2294" w14:textId="77777777" w:rsidR="00E15CF8" w:rsidRPr="009F5B45" w:rsidRDefault="00E15CF8"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53EF634C" w14:textId="77777777" w:rsidTr="00B56DEC">
        <w:trPr>
          <w:tblHeader/>
        </w:trPr>
        <w:tc>
          <w:tcPr>
            <w:tcW w:w="9067" w:type="dxa"/>
            <w:shd w:val="clear" w:color="auto" w:fill="9BBB59" w:themeFill="accent3"/>
            <w:hideMark/>
          </w:tcPr>
          <w:p w14:paraId="0E444C8E" w14:textId="77777777" w:rsidR="00996FC2" w:rsidRDefault="00996FC2" w:rsidP="00E15CF8">
            <w:pPr>
              <w:widowControl/>
              <w:numPr>
                <w:ilvl w:val="0"/>
                <w:numId w:val="9"/>
              </w:numPr>
              <w:spacing w:line="260" w:lineRule="exact"/>
              <w:ind w:left="0" w:firstLine="0"/>
              <w:rPr>
                <w:rFonts w:cs="Arial"/>
                <w:b/>
                <w:sz w:val="20"/>
              </w:rPr>
            </w:pPr>
          </w:p>
          <w:p w14:paraId="6D398D52" w14:textId="77777777" w:rsidR="00E15CF8" w:rsidRPr="009F5B45" w:rsidRDefault="00996FC2" w:rsidP="00996FC2">
            <w:pPr>
              <w:widowControl/>
              <w:spacing w:line="260" w:lineRule="exact"/>
              <w:rPr>
                <w:rFonts w:cs="Arial"/>
                <w:b/>
                <w:sz w:val="20"/>
              </w:rPr>
            </w:pPr>
            <w:r w:rsidRPr="009F5B45">
              <w:rPr>
                <w:rFonts w:cs="Arial"/>
                <w:b/>
                <w:sz w:val="20"/>
              </w:rPr>
              <w:t>Izdelati programe usposabljanj in vaj.</w:t>
            </w:r>
          </w:p>
        </w:tc>
      </w:tr>
      <w:tr w:rsidR="00E15CF8" w:rsidRPr="009F5B45" w14:paraId="0BC0F48E" w14:textId="77777777" w:rsidTr="00B56DEC">
        <w:tc>
          <w:tcPr>
            <w:tcW w:w="9067" w:type="dxa"/>
          </w:tcPr>
          <w:p w14:paraId="21C132A7"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Za nekatere specifične naloge, ki se morajo izvajati ob nesreči, ni na voljo usklajenega in ustreznega usposabljanja, osvežitvenega usposabljanja in vaj. Usposabljanje ter redno izvajanje urjenj in vaj poteka za jedrske, ne pa tudi za radiološke nesreče, zlasti tiste z nevarnimi viri.</w:t>
            </w:r>
          </w:p>
        </w:tc>
      </w:tr>
      <w:tr w:rsidR="00E15CF8" w:rsidRPr="009F5B45" w14:paraId="3F8E94FB" w14:textId="77777777" w:rsidTr="00B56DEC">
        <w:tc>
          <w:tcPr>
            <w:tcW w:w="9067" w:type="dxa"/>
            <w:hideMark/>
          </w:tcPr>
          <w:p w14:paraId="0472B4CB" w14:textId="31623627" w:rsidR="00E15CF8" w:rsidRPr="009F5B45" w:rsidRDefault="00E15CF8" w:rsidP="00A16112">
            <w:pPr>
              <w:spacing w:line="260" w:lineRule="exact"/>
              <w:rPr>
                <w:rFonts w:cs="Arial"/>
                <w:sz w:val="20"/>
              </w:rPr>
            </w:pPr>
            <w:r w:rsidRPr="009F5B45">
              <w:rPr>
                <w:rFonts w:cs="Arial"/>
                <w:b/>
                <w:sz w:val="20"/>
              </w:rPr>
              <w:t>Priporočilo</w:t>
            </w:r>
            <w:r w:rsidR="001976B2">
              <w:rPr>
                <w:rFonts w:cs="Arial"/>
                <w:b/>
                <w:sz w:val="20"/>
              </w:rPr>
              <w:t xml:space="preserve"> </w:t>
            </w:r>
            <w:r w:rsidR="00730DDC">
              <w:rPr>
                <w:rFonts w:cs="Arial"/>
                <w:b/>
                <w:sz w:val="20"/>
              </w:rPr>
              <w:t xml:space="preserve">19 </w:t>
            </w:r>
            <w:r w:rsidR="001976B2">
              <w:rPr>
                <w:rFonts w:cs="Arial"/>
                <w:b/>
                <w:sz w:val="20"/>
              </w:rPr>
              <w:t>misije EPREV</w:t>
            </w:r>
            <w:r w:rsidRPr="009F5B45">
              <w:rPr>
                <w:rFonts w:cs="Arial"/>
                <w:sz w:val="20"/>
              </w:rPr>
              <w:t>: Vlada Republike Slovenije in občine naj opredelijo potrebe po usposabljanju in vajah na vseh ravneh odgovornosti in pristojnosti ter oblikujejo ustrezne programe usposabljanja in vaje z vključitvijo vseh organizacij, vključenih v odziv.</w:t>
            </w:r>
          </w:p>
        </w:tc>
      </w:tr>
      <w:tr w:rsidR="00E15CF8" w:rsidRPr="009F5B45" w14:paraId="4C1B93C5" w14:textId="77777777" w:rsidTr="00B56DEC">
        <w:tc>
          <w:tcPr>
            <w:tcW w:w="9067" w:type="dxa"/>
          </w:tcPr>
          <w:p w14:paraId="5BF634BA"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0F51B1B8" w14:textId="77777777" w:rsidR="00E15CF8" w:rsidRPr="009F5B45" w:rsidRDefault="00E15CF8" w:rsidP="00A16112">
            <w:pPr>
              <w:spacing w:line="260" w:lineRule="exact"/>
              <w:rPr>
                <w:rFonts w:cs="Arial"/>
                <w:b/>
                <w:sz w:val="20"/>
              </w:rPr>
            </w:pPr>
            <w:r w:rsidRPr="009F5B45">
              <w:rPr>
                <w:rFonts w:cs="Arial"/>
                <w:b/>
                <w:sz w:val="20"/>
              </w:rPr>
              <w:t>Sodelujejo:</w:t>
            </w:r>
            <w:r w:rsidRPr="009F5B45">
              <w:rPr>
                <w:rFonts w:cs="Arial"/>
                <w:sz w:val="20"/>
              </w:rPr>
              <w:t xml:space="preserve"> vsi izvajalci nalog po načrtih zaščite in reševanja</w:t>
            </w:r>
          </w:p>
        </w:tc>
      </w:tr>
      <w:tr w:rsidR="00996FC2" w:rsidRPr="003C16BA" w14:paraId="46229EDB" w14:textId="77777777" w:rsidTr="00B56DEC">
        <w:tc>
          <w:tcPr>
            <w:tcW w:w="9067" w:type="dxa"/>
            <w:shd w:val="clear" w:color="auto" w:fill="9BBB59" w:themeFill="accent3"/>
          </w:tcPr>
          <w:p w14:paraId="362F0D6B" w14:textId="484CB943" w:rsidR="00996FC2" w:rsidRPr="003C16BA" w:rsidRDefault="00996FC2" w:rsidP="001A1249">
            <w:pPr>
              <w:spacing w:line="260" w:lineRule="exact"/>
              <w:rPr>
                <w:rFonts w:cs="Arial"/>
                <w:b/>
                <w:sz w:val="20"/>
              </w:rPr>
            </w:pPr>
            <w:r w:rsidRPr="003C16BA">
              <w:rPr>
                <w:rFonts w:cs="Arial"/>
                <w:b/>
                <w:sz w:val="20"/>
              </w:rPr>
              <w:t xml:space="preserve">Stanje izvedbe: </w:t>
            </w:r>
            <w:r w:rsidR="00730DDC">
              <w:rPr>
                <w:rFonts w:cs="Arial"/>
                <w:b/>
                <w:sz w:val="20"/>
              </w:rPr>
              <w:t>ZAPRTO, na podlagi izvedenih ukrepov.</w:t>
            </w:r>
          </w:p>
        </w:tc>
      </w:tr>
    </w:tbl>
    <w:p w14:paraId="1A667C1C" w14:textId="77777777" w:rsidR="00E15CF8" w:rsidRPr="009F5B45" w:rsidRDefault="00E15CF8" w:rsidP="00E15CF8">
      <w:pPr>
        <w:spacing w:line="260" w:lineRule="exact"/>
        <w:rPr>
          <w:rFonts w:cs="Arial"/>
          <w:sz w:val="20"/>
        </w:rPr>
      </w:pPr>
    </w:p>
    <w:tbl>
      <w:tblPr>
        <w:tblW w:w="9067"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67"/>
      </w:tblGrid>
      <w:tr w:rsidR="00E15CF8" w:rsidRPr="009F5B45" w14:paraId="771F84BD" w14:textId="77777777" w:rsidTr="00B56DEC">
        <w:trPr>
          <w:tblHeader/>
        </w:trPr>
        <w:tc>
          <w:tcPr>
            <w:tcW w:w="9067" w:type="dxa"/>
            <w:shd w:val="clear" w:color="auto" w:fill="9BBB59" w:themeFill="accent3"/>
            <w:hideMark/>
          </w:tcPr>
          <w:p w14:paraId="68B3F564" w14:textId="77777777" w:rsidR="00F50579" w:rsidRPr="00F50579" w:rsidRDefault="00F50579" w:rsidP="00E15CF8">
            <w:pPr>
              <w:widowControl/>
              <w:numPr>
                <w:ilvl w:val="0"/>
                <w:numId w:val="9"/>
              </w:numPr>
              <w:spacing w:line="260" w:lineRule="exact"/>
              <w:ind w:left="0" w:firstLine="0"/>
              <w:rPr>
                <w:rFonts w:cs="Arial"/>
                <w:sz w:val="20"/>
              </w:rPr>
            </w:pPr>
          </w:p>
          <w:p w14:paraId="5AD9F882" w14:textId="77777777" w:rsidR="00E15CF8" w:rsidRPr="009F5B45" w:rsidRDefault="00F50579" w:rsidP="00F50579">
            <w:pPr>
              <w:widowControl/>
              <w:spacing w:line="260" w:lineRule="exact"/>
              <w:rPr>
                <w:rFonts w:cs="Arial"/>
                <w:sz w:val="20"/>
              </w:rPr>
            </w:pPr>
            <w:r w:rsidRPr="009F5B45">
              <w:rPr>
                <w:rFonts w:cs="Arial"/>
                <w:b/>
                <w:sz w:val="20"/>
              </w:rPr>
              <w:t>Pripraviti vaje za delavce Uprave Republike Slovenije za jedrsko varnost v pripravljenosti glede »svetovanja na klic«.</w:t>
            </w:r>
          </w:p>
        </w:tc>
      </w:tr>
      <w:tr w:rsidR="00E15CF8" w:rsidRPr="009F5B45" w14:paraId="64A071D2" w14:textId="77777777" w:rsidTr="00B56DEC">
        <w:tc>
          <w:tcPr>
            <w:tcW w:w="9067" w:type="dxa"/>
            <w:hideMark/>
          </w:tcPr>
          <w:p w14:paraId="0F344DFC"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Uprava Republike Slovenije za jedrsko varnost ne izvaja rednih vaj za uresničevanje svojih svetovalnih in ocenjevalnih pristojnosti za imetnike dovoljenj in reševalce ob radiološki nesreči.</w:t>
            </w:r>
          </w:p>
        </w:tc>
      </w:tr>
      <w:tr w:rsidR="00E15CF8" w:rsidRPr="009F5B45" w14:paraId="5394DCF6" w14:textId="77777777" w:rsidTr="00B56DEC">
        <w:tc>
          <w:tcPr>
            <w:tcW w:w="9067" w:type="dxa"/>
          </w:tcPr>
          <w:p w14:paraId="7A3B64BF" w14:textId="1C395EAB" w:rsidR="00E15CF8" w:rsidRPr="009F5B45" w:rsidRDefault="00E15CF8" w:rsidP="00A16112">
            <w:pPr>
              <w:spacing w:line="260" w:lineRule="exact"/>
              <w:rPr>
                <w:rFonts w:cs="Arial"/>
                <w:sz w:val="20"/>
              </w:rPr>
            </w:pPr>
            <w:r w:rsidRPr="009F5B45">
              <w:rPr>
                <w:rFonts w:cs="Arial"/>
                <w:b/>
                <w:sz w:val="20"/>
              </w:rPr>
              <w:t>Predlog</w:t>
            </w:r>
            <w:r w:rsidR="001976B2">
              <w:rPr>
                <w:rFonts w:cs="Arial"/>
                <w:b/>
                <w:sz w:val="20"/>
              </w:rPr>
              <w:t xml:space="preserve"> </w:t>
            </w:r>
            <w:r w:rsidR="004312A9">
              <w:rPr>
                <w:rFonts w:cs="Arial"/>
                <w:b/>
                <w:sz w:val="20"/>
              </w:rPr>
              <w:t xml:space="preserve">10 </w:t>
            </w:r>
            <w:r w:rsidR="001976B2">
              <w:rPr>
                <w:rFonts w:cs="Arial"/>
                <w:b/>
                <w:sz w:val="20"/>
              </w:rPr>
              <w:t>misije EPREV</w:t>
            </w:r>
            <w:r w:rsidRPr="009F5B45">
              <w:rPr>
                <w:rFonts w:cs="Arial"/>
                <w:b/>
                <w:sz w:val="20"/>
              </w:rPr>
              <w:t xml:space="preserve">: </w:t>
            </w:r>
            <w:r w:rsidRPr="009F5B45">
              <w:rPr>
                <w:rFonts w:cs="Arial"/>
                <w:sz w:val="20"/>
              </w:rPr>
              <w:t xml:space="preserve">Uprava Republike Slovenije za jedrsko varnost naj razmisli o izvajanju vaj, s katerimi bi preizkusil sposobnosti svojih delavcev v pripravljenosti za svetovanje od daleč v prvih fazah radiološke nesreče. </w:t>
            </w:r>
          </w:p>
        </w:tc>
      </w:tr>
      <w:tr w:rsidR="00E15CF8" w:rsidRPr="009F5B45" w14:paraId="07393E54" w14:textId="77777777" w:rsidTr="00B56DEC">
        <w:tc>
          <w:tcPr>
            <w:tcW w:w="9067" w:type="dxa"/>
          </w:tcPr>
          <w:p w14:paraId="10EDA0A9" w14:textId="77777777" w:rsidR="00E15CF8" w:rsidRPr="009F5B45" w:rsidRDefault="00E15CF8" w:rsidP="00A16112">
            <w:pPr>
              <w:spacing w:line="260" w:lineRule="exact"/>
              <w:rPr>
                <w:rFonts w:cs="Arial"/>
                <w:b/>
                <w:sz w:val="20"/>
              </w:rPr>
            </w:pPr>
            <w:r w:rsidRPr="009F5B45">
              <w:rPr>
                <w:rFonts w:cs="Arial"/>
                <w:b/>
                <w:sz w:val="20"/>
              </w:rPr>
              <w:t xml:space="preserve">Nosilec: </w:t>
            </w:r>
            <w:r w:rsidRPr="009F5B45">
              <w:rPr>
                <w:rFonts w:cs="Arial"/>
                <w:sz w:val="20"/>
              </w:rPr>
              <w:t>Uprava Republike Slovenije za jedrsko varnost</w:t>
            </w:r>
          </w:p>
        </w:tc>
      </w:tr>
      <w:tr w:rsidR="00F50579" w:rsidRPr="003C16BA" w14:paraId="52A81640" w14:textId="77777777" w:rsidTr="00B56DEC">
        <w:tc>
          <w:tcPr>
            <w:tcW w:w="9067" w:type="dxa"/>
            <w:shd w:val="clear" w:color="auto" w:fill="9BBB59" w:themeFill="accent3"/>
          </w:tcPr>
          <w:p w14:paraId="26C4456C" w14:textId="4E70CD24" w:rsidR="00F50579" w:rsidRPr="003C16BA" w:rsidRDefault="00F50579" w:rsidP="001A1249">
            <w:pPr>
              <w:spacing w:line="260" w:lineRule="exact"/>
              <w:rPr>
                <w:rFonts w:cs="Arial"/>
                <w:b/>
                <w:sz w:val="20"/>
              </w:rPr>
            </w:pPr>
            <w:r w:rsidRPr="003C16BA">
              <w:rPr>
                <w:rFonts w:cs="Arial"/>
                <w:b/>
                <w:sz w:val="20"/>
              </w:rPr>
              <w:t xml:space="preserve">Stanje izvedbe: </w:t>
            </w:r>
            <w:r w:rsidR="004312A9">
              <w:rPr>
                <w:rFonts w:cs="Arial"/>
                <w:b/>
                <w:sz w:val="20"/>
              </w:rPr>
              <w:t>ZAPRTO, na podlagi izvedenih ukrepov.</w:t>
            </w:r>
          </w:p>
        </w:tc>
      </w:tr>
    </w:tbl>
    <w:p w14:paraId="01499BA2" w14:textId="77777777" w:rsidR="00E15CF8" w:rsidRPr="009F5B45" w:rsidRDefault="00E15CF8" w:rsidP="00E15CF8">
      <w:pPr>
        <w:spacing w:line="260" w:lineRule="exact"/>
        <w:rPr>
          <w:rFonts w:cs="Arial"/>
          <w:sz w:val="20"/>
        </w:rPr>
      </w:pPr>
    </w:p>
    <w:tbl>
      <w:tblPr>
        <w:tblW w:w="9072"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Look w:val="04A0" w:firstRow="1" w:lastRow="0" w:firstColumn="1" w:lastColumn="0" w:noHBand="0" w:noVBand="1"/>
      </w:tblPr>
      <w:tblGrid>
        <w:gridCol w:w="9072"/>
      </w:tblGrid>
      <w:tr w:rsidR="00E15CF8" w:rsidRPr="008570A9" w14:paraId="7E29C7D6" w14:textId="77777777" w:rsidTr="00F01EE4">
        <w:trPr>
          <w:tblHeader/>
        </w:trPr>
        <w:tc>
          <w:tcPr>
            <w:tcW w:w="9072" w:type="dxa"/>
            <w:shd w:val="clear" w:color="auto" w:fill="9BBB59" w:themeFill="accent3"/>
            <w:hideMark/>
          </w:tcPr>
          <w:p w14:paraId="7FE45563" w14:textId="77777777" w:rsidR="00141C20" w:rsidRDefault="00E15CF8" w:rsidP="00E15CF8">
            <w:pPr>
              <w:widowControl/>
              <w:numPr>
                <w:ilvl w:val="0"/>
                <w:numId w:val="9"/>
              </w:numPr>
              <w:spacing w:line="260" w:lineRule="exact"/>
              <w:ind w:left="0" w:firstLine="0"/>
              <w:rPr>
                <w:rFonts w:cs="Arial"/>
                <w:sz w:val="20"/>
              </w:rPr>
            </w:pPr>
            <w:r w:rsidRPr="009F5B45">
              <w:rPr>
                <w:rFonts w:cs="Arial"/>
                <w:sz w:val="20"/>
              </w:rPr>
              <w:t xml:space="preserve"> </w:t>
            </w:r>
          </w:p>
          <w:p w14:paraId="75ACB85D" w14:textId="77777777" w:rsidR="00E15CF8" w:rsidRPr="008570A9" w:rsidRDefault="00141C20" w:rsidP="00141C20">
            <w:pPr>
              <w:widowControl/>
              <w:spacing w:line="260" w:lineRule="exact"/>
              <w:rPr>
                <w:rFonts w:cs="Arial"/>
                <w:sz w:val="20"/>
              </w:rPr>
            </w:pPr>
            <w:r w:rsidRPr="008570A9">
              <w:rPr>
                <w:rFonts w:cs="Arial"/>
                <w:b/>
                <w:sz w:val="20"/>
              </w:rPr>
              <w:t>Izdelati program vaj, ki vključuje vse organizacije, vključene v pripravljenost in odziv na jedrske in radiološke nesreče.</w:t>
            </w:r>
          </w:p>
        </w:tc>
      </w:tr>
      <w:tr w:rsidR="00E15CF8" w:rsidRPr="008570A9" w14:paraId="078167B0" w14:textId="77777777" w:rsidTr="00F01EE4">
        <w:tc>
          <w:tcPr>
            <w:tcW w:w="9072" w:type="dxa"/>
            <w:hideMark/>
          </w:tcPr>
          <w:p w14:paraId="23E446EB" w14:textId="77777777" w:rsidR="00E15CF8" w:rsidRPr="008570A9" w:rsidRDefault="00E15CF8" w:rsidP="00A16112">
            <w:pPr>
              <w:spacing w:line="260" w:lineRule="exact"/>
              <w:rPr>
                <w:rFonts w:cs="Arial"/>
                <w:sz w:val="20"/>
              </w:rPr>
            </w:pPr>
            <w:r w:rsidRPr="008570A9">
              <w:rPr>
                <w:rFonts w:cs="Arial"/>
                <w:b/>
                <w:sz w:val="20"/>
              </w:rPr>
              <w:t>Ugotovitev:</w:t>
            </w:r>
            <w:r w:rsidRPr="008570A9">
              <w:rPr>
                <w:rFonts w:cs="Arial"/>
                <w:sz w:val="20"/>
              </w:rPr>
              <w:t xml:space="preserve"> Obstoječi programi usposabljanja države in organizacij ne zajemajo v celoti vseh opredeljenih nesreč in ne vključujejo sodelovanja vseh organizacij, vključenih v odziv. </w:t>
            </w:r>
          </w:p>
        </w:tc>
      </w:tr>
      <w:tr w:rsidR="00E15CF8" w:rsidRPr="008570A9" w14:paraId="0A586A9C" w14:textId="77777777" w:rsidTr="00F01EE4">
        <w:tc>
          <w:tcPr>
            <w:tcW w:w="9072" w:type="dxa"/>
            <w:hideMark/>
          </w:tcPr>
          <w:p w14:paraId="0A7374E7" w14:textId="609368E7" w:rsidR="00E15CF8" w:rsidRPr="008570A9" w:rsidRDefault="00E15CF8" w:rsidP="00A16112">
            <w:pPr>
              <w:spacing w:line="260" w:lineRule="exact"/>
              <w:rPr>
                <w:rFonts w:cs="Arial"/>
                <w:sz w:val="20"/>
              </w:rPr>
            </w:pPr>
            <w:r w:rsidRPr="008570A9">
              <w:rPr>
                <w:rFonts w:cs="Arial"/>
                <w:b/>
                <w:sz w:val="20"/>
              </w:rPr>
              <w:t>Predlog</w:t>
            </w:r>
            <w:r w:rsidR="001976B2">
              <w:rPr>
                <w:rFonts w:cs="Arial"/>
                <w:b/>
                <w:sz w:val="20"/>
              </w:rPr>
              <w:t xml:space="preserve"> </w:t>
            </w:r>
            <w:r w:rsidR="004312A9">
              <w:rPr>
                <w:rFonts w:cs="Arial"/>
                <w:b/>
                <w:sz w:val="20"/>
              </w:rPr>
              <w:t xml:space="preserve">11 </w:t>
            </w:r>
            <w:r w:rsidR="001976B2">
              <w:rPr>
                <w:rFonts w:cs="Arial"/>
                <w:b/>
                <w:sz w:val="20"/>
              </w:rPr>
              <w:t>misije EPREV</w:t>
            </w:r>
            <w:r w:rsidRPr="008570A9">
              <w:rPr>
                <w:rFonts w:cs="Arial"/>
                <w:b/>
                <w:sz w:val="20"/>
              </w:rPr>
              <w:t>:</w:t>
            </w:r>
            <w:r w:rsidRPr="008570A9">
              <w:rPr>
                <w:rFonts w:cs="Arial"/>
                <w:sz w:val="20"/>
              </w:rPr>
              <w:t xml:space="preserve"> Uprava Republike Slovenije za zaščito in reševanje naj razmisli o izdelavi programov vaj za redno preverjanje in ocenjevanje vseh reševalnih organizacij, ki naj upoštevajo odziv ob različnih opredeljenih jedrskih in radioloških nesrečah, vključno s tistimi, ki jih sprožijo zlonamerna dejanja.</w:t>
            </w:r>
          </w:p>
        </w:tc>
      </w:tr>
      <w:tr w:rsidR="00E15CF8" w:rsidRPr="008570A9" w14:paraId="48F05173" w14:textId="77777777" w:rsidTr="00F01EE4">
        <w:tc>
          <w:tcPr>
            <w:tcW w:w="9072" w:type="dxa"/>
          </w:tcPr>
          <w:p w14:paraId="7CFE87FC" w14:textId="77777777" w:rsidR="00E15CF8" w:rsidRPr="008570A9" w:rsidRDefault="00E15CF8" w:rsidP="00A16112">
            <w:pPr>
              <w:spacing w:line="260" w:lineRule="exact"/>
              <w:rPr>
                <w:rFonts w:cs="Arial"/>
                <w:sz w:val="20"/>
              </w:rPr>
            </w:pPr>
            <w:r w:rsidRPr="008570A9">
              <w:rPr>
                <w:rFonts w:cs="Arial"/>
                <w:b/>
                <w:sz w:val="20"/>
              </w:rPr>
              <w:t xml:space="preserve">Nosilec: </w:t>
            </w:r>
            <w:r w:rsidRPr="008570A9">
              <w:rPr>
                <w:rFonts w:cs="Arial"/>
                <w:sz w:val="20"/>
              </w:rPr>
              <w:t>Uprava Republike Slovenije za zaščito in reševanje</w:t>
            </w:r>
          </w:p>
          <w:p w14:paraId="4BB3B9EB" w14:textId="77777777" w:rsidR="00E15CF8" w:rsidRPr="008570A9" w:rsidRDefault="00E15CF8" w:rsidP="00A16112">
            <w:pPr>
              <w:spacing w:line="260" w:lineRule="exact"/>
              <w:rPr>
                <w:rFonts w:cs="Arial"/>
                <w:b/>
                <w:sz w:val="20"/>
              </w:rPr>
            </w:pPr>
            <w:r w:rsidRPr="005B5E8F">
              <w:rPr>
                <w:rFonts w:cs="Arial"/>
                <w:b/>
                <w:bCs/>
                <w:sz w:val="20"/>
              </w:rPr>
              <w:t>Sodelujejo:</w:t>
            </w:r>
            <w:r w:rsidRPr="008570A9">
              <w:rPr>
                <w:rFonts w:cs="Arial"/>
                <w:sz w:val="20"/>
              </w:rPr>
              <w:t xml:space="preserve"> vsi izvajalci nalog po načrtih zaščite in reševanja</w:t>
            </w:r>
          </w:p>
        </w:tc>
      </w:tr>
      <w:tr w:rsidR="00141C20" w:rsidRPr="008570A9" w14:paraId="2CBB8C22" w14:textId="77777777" w:rsidTr="00F01EE4">
        <w:tc>
          <w:tcPr>
            <w:tcW w:w="9072" w:type="dxa"/>
            <w:shd w:val="clear" w:color="auto" w:fill="9BBB59" w:themeFill="accent3"/>
          </w:tcPr>
          <w:p w14:paraId="4EF1C912" w14:textId="472C406C" w:rsidR="00141C20" w:rsidRPr="008570A9" w:rsidRDefault="00141C20" w:rsidP="001A1249">
            <w:pPr>
              <w:spacing w:line="260" w:lineRule="exact"/>
              <w:rPr>
                <w:rFonts w:cs="Arial"/>
                <w:b/>
                <w:sz w:val="20"/>
              </w:rPr>
            </w:pPr>
            <w:r w:rsidRPr="008570A9">
              <w:rPr>
                <w:rFonts w:cs="Arial"/>
                <w:b/>
                <w:sz w:val="20"/>
              </w:rPr>
              <w:t xml:space="preserve">Stanje izvedbe: </w:t>
            </w:r>
            <w:r w:rsidR="004312A9">
              <w:rPr>
                <w:rFonts w:cs="Arial"/>
                <w:b/>
                <w:sz w:val="20"/>
              </w:rPr>
              <w:t>ZAPRTO, na podlagi izvedenih ukrepov.</w:t>
            </w:r>
          </w:p>
        </w:tc>
      </w:tr>
    </w:tbl>
    <w:p w14:paraId="22A06474" w14:textId="77777777" w:rsidR="00267264" w:rsidRDefault="00267264" w:rsidP="00E15CF8">
      <w:pPr>
        <w:spacing w:line="260" w:lineRule="exact"/>
        <w:rPr>
          <w:rFonts w:cs="Arial"/>
          <w:sz w:val="20"/>
        </w:rPr>
      </w:pPr>
    </w:p>
    <w:tbl>
      <w:tblPr>
        <w:tblW w:w="0" w:type="auto"/>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blBorders>
        <w:tblLook w:val="04A0" w:firstRow="1" w:lastRow="0" w:firstColumn="1" w:lastColumn="0" w:noHBand="0" w:noVBand="1"/>
      </w:tblPr>
      <w:tblGrid>
        <w:gridCol w:w="9060"/>
      </w:tblGrid>
      <w:tr w:rsidR="00E15CF8" w:rsidRPr="009F5B45" w14:paraId="2F5E8257" w14:textId="77777777" w:rsidTr="00F01EE4">
        <w:trPr>
          <w:tblHeader/>
        </w:trPr>
        <w:tc>
          <w:tcPr>
            <w:tcW w:w="9060" w:type="dxa"/>
            <w:shd w:val="clear" w:color="auto" w:fill="DAEEF3" w:themeFill="accent5" w:themeFillTint="33"/>
            <w:hideMark/>
          </w:tcPr>
          <w:p w14:paraId="4CBEBD64" w14:textId="77777777" w:rsidR="00694D63" w:rsidRPr="00694D63" w:rsidRDefault="00694D63" w:rsidP="00E15CF8">
            <w:pPr>
              <w:widowControl/>
              <w:numPr>
                <w:ilvl w:val="0"/>
                <w:numId w:val="9"/>
              </w:numPr>
              <w:spacing w:line="260" w:lineRule="exact"/>
              <w:ind w:left="0" w:firstLine="0"/>
              <w:rPr>
                <w:rFonts w:cs="Arial"/>
                <w:sz w:val="20"/>
              </w:rPr>
            </w:pPr>
          </w:p>
          <w:p w14:paraId="4C7493FF" w14:textId="6D2043A1" w:rsidR="00E15CF8" w:rsidRPr="009F5B45" w:rsidRDefault="00694D63" w:rsidP="00694D63">
            <w:pPr>
              <w:widowControl/>
              <w:spacing w:line="260" w:lineRule="exact"/>
              <w:rPr>
                <w:rFonts w:cs="Arial"/>
                <w:sz w:val="20"/>
              </w:rPr>
            </w:pPr>
            <w:r w:rsidRPr="009F5B45">
              <w:rPr>
                <w:rFonts w:cs="Arial"/>
                <w:b/>
                <w:sz w:val="20"/>
              </w:rPr>
              <w:t>Vzpostaviti učinkovit sistem vodenja</w:t>
            </w:r>
            <w:r w:rsidR="00D31F3C">
              <w:rPr>
                <w:rFonts w:cs="Arial"/>
                <w:b/>
                <w:sz w:val="20"/>
              </w:rPr>
              <w:t xml:space="preserve"> kakovosti</w:t>
            </w:r>
            <w:r w:rsidRPr="009F5B45">
              <w:rPr>
                <w:rFonts w:cs="Arial"/>
                <w:b/>
                <w:sz w:val="20"/>
              </w:rPr>
              <w:t xml:space="preserve"> v vseh organizacijah, vključenih v pripravljenost in odziv na jedrske in radiološke nesreče.</w:t>
            </w:r>
          </w:p>
        </w:tc>
      </w:tr>
      <w:tr w:rsidR="00E15CF8" w:rsidRPr="009F5B45" w14:paraId="411D67CF" w14:textId="77777777" w:rsidTr="00F01EE4">
        <w:tc>
          <w:tcPr>
            <w:tcW w:w="9060" w:type="dxa"/>
            <w:hideMark/>
          </w:tcPr>
          <w:p w14:paraId="57BB223D" w14:textId="77777777" w:rsidR="00E15CF8" w:rsidRPr="009F5B45" w:rsidRDefault="00E15CF8" w:rsidP="00A16112">
            <w:pPr>
              <w:spacing w:line="260" w:lineRule="exact"/>
              <w:rPr>
                <w:rFonts w:cs="Arial"/>
                <w:sz w:val="20"/>
              </w:rPr>
            </w:pPr>
            <w:r w:rsidRPr="009F5B45">
              <w:rPr>
                <w:rFonts w:cs="Arial"/>
                <w:b/>
                <w:sz w:val="20"/>
              </w:rPr>
              <w:t>Ugotovitev:</w:t>
            </w:r>
            <w:r w:rsidRPr="009F5B45">
              <w:rPr>
                <w:rFonts w:cs="Arial"/>
                <w:sz w:val="20"/>
              </w:rPr>
              <w:t xml:space="preserve"> Ni doslednosti glede sistemov vodenja kakovosti, ki bi zagotavljali razpoložljivost organizacij, vključenih v odziv, opreme in virov.</w:t>
            </w:r>
          </w:p>
        </w:tc>
      </w:tr>
      <w:tr w:rsidR="00E15CF8" w:rsidRPr="009F5B45" w14:paraId="2BDFEBCE" w14:textId="77777777" w:rsidTr="00F01EE4">
        <w:tc>
          <w:tcPr>
            <w:tcW w:w="9060" w:type="dxa"/>
            <w:hideMark/>
          </w:tcPr>
          <w:p w14:paraId="20244E63" w14:textId="7F68C193" w:rsidR="00E15CF8" w:rsidRPr="009F5B45" w:rsidRDefault="00E15CF8" w:rsidP="00A16112">
            <w:pPr>
              <w:spacing w:line="260" w:lineRule="exact"/>
              <w:rPr>
                <w:rFonts w:cs="Arial"/>
                <w:sz w:val="20"/>
              </w:rPr>
            </w:pPr>
            <w:r w:rsidRPr="009F5B45">
              <w:rPr>
                <w:rFonts w:cs="Arial"/>
                <w:b/>
                <w:sz w:val="20"/>
              </w:rPr>
              <w:t>Predlog</w:t>
            </w:r>
            <w:r w:rsidR="001976B2">
              <w:rPr>
                <w:rFonts w:cs="Arial"/>
                <w:b/>
                <w:sz w:val="20"/>
              </w:rPr>
              <w:t xml:space="preserve"> misije EPREV</w:t>
            </w:r>
            <w:r w:rsidRPr="009F5B45">
              <w:rPr>
                <w:rFonts w:cs="Arial"/>
                <w:b/>
                <w:sz w:val="20"/>
              </w:rPr>
              <w:t>:</w:t>
            </w:r>
            <w:r w:rsidRPr="009F5B45">
              <w:rPr>
                <w:rFonts w:cs="Arial"/>
                <w:sz w:val="20"/>
              </w:rPr>
              <w:t xml:space="preserve"> Vlada Republike Slovenije naj razmisli o vzpostavitvi sistemov vodenja </w:t>
            </w:r>
            <w:r w:rsidR="00D31F3C">
              <w:rPr>
                <w:rFonts w:cs="Arial"/>
                <w:sz w:val="20"/>
              </w:rPr>
              <w:t xml:space="preserve">kakovosti </w:t>
            </w:r>
            <w:r w:rsidRPr="009F5B45">
              <w:rPr>
                <w:rFonts w:cs="Arial"/>
                <w:sz w:val="20"/>
              </w:rPr>
              <w:t>vseh organizacij, vključenih v odziv.</w:t>
            </w:r>
          </w:p>
        </w:tc>
      </w:tr>
      <w:tr w:rsidR="00E15CF8" w:rsidRPr="009F5B45" w14:paraId="2E6F9244" w14:textId="77777777" w:rsidTr="00F01EE4">
        <w:tc>
          <w:tcPr>
            <w:tcW w:w="9060" w:type="dxa"/>
          </w:tcPr>
          <w:p w14:paraId="48660E62" w14:textId="77777777" w:rsidR="00E15CF8" w:rsidRPr="009F5B45" w:rsidRDefault="00E15CF8" w:rsidP="00A16112">
            <w:pPr>
              <w:spacing w:line="260" w:lineRule="exact"/>
              <w:rPr>
                <w:rFonts w:cs="Arial"/>
                <w:sz w:val="20"/>
              </w:rPr>
            </w:pPr>
            <w:r w:rsidRPr="009F5B45">
              <w:rPr>
                <w:rFonts w:cs="Arial"/>
                <w:b/>
                <w:sz w:val="20"/>
              </w:rPr>
              <w:t xml:space="preserve">Nosilec: </w:t>
            </w:r>
            <w:r w:rsidRPr="009F5B45">
              <w:rPr>
                <w:rFonts w:cs="Arial"/>
                <w:sz w:val="20"/>
              </w:rPr>
              <w:t>Uprava Republike Slovenije za zaščito in reševanje</w:t>
            </w:r>
          </w:p>
          <w:p w14:paraId="0E42A98F" w14:textId="77777777" w:rsidR="00E15CF8" w:rsidRPr="009F5B45" w:rsidRDefault="00E15CF8" w:rsidP="00A16112">
            <w:pPr>
              <w:spacing w:line="260" w:lineRule="exact"/>
              <w:rPr>
                <w:rFonts w:cs="Arial"/>
                <w:b/>
                <w:sz w:val="20"/>
              </w:rPr>
            </w:pPr>
            <w:r w:rsidRPr="009F5B45">
              <w:rPr>
                <w:rFonts w:cs="Arial"/>
                <w:b/>
                <w:sz w:val="20"/>
              </w:rPr>
              <w:t>Sodelujejo:</w:t>
            </w:r>
            <w:r w:rsidRPr="009F5B45">
              <w:rPr>
                <w:rFonts w:cs="Arial"/>
                <w:sz w:val="20"/>
              </w:rPr>
              <w:t xml:space="preserve"> poveljnik Civilne zaščite Republike Slovenije, vsi</w:t>
            </w:r>
          </w:p>
        </w:tc>
      </w:tr>
      <w:tr w:rsidR="00033884" w:rsidRPr="008570A9" w14:paraId="3BDBD4FD" w14:textId="77777777" w:rsidTr="00F01EE4">
        <w:tc>
          <w:tcPr>
            <w:tcW w:w="9060" w:type="dxa"/>
            <w:shd w:val="clear" w:color="auto" w:fill="DAEEF3" w:themeFill="accent5" w:themeFillTint="33"/>
          </w:tcPr>
          <w:p w14:paraId="505083C4" w14:textId="1DF3EA3A" w:rsidR="00033884" w:rsidRPr="008570A9" w:rsidRDefault="00033884" w:rsidP="00A61C03">
            <w:pPr>
              <w:spacing w:line="260" w:lineRule="exact"/>
              <w:ind w:left="-27" w:firstLine="27"/>
              <w:rPr>
                <w:rFonts w:cs="Arial"/>
                <w:b/>
                <w:sz w:val="20"/>
              </w:rPr>
            </w:pPr>
            <w:r w:rsidRPr="008570A9">
              <w:rPr>
                <w:rFonts w:cs="Arial"/>
                <w:b/>
                <w:sz w:val="20"/>
              </w:rPr>
              <w:t xml:space="preserve">Stanje izvedbe: </w:t>
            </w:r>
            <w:r w:rsidR="006D6F00">
              <w:rPr>
                <w:rFonts w:cs="Arial"/>
                <w:b/>
                <w:sz w:val="20"/>
              </w:rPr>
              <w:t>ODPRTO</w:t>
            </w:r>
            <w:r w:rsidR="00067BC6">
              <w:rPr>
                <w:rFonts w:cs="Arial"/>
                <w:b/>
                <w:sz w:val="20"/>
              </w:rPr>
              <w:t>.</w:t>
            </w:r>
          </w:p>
        </w:tc>
      </w:tr>
    </w:tbl>
    <w:p w14:paraId="7FC42CC5" w14:textId="77777777" w:rsidR="00E15CF8" w:rsidRPr="009F5B45" w:rsidRDefault="00E15CF8" w:rsidP="00E15CF8">
      <w:pPr>
        <w:spacing w:line="260" w:lineRule="exact"/>
        <w:rPr>
          <w:rFonts w:cs="Arial"/>
          <w:sz w:val="20"/>
        </w:rPr>
      </w:pPr>
    </w:p>
    <w:p w14:paraId="23F68D9C" w14:textId="77777777" w:rsidR="00E15CF8" w:rsidRPr="009F5B45" w:rsidRDefault="00E15CF8" w:rsidP="00E15CF8">
      <w:pPr>
        <w:spacing w:line="260" w:lineRule="exact"/>
        <w:rPr>
          <w:rFonts w:cs="Arial"/>
          <w:sz w:val="20"/>
        </w:rPr>
      </w:pPr>
    </w:p>
    <w:p w14:paraId="44A35FE1" w14:textId="77777777" w:rsidR="00E15CF8" w:rsidRDefault="00E15CF8" w:rsidP="00E15CF8"/>
    <w:p w14:paraId="4AA21C25" w14:textId="77777777" w:rsidR="00845826" w:rsidRDefault="00845826" w:rsidP="00843000"/>
    <w:p w14:paraId="481E9660" w14:textId="77777777" w:rsidR="00843000" w:rsidRPr="00843000" w:rsidRDefault="00843000" w:rsidP="00843000"/>
    <w:sectPr w:rsidR="00843000" w:rsidRPr="00843000" w:rsidSect="00294A5F">
      <w:headerReference w:type="default" r:id="rId16"/>
      <w:footerReference w:type="default" r:id="rId17"/>
      <w:headerReference w:type="first" r:id="rId18"/>
      <w:pgSz w:w="11900" w:h="16840" w:code="9"/>
      <w:pgMar w:top="1134" w:right="1701" w:bottom="851" w:left="1134" w:header="851" w:footer="79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DECF5" w14:textId="77777777" w:rsidR="00FC011C" w:rsidRDefault="00FC011C">
      <w:r>
        <w:separator/>
      </w:r>
    </w:p>
  </w:endnote>
  <w:endnote w:type="continuationSeparator" w:id="0">
    <w:p w14:paraId="1977DDCA" w14:textId="77777777" w:rsidR="00FC011C" w:rsidRDefault="00FC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EE"/>
    <w:family w:val="swiss"/>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0BB96" w14:textId="77777777" w:rsidR="00FC011C" w:rsidRDefault="00FC011C" w:rsidP="00895CB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095A7B" w14:textId="77777777" w:rsidR="00FC011C" w:rsidRDefault="00FC011C" w:rsidP="00895CB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8FBE7" w14:textId="77777777" w:rsidR="00FC011C" w:rsidRDefault="00FC011C" w:rsidP="00895CB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F67A5">
      <w:rPr>
        <w:rStyle w:val="tevilkastrani"/>
      </w:rPr>
      <w:t>3</w:t>
    </w:r>
    <w:r>
      <w:rPr>
        <w:rStyle w:val="tevilkastrani"/>
      </w:rPr>
      <w:fldChar w:fldCharType="end"/>
    </w:r>
  </w:p>
  <w:p w14:paraId="2A24A2CA" w14:textId="77777777" w:rsidR="00FC011C" w:rsidRDefault="00FC011C" w:rsidP="00895CB3">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1C126" w14:textId="77777777" w:rsidR="00FC011C" w:rsidRDefault="00FC011C" w:rsidP="00847F85">
    <w:pPr>
      <w:pStyle w:val="Noga"/>
    </w:pPr>
    <w:r>
      <w:fldChar w:fldCharType="begin"/>
    </w:r>
    <w:r>
      <w:instrText>PAGE   \* MERGEFORMAT</w:instrText>
    </w:r>
    <w:r>
      <w:fldChar w:fldCharType="separate"/>
    </w:r>
    <w:r w:rsidR="00AF67A5">
      <w:t>1</w:t>
    </w:r>
    <w:r>
      <w:fldChar w:fldCharType="end"/>
    </w:r>
  </w:p>
  <w:p w14:paraId="065B9C36" w14:textId="77777777" w:rsidR="00FC011C" w:rsidRDefault="00FC011C">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7B927" w14:textId="77777777" w:rsidR="00FC011C" w:rsidRDefault="00FC011C">
    <w:pPr>
      <w:pStyle w:val="Noga"/>
    </w:pPr>
    <w:r>
      <w:fldChar w:fldCharType="begin"/>
    </w:r>
    <w:r>
      <w:instrText>PAGE   \* MERGEFORMAT</w:instrText>
    </w:r>
    <w:r>
      <w:fldChar w:fldCharType="separate"/>
    </w:r>
    <w:r w:rsidR="00AF67A5">
      <w:t>16</w:t>
    </w:r>
    <w:r>
      <w:fldChar w:fldCharType="end"/>
    </w:r>
  </w:p>
  <w:p w14:paraId="22E6DF4B" w14:textId="77777777" w:rsidR="00FC011C" w:rsidRDefault="00FC011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61793" w14:textId="77777777" w:rsidR="00FC011C" w:rsidRDefault="00FC011C">
      <w:r>
        <w:separator/>
      </w:r>
    </w:p>
  </w:footnote>
  <w:footnote w:type="continuationSeparator" w:id="0">
    <w:p w14:paraId="18C4C2C8" w14:textId="77777777" w:rsidR="00FC011C" w:rsidRDefault="00FC0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E4254" w14:textId="77777777" w:rsidR="00FC011C" w:rsidRPr="00110CBD" w:rsidRDefault="00FC011C" w:rsidP="00895CB3">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E0DED" w14:textId="77777777" w:rsidR="00F11A95" w:rsidRPr="00793A7F" w:rsidRDefault="00F11A95" w:rsidP="00F11A95">
    <w:pPr>
      <w:autoSpaceDE w:val="0"/>
      <w:autoSpaceDN w:val="0"/>
      <w:adjustRightInd w:val="0"/>
      <w:rPr>
        <w:rFonts w:ascii="Republika" w:hAnsi="Republika"/>
        <w:sz w:val="20"/>
      </w:rPr>
    </w:pPr>
    <w:r w:rsidRPr="00793A7F">
      <w:rPr>
        <w:noProof/>
        <w:sz w:val="20"/>
        <w:lang w:eastAsia="sl-SI"/>
      </w:rPr>
      <w:drawing>
        <wp:anchor distT="0" distB="0" distL="114300" distR="114300" simplePos="0" relativeHeight="251659264" behindDoc="0" locked="0" layoutInCell="1" allowOverlap="1" wp14:anchorId="6F1A0407" wp14:editId="5419750E">
          <wp:simplePos x="0" y="0"/>
          <wp:positionH relativeFrom="column">
            <wp:posOffset>-527050</wp:posOffset>
          </wp:positionH>
          <wp:positionV relativeFrom="paragraph">
            <wp:posOffset>-29210</wp:posOffset>
          </wp:positionV>
          <wp:extent cx="279400" cy="356235"/>
          <wp:effectExtent l="0" t="0" r="6350" b="5715"/>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A7F">
      <w:rPr>
        <w:rFonts w:ascii="Republika" w:hAnsi="Republika"/>
        <w:sz w:val="20"/>
      </w:rPr>
      <w:t>REPUBLIKA SLOVENIJA</w:t>
    </w:r>
  </w:p>
  <w:p w14:paraId="7168EFD2" w14:textId="1612059A" w:rsidR="00F11A95" w:rsidRPr="00793A7F" w:rsidRDefault="00F11A95" w:rsidP="00F11A95">
    <w:pPr>
      <w:tabs>
        <w:tab w:val="left" w:pos="5112"/>
      </w:tabs>
      <w:spacing w:after="120" w:line="240" w:lineRule="exact"/>
      <w:rPr>
        <w:rFonts w:ascii="Republika" w:hAnsi="Republika"/>
        <w:b/>
        <w:caps/>
        <w:sz w:val="20"/>
      </w:rPr>
    </w:pPr>
    <w:r w:rsidRPr="00793A7F">
      <w:rPr>
        <w:rFonts w:ascii="Republika" w:hAnsi="Republika"/>
        <w:b/>
        <w:caps/>
        <w:sz w:val="20"/>
      </w:rPr>
      <w:t xml:space="preserve">Ministrstvo za </w:t>
    </w:r>
    <w:r>
      <w:rPr>
        <w:rFonts w:ascii="Republika" w:hAnsi="Republika"/>
        <w:b/>
        <w:caps/>
        <w:sz w:val="20"/>
      </w:rPr>
      <w:t>NARAVNE VIRE</w:t>
    </w:r>
    <w:r w:rsidRPr="00793A7F">
      <w:rPr>
        <w:rFonts w:ascii="Republika" w:hAnsi="Republika"/>
        <w:b/>
        <w:caps/>
        <w:sz w:val="20"/>
      </w:rPr>
      <w:t xml:space="preserve"> in prostor</w:t>
    </w:r>
  </w:p>
  <w:p w14:paraId="61C54A5E" w14:textId="77777777" w:rsidR="00F11A95" w:rsidRPr="00793A7F" w:rsidRDefault="00F11A95" w:rsidP="00F11A95">
    <w:pPr>
      <w:tabs>
        <w:tab w:val="left" w:pos="5112"/>
      </w:tabs>
      <w:spacing w:before="240" w:line="240" w:lineRule="exact"/>
      <w:rPr>
        <w:rFonts w:cs="Arial"/>
        <w:sz w:val="16"/>
        <w:szCs w:val="16"/>
      </w:rPr>
    </w:pPr>
    <w:r w:rsidRPr="00793A7F">
      <w:rPr>
        <w:rFonts w:cs="Arial"/>
        <w:sz w:val="16"/>
        <w:szCs w:val="16"/>
      </w:rPr>
      <w:t>Dunajska cesta 48, 1000 Ljubljana</w:t>
    </w:r>
    <w:r w:rsidRPr="00793A7F">
      <w:rPr>
        <w:rFonts w:cs="Arial"/>
        <w:sz w:val="16"/>
        <w:szCs w:val="16"/>
      </w:rPr>
      <w:tab/>
      <w:t>T: 01 478 70 00</w:t>
    </w:r>
  </w:p>
  <w:p w14:paraId="68C2D462" w14:textId="77777777" w:rsidR="00F11A95" w:rsidRPr="00793A7F" w:rsidRDefault="00F11A95" w:rsidP="00F11A95">
    <w:pPr>
      <w:tabs>
        <w:tab w:val="left" w:pos="5112"/>
      </w:tabs>
      <w:spacing w:line="240" w:lineRule="exact"/>
      <w:rPr>
        <w:rFonts w:cs="Arial"/>
        <w:sz w:val="16"/>
        <w:szCs w:val="16"/>
      </w:rPr>
    </w:pPr>
    <w:r w:rsidRPr="00793A7F">
      <w:rPr>
        <w:rFonts w:cs="Arial"/>
        <w:sz w:val="16"/>
        <w:szCs w:val="16"/>
      </w:rPr>
      <w:tab/>
      <w:t>F: 01 478 74 25</w:t>
    </w:r>
  </w:p>
  <w:p w14:paraId="155AA472" w14:textId="7A1E0F3B" w:rsidR="00F11A95" w:rsidRPr="00793A7F" w:rsidRDefault="00F11A95" w:rsidP="00F11A95">
    <w:pPr>
      <w:tabs>
        <w:tab w:val="left" w:pos="5112"/>
      </w:tabs>
      <w:spacing w:line="240" w:lineRule="exact"/>
      <w:rPr>
        <w:rFonts w:cs="Arial"/>
        <w:sz w:val="16"/>
        <w:szCs w:val="16"/>
      </w:rPr>
    </w:pPr>
    <w:r w:rsidRPr="00793A7F">
      <w:rPr>
        <w:rFonts w:cs="Arial"/>
        <w:sz w:val="16"/>
        <w:szCs w:val="16"/>
      </w:rPr>
      <w:tab/>
      <w:t>E: gp.m</w:t>
    </w:r>
    <w:r w:rsidR="001E1F28">
      <w:rPr>
        <w:rFonts w:cs="Arial"/>
        <w:sz w:val="16"/>
        <w:szCs w:val="16"/>
      </w:rPr>
      <w:t>nvp</w:t>
    </w:r>
    <w:r w:rsidRPr="00793A7F">
      <w:rPr>
        <w:rFonts w:cs="Arial"/>
        <w:sz w:val="16"/>
        <w:szCs w:val="16"/>
      </w:rPr>
      <w:t>@gov.si</w:t>
    </w:r>
  </w:p>
  <w:p w14:paraId="51637205" w14:textId="6EA51570" w:rsidR="00F11A95" w:rsidRPr="00793A7F" w:rsidRDefault="00F11A95" w:rsidP="00F11A95">
    <w:pPr>
      <w:tabs>
        <w:tab w:val="left" w:pos="5112"/>
      </w:tabs>
      <w:spacing w:line="240" w:lineRule="exact"/>
      <w:rPr>
        <w:rFonts w:cs="Arial"/>
        <w:sz w:val="16"/>
        <w:szCs w:val="16"/>
      </w:rPr>
    </w:pPr>
    <w:r w:rsidRPr="00793A7F">
      <w:rPr>
        <w:rFonts w:cs="Arial"/>
        <w:sz w:val="16"/>
        <w:szCs w:val="16"/>
      </w:rPr>
      <w:tab/>
      <w:t>www.m</w:t>
    </w:r>
    <w:r w:rsidR="001E1F28">
      <w:rPr>
        <w:rFonts w:cs="Arial"/>
        <w:sz w:val="16"/>
        <w:szCs w:val="16"/>
      </w:rPr>
      <w:t>nvp</w:t>
    </w:r>
    <w:r w:rsidRPr="00793A7F">
      <w:rPr>
        <w:rFonts w:cs="Arial"/>
        <w:sz w:val="16"/>
        <w:szCs w:val="16"/>
      </w:rPr>
      <w:t>.gov.si</w:t>
    </w:r>
  </w:p>
  <w:p w14:paraId="50632901" w14:textId="1C7A2585" w:rsidR="00FC011C" w:rsidRPr="0035799E" w:rsidRDefault="00FC011C" w:rsidP="00895CB3">
    <w:pPr>
      <w:pStyle w:val="Glava"/>
      <w:tabs>
        <w:tab w:val="left" w:pos="5112"/>
      </w:tabs>
      <w:spacing w:before="120"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1D94" w14:textId="77777777" w:rsidR="00FC011C" w:rsidRPr="00110CBD" w:rsidRDefault="00FC011C" w:rsidP="00895CB3">
    <w:pPr>
      <w:pStyle w:val="Glava"/>
      <w:spacing w:line="240" w:lineRule="exact"/>
      <w:rPr>
        <w:rFonts w:ascii="Republika" w:hAnsi="Republika"/>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CCB5" w14:textId="77777777" w:rsidR="00FC011C" w:rsidRPr="006E773E" w:rsidRDefault="00FC011C" w:rsidP="006E773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FFF"/>
    <w:multiLevelType w:val="hybridMultilevel"/>
    <w:tmpl w:val="45786DCE"/>
    <w:lvl w:ilvl="0" w:tplc="84E6E198">
      <w:start w:val="1"/>
      <w:numFmt w:val="upperRoman"/>
      <w:lvlText w:val="%1."/>
      <w:lvlJc w:val="left"/>
      <w:pPr>
        <w:ind w:left="1080" w:hanging="720"/>
      </w:pPr>
      <w:rPr>
        <w:rFonts w:ascii="Arial Black" w:hAnsi="Arial Black" w:cstheme="majorBidi" w:hint="default"/>
        <w:b w:val="0"/>
        <w:color w:val="0D0D0D" w:themeColor="text1" w:themeTint="F2"/>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728FB"/>
    <w:multiLevelType w:val="hybridMultilevel"/>
    <w:tmpl w:val="6EFAE7D0"/>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D244AED"/>
    <w:multiLevelType w:val="hybridMultilevel"/>
    <w:tmpl w:val="5866BE4C"/>
    <w:lvl w:ilvl="0" w:tplc="8092D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001AC"/>
    <w:multiLevelType w:val="hybridMultilevel"/>
    <w:tmpl w:val="80360D1C"/>
    <w:lvl w:ilvl="0" w:tplc="FFFFFFFF">
      <w:numFmt w:val="bullet"/>
      <w:lvlText w:val="–"/>
      <w:lvlJc w:val="left"/>
      <w:pPr>
        <w:tabs>
          <w:tab w:val="num" w:pos="1080"/>
        </w:tabs>
        <w:ind w:left="1080" w:hanging="360"/>
      </w:pPr>
      <w:rPr>
        <w:rFonts w:ascii="Arial" w:eastAsia="Times New Roman" w:hAnsi="Arial" w:hint="default"/>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5A521B5"/>
    <w:multiLevelType w:val="hybridMultilevel"/>
    <w:tmpl w:val="6EFAE7D0"/>
    <w:lvl w:ilvl="0" w:tplc="CE74BA4C">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C78CD"/>
    <w:multiLevelType w:val="hybridMultilevel"/>
    <w:tmpl w:val="5C8849CC"/>
    <w:lvl w:ilvl="0" w:tplc="C5865B2E">
      <w:start w:val="1"/>
      <w:numFmt w:val="decimal"/>
      <w:lvlText w:val="Akcija %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82C89"/>
    <w:multiLevelType w:val="hybridMultilevel"/>
    <w:tmpl w:val="5C38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B070E"/>
    <w:multiLevelType w:val="hybridMultilevel"/>
    <w:tmpl w:val="625CE774"/>
    <w:lvl w:ilvl="0" w:tplc="07B033B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96014"/>
    <w:multiLevelType w:val="hybridMultilevel"/>
    <w:tmpl w:val="69EAB892"/>
    <w:lvl w:ilvl="0" w:tplc="0424000F">
      <w:start w:val="1"/>
      <w:numFmt w:val="decimal"/>
      <w:lvlText w:val="%1."/>
      <w:lvlJc w:val="left"/>
      <w:pPr>
        <w:ind w:left="78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8E81322"/>
    <w:multiLevelType w:val="hybridMultilevel"/>
    <w:tmpl w:val="D608ACFC"/>
    <w:lvl w:ilvl="0" w:tplc="9650F5F2">
      <w:numFmt w:val="bullet"/>
      <w:lvlText w:val="-"/>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40E51"/>
    <w:multiLevelType w:val="hybridMultilevel"/>
    <w:tmpl w:val="EE6E8E40"/>
    <w:lvl w:ilvl="0" w:tplc="DDD271C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6C84C4F"/>
    <w:multiLevelType w:val="hybridMultilevel"/>
    <w:tmpl w:val="E9F8963E"/>
    <w:lvl w:ilvl="0" w:tplc="0424000F">
      <w:start w:val="1"/>
      <w:numFmt w:val="decimal"/>
      <w:lvlText w:val="%1."/>
      <w:lvlJc w:val="left"/>
      <w:pPr>
        <w:tabs>
          <w:tab w:val="num" w:pos="720"/>
        </w:tabs>
        <w:ind w:left="720" w:hanging="360"/>
      </w:pPr>
    </w:lvl>
    <w:lvl w:ilvl="1" w:tplc="5112A68C">
      <w:numFmt w:val="bullet"/>
      <w:lvlText w:val="-"/>
      <w:lvlJc w:val="left"/>
      <w:pPr>
        <w:tabs>
          <w:tab w:val="num" w:pos="1440"/>
        </w:tabs>
        <w:ind w:left="1440" w:hanging="360"/>
      </w:pPr>
      <w:rPr>
        <w:rFonts w:ascii="MS Sans Serif" w:eastAsia="Batang" w:hAnsi="MS Sans Serif" w:cs="MS Sans Serif" w:hint="default"/>
        <w:sz w:val="2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4DCD7466"/>
    <w:multiLevelType w:val="hybridMultilevel"/>
    <w:tmpl w:val="625CE77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0EF29F7"/>
    <w:multiLevelType w:val="hybridMultilevel"/>
    <w:tmpl w:val="3C8ACF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4825360"/>
    <w:multiLevelType w:val="hybridMultilevel"/>
    <w:tmpl w:val="96FE1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5D473B5"/>
    <w:multiLevelType w:val="hybridMultilevel"/>
    <w:tmpl w:val="8F043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C2124EF"/>
    <w:multiLevelType w:val="hybridMultilevel"/>
    <w:tmpl w:val="34B68C08"/>
    <w:lvl w:ilvl="0" w:tplc="D9985F54">
      <w:start w:val="1"/>
      <w:numFmt w:val="bullet"/>
      <w:lvlText w:val="—"/>
      <w:lvlJc w:val="left"/>
      <w:pPr>
        <w:tabs>
          <w:tab w:val="num" w:pos="480"/>
        </w:tabs>
        <w:ind w:left="480" w:hanging="360"/>
      </w:pPr>
      <w:rPr>
        <w:rFonts w:ascii="Trebuchet MS" w:hAnsi="Trebuchet M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4F2453E"/>
    <w:multiLevelType w:val="hybridMultilevel"/>
    <w:tmpl w:val="25BAAD44"/>
    <w:lvl w:ilvl="0" w:tplc="0424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BDB656E"/>
    <w:multiLevelType w:val="hybridMultilevel"/>
    <w:tmpl w:val="8F043742"/>
    <w:lvl w:ilvl="0" w:tplc="8F0C3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3"/>
  </w:num>
  <w:num w:numId="4">
    <w:abstractNumId w:val="19"/>
  </w:num>
  <w:num w:numId="5">
    <w:abstractNumId w:val="12"/>
  </w:num>
  <w:num w:numId="6">
    <w:abstractNumId w:val="10"/>
  </w:num>
  <w:num w:numId="7">
    <w:abstractNumId w:val="8"/>
  </w:num>
  <w:num w:numId="8">
    <w:abstractNumId w:val="15"/>
  </w:num>
  <w:num w:numId="9">
    <w:abstractNumId w:val="5"/>
  </w:num>
  <w:num w:numId="10">
    <w:abstractNumId w:val="11"/>
  </w:num>
  <w:num w:numId="11">
    <w:abstractNumId w:val="9"/>
  </w:num>
  <w:num w:numId="12">
    <w:abstractNumId w:val="14"/>
  </w:num>
  <w:num w:numId="13">
    <w:abstractNumId w:val="20"/>
  </w:num>
  <w:num w:numId="14">
    <w:abstractNumId w:val="0"/>
  </w:num>
  <w:num w:numId="15">
    <w:abstractNumId w:val="6"/>
  </w:num>
  <w:num w:numId="16">
    <w:abstractNumId w:val="4"/>
  </w:num>
  <w:num w:numId="17">
    <w:abstractNumId w:val="2"/>
  </w:num>
  <w:num w:numId="18">
    <w:abstractNumId w:val="1"/>
  </w:num>
  <w:num w:numId="19">
    <w:abstractNumId w:val="21"/>
  </w:num>
  <w:num w:numId="20">
    <w:abstractNumId w:val="7"/>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cwNDQztDAzMDOzNDdQ0lEKTi0uzszPAykwrAUA/PQdYiwAAAA="/>
  </w:docVars>
  <w:rsids>
    <w:rsidRoot w:val="00E10CAF"/>
    <w:rsid w:val="0000181F"/>
    <w:rsid w:val="000019AC"/>
    <w:rsid w:val="00007417"/>
    <w:rsid w:val="00016C71"/>
    <w:rsid w:val="00020510"/>
    <w:rsid w:val="000211F7"/>
    <w:rsid w:val="00022204"/>
    <w:rsid w:val="000234C1"/>
    <w:rsid w:val="00030941"/>
    <w:rsid w:val="00031228"/>
    <w:rsid w:val="0003193A"/>
    <w:rsid w:val="00033884"/>
    <w:rsid w:val="00034135"/>
    <w:rsid w:val="0003605F"/>
    <w:rsid w:val="00036836"/>
    <w:rsid w:val="00044483"/>
    <w:rsid w:val="00046163"/>
    <w:rsid w:val="00051BF7"/>
    <w:rsid w:val="000538FD"/>
    <w:rsid w:val="00054A5E"/>
    <w:rsid w:val="000575AE"/>
    <w:rsid w:val="000607DB"/>
    <w:rsid w:val="00067BC6"/>
    <w:rsid w:val="00067EC1"/>
    <w:rsid w:val="00074DAC"/>
    <w:rsid w:val="000753B7"/>
    <w:rsid w:val="00075C3E"/>
    <w:rsid w:val="000771A7"/>
    <w:rsid w:val="00080F87"/>
    <w:rsid w:val="00081D95"/>
    <w:rsid w:val="00082902"/>
    <w:rsid w:val="00082979"/>
    <w:rsid w:val="000830A0"/>
    <w:rsid w:val="00083A49"/>
    <w:rsid w:val="00085545"/>
    <w:rsid w:val="00085A47"/>
    <w:rsid w:val="00085CC8"/>
    <w:rsid w:val="00086CA9"/>
    <w:rsid w:val="00092414"/>
    <w:rsid w:val="000935F8"/>
    <w:rsid w:val="00095F6D"/>
    <w:rsid w:val="00097DE5"/>
    <w:rsid w:val="000A194B"/>
    <w:rsid w:val="000A442B"/>
    <w:rsid w:val="000A5992"/>
    <w:rsid w:val="000A7106"/>
    <w:rsid w:val="000B0B48"/>
    <w:rsid w:val="000B3229"/>
    <w:rsid w:val="000C0C74"/>
    <w:rsid w:val="000C1C9D"/>
    <w:rsid w:val="000C412D"/>
    <w:rsid w:val="000C42BC"/>
    <w:rsid w:val="000D2164"/>
    <w:rsid w:val="000D2F53"/>
    <w:rsid w:val="000D30AA"/>
    <w:rsid w:val="000D3D82"/>
    <w:rsid w:val="000D5BDE"/>
    <w:rsid w:val="000E5606"/>
    <w:rsid w:val="000F28AE"/>
    <w:rsid w:val="000F4212"/>
    <w:rsid w:val="000F6495"/>
    <w:rsid w:val="00104C13"/>
    <w:rsid w:val="00105198"/>
    <w:rsid w:val="00105F56"/>
    <w:rsid w:val="00110A1F"/>
    <w:rsid w:val="00110F6B"/>
    <w:rsid w:val="0011145E"/>
    <w:rsid w:val="001123A3"/>
    <w:rsid w:val="0011477F"/>
    <w:rsid w:val="001164DF"/>
    <w:rsid w:val="00121EF2"/>
    <w:rsid w:val="001220FD"/>
    <w:rsid w:val="00122A39"/>
    <w:rsid w:val="00122FD2"/>
    <w:rsid w:val="00123F00"/>
    <w:rsid w:val="00126359"/>
    <w:rsid w:val="001263EE"/>
    <w:rsid w:val="00126B4E"/>
    <w:rsid w:val="00130F48"/>
    <w:rsid w:val="0013765F"/>
    <w:rsid w:val="001411D5"/>
    <w:rsid w:val="00141C20"/>
    <w:rsid w:val="00151758"/>
    <w:rsid w:val="00154A21"/>
    <w:rsid w:val="00154E34"/>
    <w:rsid w:val="00156B4E"/>
    <w:rsid w:val="00157418"/>
    <w:rsid w:val="00161090"/>
    <w:rsid w:val="00161B4C"/>
    <w:rsid w:val="00163172"/>
    <w:rsid w:val="00163AD7"/>
    <w:rsid w:val="00164BD6"/>
    <w:rsid w:val="00165DF2"/>
    <w:rsid w:val="00166262"/>
    <w:rsid w:val="001717D4"/>
    <w:rsid w:val="00171D64"/>
    <w:rsid w:val="00174369"/>
    <w:rsid w:val="0017624C"/>
    <w:rsid w:val="00180B04"/>
    <w:rsid w:val="00181987"/>
    <w:rsid w:val="00183DB7"/>
    <w:rsid w:val="00185F18"/>
    <w:rsid w:val="001876CC"/>
    <w:rsid w:val="00191A4D"/>
    <w:rsid w:val="00194C90"/>
    <w:rsid w:val="0019710D"/>
    <w:rsid w:val="001972C7"/>
    <w:rsid w:val="001976B2"/>
    <w:rsid w:val="001A0EB1"/>
    <w:rsid w:val="001A1249"/>
    <w:rsid w:val="001A53A5"/>
    <w:rsid w:val="001A54B4"/>
    <w:rsid w:val="001A582B"/>
    <w:rsid w:val="001B03A9"/>
    <w:rsid w:val="001B06DD"/>
    <w:rsid w:val="001B1F13"/>
    <w:rsid w:val="001B6FD3"/>
    <w:rsid w:val="001C2E2E"/>
    <w:rsid w:val="001C345B"/>
    <w:rsid w:val="001C3573"/>
    <w:rsid w:val="001C720E"/>
    <w:rsid w:val="001D160B"/>
    <w:rsid w:val="001D1E0C"/>
    <w:rsid w:val="001D33AE"/>
    <w:rsid w:val="001D6554"/>
    <w:rsid w:val="001E1701"/>
    <w:rsid w:val="001E1F28"/>
    <w:rsid w:val="001E2158"/>
    <w:rsid w:val="001E375E"/>
    <w:rsid w:val="001E53D7"/>
    <w:rsid w:val="001E5728"/>
    <w:rsid w:val="001E65EF"/>
    <w:rsid w:val="001F27BE"/>
    <w:rsid w:val="001F3EA6"/>
    <w:rsid w:val="0021324E"/>
    <w:rsid w:val="00216723"/>
    <w:rsid w:val="00216F62"/>
    <w:rsid w:val="00221CEF"/>
    <w:rsid w:val="00225600"/>
    <w:rsid w:val="002321E8"/>
    <w:rsid w:val="00232CBA"/>
    <w:rsid w:val="00233489"/>
    <w:rsid w:val="00233C2C"/>
    <w:rsid w:val="002350F7"/>
    <w:rsid w:val="00235AEF"/>
    <w:rsid w:val="002411E4"/>
    <w:rsid w:val="002471F6"/>
    <w:rsid w:val="002476C0"/>
    <w:rsid w:val="00250B7A"/>
    <w:rsid w:val="00255EDE"/>
    <w:rsid w:val="00262433"/>
    <w:rsid w:val="0026672D"/>
    <w:rsid w:val="00267264"/>
    <w:rsid w:val="002751C6"/>
    <w:rsid w:val="002773CD"/>
    <w:rsid w:val="0028042A"/>
    <w:rsid w:val="00281056"/>
    <w:rsid w:val="002825C4"/>
    <w:rsid w:val="0028495F"/>
    <w:rsid w:val="0028729B"/>
    <w:rsid w:val="00290EE4"/>
    <w:rsid w:val="00294A5F"/>
    <w:rsid w:val="00295E9A"/>
    <w:rsid w:val="002965E1"/>
    <w:rsid w:val="002A1843"/>
    <w:rsid w:val="002A335D"/>
    <w:rsid w:val="002A3E6C"/>
    <w:rsid w:val="002B0D00"/>
    <w:rsid w:val="002B1FCD"/>
    <w:rsid w:val="002B4858"/>
    <w:rsid w:val="002B67FF"/>
    <w:rsid w:val="002B6955"/>
    <w:rsid w:val="002B7DB0"/>
    <w:rsid w:val="002C0368"/>
    <w:rsid w:val="002C04FD"/>
    <w:rsid w:val="002C0602"/>
    <w:rsid w:val="002C3AB6"/>
    <w:rsid w:val="002C4B30"/>
    <w:rsid w:val="002D1311"/>
    <w:rsid w:val="002D2E51"/>
    <w:rsid w:val="002D3AEC"/>
    <w:rsid w:val="002D7A58"/>
    <w:rsid w:val="002E16B0"/>
    <w:rsid w:val="002E2BA7"/>
    <w:rsid w:val="002E3836"/>
    <w:rsid w:val="002F7F6C"/>
    <w:rsid w:val="00302BA9"/>
    <w:rsid w:val="0030301A"/>
    <w:rsid w:val="003073BC"/>
    <w:rsid w:val="00312AB8"/>
    <w:rsid w:val="003225CF"/>
    <w:rsid w:val="003269E1"/>
    <w:rsid w:val="00327598"/>
    <w:rsid w:val="0033111C"/>
    <w:rsid w:val="00332BE3"/>
    <w:rsid w:val="00332C4F"/>
    <w:rsid w:val="00332CFC"/>
    <w:rsid w:val="00333529"/>
    <w:rsid w:val="00333D9D"/>
    <w:rsid w:val="003343AA"/>
    <w:rsid w:val="00334B54"/>
    <w:rsid w:val="0033651D"/>
    <w:rsid w:val="00340989"/>
    <w:rsid w:val="00340DAC"/>
    <w:rsid w:val="003419CE"/>
    <w:rsid w:val="003438B5"/>
    <w:rsid w:val="003441B5"/>
    <w:rsid w:val="003453A3"/>
    <w:rsid w:val="0034717C"/>
    <w:rsid w:val="003473C3"/>
    <w:rsid w:val="00350C67"/>
    <w:rsid w:val="0035239F"/>
    <w:rsid w:val="0035241D"/>
    <w:rsid w:val="0035271E"/>
    <w:rsid w:val="00353E25"/>
    <w:rsid w:val="0035662B"/>
    <w:rsid w:val="00356E1A"/>
    <w:rsid w:val="003577F8"/>
    <w:rsid w:val="00357B97"/>
    <w:rsid w:val="00361CDA"/>
    <w:rsid w:val="00363E19"/>
    <w:rsid w:val="00364D3F"/>
    <w:rsid w:val="0037013E"/>
    <w:rsid w:val="00370335"/>
    <w:rsid w:val="003706BB"/>
    <w:rsid w:val="00372FAA"/>
    <w:rsid w:val="0038148B"/>
    <w:rsid w:val="00382133"/>
    <w:rsid w:val="00393EF7"/>
    <w:rsid w:val="00394591"/>
    <w:rsid w:val="003A141A"/>
    <w:rsid w:val="003A4C92"/>
    <w:rsid w:val="003A4DFB"/>
    <w:rsid w:val="003A638E"/>
    <w:rsid w:val="003A6981"/>
    <w:rsid w:val="003A6C38"/>
    <w:rsid w:val="003B2440"/>
    <w:rsid w:val="003B403D"/>
    <w:rsid w:val="003B4D45"/>
    <w:rsid w:val="003C026A"/>
    <w:rsid w:val="003C16BA"/>
    <w:rsid w:val="003C4E53"/>
    <w:rsid w:val="003C578B"/>
    <w:rsid w:val="003C59F6"/>
    <w:rsid w:val="003C7688"/>
    <w:rsid w:val="003D06C2"/>
    <w:rsid w:val="003D0963"/>
    <w:rsid w:val="003D1AAA"/>
    <w:rsid w:val="003D2073"/>
    <w:rsid w:val="003D3BF7"/>
    <w:rsid w:val="003D6046"/>
    <w:rsid w:val="003D62A0"/>
    <w:rsid w:val="003E40CE"/>
    <w:rsid w:val="003E49ED"/>
    <w:rsid w:val="003E667B"/>
    <w:rsid w:val="003F041B"/>
    <w:rsid w:val="003F206E"/>
    <w:rsid w:val="003F45B7"/>
    <w:rsid w:val="00400189"/>
    <w:rsid w:val="00403194"/>
    <w:rsid w:val="0040602B"/>
    <w:rsid w:val="004119B0"/>
    <w:rsid w:val="00411A02"/>
    <w:rsid w:val="004125BD"/>
    <w:rsid w:val="00420B18"/>
    <w:rsid w:val="00422E8F"/>
    <w:rsid w:val="0042414B"/>
    <w:rsid w:val="004312A9"/>
    <w:rsid w:val="004341EC"/>
    <w:rsid w:val="00436303"/>
    <w:rsid w:val="00437BF1"/>
    <w:rsid w:val="0044135E"/>
    <w:rsid w:val="00444BB0"/>
    <w:rsid w:val="004468B7"/>
    <w:rsid w:val="00450828"/>
    <w:rsid w:val="0045280F"/>
    <w:rsid w:val="00457B6E"/>
    <w:rsid w:val="00457E25"/>
    <w:rsid w:val="00461DBB"/>
    <w:rsid w:val="00462761"/>
    <w:rsid w:val="0046607F"/>
    <w:rsid w:val="00475673"/>
    <w:rsid w:val="00481B99"/>
    <w:rsid w:val="00482806"/>
    <w:rsid w:val="00483631"/>
    <w:rsid w:val="00484963"/>
    <w:rsid w:val="00485F8A"/>
    <w:rsid w:val="004948CE"/>
    <w:rsid w:val="004A3EE9"/>
    <w:rsid w:val="004B10D5"/>
    <w:rsid w:val="004B21D6"/>
    <w:rsid w:val="004B4769"/>
    <w:rsid w:val="004B585E"/>
    <w:rsid w:val="004B74D6"/>
    <w:rsid w:val="004C329F"/>
    <w:rsid w:val="004C781D"/>
    <w:rsid w:val="004D4721"/>
    <w:rsid w:val="004D5410"/>
    <w:rsid w:val="004E5CF4"/>
    <w:rsid w:val="004F03FA"/>
    <w:rsid w:val="004F0A6B"/>
    <w:rsid w:val="004F0E4D"/>
    <w:rsid w:val="004F56F0"/>
    <w:rsid w:val="00500DA3"/>
    <w:rsid w:val="005031FC"/>
    <w:rsid w:val="005052C1"/>
    <w:rsid w:val="00505514"/>
    <w:rsid w:val="005076C7"/>
    <w:rsid w:val="0051121C"/>
    <w:rsid w:val="0051145A"/>
    <w:rsid w:val="005130F1"/>
    <w:rsid w:val="0051365D"/>
    <w:rsid w:val="00514C64"/>
    <w:rsid w:val="00522E1B"/>
    <w:rsid w:val="00523D90"/>
    <w:rsid w:val="00523FA2"/>
    <w:rsid w:val="005250FF"/>
    <w:rsid w:val="005274A1"/>
    <w:rsid w:val="005325F8"/>
    <w:rsid w:val="00533576"/>
    <w:rsid w:val="00533A19"/>
    <w:rsid w:val="00533E4C"/>
    <w:rsid w:val="00535FCF"/>
    <w:rsid w:val="00545B27"/>
    <w:rsid w:val="005462A1"/>
    <w:rsid w:val="0054682B"/>
    <w:rsid w:val="00553A22"/>
    <w:rsid w:val="00555D31"/>
    <w:rsid w:val="00561EDD"/>
    <w:rsid w:val="00562F1F"/>
    <w:rsid w:val="005638EF"/>
    <w:rsid w:val="00564996"/>
    <w:rsid w:val="00566445"/>
    <w:rsid w:val="00566E0A"/>
    <w:rsid w:val="0056747E"/>
    <w:rsid w:val="0056748D"/>
    <w:rsid w:val="005676C6"/>
    <w:rsid w:val="005705D4"/>
    <w:rsid w:val="00572B03"/>
    <w:rsid w:val="00575783"/>
    <w:rsid w:val="00587A4F"/>
    <w:rsid w:val="00590544"/>
    <w:rsid w:val="00593905"/>
    <w:rsid w:val="00594F26"/>
    <w:rsid w:val="00595280"/>
    <w:rsid w:val="005A76B4"/>
    <w:rsid w:val="005B093A"/>
    <w:rsid w:val="005B3A49"/>
    <w:rsid w:val="005B419C"/>
    <w:rsid w:val="005B5E8F"/>
    <w:rsid w:val="005B6940"/>
    <w:rsid w:val="005C046D"/>
    <w:rsid w:val="005C09B2"/>
    <w:rsid w:val="005C1675"/>
    <w:rsid w:val="005C28E6"/>
    <w:rsid w:val="005C2A55"/>
    <w:rsid w:val="005C32C1"/>
    <w:rsid w:val="005C7D4E"/>
    <w:rsid w:val="005D29BD"/>
    <w:rsid w:val="005D4332"/>
    <w:rsid w:val="005D7E5B"/>
    <w:rsid w:val="005E19CB"/>
    <w:rsid w:val="005E2C63"/>
    <w:rsid w:val="005E30CD"/>
    <w:rsid w:val="005E38E0"/>
    <w:rsid w:val="005E5A20"/>
    <w:rsid w:val="005E5F27"/>
    <w:rsid w:val="005F1E9D"/>
    <w:rsid w:val="005F203A"/>
    <w:rsid w:val="005F3CCC"/>
    <w:rsid w:val="005F71C7"/>
    <w:rsid w:val="006043F3"/>
    <w:rsid w:val="00604CD3"/>
    <w:rsid w:val="0061058C"/>
    <w:rsid w:val="00611DA5"/>
    <w:rsid w:val="00611E35"/>
    <w:rsid w:val="0061533D"/>
    <w:rsid w:val="00615667"/>
    <w:rsid w:val="00616D4C"/>
    <w:rsid w:val="00617706"/>
    <w:rsid w:val="006208D0"/>
    <w:rsid w:val="00621E06"/>
    <w:rsid w:val="00624F29"/>
    <w:rsid w:val="006261DE"/>
    <w:rsid w:val="00627537"/>
    <w:rsid w:val="006334F1"/>
    <w:rsid w:val="00634B98"/>
    <w:rsid w:val="006364CB"/>
    <w:rsid w:val="00637EAE"/>
    <w:rsid w:val="006409F5"/>
    <w:rsid w:val="006412C1"/>
    <w:rsid w:val="0064654F"/>
    <w:rsid w:val="006500AF"/>
    <w:rsid w:val="006517AA"/>
    <w:rsid w:val="006518F7"/>
    <w:rsid w:val="00651FBA"/>
    <w:rsid w:val="0065798A"/>
    <w:rsid w:val="00664B8C"/>
    <w:rsid w:val="006674D7"/>
    <w:rsid w:val="006709F0"/>
    <w:rsid w:val="00670D26"/>
    <w:rsid w:val="006748F7"/>
    <w:rsid w:val="006777A8"/>
    <w:rsid w:val="00680BC2"/>
    <w:rsid w:val="00682A62"/>
    <w:rsid w:val="006834EF"/>
    <w:rsid w:val="00684DE2"/>
    <w:rsid w:val="00692251"/>
    <w:rsid w:val="00694D63"/>
    <w:rsid w:val="006A6C4E"/>
    <w:rsid w:val="006B2B13"/>
    <w:rsid w:val="006B3F4F"/>
    <w:rsid w:val="006C00E3"/>
    <w:rsid w:val="006C4792"/>
    <w:rsid w:val="006C4EF9"/>
    <w:rsid w:val="006C60A0"/>
    <w:rsid w:val="006D2A86"/>
    <w:rsid w:val="006D2C35"/>
    <w:rsid w:val="006D3537"/>
    <w:rsid w:val="006D45FA"/>
    <w:rsid w:val="006D6F00"/>
    <w:rsid w:val="006D73EC"/>
    <w:rsid w:val="006E1143"/>
    <w:rsid w:val="006E210F"/>
    <w:rsid w:val="006E773E"/>
    <w:rsid w:val="006F02BD"/>
    <w:rsid w:val="006F0760"/>
    <w:rsid w:val="006F0EB2"/>
    <w:rsid w:val="007030D6"/>
    <w:rsid w:val="0070767D"/>
    <w:rsid w:val="00707C69"/>
    <w:rsid w:val="00713217"/>
    <w:rsid w:val="00714D51"/>
    <w:rsid w:val="007219D7"/>
    <w:rsid w:val="0072286F"/>
    <w:rsid w:val="00727D93"/>
    <w:rsid w:val="00730DDC"/>
    <w:rsid w:val="0073110B"/>
    <w:rsid w:val="00735086"/>
    <w:rsid w:val="007452F7"/>
    <w:rsid w:val="0074531D"/>
    <w:rsid w:val="00746615"/>
    <w:rsid w:val="00752121"/>
    <w:rsid w:val="007564E4"/>
    <w:rsid w:val="00756636"/>
    <w:rsid w:val="007602F4"/>
    <w:rsid w:val="00761432"/>
    <w:rsid w:val="0076285E"/>
    <w:rsid w:val="007656AC"/>
    <w:rsid w:val="00766095"/>
    <w:rsid w:val="007702D6"/>
    <w:rsid w:val="00770F12"/>
    <w:rsid w:val="00771F0B"/>
    <w:rsid w:val="007802AD"/>
    <w:rsid w:val="00784149"/>
    <w:rsid w:val="00784652"/>
    <w:rsid w:val="00785626"/>
    <w:rsid w:val="00786001"/>
    <w:rsid w:val="00793EBE"/>
    <w:rsid w:val="00794226"/>
    <w:rsid w:val="00795ABC"/>
    <w:rsid w:val="00797630"/>
    <w:rsid w:val="00797C82"/>
    <w:rsid w:val="007A3D80"/>
    <w:rsid w:val="007B1F6D"/>
    <w:rsid w:val="007B293D"/>
    <w:rsid w:val="007B37D5"/>
    <w:rsid w:val="007C520A"/>
    <w:rsid w:val="007C5933"/>
    <w:rsid w:val="007D1D36"/>
    <w:rsid w:val="007D4B43"/>
    <w:rsid w:val="007D5BAF"/>
    <w:rsid w:val="007E1140"/>
    <w:rsid w:val="007E2136"/>
    <w:rsid w:val="007E35C6"/>
    <w:rsid w:val="007F14CD"/>
    <w:rsid w:val="007F443C"/>
    <w:rsid w:val="008018F6"/>
    <w:rsid w:val="008112BE"/>
    <w:rsid w:val="00814F6A"/>
    <w:rsid w:val="00816F73"/>
    <w:rsid w:val="00820698"/>
    <w:rsid w:val="00820C37"/>
    <w:rsid w:val="0082244A"/>
    <w:rsid w:val="00824A02"/>
    <w:rsid w:val="00830B37"/>
    <w:rsid w:val="008337A8"/>
    <w:rsid w:val="00834117"/>
    <w:rsid w:val="00834861"/>
    <w:rsid w:val="008351A2"/>
    <w:rsid w:val="008363E8"/>
    <w:rsid w:val="00843000"/>
    <w:rsid w:val="00845826"/>
    <w:rsid w:val="00847F85"/>
    <w:rsid w:val="00847FF1"/>
    <w:rsid w:val="00854DB7"/>
    <w:rsid w:val="008570A9"/>
    <w:rsid w:val="00861420"/>
    <w:rsid w:val="00865E33"/>
    <w:rsid w:val="00865E74"/>
    <w:rsid w:val="00866038"/>
    <w:rsid w:val="00866D1C"/>
    <w:rsid w:val="00870C86"/>
    <w:rsid w:val="00874365"/>
    <w:rsid w:val="00877A53"/>
    <w:rsid w:val="00880DC1"/>
    <w:rsid w:val="0088630D"/>
    <w:rsid w:val="0088661E"/>
    <w:rsid w:val="00887545"/>
    <w:rsid w:val="008907AD"/>
    <w:rsid w:val="00890BA5"/>
    <w:rsid w:val="00891B31"/>
    <w:rsid w:val="00892201"/>
    <w:rsid w:val="00894670"/>
    <w:rsid w:val="008957CD"/>
    <w:rsid w:val="00895CB3"/>
    <w:rsid w:val="00897AB9"/>
    <w:rsid w:val="008A4459"/>
    <w:rsid w:val="008A5206"/>
    <w:rsid w:val="008A5FBF"/>
    <w:rsid w:val="008B0AA9"/>
    <w:rsid w:val="008B1644"/>
    <w:rsid w:val="008B22EE"/>
    <w:rsid w:val="008B465F"/>
    <w:rsid w:val="008B5191"/>
    <w:rsid w:val="008B5653"/>
    <w:rsid w:val="008B5747"/>
    <w:rsid w:val="008C12F4"/>
    <w:rsid w:val="008D1FD2"/>
    <w:rsid w:val="008D4B47"/>
    <w:rsid w:val="008D4BD5"/>
    <w:rsid w:val="008D5E8E"/>
    <w:rsid w:val="008D704D"/>
    <w:rsid w:val="008D7205"/>
    <w:rsid w:val="008E0075"/>
    <w:rsid w:val="008E398E"/>
    <w:rsid w:val="008E3BCB"/>
    <w:rsid w:val="008E4ABD"/>
    <w:rsid w:val="008E50CD"/>
    <w:rsid w:val="008E5E35"/>
    <w:rsid w:val="008E67BB"/>
    <w:rsid w:val="008F42F1"/>
    <w:rsid w:val="009011A7"/>
    <w:rsid w:val="00901852"/>
    <w:rsid w:val="00903207"/>
    <w:rsid w:val="00903EE1"/>
    <w:rsid w:val="00911B88"/>
    <w:rsid w:val="00911C92"/>
    <w:rsid w:val="00912596"/>
    <w:rsid w:val="00925F83"/>
    <w:rsid w:val="00930A53"/>
    <w:rsid w:val="00930BEB"/>
    <w:rsid w:val="0093140D"/>
    <w:rsid w:val="0094225D"/>
    <w:rsid w:val="00947146"/>
    <w:rsid w:val="00951F5D"/>
    <w:rsid w:val="00952746"/>
    <w:rsid w:val="0095365E"/>
    <w:rsid w:val="00954AB7"/>
    <w:rsid w:val="0095608B"/>
    <w:rsid w:val="00963B0E"/>
    <w:rsid w:val="009674A0"/>
    <w:rsid w:val="00967712"/>
    <w:rsid w:val="00970963"/>
    <w:rsid w:val="00971A06"/>
    <w:rsid w:val="00971A1F"/>
    <w:rsid w:val="00973A35"/>
    <w:rsid w:val="00974657"/>
    <w:rsid w:val="00977F6F"/>
    <w:rsid w:val="0098354A"/>
    <w:rsid w:val="009911EE"/>
    <w:rsid w:val="00995A89"/>
    <w:rsid w:val="00996FC2"/>
    <w:rsid w:val="00997141"/>
    <w:rsid w:val="009A24BF"/>
    <w:rsid w:val="009A3961"/>
    <w:rsid w:val="009A637C"/>
    <w:rsid w:val="009A7E3C"/>
    <w:rsid w:val="009B012D"/>
    <w:rsid w:val="009B0818"/>
    <w:rsid w:val="009B3196"/>
    <w:rsid w:val="009B36DA"/>
    <w:rsid w:val="009C6524"/>
    <w:rsid w:val="009D2E2E"/>
    <w:rsid w:val="009D3CAF"/>
    <w:rsid w:val="009D3EC8"/>
    <w:rsid w:val="009D49FB"/>
    <w:rsid w:val="009D7037"/>
    <w:rsid w:val="009E6124"/>
    <w:rsid w:val="009E6E18"/>
    <w:rsid w:val="009F0B28"/>
    <w:rsid w:val="009F0CB1"/>
    <w:rsid w:val="009F34B7"/>
    <w:rsid w:val="00A04B88"/>
    <w:rsid w:val="00A056BC"/>
    <w:rsid w:val="00A1094D"/>
    <w:rsid w:val="00A13332"/>
    <w:rsid w:val="00A13851"/>
    <w:rsid w:val="00A14F4B"/>
    <w:rsid w:val="00A1517D"/>
    <w:rsid w:val="00A16112"/>
    <w:rsid w:val="00A20A0D"/>
    <w:rsid w:val="00A22BD3"/>
    <w:rsid w:val="00A22E65"/>
    <w:rsid w:val="00A3021D"/>
    <w:rsid w:val="00A32925"/>
    <w:rsid w:val="00A370A4"/>
    <w:rsid w:val="00A40CFE"/>
    <w:rsid w:val="00A427AB"/>
    <w:rsid w:val="00A4383A"/>
    <w:rsid w:val="00A51DCF"/>
    <w:rsid w:val="00A52944"/>
    <w:rsid w:val="00A5443E"/>
    <w:rsid w:val="00A56273"/>
    <w:rsid w:val="00A563FE"/>
    <w:rsid w:val="00A5720A"/>
    <w:rsid w:val="00A61314"/>
    <w:rsid w:val="00A61C03"/>
    <w:rsid w:val="00A620BA"/>
    <w:rsid w:val="00A6437F"/>
    <w:rsid w:val="00A64513"/>
    <w:rsid w:val="00A6632A"/>
    <w:rsid w:val="00A671FE"/>
    <w:rsid w:val="00A71BB6"/>
    <w:rsid w:val="00A71E07"/>
    <w:rsid w:val="00A73913"/>
    <w:rsid w:val="00A7478B"/>
    <w:rsid w:val="00A75EB1"/>
    <w:rsid w:val="00A75F23"/>
    <w:rsid w:val="00A81919"/>
    <w:rsid w:val="00A82F4C"/>
    <w:rsid w:val="00A8378F"/>
    <w:rsid w:val="00A849FD"/>
    <w:rsid w:val="00A852EE"/>
    <w:rsid w:val="00A935AB"/>
    <w:rsid w:val="00A974C4"/>
    <w:rsid w:val="00A976D6"/>
    <w:rsid w:val="00AA48F2"/>
    <w:rsid w:val="00AA77B1"/>
    <w:rsid w:val="00AC1DC1"/>
    <w:rsid w:val="00AD16F0"/>
    <w:rsid w:val="00AD2E64"/>
    <w:rsid w:val="00AE3632"/>
    <w:rsid w:val="00AE39AD"/>
    <w:rsid w:val="00AE49DC"/>
    <w:rsid w:val="00AE5BFE"/>
    <w:rsid w:val="00AF0294"/>
    <w:rsid w:val="00AF260A"/>
    <w:rsid w:val="00AF270C"/>
    <w:rsid w:val="00AF39D1"/>
    <w:rsid w:val="00AF42D7"/>
    <w:rsid w:val="00AF531A"/>
    <w:rsid w:val="00AF5D9B"/>
    <w:rsid w:val="00AF6064"/>
    <w:rsid w:val="00AF67A5"/>
    <w:rsid w:val="00B029FC"/>
    <w:rsid w:val="00B02B94"/>
    <w:rsid w:val="00B02D18"/>
    <w:rsid w:val="00B05B76"/>
    <w:rsid w:val="00B10866"/>
    <w:rsid w:val="00B13DDA"/>
    <w:rsid w:val="00B15709"/>
    <w:rsid w:val="00B15BCB"/>
    <w:rsid w:val="00B211FE"/>
    <w:rsid w:val="00B22670"/>
    <w:rsid w:val="00B2728F"/>
    <w:rsid w:val="00B40641"/>
    <w:rsid w:val="00B41CB7"/>
    <w:rsid w:val="00B43E9C"/>
    <w:rsid w:val="00B4576E"/>
    <w:rsid w:val="00B4688C"/>
    <w:rsid w:val="00B471FD"/>
    <w:rsid w:val="00B56DEC"/>
    <w:rsid w:val="00B6025C"/>
    <w:rsid w:val="00B67F52"/>
    <w:rsid w:val="00B72B15"/>
    <w:rsid w:val="00B773DC"/>
    <w:rsid w:val="00B77D60"/>
    <w:rsid w:val="00B8275A"/>
    <w:rsid w:val="00B8622F"/>
    <w:rsid w:val="00B91C90"/>
    <w:rsid w:val="00BA0F7E"/>
    <w:rsid w:val="00BA213B"/>
    <w:rsid w:val="00BA5876"/>
    <w:rsid w:val="00BA7482"/>
    <w:rsid w:val="00BB02B1"/>
    <w:rsid w:val="00BB08A1"/>
    <w:rsid w:val="00BB39B0"/>
    <w:rsid w:val="00BB59AB"/>
    <w:rsid w:val="00BC3485"/>
    <w:rsid w:val="00BC52FB"/>
    <w:rsid w:val="00BC556B"/>
    <w:rsid w:val="00BC6CB3"/>
    <w:rsid w:val="00BC6F79"/>
    <w:rsid w:val="00BD0217"/>
    <w:rsid w:val="00BD5C5D"/>
    <w:rsid w:val="00BE0718"/>
    <w:rsid w:val="00BE2BC8"/>
    <w:rsid w:val="00BE359D"/>
    <w:rsid w:val="00BE659A"/>
    <w:rsid w:val="00BF0FA1"/>
    <w:rsid w:val="00BF3A49"/>
    <w:rsid w:val="00BF57B3"/>
    <w:rsid w:val="00BF71E9"/>
    <w:rsid w:val="00BF7590"/>
    <w:rsid w:val="00C01536"/>
    <w:rsid w:val="00C04067"/>
    <w:rsid w:val="00C108BB"/>
    <w:rsid w:val="00C1560D"/>
    <w:rsid w:val="00C167EC"/>
    <w:rsid w:val="00C17FC6"/>
    <w:rsid w:val="00C20566"/>
    <w:rsid w:val="00C24004"/>
    <w:rsid w:val="00C253AD"/>
    <w:rsid w:val="00C26C8B"/>
    <w:rsid w:val="00C26CA7"/>
    <w:rsid w:val="00C2712A"/>
    <w:rsid w:val="00C27429"/>
    <w:rsid w:val="00C311B3"/>
    <w:rsid w:val="00C4116D"/>
    <w:rsid w:val="00C4130D"/>
    <w:rsid w:val="00C47356"/>
    <w:rsid w:val="00C5209D"/>
    <w:rsid w:val="00C532A8"/>
    <w:rsid w:val="00C5766F"/>
    <w:rsid w:val="00C6016E"/>
    <w:rsid w:val="00C606BC"/>
    <w:rsid w:val="00C62390"/>
    <w:rsid w:val="00C72BC0"/>
    <w:rsid w:val="00C72FE1"/>
    <w:rsid w:val="00C732B1"/>
    <w:rsid w:val="00C80F66"/>
    <w:rsid w:val="00C81B05"/>
    <w:rsid w:val="00C84A6C"/>
    <w:rsid w:val="00C8751E"/>
    <w:rsid w:val="00C95D8A"/>
    <w:rsid w:val="00C97521"/>
    <w:rsid w:val="00CA77BE"/>
    <w:rsid w:val="00CA7F53"/>
    <w:rsid w:val="00CB07B3"/>
    <w:rsid w:val="00CB1580"/>
    <w:rsid w:val="00CB2D86"/>
    <w:rsid w:val="00CB3A92"/>
    <w:rsid w:val="00CB4C7C"/>
    <w:rsid w:val="00CB6EFB"/>
    <w:rsid w:val="00CC1FDE"/>
    <w:rsid w:val="00CC56CD"/>
    <w:rsid w:val="00CD04B5"/>
    <w:rsid w:val="00CD1404"/>
    <w:rsid w:val="00CD16CC"/>
    <w:rsid w:val="00CD3DB4"/>
    <w:rsid w:val="00CD4B71"/>
    <w:rsid w:val="00CD4F2B"/>
    <w:rsid w:val="00CD661E"/>
    <w:rsid w:val="00CE191F"/>
    <w:rsid w:val="00CE259E"/>
    <w:rsid w:val="00CE39BC"/>
    <w:rsid w:val="00CE6E47"/>
    <w:rsid w:val="00CF2466"/>
    <w:rsid w:val="00CF7CC2"/>
    <w:rsid w:val="00D02D74"/>
    <w:rsid w:val="00D02F83"/>
    <w:rsid w:val="00D1525D"/>
    <w:rsid w:val="00D15EDC"/>
    <w:rsid w:val="00D169F9"/>
    <w:rsid w:val="00D176C7"/>
    <w:rsid w:val="00D3047E"/>
    <w:rsid w:val="00D30F6C"/>
    <w:rsid w:val="00D31F3C"/>
    <w:rsid w:val="00D34D36"/>
    <w:rsid w:val="00D34D5A"/>
    <w:rsid w:val="00D35F59"/>
    <w:rsid w:val="00D3687F"/>
    <w:rsid w:val="00D37209"/>
    <w:rsid w:val="00D4080B"/>
    <w:rsid w:val="00D4443C"/>
    <w:rsid w:val="00D456BE"/>
    <w:rsid w:val="00D4668F"/>
    <w:rsid w:val="00D50400"/>
    <w:rsid w:val="00D5768A"/>
    <w:rsid w:val="00D62D1B"/>
    <w:rsid w:val="00D65B18"/>
    <w:rsid w:val="00D75861"/>
    <w:rsid w:val="00D83510"/>
    <w:rsid w:val="00D84017"/>
    <w:rsid w:val="00D86EDD"/>
    <w:rsid w:val="00D92412"/>
    <w:rsid w:val="00DA1695"/>
    <w:rsid w:val="00DA5B1F"/>
    <w:rsid w:val="00DA6159"/>
    <w:rsid w:val="00DB055B"/>
    <w:rsid w:val="00DB09E2"/>
    <w:rsid w:val="00DB20A1"/>
    <w:rsid w:val="00DB27DF"/>
    <w:rsid w:val="00DB27F3"/>
    <w:rsid w:val="00DC4946"/>
    <w:rsid w:val="00DC75BD"/>
    <w:rsid w:val="00DC76FD"/>
    <w:rsid w:val="00DC7791"/>
    <w:rsid w:val="00DD269B"/>
    <w:rsid w:val="00DF1044"/>
    <w:rsid w:val="00DF42E9"/>
    <w:rsid w:val="00DF5386"/>
    <w:rsid w:val="00DF719C"/>
    <w:rsid w:val="00E00BA6"/>
    <w:rsid w:val="00E031ED"/>
    <w:rsid w:val="00E04978"/>
    <w:rsid w:val="00E071AC"/>
    <w:rsid w:val="00E10CAF"/>
    <w:rsid w:val="00E11CD8"/>
    <w:rsid w:val="00E12E8C"/>
    <w:rsid w:val="00E132B2"/>
    <w:rsid w:val="00E13F65"/>
    <w:rsid w:val="00E15CF8"/>
    <w:rsid w:val="00E16FC3"/>
    <w:rsid w:val="00E23C35"/>
    <w:rsid w:val="00E2534E"/>
    <w:rsid w:val="00E26D96"/>
    <w:rsid w:val="00E3063F"/>
    <w:rsid w:val="00E40513"/>
    <w:rsid w:val="00E462BC"/>
    <w:rsid w:val="00E466F2"/>
    <w:rsid w:val="00E474E3"/>
    <w:rsid w:val="00E47C0C"/>
    <w:rsid w:val="00E56EDC"/>
    <w:rsid w:val="00E57D68"/>
    <w:rsid w:val="00E600FD"/>
    <w:rsid w:val="00E6196F"/>
    <w:rsid w:val="00E6203B"/>
    <w:rsid w:val="00E64AD4"/>
    <w:rsid w:val="00E679D6"/>
    <w:rsid w:val="00E67DF6"/>
    <w:rsid w:val="00E70CD4"/>
    <w:rsid w:val="00E736D4"/>
    <w:rsid w:val="00E7741F"/>
    <w:rsid w:val="00E81578"/>
    <w:rsid w:val="00E82DE8"/>
    <w:rsid w:val="00E848C4"/>
    <w:rsid w:val="00E95CAF"/>
    <w:rsid w:val="00E96A85"/>
    <w:rsid w:val="00EA10C0"/>
    <w:rsid w:val="00EA2A6F"/>
    <w:rsid w:val="00EA5B47"/>
    <w:rsid w:val="00EB2F93"/>
    <w:rsid w:val="00EB552F"/>
    <w:rsid w:val="00EC1EB3"/>
    <w:rsid w:val="00EC22B1"/>
    <w:rsid w:val="00EC246E"/>
    <w:rsid w:val="00EC3800"/>
    <w:rsid w:val="00EC42FC"/>
    <w:rsid w:val="00EC5345"/>
    <w:rsid w:val="00EC6862"/>
    <w:rsid w:val="00ED0359"/>
    <w:rsid w:val="00ED0F6A"/>
    <w:rsid w:val="00ED2181"/>
    <w:rsid w:val="00ED6007"/>
    <w:rsid w:val="00ED6AF4"/>
    <w:rsid w:val="00EF0589"/>
    <w:rsid w:val="00F00C84"/>
    <w:rsid w:val="00F01EE4"/>
    <w:rsid w:val="00F0262C"/>
    <w:rsid w:val="00F026F8"/>
    <w:rsid w:val="00F04385"/>
    <w:rsid w:val="00F06888"/>
    <w:rsid w:val="00F076F2"/>
    <w:rsid w:val="00F07FB1"/>
    <w:rsid w:val="00F116BC"/>
    <w:rsid w:val="00F11A95"/>
    <w:rsid w:val="00F1264D"/>
    <w:rsid w:val="00F13008"/>
    <w:rsid w:val="00F14CDA"/>
    <w:rsid w:val="00F21105"/>
    <w:rsid w:val="00F220BB"/>
    <w:rsid w:val="00F23C9F"/>
    <w:rsid w:val="00F24839"/>
    <w:rsid w:val="00F25BC7"/>
    <w:rsid w:val="00F3128F"/>
    <w:rsid w:val="00F32B98"/>
    <w:rsid w:val="00F3311B"/>
    <w:rsid w:val="00F3773A"/>
    <w:rsid w:val="00F42692"/>
    <w:rsid w:val="00F42BB3"/>
    <w:rsid w:val="00F439B8"/>
    <w:rsid w:val="00F45E84"/>
    <w:rsid w:val="00F46878"/>
    <w:rsid w:val="00F46C1A"/>
    <w:rsid w:val="00F5008D"/>
    <w:rsid w:val="00F50579"/>
    <w:rsid w:val="00F6556C"/>
    <w:rsid w:val="00F708E7"/>
    <w:rsid w:val="00F71335"/>
    <w:rsid w:val="00F71E79"/>
    <w:rsid w:val="00F72429"/>
    <w:rsid w:val="00F759AC"/>
    <w:rsid w:val="00F75EF8"/>
    <w:rsid w:val="00F7618C"/>
    <w:rsid w:val="00F775D2"/>
    <w:rsid w:val="00F812DB"/>
    <w:rsid w:val="00F83674"/>
    <w:rsid w:val="00F84F5B"/>
    <w:rsid w:val="00F86314"/>
    <w:rsid w:val="00F91EFB"/>
    <w:rsid w:val="00F9248F"/>
    <w:rsid w:val="00F92784"/>
    <w:rsid w:val="00F94B25"/>
    <w:rsid w:val="00FA2513"/>
    <w:rsid w:val="00FB45F6"/>
    <w:rsid w:val="00FB6E9A"/>
    <w:rsid w:val="00FB7D74"/>
    <w:rsid w:val="00FC011C"/>
    <w:rsid w:val="00FC0B27"/>
    <w:rsid w:val="00FC1978"/>
    <w:rsid w:val="00FD0A0C"/>
    <w:rsid w:val="00FD6833"/>
    <w:rsid w:val="00FE48BA"/>
    <w:rsid w:val="00FF0082"/>
    <w:rsid w:val="00FF0118"/>
    <w:rsid w:val="00FF1A1B"/>
    <w:rsid w:val="00FF30C6"/>
    <w:rsid w:val="00FF42DC"/>
    <w:rsid w:val="00FF475C"/>
    <w:rsid w:val="00FF4DC5"/>
    <w:rsid w:val="00FF6C71"/>
    <w:rsid w:val="00FF78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2C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0CAF"/>
    <w:pPr>
      <w:widowControl w:val="0"/>
      <w:jc w:val="both"/>
    </w:pPr>
    <w:rPr>
      <w:rFonts w:ascii="Arial" w:eastAsia="Times New Roman" w:hAnsi="Arial" w:cs="Times New Roman"/>
      <w:snapToGrid w:val="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E10CAF"/>
    <w:pPr>
      <w:tabs>
        <w:tab w:val="center" w:pos="4536"/>
        <w:tab w:val="right" w:pos="9072"/>
      </w:tabs>
      <w:jc w:val="center"/>
    </w:pPr>
    <w:rPr>
      <w:noProof/>
      <w:snapToGrid/>
      <w:sz w:val="16"/>
    </w:rPr>
  </w:style>
  <w:style w:type="character" w:customStyle="1" w:styleId="NogaZnak">
    <w:name w:val="Noga Znak"/>
    <w:basedOn w:val="Privzetapisavaodstavka"/>
    <w:link w:val="Noga"/>
    <w:uiPriority w:val="99"/>
    <w:rsid w:val="00E10CAF"/>
    <w:rPr>
      <w:rFonts w:ascii="Arial" w:eastAsia="Times New Roman" w:hAnsi="Arial" w:cs="Times New Roman"/>
      <w:noProof/>
      <w:sz w:val="16"/>
      <w:szCs w:val="20"/>
    </w:rPr>
  </w:style>
  <w:style w:type="paragraph" w:styleId="Glava">
    <w:name w:val="header"/>
    <w:basedOn w:val="Navaden"/>
    <w:link w:val="GlavaZnak"/>
    <w:rsid w:val="00E10CAF"/>
    <w:pPr>
      <w:tabs>
        <w:tab w:val="center" w:pos="4536"/>
        <w:tab w:val="right" w:pos="9072"/>
      </w:tabs>
    </w:pPr>
  </w:style>
  <w:style w:type="character" w:customStyle="1" w:styleId="GlavaZnak">
    <w:name w:val="Glava Znak"/>
    <w:basedOn w:val="Privzetapisavaodstavka"/>
    <w:link w:val="Glava"/>
    <w:rsid w:val="00E10CAF"/>
    <w:rPr>
      <w:rFonts w:ascii="Arial" w:eastAsia="Times New Roman" w:hAnsi="Arial" w:cs="Times New Roman"/>
      <w:snapToGrid w:val="0"/>
      <w:szCs w:val="20"/>
    </w:rPr>
  </w:style>
  <w:style w:type="paragraph" w:customStyle="1" w:styleId="Poglavje">
    <w:name w:val="Poglavje"/>
    <w:basedOn w:val="Navaden"/>
    <w:qFormat/>
    <w:rsid w:val="00E10CAF"/>
    <w:pPr>
      <w:widowControl/>
      <w:suppressAutoHyphens/>
      <w:overflowPunct w:val="0"/>
      <w:autoSpaceDE w:val="0"/>
      <w:autoSpaceDN w:val="0"/>
      <w:adjustRightInd w:val="0"/>
      <w:spacing w:before="360" w:after="60" w:line="200" w:lineRule="exact"/>
      <w:jc w:val="center"/>
      <w:textAlignment w:val="baseline"/>
      <w:outlineLvl w:val="3"/>
    </w:pPr>
    <w:rPr>
      <w:rFonts w:cs="Arial"/>
      <w:b/>
      <w:snapToGrid/>
      <w:szCs w:val="22"/>
      <w:lang w:eastAsia="sl-SI"/>
    </w:rPr>
  </w:style>
  <w:style w:type="character" w:styleId="tevilkastrani">
    <w:name w:val="page number"/>
    <w:rsid w:val="00E10CAF"/>
    <w:rPr>
      <w:rFonts w:cs="Times New Roman"/>
    </w:rPr>
  </w:style>
  <w:style w:type="character" w:customStyle="1" w:styleId="NeotevilenodstavekZnak">
    <w:name w:val="Neoštevilčen odstavek Znak"/>
    <w:link w:val="Neotevilenodstavek"/>
    <w:rsid w:val="00E10CAF"/>
    <w:rPr>
      <w:rFonts w:ascii="Arial" w:hAnsi="Arial" w:cs="Arial"/>
      <w:lang w:eastAsia="sl-SI"/>
    </w:rPr>
  </w:style>
  <w:style w:type="paragraph" w:customStyle="1" w:styleId="podpisi">
    <w:name w:val="podpisi"/>
    <w:basedOn w:val="Navaden"/>
    <w:uiPriority w:val="99"/>
    <w:qFormat/>
    <w:rsid w:val="00E10CAF"/>
    <w:pPr>
      <w:widowControl/>
      <w:tabs>
        <w:tab w:val="left" w:pos="3402"/>
      </w:tabs>
      <w:spacing w:line="260" w:lineRule="exact"/>
      <w:jc w:val="left"/>
    </w:pPr>
    <w:rPr>
      <w:snapToGrid/>
      <w:sz w:val="20"/>
      <w:szCs w:val="24"/>
      <w:lang w:val="it-IT"/>
    </w:rPr>
  </w:style>
  <w:style w:type="paragraph" w:customStyle="1" w:styleId="Vrstapredpisa">
    <w:name w:val="Vrsta predpisa"/>
    <w:basedOn w:val="Navaden"/>
    <w:link w:val="VrstapredpisaZnak"/>
    <w:uiPriority w:val="99"/>
    <w:qFormat/>
    <w:rsid w:val="00E10CAF"/>
    <w:pPr>
      <w:widowControl/>
      <w:suppressAutoHyphens/>
      <w:overflowPunct w:val="0"/>
      <w:autoSpaceDE w:val="0"/>
      <w:autoSpaceDN w:val="0"/>
      <w:adjustRightInd w:val="0"/>
      <w:spacing w:before="360" w:line="220" w:lineRule="exact"/>
      <w:jc w:val="center"/>
      <w:textAlignment w:val="baseline"/>
    </w:pPr>
    <w:rPr>
      <w:rFonts w:cs="Arial"/>
      <w:b/>
      <w:bCs/>
      <w:snapToGrid/>
      <w:color w:val="000000"/>
      <w:spacing w:val="40"/>
      <w:szCs w:val="22"/>
      <w:lang w:eastAsia="sl-SI"/>
    </w:rPr>
  </w:style>
  <w:style w:type="character" w:customStyle="1" w:styleId="VrstapredpisaZnak">
    <w:name w:val="Vrsta predpisa Znak"/>
    <w:link w:val="Vrstapredpisa"/>
    <w:uiPriority w:val="99"/>
    <w:rsid w:val="00E10CAF"/>
    <w:rPr>
      <w:rFonts w:ascii="Arial" w:eastAsia="Times New Roman" w:hAnsi="Arial" w:cs="Arial"/>
      <w:b/>
      <w:bCs/>
      <w:color w:val="000000"/>
      <w:spacing w:val="40"/>
      <w:lang w:eastAsia="sl-SI"/>
    </w:rPr>
  </w:style>
  <w:style w:type="paragraph" w:customStyle="1" w:styleId="Neotevilenodstavek">
    <w:name w:val="Neoštevilčen odstavek"/>
    <w:basedOn w:val="Navaden"/>
    <w:link w:val="NeotevilenodstavekZnak"/>
    <w:qFormat/>
    <w:rsid w:val="00E10CAF"/>
    <w:pPr>
      <w:widowControl/>
      <w:overflowPunct w:val="0"/>
      <w:autoSpaceDE w:val="0"/>
      <w:autoSpaceDN w:val="0"/>
      <w:adjustRightInd w:val="0"/>
      <w:spacing w:before="60" w:after="60" w:line="200" w:lineRule="exact"/>
      <w:textAlignment w:val="baseline"/>
    </w:pPr>
    <w:rPr>
      <w:rFonts w:eastAsiaTheme="minorHAnsi" w:cs="Arial"/>
      <w:snapToGrid/>
      <w:szCs w:val="22"/>
      <w:lang w:eastAsia="sl-SI"/>
    </w:rPr>
  </w:style>
  <w:style w:type="paragraph" w:customStyle="1" w:styleId="Oddelek">
    <w:name w:val="Oddelek"/>
    <w:basedOn w:val="Navaden"/>
    <w:link w:val="OddelekZnak1"/>
    <w:uiPriority w:val="99"/>
    <w:qFormat/>
    <w:rsid w:val="00E10CAF"/>
    <w:pPr>
      <w:widowControl/>
      <w:suppressAutoHyphens/>
      <w:overflowPunct w:val="0"/>
      <w:autoSpaceDE w:val="0"/>
      <w:autoSpaceDN w:val="0"/>
      <w:adjustRightInd w:val="0"/>
      <w:spacing w:before="280" w:after="60" w:line="200" w:lineRule="exact"/>
      <w:jc w:val="center"/>
      <w:textAlignment w:val="baseline"/>
      <w:outlineLvl w:val="3"/>
    </w:pPr>
    <w:rPr>
      <w:rFonts w:cs="Arial"/>
      <w:b/>
      <w:snapToGrid/>
      <w:szCs w:val="22"/>
      <w:lang w:eastAsia="sl-SI"/>
    </w:rPr>
  </w:style>
  <w:style w:type="character" w:customStyle="1" w:styleId="OddelekZnak1">
    <w:name w:val="Oddelek Znak1"/>
    <w:link w:val="Oddelek"/>
    <w:uiPriority w:val="99"/>
    <w:rsid w:val="00E10CAF"/>
    <w:rPr>
      <w:rFonts w:ascii="Arial" w:eastAsia="Times New Roman" w:hAnsi="Arial" w:cs="Arial"/>
      <w:b/>
      <w:lang w:eastAsia="sl-SI"/>
    </w:rPr>
  </w:style>
  <w:style w:type="paragraph" w:customStyle="1" w:styleId="ZnakCharCharCharCharChar">
    <w:name w:val="Znak Char Char Char Char Char"/>
    <w:basedOn w:val="Navaden"/>
    <w:rsid w:val="00E10CAF"/>
    <w:pPr>
      <w:widowControl/>
      <w:spacing w:after="160" w:line="240" w:lineRule="exact"/>
      <w:jc w:val="left"/>
    </w:pPr>
    <w:rPr>
      <w:rFonts w:ascii="Tahoma" w:hAnsi="Tahoma"/>
      <w:snapToGrid/>
      <w:sz w:val="20"/>
      <w:lang w:val="en-US"/>
    </w:rPr>
  </w:style>
  <w:style w:type="paragraph" w:styleId="Navadensplet">
    <w:name w:val="Normal (Web)"/>
    <w:basedOn w:val="Navaden"/>
    <w:link w:val="NavadenspletZnak"/>
    <w:rsid w:val="00AF270C"/>
    <w:pPr>
      <w:widowControl/>
      <w:spacing w:before="100" w:beforeAutospacing="1" w:after="100" w:afterAutospacing="1"/>
      <w:jc w:val="left"/>
    </w:pPr>
    <w:rPr>
      <w:rFonts w:ascii="Times New Roman" w:hAnsi="Times New Roman"/>
      <w:snapToGrid/>
      <w:sz w:val="24"/>
      <w:szCs w:val="24"/>
      <w:lang w:eastAsia="sl-SI"/>
    </w:rPr>
  </w:style>
  <w:style w:type="character" w:customStyle="1" w:styleId="NavadenspletZnak">
    <w:name w:val="Navaden (splet) Znak"/>
    <w:link w:val="Navadensplet"/>
    <w:uiPriority w:val="99"/>
    <w:locked/>
    <w:rsid w:val="00AF270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F270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270C"/>
    <w:rPr>
      <w:rFonts w:ascii="Tahoma" w:eastAsia="Times New Roman" w:hAnsi="Tahoma" w:cs="Tahoma"/>
      <w:snapToGrid w:val="0"/>
      <w:sz w:val="16"/>
      <w:szCs w:val="16"/>
    </w:rPr>
  </w:style>
  <w:style w:type="paragraph" w:styleId="Odstavekseznama">
    <w:name w:val="List Paragraph"/>
    <w:basedOn w:val="Navaden"/>
    <w:uiPriority w:val="34"/>
    <w:qFormat/>
    <w:rsid w:val="00082902"/>
    <w:pPr>
      <w:ind w:left="720"/>
      <w:contextualSpacing/>
    </w:pPr>
  </w:style>
  <w:style w:type="table" w:styleId="Svetelseznampoudarek6">
    <w:name w:val="Light List Accent 6"/>
    <w:basedOn w:val="Navadnatabela"/>
    <w:uiPriority w:val="61"/>
    <w:rsid w:val="000538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aslov">
    <w:name w:val="Title"/>
    <w:basedOn w:val="Navaden"/>
    <w:next w:val="Navaden"/>
    <w:link w:val="NaslovZnak"/>
    <w:uiPriority w:val="10"/>
    <w:qFormat/>
    <w:rsid w:val="00364D3F"/>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64D3F"/>
    <w:rPr>
      <w:rFonts w:asciiTheme="majorHAnsi" w:eastAsiaTheme="majorEastAsia" w:hAnsiTheme="majorHAnsi" w:cstheme="majorBidi"/>
      <w:snapToGrid w:val="0"/>
      <w:spacing w:val="-10"/>
      <w:kern w:val="28"/>
      <w:sz w:val="56"/>
      <w:szCs w:val="56"/>
    </w:rPr>
  </w:style>
  <w:style w:type="table" w:styleId="Tabelamrea">
    <w:name w:val="Table Grid"/>
    <w:basedOn w:val="Navadnatabela"/>
    <w:uiPriority w:val="39"/>
    <w:rsid w:val="00121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121EF2"/>
    <w:rPr>
      <w:sz w:val="20"/>
    </w:rPr>
  </w:style>
  <w:style w:type="character" w:customStyle="1" w:styleId="PripombabesediloZnak">
    <w:name w:val="Pripomba – besedilo Znak"/>
    <w:basedOn w:val="Privzetapisavaodstavka"/>
    <w:link w:val="Pripombabesedilo"/>
    <w:uiPriority w:val="99"/>
    <w:semiHidden/>
    <w:rsid w:val="00121EF2"/>
    <w:rPr>
      <w:rFonts w:ascii="Arial" w:eastAsia="Times New Roman" w:hAnsi="Arial" w:cs="Times New Roman"/>
      <w:snapToGrid w:val="0"/>
      <w:sz w:val="20"/>
      <w:szCs w:val="20"/>
    </w:rPr>
  </w:style>
  <w:style w:type="character" w:styleId="Krepko">
    <w:name w:val="Strong"/>
    <w:basedOn w:val="Privzetapisavaodstavka"/>
    <w:uiPriority w:val="22"/>
    <w:qFormat/>
    <w:rsid w:val="00845826"/>
    <w:rPr>
      <w:b/>
      <w:bCs/>
    </w:rPr>
  </w:style>
  <w:style w:type="character" w:styleId="Hiperpovezava">
    <w:name w:val="Hyperlink"/>
    <w:basedOn w:val="Privzetapisavaodstavka"/>
    <w:uiPriority w:val="99"/>
    <w:unhideWhenUsed/>
    <w:rsid w:val="00951F5D"/>
    <w:rPr>
      <w:color w:val="0000FF" w:themeColor="hyperlink"/>
      <w:u w:val="single"/>
    </w:rPr>
  </w:style>
  <w:style w:type="character" w:customStyle="1" w:styleId="UnresolvedMention">
    <w:name w:val="Unresolved Mention"/>
    <w:basedOn w:val="Privzetapisavaodstavka"/>
    <w:uiPriority w:val="99"/>
    <w:semiHidden/>
    <w:unhideWhenUsed/>
    <w:rsid w:val="00951F5D"/>
    <w:rPr>
      <w:color w:val="605E5C"/>
      <w:shd w:val="clear" w:color="auto" w:fill="E1DFDD"/>
    </w:rPr>
  </w:style>
  <w:style w:type="character" w:customStyle="1" w:styleId="st1">
    <w:name w:val="st1"/>
    <w:basedOn w:val="Privzetapisavaodstavka"/>
    <w:rsid w:val="000F6495"/>
  </w:style>
  <w:style w:type="character" w:styleId="Pripombasklic">
    <w:name w:val="annotation reference"/>
    <w:basedOn w:val="Privzetapisavaodstavka"/>
    <w:uiPriority w:val="99"/>
    <w:semiHidden/>
    <w:unhideWhenUsed/>
    <w:rsid w:val="00C47356"/>
    <w:rPr>
      <w:sz w:val="16"/>
      <w:szCs w:val="16"/>
    </w:rPr>
  </w:style>
  <w:style w:type="paragraph" w:styleId="Zadevapripombe">
    <w:name w:val="annotation subject"/>
    <w:basedOn w:val="Pripombabesedilo"/>
    <w:next w:val="Pripombabesedilo"/>
    <w:link w:val="ZadevapripombeZnak"/>
    <w:uiPriority w:val="99"/>
    <w:semiHidden/>
    <w:unhideWhenUsed/>
    <w:rsid w:val="00C47356"/>
    <w:rPr>
      <w:b/>
      <w:bCs/>
    </w:rPr>
  </w:style>
  <w:style w:type="character" w:customStyle="1" w:styleId="ZadevapripombeZnak">
    <w:name w:val="Zadeva pripombe Znak"/>
    <w:basedOn w:val="PripombabesediloZnak"/>
    <w:link w:val="Zadevapripombe"/>
    <w:uiPriority w:val="99"/>
    <w:semiHidden/>
    <w:rsid w:val="00C47356"/>
    <w:rPr>
      <w:rFonts w:ascii="Arial" w:eastAsia="Times New Roman" w:hAnsi="Arial" w:cs="Times New Roman"/>
      <w:b/>
      <w:bCs/>
      <w:snapToGrid w:val="0"/>
      <w:sz w:val="20"/>
      <w:szCs w:val="20"/>
    </w:rPr>
  </w:style>
  <w:style w:type="paragraph" w:styleId="Telobesedila">
    <w:name w:val="Body Text"/>
    <w:basedOn w:val="Navaden"/>
    <w:link w:val="TelobesedilaZnak"/>
    <w:uiPriority w:val="1"/>
    <w:unhideWhenUsed/>
    <w:qFormat/>
    <w:rsid w:val="009E6E18"/>
    <w:pPr>
      <w:autoSpaceDE w:val="0"/>
      <w:autoSpaceDN w:val="0"/>
      <w:jc w:val="left"/>
    </w:pPr>
    <w:rPr>
      <w:rFonts w:eastAsia="Arial" w:cs="Arial"/>
      <w:snapToGrid/>
      <w:szCs w:val="22"/>
    </w:rPr>
  </w:style>
  <w:style w:type="character" w:customStyle="1" w:styleId="TelobesedilaZnak">
    <w:name w:val="Telo besedila Znak"/>
    <w:basedOn w:val="Privzetapisavaodstavka"/>
    <w:link w:val="Telobesedila"/>
    <w:uiPriority w:val="1"/>
    <w:rsid w:val="009E6E18"/>
    <w:rPr>
      <w:rFonts w:ascii="Arial" w:eastAsia="Arial" w:hAnsi="Arial" w:cs="Arial"/>
    </w:rPr>
  </w:style>
  <w:style w:type="character" w:customStyle="1" w:styleId="acopre1">
    <w:name w:val="acopre1"/>
    <w:basedOn w:val="Privzetapisavaodstavka"/>
    <w:rsid w:val="000F4212"/>
  </w:style>
  <w:style w:type="character" w:styleId="SledenaHiperpovezava">
    <w:name w:val="FollowedHyperlink"/>
    <w:basedOn w:val="Privzetapisavaodstavka"/>
    <w:uiPriority w:val="99"/>
    <w:semiHidden/>
    <w:unhideWhenUsed/>
    <w:rsid w:val="005B093A"/>
    <w:rPr>
      <w:color w:val="800080" w:themeColor="followedHyperlink"/>
      <w:u w:val="single"/>
    </w:rPr>
  </w:style>
  <w:style w:type="paragraph" w:customStyle="1" w:styleId="Naslovpredpisa">
    <w:name w:val="Naslov_predpisa"/>
    <w:basedOn w:val="Navaden"/>
    <w:link w:val="NaslovpredpisaZnak"/>
    <w:qFormat/>
    <w:rsid w:val="007E1140"/>
    <w:pPr>
      <w:widowControl/>
      <w:suppressAutoHyphens/>
      <w:overflowPunct w:val="0"/>
      <w:autoSpaceDE w:val="0"/>
      <w:autoSpaceDN w:val="0"/>
      <w:adjustRightInd w:val="0"/>
      <w:spacing w:before="120" w:after="160" w:line="200" w:lineRule="exact"/>
      <w:jc w:val="center"/>
      <w:textAlignment w:val="baseline"/>
    </w:pPr>
    <w:rPr>
      <w:rFonts w:cs="Arial"/>
      <w:b/>
      <w:snapToGrid/>
      <w:szCs w:val="22"/>
      <w:lang w:eastAsia="sl-SI"/>
    </w:rPr>
  </w:style>
  <w:style w:type="character" w:customStyle="1" w:styleId="NaslovpredpisaZnak">
    <w:name w:val="Naslov_predpisa Znak"/>
    <w:link w:val="Naslovpredpisa"/>
    <w:rsid w:val="007E1140"/>
    <w:rPr>
      <w:rFonts w:ascii="Arial" w:eastAsia="Times New Roman" w:hAnsi="Arial" w:cs="Arial"/>
      <w:b/>
      <w:lang w:eastAsia="sl-SI"/>
    </w:rPr>
  </w:style>
  <w:style w:type="paragraph" w:customStyle="1" w:styleId="Default">
    <w:name w:val="Default"/>
    <w:rsid w:val="00ED0F6A"/>
    <w:pPr>
      <w:autoSpaceDE w:val="0"/>
      <w:autoSpaceDN w:val="0"/>
      <w:adjustRightInd w:val="0"/>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0CAF"/>
    <w:pPr>
      <w:widowControl w:val="0"/>
      <w:jc w:val="both"/>
    </w:pPr>
    <w:rPr>
      <w:rFonts w:ascii="Arial" w:eastAsia="Times New Roman" w:hAnsi="Arial" w:cs="Times New Roman"/>
      <w:snapToGrid w:val="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E10CAF"/>
    <w:pPr>
      <w:tabs>
        <w:tab w:val="center" w:pos="4536"/>
        <w:tab w:val="right" w:pos="9072"/>
      </w:tabs>
      <w:jc w:val="center"/>
    </w:pPr>
    <w:rPr>
      <w:noProof/>
      <w:snapToGrid/>
      <w:sz w:val="16"/>
    </w:rPr>
  </w:style>
  <w:style w:type="character" w:customStyle="1" w:styleId="NogaZnak">
    <w:name w:val="Noga Znak"/>
    <w:basedOn w:val="Privzetapisavaodstavka"/>
    <w:link w:val="Noga"/>
    <w:uiPriority w:val="99"/>
    <w:rsid w:val="00E10CAF"/>
    <w:rPr>
      <w:rFonts w:ascii="Arial" w:eastAsia="Times New Roman" w:hAnsi="Arial" w:cs="Times New Roman"/>
      <w:noProof/>
      <w:sz w:val="16"/>
      <w:szCs w:val="20"/>
    </w:rPr>
  </w:style>
  <w:style w:type="paragraph" w:styleId="Glava">
    <w:name w:val="header"/>
    <w:basedOn w:val="Navaden"/>
    <w:link w:val="GlavaZnak"/>
    <w:rsid w:val="00E10CAF"/>
    <w:pPr>
      <w:tabs>
        <w:tab w:val="center" w:pos="4536"/>
        <w:tab w:val="right" w:pos="9072"/>
      </w:tabs>
    </w:pPr>
  </w:style>
  <w:style w:type="character" w:customStyle="1" w:styleId="GlavaZnak">
    <w:name w:val="Glava Znak"/>
    <w:basedOn w:val="Privzetapisavaodstavka"/>
    <w:link w:val="Glava"/>
    <w:rsid w:val="00E10CAF"/>
    <w:rPr>
      <w:rFonts w:ascii="Arial" w:eastAsia="Times New Roman" w:hAnsi="Arial" w:cs="Times New Roman"/>
      <w:snapToGrid w:val="0"/>
      <w:szCs w:val="20"/>
    </w:rPr>
  </w:style>
  <w:style w:type="paragraph" w:customStyle="1" w:styleId="Poglavje">
    <w:name w:val="Poglavje"/>
    <w:basedOn w:val="Navaden"/>
    <w:qFormat/>
    <w:rsid w:val="00E10CAF"/>
    <w:pPr>
      <w:widowControl/>
      <w:suppressAutoHyphens/>
      <w:overflowPunct w:val="0"/>
      <w:autoSpaceDE w:val="0"/>
      <w:autoSpaceDN w:val="0"/>
      <w:adjustRightInd w:val="0"/>
      <w:spacing w:before="360" w:after="60" w:line="200" w:lineRule="exact"/>
      <w:jc w:val="center"/>
      <w:textAlignment w:val="baseline"/>
      <w:outlineLvl w:val="3"/>
    </w:pPr>
    <w:rPr>
      <w:rFonts w:cs="Arial"/>
      <w:b/>
      <w:snapToGrid/>
      <w:szCs w:val="22"/>
      <w:lang w:eastAsia="sl-SI"/>
    </w:rPr>
  </w:style>
  <w:style w:type="character" w:styleId="tevilkastrani">
    <w:name w:val="page number"/>
    <w:rsid w:val="00E10CAF"/>
    <w:rPr>
      <w:rFonts w:cs="Times New Roman"/>
    </w:rPr>
  </w:style>
  <w:style w:type="character" w:customStyle="1" w:styleId="NeotevilenodstavekZnak">
    <w:name w:val="Neoštevilčen odstavek Znak"/>
    <w:link w:val="Neotevilenodstavek"/>
    <w:rsid w:val="00E10CAF"/>
    <w:rPr>
      <w:rFonts w:ascii="Arial" w:hAnsi="Arial" w:cs="Arial"/>
      <w:lang w:eastAsia="sl-SI"/>
    </w:rPr>
  </w:style>
  <w:style w:type="paragraph" w:customStyle="1" w:styleId="podpisi">
    <w:name w:val="podpisi"/>
    <w:basedOn w:val="Navaden"/>
    <w:uiPriority w:val="99"/>
    <w:qFormat/>
    <w:rsid w:val="00E10CAF"/>
    <w:pPr>
      <w:widowControl/>
      <w:tabs>
        <w:tab w:val="left" w:pos="3402"/>
      </w:tabs>
      <w:spacing w:line="260" w:lineRule="exact"/>
      <w:jc w:val="left"/>
    </w:pPr>
    <w:rPr>
      <w:snapToGrid/>
      <w:sz w:val="20"/>
      <w:szCs w:val="24"/>
      <w:lang w:val="it-IT"/>
    </w:rPr>
  </w:style>
  <w:style w:type="paragraph" w:customStyle="1" w:styleId="Vrstapredpisa">
    <w:name w:val="Vrsta predpisa"/>
    <w:basedOn w:val="Navaden"/>
    <w:link w:val="VrstapredpisaZnak"/>
    <w:uiPriority w:val="99"/>
    <w:qFormat/>
    <w:rsid w:val="00E10CAF"/>
    <w:pPr>
      <w:widowControl/>
      <w:suppressAutoHyphens/>
      <w:overflowPunct w:val="0"/>
      <w:autoSpaceDE w:val="0"/>
      <w:autoSpaceDN w:val="0"/>
      <w:adjustRightInd w:val="0"/>
      <w:spacing w:before="360" w:line="220" w:lineRule="exact"/>
      <w:jc w:val="center"/>
      <w:textAlignment w:val="baseline"/>
    </w:pPr>
    <w:rPr>
      <w:rFonts w:cs="Arial"/>
      <w:b/>
      <w:bCs/>
      <w:snapToGrid/>
      <w:color w:val="000000"/>
      <w:spacing w:val="40"/>
      <w:szCs w:val="22"/>
      <w:lang w:eastAsia="sl-SI"/>
    </w:rPr>
  </w:style>
  <w:style w:type="character" w:customStyle="1" w:styleId="VrstapredpisaZnak">
    <w:name w:val="Vrsta predpisa Znak"/>
    <w:link w:val="Vrstapredpisa"/>
    <w:uiPriority w:val="99"/>
    <w:rsid w:val="00E10CAF"/>
    <w:rPr>
      <w:rFonts w:ascii="Arial" w:eastAsia="Times New Roman" w:hAnsi="Arial" w:cs="Arial"/>
      <w:b/>
      <w:bCs/>
      <w:color w:val="000000"/>
      <w:spacing w:val="40"/>
      <w:lang w:eastAsia="sl-SI"/>
    </w:rPr>
  </w:style>
  <w:style w:type="paragraph" w:customStyle="1" w:styleId="Neotevilenodstavek">
    <w:name w:val="Neoštevilčen odstavek"/>
    <w:basedOn w:val="Navaden"/>
    <w:link w:val="NeotevilenodstavekZnak"/>
    <w:qFormat/>
    <w:rsid w:val="00E10CAF"/>
    <w:pPr>
      <w:widowControl/>
      <w:overflowPunct w:val="0"/>
      <w:autoSpaceDE w:val="0"/>
      <w:autoSpaceDN w:val="0"/>
      <w:adjustRightInd w:val="0"/>
      <w:spacing w:before="60" w:after="60" w:line="200" w:lineRule="exact"/>
      <w:textAlignment w:val="baseline"/>
    </w:pPr>
    <w:rPr>
      <w:rFonts w:eastAsiaTheme="minorHAnsi" w:cs="Arial"/>
      <w:snapToGrid/>
      <w:szCs w:val="22"/>
      <w:lang w:eastAsia="sl-SI"/>
    </w:rPr>
  </w:style>
  <w:style w:type="paragraph" w:customStyle="1" w:styleId="Oddelek">
    <w:name w:val="Oddelek"/>
    <w:basedOn w:val="Navaden"/>
    <w:link w:val="OddelekZnak1"/>
    <w:uiPriority w:val="99"/>
    <w:qFormat/>
    <w:rsid w:val="00E10CAF"/>
    <w:pPr>
      <w:widowControl/>
      <w:suppressAutoHyphens/>
      <w:overflowPunct w:val="0"/>
      <w:autoSpaceDE w:val="0"/>
      <w:autoSpaceDN w:val="0"/>
      <w:adjustRightInd w:val="0"/>
      <w:spacing w:before="280" w:after="60" w:line="200" w:lineRule="exact"/>
      <w:jc w:val="center"/>
      <w:textAlignment w:val="baseline"/>
      <w:outlineLvl w:val="3"/>
    </w:pPr>
    <w:rPr>
      <w:rFonts w:cs="Arial"/>
      <w:b/>
      <w:snapToGrid/>
      <w:szCs w:val="22"/>
      <w:lang w:eastAsia="sl-SI"/>
    </w:rPr>
  </w:style>
  <w:style w:type="character" w:customStyle="1" w:styleId="OddelekZnak1">
    <w:name w:val="Oddelek Znak1"/>
    <w:link w:val="Oddelek"/>
    <w:uiPriority w:val="99"/>
    <w:rsid w:val="00E10CAF"/>
    <w:rPr>
      <w:rFonts w:ascii="Arial" w:eastAsia="Times New Roman" w:hAnsi="Arial" w:cs="Arial"/>
      <w:b/>
      <w:lang w:eastAsia="sl-SI"/>
    </w:rPr>
  </w:style>
  <w:style w:type="paragraph" w:customStyle="1" w:styleId="ZnakCharCharCharCharChar">
    <w:name w:val="Znak Char Char Char Char Char"/>
    <w:basedOn w:val="Navaden"/>
    <w:rsid w:val="00E10CAF"/>
    <w:pPr>
      <w:widowControl/>
      <w:spacing w:after="160" w:line="240" w:lineRule="exact"/>
      <w:jc w:val="left"/>
    </w:pPr>
    <w:rPr>
      <w:rFonts w:ascii="Tahoma" w:hAnsi="Tahoma"/>
      <w:snapToGrid/>
      <w:sz w:val="20"/>
      <w:lang w:val="en-US"/>
    </w:rPr>
  </w:style>
  <w:style w:type="paragraph" w:styleId="Navadensplet">
    <w:name w:val="Normal (Web)"/>
    <w:basedOn w:val="Navaden"/>
    <w:link w:val="NavadenspletZnak"/>
    <w:rsid w:val="00AF270C"/>
    <w:pPr>
      <w:widowControl/>
      <w:spacing w:before="100" w:beforeAutospacing="1" w:after="100" w:afterAutospacing="1"/>
      <w:jc w:val="left"/>
    </w:pPr>
    <w:rPr>
      <w:rFonts w:ascii="Times New Roman" w:hAnsi="Times New Roman"/>
      <w:snapToGrid/>
      <w:sz w:val="24"/>
      <w:szCs w:val="24"/>
      <w:lang w:eastAsia="sl-SI"/>
    </w:rPr>
  </w:style>
  <w:style w:type="character" w:customStyle="1" w:styleId="NavadenspletZnak">
    <w:name w:val="Navaden (splet) Znak"/>
    <w:link w:val="Navadensplet"/>
    <w:uiPriority w:val="99"/>
    <w:locked/>
    <w:rsid w:val="00AF270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F270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270C"/>
    <w:rPr>
      <w:rFonts w:ascii="Tahoma" w:eastAsia="Times New Roman" w:hAnsi="Tahoma" w:cs="Tahoma"/>
      <w:snapToGrid w:val="0"/>
      <w:sz w:val="16"/>
      <w:szCs w:val="16"/>
    </w:rPr>
  </w:style>
  <w:style w:type="paragraph" w:styleId="Odstavekseznama">
    <w:name w:val="List Paragraph"/>
    <w:basedOn w:val="Navaden"/>
    <w:uiPriority w:val="34"/>
    <w:qFormat/>
    <w:rsid w:val="00082902"/>
    <w:pPr>
      <w:ind w:left="720"/>
      <w:contextualSpacing/>
    </w:pPr>
  </w:style>
  <w:style w:type="table" w:styleId="Svetelseznampoudarek6">
    <w:name w:val="Light List Accent 6"/>
    <w:basedOn w:val="Navadnatabela"/>
    <w:uiPriority w:val="61"/>
    <w:rsid w:val="000538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aslov">
    <w:name w:val="Title"/>
    <w:basedOn w:val="Navaden"/>
    <w:next w:val="Navaden"/>
    <w:link w:val="NaslovZnak"/>
    <w:uiPriority w:val="10"/>
    <w:qFormat/>
    <w:rsid w:val="00364D3F"/>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64D3F"/>
    <w:rPr>
      <w:rFonts w:asciiTheme="majorHAnsi" w:eastAsiaTheme="majorEastAsia" w:hAnsiTheme="majorHAnsi" w:cstheme="majorBidi"/>
      <w:snapToGrid w:val="0"/>
      <w:spacing w:val="-10"/>
      <w:kern w:val="28"/>
      <w:sz w:val="56"/>
      <w:szCs w:val="56"/>
    </w:rPr>
  </w:style>
  <w:style w:type="table" w:styleId="Tabelamrea">
    <w:name w:val="Table Grid"/>
    <w:basedOn w:val="Navadnatabela"/>
    <w:uiPriority w:val="39"/>
    <w:rsid w:val="00121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121EF2"/>
    <w:rPr>
      <w:sz w:val="20"/>
    </w:rPr>
  </w:style>
  <w:style w:type="character" w:customStyle="1" w:styleId="PripombabesediloZnak">
    <w:name w:val="Pripomba – besedilo Znak"/>
    <w:basedOn w:val="Privzetapisavaodstavka"/>
    <w:link w:val="Pripombabesedilo"/>
    <w:uiPriority w:val="99"/>
    <w:semiHidden/>
    <w:rsid w:val="00121EF2"/>
    <w:rPr>
      <w:rFonts w:ascii="Arial" w:eastAsia="Times New Roman" w:hAnsi="Arial" w:cs="Times New Roman"/>
      <w:snapToGrid w:val="0"/>
      <w:sz w:val="20"/>
      <w:szCs w:val="20"/>
    </w:rPr>
  </w:style>
  <w:style w:type="character" w:styleId="Krepko">
    <w:name w:val="Strong"/>
    <w:basedOn w:val="Privzetapisavaodstavka"/>
    <w:uiPriority w:val="22"/>
    <w:qFormat/>
    <w:rsid w:val="00845826"/>
    <w:rPr>
      <w:b/>
      <w:bCs/>
    </w:rPr>
  </w:style>
  <w:style w:type="character" w:styleId="Hiperpovezava">
    <w:name w:val="Hyperlink"/>
    <w:basedOn w:val="Privzetapisavaodstavka"/>
    <w:uiPriority w:val="99"/>
    <w:unhideWhenUsed/>
    <w:rsid w:val="00951F5D"/>
    <w:rPr>
      <w:color w:val="0000FF" w:themeColor="hyperlink"/>
      <w:u w:val="single"/>
    </w:rPr>
  </w:style>
  <w:style w:type="character" w:customStyle="1" w:styleId="UnresolvedMention">
    <w:name w:val="Unresolved Mention"/>
    <w:basedOn w:val="Privzetapisavaodstavka"/>
    <w:uiPriority w:val="99"/>
    <w:semiHidden/>
    <w:unhideWhenUsed/>
    <w:rsid w:val="00951F5D"/>
    <w:rPr>
      <w:color w:val="605E5C"/>
      <w:shd w:val="clear" w:color="auto" w:fill="E1DFDD"/>
    </w:rPr>
  </w:style>
  <w:style w:type="character" w:customStyle="1" w:styleId="st1">
    <w:name w:val="st1"/>
    <w:basedOn w:val="Privzetapisavaodstavka"/>
    <w:rsid w:val="000F6495"/>
  </w:style>
  <w:style w:type="character" w:styleId="Pripombasklic">
    <w:name w:val="annotation reference"/>
    <w:basedOn w:val="Privzetapisavaodstavka"/>
    <w:uiPriority w:val="99"/>
    <w:semiHidden/>
    <w:unhideWhenUsed/>
    <w:rsid w:val="00C47356"/>
    <w:rPr>
      <w:sz w:val="16"/>
      <w:szCs w:val="16"/>
    </w:rPr>
  </w:style>
  <w:style w:type="paragraph" w:styleId="Zadevapripombe">
    <w:name w:val="annotation subject"/>
    <w:basedOn w:val="Pripombabesedilo"/>
    <w:next w:val="Pripombabesedilo"/>
    <w:link w:val="ZadevapripombeZnak"/>
    <w:uiPriority w:val="99"/>
    <w:semiHidden/>
    <w:unhideWhenUsed/>
    <w:rsid w:val="00C47356"/>
    <w:rPr>
      <w:b/>
      <w:bCs/>
    </w:rPr>
  </w:style>
  <w:style w:type="character" w:customStyle="1" w:styleId="ZadevapripombeZnak">
    <w:name w:val="Zadeva pripombe Znak"/>
    <w:basedOn w:val="PripombabesediloZnak"/>
    <w:link w:val="Zadevapripombe"/>
    <w:uiPriority w:val="99"/>
    <w:semiHidden/>
    <w:rsid w:val="00C47356"/>
    <w:rPr>
      <w:rFonts w:ascii="Arial" w:eastAsia="Times New Roman" w:hAnsi="Arial" w:cs="Times New Roman"/>
      <w:b/>
      <w:bCs/>
      <w:snapToGrid w:val="0"/>
      <w:sz w:val="20"/>
      <w:szCs w:val="20"/>
    </w:rPr>
  </w:style>
  <w:style w:type="paragraph" w:styleId="Telobesedila">
    <w:name w:val="Body Text"/>
    <w:basedOn w:val="Navaden"/>
    <w:link w:val="TelobesedilaZnak"/>
    <w:uiPriority w:val="1"/>
    <w:unhideWhenUsed/>
    <w:qFormat/>
    <w:rsid w:val="009E6E18"/>
    <w:pPr>
      <w:autoSpaceDE w:val="0"/>
      <w:autoSpaceDN w:val="0"/>
      <w:jc w:val="left"/>
    </w:pPr>
    <w:rPr>
      <w:rFonts w:eastAsia="Arial" w:cs="Arial"/>
      <w:snapToGrid/>
      <w:szCs w:val="22"/>
    </w:rPr>
  </w:style>
  <w:style w:type="character" w:customStyle="1" w:styleId="TelobesedilaZnak">
    <w:name w:val="Telo besedila Znak"/>
    <w:basedOn w:val="Privzetapisavaodstavka"/>
    <w:link w:val="Telobesedila"/>
    <w:uiPriority w:val="1"/>
    <w:rsid w:val="009E6E18"/>
    <w:rPr>
      <w:rFonts w:ascii="Arial" w:eastAsia="Arial" w:hAnsi="Arial" w:cs="Arial"/>
    </w:rPr>
  </w:style>
  <w:style w:type="character" w:customStyle="1" w:styleId="acopre1">
    <w:name w:val="acopre1"/>
    <w:basedOn w:val="Privzetapisavaodstavka"/>
    <w:rsid w:val="000F4212"/>
  </w:style>
  <w:style w:type="character" w:styleId="SledenaHiperpovezava">
    <w:name w:val="FollowedHyperlink"/>
    <w:basedOn w:val="Privzetapisavaodstavka"/>
    <w:uiPriority w:val="99"/>
    <w:semiHidden/>
    <w:unhideWhenUsed/>
    <w:rsid w:val="005B093A"/>
    <w:rPr>
      <w:color w:val="800080" w:themeColor="followedHyperlink"/>
      <w:u w:val="single"/>
    </w:rPr>
  </w:style>
  <w:style w:type="paragraph" w:customStyle="1" w:styleId="Naslovpredpisa">
    <w:name w:val="Naslov_predpisa"/>
    <w:basedOn w:val="Navaden"/>
    <w:link w:val="NaslovpredpisaZnak"/>
    <w:qFormat/>
    <w:rsid w:val="007E1140"/>
    <w:pPr>
      <w:widowControl/>
      <w:suppressAutoHyphens/>
      <w:overflowPunct w:val="0"/>
      <w:autoSpaceDE w:val="0"/>
      <w:autoSpaceDN w:val="0"/>
      <w:adjustRightInd w:val="0"/>
      <w:spacing w:before="120" w:after="160" w:line="200" w:lineRule="exact"/>
      <w:jc w:val="center"/>
      <w:textAlignment w:val="baseline"/>
    </w:pPr>
    <w:rPr>
      <w:rFonts w:cs="Arial"/>
      <w:b/>
      <w:snapToGrid/>
      <w:szCs w:val="22"/>
      <w:lang w:eastAsia="sl-SI"/>
    </w:rPr>
  </w:style>
  <w:style w:type="character" w:customStyle="1" w:styleId="NaslovpredpisaZnak">
    <w:name w:val="Naslov_predpisa Znak"/>
    <w:link w:val="Naslovpredpisa"/>
    <w:rsid w:val="007E1140"/>
    <w:rPr>
      <w:rFonts w:ascii="Arial" w:eastAsia="Times New Roman" w:hAnsi="Arial" w:cs="Arial"/>
      <w:b/>
      <w:lang w:eastAsia="sl-SI"/>
    </w:rPr>
  </w:style>
  <w:style w:type="paragraph" w:customStyle="1" w:styleId="Default">
    <w:name w:val="Default"/>
    <w:rsid w:val="00ED0F6A"/>
    <w:pPr>
      <w:autoSpaceDE w:val="0"/>
      <w:autoSpaceDN w:val="0"/>
      <w:adjustRightInd w:val="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2410">
      <w:bodyDiv w:val="1"/>
      <w:marLeft w:val="0"/>
      <w:marRight w:val="0"/>
      <w:marTop w:val="0"/>
      <w:marBottom w:val="0"/>
      <w:divBdr>
        <w:top w:val="none" w:sz="0" w:space="0" w:color="auto"/>
        <w:left w:val="none" w:sz="0" w:space="0" w:color="auto"/>
        <w:bottom w:val="none" w:sz="0" w:space="0" w:color="auto"/>
        <w:right w:val="none" w:sz="0" w:space="0" w:color="auto"/>
      </w:divBdr>
    </w:div>
    <w:div w:id="1107429864">
      <w:bodyDiv w:val="1"/>
      <w:marLeft w:val="0"/>
      <w:marRight w:val="0"/>
      <w:marTop w:val="0"/>
      <w:marBottom w:val="0"/>
      <w:divBdr>
        <w:top w:val="none" w:sz="0" w:space="0" w:color="auto"/>
        <w:left w:val="none" w:sz="0" w:space="0" w:color="auto"/>
        <w:bottom w:val="none" w:sz="0" w:space="0" w:color="auto"/>
        <w:right w:val="none" w:sz="0" w:space="0" w:color="auto"/>
      </w:divBdr>
    </w:div>
    <w:div w:id="1142581620">
      <w:bodyDiv w:val="1"/>
      <w:marLeft w:val="0"/>
      <w:marRight w:val="0"/>
      <w:marTop w:val="0"/>
      <w:marBottom w:val="0"/>
      <w:divBdr>
        <w:top w:val="none" w:sz="0" w:space="0" w:color="auto"/>
        <w:left w:val="none" w:sz="0" w:space="0" w:color="auto"/>
        <w:bottom w:val="none" w:sz="0" w:space="0" w:color="auto"/>
        <w:right w:val="none" w:sz="0" w:space="0" w:color="auto"/>
      </w:divBdr>
    </w:div>
    <w:div w:id="1587029256">
      <w:bodyDiv w:val="1"/>
      <w:marLeft w:val="0"/>
      <w:marRight w:val="0"/>
      <w:marTop w:val="0"/>
      <w:marBottom w:val="0"/>
      <w:divBdr>
        <w:top w:val="none" w:sz="0" w:space="0" w:color="auto"/>
        <w:left w:val="none" w:sz="0" w:space="0" w:color="auto"/>
        <w:bottom w:val="none" w:sz="0" w:space="0" w:color="auto"/>
        <w:right w:val="none" w:sz="0" w:space="0" w:color="auto"/>
      </w:divBdr>
    </w:div>
    <w:div w:id="1943414899">
      <w:bodyDiv w:val="1"/>
      <w:marLeft w:val="0"/>
      <w:marRight w:val="0"/>
      <w:marTop w:val="0"/>
      <w:marBottom w:val="0"/>
      <w:divBdr>
        <w:top w:val="none" w:sz="0" w:space="0" w:color="auto"/>
        <w:left w:val="none" w:sz="0" w:space="0" w:color="auto"/>
        <w:bottom w:val="none" w:sz="0" w:space="0" w:color="auto"/>
        <w:right w:val="none" w:sz="0" w:space="0" w:color="auto"/>
      </w:divBdr>
    </w:div>
    <w:div w:id="203668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BC81-80F0-458E-83CA-ADB766C8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6620</Words>
  <Characters>37739</Characters>
  <Application>Microsoft Office Word</Application>
  <DocSecurity>0</DocSecurity>
  <Lines>314</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Uprava RS za jedrsko varnost</Company>
  <LinksUpToDate>false</LinksUpToDate>
  <CharactersWithSpaces>44271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Metka.Tomazic@gov.si</dc:creator>
  <cp:lastModifiedBy>Meta.Majes-Skufca</cp:lastModifiedBy>
  <cp:revision>4</cp:revision>
  <cp:lastPrinted>2023-02-09T13:47:00Z</cp:lastPrinted>
  <dcterms:created xsi:type="dcterms:W3CDTF">2023-03-02T08:19:00Z</dcterms:created>
  <dcterms:modified xsi:type="dcterms:W3CDTF">2023-03-02T15:37:00Z</dcterms:modified>
</cp:coreProperties>
</file>