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CF185" w14:textId="587CDD0D" w:rsidR="00BA090B" w:rsidRPr="00967781" w:rsidRDefault="002104EB" w:rsidP="00BA090B">
      <w:pPr>
        <w:pStyle w:val="Glava"/>
        <w:tabs>
          <w:tab w:val="clear" w:pos="4320"/>
          <w:tab w:val="clear" w:pos="8640"/>
          <w:tab w:val="left" w:pos="5112"/>
        </w:tabs>
      </w:pPr>
      <w:r>
        <w:rPr>
          <w:noProof/>
          <w:lang w:eastAsia="sl-SI"/>
        </w:rPr>
        <mc:AlternateContent>
          <mc:Choice Requires="wps">
            <w:drawing>
              <wp:anchor distT="0" distB="0" distL="114300" distR="114300" simplePos="0" relativeHeight="251660288" behindDoc="1" locked="0" layoutInCell="1" allowOverlap="1" wp14:anchorId="49392812" wp14:editId="15D48C0E">
                <wp:simplePos x="0" y="0"/>
                <wp:positionH relativeFrom="column">
                  <wp:posOffset>-3810</wp:posOffset>
                </wp:positionH>
                <wp:positionV relativeFrom="paragraph">
                  <wp:posOffset>8354695</wp:posOffset>
                </wp:positionV>
                <wp:extent cx="5396230" cy="254000"/>
                <wp:effectExtent l="0" t="0" r="0" b="0"/>
                <wp:wrapNone/>
                <wp:docPr id="2" name="Polje z besedilom 2"/>
                <wp:cNvGraphicFramePr/>
                <a:graphic xmlns:a="http://schemas.openxmlformats.org/drawingml/2006/main">
                  <a:graphicData uri="http://schemas.microsoft.com/office/word/2010/wordprocessingShape">
                    <wps:wsp>
                      <wps:cNvSpPr txBox="1"/>
                      <wps:spPr>
                        <a:xfrm>
                          <a:off x="0" y="0"/>
                          <a:ext cx="5396230" cy="2540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ECBA567" w14:textId="160DA56B" w:rsidR="002104EB" w:rsidRPr="002104EB" w:rsidRDefault="002104EB" w:rsidP="002104EB">
                            <w:pPr>
                              <w:jc w:val="center"/>
                              <w:rPr>
                                <w:rFonts w:cs="Arial"/>
                                <w:color w:val="808080" w:themeColor="background1" w:themeShade="80"/>
                                <w:sz w:val="24"/>
                              </w:rPr>
                            </w:pPr>
                            <w:r>
                              <w:rPr>
                                <w:rFonts w:cs="Arial"/>
                                <w:color w:val="808080" w:themeColor="background1" w:themeShade="80"/>
                                <w:sz w:val="24"/>
                              </w:rPr>
                              <w:t>POTRJEN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9392812" id="_x0000_t202" coordsize="21600,21600" o:spt="202" path="m,l,21600r21600,l21600,xe">
                <v:stroke joinstyle="miter"/>
                <v:path gradientshapeok="t" o:connecttype="rect"/>
              </v:shapetype>
              <v:shape id="Polje z besedilom 2" o:spid="_x0000_s1026" type="#_x0000_t202" style="position:absolute;margin-left:-.3pt;margin-top:657.85pt;width:424.9pt;height:20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" fillcolor="black" stroked="f" strokeweight=".5pt">
                <v:fill opacity="0"/>
                <v:textbox>
                  <w:txbxContent>
                    <w:p w14:paraId="3ECBA567" w14:textId="160DA56B" w:rsidR="002104EB" w:rsidRPr="002104EB" w:rsidRDefault="002104EB" w:rsidP="002104EB">
                      <w:pPr>
                        <w:jc w:val="center"/>
                        <w:rPr>
                          <w:rFonts w:cs="Arial"/>
                          <w:color w:val="808080" w:themeColor="background1" w:themeShade="80"/>
                          <w:sz w:val="24"/>
                        </w:rPr>
                      </w:pPr>
                      <w:r>
                        <w:rPr>
                          <w:rFonts w:cs="Arial"/>
                          <w:color w:val="808080" w:themeColor="background1" w:themeShade="80"/>
                          <w:sz w:val="24"/>
                        </w:rPr>
                        <w:t>POTRJEN</w:t>
                      </w:r>
                    </w:p>
                  </w:txbxContent>
                </v:textbox>
              </v:shape>
            </w:pict>
          </mc:Fallback>
        </mc:AlternateConten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8"/>
        <w:gridCol w:w="5026"/>
        <w:gridCol w:w="2717"/>
      </w:tblGrid>
      <w:tr w:rsidR="00BA090B" w:rsidRPr="001E5470" w14:paraId="4921FDD2" w14:textId="77777777" w:rsidTr="00446533">
        <w:trPr>
          <w:gridAfter w:val="1"/>
          <w:wAfter w:w="2717" w:type="dxa"/>
        </w:trPr>
        <w:tc>
          <w:tcPr>
            <w:tcW w:w="6384" w:type="dxa"/>
            <w:gridSpan w:val="2"/>
          </w:tcPr>
          <w:p w14:paraId="42DA3B4E" w14:textId="27C76859" w:rsidR="00BA090B" w:rsidRPr="001E5470" w:rsidRDefault="00BA090B" w:rsidP="00676205">
            <w:pPr>
              <w:overflowPunct w:val="0"/>
              <w:autoSpaceDE w:val="0"/>
              <w:autoSpaceDN w:val="0"/>
              <w:adjustRightInd w:val="0"/>
              <w:textAlignment w:val="baseline"/>
              <w:rPr>
                <w:rFonts w:cs="Arial"/>
                <w:szCs w:val="20"/>
                <w:lang w:eastAsia="sl-SI"/>
              </w:rPr>
            </w:pPr>
            <w:r w:rsidRPr="001E5470">
              <w:rPr>
                <w:rFonts w:cs="Arial"/>
                <w:szCs w:val="20"/>
                <w:lang w:eastAsia="sl-SI"/>
              </w:rPr>
              <w:t>Številka:</w:t>
            </w:r>
            <w:r w:rsidR="00C000C2">
              <w:t xml:space="preserve"> </w:t>
            </w:r>
            <w:r w:rsidR="00C000C2" w:rsidRPr="00C000C2">
              <w:t>35201-244/2022-2550-</w:t>
            </w:r>
            <w:r w:rsidR="00676205">
              <w:t>3</w:t>
            </w:r>
            <w:bookmarkStart w:id="0" w:name="_GoBack"/>
            <w:bookmarkEnd w:id="0"/>
          </w:p>
        </w:tc>
      </w:tr>
      <w:tr w:rsidR="00BA090B" w:rsidRPr="001E5470" w14:paraId="55180F6D" w14:textId="77777777" w:rsidTr="00446533">
        <w:trPr>
          <w:gridAfter w:val="1"/>
          <w:wAfter w:w="2717" w:type="dxa"/>
        </w:trPr>
        <w:tc>
          <w:tcPr>
            <w:tcW w:w="6384" w:type="dxa"/>
            <w:gridSpan w:val="2"/>
            <w:tcBorders>
              <w:bottom w:val="single" w:sz="4" w:space="0" w:color="000000"/>
            </w:tcBorders>
          </w:tcPr>
          <w:p w14:paraId="38133D01" w14:textId="40F6189C" w:rsidR="00BA090B" w:rsidRPr="001E5470" w:rsidRDefault="00BA090B" w:rsidP="005B0E70">
            <w:pPr>
              <w:overflowPunct w:val="0"/>
              <w:autoSpaceDE w:val="0"/>
              <w:autoSpaceDN w:val="0"/>
              <w:adjustRightInd w:val="0"/>
              <w:textAlignment w:val="baseline"/>
              <w:rPr>
                <w:rFonts w:cs="Arial"/>
                <w:szCs w:val="20"/>
                <w:lang w:eastAsia="sl-SI"/>
              </w:rPr>
            </w:pPr>
            <w:r>
              <w:rPr>
                <w:rFonts w:cs="Arial"/>
                <w:szCs w:val="20"/>
                <w:lang w:eastAsia="sl-SI"/>
              </w:rPr>
              <w:t>Ljubljana,</w:t>
            </w:r>
            <w:r w:rsidR="004B0F67">
              <w:rPr>
                <w:rFonts w:cs="Arial"/>
                <w:szCs w:val="20"/>
                <w:lang w:eastAsia="sl-SI"/>
              </w:rPr>
              <w:t xml:space="preserve"> 1</w:t>
            </w:r>
            <w:r w:rsidR="005B0E70">
              <w:rPr>
                <w:rFonts w:cs="Arial"/>
                <w:szCs w:val="20"/>
                <w:lang w:eastAsia="sl-SI"/>
              </w:rPr>
              <w:t>9</w:t>
            </w:r>
            <w:r w:rsidR="004B0F67">
              <w:rPr>
                <w:rFonts w:cs="Arial"/>
                <w:szCs w:val="20"/>
                <w:lang w:eastAsia="sl-SI"/>
              </w:rPr>
              <w:t>. 8. 2022</w:t>
            </w:r>
          </w:p>
        </w:tc>
      </w:tr>
      <w:tr w:rsidR="00BA090B" w:rsidRPr="001E5470" w14:paraId="0F660051" w14:textId="77777777" w:rsidTr="00446533">
        <w:trPr>
          <w:gridAfter w:val="1"/>
          <w:wAfter w:w="2717" w:type="dxa"/>
        </w:trPr>
        <w:tc>
          <w:tcPr>
            <w:tcW w:w="6384" w:type="dxa"/>
            <w:gridSpan w:val="2"/>
            <w:tcBorders>
              <w:bottom w:val="nil"/>
            </w:tcBorders>
          </w:tcPr>
          <w:p w14:paraId="1714AE0E" w14:textId="77777777" w:rsidR="00BA090B" w:rsidRPr="001E5470" w:rsidRDefault="00BA090B" w:rsidP="00446533">
            <w:pPr>
              <w:overflowPunct w:val="0"/>
              <w:autoSpaceDE w:val="0"/>
              <w:autoSpaceDN w:val="0"/>
              <w:adjustRightInd w:val="0"/>
              <w:textAlignment w:val="baseline"/>
              <w:rPr>
                <w:rFonts w:cs="Arial"/>
                <w:szCs w:val="20"/>
                <w:lang w:eastAsia="sl-SI"/>
              </w:rPr>
            </w:pPr>
          </w:p>
        </w:tc>
      </w:tr>
      <w:tr w:rsidR="00BA090B" w:rsidRPr="001E5470" w14:paraId="10CB1932" w14:textId="77777777" w:rsidTr="00446533">
        <w:trPr>
          <w:gridAfter w:val="1"/>
          <w:wAfter w:w="2717" w:type="dxa"/>
        </w:trPr>
        <w:tc>
          <w:tcPr>
            <w:tcW w:w="6384" w:type="dxa"/>
            <w:gridSpan w:val="2"/>
            <w:tcBorders>
              <w:top w:val="nil"/>
              <w:bottom w:val="nil"/>
            </w:tcBorders>
          </w:tcPr>
          <w:p w14:paraId="5726E3DD" w14:textId="77777777" w:rsidR="00BA090B" w:rsidRPr="001E5470" w:rsidRDefault="00BA090B" w:rsidP="00446533">
            <w:pPr>
              <w:rPr>
                <w:rFonts w:eastAsia="Calibri" w:cs="Arial"/>
                <w:szCs w:val="20"/>
              </w:rPr>
            </w:pPr>
            <w:r w:rsidRPr="001E5470">
              <w:rPr>
                <w:rFonts w:eastAsia="Calibri" w:cs="Arial"/>
                <w:szCs w:val="20"/>
              </w:rPr>
              <w:t>GENERALNI SEKRETARIAT VLADE REPUBLIKE SLOVENIJE</w:t>
            </w:r>
          </w:p>
          <w:p w14:paraId="0A007738" w14:textId="77777777" w:rsidR="00BA090B" w:rsidRPr="001E5470" w:rsidRDefault="00676205" w:rsidP="00446533">
            <w:pPr>
              <w:rPr>
                <w:rFonts w:eastAsia="Calibri" w:cs="Arial"/>
                <w:szCs w:val="20"/>
              </w:rPr>
            </w:pPr>
            <w:hyperlink r:id="rId9" w:history="1">
              <w:r w:rsidR="00BA090B" w:rsidRPr="001E5470">
                <w:rPr>
                  <w:rFonts w:eastAsia="Calibri" w:cs="Arial"/>
                  <w:color w:val="0000FF"/>
                  <w:szCs w:val="20"/>
                  <w:u w:val="single"/>
                </w:rPr>
                <w:t>Gp.gs@gov.si</w:t>
              </w:r>
            </w:hyperlink>
          </w:p>
          <w:p w14:paraId="4EEA6254" w14:textId="77777777" w:rsidR="00BA090B" w:rsidRPr="001E5470" w:rsidRDefault="00BA090B" w:rsidP="00446533">
            <w:pPr>
              <w:rPr>
                <w:rFonts w:eastAsia="Calibri" w:cs="Arial"/>
                <w:szCs w:val="20"/>
              </w:rPr>
            </w:pPr>
          </w:p>
        </w:tc>
      </w:tr>
      <w:tr w:rsidR="00BA090B" w:rsidRPr="001E5470" w14:paraId="28E11EBA" w14:textId="77777777" w:rsidTr="00446533">
        <w:tc>
          <w:tcPr>
            <w:tcW w:w="9101" w:type="dxa"/>
            <w:gridSpan w:val="3"/>
          </w:tcPr>
          <w:p w14:paraId="5A923D1F" w14:textId="77777777" w:rsidR="00BA090B" w:rsidRDefault="00BA090B" w:rsidP="00446533">
            <w:pPr>
              <w:suppressAutoHyphens/>
              <w:overflowPunct w:val="0"/>
              <w:autoSpaceDE w:val="0"/>
              <w:autoSpaceDN w:val="0"/>
              <w:adjustRightInd w:val="0"/>
              <w:textAlignment w:val="baseline"/>
              <w:rPr>
                <w:b/>
                <w:szCs w:val="20"/>
              </w:rPr>
            </w:pPr>
            <w:r w:rsidRPr="001E5470">
              <w:rPr>
                <w:rFonts w:cs="Arial"/>
                <w:b/>
                <w:szCs w:val="20"/>
                <w:lang w:eastAsia="sl-SI"/>
              </w:rPr>
              <w:t xml:space="preserve">ZADEVA: </w:t>
            </w:r>
            <w:r w:rsidRPr="00E46EED">
              <w:rPr>
                <w:b/>
                <w:szCs w:val="20"/>
              </w:rPr>
              <w:t xml:space="preserve">Imenovanje revizorja za revidiranje letnega poročila </w:t>
            </w:r>
            <w:r>
              <w:rPr>
                <w:b/>
                <w:szCs w:val="20"/>
              </w:rPr>
              <w:t xml:space="preserve">Stanovanjskega sklada </w:t>
            </w:r>
          </w:p>
          <w:p w14:paraId="373FC3AD" w14:textId="6A385C4D" w:rsidR="00BA090B" w:rsidRDefault="00BA090B" w:rsidP="00446533">
            <w:pPr>
              <w:suppressAutoHyphens/>
              <w:overflowPunct w:val="0"/>
              <w:autoSpaceDE w:val="0"/>
              <w:autoSpaceDN w:val="0"/>
              <w:adjustRightInd w:val="0"/>
              <w:textAlignment w:val="baseline"/>
              <w:rPr>
                <w:b/>
                <w:szCs w:val="20"/>
              </w:rPr>
            </w:pPr>
            <w:r>
              <w:rPr>
                <w:b/>
                <w:szCs w:val="20"/>
              </w:rPr>
              <w:t xml:space="preserve">                 Republike Slovenije, javnega sklada</w:t>
            </w:r>
            <w:r w:rsidR="00D2279A">
              <w:rPr>
                <w:b/>
                <w:szCs w:val="20"/>
              </w:rPr>
              <w:t>,</w:t>
            </w:r>
            <w:r w:rsidRPr="00E46EED">
              <w:rPr>
                <w:b/>
                <w:szCs w:val="20"/>
              </w:rPr>
              <w:t xml:space="preserve"> za poslovn</w:t>
            </w:r>
            <w:r>
              <w:rPr>
                <w:b/>
                <w:szCs w:val="20"/>
              </w:rPr>
              <w:t>a</w:t>
            </w:r>
            <w:r w:rsidRPr="00E46EED">
              <w:rPr>
                <w:b/>
                <w:szCs w:val="20"/>
              </w:rPr>
              <w:t xml:space="preserve"> let</w:t>
            </w:r>
            <w:r>
              <w:rPr>
                <w:b/>
                <w:szCs w:val="20"/>
              </w:rPr>
              <w:t>a</w:t>
            </w:r>
            <w:r w:rsidRPr="00E46EED">
              <w:rPr>
                <w:b/>
                <w:szCs w:val="20"/>
              </w:rPr>
              <w:t xml:space="preserve"> </w:t>
            </w:r>
            <w:r>
              <w:rPr>
                <w:b/>
                <w:szCs w:val="20"/>
              </w:rPr>
              <w:t xml:space="preserve">2022, 2023 in 2024 </w:t>
            </w:r>
          </w:p>
          <w:p w14:paraId="24428F87" w14:textId="73AA7B90" w:rsidR="00BA090B" w:rsidRDefault="00BA090B" w:rsidP="00446533">
            <w:pPr>
              <w:suppressAutoHyphens/>
              <w:overflowPunct w:val="0"/>
              <w:autoSpaceDE w:val="0"/>
              <w:autoSpaceDN w:val="0"/>
              <w:adjustRightInd w:val="0"/>
              <w:textAlignment w:val="baseline"/>
              <w:rPr>
                <w:b/>
                <w:szCs w:val="20"/>
              </w:rPr>
            </w:pPr>
            <w:r>
              <w:rPr>
                <w:b/>
                <w:szCs w:val="20"/>
              </w:rPr>
              <w:t xml:space="preserve">                 </w:t>
            </w:r>
            <w:r w:rsidRPr="00E46EED">
              <w:rPr>
                <w:b/>
                <w:szCs w:val="20"/>
              </w:rPr>
              <w:t xml:space="preserve">– predlog </w:t>
            </w:r>
            <w:r>
              <w:rPr>
                <w:b/>
                <w:szCs w:val="20"/>
              </w:rPr>
              <w:t>za obravnavo</w:t>
            </w:r>
            <w:r w:rsidR="005E01F0">
              <w:t xml:space="preserve"> </w:t>
            </w:r>
            <w:r w:rsidR="005E01F0" w:rsidRPr="005E01F0">
              <w:rPr>
                <w:b/>
                <w:szCs w:val="20"/>
              </w:rPr>
              <w:t>- novo gradivo št. 1</w:t>
            </w:r>
          </w:p>
          <w:p w14:paraId="2888F30E" w14:textId="77777777" w:rsidR="00BA090B" w:rsidRPr="001E5470" w:rsidRDefault="00BA090B" w:rsidP="00446533">
            <w:pPr>
              <w:suppressAutoHyphens/>
              <w:overflowPunct w:val="0"/>
              <w:autoSpaceDE w:val="0"/>
              <w:autoSpaceDN w:val="0"/>
              <w:adjustRightInd w:val="0"/>
              <w:textAlignment w:val="baseline"/>
              <w:rPr>
                <w:rFonts w:cs="Arial"/>
                <w:b/>
                <w:szCs w:val="20"/>
                <w:lang w:eastAsia="sl-SI"/>
              </w:rPr>
            </w:pPr>
          </w:p>
        </w:tc>
      </w:tr>
      <w:tr w:rsidR="00BA090B" w:rsidRPr="001E5470" w14:paraId="3169DAA5" w14:textId="77777777" w:rsidTr="00446533">
        <w:tc>
          <w:tcPr>
            <w:tcW w:w="9101" w:type="dxa"/>
            <w:gridSpan w:val="3"/>
          </w:tcPr>
          <w:p w14:paraId="5F6499B7" w14:textId="77777777" w:rsidR="00BA090B" w:rsidRPr="001E5470" w:rsidRDefault="00BA090B" w:rsidP="00446533">
            <w:pPr>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t>1. Predlog sklepov vlade:</w:t>
            </w:r>
          </w:p>
        </w:tc>
      </w:tr>
      <w:tr w:rsidR="00BA090B" w:rsidRPr="001E5470" w14:paraId="30238BD5" w14:textId="77777777" w:rsidTr="00446533">
        <w:tc>
          <w:tcPr>
            <w:tcW w:w="9101" w:type="dxa"/>
            <w:gridSpan w:val="3"/>
          </w:tcPr>
          <w:p w14:paraId="44F5CBA0" w14:textId="77777777" w:rsidR="00BA090B" w:rsidRDefault="00BA090B" w:rsidP="00446533">
            <w:pPr>
              <w:spacing w:line="240" w:lineRule="atLeast"/>
              <w:rPr>
                <w:rFonts w:cs="Arial"/>
                <w:color w:val="000000"/>
              </w:rPr>
            </w:pPr>
          </w:p>
          <w:p w14:paraId="2491913E" w14:textId="71468F38" w:rsidR="00BA090B" w:rsidRDefault="00BA090B" w:rsidP="00446533">
            <w:pPr>
              <w:spacing w:line="240" w:lineRule="atLeast"/>
              <w:jc w:val="both"/>
              <w:rPr>
                <w:rFonts w:cs="Arial"/>
                <w:color w:val="000000"/>
              </w:rPr>
            </w:pPr>
            <w:r w:rsidRPr="00134201">
              <w:rPr>
                <w:rFonts w:cs="Arial"/>
                <w:color w:val="000000"/>
              </w:rPr>
              <w:t xml:space="preserve">Na podlagi osme alineje 13. člena Zakona o javnih skladih </w:t>
            </w:r>
            <w:r w:rsidRPr="00AA06EF">
              <w:rPr>
                <w:rFonts w:cs="Arial"/>
                <w:color w:val="000000"/>
              </w:rPr>
              <w:t>(Uradni list RS, št. 77/08, 8/10 – ZSKZ-B, 61/20 – ZDLGPE in 206/21 – ZDUPŠOP)</w:t>
            </w:r>
            <w:r w:rsidRPr="00134201">
              <w:rPr>
                <w:rFonts w:cs="Arial"/>
                <w:color w:val="000000"/>
              </w:rPr>
              <w:t xml:space="preserve"> in 4. člena Akta o ustanovitvi Stanovanjskega sklada Republike Slovenije, javnega sklada </w:t>
            </w:r>
            <w:r w:rsidRPr="00AA06EF">
              <w:rPr>
                <w:rFonts w:cs="Arial"/>
                <w:color w:val="000000"/>
              </w:rPr>
              <w:t>(Uradni list RS, št. 6/11, 60/17, 17/18, 4/19 in 31/21)</w:t>
            </w:r>
            <w:r>
              <w:rPr>
                <w:rFonts w:cs="Arial"/>
                <w:color w:val="000000"/>
              </w:rPr>
              <w:t xml:space="preserve"> </w:t>
            </w:r>
            <w:r w:rsidRPr="00134201">
              <w:rPr>
                <w:rFonts w:cs="Arial"/>
                <w:color w:val="000000"/>
              </w:rPr>
              <w:t xml:space="preserve">je Vlada Republike Slovenije dne </w:t>
            </w:r>
            <w:r>
              <w:rPr>
                <w:rFonts w:cs="Arial"/>
                <w:color w:val="000000"/>
              </w:rPr>
              <w:t xml:space="preserve"> …….2022</w:t>
            </w:r>
            <w:r w:rsidRPr="00134201">
              <w:rPr>
                <w:rFonts w:cs="Arial"/>
                <w:color w:val="000000"/>
              </w:rPr>
              <w:t xml:space="preserve"> sprejela naslednj</w:t>
            </w:r>
            <w:r>
              <w:rPr>
                <w:rFonts w:cs="Arial"/>
                <w:color w:val="000000"/>
              </w:rPr>
              <w:t>i</w:t>
            </w:r>
          </w:p>
          <w:p w14:paraId="639149BC" w14:textId="77777777" w:rsidR="00BA090B" w:rsidRPr="00134201" w:rsidRDefault="00BA090B" w:rsidP="00446533">
            <w:pPr>
              <w:spacing w:line="240" w:lineRule="atLeast"/>
              <w:jc w:val="both"/>
              <w:rPr>
                <w:rFonts w:cs="Arial"/>
                <w:color w:val="000000"/>
              </w:rPr>
            </w:pPr>
          </w:p>
          <w:p w14:paraId="7F7DC260" w14:textId="77777777" w:rsidR="00BA090B" w:rsidRPr="00134201" w:rsidRDefault="00BA090B" w:rsidP="00446533">
            <w:pPr>
              <w:spacing w:line="240" w:lineRule="atLeast"/>
              <w:jc w:val="both"/>
              <w:rPr>
                <w:rFonts w:cs="Arial"/>
                <w:color w:val="000000"/>
              </w:rPr>
            </w:pPr>
          </w:p>
          <w:p w14:paraId="1696C853" w14:textId="77777777" w:rsidR="00BA090B" w:rsidRDefault="00BA090B" w:rsidP="00446533">
            <w:pPr>
              <w:spacing w:line="240" w:lineRule="atLeast"/>
              <w:jc w:val="center"/>
              <w:rPr>
                <w:rFonts w:cs="Arial"/>
                <w:b/>
                <w:color w:val="000000"/>
              </w:rPr>
            </w:pPr>
            <w:r w:rsidRPr="00134201">
              <w:rPr>
                <w:rFonts w:cs="Arial"/>
                <w:b/>
                <w:color w:val="000000"/>
              </w:rPr>
              <w:t>S K L E P</w:t>
            </w:r>
            <w:r>
              <w:rPr>
                <w:rFonts w:cs="Arial"/>
                <w:b/>
                <w:color w:val="000000"/>
              </w:rPr>
              <w:t xml:space="preserve"> </w:t>
            </w:r>
            <w:r w:rsidRPr="00134201">
              <w:rPr>
                <w:rFonts w:cs="Arial"/>
                <w:b/>
                <w:color w:val="000000"/>
              </w:rPr>
              <w:t>:</w:t>
            </w:r>
          </w:p>
          <w:p w14:paraId="57C6A7FB" w14:textId="77777777" w:rsidR="00BA090B" w:rsidRPr="00134201" w:rsidRDefault="00BA090B" w:rsidP="00446533">
            <w:pPr>
              <w:spacing w:line="240" w:lineRule="atLeast"/>
              <w:jc w:val="center"/>
              <w:rPr>
                <w:rFonts w:cs="Arial"/>
                <w:b/>
                <w:color w:val="000000"/>
              </w:rPr>
            </w:pPr>
          </w:p>
          <w:p w14:paraId="318FDDE9" w14:textId="77777777" w:rsidR="00BA090B" w:rsidRPr="00134201" w:rsidRDefault="00BA090B" w:rsidP="00446533">
            <w:pPr>
              <w:spacing w:line="240" w:lineRule="atLeast"/>
              <w:jc w:val="both"/>
              <w:rPr>
                <w:rFonts w:cs="Arial"/>
                <w:color w:val="000000"/>
              </w:rPr>
            </w:pPr>
          </w:p>
          <w:p w14:paraId="7741119A" w14:textId="77777777" w:rsidR="00BA090B" w:rsidRPr="00895392" w:rsidRDefault="00BA090B" w:rsidP="00446533">
            <w:pPr>
              <w:spacing w:line="240" w:lineRule="atLeast"/>
              <w:jc w:val="both"/>
              <w:rPr>
                <w:rFonts w:cs="Arial"/>
                <w:color w:val="000000"/>
              </w:rPr>
            </w:pPr>
            <w:r w:rsidRPr="00895392">
              <w:rPr>
                <w:rFonts w:cs="Arial"/>
                <w:color w:val="000000"/>
              </w:rPr>
              <w:t>Vlada Republike Slovenije je na predlog nadzornega sveta Stanovanjskega sklada Republike Slovenije, javnega sklada, imenovala revizijsko družbo Valuta, družba za revizijo d.o.o., Slovenska ulica 39, 2000 Maribor</w:t>
            </w:r>
            <w:r>
              <w:rPr>
                <w:rFonts w:cs="Arial"/>
                <w:color w:val="000000"/>
              </w:rPr>
              <w:t xml:space="preserve"> s pooblaščeno revizorko Aleksandro Adorjan</w:t>
            </w:r>
            <w:r w:rsidRPr="00895392">
              <w:rPr>
                <w:rFonts w:cs="Arial"/>
                <w:color w:val="000000"/>
              </w:rPr>
              <w:t xml:space="preserve"> za revidiranje izkazov poslovanja in letnega poročila Stanovanjskega sklada Republike Slovenije, javnega sklada, za poslovna leta </w:t>
            </w:r>
            <w:r>
              <w:rPr>
                <w:rFonts w:cs="Arial"/>
                <w:color w:val="000000"/>
              </w:rPr>
              <w:t>2022, 2023 in 2024.</w:t>
            </w:r>
          </w:p>
          <w:p w14:paraId="164D389C" w14:textId="77777777" w:rsidR="00BA090B" w:rsidRDefault="00BA090B" w:rsidP="00446533">
            <w:pPr>
              <w:spacing w:line="240" w:lineRule="atLeast"/>
              <w:ind w:left="360"/>
              <w:rPr>
                <w:rFonts w:cs="Arial"/>
                <w:color w:val="000000"/>
              </w:rPr>
            </w:pPr>
          </w:p>
          <w:p w14:paraId="2B816F4C" w14:textId="77777777" w:rsidR="00BA090B" w:rsidRPr="00E46EED" w:rsidRDefault="00BA090B" w:rsidP="00446533">
            <w:pPr>
              <w:pStyle w:val="Odstavekseznama"/>
              <w:spacing w:line="240" w:lineRule="atLeast"/>
              <w:rPr>
                <w:rFonts w:cs="Arial"/>
                <w:color w:val="000000"/>
              </w:rPr>
            </w:pPr>
          </w:p>
          <w:p w14:paraId="1F977A0C" w14:textId="77777777" w:rsidR="00BA090B" w:rsidRPr="00AA06EF" w:rsidRDefault="00BA090B" w:rsidP="00446533">
            <w:pPr>
              <w:spacing w:line="240" w:lineRule="atLeast"/>
              <w:jc w:val="both"/>
              <w:rPr>
                <w:rFonts w:cs="Arial"/>
                <w:color w:val="000000"/>
              </w:rPr>
            </w:pPr>
            <w:r>
              <w:rPr>
                <w:rFonts w:cs="Arial"/>
                <w:color w:val="000000"/>
              </w:rPr>
              <w:t xml:space="preserve">                                                                                                    </w:t>
            </w:r>
            <w:r w:rsidRPr="00AA06EF">
              <w:rPr>
                <w:rFonts w:cs="Arial"/>
                <w:color w:val="000000"/>
              </w:rPr>
              <w:t>B</w:t>
            </w:r>
            <w:r>
              <w:rPr>
                <w:rFonts w:cs="Arial"/>
                <w:color w:val="000000"/>
              </w:rPr>
              <w:t>arbara</w:t>
            </w:r>
            <w:r w:rsidRPr="00AA06EF">
              <w:rPr>
                <w:rFonts w:cs="Arial"/>
                <w:color w:val="000000"/>
              </w:rPr>
              <w:t xml:space="preserve"> K</w:t>
            </w:r>
            <w:r>
              <w:rPr>
                <w:rFonts w:cs="Arial"/>
                <w:color w:val="000000"/>
              </w:rPr>
              <w:t>OLENKO</w:t>
            </w:r>
            <w:r w:rsidRPr="00AA06EF">
              <w:rPr>
                <w:rFonts w:cs="Arial"/>
                <w:color w:val="000000"/>
              </w:rPr>
              <w:t xml:space="preserve"> HELBL</w:t>
            </w:r>
          </w:p>
          <w:p w14:paraId="1131E41F" w14:textId="715EE97F" w:rsidR="00BA090B" w:rsidRPr="00134201" w:rsidRDefault="00BA090B" w:rsidP="00446533">
            <w:pPr>
              <w:spacing w:line="240" w:lineRule="atLeast"/>
              <w:jc w:val="both"/>
              <w:rPr>
                <w:rFonts w:cs="Arial"/>
                <w:color w:val="000000"/>
              </w:rPr>
            </w:pPr>
            <w:r>
              <w:rPr>
                <w:rFonts w:cs="Arial"/>
                <w:color w:val="000000"/>
              </w:rPr>
              <w:t xml:space="preserve">                                                                                                  GENERALNA SEKRETARKA</w:t>
            </w:r>
          </w:p>
          <w:p w14:paraId="6130A013" w14:textId="77777777" w:rsidR="00BA090B" w:rsidRDefault="00BA090B" w:rsidP="00446533">
            <w:pPr>
              <w:spacing w:line="240" w:lineRule="atLeast"/>
              <w:jc w:val="both"/>
              <w:rPr>
                <w:rFonts w:cs="Arial"/>
                <w:color w:val="000000"/>
              </w:rPr>
            </w:pPr>
            <w:r>
              <w:rPr>
                <w:rFonts w:cs="Arial"/>
                <w:color w:val="000000"/>
              </w:rPr>
              <w:t xml:space="preserve">    </w:t>
            </w:r>
          </w:p>
          <w:p w14:paraId="420930DC" w14:textId="2179EB52" w:rsidR="00BA090B" w:rsidRPr="00134201" w:rsidRDefault="00BA090B" w:rsidP="00446533">
            <w:pPr>
              <w:spacing w:line="240" w:lineRule="atLeast"/>
              <w:jc w:val="both"/>
              <w:rPr>
                <w:rFonts w:cs="Arial"/>
                <w:color w:val="000000"/>
              </w:rPr>
            </w:pPr>
            <w:r w:rsidRPr="00134201">
              <w:rPr>
                <w:rFonts w:cs="Arial"/>
                <w:color w:val="000000"/>
              </w:rPr>
              <w:t>Prejmejo:</w:t>
            </w:r>
          </w:p>
          <w:p w14:paraId="75A43937" w14:textId="77777777" w:rsidR="00BA090B" w:rsidRPr="00E46EED" w:rsidRDefault="00BA090B" w:rsidP="00BA090B">
            <w:pPr>
              <w:pStyle w:val="Odstavekseznama"/>
              <w:numPr>
                <w:ilvl w:val="0"/>
                <w:numId w:val="41"/>
              </w:numPr>
              <w:spacing w:line="240" w:lineRule="atLeast"/>
              <w:rPr>
                <w:rFonts w:cs="Arial"/>
                <w:color w:val="000000"/>
                <w:szCs w:val="24"/>
                <w:lang w:eastAsia="en-US"/>
              </w:rPr>
            </w:pPr>
            <w:r w:rsidRPr="00E46EED">
              <w:rPr>
                <w:rFonts w:cs="Arial"/>
                <w:color w:val="000000"/>
                <w:szCs w:val="24"/>
                <w:lang w:eastAsia="en-US"/>
              </w:rPr>
              <w:t>Ministrstvo za okolje in prostor</w:t>
            </w:r>
            <w:r>
              <w:rPr>
                <w:rFonts w:cs="Arial"/>
                <w:color w:val="000000"/>
                <w:szCs w:val="24"/>
                <w:lang w:eastAsia="en-US"/>
              </w:rPr>
              <w:t>,</w:t>
            </w:r>
          </w:p>
          <w:p w14:paraId="3833F641" w14:textId="77777777" w:rsidR="00BA090B" w:rsidRPr="00E46EED" w:rsidRDefault="00BA090B" w:rsidP="00BA090B">
            <w:pPr>
              <w:pStyle w:val="Odstavekseznama"/>
              <w:numPr>
                <w:ilvl w:val="0"/>
                <w:numId w:val="41"/>
              </w:numPr>
              <w:spacing w:line="240" w:lineRule="atLeast"/>
              <w:rPr>
                <w:rFonts w:cs="Arial"/>
                <w:color w:val="000000"/>
                <w:szCs w:val="24"/>
                <w:lang w:eastAsia="en-US"/>
              </w:rPr>
            </w:pPr>
            <w:r w:rsidRPr="00E46EED">
              <w:rPr>
                <w:rFonts w:cs="Arial"/>
                <w:color w:val="000000"/>
                <w:szCs w:val="24"/>
                <w:lang w:eastAsia="en-US"/>
              </w:rPr>
              <w:t>Ministrstvo za finance</w:t>
            </w:r>
            <w:r>
              <w:rPr>
                <w:rFonts w:cs="Arial"/>
                <w:color w:val="000000"/>
                <w:szCs w:val="24"/>
                <w:lang w:eastAsia="en-US"/>
              </w:rPr>
              <w:t>,</w:t>
            </w:r>
          </w:p>
          <w:p w14:paraId="3C7AFE72" w14:textId="77777777" w:rsidR="00BA090B" w:rsidRPr="00E46EED" w:rsidRDefault="00BA090B" w:rsidP="00BA090B">
            <w:pPr>
              <w:pStyle w:val="Odstavekseznama"/>
              <w:numPr>
                <w:ilvl w:val="0"/>
                <w:numId w:val="41"/>
              </w:numPr>
              <w:spacing w:line="240" w:lineRule="atLeast"/>
              <w:rPr>
                <w:rFonts w:cs="Arial"/>
                <w:color w:val="000000"/>
                <w:szCs w:val="24"/>
                <w:lang w:eastAsia="en-US"/>
              </w:rPr>
            </w:pPr>
            <w:r w:rsidRPr="00E46EED">
              <w:rPr>
                <w:rFonts w:cs="Arial"/>
                <w:color w:val="000000"/>
                <w:szCs w:val="24"/>
                <w:lang w:eastAsia="en-US"/>
              </w:rPr>
              <w:t>Stanovanjski sklad Republike Slovenije, javni sklad</w:t>
            </w:r>
            <w:r>
              <w:rPr>
                <w:rFonts w:cs="Arial"/>
                <w:color w:val="000000"/>
                <w:szCs w:val="24"/>
                <w:lang w:eastAsia="en-US"/>
              </w:rPr>
              <w:t>.</w:t>
            </w:r>
          </w:p>
          <w:p w14:paraId="5580254B" w14:textId="77777777" w:rsidR="00BA090B" w:rsidRPr="001E5470" w:rsidRDefault="00BA090B" w:rsidP="00446533">
            <w:pPr>
              <w:pStyle w:val="Odstavekseznama"/>
              <w:spacing w:line="240" w:lineRule="atLeast"/>
              <w:rPr>
                <w:rFonts w:cs="Arial"/>
                <w:iCs/>
              </w:rPr>
            </w:pPr>
          </w:p>
        </w:tc>
      </w:tr>
      <w:tr w:rsidR="00BA090B" w:rsidRPr="001E5470" w14:paraId="5D5D52AE" w14:textId="77777777" w:rsidTr="00446533">
        <w:tc>
          <w:tcPr>
            <w:tcW w:w="9101" w:type="dxa"/>
            <w:gridSpan w:val="3"/>
          </w:tcPr>
          <w:p w14:paraId="5EB83F32" w14:textId="77777777" w:rsidR="00BA090B" w:rsidRPr="001E5470" w:rsidRDefault="00BA090B" w:rsidP="00446533">
            <w:pPr>
              <w:overflowPunct w:val="0"/>
              <w:autoSpaceDE w:val="0"/>
              <w:autoSpaceDN w:val="0"/>
              <w:adjustRightInd w:val="0"/>
              <w:jc w:val="both"/>
              <w:textAlignment w:val="baseline"/>
              <w:rPr>
                <w:rFonts w:cs="Arial"/>
                <w:b/>
                <w:iCs/>
                <w:szCs w:val="20"/>
                <w:lang w:eastAsia="sl-SI"/>
              </w:rPr>
            </w:pPr>
            <w:r w:rsidRPr="001E5470">
              <w:rPr>
                <w:rFonts w:cs="Arial"/>
                <w:b/>
                <w:szCs w:val="20"/>
                <w:lang w:eastAsia="sl-SI"/>
              </w:rPr>
              <w:t>2. Predlog za obravnavo predloga zakona po nujnem ali skrajšanem postopku v državnem zboru z obrazložitvijo razlogov:</w:t>
            </w:r>
          </w:p>
        </w:tc>
      </w:tr>
      <w:tr w:rsidR="00BA090B" w:rsidRPr="001E5470" w14:paraId="2241531C" w14:textId="77777777" w:rsidTr="00446533">
        <w:tc>
          <w:tcPr>
            <w:tcW w:w="9101" w:type="dxa"/>
            <w:gridSpan w:val="3"/>
          </w:tcPr>
          <w:p w14:paraId="6039BE2B" w14:textId="77777777" w:rsidR="00BA090B" w:rsidRPr="001E5470" w:rsidRDefault="00BA090B" w:rsidP="00446533">
            <w:pPr>
              <w:overflowPunct w:val="0"/>
              <w:autoSpaceDE w:val="0"/>
              <w:autoSpaceDN w:val="0"/>
              <w:adjustRightInd w:val="0"/>
              <w:jc w:val="both"/>
              <w:textAlignment w:val="baseline"/>
              <w:rPr>
                <w:rFonts w:cs="Arial"/>
                <w:iCs/>
                <w:szCs w:val="20"/>
                <w:lang w:eastAsia="sl-SI"/>
              </w:rPr>
            </w:pPr>
            <w:r>
              <w:rPr>
                <w:rFonts w:cs="Arial"/>
                <w:iCs/>
                <w:szCs w:val="20"/>
                <w:lang w:eastAsia="sl-SI"/>
              </w:rPr>
              <w:t>/</w:t>
            </w:r>
          </w:p>
        </w:tc>
      </w:tr>
      <w:tr w:rsidR="00BA090B" w:rsidRPr="001E5470" w14:paraId="0358BA1F" w14:textId="77777777" w:rsidTr="00446533">
        <w:tc>
          <w:tcPr>
            <w:tcW w:w="9101" w:type="dxa"/>
            <w:gridSpan w:val="3"/>
          </w:tcPr>
          <w:p w14:paraId="3F1E2AB2" w14:textId="77777777" w:rsidR="00BA090B" w:rsidRPr="001E5470" w:rsidRDefault="00BA090B" w:rsidP="00446533">
            <w:pPr>
              <w:overflowPunct w:val="0"/>
              <w:autoSpaceDE w:val="0"/>
              <w:autoSpaceDN w:val="0"/>
              <w:adjustRightInd w:val="0"/>
              <w:jc w:val="both"/>
              <w:textAlignment w:val="baseline"/>
              <w:rPr>
                <w:rFonts w:cs="Arial"/>
                <w:b/>
                <w:iCs/>
                <w:szCs w:val="20"/>
                <w:lang w:eastAsia="sl-SI"/>
              </w:rPr>
            </w:pPr>
            <w:r w:rsidRPr="001E5470">
              <w:rPr>
                <w:rFonts w:cs="Arial"/>
                <w:b/>
                <w:szCs w:val="20"/>
                <w:lang w:eastAsia="sl-SI"/>
              </w:rPr>
              <w:t>3.a Osebe, odgovorne za strokovno pripravo in usklajenost gradiva:</w:t>
            </w:r>
          </w:p>
        </w:tc>
      </w:tr>
      <w:tr w:rsidR="00BA090B" w:rsidRPr="001E5470" w14:paraId="54116C27" w14:textId="77777777" w:rsidTr="00446533">
        <w:tc>
          <w:tcPr>
            <w:tcW w:w="9101" w:type="dxa"/>
            <w:gridSpan w:val="3"/>
          </w:tcPr>
          <w:p w14:paraId="7DE8E75D" w14:textId="77777777" w:rsidR="00BA090B" w:rsidRDefault="00BA090B" w:rsidP="00BA090B">
            <w:pPr>
              <w:pStyle w:val="Neotevilenodstavek"/>
              <w:numPr>
                <w:ilvl w:val="0"/>
                <w:numId w:val="43"/>
              </w:numPr>
              <w:rPr>
                <w:color w:val="000000"/>
                <w:sz w:val="20"/>
                <w:szCs w:val="24"/>
                <w:lang w:eastAsia="en-US"/>
              </w:rPr>
            </w:pPr>
            <w:r>
              <w:rPr>
                <w:color w:val="000000"/>
                <w:sz w:val="20"/>
                <w:szCs w:val="24"/>
                <w:lang w:eastAsia="en-US"/>
              </w:rPr>
              <w:t xml:space="preserve">Uroš Brežan, minister, </w:t>
            </w:r>
            <w:r w:rsidRPr="001D0428">
              <w:rPr>
                <w:color w:val="000000"/>
                <w:sz w:val="20"/>
                <w:szCs w:val="24"/>
                <w:lang w:eastAsia="en-US"/>
              </w:rPr>
              <w:t>Ministrstvo za okolje in prostor</w:t>
            </w:r>
            <w:r>
              <w:rPr>
                <w:color w:val="000000"/>
                <w:sz w:val="20"/>
                <w:szCs w:val="24"/>
                <w:lang w:eastAsia="en-US"/>
              </w:rPr>
              <w:t>;</w:t>
            </w:r>
          </w:p>
          <w:p w14:paraId="6B00CC26" w14:textId="77777777" w:rsidR="00BA090B" w:rsidRPr="001D0428" w:rsidRDefault="00BA090B" w:rsidP="00BA090B">
            <w:pPr>
              <w:pStyle w:val="Neotevilenodstavek"/>
              <w:numPr>
                <w:ilvl w:val="0"/>
                <w:numId w:val="43"/>
              </w:numPr>
              <w:rPr>
                <w:color w:val="000000"/>
                <w:sz w:val="20"/>
                <w:szCs w:val="24"/>
                <w:lang w:eastAsia="en-US"/>
              </w:rPr>
            </w:pPr>
            <w:r w:rsidRPr="00AA06EF">
              <w:rPr>
                <w:color w:val="000000"/>
                <w:sz w:val="20"/>
                <w:szCs w:val="24"/>
                <w:lang w:eastAsia="en-US"/>
              </w:rPr>
              <w:t>mag. Matej Skočir</w:t>
            </w:r>
            <w:r w:rsidRPr="001D0428">
              <w:rPr>
                <w:color w:val="000000"/>
                <w:sz w:val="20"/>
                <w:szCs w:val="24"/>
                <w:lang w:eastAsia="en-US"/>
              </w:rPr>
              <w:t>, državn</w:t>
            </w:r>
            <w:r>
              <w:rPr>
                <w:color w:val="000000"/>
                <w:sz w:val="20"/>
                <w:szCs w:val="24"/>
                <w:lang w:eastAsia="en-US"/>
              </w:rPr>
              <w:t>i</w:t>
            </w:r>
            <w:r w:rsidRPr="001D0428">
              <w:rPr>
                <w:color w:val="000000"/>
                <w:sz w:val="20"/>
                <w:szCs w:val="24"/>
                <w:lang w:eastAsia="en-US"/>
              </w:rPr>
              <w:t xml:space="preserve"> sekretar, Ministrstvo za okolje in prostor</w:t>
            </w:r>
            <w:r>
              <w:rPr>
                <w:color w:val="000000"/>
                <w:sz w:val="20"/>
                <w:szCs w:val="24"/>
                <w:lang w:eastAsia="en-US"/>
              </w:rPr>
              <w:t>;</w:t>
            </w:r>
          </w:p>
          <w:p w14:paraId="18A4C744" w14:textId="77777777" w:rsidR="00BA090B" w:rsidRDefault="00BA090B" w:rsidP="00BA090B">
            <w:pPr>
              <w:pStyle w:val="Neotevilenodstavek"/>
              <w:numPr>
                <w:ilvl w:val="0"/>
                <w:numId w:val="43"/>
              </w:numPr>
              <w:rPr>
                <w:color w:val="000000"/>
                <w:sz w:val="20"/>
                <w:szCs w:val="24"/>
                <w:lang w:eastAsia="en-US"/>
              </w:rPr>
            </w:pPr>
            <w:r w:rsidRPr="00AA06EF">
              <w:rPr>
                <w:color w:val="000000"/>
                <w:sz w:val="20"/>
                <w:szCs w:val="24"/>
                <w:lang w:eastAsia="en-US"/>
              </w:rPr>
              <w:t>Georgi Bangiev</w:t>
            </w:r>
            <w:r>
              <w:rPr>
                <w:color w:val="000000"/>
                <w:sz w:val="20"/>
                <w:szCs w:val="24"/>
                <w:lang w:eastAsia="en-US"/>
              </w:rPr>
              <w:t xml:space="preserve">, </w:t>
            </w:r>
            <w:r w:rsidRPr="00AA06EF">
              <w:rPr>
                <w:color w:val="000000"/>
                <w:sz w:val="20"/>
                <w:szCs w:val="24"/>
                <w:lang w:eastAsia="en-US"/>
              </w:rPr>
              <w:t>generalni direktor</w:t>
            </w:r>
            <w:r>
              <w:rPr>
                <w:color w:val="000000"/>
                <w:sz w:val="20"/>
                <w:szCs w:val="24"/>
                <w:lang w:eastAsia="en-US"/>
              </w:rPr>
              <w:t xml:space="preserve">, </w:t>
            </w:r>
            <w:r w:rsidRPr="00AA06EF">
              <w:rPr>
                <w:color w:val="000000"/>
                <w:sz w:val="20"/>
                <w:szCs w:val="24"/>
                <w:lang w:eastAsia="en-US"/>
              </w:rPr>
              <w:t>Direktorat za prostor, graditev in stanovanja</w:t>
            </w:r>
            <w:r>
              <w:rPr>
                <w:color w:val="000000"/>
                <w:sz w:val="20"/>
                <w:szCs w:val="24"/>
                <w:lang w:eastAsia="en-US"/>
              </w:rPr>
              <w:t>;</w:t>
            </w:r>
          </w:p>
          <w:p w14:paraId="047D401E" w14:textId="77777777" w:rsidR="00BA090B" w:rsidRPr="00787126" w:rsidRDefault="00BA090B" w:rsidP="00BA090B">
            <w:pPr>
              <w:pStyle w:val="Neotevilenodstavek"/>
              <w:numPr>
                <w:ilvl w:val="0"/>
                <w:numId w:val="43"/>
              </w:numPr>
              <w:rPr>
                <w:iCs/>
                <w:sz w:val="20"/>
              </w:rPr>
            </w:pPr>
            <w:r w:rsidRPr="001D0428">
              <w:rPr>
                <w:color w:val="000000"/>
                <w:sz w:val="20"/>
                <w:szCs w:val="24"/>
                <w:lang w:eastAsia="en-US"/>
              </w:rPr>
              <w:t xml:space="preserve">mag. </w:t>
            </w:r>
            <w:r>
              <w:rPr>
                <w:color w:val="000000"/>
                <w:sz w:val="20"/>
                <w:szCs w:val="24"/>
                <w:lang w:eastAsia="en-US"/>
              </w:rPr>
              <w:t>Č</w:t>
            </w:r>
            <w:r w:rsidRPr="001D0428">
              <w:rPr>
                <w:color w:val="000000"/>
                <w:sz w:val="20"/>
                <w:szCs w:val="24"/>
                <w:lang w:eastAsia="en-US"/>
              </w:rPr>
              <w:t>rtomir Remec, direktor Stanovanjskega sklada Republike Slovenije, javnega sklada</w:t>
            </w:r>
          </w:p>
        </w:tc>
      </w:tr>
      <w:tr w:rsidR="00BA090B" w:rsidRPr="001E5470" w14:paraId="2DC3E553" w14:textId="77777777" w:rsidTr="00446533">
        <w:tc>
          <w:tcPr>
            <w:tcW w:w="9101" w:type="dxa"/>
            <w:gridSpan w:val="3"/>
          </w:tcPr>
          <w:p w14:paraId="3B6F0948" w14:textId="77777777" w:rsidR="00BA090B" w:rsidRPr="001E5470" w:rsidRDefault="00BA090B" w:rsidP="00446533">
            <w:pPr>
              <w:overflowPunct w:val="0"/>
              <w:autoSpaceDE w:val="0"/>
              <w:autoSpaceDN w:val="0"/>
              <w:adjustRightInd w:val="0"/>
              <w:jc w:val="both"/>
              <w:textAlignment w:val="baseline"/>
              <w:rPr>
                <w:rFonts w:cs="Arial"/>
                <w:b/>
                <w:iCs/>
                <w:szCs w:val="20"/>
                <w:lang w:eastAsia="sl-SI"/>
              </w:rPr>
            </w:pPr>
            <w:r w:rsidRPr="001E5470">
              <w:rPr>
                <w:rFonts w:cs="Arial"/>
                <w:b/>
                <w:iCs/>
                <w:szCs w:val="20"/>
                <w:lang w:eastAsia="sl-SI"/>
              </w:rPr>
              <w:t xml:space="preserve">3.b Zunanji strokovnjaki, ki so </w:t>
            </w:r>
            <w:r w:rsidRPr="001E5470">
              <w:rPr>
                <w:rFonts w:cs="Arial"/>
                <w:b/>
                <w:szCs w:val="20"/>
                <w:lang w:eastAsia="sl-SI"/>
              </w:rPr>
              <w:t>sodelovali pri pripravi dela ali celotnega gradiva:</w:t>
            </w:r>
          </w:p>
        </w:tc>
      </w:tr>
      <w:tr w:rsidR="00BA090B" w:rsidRPr="001E5470" w14:paraId="2599A6A6" w14:textId="77777777" w:rsidTr="00446533">
        <w:tc>
          <w:tcPr>
            <w:tcW w:w="9101" w:type="dxa"/>
            <w:gridSpan w:val="3"/>
          </w:tcPr>
          <w:p w14:paraId="4F4176A5" w14:textId="77777777" w:rsidR="00BA090B" w:rsidRDefault="00BA090B" w:rsidP="00446533">
            <w:pPr>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    Gradivo so pripravili:</w:t>
            </w:r>
          </w:p>
          <w:p w14:paraId="1D717B73" w14:textId="77777777" w:rsidR="00BA090B" w:rsidRPr="001E5470" w:rsidRDefault="00BA090B" w:rsidP="00446533">
            <w:pPr>
              <w:overflowPunct w:val="0"/>
              <w:autoSpaceDE w:val="0"/>
              <w:autoSpaceDN w:val="0"/>
              <w:adjustRightInd w:val="0"/>
              <w:jc w:val="both"/>
              <w:textAlignment w:val="baseline"/>
              <w:rPr>
                <w:rFonts w:cs="Arial"/>
                <w:iCs/>
                <w:szCs w:val="20"/>
                <w:lang w:eastAsia="sl-SI"/>
              </w:rPr>
            </w:pPr>
            <w:r>
              <w:rPr>
                <w:rFonts w:cs="Arial"/>
                <w:iCs/>
                <w:szCs w:val="20"/>
                <w:lang w:eastAsia="sl-SI"/>
              </w:rPr>
              <w:t xml:space="preserve">    direktor Stanovanjskega sklada </w:t>
            </w:r>
            <w:r w:rsidRPr="001D0428">
              <w:rPr>
                <w:rFonts w:cs="Arial"/>
                <w:iCs/>
                <w:szCs w:val="20"/>
                <w:lang w:eastAsia="sl-SI"/>
              </w:rPr>
              <w:t>Republike Slovenije, javnega sklada</w:t>
            </w:r>
            <w:r>
              <w:rPr>
                <w:rFonts w:cs="Arial"/>
                <w:iCs/>
                <w:szCs w:val="20"/>
                <w:lang w:eastAsia="sl-SI"/>
              </w:rPr>
              <w:t xml:space="preserve"> s sodelavci </w:t>
            </w:r>
          </w:p>
        </w:tc>
      </w:tr>
      <w:tr w:rsidR="00BA090B" w:rsidRPr="001E5470" w14:paraId="5B951EA9" w14:textId="77777777" w:rsidTr="00446533">
        <w:tc>
          <w:tcPr>
            <w:tcW w:w="9101" w:type="dxa"/>
            <w:gridSpan w:val="3"/>
          </w:tcPr>
          <w:p w14:paraId="129AE6CE" w14:textId="77777777" w:rsidR="00BA090B" w:rsidRPr="001E5470" w:rsidRDefault="00BA090B" w:rsidP="00446533">
            <w:pPr>
              <w:overflowPunct w:val="0"/>
              <w:autoSpaceDE w:val="0"/>
              <w:autoSpaceDN w:val="0"/>
              <w:adjustRightInd w:val="0"/>
              <w:jc w:val="both"/>
              <w:textAlignment w:val="baseline"/>
              <w:rPr>
                <w:rFonts w:cs="Arial"/>
                <w:b/>
                <w:iCs/>
                <w:szCs w:val="20"/>
                <w:lang w:eastAsia="sl-SI"/>
              </w:rPr>
            </w:pPr>
            <w:r w:rsidRPr="001E5470">
              <w:rPr>
                <w:rFonts w:cs="Arial"/>
                <w:b/>
                <w:szCs w:val="20"/>
                <w:lang w:eastAsia="sl-SI"/>
              </w:rPr>
              <w:t>4. Predstavniki vlade, ki bodo sodelovali pri delu državnega zbora:</w:t>
            </w:r>
          </w:p>
        </w:tc>
      </w:tr>
      <w:tr w:rsidR="00BA090B" w:rsidRPr="001E5470" w14:paraId="0868E218" w14:textId="77777777" w:rsidTr="00446533">
        <w:tc>
          <w:tcPr>
            <w:tcW w:w="9101" w:type="dxa"/>
            <w:gridSpan w:val="3"/>
          </w:tcPr>
          <w:p w14:paraId="02C63195" w14:textId="77777777" w:rsidR="00BA090B" w:rsidRPr="001E5470" w:rsidRDefault="00BA090B" w:rsidP="00446533">
            <w:pPr>
              <w:overflowPunct w:val="0"/>
              <w:autoSpaceDE w:val="0"/>
              <w:autoSpaceDN w:val="0"/>
              <w:adjustRightInd w:val="0"/>
              <w:jc w:val="both"/>
              <w:textAlignment w:val="baseline"/>
              <w:rPr>
                <w:rFonts w:cs="Arial"/>
                <w:b/>
                <w:szCs w:val="20"/>
                <w:lang w:eastAsia="sl-SI"/>
              </w:rPr>
            </w:pPr>
            <w:r>
              <w:rPr>
                <w:rFonts w:cs="Arial"/>
                <w:iCs/>
                <w:szCs w:val="20"/>
                <w:lang w:eastAsia="sl-SI"/>
              </w:rPr>
              <w:t>/</w:t>
            </w:r>
          </w:p>
        </w:tc>
      </w:tr>
      <w:tr w:rsidR="00BA090B" w:rsidRPr="001E5470" w14:paraId="054174E4" w14:textId="77777777" w:rsidTr="00446533">
        <w:tc>
          <w:tcPr>
            <w:tcW w:w="9101" w:type="dxa"/>
            <w:gridSpan w:val="3"/>
          </w:tcPr>
          <w:p w14:paraId="3AB678B4" w14:textId="77777777" w:rsidR="00BA090B" w:rsidRPr="001E5470" w:rsidRDefault="00BA090B" w:rsidP="00446533">
            <w:pPr>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lastRenderedPageBreak/>
              <w:t>5. Kratek povzetek gradiva:</w:t>
            </w:r>
          </w:p>
        </w:tc>
      </w:tr>
      <w:tr w:rsidR="00BA090B" w:rsidRPr="001E5470" w14:paraId="778DE3DA" w14:textId="77777777" w:rsidTr="00446533">
        <w:tc>
          <w:tcPr>
            <w:tcW w:w="9101" w:type="dxa"/>
            <w:gridSpan w:val="3"/>
          </w:tcPr>
          <w:p w14:paraId="3B2DFB69" w14:textId="4D2D8DCE" w:rsidR="00BA090B" w:rsidRDefault="00BA090B" w:rsidP="00446533">
            <w:pPr>
              <w:jc w:val="both"/>
              <w:rPr>
                <w:rFonts w:eastAsia="SimSun" w:cs="Arial"/>
                <w:lang w:eastAsia="ar-SA"/>
              </w:rPr>
            </w:pPr>
            <w:r w:rsidRPr="00410816">
              <w:rPr>
                <w:rFonts w:eastAsia="SimSun" w:cs="Arial"/>
                <w:lang w:eastAsia="ar-SA"/>
              </w:rPr>
              <w:t xml:space="preserve">Zakon o javnih skladih </w:t>
            </w:r>
            <w:r w:rsidRPr="00AA06EF">
              <w:rPr>
                <w:rFonts w:eastAsia="SimSun" w:cs="Arial"/>
                <w:lang w:eastAsia="ar-SA"/>
              </w:rPr>
              <w:t>(Uradni list RS, št. 77/08, 8/10 – ZSKZ-B, 61/20 – ZDLGPE in 206/21 – ZDUPŠOP</w:t>
            </w:r>
            <w:r>
              <w:rPr>
                <w:rFonts w:eastAsia="SimSun" w:cs="Arial"/>
                <w:lang w:eastAsia="ar-SA"/>
              </w:rPr>
              <w:t xml:space="preserve">; </w:t>
            </w:r>
            <w:r w:rsidRPr="00410816">
              <w:rPr>
                <w:rFonts w:eastAsia="SimSun" w:cs="Arial"/>
                <w:lang w:eastAsia="ar-SA"/>
              </w:rPr>
              <w:t xml:space="preserve">v nadaljevanju: ZJS-1) v </w:t>
            </w:r>
            <w:r>
              <w:rPr>
                <w:rFonts w:eastAsia="SimSun" w:cs="Arial"/>
                <w:lang w:eastAsia="ar-SA"/>
              </w:rPr>
              <w:t xml:space="preserve">prvem odstavku </w:t>
            </w:r>
            <w:r w:rsidRPr="00410816">
              <w:rPr>
                <w:rFonts w:eastAsia="SimSun" w:cs="Arial"/>
                <w:lang w:eastAsia="ar-SA"/>
              </w:rPr>
              <w:t>44. člen</w:t>
            </w:r>
            <w:r>
              <w:rPr>
                <w:rFonts w:eastAsia="SimSun" w:cs="Arial"/>
                <w:lang w:eastAsia="ar-SA"/>
              </w:rPr>
              <w:t>a</w:t>
            </w:r>
            <w:r w:rsidRPr="00410816">
              <w:rPr>
                <w:rFonts w:eastAsia="SimSun" w:cs="Arial"/>
                <w:lang w:eastAsia="ar-SA"/>
              </w:rPr>
              <w:t xml:space="preserve"> določa, da mora letno poročilo javnega sklada pregledati pooblaščeni revizor. ZJS-1</w:t>
            </w:r>
            <w:r>
              <w:rPr>
                <w:rFonts w:eastAsia="SimSun" w:cs="Arial"/>
                <w:lang w:eastAsia="ar-SA"/>
              </w:rPr>
              <w:t xml:space="preserve"> nadalje</w:t>
            </w:r>
            <w:r w:rsidRPr="00410816">
              <w:rPr>
                <w:rFonts w:eastAsia="SimSun" w:cs="Arial"/>
                <w:lang w:eastAsia="ar-SA"/>
              </w:rPr>
              <w:t xml:space="preserve"> v deveti alineji 16. člena določa, da nadzorni svet predlaga imenovanje revizorja.</w:t>
            </w:r>
            <w:r>
              <w:rPr>
                <w:rFonts w:eastAsia="SimSun" w:cs="Arial"/>
                <w:lang w:eastAsia="ar-SA"/>
              </w:rPr>
              <w:t xml:space="preserve"> </w:t>
            </w:r>
            <w:r w:rsidRPr="00410816">
              <w:rPr>
                <w:rFonts w:eastAsia="SimSun" w:cs="Arial"/>
                <w:lang w:eastAsia="ar-SA"/>
              </w:rPr>
              <w:t xml:space="preserve">Nadzorni svet </w:t>
            </w:r>
            <w:r>
              <w:rPr>
                <w:rFonts w:eastAsia="SimSun" w:cs="Arial"/>
                <w:lang w:eastAsia="ar-SA"/>
              </w:rPr>
              <w:t>Stanovanjskega sklada Republike Slovenije, javnega sklada</w:t>
            </w:r>
            <w:r w:rsidRPr="00410816">
              <w:rPr>
                <w:rFonts w:eastAsia="SimSun" w:cs="Arial"/>
                <w:lang w:eastAsia="ar-SA"/>
              </w:rPr>
              <w:t xml:space="preserve"> je dne </w:t>
            </w:r>
            <w:r>
              <w:rPr>
                <w:rFonts w:eastAsia="SimSun" w:cs="Arial"/>
                <w:lang w:eastAsia="ar-SA"/>
              </w:rPr>
              <w:t xml:space="preserve">14. 7. 2022 na 89. korespondenčni seji </w:t>
            </w:r>
            <w:r w:rsidRPr="00410816">
              <w:rPr>
                <w:rFonts w:eastAsia="SimSun" w:cs="Arial"/>
                <w:lang w:eastAsia="ar-SA"/>
              </w:rPr>
              <w:t>sprejel sklep</w:t>
            </w:r>
            <w:r>
              <w:rPr>
                <w:rFonts w:eastAsia="SimSun" w:cs="Arial"/>
                <w:lang w:eastAsia="ar-SA"/>
              </w:rPr>
              <w:t xml:space="preserve"> (odpravek sklepa št.</w:t>
            </w:r>
            <w:r w:rsidRPr="00410816">
              <w:rPr>
                <w:rFonts w:eastAsia="SimSun" w:cs="Arial"/>
                <w:lang w:eastAsia="ar-SA"/>
              </w:rPr>
              <w:t xml:space="preserve">: </w:t>
            </w:r>
            <w:r>
              <w:rPr>
                <w:rFonts w:eastAsia="SimSun" w:cs="Arial"/>
                <w:lang w:eastAsia="ar-SA"/>
              </w:rPr>
              <w:t>01302-2/2022 z dne 10. 8. 2022)</w:t>
            </w:r>
            <w:r w:rsidRPr="00410816">
              <w:rPr>
                <w:rFonts w:eastAsia="SimSun" w:cs="Arial"/>
                <w:lang w:eastAsia="ar-SA"/>
              </w:rPr>
              <w:t>, s katerim je bilo odločeno, da nadzorni svet Stanovanjskega sklada Republike Slovenije, javnega sklada</w:t>
            </w:r>
            <w:r w:rsidR="00D2279A">
              <w:rPr>
                <w:rFonts w:eastAsia="SimSun" w:cs="Arial"/>
                <w:lang w:eastAsia="ar-SA"/>
              </w:rPr>
              <w:t>,</w:t>
            </w:r>
            <w:r w:rsidRPr="00410816">
              <w:rPr>
                <w:rFonts w:eastAsia="SimSun" w:cs="Arial"/>
                <w:lang w:eastAsia="ar-SA"/>
              </w:rPr>
              <w:t xml:space="preserve"> ustanovitelju, ki ga zastopa Vl</w:t>
            </w:r>
            <w:r>
              <w:rPr>
                <w:rFonts w:eastAsia="SimSun" w:cs="Arial"/>
                <w:lang w:eastAsia="ar-SA"/>
              </w:rPr>
              <w:t>ada RS, v imenovanje na podlagi</w:t>
            </w:r>
            <w:r w:rsidRPr="00410816">
              <w:rPr>
                <w:rFonts w:eastAsia="SimSun" w:cs="Arial"/>
                <w:lang w:eastAsia="ar-SA"/>
              </w:rPr>
              <w:t xml:space="preserve"> določ</w:t>
            </w:r>
            <w:r w:rsidR="00D2279A">
              <w:rPr>
                <w:rFonts w:eastAsia="SimSun" w:cs="Arial"/>
                <w:lang w:eastAsia="ar-SA"/>
              </w:rPr>
              <w:t>be</w:t>
            </w:r>
            <w:r w:rsidRPr="00410816">
              <w:rPr>
                <w:rFonts w:eastAsia="SimSun" w:cs="Arial"/>
                <w:lang w:eastAsia="ar-SA"/>
              </w:rPr>
              <w:t xml:space="preserve"> </w:t>
            </w:r>
            <w:r w:rsidR="00D2279A">
              <w:rPr>
                <w:rFonts w:eastAsia="SimSun" w:cs="Arial"/>
                <w:lang w:eastAsia="ar-SA"/>
              </w:rPr>
              <w:t>osme</w:t>
            </w:r>
            <w:r w:rsidRPr="00410816">
              <w:rPr>
                <w:rFonts w:eastAsia="SimSun" w:cs="Arial"/>
                <w:lang w:eastAsia="ar-SA"/>
              </w:rPr>
              <w:t xml:space="preserve"> alineje 13. člena ZJS-1 predlaga za revizorja</w:t>
            </w:r>
            <w:r>
              <w:t xml:space="preserve"> </w:t>
            </w:r>
            <w:r w:rsidRPr="00410816">
              <w:rPr>
                <w:rFonts w:eastAsia="SimSun" w:cs="Arial"/>
                <w:lang w:eastAsia="ar-SA"/>
              </w:rPr>
              <w:t>izkazov poslovanja in letnega poročila Stanovanjskega sklada Repu</w:t>
            </w:r>
            <w:r>
              <w:rPr>
                <w:rFonts w:eastAsia="SimSun" w:cs="Arial"/>
                <w:lang w:eastAsia="ar-SA"/>
              </w:rPr>
              <w:t>blike Slovenije, javnega sklada</w:t>
            </w:r>
            <w:r w:rsidR="00D2279A">
              <w:rPr>
                <w:rFonts w:eastAsia="SimSun" w:cs="Arial"/>
                <w:lang w:eastAsia="ar-SA"/>
              </w:rPr>
              <w:t>,</w:t>
            </w:r>
            <w:r w:rsidRPr="00410816">
              <w:rPr>
                <w:rFonts w:eastAsia="SimSun" w:cs="Arial"/>
                <w:lang w:eastAsia="ar-SA"/>
              </w:rPr>
              <w:t xml:space="preserve"> za poslovna leta </w:t>
            </w:r>
            <w:r>
              <w:rPr>
                <w:rFonts w:eastAsia="SimSun" w:cs="Arial"/>
                <w:lang w:eastAsia="ar-SA"/>
              </w:rPr>
              <w:t>2022, 2023 in 2024</w:t>
            </w:r>
            <w:r w:rsidRPr="00410816">
              <w:rPr>
                <w:rFonts w:eastAsia="SimSun" w:cs="Arial"/>
                <w:lang w:eastAsia="ar-SA"/>
              </w:rPr>
              <w:t xml:space="preserve"> revizijsko družbo Valuta, družba za revizijo d.o.o., Slovenska ulica 39, 2000 Maribor</w:t>
            </w:r>
            <w:r>
              <w:rPr>
                <w:rFonts w:eastAsia="SimSun" w:cs="Arial"/>
                <w:lang w:eastAsia="ar-SA"/>
              </w:rPr>
              <w:t xml:space="preserve"> s pooblaščeno revizorko Aleksandro Adorjan. </w:t>
            </w:r>
            <w:r w:rsidRPr="00410816">
              <w:rPr>
                <w:rFonts w:eastAsia="SimSun" w:cs="Arial"/>
                <w:lang w:eastAsia="ar-SA"/>
              </w:rPr>
              <w:t xml:space="preserve">ZJS-1 nadalje v </w:t>
            </w:r>
            <w:r w:rsidR="00D2279A">
              <w:rPr>
                <w:rFonts w:eastAsia="SimSun" w:cs="Arial"/>
                <w:lang w:eastAsia="ar-SA"/>
              </w:rPr>
              <w:t xml:space="preserve">osmi </w:t>
            </w:r>
            <w:r w:rsidRPr="00410816">
              <w:rPr>
                <w:rFonts w:eastAsia="SimSun" w:cs="Arial"/>
                <w:lang w:eastAsia="ar-SA"/>
              </w:rPr>
              <w:t>alineji 13. člena določa, da ustanovitelj na predlog nadzornega sveta imenuje revizorja</w:t>
            </w:r>
            <w:r>
              <w:rPr>
                <w:rFonts w:eastAsia="SimSun" w:cs="Arial"/>
                <w:lang w:eastAsia="ar-SA"/>
              </w:rPr>
              <w:t xml:space="preserve">. </w:t>
            </w:r>
          </w:p>
          <w:p w14:paraId="6E12C7E7" w14:textId="77777777" w:rsidR="00BA090B" w:rsidRDefault="00BA090B" w:rsidP="00446533">
            <w:pPr>
              <w:jc w:val="both"/>
              <w:rPr>
                <w:rFonts w:eastAsia="SimSun" w:cs="Arial"/>
                <w:lang w:eastAsia="ar-SA"/>
              </w:rPr>
            </w:pPr>
          </w:p>
          <w:p w14:paraId="618BE42C" w14:textId="67A5F98A" w:rsidR="00BA090B" w:rsidRDefault="00BA090B" w:rsidP="00446533">
            <w:pPr>
              <w:jc w:val="both"/>
              <w:rPr>
                <w:rFonts w:eastAsia="SimSun" w:cs="Arial"/>
                <w:lang w:eastAsia="ar-SA"/>
              </w:rPr>
            </w:pPr>
            <w:r w:rsidRPr="00AA06EF">
              <w:rPr>
                <w:rFonts w:eastAsia="SimSun" w:cs="Arial"/>
                <w:lang w:eastAsia="ar-SA"/>
              </w:rPr>
              <w:t xml:space="preserve">Zakon o revidiranju (Uradni list RS, št. 65/08, 63/13 – ZS-K, 84/18 in 115/21) v 45. členu podaja prepovedi revidiranja v posamezni pravni osebi. </w:t>
            </w:r>
            <w:r>
              <w:rPr>
                <w:rFonts w:eastAsia="SimSun" w:cs="Arial"/>
                <w:lang w:eastAsia="ar-SA"/>
              </w:rPr>
              <w:t>V</w:t>
            </w:r>
            <w:r w:rsidRPr="00AA06EF">
              <w:rPr>
                <w:rFonts w:eastAsia="SimSun" w:cs="Arial"/>
                <w:lang w:eastAsia="ar-SA"/>
              </w:rPr>
              <w:t xml:space="preserve"> zakonskih določbah ni razlogov glede prepovedi opravljanja revidiranja za predlagano revizijsko družbo.</w:t>
            </w:r>
            <w:r>
              <w:rPr>
                <w:rFonts w:eastAsia="SimSun" w:cs="Arial"/>
                <w:lang w:eastAsia="ar-SA"/>
              </w:rPr>
              <w:t xml:space="preserve"> </w:t>
            </w:r>
            <w:r w:rsidRPr="00AA06EF">
              <w:rPr>
                <w:rFonts w:eastAsia="SimSun" w:cs="Arial"/>
                <w:lang w:eastAsia="ar-SA"/>
              </w:rPr>
              <w:t>Glede pooblaščenega revizorja obstaja prepoved revidiranja v primeru, da je kot ključni revizijski partner opravljal revizijo računovodskih izkazov neprekinjeno sedem let po datumu prvega imenovanja in da od opravljene revizije še nista pretekli dve leti. V preteklem obdobju revidiranja je kot pooblaščeni revizor nastopal g. Darko Branilovič, v naslednjem triletnem obdobju pa je za pooblaščeno revizorko imenovana ga. Aleksandra Adorjan.</w:t>
            </w:r>
            <w:r>
              <w:rPr>
                <w:rFonts w:eastAsia="SimSun" w:cs="Arial"/>
                <w:lang w:eastAsia="ar-SA"/>
              </w:rPr>
              <w:t xml:space="preserve"> </w:t>
            </w:r>
            <w:r w:rsidRPr="00AA06EF">
              <w:rPr>
                <w:rFonts w:eastAsia="SimSun" w:cs="Arial"/>
                <w:lang w:eastAsia="ar-SA"/>
              </w:rPr>
              <w:t>47. člen Zakona o revidiranju določa, da se pogodba o reviziji posamičnih in konsolidiranih računovodskih izkazov sklene za obdobje najmanj treh let. Nadalje je zakonsko dopustno, da se mandat pogodbe lahko obnovi.</w:t>
            </w:r>
            <w:r>
              <w:rPr>
                <w:rFonts w:eastAsia="SimSun" w:cs="Arial"/>
                <w:lang w:eastAsia="ar-SA"/>
              </w:rPr>
              <w:t xml:space="preserve"> </w:t>
            </w:r>
            <w:r w:rsidRPr="00AA06EF">
              <w:rPr>
                <w:rFonts w:eastAsia="SimSun" w:cs="Arial"/>
                <w:lang w:eastAsia="ar-SA"/>
              </w:rPr>
              <w:t>ZJS-1, na podlagi katerega se sprejema sklep nadzornega sveta o predlogu za imenovanje pooblaščenega revizorja, ne vsebuje določb o morebitnih prepovedih imenovanja pooblaščenega revizorja.</w:t>
            </w:r>
          </w:p>
          <w:p w14:paraId="4EBD648B" w14:textId="77777777" w:rsidR="00BA090B" w:rsidRPr="00AA06EF" w:rsidRDefault="00BA090B" w:rsidP="00446533">
            <w:pPr>
              <w:jc w:val="both"/>
              <w:rPr>
                <w:rFonts w:eastAsia="SimSun" w:cs="Arial"/>
                <w:lang w:eastAsia="ar-SA"/>
              </w:rPr>
            </w:pPr>
          </w:p>
          <w:p w14:paraId="52C70C4D" w14:textId="65631DF0" w:rsidR="00BA090B" w:rsidRDefault="00BA090B" w:rsidP="00446533">
            <w:pPr>
              <w:jc w:val="both"/>
            </w:pPr>
            <w:r>
              <w:rPr>
                <w:rFonts w:eastAsia="SimSun" w:cs="Arial"/>
                <w:lang w:eastAsia="ar-SA"/>
              </w:rPr>
              <w:t xml:space="preserve">Ministrstvo za okolje in prostor, ki je pristojno za stanovanjske zadeve, skladno z zgoraj navedenim podaja predlog za imenovanje, kateremu je priložen odpravek sklepa </w:t>
            </w:r>
            <w:r w:rsidRPr="00314881">
              <w:rPr>
                <w:rFonts w:eastAsia="SimSun" w:cs="Arial"/>
                <w:lang w:eastAsia="ar-SA"/>
              </w:rPr>
              <w:t>Nadzorn</w:t>
            </w:r>
            <w:r>
              <w:rPr>
                <w:rFonts w:eastAsia="SimSun" w:cs="Arial"/>
                <w:lang w:eastAsia="ar-SA"/>
              </w:rPr>
              <w:t>ega</w:t>
            </w:r>
            <w:r w:rsidRPr="00314881">
              <w:rPr>
                <w:rFonts w:eastAsia="SimSun" w:cs="Arial"/>
                <w:lang w:eastAsia="ar-SA"/>
              </w:rPr>
              <w:t xml:space="preserve"> svet</w:t>
            </w:r>
            <w:r>
              <w:rPr>
                <w:rFonts w:eastAsia="SimSun" w:cs="Arial"/>
                <w:lang w:eastAsia="ar-SA"/>
              </w:rPr>
              <w:t>a</w:t>
            </w:r>
            <w:r w:rsidRPr="00314881">
              <w:rPr>
                <w:rFonts w:eastAsia="SimSun" w:cs="Arial"/>
                <w:lang w:eastAsia="ar-SA"/>
              </w:rPr>
              <w:t xml:space="preserve"> Stanovanjskega sklada Republike Slovenije, javnega sklada št. </w:t>
            </w:r>
            <w:r w:rsidRPr="00AA06EF">
              <w:rPr>
                <w:rFonts w:eastAsia="SimSun" w:cs="Arial"/>
                <w:lang w:eastAsia="ar-SA"/>
              </w:rPr>
              <w:t>01302-2/2022 z dne 10. 8. 2022</w:t>
            </w:r>
            <w:r>
              <w:rPr>
                <w:rFonts w:eastAsia="SimSun" w:cs="Arial"/>
                <w:lang w:eastAsia="ar-SA"/>
              </w:rPr>
              <w:t>.</w:t>
            </w:r>
            <w:r>
              <w:t xml:space="preserve"> </w:t>
            </w:r>
          </w:p>
          <w:p w14:paraId="392FBDB7" w14:textId="77777777" w:rsidR="00BA090B" w:rsidRPr="001E5470" w:rsidRDefault="00BA090B" w:rsidP="00446533">
            <w:pPr>
              <w:jc w:val="both"/>
              <w:rPr>
                <w:rFonts w:cs="Arial"/>
                <w:iCs/>
                <w:szCs w:val="20"/>
                <w:lang w:eastAsia="sl-SI"/>
              </w:rPr>
            </w:pPr>
          </w:p>
        </w:tc>
      </w:tr>
      <w:tr w:rsidR="00BA090B" w:rsidRPr="001E5470" w14:paraId="3E0DB510" w14:textId="77777777" w:rsidTr="00446533">
        <w:tc>
          <w:tcPr>
            <w:tcW w:w="9101" w:type="dxa"/>
            <w:gridSpan w:val="3"/>
          </w:tcPr>
          <w:p w14:paraId="196B2240" w14:textId="77777777" w:rsidR="00BA090B" w:rsidRPr="001E5470" w:rsidRDefault="00BA090B" w:rsidP="00446533">
            <w:pPr>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t>6. Presoja posledic za:</w:t>
            </w:r>
          </w:p>
        </w:tc>
      </w:tr>
      <w:tr w:rsidR="00BA090B" w:rsidRPr="001E5470" w14:paraId="4FF606FD" w14:textId="77777777" w:rsidTr="00446533">
        <w:tc>
          <w:tcPr>
            <w:tcW w:w="1358" w:type="dxa"/>
          </w:tcPr>
          <w:p w14:paraId="2EE7E90D"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a)</w:t>
            </w:r>
          </w:p>
        </w:tc>
        <w:tc>
          <w:tcPr>
            <w:tcW w:w="5026" w:type="dxa"/>
          </w:tcPr>
          <w:p w14:paraId="11E46115" w14:textId="77777777" w:rsidR="00BA090B" w:rsidRPr="001E5470" w:rsidRDefault="00BA090B" w:rsidP="00446533">
            <w:pPr>
              <w:overflowPunct w:val="0"/>
              <w:autoSpaceDE w:val="0"/>
              <w:autoSpaceDN w:val="0"/>
              <w:adjustRightInd w:val="0"/>
              <w:jc w:val="both"/>
              <w:textAlignment w:val="baseline"/>
              <w:rPr>
                <w:rFonts w:cs="Arial"/>
                <w:szCs w:val="20"/>
                <w:lang w:eastAsia="sl-SI"/>
              </w:rPr>
            </w:pPr>
            <w:r w:rsidRPr="001E5470">
              <w:rPr>
                <w:rFonts w:cs="Arial"/>
                <w:szCs w:val="20"/>
                <w:lang w:eastAsia="sl-SI"/>
              </w:rPr>
              <w:t>javnofinančna sredstva nad 40.000 EUR v tekočem in naslednjih treh letih</w:t>
            </w:r>
          </w:p>
        </w:tc>
        <w:tc>
          <w:tcPr>
            <w:tcW w:w="2717" w:type="dxa"/>
            <w:vAlign w:val="center"/>
          </w:tcPr>
          <w:p w14:paraId="016D0F71" w14:textId="77777777" w:rsidR="00BA090B" w:rsidRPr="001E5470" w:rsidRDefault="00BA090B" w:rsidP="00446533">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BA090B" w:rsidRPr="001E5470" w14:paraId="697746AC" w14:textId="77777777" w:rsidTr="00446533">
        <w:tc>
          <w:tcPr>
            <w:tcW w:w="1358" w:type="dxa"/>
          </w:tcPr>
          <w:p w14:paraId="2C7706CF"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b)</w:t>
            </w:r>
          </w:p>
        </w:tc>
        <w:tc>
          <w:tcPr>
            <w:tcW w:w="5026" w:type="dxa"/>
          </w:tcPr>
          <w:p w14:paraId="6D4CEB8B" w14:textId="77777777" w:rsidR="00BA090B" w:rsidRPr="001E5470" w:rsidRDefault="00BA090B" w:rsidP="00446533">
            <w:pPr>
              <w:overflowPunct w:val="0"/>
              <w:autoSpaceDE w:val="0"/>
              <w:autoSpaceDN w:val="0"/>
              <w:adjustRightInd w:val="0"/>
              <w:jc w:val="both"/>
              <w:textAlignment w:val="baseline"/>
              <w:rPr>
                <w:rFonts w:cs="Arial"/>
                <w:iCs/>
                <w:szCs w:val="20"/>
                <w:lang w:eastAsia="sl-SI"/>
              </w:rPr>
            </w:pPr>
            <w:r w:rsidRPr="001E5470">
              <w:rPr>
                <w:rFonts w:cs="Arial"/>
                <w:bCs/>
                <w:szCs w:val="20"/>
                <w:lang w:eastAsia="sl-SI"/>
              </w:rPr>
              <w:t>usklajenost slovenskega pravnega reda s pravnim redom Evropske unije</w:t>
            </w:r>
          </w:p>
        </w:tc>
        <w:tc>
          <w:tcPr>
            <w:tcW w:w="2717" w:type="dxa"/>
            <w:vAlign w:val="center"/>
          </w:tcPr>
          <w:p w14:paraId="3AF5241D" w14:textId="77777777" w:rsidR="00BA090B" w:rsidRPr="001E5470" w:rsidRDefault="00BA090B" w:rsidP="00446533">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BA090B" w:rsidRPr="001E5470" w14:paraId="4E88C08C" w14:textId="77777777" w:rsidTr="00446533">
        <w:tc>
          <w:tcPr>
            <w:tcW w:w="1358" w:type="dxa"/>
          </w:tcPr>
          <w:p w14:paraId="1FDF2208"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c)</w:t>
            </w:r>
          </w:p>
        </w:tc>
        <w:tc>
          <w:tcPr>
            <w:tcW w:w="5026" w:type="dxa"/>
          </w:tcPr>
          <w:p w14:paraId="4E2955D0" w14:textId="77777777" w:rsidR="00BA090B" w:rsidRPr="001E5470" w:rsidRDefault="00BA090B" w:rsidP="00446533">
            <w:pPr>
              <w:overflowPunct w:val="0"/>
              <w:autoSpaceDE w:val="0"/>
              <w:autoSpaceDN w:val="0"/>
              <w:adjustRightInd w:val="0"/>
              <w:jc w:val="both"/>
              <w:textAlignment w:val="baseline"/>
              <w:rPr>
                <w:rFonts w:cs="Arial"/>
                <w:iCs/>
                <w:szCs w:val="20"/>
                <w:lang w:eastAsia="sl-SI"/>
              </w:rPr>
            </w:pPr>
            <w:r w:rsidRPr="001E5470">
              <w:rPr>
                <w:rFonts w:cs="Arial"/>
                <w:szCs w:val="20"/>
                <w:lang w:eastAsia="sl-SI"/>
              </w:rPr>
              <w:t>administrativne posledice</w:t>
            </w:r>
          </w:p>
        </w:tc>
        <w:tc>
          <w:tcPr>
            <w:tcW w:w="2717" w:type="dxa"/>
            <w:vAlign w:val="center"/>
          </w:tcPr>
          <w:p w14:paraId="22CDDC4A" w14:textId="77777777" w:rsidR="00BA090B" w:rsidRPr="001E5470" w:rsidRDefault="00BA090B" w:rsidP="00446533">
            <w:pPr>
              <w:overflowPunct w:val="0"/>
              <w:autoSpaceDE w:val="0"/>
              <w:autoSpaceDN w:val="0"/>
              <w:adjustRightInd w:val="0"/>
              <w:jc w:val="center"/>
              <w:textAlignment w:val="baseline"/>
              <w:rPr>
                <w:rFonts w:cs="Arial"/>
                <w:szCs w:val="20"/>
                <w:lang w:eastAsia="sl-SI"/>
              </w:rPr>
            </w:pPr>
            <w:r>
              <w:rPr>
                <w:rFonts w:cs="Arial"/>
                <w:szCs w:val="20"/>
                <w:lang w:eastAsia="sl-SI"/>
              </w:rPr>
              <w:t>NE</w:t>
            </w:r>
          </w:p>
        </w:tc>
      </w:tr>
      <w:tr w:rsidR="00BA090B" w:rsidRPr="001E5470" w14:paraId="5E457DDC" w14:textId="77777777" w:rsidTr="00446533">
        <w:tc>
          <w:tcPr>
            <w:tcW w:w="1358" w:type="dxa"/>
          </w:tcPr>
          <w:p w14:paraId="6F4FA781"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č)</w:t>
            </w:r>
          </w:p>
        </w:tc>
        <w:tc>
          <w:tcPr>
            <w:tcW w:w="5026" w:type="dxa"/>
          </w:tcPr>
          <w:p w14:paraId="5DD9E83D" w14:textId="77777777" w:rsidR="00BA090B" w:rsidRPr="001E5470" w:rsidRDefault="00BA090B" w:rsidP="00446533">
            <w:pPr>
              <w:overflowPunct w:val="0"/>
              <w:autoSpaceDE w:val="0"/>
              <w:autoSpaceDN w:val="0"/>
              <w:adjustRightInd w:val="0"/>
              <w:jc w:val="both"/>
              <w:textAlignment w:val="baseline"/>
              <w:rPr>
                <w:rFonts w:cs="Arial"/>
                <w:bCs/>
                <w:szCs w:val="20"/>
                <w:lang w:eastAsia="sl-SI"/>
              </w:rPr>
            </w:pPr>
            <w:r w:rsidRPr="001E5470">
              <w:rPr>
                <w:rFonts w:cs="Arial"/>
                <w:szCs w:val="20"/>
                <w:lang w:eastAsia="sl-SI"/>
              </w:rPr>
              <w:t>gospodarstvo, zlasti</w:t>
            </w:r>
            <w:r w:rsidRPr="001E5470">
              <w:rPr>
                <w:rFonts w:cs="Arial"/>
                <w:bCs/>
                <w:szCs w:val="20"/>
                <w:lang w:eastAsia="sl-SI"/>
              </w:rPr>
              <w:t xml:space="preserve"> mala in srednja podjetja ter konkurenčnost podjetij</w:t>
            </w:r>
          </w:p>
        </w:tc>
        <w:tc>
          <w:tcPr>
            <w:tcW w:w="2717" w:type="dxa"/>
            <w:vAlign w:val="center"/>
          </w:tcPr>
          <w:p w14:paraId="0BAF470D" w14:textId="77777777" w:rsidR="00BA090B" w:rsidRPr="001E5470" w:rsidRDefault="00BA090B" w:rsidP="00446533">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BA090B" w:rsidRPr="001E5470" w14:paraId="6F9F6BB1" w14:textId="77777777" w:rsidTr="00446533">
        <w:tc>
          <w:tcPr>
            <w:tcW w:w="1358" w:type="dxa"/>
          </w:tcPr>
          <w:p w14:paraId="2AFA4D58"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d)</w:t>
            </w:r>
          </w:p>
        </w:tc>
        <w:tc>
          <w:tcPr>
            <w:tcW w:w="5026" w:type="dxa"/>
          </w:tcPr>
          <w:p w14:paraId="5F75FC70" w14:textId="77777777" w:rsidR="00BA090B" w:rsidRPr="001E5470" w:rsidRDefault="00BA090B" w:rsidP="00446533">
            <w:pPr>
              <w:overflowPunct w:val="0"/>
              <w:autoSpaceDE w:val="0"/>
              <w:autoSpaceDN w:val="0"/>
              <w:adjustRightInd w:val="0"/>
              <w:jc w:val="both"/>
              <w:textAlignment w:val="baseline"/>
              <w:rPr>
                <w:rFonts w:cs="Arial"/>
                <w:bCs/>
                <w:szCs w:val="20"/>
                <w:lang w:eastAsia="sl-SI"/>
              </w:rPr>
            </w:pPr>
            <w:r w:rsidRPr="001E5470">
              <w:rPr>
                <w:rFonts w:cs="Arial"/>
                <w:bCs/>
                <w:szCs w:val="20"/>
                <w:lang w:eastAsia="sl-SI"/>
              </w:rPr>
              <w:t>okolje, vključno s prostorskimi in varstvenimi vidiki</w:t>
            </w:r>
          </w:p>
        </w:tc>
        <w:tc>
          <w:tcPr>
            <w:tcW w:w="2717" w:type="dxa"/>
          </w:tcPr>
          <w:p w14:paraId="4C623BDD" w14:textId="77777777" w:rsidR="00BA090B" w:rsidRDefault="00BA090B" w:rsidP="00446533">
            <w:pPr>
              <w:jc w:val="center"/>
            </w:pPr>
            <w:r>
              <w:rPr>
                <w:rFonts w:cs="Arial"/>
                <w:szCs w:val="20"/>
                <w:lang w:eastAsia="sl-SI"/>
              </w:rPr>
              <w:t>NE</w:t>
            </w:r>
          </w:p>
        </w:tc>
      </w:tr>
      <w:tr w:rsidR="00BA090B" w:rsidRPr="001E5470" w14:paraId="5A8F1B39" w14:textId="77777777" w:rsidTr="00446533">
        <w:tc>
          <w:tcPr>
            <w:tcW w:w="1358" w:type="dxa"/>
          </w:tcPr>
          <w:p w14:paraId="51F36068"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e)</w:t>
            </w:r>
          </w:p>
        </w:tc>
        <w:tc>
          <w:tcPr>
            <w:tcW w:w="5026" w:type="dxa"/>
          </w:tcPr>
          <w:p w14:paraId="00C66069" w14:textId="77777777" w:rsidR="00BA090B" w:rsidRPr="001E5470" w:rsidRDefault="00BA090B" w:rsidP="00446533">
            <w:pPr>
              <w:overflowPunct w:val="0"/>
              <w:autoSpaceDE w:val="0"/>
              <w:autoSpaceDN w:val="0"/>
              <w:adjustRightInd w:val="0"/>
              <w:jc w:val="both"/>
              <w:textAlignment w:val="baseline"/>
              <w:rPr>
                <w:rFonts w:cs="Arial"/>
                <w:bCs/>
                <w:szCs w:val="20"/>
                <w:lang w:eastAsia="sl-SI"/>
              </w:rPr>
            </w:pPr>
            <w:r w:rsidRPr="001E5470">
              <w:rPr>
                <w:rFonts w:cs="Arial"/>
                <w:bCs/>
                <w:szCs w:val="20"/>
                <w:lang w:eastAsia="sl-SI"/>
              </w:rPr>
              <w:t>socialno področje</w:t>
            </w:r>
          </w:p>
        </w:tc>
        <w:tc>
          <w:tcPr>
            <w:tcW w:w="2717" w:type="dxa"/>
          </w:tcPr>
          <w:p w14:paraId="556D3B77" w14:textId="77777777" w:rsidR="00BA090B" w:rsidRDefault="00BA090B" w:rsidP="00446533">
            <w:pPr>
              <w:jc w:val="center"/>
            </w:pPr>
            <w:r>
              <w:rPr>
                <w:rFonts w:cs="Arial"/>
                <w:szCs w:val="20"/>
                <w:lang w:eastAsia="sl-SI"/>
              </w:rPr>
              <w:t>NE</w:t>
            </w:r>
          </w:p>
        </w:tc>
      </w:tr>
      <w:tr w:rsidR="00BA090B" w:rsidRPr="001E5470" w14:paraId="24953338" w14:textId="77777777" w:rsidTr="00446533">
        <w:tc>
          <w:tcPr>
            <w:tcW w:w="1358" w:type="dxa"/>
            <w:tcBorders>
              <w:bottom w:val="single" w:sz="4" w:space="0" w:color="auto"/>
            </w:tcBorders>
          </w:tcPr>
          <w:p w14:paraId="3F143A97" w14:textId="77777777" w:rsidR="00BA090B" w:rsidRPr="001E5470" w:rsidRDefault="00BA090B" w:rsidP="00446533">
            <w:pPr>
              <w:overflowPunct w:val="0"/>
              <w:autoSpaceDE w:val="0"/>
              <w:autoSpaceDN w:val="0"/>
              <w:adjustRightInd w:val="0"/>
              <w:ind w:left="360"/>
              <w:jc w:val="both"/>
              <w:textAlignment w:val="baseline"/>
              <w:rPr>
                <w:rFonts w:cs="Arial"/>
                <w:iCs/>
                <w:szCs w:val="20"/>
                <w:lang w:eastAsia="sl-SI"/>
              </w:rPr>
            </w:pPr>
            <w:r w:rsidRPr="001E5470">
              <w:rPr>
                <w:rFonts w:cs="Arial"/>
                <w:iCs/>
                <w:szCs w:val="20"/>
                <w:lang w:eastAsia="sl-SI"/>
              </w:rPr>
              <w:t>f)</w:t>
            </w:r>
          </w:p>
        </w:tc>
        <w:tc>
          <w:tcPr>
            <w:tcW w:w="5026" w:type="dxa"/>
            <w:tcBorders>
              <w:bottom w:val="single" w:sz="4" w:space="0" w:color="auto"/>
            </w:tcBorders>
          </w:tcPr>
          <w:p w14:paraId="06188761" w14:textId="77777777" w:rsidR="00BA090B" w:rsidRPr="002D49BD" w:rsidRDefault="00BA090B" w:rsidP="00446533">
            <w:pPr>
              <w:pStyle w:val="Neotevilenodstavek"/>
              <w:spacing w:before="0" w:after="0" w:line="260" w:lineRule="exact"/>
              <w:rPr>
                <w:bCs/>
                <w:sz w:val="20"/>
                <w:szCs w:val="20"/>
              </w:rPr>
            </w:pPr>
            <w:r w:rsidRPr="002D49BD">
              <w:rPr>
                <w:bCs/>
                <w:sz w:val="20"/>
                <w:szCs w:val="20"/>
              </w:rPr>
              <w:t>dokumente razvojnega načrtovanja:</w:t>
            </w:r>
          </w:p>
          <w:p w14:paraId="760E4384" w14:textId="77777777" w:rsidR="00BA090B" w:rsidRPr="002D49BD" w:rsidRDefault="00BA090B" w:rsidP="00446533">
            <w:pPr>
              <w:pStyle w:val="Neotevilenodstavek"/>
              <w:numPr>
                <w:ilvl w:val="0"/>
                <w:numId w:val="9"/>
              </w:numPr>
              <w:spacing w:before="0" w:after="0" w:line="260" w:lineRule="exact"/>
              <w:rPr>
                <w:bCs/>
                <w:sz w:val="20"/>
                <w:szCs w:val="20"/>
              </w:rPr>
            </w:pPr>
            <w:r w:rsidRPr="002D49BD">
              <w:rPr>
                <w:bCs/>
                <w:sz w:val="20"/>
                <w:szCs w:val="20"/>
              </w:rPr>
              <w:t>nacionalne dokumente razvojnega načrtovanja</w:t>
            </w:r>
          </w:p>
          <w:p w14:paraId="1C411066" w14:textId="77777777" w:rsidR="00BA090B" w:rsidRPr="002D49BD" w:rsidRDefault="00BA090B" w:rsidP="00446533">
            <w:pPr>
              <w:pStyle w:val="Neotevilenodstavek"/>
              <w:numPr>
                <w:ilvl w:val="0"/>
                <w:numId w:val="9"/>
              </w:numPr>
              <w:spacing w:before="0" w:after="0" w:line="260" w:lineRule="exact"/>
              <w:rPr>
                <w:bCs/>
                <w:sz w:val="20"/>
                <w:szCs w:val="20"/>
              </w:rPr>
            </w:pPr>
            <w:r w:rsidRPr="002D49BD">
              <w:rPr>
                <w:bCs/>
                <w:sz w:val="20"/>
                <w:szCs w:val="20"/>
              </w:rPr>
              <w:t>razvojne politike na ravni programov po strukturi razvojne klasifikacije programskega proračuna</w:t>
            </w:r>
          </w:p>
          <w:p w14:paraId="071ECCD5" w14:textId="77777777" w:rsidR="00BA090B" w:rsidRPr="001E5470" w:rsidRDefault="00BA090B" w:rsidP="00446533">
            <w:pPr>
              <w:numPr>
                <w:ilvl w:val="0"/>
                <w:numId w:val="9"/>
              </w:numPr>
              <w:overflowPunct w:val="0"/>
              <w:autoSpaceDE w:val="0"/>
              <w:autoSpaceDN w:val="0"/>
              <w:adjustRightInd w:val="0"/>
              <w:spacing w:line="276" w:lineRule="auto"/>
              <w:ind w:left="714" w:hanging="357"/>
              <w:jc w:val="both"/>
              <w:textAlignment w:val="baseline"/>
              <w:rPr>
                <w:rFonts w:cs="Arial"/>
                <w:bCs/>
                <w:szCs w:val="20"/>
                <w:lang w:eastAsia="sl-SI"/>
              </w:rPr>
            </w:pPr>
            <w:r w:rsidRPr="002D49BD">
              <w:rPr>
                <w:bCs/>
                <w:szCs w:val="20"/>
              </w:rPr>
              <w:t>razvojne dokumente Evropske unije in mednarodnih organizacij</w:t>
            </w:r>
          </w:p>
        </w:tc>
        <w:tc>
          <w:tcPr>
            <w:tcW w:w="2717" w:type="dxa"/>
            <w:tcBorders>
              <w:bottom w:val="single" w:sz="4" w:space="0" w:color="auto"/>
            </w:tcBorders>
            <w:vAlign w:val="center"/>
          </w:tcPr>
          <w:p w14:paraId="43A4CE90" w14:textId="77777777" w:rsidR="00BA090B" w:rsidRPr="001E5470" w:rsidRDefault="00BA090B" w:rsidP="00446533">
            <w:pPr>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BA090B" w:rsidRPr="001E5470" w14:paraId="411C3A89" w14:textId="77777777" w:rsidTr="00446533">
        <w:tc>
          <w:tcPr>
            <w:tcW w:w="9101" w:type="dxa"/>
            <w:gridSpan w:val="3"/>
            <w:tcBorders>
              <w:top w:val="single" w:sz="4" w:space="0" w:color="auto"/>
              <w:left w:val="single" w:sz="4" w:space="0" w:color="auto"/>
              <w:bottom w:val="single" w:sz="4" w:space="0" w:color="auto"/>
              <w:right w:val="single" w:sz="4" w:space="0" w:color="auto"/>
            </w:tcBorders>
          </w:tcPr>
          <w:p w14:paraId="0ADABB12"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t>7.a Predstavitev ocene finančnih posledic nad 40.000 EUR:</w:t>
            </w:r>
          </w:p>
          <w:p w14:paraId="04475F36"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szCs w:val="20"/>
                <w:lang w:eastAsia="sl-SI"/>
              </w:rPr>
            </w:pPr>
            <w:r w:rsidRPr="001E5470">
              <w:rPr>
                <w:rFonts w:cs="Arial"/>
                <w:szCs w:val="20"/>
                <w:lang w:eastAsia="sl-SI"/>
              </w:rPr>
              <w:t>(Samo če izberete DA pod točko 6.a.)</w:t>
            </w:r>
          </w:p>
        </w:tc>
      </w:tr>
    </w:tbl>
    <w:p w14:paraId="72FE8224" w14:textId="77777777" w:rsidR="00BA090B" w:rsidRPr="001E5470" w:rsidRDefault="00BA090B" w:rsidP="00BA090B">
      <w:pPr>
        <w:rPr>
          <w:rFonts w:eastAsia="Calibri"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495"/>
        <w:gridCol w:w="188"/>
        <w:gridCol w:w="385"/>
        <w:gridCol w:w="303"/>
        <w:gridCol w:w="399"/>
        <w:gridCol w:w="1729"/>
      </w:tblGrid>
      <w:tr w:rsidR="00BA090B" w:rsidRPr="001E5470" w14:paraId="59B7BD25" w14:textId="77777777" w:rsidTr="00446533">
        <w:trPr>
          <w:cantSplit/>
          <w:trHeight w:val="35"/>
        </w:trPr>
        <w:tc>
          <w:tcPr>
            <w:tcW w:w="9200" w:type="dxa"/>
            <w:gridSpan w:val="11"/>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28D3A042" w14:textId="77777777" w:rsidR="00BA090B" w:rsidRPr="001E5470" w:rsidRDefault="00BA090B" w:rsidP="00446533">
            <w:pPr>
              <w:pageBreakBefore/>
              <w:widowControl w:val="0"/>
              <w:tabs>
                <w:tab w:val="left" w:pos="2340"/>
              </w:tabs>
              <w:ind w:left="142" w:hanging="142"/>
              <w:outlineLvl w:val="0"/>
              <w:rPr>
                <w:rFonts w:cs="Arial"/>
                <w:b/>
                <w:kern w:val="32"/>
                <w:szCs w:val="20"/>
                <w:lang w:eastAsia="sl-SI"/>
              </w:rPr>
            </w:pPr>
            <w:r w:rsidRPr="001E5470">
              <w:rPr>
                <w:rFonts w:cs="Arial"/>
                <w:b/>
                <w:kern w:val="32"/>
                <w:szCs w:val="20"/>
                <w:lang w:eastAsia="sl-SI"/>
              </w:rPr>
              <w:lastRenderedPageBreak/>
              <w:t>I. Ocena finančnih posledic, ki niso načrtovane v sprejetem proračunu</w:t>
            </w:r>
          </w:p>
        </w:tc>
      </w:tr>
      <w:tr w:rsidR="00BA090B" w:rsidRPr="001E5470" w14:paraId="008B8E85" w14:textId="77777777" w:rsidTr="00446533">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14:paraId="78E024FB" w14:textId="77777777" w:rsidR="00BA090B" w:rsidRPr="001E5470" w:rsidRDefault="00BA090B" w:rsidP="00446533">
            <w:pPr>
              <w:widowControl w:val="0"/>
              <w:ind w:left="-122" w:right="-112"/>
              <w:jc w:val="center"/>
              <w:rPr>
                <w:rFonts w:eastAsia="Calibri" w:cs="Arial"/>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9F7AAA4" w14:textId="77777777" w:rsidR="00BA090B" w:rsidRPr="001E5470" w:rsidRDefault="00BA090B" w:rsidP="00446533">
            <w:pPr>
              <w:widowControl w:val="0"/>
              <w:jc w:val="center"/>
              <w:rPr>
                <w:rFonts w:eastAsia="Calibri" w:cs="Arial"/>
                <w:szCs w:val="20"/>
              </w:rPr>
            </w:pPr>
            <w:r w:rsidRPr="001E5470">
              <w:rPr>
                <w:rFonts w:eastAsia="Calibri" w:cs="Arial"/>
                <w:szCs w:val="20"/>
              </w:rPr>
              <w:t>Tekoče leto (t)</w:t>
            </w: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3D5A405A" w14:textId="77777777" w:rsidR="00BA090B" w:rsidRPr="001E5470" w:rsidRDefault="00BA090B" w:rsidP="00446533">
            <w:pPr>
              <w:widowControl w:val="0"/>
              <w:jc w:val="center"/>
              <w:rPr>
                <w:rFonts w:eastAsia="Calibri" w:cs="Arial"/>
                <w:szCs w:val="20"/>
              </w:rPr>
            </w:pPr>
            <w:r w:rsidRPr="001E5470">
              <w:rPr>
                <w:rFonts w:eastAsia="Calibri" w:cs="Arial"/>
                <w:szCs w:val="20"/>
              </w:rPr>
              <w:t>t + 1</w:t>
            </w: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4A639051" w14:textId="77777777" w:rsidR="00BA090B" w:rsidRPr="001E5470" w:rsidRDefault="00BA090B" w:rsidP="00446533">
            <w:pPr>
              <w:widowControl w:val="0"/>
              <w:jc w:val="center"/>
              <w:rPr>
                <w:rFonts w:eastAsia="Calibri" w:cs="Arial"/>
                <w:szCs w:val="20"/>
              </w:rPr>
            </w:pPr>
            <w:r w:rsidRPr="001E5470">
              <w:rPr>
                <w:rFonts w:eastAsia="Calibri" w:cs="Arial"/>
                <w:szCs w:val="20"/>
              </w:rPr>
              <w:t>t + 2</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68A4422C" w14:textId="77777777" w:rsidR="00BA090B" w:rsidRPr="001E5470" w:rsidRDefault="00BA090B" w:rsidP="00446533">
            <w:pPr>
              <w:widowControl w:val="0"/>
              <w:jc w:val="center"/>
              <w:rPr>
                <w:rFonts w:eastAsia="Calibri" w:cs="Arial"/>
                <w:szCs w:val="20"/>
              </w:rPr>
            </w:pPr>
            <w:r w:rsidRPr="001E5470">
              <w:rPr>
                <w:rFonts w:eastAsia="Calibri" w:cs="Arial"/>
                <w:szCs w:val="20"/>
              </w:rPr>
              <w:t>t + 3</w:t>
            </w:r>
          </w:p>
        </w:tc>
      </w:tr>
      <w:tr w:rsidR="00BA090B" w:rsidRPr="001E5470" w14:paraId="01941590" w14:textId="77777777" w:rsidTr="0044653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04E73373" w14:textId="77777777" w:rsidR="00BA090B" w:rsidRPr="001E5470" w:rsidRDefault="00BA090B" w:rsidP="00446533">
            <w:pPr>
              <w:widowControl w:val="0"/>
              <w:rPr>
                <w:rFonts w:eastAsia="Calibri" w:cs="Arial"/>
                <w:bCs/>
                <w:szCs w:val="20"/>
              </w:rPr>
            </w:pPr>
            <w:r w:rsidRPr="001E5470">
              <w:rPr>
                <w:rFonts w:eastAsia="Calibri" w:cs="Arial"/>
                <w:bCs/>
                <w:szCs w:val="20"/>
              </w:rPr>
              <w:t>Predvideno povečanje (+) ali zmanjšanje (</w:t>
            </w:r>
            <w:r w:rsidRPr="001E5470">
              <w:rPr>
                <w:rFonts w:ascii="Calibri" w:eastAsia="Calibri" w:hAnsi="Calibri"/>
                <w:b/>
                <w:szCs w:val="20"/>
              </w:rPr>
              <w:t>–</w:t>
            </w:r>
            <w:r w:rsidRPr="001E5470">
              <w:rPr>
                <w:rFonts w:eastAsia="Calibri" w:cs="Arial"/>
                <w:bCs/>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34AD7FEC" w14:textId="77777777" w:rsidR="00BA090B" w:rsidRPr="001E5470" w:rsidRDefault="00BA090B" w:rsidP="00446533">
            <w:pPr>
              <w:widowControl w:val="0"/>
              <w:tabs>
                <w:tab w:val="left" w:pos="360"/>
              </w:tabs>
              <w:jc w:val="center"/>
              <w:outlineLvl w:val="0"/>
              <w:rPr>
                <w:rFonts w:cs="Arial"/>
                <w:bCs/>
                <w:kern w:val="32"/>
                <w:szCs w:val="20"/>
                <w:lang w:eastAsia="sl-SI"/>
              </w:rPr>
            </w:pPr>
            <w:r>
              <w:rPr>
                <w:rFonts w:cs="Arial"/>
                <w:bCs/>
                <w:kern w:val="32"/>
                <w:szCs w:val="20"/>
                <w:lang w:eastAsia="sl-SI"/>
              </w:rPr>
              <w:t>-</w:t>
            </w: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7F114818" w14:textId="77777777" w:rsidR="00BA090B" w:rsidRPr="001E5470" w:rsidRDefault="00BA090B" w:rsidP="00446533">
            <w:pPr>
              <w:widowControl w:val="0"/>
              <w:tabs>
                <w:tab w:val="left" w:pos="360"/>
              </w:tabs>
              <w:jc w:val="center"/>
              <w:outlineLvl w:val="0"/>
              <w:rPr>
                <w:rFonts w:cs="Arial"/>
                <w:bCs/>
                <w:kern w:val="32"/>
                <w:szCs w:val="20"/>
                <w:lang w:eastAsia="sl-SI"/>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5507CCF2" w14:textId="77777777" w:rsidR="00BA090B" w:rsidRPr="001E5470" w:rsidRDefault="00BA090B" w:rsidP="00446533">
            <w:pPr>
              <w:widowControl w:val="0"/>
              <w:tabs>
                <w:tab w:val="left" w:pos="360"/>
              </w:tabs>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74E4AB0" w14:textId="77777777" w:rsidR="00BA090B" w:rsidRPr="001E5470" w:rsidRDefault="00BA090B" w:rsidP="00446533">
            <w:pPr>
              <w:widowControl w:val="0"/>
              <w:tabs>
                <w:tab w:val="left" w:pos="360"/>
              </w:tabs>
              <w:jc w:val="center"/>
              <w:outlineLvl w:val="0"/>
              <w:rPr>
                <w:rFonts w:cs="Arial"/>
                <w:kern w:val="32"/>
                <w:szCs w:val="20"/>
                <w:lang w:eastAsia="sl-SI"/>
              </w:rPr>
            </w:pPr>
          </w:p>
        </w:tc>
      </w:tr>
      <w:tr w:rsidR="00BA090B" w:rsidRPr="001E5470" w14:paraId="35E96DEE" w14:textId="77777777" w:rsidTr="0044653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290BDDB3" w14:textId="77777777" w:rsidR="00BA090B" w:rsidRPr="001E5470" w:rsidRDefault="00BA090B" w:rsidP="00446533">
            <w:pPr>
              <w:widowControl w:val="0"/>
              <w:rPr>
                <w:rFonts w:eastAsia="Calibri" w:cs="Arial"/>
                <w:bCs/>
                <w:szCs w:val="20"/>
              </w:rPr>
            </w:pPr>
            <w:r w:rsidRPr="001E5470">
              <w:rPr>
                <w:rFonts w:eastAsia="Calibri" w:cs="Arial"/>
                <w:bCs/>
                <w:szCs w:val="20"/>
              </w:rPr>
              <w:t>Predvideno povečanje (+) ali zmanjšanje (</w:t>
            </w:r>
            <w:r w:rsidRPr="001E5470">
              <w:rPr>
                <w:rFonts w:ascii="Calibri" w:eastAsia="Calibri" w:hAnsi="Calibri"/>
                <w:b/>
                <w:szCs w:val="20"/>
              </w:rPr>
              <w:t>–</w:t>
            </w:r>
            <w:r w:rsidRPr="001E5470">
              <w:rPr>
                <w:rFonts w:eastAsia="Calibri" w:cs="Arial"/>
                <w:bCs/>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4744F232" w14:textId="77777777" w:rsidR="00BA090B" w:rsidRPr="001E5470" w:rsidRDefault="00BA090B" w:rsidP="00446533">
            <w:pPr>
              <w:widowControl w:val="0"/>
              <w:tabs>
                <w:tab w:val="left" w:pos="360"/>
              </w:tabs>
              <w:jc w:val="center"/>
              <w:outlineLvl w:val="0"/>
              <w:rPr>
                <w:rFonts w:cs="Arial"/>
                <w:bCs/>
                <w:kern w:val="32"/>
                <w:szCs w:val="20"/>
                <w:lang w:eastAsia="sl-SI"/>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3B0C4929" w14:textId="77777777" w:rsidR="00BA090B" w:rsidRPr="001E5470" w:rsidRDefault="00BA090B" w:rsidP="00446533">
            <w:pPr>
              <w:widowControl w:val="0"/>
              <w:tabs>
                <w:tab w:val="left" w:pos="360"/>
              </w:tabs>
              <w:jc w:val="center"/>
              <w:outlineLvl w:val="0"/>
              <w:rPr>
                <w:rFonts w:cs="Arial"/>
                <w:bCs/>
                <w:kern w:val="32"/>
                <w:szCs w:val="20"/>
                <w:lang w:eastAsia="sl-SI"/>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615F75B8" w14:textId="77777777" w:rsidR="00BA090B" w:rsidRPr="001E5470" w:rsidRDefault="00BA090B" w:rsidP="00446533">
            <w:pPr>
              <w:widowControl w:val="0"/>
              <w:tabs>
                <w:tab w:val="left" w:pos="360"/>
              </w:tabs>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26340D28" w14:textId="77777777" w:rsidR="00BA090B" w:rsidRPr="001E5470" w:rsidRDefault="00BA090B" w:rsidP="00446533">
            <w:pPr>
              <w:widowControl w:val="0"/>
              <w:tabs>
                <w:tab w:val="left" w:pos="360"/>
              </w:tabs>
              <w:jc w:val="center"/>
              <w:outlineLvl w:val="0"/>
              <w:rPr>
                <w:rFonts w:cs="Arial"/>
                <w:kern w:val="32"/>
                <w:szCs w:val="20"/>
                <w:lang w:eastAsia="sl-SI"/>
              </w:rPr>
            </w:pPr>
          </w:p>
        </w:tc>
      </w:tr>
      <w:tr w:rsidR="00BA090B" w:rsidRPr="001E5470" w14:paraId="06C36178" w14:textId="77777777" w:rsidTr="0044653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572B185B" w14:textId="77777777" w:rsidR="00BA090B" w:rsidRPr="001E5470" w:rsidRDefault="00BA090B" w:rsidP="00446533">
            <w:pPr>
              <w:widowControl w:val="0"/>
              <w:rPr>
                <w:rFonts w:eastAsia="Calibri" w:cs="Arial"/>
                <w:bCs/>
                <w:szCs w:val="20"/>
              </w:rPr>
            </w:pPr>
            <w:r w:rsidRPr="001E5470">
              <w:rPr>
                <w:rFonts w:eastAsia="Calibri" w:cs="Arial"/>
                <w:bCs/>
                <w:szCs w:val="20"/>
              </w:rPr>
              <w:t>Predvideno povečanje (+) ali zmanjšanje (</w:t>
            </w:r>
            <w:r w:rsidRPr="001E5470">
              <w:rPr>
                <w:rFonts w:ascii="Calibri" w:eastAsia="Calibri" w:hAnsi="Calibri"/>
                <w:b/>
                <w:szCs w:val="20"/>
              </w:rPr>
              <w:t>–</w:t>
            </w:r>
            <w:r w:rsidRPr="001E5470">
              <w:rPr>
                <w:rFonts w:eastAsia="Calibri" w:cs="Arial"/>
                <w:bCs/>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2B522D2E" w14:textId="77777777" w:rsidR="00BA090B" w:rsidRPr="001E5470" w:rsidRDefault="00BA090B" w:rsidP="00446533">
            <w:pPr>
              <w:widowControl w:val="0"/>
              <w:jc w:val="center"/>
              <w:rPr>
                <w:rFonts w:eastAsia="Calibri" w:cs="Arial"/>
                <w:szCs w:val="20"/>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0A9C1A8D" w14:textId="77777777" w:rsidR="00BA090B" w:rsidRPr="001E5470" w:rsidRDefault="00BA090B" w:rsidP="00446533">
            <w:pPr>
              <w:widowControl w:val="0"/>
              <w:jc w:val="center"/>
              <w:rPr>
                <w:rFonts w:eastAsia="Calibri" w:cs="Arial"/>
                <w:szCs w:val="20"/>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21B348B9" w14:textId="77777777" w:rsidR="00BA090B" w:rsidRPr="001E5470" w:rsidRDefault="00BA090B" w:rsidP="00446533">
            <w:pPr>
              <w:widowControl w:val="0"/>
              <w:jc w:val="center"/>
              <w:rPr>
                <w:rFonts w:eastAsia="Calibri"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75F9AF34" w14:textId="77777777" w:rsidR="00BA090B" w:rsidRPr="001E5470" w:rsidRDefault="00BA090B" w:rsidP="00446533">
            <w:pPr>
              <w:widowControl w:val="0"/>
              <w:jc w:val="center"/>
              <w:rPr>
                <w:rFonts w:eastAsia="Calibri" w:cs="Arial"/>
                <w:szCs w:val="20"/>
              </w:rPr>
            </w:pPr>
          </w:p>
        </w:tc>
      </w:tr>
      <w:tr w:rsidR="00BA090B" w:rsidRPr="001E5470" w14:paraId="24BEE96F" w14:textId="77777777" w:rsidTr="00446533">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107EEA93" w14:textId="77777777" w:rsidR="00BA090B" w:rsidRPr="001E5470" w:rsidRDefault="00BA090B" w:rsidP="00446533">
            <w:pPr>
              <w:widowControl w:val="0"/>
              <w:rPr>
                <w:rFonts w:eastAsia="Calibri" w:cs="Arial"/>
                <w:bCs/>
                <w:szCs w:val="20"/>
              </w:rPr>
            </w:pPr>
            <w:r w:rsidRPr="001E5470">
              <w:rPr>
                <w:rFonts w:eastAsia="Calibri" w:cs="Arial"/>
                <w:bCs/>
                <w:szCs w:val="20"/>
              </w:rPr>
              <w:t>Predvideno povečanje (+) ali zmanjšanje (</w:t>
            </w:r>
            <w:r w:rsidRPr="001E5470">
              <w:rPr>
                <w:rFonts w:ascii="Calibri" w:eastAsia="Calibri" w:hAnsi="Calibri"/>
                <w:b/>
                <w:szCs w:val="20"/>
              </w:rPr>
              <w:t>–</w:t>
            </w:r>
            <w:r w:rsidRPr="001E5470">
              <w:rPr>
                <w:rFonts w:eastAsia="Calibri" w:cs="Arial"/>
                <w:bCs/>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6FF9C2CB" w14:textId="77777777" w:rsidR="00BA090B" w:rsidRPr="001E5470" w:rsidRDefault="00BA090B" w:rsidP="00446533">
            <w:pPr>
              <w:widowControl w:val="0"/>
              <w:jc w:val="center"/>
              <w:rPr>
                <w:rFonts w:eastAsia="Calibri" w:cs="Arial"/>
                <w:szCs w:val="20"/>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5BB2EB31" w14:textId="77777777" w:rsidR="00BA090B" w:rsidRPr="001E5470" w:rsidRDefault="00BA090B" w:rsidP="00446533">
            <w:pPr>
              <w:widowControl w:val="0"/>
              <w:jc w:val="center"/>
              <w:rPr>
                <w:rFonts w:eastAsia="Calibri" w:cs="Arial"/>
                <w:szCs w:val="20"/>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79F5A3F8" w14:textId="77777777" w:rsidR="00BA090B" w:rsidRPr="001E5470" w:rsidRDefault="00BA090B" w:rsidP="00446533">
            <w:pPr>
              <w:widowControl w:val="0"/>
              <w:jc w:val="center"/>
              <w:rPr>
                <w:rFonts w:eastAsia="Calibri" w:cs="Arial"/>
                <w:szCs w:val="20"/>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FA053E2" w14:textId="77777777" w:rsidR="00BA090B" w:rsidRPr="001E5470" w:rsidRDefault="00BA090B" w:rsidP="00446533">
            <w:pPr>
              <w:widowControl w:val="0"/>
              <w:jc w:val="center"/>
              <w:rPr>
                <w:rFonts w:eastAsia="Calibri" w:cs="Arial"/>
                <w:szCs w:val="20"/>
              </w:rPr>
            </w:pPr>
          </w:p>
        </w:tc>
      </w:tr>
      <w:tr w:rsidR="00BA090B" w:rsidRPr="001E5470" w14:paraId="0628B38F" w14:textId="77777777" w:rsidTr="00446533">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14:paraId="4B0E031E" w14:textId="77777777" w:rsidR="00BA090B" w:rsidRPr="001E5470" w:rsidRDefault="00BA090B" w:rsidP="00446533">
            <w:pPr>
              <w:widowControl w:val="0"/>
              <w:rPr>
                <w:rFonts w:eastAsia="Calibri" w:cs="Arial"/>
                <w:bCs/>
                <w:szCs w:val="20"/>
              </w:rPr>
            </w:pPr>
            <w:r w:rsidRPr="001E5470">
              <w:rPr>
                <w:rFonts w:eastAsia="Calibri" w:cs="Arial"/>
                <w:bCs/>
                <w:szCs w:val="20"/>
              </w:rPr>
              <w:t>Predvideno povečanje (+) ali zmanjšanje (</w:t>
            </w:r>
            <w:r w:rsidRPr="001E5470">
              <w:rPr>
                <w:rFonts w:ascii="Calibri" w:eastAsia="Calibri" w:hAnsi="Calibri"/>
                <w:b/>
                <w:szCs w:val="20"/>
              </w:rPr>
              <w:t>–</w:t>
            </w:r>
            <w:r w:rsidRPr="001E5470">
              <w:rPr>
                <w:rFonts w:eastAsia="Calibri" w:cs="Arial"/>
                <w:bCs/>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14:paraId="739A6DC9" w14:textId="77777777" w:rsidR="00BA090B" w:rsidRPr="001E5470" w:rsidRDefault="00BA090B" w:rsidP="00446533">
            <w:pPr>
              <w:widowControl w:val="0"/>
              <w:tabs>
                <w:tab w:val="left" w:pos="360"/>
              </w:tabs>
              <w:jc w:val="center"/>
              <w:outlineLvl w:val="0"/>
              <w:rPr>
                <w:rFonts w:cs="Arial"/>
                <w:bCs/>
                <w:kern w:val="32"/>
                <w:szCs w:val="20"/>
                <w:lang w:eastAsia="sl-SI"/>
              </w:rPr>
            </w:pPr>
          </w:p>
        </w:tc>
        <w:tc>
          <w:tcPr>
            <w:tcW w:w="1408" w:type="dxa"/>
            <w:gridSpan w:val="2"/>
            <w:tcBorders>
              <w:top w:val="single" w:sz="4" w:space="0" w:color="auto"/>
              <w:left w:val="single" w:sz="4" w:space="0" w:color="auto"/>
              <w:bottom w:val="single" w:sz="4" w:space="0" w:color="auto"/>
              <w:right w:val="single" w:sz="4" w:space="0" w:color="auto"/>
            </w:tcBorders>
            <w:vAlign w:val="center"/>
          </w:tcPr>
          <w:p w14:paraId="0672BAB3" w14:textId="77777777" w:rsidR="00BA090B" w:rsidRPr="001E5470" w:rsidRDefault="00BA090B" w:rsidP="00446533">
            <w:pPr>
              <w:widowControl w:val="0"/>
              <w:tabs>
                <w:tab w:val="left" w:pos="360"/>
              </w:tabs>
              <w:jc w:val="center"/>
              <w:outlineLvl w:val="0"/>
              <w:rPr>
                <w:rFonts w:cs="Arial"/>
                <w:bCs/>
                <w:kern w:val="32"/>
                <w:szCs w:val="20"/>
                <w:lang w:eastAsia="sl-SI"/>
              </w:rPr>
            </w:pPr>
          </w:p>
        </w:tc>
        <w:tc>
          <w:tcPr>
            <w:tcW w:w="876" w:type="dxa"/>
            <w:gridSpan w:val="3"/>
            <w:tcBorders>
              <w:top w:val="single" w:sz="4" w:space="0" w:color="auto"/>
              <w:left w:val="single" w:sz="4" w:space="0" w:color="auto"/>
              <w:bottom w:val="single" w:sz="4" w:space="0" w:color="auto"/>
              <w:right w:val="single" w:sz="4" w:space="0" w:color="auto"/>
            </w:tcBorders>
            <w:vAlign w:val="center"/>
          </w:tcPr>
          <w:p w14:paraId="7A71101C" w14:textId="77777777" w:rsidR="00BA090B" w:rsidRPr="001E5470" w:rsidRDefault="00BA090B" w:rsidP="00446533">
            <w:pPr>
              <w:widowControl w:val="0"/>
              <w:tabs>
                <w:tab w:val="left" w:pos="360"/>
              </w:tabs>
              <w:jc w:val="center"/>
              <w:outlineLvl w:val="0"/>
              <w:rPr>
                <w:rFonts w:cs="Arial"/>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5E83ED05" w14:textId="77777777" w:rsidR="00BA090B" w:rsidRPr="001E5470" w:rsidRDefault="00BA090B" w:rsidP="00446533">
            <w:pPr>
              <w:widowControl w:val="0"/>
              <w:tabs>
                <w:tab w:val="left" w:pos="360"/>
              </w:tabs>
              <w:jc w:val="center"/>
              <w:outlineLvl w:val="0"/>
              <w:rPr>
                <w:rFonts w:cs="Arial"/>
                <w:kern w:val="32"/>
                <w:szCs w:val="20"/>
                <w:lang w:eastAsia="sl-SI"/>
              </w:rPr>
            </w:pPr>
          </w:p>
        </w:tc>
      </w:tr>
      <w:tr w:rsidR="00BA090B" w:rsidRPr="001E5470" w14:paraId="7653D177" w14:textId="77777777" w:rsidTr="00446533">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27D2726" w14:textId="77777777" w:rsidR="00BA090B" w:rsidRPr="001E5470" w:rsidRDefault="00BA090B" w:rsidP="00446533">
            <w:pPr>
              <w:widowControl w:val="0"/>
              <w:tabs>
                <w:tab w:val="left" w:pos="2340"/>
              </w:tabs>
              <w:ind w:left="142" w:hanging="142"/>
              <w:outlineLvl w:val="0"/>
              <w:rPr>
                <w:rFonts w:cs="Arial"/>
                <w:b/>
                <w:kern w:val="32"/>
                <w:szCs w:val="20"/>
                <w:lang w:eastAsia="sl-SI"/>
              </w:rPr>
            </w:pPr>
            <w:r w:rsidRPr="001E5470">
              <w:rPr>
                <w:rFonts w:cs="Arial"/>
                <w:b/>
                <w:kern w:val="32"/>
                <w:szCs w:val="20"/>
                <w:lang w:eastAsia="sl-SI"/>
              </w:rPr>
              <w:t>II. Finančne posledice za državni proračun</w:t>
            </w:r>
          </w:p>
        </w:tc>
      </w:tr>
      <w:tr w:rsidR="00BA090B" w:rsidRPr="001E5470" w14:paraId="3FF9DA48" w14:textId="77777777" w:rsidTr="00446533">
        <w:trPr>
          <w:cantSplit/>
          <w:trHeight w:val="257"/>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897BB51" w14:textId="77777777" w:rsidR="00BA090B" w:rsidRPr="001E5470" w:rsidRDefault="00BA090B" w:rsidP="00446533">
            <w:pPr>
              <w:widowControl w:val="0"/>
              <w:tabs>
                <w:tab w:val="left" w:pos="2340"/>
              </w:tabs>
              <w:ind w:left="142" w:hanging="142"/>
              <w:outlineLvl w:val="0"/>
              <w:rPr>
                <w:rFonts w:cs="Arial"/>
                <w:b/>
                <w:kern w:val="32"/>
                <w:szCs w:val="20"/>
                <w:lang w:eastAsia="sl-SI"/>
              </w:rPr>
            </w:pPr>
            <w:r w:rsidRPr="001E5470">
              <w:rPr>
                <w:rFonts w:cs="Arial"/>
                <w:b/>
                <w:kern w:val="32"/>
                <w:szCs w:val="20"/>
                <w:lang w:eastAsia="sl-SI"/>
              </w:rPr>
              <w:t>II.a Pravice porabe za izvedbo predlaganih rešitev so zagotovljene:</w:t>
            </w:r>
          </w:p>
        </w:tc>
      </w:tr>
      <w:tr w:rsidR="00BA090B" w:rsidRPr="001E5470" w14:paraId="0A5E8606" w14:textId="77777777" w:rsidTr="0044653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6F37DD69" w14:textId="77777777" w:rsidR="00BA090B" w:rsidRPr="001E5470" w:rsidRDefault="00BA090B" w:rsidP="00446533">
            <w:pPr>
              <w:widowControl w:val="0"/>
              <w:jc w:val="center"/>
              <w:rPr>
                <w:rFonts w:eastAsia="Calibri" w:cs="Arial"/>
                <w:szCs w:val="20"/>
              </w:rPr>
            </w:pPr>
            <w:r w:rsidRPr="001E5470">
              <w:rPr>
                <w:rFonts w:eastAsia="Calibri"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4D35FC81" w14:textId="77777777" w:rsidR="00BA090B" w:rsidRPr="001E5470" w:rsidRDefault="00BA090B" w:rsidP="00446533">
            <w:pPr>
              <w:widowControl w:val="0"/>
              <w:jc w:val="center"/>
              <w:rPr>
                <w:rFonts w:eastAsia="Calibri" w:cs="Arial"/>
                <w:szCs w:val="20"/>
              </w:rPr>
            </w:pPr>
            <w:r w:rsidRPr="001E5470">
              <w:rPr>
                <w:rFonts w:eastAsia="Calibri"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B24C857" w14:textId="77777777" w:rsidR="00BA090B" w:rsidRPr="001E5470" w:rsidRDefault="00BA090B" w:rsidP="00446533">
            <w:pPr>
              <w:widowControl w:val="0"/>
              <w:jc w:val="center"/>
              <w:rPr>
                <w:rFonts w:eastAsia="Calibri" w:cs="Arial"/>
                <w:szCs w:val="20"/>
              </w:rPr>
            </w:pPr>
            <w:r w:rsidRPr="001E5470">
              <w:rPr>
                <w:rFonts w:eastAsia="Calibri" w:cs="Arial"/>
                <w:szCs w:val="20"/>
              </w:rPr>
              <w:t>Šifra in naziv proračunske postavke</w:t>
            </w: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3D268587" w14:textId="77777777" w:rsidR="00BA090B" w:rsidRPr="001E5470" w:rsidRDefault="00BA090B" w:rsidP="00446533">
            <w:pPr>
              <w:widowControl w:val="0"/>
              <w:jc w:val="center"/>
              <w:rPr>
                <w:rFonts w:eastAsia="Calibri" w:cs="Arial"/>
                <w:szCs w:val="20"/>
              </w:rPr>
            </w:pPr>
            <w:r w:rsidRPr="001E5470">
              <w:rPr>
                <w:rFonts w:eastAsia="Calibri" w:cs="Arial"/>
                <w:szCs w:val="20"/>
              </w:rPr>
              <w:t>Znesek za tekoče leto (t)</w:t>
            </w:r>
          </w:p>
        </w:tc>
        <w:tc>
          <w:tcPr>
            <w:tcW w:w="1729" w:type="dxa"/>
            <w:tcBorders>
              <w:top w:val="single" w:sz="4" w:space="0" w:color="auto"/>
              <w:left w:val="single" w:sz="4" w:space="0" w:color="auto"/>
              <w:bottom w:val="single" w:sz="4" w:space="0" w:color="auto"/>
              <w:right w:val="single" w:sz="4" w:space="0" w:color="auto"/>
            </w:tcBorders>
            <w:vAlign w:val="center"/>
          </w:tcPr>
          <w:p w14:paraId="09DD504E" w14:textId="77777777" w:rsidR="00BA090B" w:rsidRPr="001E5470" w:rsidRDefault="00BA090B" w:rsidP="00446533">
            <w:pPr>
              <w:widowControl w:val="0"/>
              <w:jc w:val="center"/>
              <w:rPr>
                <w:rFonts w:eastAsia="Calibri" w:cs="Arial"/>
                <w:szCs w:val="20"/>
              </w:rPr>
            </w:pPr>
            <w:r w:rsidRPr="001E5470">
              <w:rPr>
                <w:rFonts w:eastAsia="Calibri" w:cs="Arial"/>
                <w:szCs w:val="20"/>
              </w:rPr>
              <w:t>Znesek za t + 1</w:t>
            </w:r>
          </w:p>
        </w:tc>
      </w:tr>
      <w:tr w:rsidR="00BA090B" w:rsidRPr="001E5470" w14:paraId="2CE7BD18" w14:textId="77777777" w:rsidTr="00446533">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14:paraId="674844CE" w14:textId="77777777" w:rsidR="00BA090B" w:rsidRPr="001E5470" w:rsidRDefault="00BA090B" w:rsidP="0044653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5A848E9E" w14:textId="77777777" w:rsidR="00BA090B" w:rsidRPr="00CF6DE4" w:rsidRDefault="00BA090B" w:rsidP="00446533">
            <w:pPr>
              <w:rPr>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2A601FF0" w14:textId="77777777" w:rsidR="00BA090B" w:rsidRPr="001E5470" w:rsidRDefault="00BA090B" w:rsidP="00446533">
            <w:pPr>
              <w:widowControl w:val="0"/>
              <w:tabs>
                <w:tab w:val="left" w:pos="360"/>
              </w:tabs>
              <w:outlineLvl w:val="0"/>
              <w:rPr>
                <w:rFonts w:cs="Arial"/>
                <w:bCs/>
                <w:kern w:val="32"/>
                <w:szCs w:val="20"/>
                <w:lang w:eastAsia="sl-SI"/>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44B5FA2D" w14:textId="77777777" w:rsidR="00BA090B" w:rsidRPr="001E5470" w:rsidRDefault="00BA090B" w:rsidP="00446533">
            <w:pPr>
              <w:widowControl w:val="0"/>
              <w:tabs>
                <w:tab w:val="left" w:pos="360"/>
              </w:tabs>
              <w:outlineLvl w:val="0"/>
              <w:rPr>
                <w:rFonts w:cs="Arial"/>
                <w:bCs/>
                <w:kern w:val="32"/>
                <w:szCs w:val="20"/>
                <w:lang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144B6ED6"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3FB0AB94" w14:textId="77777777" w:rsidTr="0044653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514E01C8" w14:textId="77777777" w:rsidR="00BA090B" w:rsidRPr="001E5470" w:rsidRDefault="00BA090B" w:rsidP="0044653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8A73B1C" w14:textId="77777777" w:rsidR="00BA090B" w:rsidRPr="001E5470" w:rsidRDefault="00BA090B" w:rsidP="0044653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9378C4" w14:textId="77777777" w:rsidR="00BA090B" w:rsidRPr="001E5470" w:rsidRDefault="00BA090B" w:rsidP="00446533">
            <w:pPr>
              <w:widowControl w:val="0"/>
              <w:tabs>
                <w:tab w:val="left" w:pos="360"/>
              </w:tabs>
              <w:outlineLvl w:val="0"/>
              <w:rPr>
                <w:rFonts w:cs="Arial"/>
                <w:bCs/>
                <w:kern w:val="32"/>
                <w:szCs w:val="20"/>
                <w:lang w:eastAsia="sl-SI"/>
              </w:rPr>
            </w:pP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6E8CB7A4" w14:textId="77777777" w:rsidR="00BA090B" w:rsidRPr="001E5470" w:rsidRDefault="00BA090B" w:rsidP="00446533">
            <w:pPr>
              <w:widowControl w:val="0"/>
              <w:tabs>
                <w:tab w:val="left" w:pos="360"/>
              </w:tabs>
              <w:outlineLvl w:val="0"/>
              <w:rPr>
                <w:rFonts w:cs="Arial"/>
                <w:bCs/>
                <w:kern w:val="32"/>
                <w:szCs w:val="20"/>
                <w:lang w:eastAsia="sl-SI"/>
              </w:rPr>
            </w:pPr>
          </w:p>
        </w:tc>
        <w:tc>
          <w:tcPr>
            <w:tcW w:w="1729" w:type="dxa"/>
            <w:tcBorders>
              <w:top w:val="single" w:sz="4" w:space="0" w:color="auto"/>
              <w:left w:val="single" w:sz="4" w:space="0" w:color="auto"/>
              <w:bottom w:val="single" w:sz="4" w:space="0" w:color="auto"/>
              <w:right w:val="single" w:sz="4" w:space="0" w:color="auto"/>
            </w:tcBorders>
            <w:vAlign w:val="center"/>
          </w:tcPr>
          <w:p w14:paraId="276DF083"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368E141D" w14:textId="77777777" w:rsidTr="0044653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77B32C5F" w14:textId="77777777" w:rsidR="00BA090B" w:rsidRPr="001E5470" w:rsidRDefault="00BA090B" w:rsidP="00446533">
            <w:pPr>
              <w:widowControl w:val="0"/>
              <w:tabs>
                <w:tab w:val="left" w:pos="360"/>
              </w:tabs>
              <w:outlineLvl w:val="0"/>
              <w:rPr>
                <w:rFonts w:cs="Arial"/>
                <w:b/>
                <w:kern w:val="32"/>
                <w:szCs w:val="20"/>
                <w:lang w:eastAsia="sl-SI"/>
              </w:rPr>
            </w:pPr>
            <w:r w:rsidRPr="001E5470">
              <w:rPr>
                <w:rFonts w:cs="Arial"/>
                <w:b/>
                <w:kern w:val="32"/>
                <w:szCs w:val="20"/>
                <w:lang w:eastAsia="sl-SI"/>
              </w:rPr>
              <w:t>SKUPAJ</w:t>
            </w:r>
          </w:p>
        </w:tc>
        <w:tc>
          <w:tcPr>
            <w:tcW w:w="1770" w:type="dxa"/>
            <w:gridSpan w:val="5"/>
            <w:tcBorders>
              <w:top w:val="single" w:sz="4" w:space="0" w:color="auto"/>
              <w:left w:val="single" w:sz="4" w:space="0" w:color="auto"/>
              <w:bottom w:val="single" w:sz="4" w:space="0" w:color="auto"/>
              <w:right w:val="single" w:sz="4" w:space="0" w:color="auto"/>
            </w:tcBorders>
            <w:vAlign w:val="center"/>
          </w:tcPr>
          <w:p w14:paraId="2FBA3006" w14:textId="77777777" w:rsidR="00BA090B" w:rsidRPr="001E5470" w:rsidRDefault="00BA090B" w:rsidP="00446533">
            <w:pPr>
              <w:widowControl w:val="0"/>
              <w:jc w:val="center"/>
              <w:rPr>
                <w:rFonts w:eastAsia="Calibri" w:cs="Arial"/>
                <w:b/>
                <w:szCs w:val="20"/>
              </w:rPr>
            </w:pPr>
          </w:p>
        </w:tc>
        <w:tc>
          <w:tcPr>
            <w:tcW w:w="1729" w:type="dxa"/>
            <w:tcBorders>
              <w:top w:val="single" w:sz="4" w:space="0" w:color="auto"/>
              <w:left w:val="single" w:sz="4" w:space="0" w:color="auto"/>
              <w:bottom w:val="single" w:sz="4" w:space="0" w:color="auto"/>
              <w:right w:val="single" w:sz="4" w:space="0" w:color="auto"/>
            </w:tcBorders>
            <w:vAlign w:val="center"/>
          </w:tcPr>
          <w:p w14:paraId="14D1253B" w14:textId="77777777" w:rsidR="00BA090B" w:rsidRPr="001E5470" w:rsidRDefault="00BA090B" w:rsidP="00446533">
            <w:pPr>
              <w:widowControl w:val="0"/>
              <w:tabs>
                <w:tab w:val="left" w:pos="360"/>
              </w:tabs>
              <w:outlineLvl w:val="0"/>
              <w:rPr>
                <w:rFonts w:cs="Arial"/>
                <w:b/>
                <w:kern w:val="32"/>
                <w:szCs w:val="20"/>
                <w:lang w:eastAsia="sl-SI"/>
              </w:rPr>
            </w:pPr>
          </w:p>
        </w:tc>
      </w:tr>
      <w:tr w:rsidR="00BA090B" w:rsidRPr="001E5470" w14:paraId="20F8F680" w14:textId="77777777" w:rsidTr="00446533">
        <w:trPr>
          <w:cantSplit/>
          <w:trHeight w:val="294"/>
        </w:trPr>
        <w:tc>
          <w:tcPr>
            <w:tcW w:w="9200" w:type="dxa"/>
            <w:gridSpan w:val="11"/>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A6618C" w14:textId="77777777" w:rsidR="00BA090B" w:rsidRPr="001E5470" w:rsidRDefault="00BA090B" w:rsidP="00446533">
            <w:pPr>
              <w:widowControl w:val="0"/>
              <w:tabs>
                <w:tab w:val="left" w:pos="2340"/>
              </w:tabs>
              <w:outlineLvl w:val="0"/>
              <w:rPr>
                <w:rFonts w:cs="Arial"/>
                <w:b/>
                <w:kern w:val="32"/>
                <w:szCs w:val="20"/>
                <w:lang w:eastAsia="sl-SI"/>
              </w:rPr>
            </w:pPr>
            <w:r w:rsidRPr="001E5470">
              <w:rPr>
                <w:rFonts w:cs="Arial"/>
                <w:b/>
                <w:kern w:val="32"/>
                <w:szCs w:val="20"/>
                <w:lang w:eastAsia="sl-SI"/>
              </w:rPr>
              <w:t>II.b Manjkajoče pravice porabe bodo zagotovljene s prerazporeditvijo:</w:t>
            </w:r>
          </w:p>
        </w:tc>
      </w:tr>
      <w:tr w:rsidR="00BA090B" w:rsidRPr="001E5470" w14:paraId="0060248E" w14:textId="77777777" w:rsidTr="00446533">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14:paraId="0A1560A6" w14:textId="77777777" w:rsidR="00BA090B" w:rsidRPr="001E5470" w:rsidRDefault="00BA090B" w:rsidP="00446533">
            <w:pPr>
              <w:widowControl w:val="0"/>
              <w:jc w:val="center"/>
              <w:rPr>
                <w:rFonts w:eastAsia="Calibri" w:cs="Arial"/>
                <w:szCs w:val="20"/>
              </w:rPr>
            </w:pPr>
            <w:r w:rsidRPr="001E5470">
              <w:rPr>
                <w:rFonts w:eastAsia="Calibri" w:cs="Arial"/>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7129731A" w14:textId="77777777" w:rsidR="00BA090B" w:rsidRPr="001E5470" w:rsidRDefault="00BA090B" w:rsidP="00446533">
            <w:pPr>
              <w:widowControl w:val="0"/>
              <w:jc w:val="center"/>
              <w:rPr>
                <w:rFonts w:eastAsia="Calibri" w:cs="Arial"/>
                <w:szCs w:val="20"/>
              </w:rPr>
            </w:pPr>
            <w:r w:rsidRPr="001E5470">
              <w:rPr>
                <w:rFonts w:eastAsia="Calibri" w:cs="Arial"/>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5E31B27E" w14:textId="77777777" w:rsidR="00BA090B" w:rsidRPr="001E5470" w:rsidRDefault="00BA090B" w:rsidP="00446533">
            <w:pPr>
              <w:widowControl w:val="0"/>
              <w:jc w:val="center"/>
              <w:rPr>
                <w:rFonts w:eastAsia="Calibri" w:cs="Arial"/>
                <w:szCs w:val="20"/>
              </w:rPr>
            </w:pPr>
            <w:r w:rsidRPr="001E5470">
              <w:rPr>
                <w:rFonts w:eastAsia="Calibri" w:cs="Arial"/>
                <w:szCs w:val="20"/>
              </w:rPr>
              <w:t xml:space="preserve">Šifra in naziv proračunske postavke </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339963F7" w14:textId="77777777" w:rsidR="00BA090B" w:rsidRPr="001E5470" w:rsidRDefault="00BA090B" w:rsidP="00446533">
            <w:pPr>
              <w:widowControl w:val="0"/>
              <w:jc w:val="center"/>
              <w:rPr>
                <w:rFonts w:eastAsia="Calibri" w:cs="Arial"/>
                <w:szCs w:val="20"/>
              </w:rPr>
            </w:pPr>
            <w:r w:rsidRPr="001E5470">
              <w:rPr>
                <w:rFonts w:eastAsia="Calibri" w:cs="Arial"/>
                <w:szCs w:val="20"/>
              </w:rPr>
              <w:t>Znesek za tekoče leto (t)</w:t>
            </w: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E9CCC8E" w14:textId="77777777" w:rsidR="00BA090B" w:rsidRPr="001E5470" w:rsidRDefault="00BA090B" w:rsidP="00446533">
            <w:pPr>
              <w:widowControl w:val="0"/>
              <w:jc w:val="center"/>
              <w:rPr>
                <w:rFonts w:eastAsia="Calibri" w:cs="Arial"/>
                <w:szCs w:val="20"/>
              </w:rPr>
            </w:pPr>
            <w:r w:rsidRPr="001E5470">
              <w:rPr>
                <w:rFonts w:eastAsia="Calibri" w:cs="Arial"/>
                <w:szCs w:val="20"/>
              </w:rPr>
              <w:t xml:space="preserve">Znesek za t + 1 </w:t>
            </w:r>
          </w:p>
        </w:tc>
      </w:tr>
      <w:tr w:rsidR="00BA090B" w:rsidRPr="001E5470" w14:paraId="479445D2" w14:textId="77777777" w:rsidTr="0044653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0366FB36" w14:textId="77777777" w:rsidR="00BA090B" w:rsidRPr="001E5470" w:rsidRDefault="00BA090B" w:rsidP="0044653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20BFECC2" w14:textId="77777777" w:rsidR="00BA090B" w:rsidRPr="001E5470" w:rsidRDefault="00BA090B" w:rsidP="0044653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7DEAA1C8" w14:textId="77777777" w:rsidR="00BA090B" w:rsidRPr="001E5470" w:rsidRDefault="00BA090B" w:rsidP="00446533">
            <w:pPr>
              <w:widowControl w:val="0"/>
              <w:tabs>
                <w:tab w:val="left" w:pos="360"/>
              </w:tabs>
              <w:outlineLvl w:val="0"/>
              <w:rPr>
                <w:rFonts w:cs="Arial"/>
                <w:bCs/>
                <w:kern w:val="32"/>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2D4D5E5F" w14:textId="77777777" w:rsidR="00BA090B" w:rsidRPr="001E5470" w:rsidRDefault="00BA090B" w:rsidP="00446533">
            <w:pPr>
              <w:widowControl w:val="0"/>
              <w:tabs>
                <w:tab w:val="left" w:pos="360"/>
              </w:tabs>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0C2A232E"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747407A0" w14:textId="77777777" w:rsidTr="00446533">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14:paraId="1E476647" w14:textId="77777777" w:rsidR="00BA090B" w:rsidRPr="001E5470" w:rsidRDefault="00BA090B" w:rsidP="00446533">
            <w:pPr>
              <w:widowControl w:val="0"/>
              <w:tabs>
                <w:tab w:val="left" w:pos="360"/>
              </w:tabs>
              <w:outlineLvl w:val="0"/>
              <w:rPr>
                <w:rFonts w:cs="Arial"/>
                <w:bCs/>
                <w:kern w:val="32"/>
                <w:szCs w:val="20"/>
                <w:lang w:eastAsia="sl-SI"/>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14:paraId="342B753B" w14:textId="77777777" w:rsidR="00BA090B" w:rsidRPr="001E5470" w:rsidRDefault="00BA090B" w:rsidP="00446533">
            <w:pPr>
              <w:widowControl w:val="0"/>
              <w:tabs>
                <w:tab w:val="left" w:pos="360"/>
              </w:tabs>
              <w:outlineLvl w:val="0"/>
              <w:rPr>
                <w:rFonts w:cs="Arial"/>
                <w:bCs/>
                <w:kern w:val="32"/>
                <w:szCs w:val="20"/>
                <w:lang w:eastAsia="sl-SI"/>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14:paraId="023D1E32" w14:textId="77777777" w:rsidR="00BA090B" w:rsidRPr="001E5470" w:rsidRDefault="00BA090B" w:rsidP="00446533">
            <w:pPr>
              <w:widowControl w:val="0"/>
              <w:tabs>
                <w:tab w:val="left" w:pos="360"/>
              </w:tabs>
              <w:outlineLvl w:val="0"/>
              <w:rPr>
                <w:rFonts w:cs="Arial"/>
                <w:bCs/>
                <w:kern w:val="32"/>
                <w:szCs w:val="20"/>
                <w:lang w:eastAsia="sl-SI"/>
              </w:rPr>
            </w:pP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7DBC1BC2" w14:textId="77777777" w:rsidR="00BA090B" w:rsidRPr="001E5470" w:rsidRDefault="00BA090B" w:rsidP="00446533">
            <w:pPr>
              <w:widowControl w:val="0"/>
              <w:tabs>
                <w:tab w:val="left" w:pos="360"/>
              </w:tabs>
              <w:outlineLvl w:val="0"/>
              <w:rPr>
                <w:rFonts w:cs="Arial"/>
                <w:bCs/>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3481D924"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7F7EF9D1" w14:textId="77777777" w:rsidTr="00446533">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14:paraId="22558541" w14:textId="77777777" w:rsidR="00BA090B" w:rsidRPr="001E5470" w:rsidRDefault="00BA090B" w:rsidP="00446533">
            <w:pPr>
              <w:widowControl w:val="0"/>
              <w:tabs>
                <w:tab w:val="left" w:pos="360"/>
              </w:tabs>
              <w:outlineLvl w:val="0"/>
              <w:rPr>
                <w:rFonts w:cs="Arial"/>
                <w:b/>
                <w:kern w:val="32"/>
                <w:szCs w:val="20"/>
                <w:lang w:eastAsia="sl-SI"/>
              </w:rPr>
            </w:pPr>
            <w:r w:rsidRPr="001E5470">
              <w:rPr>
                <w:rFonts w:cs="Arial"/>
                <w:b/>
                <w:kern w:val="32"/>
                <w:szCs w:val="20"/>
                <w:lang w:eastAsia="sl-SI"/>
              </w:rPr>
              <w:t>SKUPAJ</w:t>
            </w:r>
          </w:p>
        </w:tc>
        <w:tc>
          <w:tcPr>
            <w:tcW w:w="1371" w:type="dxa"/>
            <w:gridSpan w:val="4"/>
            <w:tcBorders>
              <w:top w:val="single" w:sz="4" w:space="0" w:color="auto"/>
              <w:left w:val="single" w:sz="4" w:space="0" w:color="auto"/>
              <w:bottom w:val="single" w:sz="4" w:space="0" w:color="auto"/>
              <w:right w:val="single" w:sz="4" w:space="0" w:color="auto"/>
            </w:tcBorders>
            <w:vAlign w:val="center"/>
          </w:tcPr>
          <w:p w14:paraId="45E5D977" w14:textId="77777777" w:rsidR="00BA090B" w:rsidRPr="001E5470" w:rsidRDefault="00BA090B" w:rsidP="00446533">
            <w:pPr>
              <w:widowControl w:val="0"/>
              <w:tabs>
                <w:tab w:val="left" w:pos="360"/>
              </w:tabs>
              <w:outlineLvl w:val="0"/>
              <w:rPr>
                <w:rFonts w:cs="Arial"/>
                <w:b/>
                <w:kern w:val="32"/>
                <w:szCs w:val="20"/>
                <w:lang w:eastAsia="sl-SI"/>
              </w:rPr>
            </w:pPr>
          </w:p>
        </w:tc>
        <w:tc>
          <w:tcPr>
            <w:tcW w:w="2128" w:type="dxa"/>
            <w:gridSpan w:val="2"/>
            <w:tcBorders>
              <w:top w:val="single" w:sz="4" w:space="0" w:color="auto"/>
              <w:left w:val="single" w:sz="4" w:space="0" w:color="auto"/>
              <w:bottom w:val="single" w:sz="4" w:space="0" w:color="auto"/>
              <w:right w:val="single" w:sz="4" w:space="0" w:color="auto"/>
            </w:tcBorders>
            <w:vAlign w:val="center"/>
          </w:tcPr>
          <w:p w14:paraId="1DD495AE" w14:textId="77777777" w:rsidR="00BA090B" w:rsidRPr="001E5470" w:rsidRDefault="00BA090B" w:rsidP="00446533">
            <w:pPr>
              <w:widowControl w:val="0"/>
              <w:tabs>
                <w:tab w:val="left" w:pos="360"/>
              </w:tabs>
              <w:outlineLvl w:val="0"/>
              <w:rPr>
                <w:rFonts w:cs="Arial"/>
                <w:b/>
                <w:kern w:val="32"/>
                <w:szCs w:val="20"/>
                <w:lang w:eastAsia="sl-SI"/>
              </w:rPr>
            </w:pPr>
          </w:p>
        </w:tc>
      </w:tr>
      <w:tr w:rsidR="00BA090B" w:rsidRPr="001E5470" w14:paraId="2C657F9A" w14:textId="77777777" w:rsidTr="00446533">
        <w:trPr>
          <w:cantSplit/>
          <w:trHeight w:val="207"/>
        </w:trPr>
        <w:tc>
          <w:tcPr>
            <w:tcW w:w="9200" w:type="dxa"/>
            <w:gridSpan w:val="11"/>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542BD50" w14:textId="77777777" w:rsidR="00BA090B" w:rsidRPr="001E5470" w:rsidRDefault="00BA090B" w:rsidP="00446533">
            <w:pPr>
              <w:widowControl w:val="0"/>
              <w:tabs>
                <w:tab w:val="left" w:pos="2340"/>
              </w:tabs>
              <w:outlineLvl w:val="0"/>
              <w:rPr>
                <w:rFonts w:cs="Arial"/>
                <w:b/>
                <w:kern w:val="32"/>
                <w:szCs w:val="20"/>
                <w:lang w:eastAsia="sl-SI"/>
              </w:rPr>
            </w:pPr>
            <w:r w:rsidRPr="001E5470">
              <w:rPr>
                <w:rFonts w:cs="Arial"/>
                <w:b/>
                <w:kern w:val="32"/>
                <w:szCs w:val="20"/>
                <w:lang w:eastAsia="sl-SI"/>
              </w:rPr>
              <w:t>II.c Načrtovana nadomestitev zmanjšanih prihodkov in povečanih odhodkov proračuna:</w:t>
            </w:r>
          </w:p>
        </w:tc>
      </w:tr>
      <w:tr w:rsidR="00BA090B" w:rsidRPr="001E5470" w14:paraId="33844DD0" w14:textId="77777777" w:rsidTr="00446533">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14:paraId="4CDD131B" w14:textId="77777777" w:rsidR="00BA090B" w:rsidRPr="001E5470" w:rsidRDefault="00BA090B" w:rsidP="00446533">
            <w:pPr>
              <w:widowControl w:val="0"/>
              <w:ind w:left="-122" w:right="-112"/>
              <w:jc w:val="center"/>
              <w:rPr>
                <w:rFonts w:eastAsia="Calibri" w:cs="Arial"/>
                <w:szCs w:val="20"/>
              </w:rPr>
            </w:pPr>
            <w:r w:rsidRPr="001E5470">
              <w:rPr>
                <w:rFonts w:eastAsia="Calibri" w:cs="Arial"/>
                <w:szCs w:val="20"/>
              </w:rPr>
              <w:t>Novi prihodki</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5832DCAE" w14:textId="77777777" w:rsidR="00BA090B" w:rsidRPr="001E5470" w:rsidRDefault="00BA090B" w:rsidP="00446533">
            <w:pPr>
              <w:widowControl w:val="0"/>
              <w:ind w:left="-122" w:right="-112"/>
              <w:jc w:val="center"/>
              <w:rPr>
                <w:rFonts w:eastAsia="Calibri" w:cs="Arial"/>
                <w:szCs w:val="20"/>
              </w:rPr>
            </w:pPr>
            <w:r w:rsidRPr="001E5470">
              <w:rPr>
                <w:rFonts w:eastAsia="Calibri" w:cs="Arial"/>
                <w:szCs w:val="20"/>
              </w:rPr>
              <w:t>Znesek za tekoče leto (t)</w:t>
            </w: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3248F24D" w14:textId="77777777" w:rsidR="00BA090B" w:rsidRPr="001E5470" w:rsidRDefault="00BA090B" w:rsidP="00446533">
            <w:pPr>
              <w:widowControl w:val="0"/>
              <w:ind w:left="-122" w:right="-112"/>
              <w:jc w:val="center"/>
              <w:rPr>
                <w:rFonts w:eastAsia="Calibri" w:cs="Arial"/>
                <w:szCs w:val="20"/>
              </w:rPr>
            </w:pPr>
            <w:r w:rsidRPr="001E5470">
              <w:rPr>
                <w:rFonts w:eastAsia="Calibri" w:cs="Arial"/>
                <w:szCs w:val="20"/>
              </w:rPr>
              <w:t>Znesek za t + 1</w:t>
            </w:r>
          </w:p>
        </w:tc>
      </w:tr>
      <w:tr w:rsidR="00BA090B" w:rsidRPr="001E5470" w14:paraId="0CA96562" w14:textId="77777777" w:rsidTr="0044653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75A9F63B" w14:textId="77777777" w:rsidR="00BA090B" w:rsidRPr="001E5470" w:rsidRDefault="00BA090B" w:rsidP="00446533">
            <w:pPr>
              <w:widowControl w:val="0"/>
              <w:tabs>
                <w:tab w:val="left" w:pos="360"/>
              </w:tabs>
              <w:outlineLvl w:val="0"/>
              <w:rPr>
                <w:rFonts w:cs="Arial"/>
                <w:bCs/>
                <w:kern w:val="32"/>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14583530" w14:textId="77777777" w:rsidR="00BA090B" w:rsidRPr="001E5470" w:rsidRDefault="00BA090B" w:rsidP="00446533">
            <w:pPr>
              <w:widowControl w:val="0"/>
              <w:tabs>
                <w:tab w:val="left" w:pos="360"/>
              </w:tabs>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6FD40BE"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7B9D7724" w14:textId="77777777" w:rsidTr="0044653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59A32875" w14:textId="77777777" w:rsidR="00BA090B" w:rsidRPr="001E5470" w:rsidRDefault="00BA090B" w:rsidP="00446533">
            <w:pPr>
              <w:widowControl w:val="0"/>
              <w:tabs>
                <w:tab w:val="left" w:pos="360"/>
              </w:tabs>
              <w:outlineLvl w:val="0"/>
              <w:rPr>
                <w:rFonts w:cs="Arial"/>
                <w:bCs/>
                <w:kern w:val="32"/>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6353F1C2" w14:textId="77777777" w:rsidR="00BA090B" w:rsidRPr="001E5470" w:rsidRDefault="00BA090B" w:rsidP="00446533">
            <w:pPr>
              <w:widowControl w:val="0"/>
              <w:tabs>
                <w:tab w:val="left" w:pos="360"/>
              </w:tabs>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266E96D7"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74712405" w14:textId="77777777" w:rsidTr="0044653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62F09364" w14:textId="77777777" w:rsidR="00BA090B" w:rsidRPr="001E5470" w:rsidRDefault="00BA090B" w:rsidP="00446533">
            <w:pPr>
              <w:widowControl w:val="0"/>
              <w:tabs>
                <w:tab w:val="left" w:pos="360"/>
              </w:tabs>
              <w:outlineLvl w:val="0"/>
              <w:rPr>
                <w:rFonts w:cs="Arial"/>
                <w:bCs/>
                <w:kern w:val="32"/>
                <w:szCs w:val="20"/>
                <w:lang w:eastAsia="sl-SI"/>
              </w:rPr>
            </w:pP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2535226" w14:textId="77777777" w:rsidR="00BA090B" w:rsidRPr="001E5470" w:rsidRDefault="00BA090B" w:rsidP="00446533">
            <w:pPr>
              <w:widowControl w:val="0"/>
              <w:tabs>
                <w:tab w:val="left" w:pos="360"/>
              </w:tabs>
              <w:outlineLvl w:val="0"/>
              <w:rPr>
                <w:rFonts w:cs="Arial"/>
                <w:bCs/>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1834816" w14:textId="77777777" w:rsidR="00BA090B" w:rsidRPr="001E5470" w:rsidRDefault="00BA090B" w:rsidP="00446533">
            <w:pPr>
              <w:widowControl w:val="0"/>
              <w:tabs>
                <w:tab w:val="left" w:pos="360"/>
              </w:tabs>
              <w:outlineLvl w:val="0"/>
              <w:rPr>
                <w:rFonts w:cs="Arial"/>
                <w:bCs/>
                <w:kern w:val="32"/>
                <w:szCs w:val="20"/>
                <w:lang w:eastAsia="sl-SI"/>
              </w:rPr>
            </w:pPr>
          </w:p>
        </w:tc>
      </w:tr>
      <w:tr w:rsidR="00BA090B" w:rsidRPr="001E5470" w14:paraId="71B01CB1" w14:textId="77777777" w:rsidTr="00446533">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14:paraId="337FBE37" w14:textId="77777777" w:rsidR="00BA090B" w:rsidRPr="001E5470" w:rsidRDefault="00BA090B" w:rsidP="00446533">
            <w:pPr>
              <w:widowControl w:val="0"/>
              <w:tabs>
                <w:tab w:val="left" w:pos="360"/>
              </w:tabs>
              <w:outlineLvl w:val="0"/>
              <w:rPr>
                <w:rFonts w:cs="Arial"/>
                <w:b/>
                <w:kern w:val="32"/>
                <w:szCs w:val="20"/>
                <w:lang w:eastAsia="sl-SI"/>
              </w:rPr>
            </w:pPr>
            <w:r w:rsidRPr="001E5470">
              <w:rPr>
                <w:rFonts w:cs="Arial"/>
                <w:b/>
                <w:kern w:val="32"/>
                <w:szCs w:val="20"/>
                <w:lang w:eastAsia="sl-SI"/>
              </w:rPr>
              <w:t>SKUPAJ</w:t>
            </w:r>
          </w:p>
        </w:tc>
        <w:tc>
          <w:tcPr>
            <w:tcW w:w="2013" w:type="dxa"/>
            <w:gridSpan w:val="4"/>
            <w:tcBorders>
              <w:top w:val="single" w:sz="4" w:space="0" w:color="auto"/>
              <w:left w:val="single" w:sz="4" w:space="0" w:color="auto"/>
              <w:bottom w:val="single" w:sz="4" w:space="0" w:color="auto"/>
              <w:right w:val="single" w:sz="4" w:space="0" w:color="auto"/>
            </w:tcBorders>
            <w:vAlign w:val="center"/>
          </w:tcPr>
          <w:p w14:paraId="46B11B1F" w14:textId="77777777" w:rsidR="00BA090B" w:rsidRPr="001E5470" w:rsidRDefault="00BA090B" w:rsidP="00446533">
            <w:pPr>
              <w:widowControl w:val="0"/>
              <w:tabs>
                <w:tab w:val="left" w:pos="360"/>
              </w:tabs>
              <w:outlineLvl w:val="0"/>
              <w:rPr>
                <w:rFonts w:cs="Arial"/>
                <w:b/>
                <w:kern w:val="32"/>
                <w:szCs w:val="20"/>
                <w:lang w:eastAsia="sl-SI"/>
              </w:rPr>
            </w:pPr>
          </w:p>
        </w:tc>
        <w:tc>
          <w:tcPr>
            <w:tcW w:w="2816" w:type="dxa"/>
            <w:gridSpan w:val="4"/>
            <w:tcBorders>
              <w:top w:val="single" w:sz="4" w:space="0" w:color="auto"/>
              <w:left w:val="single" w:sz="4" w:space="0" w:color="auto"/>
              <w:bottom w:val="single" w:sz="4" w:space="0" w:color="auto"/>
              <w:right w:val="single" w:sz="4" w:space="0" w:color="auto"/>
            </w:tcBorders>
            <w:vAlign w:val="center"/>
          </w:tcPr>
          <w:p w14:paraId="136A579F" w14:textId="77777777" w:rsidR="00BA090B" w:rsidRPr="001E5470" w:rsidRDefault="00BA090B" w:rsidP="00446533">
            <w:pPr>
              <w:widowControl w:val="0"/>
              <w:tabs>
                <w:tab w:val="left" w:pos="360"/>
              </w:tabs>
              <w:outlineLvl w:val="0"/>
              <w:rPr>
                <w:rFonts w:cs="Arial"/>
                <w:b/>
                <w:kern w:val="32"/>
                <w:szCs w:val="20"/>
                <w:lang w:eastAsia="sl-SI"/>
              </w:rPr>
            </w:pPr>
          </w:p>
        </w:tc>
      </w:tr>
      <w:tr w:rsidR="00BA090B" w:rsidRPr="001E5470" w14:paraId="76BCC8D0"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11"/>
          </w:tcPr>
          <w:p w14:paraId="0C499968" w14:textId="77777777" w:rsidR="00BA090B" w:rsidRPr="001E5470" w:rsidRDefault="00BA090B" w:rsidP="00446533">
            <w:pPr>
              <w:widowControl w:val="0"/>
              <w:rPr>
                <w:rFonts w:eastAsia="Calibri" w:cs="Arial"/>
                <w:b/>
                <w:szCs w:val="20"/>
              </w:rPr>
            </w:pPr>
          </w:p>
          <w:p w14:paraId="7E8EDBDB" w14:textId="77777777" w:rsidR="00BA090B" w:rsidRPr="001E5470" w:rsidRDefault="00BA090B" w:rsidP="00446533">
            <w:pPr>
              <w:widowControl w:val="0"/>
              <w:rPr>
                <w:rFonts w:eastAsia="Calibri" w:cs="Arial"/>
                <w:b/>
                <w:szCs w:val="20"/>
              </w:rPr>
            </w:pPr>
            <w:r w:rsidRPr="001E5470">
              <w:rPr>
                <w:rFonts w:eastAsia="Calibri" w:cs="Arial"/>
                <w:b/>
                <w:szCs w:val="20"/>
              </w:rPr>
              <w:t>OBRAZLOŽITEV:</w:t>
            </w:r>
          </w:p>
          <w:p w14:paraId="49955FC9" w14:textId="77777777" w:rsidR="00BA090B" w:rsidRDefault="00BA090B" w:rsidP="00446533">
            <w:pPr>
              <w:widowControl w:val="0"/>
              <w:numPr>
                <w:ilvl w:val="0"/>
                <w:numId w:val="10"/>
              </w:numPr>
              <w:suppressAutoHyphens/>
              <w:spacing w:after="200" w:line="276" w:lineRule="auto"/>
              <w:ind w:left="284" w:hanging="284"/>
              <w:jc w:val="both"/>
              <w:rPr>
                <w:rFonts w:eastAsia="Calibri" w:cs="Arial"/>
                <w:b/>
                <w:szCs w:val="20"/>
                <w:lang w:eastAsia="sl-SI"/>
              </w:rPr>
            </w:pPr>
            <w:r w:rsidRPr="001E5470">
              <w:rPr>
                <w:rFonts w:eastAsia="Calibri" w:cs="Arial"/>
                <w:b/>
                <w:szCs w:val="20"/>
                <w:lang w:eastAsia="sl-SI"/>
              </w:rPr>
              <w:t>Ocena finančnih posledic, ki niso načrtovane v sprejetem proračunu</w:t>
            </w:r>
          </w:p>
          <w:p w14:paraId="02888C59" w14:textId="77777777" w:rsidR="00BA090B" w:rsidRPr="00CB27A7" w:rsidRDefault="00BA090B" w:rsidP="00446533">
            <w:pPr>
              <w:widowControl w:val="0"/>
              <w:suppressAutoHyphens/>
              <w:spacing w:after="200" w:line="276" w:lineRule="auto"/>
              <w:ind w:left="284"/>
              <w:jc w:val="both"/>
              <w:rPr>
                <w:rFonts w:eastAsia="Calibri" w:cs="Arial"/>
                <w:szCs w:val="20"/>
                <w:lang w:eastAsia="sl-SI"/>
              </w:rPr>
            </w:pPr>
            <w:r w:rsidRPr="00CB27A7">
              <w:rPr>
                <w:rFonts w:eastAsia="Calibri" w:cs="Arial"/>
                <w:szCs w:val="20"/>
                <w:lang w:eastAsia="sl-SI"/>
              </w:rPr>
              <w:t>Sklep ne bo imel finančnih posledic za sprejet</w:t>
            </w:r>
            <w:r>
              <w:rPr>
                <w:rFonts w:eastAsia="Calibri" w:cs="Arial"/>
                <w:szCs w:val="20"/>
                <w:lang w:eastAsia="sl-SI"/>
              </w:rPr>
              <w:t>i</w:t>
            </w:r>
            <w:r w:rsidRPr="00CB27A7">
              <w:rPr>
                <w:rFonts w:eastAsia="Calibri" w:cs="Arial"/>
                <w:szCs w:val="20"/>
                <w:lang w:eastAsia="sl-SI"/>
              </w:rPr>
              <w:t xml:space="preserve"> proračun.</w:t>
            </w:r>
          </w:p>
          <w:p w14:paraId="4B7CDC24" w14:textId="77777777" w:rsidR="00BA090B" w:rsidRPr="001E5470" w:rsidRDefault="00BA090B" w:rsidP="00446533">
            <w:pPr>
              <w:widowControl w:val="0"/>
              <w:numPr>
                <w:ilvl w:val="0"/>
                <w:numId w:val="10"/>
              </w:numPr>
              <w:suppressAutoHyphens/>
              <w:spacing w:after="200" w:line="276" w:lineRule="auto"/>
              <w:ind w:left="284" w:hanging="284"/>
              <w:jc w:val="both"/>
              <w:rPr>
                <w:rFonts w:eastAsia="Calibri" w:cs="Arial"/>
                <w:b/>
                <w:szCs w:val="20"/>
                <w:lang w:eastAsia="sl-SI"/>
              </w:rPr>
            </w:pPr>
            <w:r w:rsidRPr="001E5470">
              <w:rPr>
                <w:rFonts w:eastAsia="Calibri" w:cs="Arial"/>
                <w:b/>
                <w:szCs w:val="20"/>
                <w:lang w:eastAsia="sl-SI"/>
              </w:rPr>
              <w:t>Finančne posledice za državni proračun</w:t>
            </w:r>
          </w:p>
          <w:p w14:paraId="1016388F" w14:textId="77777777" w:rsidR="00BA090B" w:rsidRDefault="00BA090B" w:rsidP="00446533">
            <w:pPr>
              <w:widowControl w:val="0"/>
              <w:ind w:left="284"/>
              <w:jc w:val="both"/>
              <w:rPr>
                <w:rFonts w:eastAsia="Calibri" w:cs="Arial"/>
                <w:szCs w:val="20"/>
                <w:lang w:eastAsia="sl-SI"/>
              </w:rPr>
            </w:pPr>
            <w:r w:rsidRPr="001E5470">
              <w:rPr>
                <w:rFonts w:eastAsia="Calibri" w:cs="Arial"/>
                <w:szCs w:val="20"/>
                <w:lang w:eastAsia="sl-SI"/>
              </w:rPr>
              <w:t xml:space="preserve">Prikazane morajo biti finančne posledice za državni proračun, ki so na proračunskih postavkah </w:t>
            </w:r>
            <w:r w:rsidRPr="001E5470">
              <w:rPr>
                <w:rFonts w:eastAsia="Calibri" w:cs="Arial"/>
                <w:szCs w:val="20"/>
                <w:lang w:eastAsia="sl-SI"/>
              </w:rPr>
              <w:lastRenderedPageBreak/>
              <w:t>načrtovane v dinamiki projektov oziroma ukrepov:</w:t>
            </w:r>
          </w:p>
          <w:p w14:paraId="3F848A82" w14:textId="77777777" w:rsidR="00BA090B" w:rsidRPr="001E5470" w:rsidRDefault="00BA090B" w:rsidP="00446533">
            <w:pPr>
              <w:widowControl w:val="0"/>
              <w:ind w:left="284"/>
              <w:jc w:val="both"/>
              <w:rPr>
                <w:rFonts w:eastAsia="Calibri" w:cs="Arial"/>
                <w:szCs w:val="20"/>
                <w:lang w:eastAsia="sl-SI"/>
              </w:rPr>
            </w:pPr>
          </w:p>
          <w:p w14:paraId="5AC27EC8" w14:textId="77777777" w:rsidR="00BA090B" w:rsidRPr="001E5470" w:rsidRDefault="00BA090B" w:rsidP="00446533">
            <w:pPr>
              <w:widowControl w:val="0"/>
              <w:suppressAutoHyphens/>
              <w:ind w:left="720"/>
              <w:jc w:val="both"/>
              <w:rPr>
                <w:rFonts w:eastAsia="Calibri" w:cs="Arial"/>
                <w:b/>
                <w:szCs w:val="20"/>
                <w:lang w:eastAsia="sl-SI"/>
              </w:rPr>
            </w:pPr>
            <w:r w:rsidRPr="001E5470">
              <w:rPr>
                <w:rFonts w:eastAsia="Calibri" w:cs="Arial"/>
                <w:b/>
                <w:szCs w:val="20"/>
                <w:lang w:eastAsia="sl-SI"/>
              </w:rPr>
              <w:t>II.a Pravice porabe za izvedbo predlaganih rešitev so zagotovljene:</w:t>
            </w:r>
          </w:p>
          <w:p w14:paraId="7286AB86" w14:textId="77777777" w:rsidR="00BA090B" w:rsidRPr="00CB27A7" w:rsidRDefault="00BA090B" w:rsidP="00446533">
            <w:pPr>
              <w:widowControl w:val="0"/>
              <w:suppressAutoHyphens/>
              <w:spacing w:after="200" w:line="276" w:lineRule="auto"/>
              <w:ind w:left="284"/>
              <w:jc w:val="both"/>
              <w:rPr>
                <w:rFonts w:eastAsia="Calibri" w:cs="Arial"/>
                <w:szCs w:val="20"/>
                <w:lang w:eastAsia="sl-SI"/>
              </w:rPr>
            </w:pPr>
            <w:r w:rsidRPr="00CB27A7">
              <w:rPr>
                <w:rFonts w:eastAsia="Calibri" w:cs="Arial"/>
                <w:szCs w:val="20"/>
                <w:lang w:eastAsia="sl-SI"/>
              </w:rPr>
              <w:t>Sklep ne bo imel finančnih posledic za sprejet</w:t>
            </w:r>
            <w:r>
              <w:rPr>
                <w:rFonts w:eastAsia="Calibri" w:cs="Arial"/>
                <w:szCs w:val="20"/>
                <w:lang w:eastAsia="sl-SI"/>
              </w:rPr>
              <w:t>i</w:t>
            </w:r>
            <w:r w:rsidRPr="00CB27A7">
              <w:rPr>
                <w:rFonts w:eastAsia="Calibri" w:cs="Arial"/>
                <w:szCs w:val="20"/>
                <w:lang w:eastAsia="sl-SI"/>
              </w:rPr>
              <w:t xml:space="preserve"> proračun.</w:t>
            </w:r>
          </w:p>
          <w:p w14:paraId="336F30F6" w14:textId="77777777" w:rsidR="00BA090B" w:rsidRPr="001E5470" w:rsidRDefault="00BA090B" w:rsidP="00446533">
            <w:pPr>
              <w:widowControl w:val="0"/>
              <w:suppressAutoHyphens/>
              <w:ind w:left="714"/>
              <w:jc w:val="both"/>
              <w:rPr>
                <w:rFonts w:eastAsia="Calibri" w:cs="Arial"/>
                <w:b/>
                <w:szCs w:val="20"/>
                <w:lang w:eastAsia="sl-SI"/>
              </w:rPr>
            </w:pPr>
            <w:r w:rsidRPr="001E5470">
              <w:rPr>
                <w:rFonts w:eastAsia="Calibri" w:cs="Arial"/>
                <w:b/>
                <w:szCs w:val="20"/>
                <w:lang w:eastAsia="sl-SI"/>
              </w:rPr>
              <w:t>II.b Manjkajoče pravice porabe bodo zagotovljene s prerazporeditvijo:</w:t>
            </w:r>
          </w:p>
          <w:p w14:paraId="4BB61BD1" w14:textId="77777777" w:rsidR="00BA090B" w:rsidRPr="00CB27A7" w:rsidRDefault="00BA090B" w:rsidP="00446533">
            <w:pPr>
              <w:widowControl w:val="0"/>
              <w:suppressAutoHyphens/>
              <w:spacing w:after="200" w:line="276" w:lineRule="auto"/>
              <w:ind w:left="284"/>
              <w:jc w:val="both"/>
              <w:rPr>
                <w:rFonts w:eastAsia="Calibri" w:cs="Arial"/>
                <w:szCs w:val="20"/>
                <w:lang w:eastAsia="sl-SI"/>
              </w:rPr>
            </w:pPr>
            <w:r w:rsidRPr="00CB27A7">
              <w:rPr>
                <w:rFonts w:eastAsia="Calibri" w:cs="Arial"/>
                <w:szCs w:val="20"/>
                <w:lang w:eastAsia="sl-SI"/>
              </w:rPr>
              <w:t>Sklep ne bo imel finančnih posledic za sprejet</w:t>
            </w:r>
            <w:r>
              <w:rPr>
                <w:rFonts w:eastAsia="Calibri" w:cs="Arial"/>
                <w:szCs w:val="20"/>
                <w:lang w:eastAsia="sl-SI"/>
              </w:rPr>
              <w:t>i</w:t>
            </w:r>
            <w:r w:rsidRPr="00CB27A7">
              <w:rPr>
                <w:rFonts w:eastAsia="Calibri" w:cs="Arial"/>
                <w:szCs w:val="20"/>
                <w:lang w:eastAsia="sl-SI"/>
              </w:rPr>
              <w:t xml:space="preserve"> proračun.</w:t>
            </w:r>
          </w:p>
          <w:p w14:paraId="24560196" w14:textId="77777777" w:rsidR="00BA090B" w:rsidRPr="001E5470" w:rsidRDefault="00BA090B" w:rsidP="00446533">
            <w:pPr>
              <w:widowControl w:val="0"/>
              <w:suppressAutoHyphens/>
              <w:ind w:left="714"/>
              <w:jc w:val="both"/>
              <w:rPr>
                <w:rFonts w:eastAsia="Calibri" w:cs="Arial"/>
                <w:b/>
                <w:szCs w:val="20"/>
                <w:lang w:eastAsia="sl-SI"/>
              </w:rPr>
            </w:pPr>
            <w:r w:rsidRPr="001E5470">
              <w:rPr>
                <w:rFonts w:eastAsia="Calibri" w:cs="Arial"/>
                <w:b/>
                <w:szCs w:val="20"/>
                <w:lang w:eastAsia="sl-SI"/>
              </w:rPr>
              <w:t>II.c Načrtovana nadomestitev zmanjšanih prihodkov in povečanih odhodkov proračuna:</w:t>
            </w:r>
          </w:p>
          <w:p w14:paraId="1287971C" w14:textId="77777777" w:rsidR="00BA090B" w:rsidRPr="00F63B49" w:rsidRDefault="00BA090B" w:rsidP="00446533">
            <w:pPr>
              <w:widowControl w:val="0"/>
              <w:suppressAutoHyphens/>
              <w:spacing w:after="200" w:line="276" w:lineRule="auto"/>
              <w:ind w:left="284"/>
              <w:jc w:val="both"/>
              <w:rPr>
                <w:rFonts w:eastAsia="Calibri" w:cs="Arial"/>
                <w:szCs w:val="20"/>
                <w:lang w:eastAsia="sl-SI"/>
              </w:rPr>
            </w:pPr>
            <w:r w:rsidRPr="00CB27A7">
              <w:rPr>
                <w:rFonts w:eastAsia="Calibri" w:cs="Arial"/>
                <w:szCs w:val="20"/>
                <w:lang w:eastAsia="sl-SI"/>
              </w:rPr>
              <w:t>Sklep ne bo imel finančnih posledic za sprejet</w:t>
            </w:r>
            <w:r>
              <w:rPr>
                <w:rFonts w:eastAsia="Calibri" w:cs="Arial"/>
                <w:szCs w:val="20"/>
                <w:lang w:eastAsia="sl-SI"/>
              </w:rPr>
              <w:t>i</w:t>
            </w:r>
            <w:r w:rsidRPr="00CB27A7">
              <w:rPr>
                <w:rFonts w:eastAsia="Calibri" w:cs="Arial"/>
                <w:szCs w:val="20"/>
                <w:lang w:eastAsia="sl-SI"/>
              </w:rPr>
              <w:t xml:space="preserve"> proračun.</w:t>
            </w:r>
          </w:p>
        </w:tc>
      </w:tr>
      <w:tr w:rsidR="00BA090B" w:rsidRPr="001E5470" w14:paraId="553F03B0"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14:paraId="4370C3E1"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lastRenderedPageBreak/>
              <w:t>7.b Predstavitev ocene finančnih posledic pod 40.000 EUR:</w:t>
            </w:r>
          </w:p>
          <w:p w14:paraId="5817735E" w14:textId="77777777" w:rsidR="00BA090B" w:rsidRDefault="00BA090B" w:rsidP="00446533">
            <w:pPr>
              <w:widowControl w:val="0"/>
              <w:suppressAutoHyphens/>
              <w:overflowPunct w:val="0"/>
              <w:autoSpaceDE w:val="0"/>
              <w:autoSpaceDN w:val="0"/>
              <w:adjustRightInd w:val="0"/>
              <w:textAlignment w:val="baseline"/>
              <w:outlineLvl w:val="3"/>
              <w:rPr>
                <w:rFonts w:cs="Arial"/>
                <w:szCs w:val="20"/>
                <w:lang w:eastAsia="sl-SI"/>
              </w:rPr>
            </w:pPr>
            <w:r w:rsidRPr="001E5470">
              <w:rPr>
                <w:rFonts w:cs="Arial"/>
                <w:szCs w:val="20"/>
                <w:lang w:eastAsia="sl-SI"/>
              </w:rPr>
              <w:t>(Samo če izberete NE pod točko 6.a.)</w:t>
            </w:r>
          </w:p>
          <w:p w14:paraId="16B1B4D1"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szCs w:val="20"/>
                <w:lang w:eastAsia="sl-SI"/>
              </w:rPr>
            </w:pPr>
          </w:p>
          <w:p w14:paraId="3A727D55" w14:textId="77777777" w:rsidR="00BA090B" w:rsidRPr="001E5470" w:rsidRDefault="00BA090B" w:rsidP="00446533">
            <w:pPr>
              <w:widowControl w:val="0"/>
              <w:suppressAutoHyphens/>
              <w:spacing w:line="276" w:lineRule="auto"/>
              <w:ind w:left="284"/>
              <w:jc w:val="both"/>
              <w:rPr>
                <w:rFonts w:cs="Arial"/>
                <w:szCs w:val="20"/>
                <w:lang w:eastAsia="sl-SI"/>
              </w:rPr>
            </w:pPr>
            <w:r w:rsidRPr="00CB27A7">
              <w:rPr>
                <w:rFonts w:eastAsia="Calibri" w:cs="Arial"/>
                <w:szCs w:val="20"/>
                <w:lang w:eastAsia="sl-SI"/>
              </w:rPr>
              <w:t>Sklep ne bo imel finančnih posledic za sprejet</w:t>
            </w:r>
            <w:r>
              <w:rPr>
                <w:rFonts w:eastAsia="Calibri" w:cs="Arial"/>
                <w:szCs w:val="20"/>
                <w:lang w:eastAsia="sl-SI"/>
              </w:rPr>
              <w:t>i</w:t>
            </w:r>
            <w:r w:rsidRPr="00CB27A7">
              <w:rPr>
                <w:rFonts w:eastAsia="Calibri" w:cs="Arial"/>
                <w:szCs w:val="20"/>
                <w:lang w:eastAsia="sl-SI"/>
              </w:rPr>
              <w:t xml:space="preserve"> proračun.</w:t>
            </w:r>
          </w:p>
        </w:tc>
      </w:tr>
      <w:tr w:rsidR="00BA090B" w:rsidRPr="001E5470" w14:paraId="7DF2188B"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Pr>
          <w:p w14:paraId="6D7D60A9"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b/>
                <w:szCs w:val="20"/>
                <w:lang w:eastAsia="sl-SI"/>
              </w:rPr>
            </w:pPr>
            <w:r w:rsidRPr="001E5470">
              <w:rPr>
                <w:rFonts w:cs="Arial"/>
                <w:b/>
                <w:szCs w:val="20"/>
                <w:lang w:eastAsia="sl-SI"/>
              </w:rPr>
              <w:t>8. Predstavitev sodelovanja javnosti:</w:t>
            </w:r>
          </w:p>
        </w:tc>
      </w:tr>
      <w:tr w:rsidR="00BA090B" w:rsidRPr="001E5470" w14:paraId="6D45600A"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tcPr>
          <w:p w14:paraId="4BA49517" w14:textId="77777777" w:rsidR="00BA090B" w:rsidRPr="001E5470" w:rsidRDefault="00BA090B" w:rsidP="00446533">
            <w:pPr>
              <w:widowControl w:val="0"/>
              <w:overflowPunct w:val="0"/>
              <w:autoSpaceDE w:val="0"/>
              <w:autoSpaceDN w:val="0"/>
              <w:adjustRightInd w:val="0"/>
              <w:jc w:val="both"/>
              <w:textAlignment w:val="baseline"/>
              <w:rPr>
                <w:rFonts w:cs="Arial"/>
                <w:szCs w:val="20"/>
                <w:lang w:eastAsia="sl-SI"/>
              </w:rPr>
            </w:pPr>
            <w:r w:rsidRPr="001E5470">
              <w:rPr>
                <w:rFonts w:cs="Arial"/>
                <w:iCs/>
                <w:szCs w:val="20"/>
                <w:lang w:eastAsia="sl-SI"/>
              </w:rPr>
              <w:t>Gradivo je bilo predhodno objavljeno na spletni strani predlagatelja:</w:t>
            </w:r>
          </w:p>
        </w:tc>
        <w:tc>
          <w:tcPr>
            <w:tcW w:w="2431" w:type="dxa"/>
            <w:gridSpan w:val="3"/>
          </w:tcPr>
          <w:p w14:paraId="03F8724B" w14:textId="77777777" w:rsidR="00BA090B" w:rsidRPr="004D6EB5" w:rsidRDefault="00BA090B" w:rsidP="00446533">
            <w:pPr>
              <w:widowControl w:val="0"/>
              <w:overflowPunct w:val="0"/>
              <w:autoSpaceDE w:val="0"/>
              <w:autoSpaceDN w:val="0"/>
              <w:adjustRightInd w:val="0"/>
              <w:jc w:val="center"/>
              <w:textAlignment w:val="baseline"/>
              <w:rPr>
                <w:rFonts w:cs="Arial"/>
                <w:iCs/>
                <w:szCs w:val="20"/>
                <w:lang w:eastAsia="sl-SI"/>
              </w:rPr>
            </w:pPr>
            <w:r w:rsidRPr="004D6EB5">
              <w:rPr>
                <w:rFonts w:cs="Arial"/>
                <w:szCs w:val="20"/>
                <w:lang w:eastAsia="sl-SI"/>
              </w:rPr>
              <w:t>NE</w:t>
            </w:r>
          </w:p>
        </w:tc>
      </w:tr>
      <w:tr w:rsidR="00BA090B" w:rsidRPr="001E5470" w14:paraId="0410A77C"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Pr>
          <w:p w14:paraId="198253B3" w14:textId="77777777" w:rsidR="00BA090B" w:rsidRDefault="00BA090B" w:rsidP="00446533">
            <w:pPr>
              <w:widowControl w:val="0"/>
              <w:overflowPunct w:val="0"/>
              <w:autoSpaceDE w:val="0"/>
              <w:autoSpaceDN w:val="0"/>
              <w:adjustRightInd w:val="0"/>
              <w:jc w:val="both"/>
              <w:textAlignment w:val="baseline"/>
              <w:rPr>
                <w:rFonts w:cs="Arial"/>
                <w:iCs/>
                <w:szCs w:val="20"/>
                <w:lang w:eastAsia="sl-SI"/>
              </w:rPr>
            </w:pPr>
            <w:r w:rsidRPr="001E5470">
              <w:rPr>
                <w:rFonts w:cs="Arial"/>
                <w:iCs/>
                <w:szCs w:val="20"/>
                <w:lang w:eastAsia="sl-SI"/>
              </w:rPr>
              <w:t>(Če je odgovor NE, navedite, zakaj ni bilo objavljeno.)</w:t>
            </w:r>
            <w:r>
              <w:rPr>
                <w:rFonts w:cs="Arial"/>
                <w:iCs/>
                <w:szCs w:val="20"/>
                <w:lang w:eastAsia="sl-SI"/>
              </w:rPr>
              <w:t xml:space="preserve"> </w:t>
            </w:r>
          </w:p>
          <w:p w14:paraId="37D1BB71" w14:textId="77777777" w:rsidR="00BA090B" w:rsidRPr="001E5470" w:rsidRDefault="00BA090B" w:rsidP="00446533">
            <w:pPr>
              <w:widowControl w:val="0"/>
              <w:overflowPunct w:val="0"/>
              <w:autoSpaceDE w:val="0"/>
              <w:autoSpaceDN w:val="0"/>
              <w:adjustRightInd w:val="0"/>
              <w:jc w:val="both"/>
              <w:textAlignment w:val="baseline"/>
              <w:rPr>
                <w:rFonts w:cs="Arial"/>
                <w:iCs/>
                <w:szCs w:val="20"/>
                <w:lang w:eastAsia="sl-SI"/>
              </w:rPr>
            </w:pPr>
            <w:r w:rsidRPr="00B21833">
              <w:rPr>
                <w:rFonts w:cs="Arial"/>
                <w:iCs/>
                <w:szCs w:val="20"/>
                <w:lang w:eastAsia="sl-SI"/>
              </w:rPr>
              <w:t>Gradivo ni bilo objavljeno na spletni strani predlagatelja, ker je gradivo interni akt Stanovanjskega sklada Republike Slovenije, javnega sklada  in javnost ni bila vključena.</w:t>
            </w:r>
          </w:p>
        </w:tc>
      </w:tr>
      <w:tr w:rsidR="00BA090B" w:rsidRPr="001E5470" w14:paraId="68CE56A5"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11"/>
          </w:tcPr>
          <w:p w14:paraId="0DF5F3D3" w14:textId="77777777" w:rsidR="00BA090B" w:rsidRPr="001E5470" w:rsidRDefault="00BA090B" w:rsidP="00446533">
            <w:pPr>
              <w:widowControl w:val="0"/>
              <w:overflowPunct w:val="0"/>
              <w:autoSpaceDE w:val="0"/>
              <w:autoSpaceDN w:val="0"/>
              <w:adjustRightInd w:val="0"/>
              <w:jc w:val="both"/>
              <w:textAlignment w:val="baseline"/>
              <w:rPr>
                <w:rFonts w:cs="Arial"/>
                <w:iCs/>
                <w:szCs w:val="20"/>
                <w:lang w:eastAsia="sl-SI"/>
              </w:rPr>
            </w:pPr>
            <w:r w:rsidRPr="001E5470">
              <w:rPr>
                <w:rFonts w:cs="Arial"/>
                <w:iCs/>
                <w:szCs w:val="20"/>
                <w:lang w:eastAsia="sl-SI"/>
              </w:rPr>
              <w:t>(Če je odgovor DA, navedite:</w:t>
            </w:r>
          </w:p>
          <w:p w14:paraId="2F97ACD6" w14:textId="77777777" w:rsidR="00BA090B" w:rsidRPr="001E5470" w:rsidRDefault="00BA090B" w:rsidP="00446533">
            <w:pPr>
              <w:widowControl w:val="0"/>
              <w:overflowPunct w:val="0"/>
              <w:autoSpaceDE w:val="0"/>
              <w:autoSpaceDN w:val="0"/>
              <w:adjustRightInd w:val="0"/>
              <w:jc w:val="both"/>
              <w:textAlignment w:val="baseline"/>
              <w:rPr>
                <w:rFonts w:cs="Arial"/>
                <w:iCs/>
                <w:szCs w:val="20"/>
                <w:lang w:eastAsia="sl-SI"/>
              </w:rPr>
            </w:pPr>
          </w:p>
        </w:tc>
      </w:tr>
      <w:tr w:rsidR="00BA090B" w:rsidRPr="001E5470" w14:paraId="1591DBB0"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vAlign w:val="center"/>
          </w:tcPr>
          <w:p w14:paraId="4EDEEE07" w14:textId="77777777" w:rsidR="00BA090B" w:rsidRPr="001E5470" w:rsidRDefault="00BA090B" w:rsidP="00446533">
            <w:pPr>
              <w:widowControl w:val="0"/>
              <w:overflowPunct w:val="0"/>
              <w:autoSpaceDE w:val="0"/>
              <w:autoSpaceDN w:val="0"/>
              <w:adjustRightInd w:val="0"/>
              <w:textAlignment w:val="baseline"/>
              <w:rPr>
                <w:rFonts w:cs="Arial"/>
                <w:szCs w:val="20"/>
                <w:lang w:eastAsia="sl-SI"/>
              </w:rPr>
            </w:pPr>
            <w:r w:rsidRPr="001E5470">
              <w:rPr>
                <w:rFonts w:cs="Arial"/>
                <w:b/>
                <w:szCs w:val="20"/>
                <w:lang w:eastAsia="sl-SI"/>
              </w:rPr>
              <w:t>9. Pri pripravi gradiva so bile upoštevane zahteve iz Resolucije o normativni dejavnosti:</w:t>
            </w:r>
          </w:p>
        </w:tc>
        <w:tc>
          <w:tcPr>
            <w:tcW w:w="2431" w:type="dxa"/>
            <w:gridSpan w:val="3"/>
            <w:vAlign w:val="center"/>
          </w:tcPr>
          <w:p w14:paraId="595E6692" w14:textId="77777777" w:rsidR="00BA090B" w:rsidRPr="001E5470" w:rsidRDefault="00BA090B" w:rsidP="00446533">
            <w:pPr>
              <w:widowControl w:val="0"/>
              <w:overflowPunct w:val="0"/>
              <w:autoSpaceDE w:val="0"/>
              <w:autoSpaceDN w:val="0"/>
              <w:adjustRightInd w:val="0"/>
              <w:jc w:val="center"/>
              <w:textAlignment w:val="baseline"/>
              <w:rPr>
                <w:rFonts w:cs="Arial"/>
                <w:iCs/>
                <w:szCs w:val="20"/>
                <w:lang w:eastAsia="sl-SI"/>
              </w:rPr>
            </w:pPr>
            <w:r>
              <w:rPr>
                <w:rFonts w:cs="Arial"/>
                <w:szCs w:val="20"/>
                <w:lang w:eastAsia="sl-SI"/>
              </w:rPr>
              <w:t>NE</w:t>
            </w:r>
          </w:p>
        </w:tc>
      </w:tr>
      <w:tr w:rsidR="00BA090B" w:rsidRPr="001E5470" w14:paraId="003B92E5"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8"/>
            <w:vAlign w:val="center"/>
          </w:tcPr>
          <w:p w14:paraId="17A5B0F4" w14:textId="77777777" w:rsidR="00BA090B" w:rsidRPr="001E5470" w:rsidRDefault="00BA090B" w:rsidP="00446533">
            <w:pPr>
              <w:widowControl w:val="0"/>
              <w:overflowPunct w:val="0"/>
              <w:autoSpaceDE w:val="0"/>
              <w:autoSpaceDN w:val="0"/>
              <w:adjustRightInd w:val="0"/>
              <w:textAlignment w:val="baseline"/>
              <w:rPr>
                <w:rFonts w:cs="Arial"/>
                <w:b/>
                <w:szCs w:val="20"/>
                <w:lang w:eastAsia="sl-SI"/>
              </w:rPr>
            </w:pPr>
            <w:r w:rsidRPr="001E5470">
              <w:rPr>
                <w:rFonts w:cs="Arial"/>
                <w:b/>
                <w:szCs w:val="20"/>
                <w:lang w:eastAsia="sl-SI"/>
              </w:rPr>
              <w:t>10. Gradivo je uvrščeno v delovni program vlade:</w:t>
            </w:r>
          </w:p>
        </w:tc>
        <w:tc>
          <w:tcPr>
            <w:tcW w:w="2431" w:type="dxa"/>
            <w:gridSpan w:val="3"/>
            <w:vAlign w:val="center"/>
          </w:tcPr>
          <w:p w14:paraId="4A823517" w14:textId="77777777" w:rsidR="00BA090B" w:rsidRPr="001E5470" w:rsidRDefault="00BA090B" w:rsidP="00446533">
            <w:pPr>
              <w:widowControl w:val="0"/>
              <w:overflowPunct w:val="0"/>
              <w:autoSpaceDE w:val="0"/>
              <w:autoSpaceDN w:val="0"/>
              <w:adjustRightInd w:val="0"/>
              <w:jc w:val="center"/>
              <w:textAlignment w:val="baseline"/>
              <w:rPr>
                <w:rFonts w:cs="Arial"/>
                <w:szCs w:val="20"/>
                <w:lang w:eastAsia="sl-SI"/>
              </w:rPr>
            </w:pPr>
            <w:r>
              <w:rPr>
                <w:rFonts w:cs="Arial"/>
                <w:szCs w:val="20"/>
                <w:lang w:eastAsia="sl-SI"/>
              </w:rPr>
              <w:t>NE</w:t>
            </w:r>
          </w:p>
        </w:tc>
      </w:tr>
      <w:tr w:rsidR="00BA090B" w:rsidRPr="001E5470" w14:paraId="1F8CDEF7" w14:textId="77777777" w:rsidTr="0044653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11"/>
            <w:tcBorders>
              <w:top w:val="single" w:sz="4" w:space="0" w:color="000000"/>
              <w:left w:val="single" w:sz="4" w:space="0" w:color="000000"/>
              <w:bottom w:val="single" w:sz="4" w:space="0" w:color="000000"/>
              <w:right w:val="single" w:sz="4" w:space="0" w:color="000000"/>
            </w:tcBorders>
          </w:tcPr>
          <w:p w14:paraId="087EFF03" w14:textId="77777777" w:rsidR="00BA090B" w:rsidRDefault="00BA090B" w:rsidP="00446533">
            <w:pPr>
              <w:widowControl w:val="0"/>
              <w:suppressAutoHyphens/>
              <w:overflowPunct w:val="0"/>
              <w:autoSpaceDE w:val="0"/>
              <w:autoSpaceDN w:val="0"/>
              <w:adjustRightInd w:val="0"/>
              <w:ind w:left="3400"/>
              <w:textAlignment w:val="baseline"/>
              <w:outlineLvl w:val="3"/>
              <w:rPr>
                <w:rFonts w:cs="Arial"/>
                <w:szCs w:val="20"/>
                <w:lang w:eastAsia="sl-SI"/>
              </w:rPr>
            </w:pPr>
            <w:r>
              <w:rPr>
                <w:rFonts w:cs="Arial"/>
                <w:szCs w:val="20"/>
                <w:lang w:eastAsia="sl-SI"/>
              </w:rPr>
              <w:t xml:space="preserve">                                </w:t>
            </w:r>
          </w:p>
          <w:p w14:paraId="0B09C2D4" w14:textId="77777777" w:rsidR="00BA090B" w:rsidRPr="004D6EB5" w:rsidRDefault="00BA090B" w:rsidP="00446533">
            <w:pPr>
              <w:widowControl w:val="0"/>
              <w:suppressAutoHyphens/>
              <w:overflowPunct w:val="0"/>
              <w:autoSpaceDE w:val="0"/>
              <w:autoSpaceDN w:val="0"/>
              <w:adjustRightInd w:val="0"/>
              <w:ind w:left="3400"/>
              <w:textAlignment w:val="baseline"/>
              <w:outlineLvl w:val="3"/>
              <w:rPr>
                <w:rFonts w:cs="Arial"/>
                <w:b/>
                <w:szCs w:val="20"/>
                <w:lang w:eastAsia="sl-SI"/>
              </w:rPr>
            </w:pPr>
            <w:r w:rsidRPr="004D6EB5">
              <w:rPr>
                <w:rFonts w:cs="Arial"/>
                <w:b/>
                <w:szCs w:val="20"/>
                <w:lang w:eastAsia="sl-SI"/>
              </w:rPr>
              <w:t xml:space="preserve">     </w:t>
            </w:r>
            <w:r>
              <w:rPr>
                <w:rFonts w:cs="Arial"/>
                <w:b/>
                <w:szCs w:val="20"/>
                <w:lang w:eastAsia="sl-SI"/>
              </w:rPr>
              <w:t xml:space="preserve">           </w:t>
            </w:r>
            <w:r w:rsidRPr="004D6EB5">
              <w:rPr>
                <w:rFonts w:cs="Arial"/>
                <w:b/>
                <w:szCs w:val="20"/>
                <w:lang w:eastAsia="sl-SI"/>
              </w:rPr>
              <w:t xml:space="preserve">                                  Uroš Brežan</w:t>
            </w:r>
          </w:p>
          <w:p w14:paraId="1083EB5E" w14:textId="77777777" w:rsidR="00BA090B" w:rsidRPr="004D6EB5" w:rsidRDefault="00BA090B" w:rsidP="00446533">
            <w:pPr>
              <w:widowControl w:val="0"/>
              <w:suppressAutoHyphens/>
              <w:overflowPunct w:val="0"/>
              <w:autoSpaceDE w:val="0"/>
              <w:autoSpaceDN w:val="0"/>
              <w:adjustRightInd w:val="0"/>
              <w:ind w:left="3400"/>
              <w:textAlignment w:val="baseline"/>
              <w:outlineLvl w:val="3"/>
              <w:rPr>
                <w:rFonts w:cs="Arial"/>
                <w:b/>
                <w:szCs w:val="20"/>
                <w:lang w:eastAsia="sl-SI"/>
              </w:rPr>
            </w:pPr>
            <w:r w:rsidRPr="004D6EB5">
              <w:rPr>
                <w:rFonts w:cs="Arial"/>
                <w:b/>
                <w:szCs w:val="20"/>
                <w:lang w:eastAsia="sl-SI"/>
              </w:rPr>
              <w:t xml:space="preserve">    </w:t>
            </w:r>
            <w:r>
              <w:rPr>
                <w:rFonts w:cs="Arial"/>
                <w:b/>
                <w:szCs w:val="20"/>
                <w:lang w:eastAsia="sl-SI"/>
              </w:rPr>
              <w:t xml:space="preserve">               </w:t>
            </w:r>
            <w:r w:rsidRPr="004D6EB5">
              <w:rPr>
                <w:rFonts w:cs="Arial"/>
                <w:b/>
                <w:szCs w:val="20"/>
                <w:lang w:eastAsia="sl-SI"/>
              </w:rPr>
              <w:t xml:space="preserve">   </w:t>
            </w:r>
            <w:r>
              <w:rPr>
                <w:rFonts w:cs="Arial"/>
                <w:b/>
                <w:szCs w:val="20"/>
                <w:lang w:eastAsia="sl-SI"/>
              </w:rPr>
              <w:t xml:space="preserve">           </w:t>
            </w:r>
            <w:r w:rsidRPr="004D6EB5">
              <w:rPr>
                <w:rFonts w:cs="Arial"/>
                <w:b/>
                <w:szCs w:val="20"/>
                <w:lang w:eastAsia="sl-SI"/>
              </w:rPr>
              <w:t xml:space="preserve">                    </w:t>
            </w:r>
            <w:r>
              <w:rPr>
                <w:rFonts w:cs="Arial"/>
                <w:b/>
                <w:szCs w:val="20"/>
                <w:lang w:eastAsia="sl-SI"/>
              </w:rPr>
              <w:t>MINISTER</w:t>
            </w:r>
          </w:p>
          <w:p w14:paraId="2FE92DC0" w14:textId="77777777" w:rsidR="00BA090B" w:rsidRPr="001E5470" w:rsidRDefault="00BA090B" w:rsidP="00446533">
            <w:pPr>
              <w:widowControl w:val="0"/>
              <w:suppressAutoHyphens/>
              <w:overflowPunct w:val="0"/>
              <w:autoSpaceDE w:val="0"/>
              <w:autoSpaceDN w:val="0"/>
              <w:adjustRightInd w:val="0"/>
              <w:textAlignment w:val="baseline"/>
              <w:outlineLvl w:val="3"/>
              <w:rPr>
                <w:rFonts w:cs="Arial"/>
                <w:b/>
                <w:szCs w:val="20"/>
                <w:lang w:eastAsia="sl-SI"/>
              </w:rPr>
            </w:pPr>
          </w:p>
        </w:tc>
      </w:tr>
    </w:tbl>
    <w:p w14:paraId="7A5276C1" w14:textId="77777777" w:rsidR="00BA090B" w:rsidRDefault="00BA090B" w:rsidP="00BA090B">
      <w:pPr>
        <w:pStyle w:val="Poglavje"/>
        <w:spacing w:before="0" w:after="0" w:line="240" w:lineRule="auto"/>
        <w:ind w:left="3400"/>
        <w:jc w:val="left"/>
        <w:rPr>
          <w:b w:val="0"/>
          <w:sz w:val="20"/>
        </w:rPr>
      </w:pPr>
    </w:p>
    <w:p w14:paraId="48A2BFD3" w14:textId="77777777" w:rsidR="00BA090B" w:rsidRDefault="00BA090B" w:rsidP="00BA090B">
      <w:pPr>
        <w:tabs>
          <w:tab w:val="left" w:pos="708"/>
        </w:tabs>
        <w:rPr>
          <w:rFonts w:cs="Arial"/>
          <w:b/>
          <w:szCs w:val="20"/>
        </w:rPr>
      </w:pPr>
    </w:p>
    <w:p w14:paraId="26A5E948" w14:textId="77777777" w:rsidR="00BA090B" w:rsidRDefault="00BA090B" w:rsidP="00BA090B">
      <w:pPr>
        <w:tabs>
          <w:tab w:val="left" w:pos="708"/>
        </w:tabs>
        <w:rPr>
          <w:rFonts w:cs="Arial"/>
          <w:b/>
          <w:szCs w:val="20"/>
        </w:rPr>
      </w:pPr>
    </w:p>
    <w:p w14:paraId="45F32AA6" w14:textId="77777777" w:rsidR="00BA090B" w:rsidRDefault="00BA090B" w:rsidP="00BA090B">
      <w:pPr>
        <w:tabs>
          <w:tab w:val="left" w:pos="708"/>
        </w:tabs>
        <w:rPr>
          <w:rFonts w:cs="Arial"/>
          <w:b/>
          <w:szCs w:val="20"/>
        </w:rPr>
      </w:pPr>
    </w:p>
    <w:p w14:paraId="1CB804B0" w14:textId="77777777" w:rsidR="00BA090B" w:rsidRPr="00787126" w:rsidRDefault="00BA090B" w:rsidP="00BA090B">
      <w:pPr>
        <w:pStyle w:val="Telobesedila2"/>
        <w:rPr>
          <w:rFonts w:ascii="Arial" w:hAnsi="Arial" w:cs="Arial"/>
          <w:sz w:val="20"/>
          <w:szCs w:val="20"/>
        </w:rPr>
      </w:pPr>
      <w:r w:rsidRPr="00787126">
        <w:rPr>
          <w:rFonts w:ascii="Arial" w:hAnsi="Arial" w:cs="Arial"/>
          <w:b w:val="0"/>
          <w:sz w:val="20"/>
          <w:szCs w:val="20"/>
        </w:rPr>
        <w:t xml:space="preserve">PRILOGE: </w:t>
      </w:r>
    </w:p>
    <w:p w14:paraId="5A989A5E" w14:textId="77777777" w:rsidR="00BA090B" w:rsidRDefault="00BA090B" w:rsidP="00BA090B">
      <w:pPr>
        <w:pStyle w:val="Odstavekseznama"/>
        <w:numPr>
          <w:ilvl w:val="0"/>
          <w:numId w:val="11"/>
        </w:numPr>
        <w:spacing w:after="120" w:line="240" w:lineRule="auto"/>
        <w:ind w:left="357" w:hanging="357"/>
        <w:rPr>
          <w:rFonts w:cs="Arial"/>
        </w:rPr>
      </w:pPr>
      <w:r w:rsidRPr="00787126">
        <w:rPr>
          <w:rFonts w:cs="Arial"/>
        </w:rPr>
        <w:t>Obrazložitev</w:t>
      </w:r>
    </w:p>
    <w:p w14:paraId="2B66FE76" w14:textId="77777777" w:rsidR="00BA090B" w:rsidRPr="00787126" w:rsidRDefault="00BA090B" w:rsidP="00BA090B">
      <w:pPr>
        <w:pStyle w:val="Odstavekseznama"/>
        <w:numPr>
          <w:ilvl w:val="0"/>
          <w:numId w:val="11"/>
        </w:numPr>
        <w:spacing w:after="120" w:line="240" w:lineRule="auto"/>
        <w:ind w:left="357" w:hanging="357"/>
        <w:rPr>
          <w:rFonts w:cs="Arial"/>
        </w:rPr>
      </w:pPr>
      <w:r>
        <w:rPr>
          <w:rFonts w:cs="Arial"/>
        </w:rPr>
        <w:t>O</w:t>
      </w:r>
      <w:r w:rsidRPr="00787126">
        <w:rPr>
          <w:rFonts w:cs="Arial"/>
        </w:rPr>
        <w:t>dpravek sklepa Nadzornega sveta Stanovanjskega sklada Republike Slovenije, javnega sklada št.: 01302-2/2022 z dne 10. 8. 2022</w:t>
      </w:r>
    </w:p>
    <w:p w14:paraId="293CC771" w14:textId="77777777" w:rsidR="00BA090B" w:rsidRDefault="00BA090B" w:rsidP="00BA090B">
      <w:pPr>
        <w:tabs>
          <w:tab w:val="left" w:pos="708"/>
        </w:tabs>
        <w:rPr>
          <w:rFonts w:cs="Arial"/>
          <w:b/>
          <w:szCs w:val="20"/>
        </w:rPr>
      </w:pPr>
    </w:p>
    <w:p w14:paraId="1BBBF3F9" w14:textId="77777777" w:rsidR="00BA090B" w:rsidRDefault="00BA090B" w:rsidP="00BA090B">
      <w:pPr>
        <w:tabs>
          <w:tab w:val="left" w:pos="708"/>
        </w:tabs>
        <w:rPr>
          <w:rFonts w:cs="Arial"/>
          <w:b/>
          <w:szCs w:val="20"/>
        </w:rPr>
      </w:pPr>
    </w:p>
    <w:p w14:paraId="148B5A99" w14:textId="77777777" w:rsidR="00BA090B" w:rsidRDefault="00BA090B" w:rsidP="00BA090B">
      <w:pPr>
        <w:tabs>
          <w:tab w:val="left" w:pos="708"/>
        </w:tabs>
        <w:rPr>
          <w:rFonts w:cs="Arial"/>
          <w:b/>
          <w:szCs w:val="20"/>
        </w:rPr>
      </w:pPr>
    </w:p>
    <w:p w14:paraId="411F4978" w14:textId="77777777" w:rsidR="00BA090B" w:rsidRDefault="00BA090B" w:rsidP="00BA090B">
      <w:pPr>
        <w:tabs>
          <w:tab w:val="left" w:pos="708"/>
        </w:tabs>
        <w:rPr>
          <w:rFonts w:cs="Arial"/>
          <w:b/>
          <w:szCs w:val="20"/>
        </w:rPr>
      </w:pPr>
    </w:p>
    <w:p w14:paraId="685248AC" w14:textId="77777777" w:rsidR="00BA090B" w:rsidRDefault="00BA090B" w:rsidP="00BA090B">
      <w:pPr>
        <w:tabs>
          <w:tab w:val="left" w:pos="708"/>
        </w:tabs>
        <w:rPr>
          <w:rFonts w:cs="Arial"/>
          <w:b/>
          <w:szCs w:val="20"/>
        </w:rPr>
      </w:pPr>
    </w:p>
    <w:p w14:paraId="37BAE4A6" w14:textId="77777777" w:rsidR="00BA090B" w:rsidRDefault="00BA090B" w:rsidP="00BA090B">
      <w:pPr>
        <w:tabs>
          <w:tab w:val="left" w:pos="708"/>
        </w:tabs>
        <w:rPr>
          <w:rFonts w:cs="Arial"/>
          <w:b/>
          <w:szCs w:val="20"/>
        </w:rPr>
      </w:pPr>
    </w:p>
    <w:p w14:paraId="17E278F1" w14:textId="77777777" w:rsidR="00BA090B" w:rsidRDefault="00BA090B" w:rsidP="00BA090B">
      <w:pPr>
        <w:tabs>
          <w:tab w:val="left" w:pos="708"/>
        </w:tabs>
        <w:rPr>
          <w:rFonts w:cs="Arial"/>
          <w:b/>
          <w:szCs w:val="20"/>
        </w:rPr>
      </w:pPr>
    </w:p>
    <w:p w14:paraId="664677B6" w14:textId="77777777" w:rsidR="00BA090B" w:rsidRDefault="00BA090B" w:rsidP="00BA090B">
      <w:pPr>
        <w:tabs>
          <w:tab w:val="left" w:pos="708"/>
        </w:tabs>
        <w:rPr>
          <w:rFonts w:cs="Arial"/>
          <w:b/>
          <w:szCs w:val="20"/>
        </w:rPr>
      </w:pPr>
    </w:p>
    <w:p w14:paraId="386B69DE" w14:textId="77777777" w:rsidR="00BA090B" w:rsidRDefault="00BA090B" w:rsidP="00BA090B">
      <w:pPr>
        <w:tabs>
          <w:tab w:val="left" w:pos="708"/>
        </w:tabs>
        <w:rPr>
          <w:rFonts w:cs="Arial"/>
          <w:b/>
          <w:szCs w:val="20"/>
        </w:rPr>
      </w:pPr>
    </w:p>
    <w:p w14:paraId="0BC940F2" w14:textId="77777777" w:rsidR="00BA090B" w:rsidRDefault="00BA090B" w:rsidP="00BA090B">
      <w:pPr>
        <w:tabs>
          <w:tab w:val="left" w:pos="708"/>
        </w:tabs>
        <w:rPr>
          <w:rFonts w:cs="Arial"/>
          <w:b/>
          <w:szCs w:val="20"/>
        </w:rPr>
      </w:pPr>
    </w:p>
    <w:p w14:paraId="7D7C8874" w14:textId="77777777" w:rsidR="00BA090B" w:rsidRDefault="00BA090B" w:rsidP="00BA090B">
      <w:pPr>
        <w:tabs>
          <w:tab w:val="left" w:pos="708"/>
        </w:tabs>
        <w:rPr>
          <w:rFonts w:cs="Arial"/>
          <w:b/>
          <w:szCs w:val="20"/>
        </w:rPr>
      </w:pPr>
    </w:p>
    <w:p w14:paraId="2D8BB451" w14:textId="77777777" w:rsidR="00BA090B" w:rsidRDefault="00BA090B" w:rsidP="00BA090B">
      <w:pPr>
        <w:tabs>
          <w:tab w:val="left" w:pos="708"/>
        </w:tabs>
        <w:rPr>
          <w:rFonts w:cs="Arial"/>
          <w:b/>
          <w:szCs w:val="20"/>
        </w:rPr>
      </w:pPr>
    </w:p>
    <w:p w14:paraId="42CD287B" w14:textId="77777777" w:rsidR="00BA090B" w:rsidRDefault="00BA090B" w:rsidP="00BA090B">
      <w:pPr>
        <w:tabs>
          <w:tab w:val="left" w:pos="708"/>
        </w:tabs>
        <w:rPr>
          <w:rFonts w:cs="Arial"/>
          <w:b/>
          <w:szCs w:val="20"/>
        </w:rPr>
      </w:pPr>
    </w:p>
    <w:p w14:paraId="5396C2BC" w14:textId="77777777" w:rsidR="00BA090B" w:rsidRDefault="00BA090B" w:rsidP="00BA090B">
      <w:pPr>
        <w:tabs>
          <w:tab w:val="left" w:pos="708"/>
        </w:tabs>
        <w:rPr>
          <w:rFonts w:cs="Arial"/>
          <w:b/>
          <w:szCs w:val="20"/>
        </w:rPr>
      </w:pPr>
    </w:p>
    <w:p w14:paraId="59B98E25" w14:textId="77777777" w:rsidR="00BA090B" w:rsidRDefault="00BA090B" w:rsidP="00BA090B">
      <w:pPr>
        <w:tabs>
          <w:tab w:val="left" w:pos="708"/>
        </w:tabs>
        <w:rPr>
          <w:rFonts w:cs="Arial"/>
          <w:b/>
          <w:szCs w:val="20"/>
        </w:rPr>
      </w:pPr>
    </w:p>
    <w:p w14:paraId="3E8F1834" w14:textId="77777777" w:rsidR="00BA090B" w:rsidRDefault="00BA090B" w:rsidP="00BA090B">
      <w:pPr>
        <w:tabs>
          <w:tab w:val="left" w:pos="708"/>
        </w:tabs>
        <w:rPr>
          <w:rFonts w:cs="Arial"/>
          <w:b/>
          <w:szCs w:val="20"/>
        </w:rPr>
      </w:pPr>
    </w:p>
    <w:p w14:paraId="12A058E9" w14:textId="77777777" w:rsidR="00BA090B" w:rsidRPr="008D1759" w:rsidRDefault="00BA090B" w:rsidP="00BA090B">
      <w:pPr>
        <w:tabs>
          <w:tab w:val="left" w:pos="708"/>
        </w:tabs>
        <w:rPr>
          <w:rFonts w:cs="Arial"/>
          <w:b/>
          <w:szCs w:val="20"/>
        </w:rPr>
      </w:pPr>
      <w:r w:rsidRPr="008D1759">
        <w:rPr>
          <w:rFonts w:cs="Arial"/>
          <w:b/>
          <w:szCs w:val="20"/>
        </w:rPr>
        <w:lastRenderedPageBreak/>
        <w:t>OBRAZLOŽITEV</w:t>
      </w:r>
    </w:p>
    <w:p w14:paraId="2C7FAA34" w14:textId="77777777" w:rsidR="00BA090B" w:rsidRPr="008D69EA" w:rsidRDefault="00BA090B" w:rsidP="00BA090B">
      <w:pPr>
        <w:tabs>
          <w:tab w:val="left" w:pos="708"/>
        </w:tabs>
        <w:jc w:val="both"/>
        <w:rPr>
          <w:rFonts w:cs="Arial"/>
          <w:szCs w:val="20"/>
        </w:rPr>
      </w:pPr>
    </w:p>
    <w:p w14:paraId="38B15246" w14:textId="77777777" w:rsidR="00BA090B" w:rsidRPr="002F52B2" w:rsidRDefault="00BA090B" w:rsidP="00BA090B">
      <w:pPr>
        <w:pStyle w:val="Odstavekseznama"/>
        <w:numPr>
          <w:ilvl w:val="0"/>
          <w:numId w:val="42"/>
        </w:numPr>
        <w:spacing w:line="240" w:lineRule="auto"/>
        <w:rPr>
          <w:rFonts w:eastAsia="Calibri" w:cs="Arial"/>
          <w:b/>
        </w:rPr>
      </w:pPr>
      <w:bookmarkStart w:id="1" w:name="_Toc326751504"/>
      <w:bookmarkStart w:id="2" w:name="_Toc326907380"/>
      <w:bookmarkStart w:id="3" w:name="_Toc327107735"/>
      <w:bookmarkStart w:id="4" w:name="_Toc451953069"/>
      <w:bookmarkStart w:id="5" w:name="_Toc451961070"/>
      <w:bookmarkStart w:id="6" w:name="_Toc451961859"/>
      <w:bookmarkStart w:id="7" w:name="_Toc455669241"/>
      <w:r w:rsidRPr="002F52B2">
        <w:rPr>
          <w:rFonts w:eastAsia="Calibri" w:cs="Arial"/>
          <w:b/>
        </w:rPr>
        <w:t>Imenovanje revizorja letnih poročil</w:t>
      </w:r>
    </w:p>
    <w:p w14:paraId="05AE28EA" w14:textId="77777777" w:rsidR="00BA090B" w:rsidRDefault="00BA090B" w:rsidP="00BA090B">
      <w:pPr>
        <w:jc w:val="both"/>
        <w:rPr>
          <w:rFonts w:eastAsia="SimSun" w:cs="Arial"/>
          <w:lang w:eastAsia="ar-SA"/>
        </w:rPr>
      </w:pPr>
    </w:p>
    <w:p w14:paraId="0564588D" w14:textId="2680753A" w:rsidR="00BA090B" w:rsidRDefault="00BA090B" w:rsidP="00BA090B">
      <w:pPr>
        <w:jc w:val="both"/>
        <w:rPr>
          <w:rFonts w:eastAsia="SimSun" w:cs="Arial"/>
          <w:lang w:eastAsia="ar-SA"/>
        </w:rPr>
      </w:pPr>
      <w:r w:rsidRPr="00304287">
        <w:rPr>
          <w:rFonts w:eastAsia="SimSun" w:cs="Arial"/>
          <w:lang w:eastAsia="ar-SA"/>
        </w:rPr>
        <w:t xml:space="preserve">Zakon o javnih skladih (Uradni list RS, št. 77/08, 8/10 – ZSKZ-B, 61/20 – ZDLGPE in 206/21 – ZDUPŠOP; v nadaljevanju: ZJS-1) v </w:t>
      </w:r>
      <w:r w:rsidR="00EE4878">
        <w:rPr>
          <w:rFonts w:eastAsia="SimSun" w:cs="Arial"/>
          <w:lang w:eastAsia="ar-SA"/>
        </w:rPr>
        <w:t xml:space="preserve">prvem </w:t>
      </w:r>
      <w:r w:rsidRPr="00304287">
        <w:rPr>
          <w:rFonts w:eastAsia="SimSun" w:cs="Arial"/>
          <w:lang w:eastAsia="ar-SA"/>
        </w:rPr>
        <w:t>odstavku 44. člena določa, da mora letno poročilo javnega sklada pregledati pooblaščeni revizor.</w:t>
      </w:r>
    </w:p>
    <w:p w14:paraId="75A5CDE5" w14:textId="77777777" w:rsidR="00BA090B" w:rsidRDefault="00BA090B" w:rsidP="00BA090B">
      <w:pPr>
        <w:jc w:val="both"/>
        <w:rPr>
          <w:rFonts w:eastAsia="SimSun" w:cs="Arial"/>
          <w:lang w:eastAsia="ar-SA"/>
        </w:rPr>
      </w:pPr>
    </w:p>
    <w:p w14:paraId="74D8BEA1" w14:textId="24CEB769" w:rsidR="00BA090B" w:rsidRDefault="00BA090B" w:rsidP="00BA090B">
      <w:pPr>
        <w:jc w:val="both"/>
        <w:rPr>
          <w:rFonts w:eastAsia="SimSun" w:cs="Arial"/>
          <w:lang w:eastAsia="ar-SA"/>
        </w:rPr>
      </w:pPr>
      <w:r w:rsidRPr="00304287">
        <w:rPr>
          <w:rFonts w:eastAsia="SimSun" w:cs="Arial"/>
          <w:lang w:eastAsia="ar-SA"/>
        </w:rPr>
        <w:t>Stanovanjski sklad Republike Slovenije, javni sklad</w:t>
      </w:r>
      <w:r w:rsidR="00EE4878">
        <w:rPr>
          <w:rFonts w:eastAsia="SimSun" w:cs="Arial"/>
          <w:lang w:eastAsia="ar-SA"/>
        </w:rPr>
        <w:t>,</w:t>
      </w:r>
      <w:r w:rsidRPr="00304287">
        <w:rPr>
          <w:rFonts w:eastAsia="SimSun" w:cs="Arial"/>
          <w:lang w:eastAsia="ar-SA"/>
        </w:rPr>
        <w:t xml:space="preserve"> je izvedel evidenčno naročilo</w:t>
      </w:r>
      <w:r w:rsidRPr="00304287">
        <w:t xml:space="preserve"> </w:t>
      </w:r>
      <w:r w:rsidRPr="00304287">
        <w:rPr>
          <w:rFonts w:eastAsia="SimSun" w:cs="Arial"/>
          <w:lang w:eastAsia="ar-SA"/>
        </w:rPr>
        <w:t xml:space="preserve">Izbira izvajalca za revizijo letnega poročila SSRS </w:t>
      </w:r>
      <w:r>
        <w:rPr>
          <w:rFonts w:eastAsia="SimSun" w:cs="Arial"/>
          <w:lang w:eastAsia="ar-SA"/>
        </w:rPr>
        <w:t xml:space="preserve">2022, 2023 in 2024. </w:t>
      </w:r>
      <w:r w:rsidRPr="00304287">
        <w:rPr>
          <w:rFonts w:eastAsia="SimSun" w:cs="Arial"/>
          <w:lang w:eastAsia="ar-SA"/>
        </w:rPr>
        <w:t>Po izvedenem pregledu</w:t>
      </w:r>
      <w:r>
        <w:rPr>
          <w:rFonts w:eastAsia="SimSun" w:cs="Arial"/>
          <w:lang w:eastAsia="ar-SA"/>
        </w:rPr>
        <w:t xml:space="preserve"> prejetih ponudb </w:t>
      </w:r>
      <w:r w:rsidRPr="00304287">
        <w:rPr>
          <w:rFonts w:eastAsia="SimSun" w:cs="Arial"/>
          <w:lang w:eastAsia="ar-SA"/>
        </w:rPr>
        <w:t>je bil</w:t>
      </w:r>
      <w:r>
        <w:rPr>
          <w:rFonts w:eastAsia="SimSun" w:cs="Arial"/>
          <w:lang w:eastAsia="ar-SA"/>
        </w:rPr>
        <w:t xml:space="preserve">a </w:t>
      </w:r>
      <w:r w:rsidRPr="00304287">
        <w:rPr>
          <w:rFonts w:eastAsia="SimSun" w:cs="Arial"/>
          <w:lang w:eastAsia="ar-SA"/>
        </w:rPr>
        <w:t xml:space="preserve">kot najugodnejša ponudnica izbrana družba Valuta, družba za revizijo d.o.o., Slovenska cesta 39, Maribor s pooblaščeno revizorko Aleksandro Adorjan. </w:t>
      </w:r>
    </w:p>
    <w:p w14:paraId="3A160AD1" w14:textId="77777777" w:rsidR="00BA090B" w:rsidRDefault="00BA090B" w:rsidP="00BA090B">
      <w:pPr>
        <w:jc w:val="both"/>
        <w:rPr>
          <w:rFonts w:eastAsia="SimSun" w:cs="Arial"/>
          <w:lang w:eastAsia="ar-SA"/>
        </w:rPr>
      </w:pPr>
    </w:p>
    <w:p w14:paraId="7AA9D627" w14:textId="7F238DAD" w:rsidR="00BA090B" w:rsidRPr="00304287" w:rsidRDefault="00BA090B" w:rsidP="00BA090B">
      <w:pPr>
        <w:jc w:val="both"/>
        <w:rPr>
          <w:rFonts w:eastAsia="SimSun" w:cs="Arial"/>
          <w:lang w:eastAsia="ar-SA"/>
        </w:rPr>
      </w:pPr>
      <w:r w:rsidRPr="00304287">
        <w:rPr>
          <w:rFonts w:eastAsia="SimSun" w:cs="Arial"/>
          <w:lang w:eastAsia="ar-SA"/>
        </w:rPr>
        <w:t xml:space="preserve">Zakon o revidiranju (Uradni list RS, št. 65/08, 63/13 – ZS-K, 84/18 in 115/21) v 45. členu podaja prepovedi revidiranja v posamezni pravni osebi. </w:t>
      </w:r>
      <w:r w:rsidRPr="00410816">
        <w:rPr>
          <w:rFonts w:eastAsia="SimSun" w:cs="Arial"/>
          <w:lang w:eastAsia="ar-SA"/>
        </w:rPr>
        <w:t xml:space="preserve">V skladu s </w:t>
      </w:r>
      <w:r>
        <w:rPr>
          <w:rFonts w:eastAsia="SimSun" w:cs="Arial"/>
          <w:lang w:eastAsia="ar-SA"/>
        </w:rPr>
        <w:t>prvo</w:t>
      </w:r>
      <w:r w:rsidRPr="00410816">
        <w:rPr>
          <w:rFonts w:eastAsia="SimSun" w:cs="Arial"/>
          <w:lang w:eastAsia="ar-SA"/>
        </w:rPr>
        <w:t xml:space="preserve"> alinejo </w:t>
      </w:r>
      <w:r>
        <w:rPr>
          <w:rFonts w:eastAsia="SimSun" w:cs="Arial"/>
          <w:lang w:eastAsia="ar-SA"/>
        </w:rPr>
        <w:t>tretjega</w:t>
      </w:r>
      <w:r w:rsidRPr="00410816">
        <w:rPr>
          <w:rFonts w:eastAsia="SimSun" w:cs="Arial"/>
          <w:lang w:eastAsia="ar-SA"/>
        </w:rPr>
        <w:t xml:space="preserve"> odstavka 45. člena Zakona o revidiranju isti pooblaščeni revizor ne sme opravljati nalog revidiranja v posamezni pravni osebi, če je kot ključni revizijski partner opravljal revizijo računovodskih izkazov pri pravni osebi neprekinjeno sedem let po datumu prvega imenovanja in po opravljeni zadnji reviziji še nista pretekli dve leti, za kateri je opravil revizijo računovodskih izkazov drug ključni revizijski partner.</w:t>
      </w:r>
      <w:r>
        <w:rPr>
          <w:rFonts w:eastAsia="SimSun" w:cs="Arial"/>
          <w:lang w:eastAsia="ar-SA"/>
        </w:rPr>
        <w:t xml:space="preserve"> </w:t>
      </w:r>
      <w:r w:rsidRPr="00304287">
        <w:rPr>
          <w:rFonts w:eastAsia="SimSun" w:cs="Arial"/>
          <w:lang w:eastAsia="ar-SA"/>
        </w:rPr>
        <w:t xml:space="preserve">V zakonskih določbah ni </w:t>
      </w:r>
      <w:r>
        <w:rPr>
          <w:rFonts w:eastAsia="SimSun" w:cs="Arial"/>
          <w:lang w:eastAsia="ar-SA"/>
        </w:rPr>
        <w:t xml:space="preserve">ugotovljenih </w:t>
      </w:r>
      <w:r w:rsidRPr="00304287">
        <w:rPr>
          <w:rFonts w:eastAsia="SimSun" w:cs="Arial"/>
          <w:lang w:eastAsia="ar-SA"/>
        </w:rPr>
        <w:t xml:space="preserve">razlogov glede prepovedi opravljanja revidiranja za predlagano revizijsko družbo. V preteklem obdobju revidiranja je kot pooblaščeni revizor nastopal g. Darko Branilovič, v naslednjem triletnem obdobju pa je </w:t>
      </w:r>
      <w:r>
        <w:rPr>
          <w:rFonts w:eastAsia="SimSun" w:cs="Arial"/>
          <w:lang w:eastAsia="ar-SA"/>
        </w:rPr>
        <w:t>pooblaščena</w:t>
      </w:r>
      <w:r w:rsidRPr="00304287">
        <w:rPr>
          <w:rFonts w:eastAsia="SimSun" w:cs="Arial"/>
          <w:lang w:eastAsia="ar-SA"/>
        </w:rPr>
        <w:t xml:space="preserve"> revizork</w:t>
      </w:r>
      <w:r>
        <w:rPr>
          <w:rFonts w:eastAsia="SimSun" w:cs="Arial"/>
          <w:lang w:eastAsia="ar-SA"/>
        </w:rPr>
        <w:t xml:space="preserve">a družbe ga. </w:t>
      </w:r>
      <w:r w:rsidRPr="00304287">
        <w:rPr>
          <w:rFonts w:eastAsia="SimSun" w:cs="Arial"/>
          <w:lang w:eastAsia="ar-SA"/>
        </w:rPr>
        <w:t>Aleksandra Adorjan.</w:t>
      </w:r>
      <w:r>
        <w:rPr>
          <w:rFonts w:eastAsia="SimSun" w:cs="Arial"/>
          <w:lang w:eastAsia="ar-SA"/>
        </w:rPr>
        <w:t xml:space="preserve"> </w:t>
      </w:r>
      <w:r w:rsidRPr="00304287">
        <w:rPr>
          <w:rFonts w:eastAsia="SimSun" w:cs="Arial"/>
          <w:lang w:eastAsia="ar-SA"/>
        </w:rPr>
        <w:t>47. člen Zakona o revidiranju določa, da se pogodba o reviziji posamičnih in konsolidiranih računovodskih izkazov sklene za obdobje najmanj treh let. Nadalje je zakonsko dopustno, da se mandat pogodbe lahko obnovi. ZJS-1, na podlagi katerega se sprejema sklep nadzornega sveta o predlogu za imenovanje pooblaščenega revizorja, ne vsebuje določb o morebitnih prepovedih imenovanja pooblaščenega revizorja.</w:t>
      </w:r>
    </w:p>
    <w:p w14:paraId="60899B64" w14:textId="77777777" w:rsidR="00BA090B" w:rsidRPr="00304287" w:rsidRDefault="00BA090B" w:rsidP="00BA090B">
      <w:pPr>
        <w:jc w:val="both"/>
        <w:rPr>
          <w:rFonts w:eastAsia="SimSun" w:cs="Arial"/>
          <w:lang w:eastAsia="ar-SA"/>
        </w:rPr>
      </w:pPr>
    </w:p>
    <w:p w14:paraId="1A1B23AC" w14:textId="05D764E4" w:rsidR="00BA090B" w:rsidRDefault="00BA090B" w:rsidP="00BA090B">
      <w:pPr>
        <w:jc w:val="both"/>
        <w:rPr>
          <w:rFonts w:eastAsia="SimSun" w:cs="Arial"/>
          <w:lang w:eastAsia="ar-SA"/>
        </w:rPr>
      </w:pPr>
      <w:r w:rsidRPr="00E7044F">
        <w:rPr>
          <w:rFonts w:eastAsia="SimSun" w:cs="Arial"/>
          <w:lang w:eastAsia="ar-SA"/>
        </w:rPr>
        <w:t>ZJS-1 v deveti alineji 16. člena določa, da nadzorni svet predlaga imenovanje revizorja. Nadzorni svet Stanovanjskega sklada Republike Slovenije, javnega sklada</w:t>
      </w:r>
      <w:r w:rsidR="00EE4878">
        <w:rPr>
          <w:rFonts w:eastAsia="SimSun" w:cs="Arial"/>
          <w:lang w:eastAsia="ar-SA"/>
        </w:rPr>
        <w:t>,</w:t>
      </w:r>
      <w:r w:rsidRPr="00E7044F">
        <w:rPr>
          <w:rFonts w:eastAsia="SimSun" w:cs="Arial"/>
          <w:lang w:eastAsia="ar-SA"/>
        </w:rPr>
        <w:t xml:space="preserve"> je dne 14. 7. 2022 na 89. korespondenčni seji sprejel sklep (odpravek sklepa št. 01302-2/2022 z dne 10. 8. 2022), s katerim je bilo odločeno, da nadzorni svet Stanovanjskega sklada Republike Slovenije, javnega sklada</w:t>
      </w:r>
      <w:r w:rsidR="00EE4878">
        <w:rPr>
          <w:rFonts w:eastAsia="SimSun" w:cs="Arial"/>
          <w:lang w:eastAsia="ar-SA"/>
        </w:rPr>
        <w:t>,</w:t>
      </w:r>
      <w:r w:rsidRPr="00E7044F">
        <w:rPr>
          <w:rFonts w:eastAsia="SimSun" w:cs="Arial"/>
          <w:lang w:eastAsia="ar-SA"/>
        </w:rPr>
        <w:t xml:space="preserve"> ustanovitelju, ki ga zastopa Vl</w:t>
      </w:r>
      <w:r w:rsidR="005B0E70">
        <w:rPr>
          <w:rFonts w:eastAsia="SimSun" w:cs="Arial"/>
          <w:lang w:eastAsia="ar-SA"/>
        </w:rPr>
        <w:t>ada RS, v imenovanje na podlagi</w:t>
      </w:r>
      <w:r w:rsidRPr="00E7044F">
        <w:rPr>
          <w:rFonts w:eastAsia="SimSun" w:cs="Arial"/>
          <w:lang w:eastAsia="ar-SA"/>
        </w:rPr>
        <w:t xml:space="preserve"> </w:t>
      </w:r>
      <w:r w:rsidR="00EE4878">
        <w:rPr>
          <w:rFonts w:eastAsia="SimSun" w:cs="Arial"/>
          <w:lang w:eastAsia="ar-SA"/>
        </w:rPr>
        <w:t>osme</w:t>
      </w:r>
      <w:r w:rsidRPr="00E7044F">
        <w:rPr>
          <w:rFonts w:eastAsia="SimSun" w:cs="Arial"/>
          <w:lang w:eastAsia="ar-SA"/>
        </w:rPr>
        <w:t xml:space="preserve"> alineje 13. člena ZJS-1 predlaga za revizorja izkazov poslovanja in letnega poročila Stanovanjskega sklada Republike Slovenije, javnega sklada</w:t>
      </w:r>
      <w:r w:rsidR="00EE4878">
        <w:rPr>
          <w:rFonts w:eastAsia="SimSun" w:cs="Arial"/>
          <w:lang w:eastAsia="ar-SA"/>
        </w:rPr>
        <w:t>,</w:t>
      </w:r>
      <w:r w:rsidRPr="00E7044F">
        <w:rPr>
          <w:rFonts w:eastAsia="SimSun" w:cs="Arial"/>
          <w:lang w:eastAsia="ar-SA"/>
        </w:rPr>
        <w:t xml:space="preserve">  za poslovna leta 2022, 2023 in 2024 revizijsko družbo Valuta, družba za revizijo d.o.o., Slovenska ulica 39, 2000 Maribor s pooblaščeno revizorko Aleksandro Adorjan. </w:t>
      </w:r>
    </w:p>
    <w:p w14:paraId="1E3436E2" w14:textId="77777777" w:rsidR="00BA090B" w:rsidRDefault="00BA090B" w:rsidP="00BA090B">
      <w:pPr>
        <w:jc w:val="both"/>
        <w:rPr>
          <w:rFonts w:eastAsia="SimSun" w:cs="Arial"/>
          <w:lang w:eastAsia="ar-SA"/>
        </w:rPr>
      </w:pPr>
    </w:p>
    <w:p w14:paraId="542A34D2" w14:textId="33463C45" w:rsidR="00BA090B" w:rsidRDefault="00BA090B" w:rsidP="00BA090B">
      <w:pPr>
        <w:jc w:val="both"/>
        <w:rPr>
          <w:rFonts w:eastAsia="SimSun" w:cs="Arial"/>
          <w:lang w:eastAsia="ar-SA"/>
        </w:rPr>
      </w:pPr>
      <w:r w:rsidRPr="00E7044F">
        <w:rPr>
          <w:rFonts w:eastAsia="SimSun" w:cs="Arial"/>
          <w:lang w:eastAsia="ar-SA"/>
        </w:rPr>
        <w:t>ZJS-1 nadalje v osmi alineji 13. člena določa, da ustanovitelj na predlog nadzornega sveta imenuje revizorja.</w:t>
      </w:r>
      <w:r>
        <w:rPr>
          <w:rFonts w:eastAsia="SimSun" w:cs="Arial"/>
          <w:lang w:eastAsia="ar-SA"/>
        </w:rPr>
        <w:t xml:space="preserve"> </w:t>
      </w:r>
      <w:r w:rsidRPr="00304287">
        <w:rPr>
          <w:rFonts w:eastAsia="SimSun" w:cs="Arial"/>
          <w:lang w:eastAsia="ar-SA"/>
        </w:rPr>
        <w:t>Glede na zgoraj navedeno kot ministrstvo</w:t>
      </w:r>
      <w:r w:rsidR="00EE4878">
        <w:rPr>
          <w:rFonts w:eastAsia="SimSun" w:cs="Arial"/>
          <w:lang w:eastAsia="ar-SA"/>
        </w:rPr>
        <w:t>,</w:t>
      </w:r>
      <w:r w:rsidRPr="00304287">
        <w:rPr>
          <w:rFonts w:eastAsia="SimSun" w:cs="Arial"/>
          <w:lang w:eastAsia="ar-SA"/>
        </w:rPr>
        <w:t xml:space="preserve"> pristojno za stanovanjske zadeve</w:t>
      </w:r>
      <w:r w:rsidR="00EE4878">
        <w:rPr>
          <w:rFonts w:eastAsia="SimSun" w:cs="Arial"/>
          <w:lang w:eastAsia="ar-SA"/>
        </w:rPr>
        <w:t>,</w:t>
      </w:r>
      <w:r w:rsidRPr="00304287">
        <w:rPr>
          <w:rFonts w:eastAsia="SimSun" w:cs="Arial"/>
          <w:lang w:eastAsia="ar-SA"/>
        </w:rPr>
        <w:t xml:space="preserve"> podajamo ta predlog za imenovanje, kateremu prilagamo odpravek sklepa Nadzornega sveta Stanovanjskega sklada Republike Slovenije, javnega sklada</w:t>
      </w:r>
      <w:r w:rsidR="00EE4878">
        <w:rPr>
          <w:rFonts w:eastAsia="SimSun" w:cs="Arial"/>
          <w:lang w:eastAsia="ar-SA"/>
        </w:rPr>
        <w:t>,</w:t>
      </w:r>
      <w:r w:rsidRPr="00304287">
        <w:rPr>
          <w:rFonts w:eastAsia="SimSun" w:cs="Arial"/>
          <w:lang w:eastAsia="ar-SA"/>
        </w:rPr>
        <w:t xml:space="preserve"> št. </w:t>
      </w:r>
      <w:bookmarkStart w:id="8" w:name="_Hlk111198284"/>
      <w:r w:rsidRPr="00304287">
        <w:rPr>
          <w:rFonts w:eastAsia="SimSun" w:cs="Arial"/>
          <w:lang w:eastAsia="ar-SA"/>
        </w:rPr>
        <w:t>01302-2/2022 z dne 10. 8. 2022</w:t>
      </w:r>
      <w:r>
        <w:rPr>
          <w:rFonts w:eastAsia="SimSun" w:cs="Arial"/>
          <w:lang w:eastAsia="ar-SA"/>
        </w:rPr>
        <w:t xml:space="preserve"> </w:t>
      </w:r>
      <w:bookmarkEnd w:id="8"/>
      <w:r>
        <w:rPr>
          <w:rFonts w:eastAsia="SimSun" w:cs="Arial"/>
          <w:lang w:eastAsia="ar-SA"/>
        </w:rPr>
        <w:t xml:space="preserve">ter </w:t>
      </w:r>
      <w:r w:rsidRPr="00F149B6">
        <w:rPr>
          <w:rFonts w:eastAsia="SimSun" w:cs="Arial"/>
          <w:lang w:eastAsia="ar-SA"/>
        </w:rPr>
        <w:t>predlagamo Vladi Republike Slovenije, da sprejme sklep v predlagani vsebini.</w:t>
      </w:r>
    </w:p>
    <w:p w14:paraId="72394962" w14:textId="77777777" w:rsidR="00BA090B" w:rsidRDefault="00BA090B" w:rsidP="00BA090B">
      <w:pPr>
        <w:jc w:val="both"/>
        <w:rPr>
          <w:rFonts w:eastAsia="SimSun" w:cs="Arial"/>
          <w:lang w:eastAsia="ar-SA"/>
        </w:rPr>
      </w:pPr>
    </w:p>
    <w:p w14:paraId="1AC1206D" w14:textId="77777777" w:rsidR="00BA090B" w:rsidRDefault="00BA090B" w:rsidP="00BA090B">
      <w:pPr>
        <w:spacing w:line="240" w:lineRule="auto"/>
        <w:rPr>
          <w:rFonts w:eastAsia="SimSun" w:cs="Arial"/>
          <w:lang w:eastAsia="ar-SA"/>
        </w:rPr>
      </w:pPr>
      <w:r>
        <w:rPr>
          <w:rFonts w:eastAsia="SimSun" w:cs="Arial"/>
          <w:lang w:eastAsia="ar-SA"/>
        </w:rPr>
        <w:br w:type="page"/>
      </w:r>
    </w:p>
    <w:bookmarkEnd w:id="1"/>
    <w:bookmarkEnd w:id="2"/>
    <w:bookmarkEnd w:id="3"/>
    <w:bookmarkEnd w:id="4"/>
    <w:bookmarkEnd w:id="5"/>
    <w:bookmarkEnd w:id="6"/>
    <w:bookmarkEnd w:id="7"/>
    <w:p w14:paraId="7E05B7C2" w14:textId="77777777" w:rsidR="00BA090B" w:rsidRPr="00876792" w:rsidRDefault="00BA090B" w:rsidP="00BA090B">
      <w:pPr>
        <w:spacing w:after="120" w:line="260" w:lineRule="exact"/>
        <w:rPr>
          <w:rFonts w:cs="Arial"/>
          <w:b/>
          <w:szCs w:val="20"/>
        </w:rPr>
      </w:pPr>
      <w:r>
        <w:rPr>
          <w:rFonts w:eastAsia="SimSun" w:cs="Arial"/>
          <w:noProof/>
          <w:lang w:eastAsia="sl-SI"/>
        </w:rPr>
        <w:lastRenderedPageBreak/>
        <w:drawing>
          <wp:anchor distT="0" distB="0" distL="114300" distR="114300" simplePos="0" relativeHeight="251659264" behindDoc="0" locked="0" layoutInCell="1" allowOverlap="1" wp14:anchorId="3C67763A" wp14:editId="682F6682">
            <wp:simplePos x="0" y="0"/>
            <wp:positionH relativeFrom="column">
              <wp:posOffset>635</wp:posOffset>
            </wp:positionH>
            <wp:positionV relativeFrom="paragraph">
              <wp:posOffset>716280</wp:posOffset>
            </wp:positionV>
            <wp:extent cx="5405120" cy="7648575"/>
            <wp:effectExtent l="19050" t="19050" r="24130" b="28575"/>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dpravek_sklepa_89_kor_seja_imenovanje_revizorja.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5120" cy="76485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Pr="00787126">
        <w:rPr>
          <w:rFonts w:cs="Arial"/>
          <w:b/>
        </w:rPr>
        <w:t>ODPRAVEK SKLEPA NADZORNEGA SVETA STANOVANJSKEGA SKLADA REPUBLIKE SLOVENIJE, JAVNEGA SKLADA ŠT.: 01302-2/2022 Z DNE 10. 8. 2022</w:t>
      </w:r>
    </w:p>
    <w:p w14:paraId="63B29030" w14:textId="25846DCB" w:rsidR="00EB2240" w:rsidRPr="00BA090B" w:rsidRDefault="00EB2240" w:rsidP="00BA090B"/>
    <w:sectPr w:rsidR="00EB2240" w:rsidRPr="00BA090B" w:rsidSect="00783310">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E8BB8" w14:textId="77777777" w:rsidR="0017036C" w:rsidRDefault="0017036C">
      <w:r>
        <w:separator/>
      </w:r>
    </w:p>
  </w:endnote>
  <w:endnote w:type="continuationSeparator" w:id="0">
    <w:p w14:paraId="0214F932" w14:textId="77777777" w:rsidR="0017036C" w:rsidRDefault="0017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embedBold r:id="rId1" w:subsetted="1" w:fontKey="{7999715C-6D31-4FC9-9B8F-5280DF530F3F}"/>
  </w:font>
  <w:font w:name="SimSun">
    <w:altName w:val="宋体"/>
    <w:panose1 w:val="02010600030101010101"/>
    <w:charset w:val="86"/>
    <w:family w:val="auto"/>
    <w:notTrueType/>
    <w:pitch w:val="variable"/>
    <w:sig w:usb0="00000001" w:usb1="080E0000" w:usb2="00000010" w:usb3="00000000" w:csb0="00040000" w:csb1="00000000"/>
  </w:font>
  <w:font w:name="Republika">
    <w:panose1 w:val="02000506040000020004"/>
    <w:charset w:val="EE"/>
    <w:family w:val="auto"/>
    <w:pitch w:val="variable"/>
    <w:sig w:usb0="A00000FF" w:usb1="4000205B" w:usb2="00000000" w:usb3="00000000" w:csb0="00000093" w:csb1="00000000"/>
    <w:embedRegular r:id="rId2" w:subsetted="1" w:fontKey="{1FBA04A6-94E7-43C3-8457-DACD75509D8C}"/>
    <w:embedBold r:id="rId3" w:subsetted="1" w:fontKey="{B319BB57-E04B-4705-95DE-6D4B318F449F}"/>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B300B" w14:textId="77777777" w:rsidR="002104EB" w:rsidRDefault="002104E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685BB" w14:textId="37E2D687" w:rsidR="002104EB" w:rsidRDefault="002104EB">
    <w:pPr>
      <w:pStyle w:val="Noga"/>
    </w:pPr>
    <w:r>
      <w:rPr>
        <w:noProof/>
        <w:lang w:eastAsia="sl-SI"/>
      </w:rPr>
      <mc:AlternateContent>
        <mc:Choice Requires="wps">
          <w:drawing>
            <wp:anchor distT="0" distB="0" distL="114300" distR="114300" simplePos="0" relativeHeight="251659264" behindDoc="1" locked="0" layoutInCell="1" allowOverlap="1" wp14:anchorId="144CDDE6" wp14:editId="303408D7">
              <wp:simplePos x="0" y="0"/>
              <wp:positionH relativeFrom="column">
                <wp:posOffset>-635</wp:posOffset>
              </wp:positionH>
              <wp:positionV relativeFrom="paragraph">
                <wp:posOffset>123190</wp:posOffset>
              </wp:positionV>
              <wp:extent cx="5396230" cy="254000"/>
              <wp:effectExtent l="0" t="0" r="0" b="0"/>
              <wp:wrapNone/>
              <wp:docPr id="3" name="Polje z besedilom 3"/>
              <wp:cNvGraphicFramePr/>
              <a:graphic xmlns:a="http://schemas.openxmlformats.org/drawingml/2006/main">
                <a:graphicData uri="http://schemas.microsoft.com/office/word/2010/wordprocessingShape">
                  <wps:wsp>
                    <wps:cNvSpPr txBox="1"/>
                    <wps:spPr>
                      <a:xfrm>
                        <a:off x="0" y="0"/>
                        <a:ext cx="5396230" cy="254000"/>
                      </a:xfrm>
                      <a:prstGeom prst="rect">
                        <a:avLst/>
                      </a:prstGeom>
                      <a:solidFill>
                        <a:scrgbClr r="0" g="0" b="0">
                          <a:alpha val="0"/>
                        </a:scrgbClr>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7811272" w14:textId="5743E6E9" w:rsidR="002104EB" w:rsidRPr="002104EB" w:rsidRDefault="002104EB" w:rsidP="002104EB">
                          <w:pPr>
                            <w:jc w:val="center"/>
                            <w:rPr>
                              <w:rFonts w:cs="Arial"/>
                              <w:color w:val="808080" w:themeColor="background1" w:themeShade="80"/>
                              <w:sz w:val="24"/>
                            </w:rPr>
                          </w:pPr>
                          <w:r>
                            <w:rPr>
                              <w:rFonts w:cs="Arial"/>
                              <w:color w:val="808080" w:themeColor="background1" w:themeShade="80"/>
                              <w:sz w:val="24"/>
                            </w:rPr>
                            <w:t>POTRJEN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4CDDE6" id="_x0000_t202" coordsize="21600,21600" o:spt="202" path="m,l,21600r21600,l21600,xe">
              <v:stroke joinstyle="miter"/>
              <v:path gradientshapeok="t" o:connecttype="rect"/>
            </v:shapetype>
            <v:shape id="Polje z besedilom 3" o:spid="_x0000_s1027" type="#_x0000_t202" style="position:absolute;margin-left:-.05pt;margin-top:9.7pt;width:424.9pt;height:20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" fillcolor="black" stroked="f" strokeweight=".5pt">
              <v:fill opacity="0"/>
              <v:textbox>
                <w:txbxContent>
                  <w:p w14:paraId="67811272" w14:textId="5743E6E9" w:rsidR="002104EB" w:rsidRPr="002104EB" w:rsidRDefault="002104EB" w:rsidP="002104EB">
                    <w:pPr>
                      <w:jc w:val="center"/>
                      <w:rPr>
                        <w:rFonts w:cs="Arial"/>
                        <w:color w:val="808080" w:themeColor="background1" w:themeShade="80"/>
                        <w:sz w:val="24"/>
                      </w:rPr>
                    </w:pPr>
                    <w:r>
                      <w:rPr>
                        <w:rFonts w:cs="Arial"/>
                        <w:color w:val="808080" w:themeColor="background1" w:themeShade="80"/>
                        <w:sz w:val="24"/>
                      </w:rPr>
                      <w:t>POTRJEN</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5D84F0" w14:textId="77777777" w:rsidR="002104EB" w:rsidRDefault="002104E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CD9E8D" w14:textId="77777777" w:rsidR="0017036C" w:rsidRDefault="0017036C">
      <w:r>
        <w:separator/>
      </w:r>
    </w:p>
  </w:footnote>
  <w:footnote w:type="continuationSeparator" w:id="0">
    <w:p w14:paraId="0242FF3D" w14:textId="77777777" w:rsidR="0017036C" w:rsidRDefault="00170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3C18E" w14:textId="77777777" w:rsidR="002104EB" w:rsidRDefault="002104E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CD258" w14:textId="77777777" w:rsidR="0075470D" w:rsidRPr="00110CBD" w:rsidRDefault="0075470D" w:rsidP="007D75CF">
    <w:pPr>
      <w:pStyle w:val="Glava"/>
      <w:spacing w:line="240" w:lineRule="exact"/>
      <w:rPr>
        <w:rFonts w:ascii="Republika" w:hAnsi="Republika"/>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5470D" w:rsidRPr="008F3500" w14:paraId="4A44A177" w14:textId="77777777" w:rsidTr="00B77473">
      <w:trPr>
        <w:cantSplit/>
        <w:trHeight w:hRule="exact" w:val="847"/>
      </w:trPr>
      <w:tc>
        <w:tcPr>
          <w:tcW w:w="649" w:type="dxa"/>
        </w:tcPr>
        <w:p w14:paraId="749CC0A8" w14:textId="77777777" w:rsidR="0075470D" w:rsidRDefault="0075470D"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3C97E8D0" w14:textId="77777777" w:rsidR="0075470D" w:rsidRPr="006D42D9" w:rsidRDefault="0075470D" w:rsidP="006D42D9">
          <w:pPr>
            <w:rPr>
              <w:rFonts w:ascii="Republika" w:hAnsi="Republika"/>
              <w:sz w:val="60"/>
              <w:szCs w:val="60"/>
            </w:rPr>
          </w:pPr>
        </w:p>
        <w:p w14:paraId="2ACB501A" w14:textId="77777777" w:rsidR="0075470D" w:rsidRPr="006D42D9" w:rsidRDefault="0075470D" w:rsidP="006D42D9">
          <w:pPr>
            <w:rPr>
              <w:rFonts w:ascii="Republika" w:hAnsi="Republika"/>
              <w:sz w:val="60"/>
              <w:szCs w:val="60"/>
            </w:rPr>
          </w:pPr>
        </w:p>
        <w:p w14:paraId="54CCB56F" w14:textId="77777777" w:rsidR="0075470D" w:rsidRPr="006D42D9" w:rsidRDefault="0075470D" w:rsidP="006D42D9">
          <w:pPr>
            <w:rPr>
              <w:rFonts w:ascii="Republika" w:hAnsi="Republika"/>
              <w:sz w:val="60"/>
              <w:szCs w:val="60"/>
            </w:rPr>
          </w:pPr>
        </w:p>
        <w:p w14:paraId="4C5941CF" w14:textId="77777777" w:rsidR="0075470D" w:rsidRPr="006D42D9" w:rsidRDefault="0075470D" w:rsidP="006D42D9">
          <w:pPr>
            <w:rPr>
              <w:rFonts w:ascii="Republika" w:hAnsi="Republika"/>
              <w:sz w:val="60"/>
              <w:szCs w:val="60"/>
            </w:rPr>
          </w:pPr>
        </w:p>
        <w:p w14:paraId="173E7DEA" w14:textId="77777777" w:rsidR="0075470D" w:rsidRPr="006D42D9" w:rsidRDefault="0075470D" w:rsidP="006D42D9">
          <w:pPr>
            <w:rPr>
              <w:rFonts w:ascii="Republika" w:hAnsi="Republika"/>
              <w:sz w:val="60"/>
              <w:szCs w:val="60"/>
            </w:rPr>
          </w:pPr>
        </w:p>
        <w:p w14:paraId="53713A12" w14:textId="77777777" w:rsidR="0075470D" w:rsidRPr="006D42D9" w:rsidRDefault="0075470D" w:rsidP="006D42D9">
          <w:pPr>
            <w:rPr>
              <w:rFonts w:ascii="Republika" w:hAnsi="Republika"/>
              <w:sz w:val="60"/>
              <w:szCs w:val="60"/>
            </w:rPr>
          </w:pPr>
        </w:p>
        <w:p w14:paraId="39CDA9FE" w14:textId="77777777" w:rsidR="0075470D" w:rsidRPr="006D42D9" w:rsidRDefault="0075470D" w:rsidP="006D42D9">
          <w:pPr>
            <w:rPr>
              <w:rFonts w:ascii="Republika" w:hAnsi="Republika"/>
              <w:sz w:val="60"/>
              <w:szCs w:val="60"/>
            </w:rPr>
          </w:pPr>
        </w:p>
        <w:p w14:paraId="21FF4CDE" w14:textId="77777777" w:rsidR="0075470D" w:rsidRPr="006D42D9" w:rsidRDefault="0075470D" w:rsidP="006D42D9">
          <w:pPr>
            <w:rPr>
              <w:rFonts w:ascii="Republika" w:hAnsi="Republika"/>
              <w:sz w:val="60"/>
              <w:szCs w:val="60"/>
            </w:rPr>
          </w:pPr>
        </w:p>
        <w:p w14:paraId="5A34A116" w14:textId="77777777" w:rsidR="0075470D" w:rsidRPr="006D42D9" w:rsidRDefault="0075470D" w:rsidP="006D42D9">
          <w:pPr>
            <w:rPr>
              <w:rFonts w:ascii="Republika" w:hAnsi="Republika"/>
              <w:sz w:val="60"/>
              <w:szCs w:val="60"/>
            </w:rPr>
          </w:pPr>
        </w:p>
        <w:p w14:paraId="3014AAED" w14:textId="77777777" w:rsidR="0075470D" w:rsidRPr="006D42D9" w:rsidRDefault="0075470D" w:rsidP="006D42D9">
          <w:pPr>
            <w:rPr>
              <w:rFonts w:ascii="Republika" w:hAnsi="Republika"/>
              <w:sz w:val="60"/>
              <w:szCs w:val="60"/>
            </w:rPr>
          </w:pPr>
        </w:p>
        <w:p w14:paraId="23EE0916" w14:textId="77777777" w:rsidR="0075470D" w:rsidRPr="006D42D9" w:rsidRDefault="0075470D" w:rsidP="006D42D9">
          <w:pPr>
            <w:rPr>
              <w:rFonts w:ascii="Republika" w:hAnsi="Republika"/>
              <w:sz w:val="60"/>
              <w:szCs w:val="60"/>
            </w:rPr>
          </w:pPr>
        </w:p>
        <w:p w14:paraId="7DDF534D" w14:textId="77777777" w:rsidR="0075470D" w:rsidRPr="006D42D9" w:rsidRDefault="0075470D" w:rsidP="006D42D9">
          <w:pPr>
            <w:rPr>
              <w:rFonts w:ascii="Republika" w:hAnsi="Republika"/>
              <w:sz w:val="60"/>
              <w:szCs w:val="60"/>
            </w:rPr>
          </w:pPr>
        </w:p>
        <w:p w14:paraId="7B8BA7A8" w14:textId="77777777" w:rsidR="0075470D" w:rsidRPr="006D42D9" w:rsidRDefault="0075470D" w:rsidP="006D42D9">
          <w:pPr>
            <w:rPr>
              <w:rFonts w:ascii="Republika" w:hAnsi="Republika"/>
              <w:sz w:val="60"/>
              <w:szCs w:val="60"/>
            </w:rPr>
          </w:pPr>
        </w:p>
        <w:p w14:paraId="37ABCD72" w14:textId="77777777" w:rsidR="0075470D" w:rsidRPr="006D42D9" w:rsidRDefault="0075470D" w:rsidP="006D42D9">
          <w:pPr>
            <w:rPr>
              <w:rFonts w:ascii="Republika" w:hAnsi="Republika"/>
              <w:sz w:val="60"/>
              <w:szCs w:val="60"/>
            </w:rPr>
          </w:pPr>
        </w:p>
        <w:p w14:paraId="54F55A2A" w14:textId="77777777" w:rsidR="0075470D" w:rsidRPr="006D42D9" w:rsidRDefault="0075470D" w:rsidP="006D42D9">
          <w:pPr>
            <w:rPr>
              <w:rFonts w:ascii="Republika" w:hAnsi="Republika"/>
              <w:sz w:val="60"/>
              <w:szCs w:val="60"/>
            </w:rPr>
          </w:pPr>
        </w:p>
        <w:p w14:paraId="6390EF99" w14:textId="77777777" w:rsidR="0075470D" w:rsidRPr="006D42D9" w:rsidRDefault="0075470D" w:rsidP="006D42D9">
          <w:pPr>
            <w:rPr>
              <w:rFonts w:ascii="Republika" w:hAnsi="Republika"/>
              <w:sz w:val="60"/>
              <w:szCs w:val="60"/>
            </w:rPr>
          </w:pPr>
        </w:p>
      </w:tc>
    </w:tr>
  </w:tbl>
  <w:p w14:paraId="45F326C0" w14:textId="77777777" w:rsidR="0075470D" w:rsidRPr="00B95595" w:rsidRDefault="0075470D" w:rsidP="00B77473">
    <w:pPr>
      <w:autoSpaceDE w:val="0"/>
      <w:autoSpaceDN w:val="0"/>
      <w:adjustRightInd w:val="0"/>
      <w:spacing w:line="240" w:lineRule="auto"/>
      <w:rPr>
        <w:rFonts w:ascii="Republika" w:hAnsi="Republika"/>
      </w:rPr>
    </w:pPr>
    <w:r>
      <w:rPr>
        <w:rFonts w:ascii="Republika" w:hAnsi="Republika"/>
        <w:noProof/>
        <w:szCs w:val="20"/>
        <w:lang w:eastAsia="sl-SI"/>
      </w:rPr>
      <mc:AlternateContent>
        <mc:Choice Requires="wps">
          <w:drawing>
            <wp:anchor distT="0" distB="0" distL="114300" distR="114300" simplePos="0" relativeHeight="251657728" behindDoc="1" locked="0" layoutInCell="0" allowOverlap="1" wp14:anchorId="0CA93E31" wp14:editId="53C39F36">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0E8CA"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B95595">
      <w:rPr>
        <w:rFonts w:ascii="Republika" w:hAnsi="Republika"/>
      </w:rPr>
      <w:t>REPUBLIKA SLOVENIJA</w:t>
    </w:r>
  </w:p>
  <w:p w14:paraId="1C226965" w14:textId="220F5A93" w:rsidR="0075470D" w:rsidRPr="00B95595" w:rsidRDefault="0075470D" w:rsidP="00B77473">
    <w:pPr>
      <w:pStyle w:val="Glava"/>
      <w:tabs>
        <w:tab w:val="clear" w:pos="4320"/>
        <w:tab w:val="clear" w:pos="8640"/>
        <w:tab w:val="left" w:pos="5112"/>
      </w:tabs>
      <w:spacing w:after="120" w:line="240" w:lineRule="exact"/>
      <w:rPr>
        <w:rFonts w:ascii="Republika" w:hAnsi="Republika"/>
        <w:b/>
        <w:caps/>
      </w:rPr>
    </w:pPr>
    <w:r w:rsidRPr="00B95595">
      <w:rPr>
        <w:rFonts w:ascii="Republika" w:hAnsi="Republika"/>
        <w:b/>
        <w:caps/>
      </w:rPr>
      <w:t>Ministrst</w:t>
    </w:r>
    <w:r w:rsidRPr="00EB0921">
      <w:rPr>
        <w:rFonts w:ascii="Republika" w:hAnsi="Republika"/>
        <w:b/>
        <w:caps/>
      </w:rPr>
      <w:t>V</w:t>
    </w:r>
    <w:r w:rsidRPr="00B95595">
      <w:rPr>
        <w:rFonts w:ascii="Republika" w:hAnsi="Republika"/>
        <w:b/>
        <w:caps/>
      </w:rPr>
      <w:t xml:space="preserve">o za </w:t>
    </w:r>
    <w:r>
      <w:rPr>
        <w:rFonts w:ascii="Republika" w:hAnsi="Republika"/>
        <w:b/>
        <w:caps/>
      </w:rPr>
      <w:t>OKOLJE IN PROSTOR</w:t>
    </w:r>
  </w:p>
  <w:p w14:paraId="6F3212C4" w14:textId="77777777" w:rsidR="0075470D" w:rsidRDefault="0075470D" w:rsidP="00B77473">
    <w:pPr>
      <w:pStyle w:val="Glava"/>
      <w:tabs>
        <w:tab w:val="clear" w:pos="4320"/>
        <w:tab w:val="left" w:pos="5112"/>
      </w:tabs>
      <w:spacing w:before="240" w:line="240" w:lineRule="exact"/>
      <w:rPr>
        <w:rFonts w:cs="Arial"/>
        <w:sz w:val="16"/>
      </w:rPr>
    </w:pPr>
    <w:r>
      <w:rPr>
        <w:rFonts w:cs="Arial"/>
        <w:sz w:val="16"/>
      </w:rPr>
      <w:t>Dunajska cesta 48, 1000 Ljubljana</w:t>
    </w:r>
    <w:r>
      <w:rPr>
        <w:rFonts w:cs="Arial"/>
        <w:sz w:val="16"/>
      </w:rPr>
      <w:tab/>
      <w:t>T: 01 478 70 00</w:t>
    </w:r>
  </w:p>
  <w:p w14:paraId="6F06E98E" w14:textId="77777777" w:rsidR="0075470D" w:rsidRDefault="0075470D" w:rsidP="00B77473">
    <w:pPr>
      <w:pStyle w:val="Glava"/>
      <w:tabs>
        <w:tab w:val="clear" w:pos="4320"/>
        <w:tab w:val="left" w:pos="5112"/>
      </w:tabs>
      <w:spacing w:line="240" w:lineRule="exact"/>
      <w:rPr>
        <w:rFonts w:cs="Arial"/>
        <w:sz w:val="16"/>
      </w:rPr>
    </w:pPr>
    <w:r>
      <w:rPr>
        <w:rFonts w:cs="Arial"/>
        <w:sz w:val="16"/>
      </w:rPr>
      <w:tab/>
      <w:t xml:space="preserve">F: 01 478 74 25 </w:t>
    </w:r>
  </w:p>
  <w:p w14:paraId="773ACC44" w14:textId="77777777" w:rsidR="0075470D" w:rsidRDefault="0075470D" w:rsidP="00B77473">
    <w:pPr>
      <w:pStyle w:val="Glava"/>
      <w:tabs>
        <w:tab w:val="clear" w:pos="4320"/>
        <w:tab w:val="left" w:pos="5112"/>
      </w:tabs>
      <w:spacing w:line="240" w:lineRule="exact"/>
      <w:rPr>
        <w:rFonts w:cs="Arial"/>
        <w:sz w:val="16"/>
      </w:rPr>
    </w:pPr>
    <w:r>
      <w:rPr>
        <w:rFonts w:cs="Arial"/>
        <w:sz w:val="16"/>
      </w:rPr>
      <w:tab/>
      <w:t>E: gp.mop@gov.si</w:t>
    </w:r>
  </w:p>
  <w:p w14:paraId="25BB4B42" w14:textId="77777777" w:rsidR="0075470D" w:rsidRDefault="0075470D" w:rsidP="00B77473">
    <w:pPr>
      <w:pStyle w:val="Glava"/>
      <w:tabs>
        <w:tab w:val="clear" w:pos="4320"/>
        <w:tab w:val="left" w:pos="5112"/>
      </w:tabs>
      <w:spacing w:line="240" w:lineRule="exact"/>
      <w:rPr>
        <w:rFonts w:cs="Arial"/>
        <w:sz w:val="16"/>
      </w:rPr>
    </w:pPr>
    <w:r>
      <w:rPr>
        <w:rFonts w:cs="Arial"/>
        <w:sz w:val="16"/>
      </w:rPr>
      <w:tab/>
      <w:t>www.mop.gov.si</w:t>
    </w:r>
  </w:p>
  <w:p w14:paraId="1D42F4E0" w14:textId="77777777" w:rsidR="0075470D" w:rsidRPr="008F3500" w:rsidRDefault="0075470D" w:rsidP="00B77473">
    <w:pPr>
      <w:autoSpaceDE w:val="0"/>
      <w:autoSpaceDN w:val="0"/>
      <w:adjustRightInd w:val="0"/>
      <w:spacing w:line="240" w:lineRule="auto"/>
      <w:rPr>
        <w:rFonts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2AF7509"/>
    <w:multiLevelType w:val="multilevel"/>
    <w:tmpl w:val="4F12ED9A"/>
    <w:lvl w:ilvl="0">
      <w:start w:val="4"/>
      <w:numFmt w:val="decimal"/>
      <w:lvlText w:val="%1"/>
      <w:lvlJc w:val="left"/>
      <w:pPr>
        <w:ind w:left="72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640" w:hanging="1080"/>
      </w:pPr>
      <w:rPr>
        <w:rFonts w:hint="default"/>
      </w:rPr>
    </w:lvl>
    <w:lvl w:ilvl="5">
      <w:start w:val="1"/>
      <w:numFmt w:val="decimal"/>
      <w:lvlText w:val="%1.%2.%3.%4.%5.%6"/>
      <w:lvlJc w:val="left"/>
      <w:pPr>
        <w:ind w:left="1044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00" w:hanging="1440"/>
      </w:pPr>
      <w:rPr>
        <w:rFonts w:hint="default"/>
      </w:rPr>
    </w:lvl>
    <w:lvl w:ilvl="8">
      <w:start w:val="1"/>
      <w:numFmt w:val="decimal"/>
      <w:lvlText w:val="%1.%2.%3.%4.%5.%6.%7.%8.%9"/>
      <w:lvlJc w:val="left"/>
      <w:pPr>
        <w:ind w:left="16560" w:hanging="1800"/>
      </w:pPr>
      <w:rPr>
        <w:rFonts w:hint="default"/>
      </w:rPr>
    </w:lvl>
  </w:abstractNum>
  <w:abstractNum w:abstractNumId="3">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144B2B2A"/>
    <w:multiLevelType w:val="hybridMultilevel"/>
    <w:tmpl w:val="CA1417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nsid w:val="19311CE2"/>
    <w:multiLevelType w:val="hybridMultilevel"/>
    <w:tmpl w:val="7366B3D2"/>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7">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nsid w:val="1A4E639F"/>
    <w:multiLevelType w:val="hybridMultilevel"/>
    <w:tmpl w:val="548CE420"/>
    <w:lvl w:ilvl="0" w:tplc="8836F664">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1">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nsid w:val="2BDA11E9"/>
    <w:multiLevelType w:val="hybridMultilevel"/>
    <w:tmpl w:val="D31426C4"/>
    <w:lvl w:ilvl="0" w:tplc="951E3E8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343E5AB0"/>
    <w:multiLevelType w:val="hybridMultilevel"/>
    <w:tmpl w:val="281E7234"/>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55960AA"/>
    <w:multiLevelType w:val="hybridMultilevel"/>
    <w:tmpl w:val="548CE420"/>
    <w:lvl w:ilvl="0" w:tplc="8836F664">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7">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nsid w:val="3A6B5D72"/>
    <w:multiLevelType w:val="hybridMultilevel"/>
    <w:tmpl w:val="AE0A4C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AC30079"/>
    <w:multiLevelType w:val="hybridMultilevel"/>
    <w:tmpl w:val="77C643B0"/>
    <w:lvl w:ilvl="0" w:tplc="0424000F">
      <w:start w:val="1"/>
      <w:numFmt w:val="decimal"/>
      <w:lvlText w:val="%1."/>
      <w:lvlJc w:val="left"/>
      <w:pPr>
        <w:tabs>
          <w:tab w:val="num" w:pos="502"/>
        </w:tabs>
        <w:ind w:left="502"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nsid w:val="3B073994"/>
    <w:multiLevelType w:val="hybridMultilevel"/>
    <w:tmpl w:val="040C77C4"/>
    <w:lvl w:ilvl="0" w:tplc="6BF29628">
      <w:start w:val="1"/>
      <w:numFmt w:val="bullet"/>
      <w:lvlText w:val="-"/>
      <w:lvlJc w:val="left"/>
      <w:pPr>
        <w:ind w:left="530" w:hanging="360"/>
      </w:pPr>
      <w:rPr>
        <w:rFonts w:ascii="Arial" w:eastAsia="Times New Roman" w:hAnsi="Arial" w:cs="Arial" w:hint="default"/>
      </w:rPr>
    </w:lvl>
    <w:lvl w:ilvl="1" w:tplc="04240003" w:tentative="1">
      <w:start w:val="1"/>
      <w:numFmt w:val="bullet"/>
      <w:lvlText w:val="o"/>
      <w:lvlJc w:val="left"/>
      <w:pPr>
        <w:ind w:left="1250" w:hanging="360"/>
      </w:pPr>
      <w:rPr>
        <w:rFonts w:ascii="Courier New" w:hAnsi="Courier New" w:cs="Courier New" w:hint="default"/>
      </w:rPr>
    </w:lvl>
    <w:lvl w:ilvl="2" w:tplc="04240005" w:tentative="1">
      <w:start w:val="1"/>
      <w:numFmt w:val="bullet"/>
      <w:lvlText w:val=""/>
      <w:lvlJc w:val="left"/>
      <w:pPr>
        <w:ind w:left="1970" w:hanging="360"/>
      </w:pPr>
      <w:rPr>
        <w:rFonts w:ascii="Wingdings" w:hAnsi="Wingdings" w:hint="default"/>
      </w:rPr>
    </w:lvl>
    <w:lvl w:ilvl="3" w:tplc="04240001" w:tentative="1">
      <w:start w:val="1"/>
      <w:numFmt w:val="bullet"/>
      <w:lvlText w:val=""/>
      <w:lvlJc w:val="left"/>
      <w:pPr>
        <w:ind w:left="2690" w:hanging="360"/>
      </w:pPr>
      <w:rPr>
        <w:rFonts w:ascii="Symbol" w:hAnsi="Symbol" w:hint="default"/>
      </w:rPr>
    </w:lvl>
    <w:lvl w:ilvl="4" w:tplc="04240003" w:tentative="1">
      <w:start w:val="1"/>
      <w:numFmt w:val="bullet"/>
      <w:lvlText w:val="o"/>
      <w:lvlJc w:val="left"/>
      <w:pPr>
        <w:ind w:left="3410" w:hanging="360"/>
      </w:pPr>
      <w:rPr>
        <w:rFonts w:ascii="Courier New" w:hAnsi="Courier New" w:cs="Courier New" w:hint="default"/>
      </w:rPr>
    </w:lvl>
    <w:lvl w:ilvl="5" w:tplc="04240005" w:tentative="1">
      <w:start w:val="1"/>
      <w:numFmt w:val="bullet"/>
      <w:lvlText w:val=""/>
      <w:lvlJc w:val="left"/>
      <w:pPr>
        <w:ind w:left="4130" w:hanging="360"/>
      </w:pPr>
      <w:rPr>
        <w:rFonts w:ascii="Wingdings" w:hAnsi="Wingdings" w:hint="default"/>
      </w:rPr>
    </w:lvl>
    <w:lvl w:ilvl="6" w:tplc="04240001" w:tentative="1">
      <w:start w:val="1"/>
      <w:numFmt w:val="bullet"/>
      <w:lvlText w:val=""/>
      <w:lvlJc w:val="left"/>
      <w:pPr>
        <w:ind w:left="4850" w:hanging="360"/>
      </w:pPr>
      <w:rPr>
        <w:rFonts w:ascii="Symbol" w:hAnsi="Symbol" w:hint="default"/>
      </w:rPr>
    </w:lvl>
    <w:lvl w:ilvl="7" w:tplc="04240003" w:tentative="1">
      <w:start w:val="1"/>
      <w:numFmt w:val="bullet"/>
      <w:lvlText w:val="o"/>
      <w:lvlJc w:val="left"/>
      <w:pPr>
        <w:ind w:left="5570" w:hanging="360"/>
      </w:pPr>
      <w:rPr>
        <w:rFonts w:ascii="Courier New" w:hAnsi="Courier New" w:cs="Courier New" w:hint="default"/>
      </w:rPr>
    </w:lvl>
    <w:lvl w:ilvl="8" w:tplc="04240005" w:tentative="1">
      <w:start w:val="1"/>
      <w:numFmt w:val="bullet"/>
      <w:lvlText w:val=""/>
      <w:lvlJc w:val="left"/>
      <w:pPr>
        <w:ind w:left="6290" w:hanging="360"/>
      </w:pPr>
      <w:rPr>
        <w:rFonts w:ascii="Wingdings" w:hAnsi="Wingdings" w:hint="default"/>
      </w:rPr>
    </w:lvl>
  </w:abstractNum>
  <w:abstractNum w:abstractNumId="21">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6863A5E"/>
    <w:multiLevelType w:val="hybridMultilevel"/>
    <w:tmpl w:val="CF9C2EFA"/>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4DF212F9"/>
    <w:multiLevelType w:val="hybridMultilevel"/>
    <w:tmpl w:val="11EE3284"/>
    <w:lvl w:ilvl="0" w:tplc="C57E1C7C">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5">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3E25BA5"/>
    <w:multiLevelType w:val="hybridMultilevel"/>
    <w:tmpl w:val="4422186C"/>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27">
    <w:nsid w:val="54994AC1"/>
    <w:multiLevelType w:val="hybridMultilevel"/>
    <w:tmpl w:val="74C6420A"/>
    <w:lvl w:ilvl="0" w:tplc="940AB84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A870AC5"/>
    <w:multiLevelType w:val="hybridMultilevel"/>
    <w:tmpl w:val="D56C18C4"/>
    <w:lvl w:ilvl="0" w:tplc="81064D80">
      <w:start w:val="1"/>
      <w:numFmt w:val="bullet"/>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101E41"/>
    <w:multiLevelType w:val="hybridMultilevel"/>
    <w:tmpl w:val="4CACDB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nsid w:val="6B252734"/>
    <w:multiLevelType w:val="hybridMultilevel"/>
    <w:tmpl w:val="548CE420"/>
    <w:lvl w:ilvl="0" w:tplc="8836F664">
      <w:start w:val="1"/>
      <w:numFmt w:val="decimal"/>
      <w:lvlText w:val="%1. člen"/>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6E33677E"/>
    <w:multiLevelType w:val="hybridMultilevel"/>
    <w:tmpl w:val="34F06BB4"/>
    <w:lvl w:ilvl="0" w:tplc="84CE67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709148D7"/>
    <w:multiLevelType w:val="hybridMultilevel"/>
    <w:tmpl w:val="27DA33A2"/>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38">
    <w:nsid w:val="75477FAB"/>
    <w:multiLevelType w:val="hybridMultilevel"/>
    <w:tmpl w:val="EB441962"/>
    <w:lvl w:ilvl="0" w:tplc="3E326436">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9">
    <w:nsid w:val="77C45C1F"/>
    <w:multiLevelType w:val="hybridMultilevel"/>
    <w:tmpl w:val="AB823786"/>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0">
    <w:nsid w:val="7D3F1C41"/>
    <w:multiLevelType w:val="multilevel"/>
    <w:tmpl w:val="4F5870E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2"/>
  </w:num>
  <w:num w:numId="4">
    <w:abstractNumId w:val="0"/>
  </w:num>
  <w:num w:numId="5">
    <w:abstractNumId w:val="5"/>
  </w:num>
  <w:num w:numId="6">
    <w:abstractNumId w:val="36"/>
  </w:num>
  <w:num w:numId="7">
    <w:abstractNumId w:val="16"/>
  </w:num>
  <w:num w:numId="8">
    <w:abstractNumId w:val="30"/>
  </w:num>
  <w:num w:numId="9">
    <w:abstractNumId w:val="28"/>
  </w:num>
  <w:num w:numId="10">
    <w:abstractNumId w:val="9"/>
  </w:num>
  <w:num w:numId="11">
    <w:abstractNumId w:val="32"/>
  </w:num>
  <w:num w:numId="12">
    <w:abstractNumId w:val="41"/>
  </w:num>
  <w:num w:numId="13">
    <w:abstractNumId w:val="21"/>
  </w:num>
  <w:num w:numId="14">
    <w:abstractNumId w:val="11"/>
  </w:num>
  <w:num w:numId="15">
    <w:abstractNumId w:val="17"/>
    <w:lvlOverride w:ilvl="0">
      <w:startOverride w:val="1"/>
    </w:lvlOverride>
  </w:num>
  <w:num w:numId="16">
    <w:abstractNumId w:val="10"/>
  </w:num>
  <w:num w:numId="17">
    <w:abstractNumId w:val="1"/>
  </w:num>
  <w:num w:numId="18">
    <w:abstractNumId w:val="25"/>
  </w:num>
  <w:num w:numId="19">
    <w:abstractNumId w:val="29"/>
  </w:num>
  <w:num w:numId="20">
    <w:abstractNumId w:val="3"/>
  </w:num>
  <w:num w:numId="21">
    <w:abstractNumId w:val="7"/>
  </w:num>
  <w:num w:numId="22">
    <w:abstractNumId w:val="19"/>
  </w:num>
  <w:num w:numId="23">
    <w:abstractNumId w:val="20"/>
  </w:num>
  <w:num w:numId="24">
    <w:abstractNumId w:val="15"/>
  </w:num>
  <w:num w:numId="25">
    <w:abstractNumId w:val="35"/>
  </w:num>
  <w:num w:numId="26">
    <w:abstractNumId w:val="8"/>
  </w:num>
  <w:num w:numId="27">
    <w:abstractNumId w:val="14"/>
  </w:num>
  <w:num w:numId="28">
    <w:abstractNumId w:val="18"/>
  </w:num>
  <w:num w:numId="29">
    <w:abstractNumId w:val="4"/>
  </w:num>
  <w:num w:numId="30">
    <w:abstractNumId w:val="34"/>
  </w:num>
  <w:num w:numId="31">
    <w:abstractNumId w:val="12"/>
  </w:num>
  <w:num w:numId="32">
    <w:abstractNumId w:val="2"/>
  </w:num>
  <w:num w:numId="33">
    <w:abstractNumId w:val="40"/>
  </w:num>
  <w:num w:numId="34">
    <w:abstractNumId w:val="17"/>
  </w:num>
  <w:num w:numId="35">
    <w:abstractNumId w:val="33"/>
  </w:num>
  <w:num w:numId="36">
    <w:abstractNumId w:val="38"/>
  </w:num>
  <w:num w:numId="37">
    <w:abstractNumId w:val="37"/>
  </w:num>
  <w:num w:numId="38">
    <w:abstractNumId w:val="6"/>
  </w:num>
  <w:num w:numId="39">
    <w:abstractNumId w:val="24"/>
  </w:num>
  <w:num w:numId="40">
    <w:abstractNumId w:val="26"/>
  </w:num>
  <w:num w:numId="41">
    <w:abstractNumId w:val="23"/>
  </w:num>
  <w:num w:numId="42">
    <w:abstractNumId w:val="27"/>
  </w:num>
  <w:num w:numId="43">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na Robežnik">
    <w15:presenceInfo w15:providerId="AD" w15:userId="S::Nina.Robeznik@gov.si::98408e19-98ec-44bf-97df-56e60c5f18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05"/>
    <w:rsid w:val="00003067"/>
    <w:rsid w:val="00003424"/>
    <w:rsid w:val="0000739F"/>
    <w:rsid w:val="0000745F"/>
    <w:rsid w:val="00007DF3"/>
    <w:rsid w:val="0001364A"/>
    <w:rsid w:val="00017C34"/>
    <w:rsid w:val="00023A88"/>
    <w:rsid w:val="00027279"/>
    <w:rsid w:val="00045772"/>
    <w:rsid w:val="00071D7A"/>
    <w:rsid w:val="00076F12"/>
    <w:rsid w:val="00092D1A"/>
    <w:rsid w:val="000A7238"/>
    <w:rsid w:val="000B0E9B"/>
    <w:rsid w:val="000B39A6"/>
    <w:rsid w:val="000B4708"/>
    <w:rsid w:val="000B5310"/>
    <w:rsid w:val="000C16EB"/>
    <w:rsid w:val="000C3A31"/>
    <w:rsid w:val="000D353D"/>
    <w:rsid w:val="000D651B"/>
    <w:rsid w:val="000F302E"/>
    <w:rsid w:val="000F4C75"/>
    <w:rsid w:val="001015F7"/>
    <w:rsid w:val="00116AD0"/>
    <w:rsid w:val="00120B14"/>
    <w:rsid w:val="001223E6"/>
    <w:rsid w:val="00127E82"/>
    <w:rsid w:val="00131C24"/>
    <w:rsid w:val="001357B2"/>
    <w:rsid w:val="0013707C"/>
    <w:rsid w:val="00144AD2"/>
    <w:rsid w:val="00147E71"/>
    <w:rsid w:val="00161770"/>
    <w:rsid w:val="00161C2F"/>
    <w:rsid w:val="00167239"/>
    <w:rsid w:val="0017036C"/>
    <w:rsid w:val="0018314C"/>
    <w:rsid w:val="00184839"/>
    <w:rsid w:val="0018673D"/>
    <w:rsid w:val="00187441"/>
    <w:rsid w:val="00187871"/>
    <w:rsid w:val="001909BF"/>
    <w:rsid w:val="00195261"/>
    <w:rsid w:val="001B6458"/>
    <w:rsid w:val="001C13F9"/>
    <w:rsid w:val="001C3317"/>
    <w:rsid w:val="001C751D"/>
    <w:rsid w:val="001D385C"/>
    <w:rsid w:val="001E469E"/>
    <w:rsid w:val="001E4CE2"/>
    <w:rsid w:val="001F1D04"/>
    <w:rsid w:val="0020107F"/>
    <w:rsid w:val="00202A77"/>
    <w:rsid w:val="002104EB"/>
    <w:rsid w:val="00215EF2"/>
    <w:rsid w:val="00220543"/>
    <w:rsid w:val="00221DF3"/>
    <w:rsid w:val="002243CB"/>
    <w:rsid w:val="00231EB5"/>
    <w:rsid w:val="0023474D"/>
    <w:rsid w:val="0024366C"/>
    <w:rsid w:val="0025301D"/>
    <w:rsid w:val="002532A5"/>
    <w:rsid w:val="002639B6"/>
    <w:rsid w:val="00266295"/>
    <w:rsid w:val="002709F3"/>
    <w:rsid w:val="00271CE5"/>
    <w:rsid w:val="00277608"/>
    <w:rsid w:val="00282020"/>
    <w:rsid w:val="002826B6"/>
    <w:rsid w:val="00286920"/>
    <w:rsid w:val="00292520"/>
    <w:rsid w:val="00296497"/>
    <w:rsid w:val="002B3B94"/>
    <w:rsid w:val="002B4817"/>
    <w:rsid w:val="002C336F"/>
    <w:rsid w:val="002C7BBE"/>
    <w:rsid w:val="002D0FAF"/>
    <w:rsid w:val="002D4130"/>
    <w:rsid w:val="002D49BD"/>
    <w:rsid w:val="002D6B96"/>
    <w:rsid w:val="002E146A"/>
    <w:rsid w:val="002E2302"/>
    <w:rsid w:val="002E4558"/>
    <w:rsid w:val="002F1CDD"/>
    <w:rsid w:val="002F72F0"/>
    <w:rsid w:val="00304FC4"/>
    <w:rsid w:val="00307A79"/>
    <w:rsid w:val="00314B36"/>
    <w:rsid w:val="00315FC4"/>
    <w:rsid w:val="003232CA"/>
    <w:rsid w:val="00336650"/>
    <w:rsid w:val="0035075F"/>
    <w:rsid w:val="00354D58"/>
    <w:rsid w:val="00356DEC"/>
    <w:rsid w:val="003636BF"/>
    <w:rsid w:val="0037479F"/>
    <w:rsid w:val="00382481"/>
    <w:rsid w:val="003845B4"/>
    <w:rsid w:val="0038754C"/>
    <w:rsid w:val="00387B1A"/>
    <w:rsid w:val="00391DCA"/>
    <w:rsid w:val="003A3B06"/>
    <w:rsid w:val="003A4B38"/>
    <w:rsid w:val="003A4EEA"/>
    <w:rsid w:val="003B1255"/>
    <w:rsid w:val="003B62A1"/>
    <w:rsid w:val="003C7024"/>
    <w:rsid w:val="003D5D88"/>
    <w:rsid w:val="003E059F"/>
    <w:rsid w:val="003E1C74"/>
    <w:rsid w:val="003E5F7D"/>
    <w:rsid w:val="003F2477"/>
    <w:rsid w:val="00402A67"/>
    <w:rsid w:val="00402B4A"/>
    <w:rsid w:val="00407AF0"/>
    <w:rsid w:val="00416654"/>
    <w:rsid w:val="00416D7D"/>
    <w:rsid w:val="00421969"/>
    <w:rsid w:val="00424B74"/>
    <w:rsid w:val="004277BB"/>
    <w:rsid w:val="00433CEF"/>
    <w:rsid w:val="0043694A"/>
    <w:rsid w:val="0044077C"/>
    <w:rsid w:val="0044225A"/>
    <w:rsid w:val="0044361D"/>
    <w:rsid w:val="00447D7E"/>
    <w:rsid w:val="0047576E"/>
    <w:rsid w:val="004825E1"/>
    <w:rsid w:val="00484A90"/>
    <w:rsid w:val="00490581"/>
    <w:rsid w:val="004A6D8C"/>
    <w:rsid w:val="004B0F67"/>
    <w:rsid w:val="004B18EE"/>
    <w:rsid w:val="004B24C1"/>
    <w:rsid w:val="004B2762"/>
    <w:rsid w:val="004B5335"/>
    <w:rsid w:val="004C2141"/>
    <w:rsid w:val="004C31C2"/>
    <w:rsid w:val="004D17E4"/>
    <w:rsid w:val="004E42FC"/>
    <w:rsid w:val="004F4C67"/>
    <w:rsid w:val="0050759E"/>
    <w:rsid w:val="00514B7A"/>
    <w:rsid w:val="00524ACB"/>
    <w:rsid w:val="00526246"/>
    <w:rsid w:val="00534285"/>
    <w:rsid w:val="0053524F"/>
    <w:rsid w:val="00535B83"/>
    <w:rsid w:val="00540247"/>
    <w:rsid w:val="0054135D"/>
    <w:rsid w:val="00545A5E"/>
    <w:rsid w:val="005602A4"/>
    <w:rsid w:val="00563BE0"/>
    <w:rsid w:val="005651EF"/>
    <w:rsid w:val="00567106"/>
    <w:rsid w:val="00570D41"/>
    <w:rsid w:val="005723BB"/>
    <w:rsid w:val="00573797"/>
    <w:rsid w:val="00577C99"/>
    <w:rsid w:val="00582B63"/>
    <w:rsid w:val="005A226C"/>
    <w:rsid w:val="005A6636"/>
    <w:rsid w:val="005B0E70"/>
    <w:rsid w:val="005B67DD"/>
    <w:rsid w:val="005C210C"/>
    <w:rsid w:val="005C442A"/>
    <w:rsid w:val="005D1F04"/>
    <w:rsid w:val="005D2FA9"/>
    <w:rsid w:val="005D4E0D"/>
    <w:rsid w:val="005D549C"/>
    <w:rsid w:val="005E01F0"/>
    <w:rsid w:val="005E1D3C"/>
    <w:rsid w:val="005E5785"/>
    <w:rsid w:val="005E7695"/>
    <w:rsid w:val="005F15CB"/>
    <w:rsid w:val="005F71F8"/>
    <w:rsid w:val="00607E0E"/>
    <w:rsid w:val="00612FAC"/>
    <w:rsid w:val="00615142"/>
    <w:rsid w:val="00632253"/>
    <w:rsid w:val="00642714"/>
    <w:rsid w:val="006455CE"/>
    <w:rsid w:val="0065088A"/>
    <w:rsid w:val="0065248E"/>
    <w:rsid w:val="00676205"/>
    <w:rsid w:val="006872CE"/>
    <w:rsid w:val="00691BCB"/>
    <w:rsid w:val="006B0F72"/>
    <w:rsid w:val="006B6D70"/>
    <w:rsid w:val="006B7C32"/>
    <w:rsid w:val="006D42D9"/>
    <w:rsid w:val="006E6C56"/>
    <w:rsid w:val="006F3740"/>
    <w:rsid w:val="006F7BD0"/>
    <w:rsid w:val="00720059"/>
    <w:rsid w:val="00727FD6"/>
    <w:rsid w:val="007328EB"/>
    <w:rsid w:val="00733017"/>
    <w:rsid w:val="00736FD3"/>
    <w:rsid w:val="00743483"/>
    <w:rsid w:val="00744F4F"/>
    <w:rsid w:val="0075470D"/>
    <w:rsid w:val="0076140F"/>
    <w:rsid w:val="007650DD"/>
    <w:rsid w:val="00767880"/>
    <w:rsid w:val="00771090"/>
    <w:rsid w:val="00783310"/>
    <w:rsid w:val="00795FB8"/>
    <w:rsid w:val="007A4A6D"/>
    <w:rsid w:val="007A710B"/>
    <w:rsid w:val="007C34DC"/>
    <w:rsid w:val="007C5999"/>
    <w:rsid w:val="007D1BCF"/>
    <w:rsid w:val="007D29C2"/>
    <w:rsid w:val="007D6FBA"/>
    <w:rsid w:val="007D75CF"/>
    <w:rsid w:val="007E491E"/>
    <w:rsid w:val="007E60F5"/>
    <w:rsid w:val="007E66D4"/>
    <w:rsid w:val="007E6DC5"/>
    <w:rsid w:val="007E7CC7"/>
    <w:rsid w:val="007F0FA4"/>
    <w:rsid w:val="007F533B"/>
    <w:rsid w:val="0081461F"/>
    <w:rsid w:val="00817A4F"/>
    <w:rsid w:val="0082668D"/>
    <w:rsid w:val="00832120"/>
    <w:rsid w:val="00835A40"/>
    <w:rsid w:val="008418EF"/>
    <w:rsid w:val="00844519"/>
    <w:rsid w:val="008463BC"/>
    <w:rsid w:val="008501E8"/>
    <w:rsid w:val="00855D28"/>
    <w:rsid w:val="00877334"/>
    <w:rsid w:val="0088043C"/>
    <w:rsid w:val="008906C9"/>
    <w:rsid w:val="00890BA9"/>
    <w:rsid w:val="0089171A"/>
    <w:rsid w:val="008929B7"/>
    <w:rsid w:val="008A4B3C"/>
    <w:rsid w:val="008A6ACE"/>
    <w:rsid w:val="008B0ECE"/>
    <w:rsid w:val="008B7393"/>
    <w:rsid w:val="008C5738"/>
    <w:rsid w:val="008C5E82"/>
    <w:rsid w:val="008C7C9E"/>
    <w:rsid w:val="008D04F0"/>
    <w:rsid w:val="008E4955"/>
    <w:rsid w:val="008F1DB4"/>
    <w:rsid w:val="008F3500"/>
    <w:rsid w:val="008F5A30"/>
    <w:rsid w:val="008F5AB3"/>
    <w:rsid w:val="008F7170"/>
    <w:rsid w:val="009017B1"/>
    <w:rsid w:val="00901A93"/>
    <w:rsid w:val="00914391"/>
    <w:rsid w:val="009245B7"/>
    <w:rsid w:val="00924E3C"/>
    <w:rsid w:val="00925642"/>
    <w:rsid w:val="0093178F"/>
    <w:rsid w:val="00936AF6"/>
    <w:rsid w:val="00937267"/>
    <w:rsid w:val="00943DFA"/>
    <w:rsid w:val="00952899"/>
    <w:rsid w:val="0095327E"/>
    <w:rsid w:val="009612BB"/>
    <w:rsid w:val="00976551"/>
    <w:rsid w:val="00980D68"/>
    <w:rsid w:val="00984363"/>
    <w:rsid w:val="00985C7D"/>
    <w:rsid w:val="00991864"/>
    <w:rsid w:val="00992643"/>
    <w:rsid w:val="009A754D"/>
    <w:rsid w:val="009C5429"/>
    <w:rsid w:val="009E31E4"/>
    <w:rsid w:val="009F720F"/>
    <w:rsid w:val="009F743E"/>
    <w:rsid w:val="00A01525"/>
    <w:rsid w:val="00A05BC2"/>
    <w:rsid w:val="00A125C5"/>
    <w:rsid w:val="00A12748"/>
    <w:rsid w:val="00A15628"/>
    <w:rsid w:val="00A205E8"/>
    <w:rsid w:val="00A20E8A"/>
    <w:rsid w:val="00A2661B"/>
    <w:rsid w:val="00A348B5"/>
    <w:rsid w:val="00A36A71"/>
    <w:rsid w:val="00A42FEF"/>
    <w:rsid w:val="00A47321"/>
    <w:rsid w:val="00A5039D"/>
    <w:rsid w:val="00A53FDC"/>
    <w:rsid w:val="00A61857"/>
    <w:rsid w:val="00A65EE7"/>
    <w:rsid w:val="00A70133"/>
    <w:rsid w:val="00A72C1E"/>
    <w:rsid w:val="00A80C9F"/>
    <w:rsid w:val="00A81EB2"/>
    <w:rsid w:val="00A86278"/>
    <w:rsid w:val="00A91C8F"/>
    <w:rsid w:val="00A94B22"/>
    <w:rsid w:val="00A964EB"/>
    <w:rsid w:val="00A96677"/>
    <w:rsid w:val="00A97EF2"/>
    <w:rsid w:val="00AA36C6"/>
    <w:rsid w:val="00AA589F"/>
    <w:rsid w:val="00AA6433"/>
    <w:rsid w:val="00AA73D8"/>
    <w:rsid w:val="00AB037A"/>
    <w:rsid w:val="00AB1DC7"/>
    <w:rsid w:val="00AB211C"/>
    <w:rsid w:val="00AC0091"/>
    <w:rsid w:val="00AC1D01"/>
    <w:rsid w:val="00AD0CBB"/>
    <w:rsid w:val="00AD6056"/>
    <w:rsid w:val="00AE05D3"/>
    <w:rsid w:val="00AE20B2"/>
    <w:rsid w:val="00AE5E23"/>
    <w:rsid w:val="00AF0CD4"/>
    <w:rsid w:val="00AF3F8B"/>
    <w:rsid w:val="00B004DB"/>
    <w:rsid w:val="00B17141"/>
    <w:rsid w:val="00B21422"/>
    <w:rsid w:val="00B2437C"/>
    <w:rsid w:val="00B258B4"/>
    <w:rsid w:val="00B27096"/>
    <w:rsid w:val="00B31575"/>
    <w:rsid w:val="00B33A16"/>
    <w:rsid w:val="00B44993"/>
    <w:rsid w:val="00B47B32"/>
    <w:rsid w:val="00B47D06"/>
    <w:rsid w:val="00B54467"/>
    <w:rsid w:val="00B77473"/>
    <w:rsid w:val="00B8547D"/>
    <w:rsid w:val="00B86451"/>
    <w:rsid w:val="00B936BE"/>
    <w:rsid w:val="00B93EDE"/>
    <w:rsid w:val="00BA090B"/>
    <w:rsid w:val="00BA275F"/>
    <w:rsid w:val="00BA28C8"/>
    <w:rsid w:val="00BB28C8"/>
    <w:rsid w:val="00BC59E1"/>
    <w:rsid w:val="00BD3D34"/>
    <w:rsid w:val="00BD5F65"/>
    <w:rsid w:val="00BD7723"/>
    <w:rsid w:val="00BE1257"/>
    <w:rsid w:val="00C000C2"/>
    <w:rsid w:val="00C03D03"/>
    <w:rsid w:val="00C07A97"/>
    <w:rsid w:val="00C1057D"/>
    <w:rsid w:val="00C108B4"/>
    <w:rsid w:val="00C16C94"/>
    <w:rsid w:val="00C20A9C"/>
    <w:rsid w:val="00C21D72"/>
    <w:rsid w:val="00C250D5"/>
    <w:rsid w:val="00C31F33"/>
    <w:rsid w:val="00C362DE"/>
    <w:rsid w:val="00C3630B"/>
    <w:rsid w:val="00C37B8F"/>
    <w:rsid w:val="00C5329F"/>
    <w:rsid w:val="00C53C51"/>
    <w:rsid w:val="00C64D28"/>
    <w:rsid w:val="00C72151"/>
    <w:rsid w:val="00C75DE4"/>
    <w:rsid w:val="00C8021B"/>
    <w:rsid w:val="00C9169B"/>
    <w:rsid w:val="00C91B41"/>
    <w:rsid w:val="00C92898"/>
    <w:rsid w:val="00CA56A4"/>
    <w:rsid w:val="00CA678E"/>
    <w:rsid w:val="00CB040C"/>
    <w:rsid w:val="00CB2576"/>
    <w:rsid w:val="00CB6EE0"/>
    <w:rsid w:val="00CB7FBF"/>
    <w:rsid w:val="00CC0436"/>
    <w:rsid w:val="00CC313D"/>
    <w:rsid w:val="00CC4BC1"/>
    <w:rsid w:val="00CC7B21"/>
    <w:rsid w:val="00CE7514"/>
    <w:rsid w:val="00CF7FD5"/>
    <w:rsid w:val="00D04605"/>
    <w:rsid w:val="00D062AE"/>
    <w:rsid w:val="00D2279A"/>
    <w:rsid w:val="00D248DE"/>
    <w:rsid w:val="00D2556F"/>
    <w:rsid w:val="00D258E9"/>
    <w:rsid w:val="00D413F5"/>
    <w:rsid w:val="00D43218"/>
    <w:rsid w:val="00D445AF"/>
    <w:rsid w:val="00D468F4"/>
    <w:rsid w:val="00D5056C"/>
    <w:rsid w:val="00D549EA"/>
    <w:rsid w:val="00D71422"/>
    <w:rsid w:val="00D7343E"/>
    <w:rsid w:val="00D84A3E"/>
    <w:rsid w:val="00D8542D"/>
    <w:rsid w:val="00D94A89"/>
    <w:rsid w:val="00DA63A0"/>
    <w:rsid w:val="00DB6E1D"/>
    <w:rsid w:val="00DC21E4"/>
    <w:rsid w:val="00DC4560"/>
    <w:rsid w:val="00DC6A71"/>
    <w:rsid w:val="00DE1D84"/>
    <w:rsid w:val="00DE5B46"/>
    <w:rsid w:val="00E0357D"/>
    <w:rsid w:val="00E130AF"/>
    <w:rsid w:val="00E23E9C"/>
    <w:rsid w:val="00E24EC2"/>
    <w:rsid w:val="00E27A6F"/>
    <w:rsid w:val="00E30FA6"/>
    <w:rsid w:val="00E31011"/>
    <w:rsid w:val="00E316AA"/>
    <w:rsid w:val="00E40C1D"/>
    <w:rsid w:val="00E41952"/>
    <w:rsid w:val="00E45D7A"/>
    <w:rsid w:val="00E508FF"/>
    <w:rsid w:val="00E62135"/>
    <w:rsid w:val="00E82467"/>
    <w:rsid w:val="00E84527"/>
    <w:rsid w:val="00E84FF8"/>
    <w:rsid w:val="00EB0921"/>
    <w:rsid w:val="00EB2240"/>
    <w:rsid w:val="00EB4B5C"/>
    <w:rsid w:val="00EB67CA"/>
    <w:rsid w:val="00EB6BC4"/>
    <w:rsid w:val="00EC1FF3"/>
    <w:rsid w:val="00EC20A6"/>
    <w:rsid w:val="00EC7AF1"/>
    <w:rsid w:val="00EE4878"/>
    <w:rsid w:val="00EE62BB"/>
    <w:rsid w:val="00EE63A2"/>
    <w:rsid w:val="00EF1149"/>
    <w:rsid w:val="00F006CE"/>
    <w:rsid w:val="00F063BE"/>
    <w:rsid w:val="00F1142F"/>
    <w:rsid w:val="00F1194A"/>
    <w:rsid w:val="00F13584"/>
    <w:rsid w:val="00F144FF"/>
    <w:rsid w:val="00F240BB"/>
    <w:rsid w:val="00F241A5"/>
    <w:rsid w:val="00F407AD"/>
    <w:rsid w:val="00F40E9B"/>
    <w:rsid w:val="00F43B4A"/>
    <w:rsid w:val="00F46724"/>
    <w:rsid w:val="00F52314"/>
    <w:rsid w:val="00F57FED"/>
    <w:rsid w:val="00F76AC5"/>
    <w:rsid w:val="00F81221"/>
    <w:rsid w:val="00F86730"/>
    <w:rsid w:val="00F87DF8"/>
    <w:rsid w:val="00F87F46"/>
    <w:rsid w:val="00F90952"/>
    <w:rsid w:val="00FA035C"/>
    <w:rsid w:val="00FA080A"/>
    <w:rsid w:val="00FA1D8A"/>
    <w:rsid w:val="00FA73EA"/>
    <w:rsid w:val="00FB0B08"/>
    <w:rsid w:val="00FB3067"/>
    <w:rsid w:val="00FB367C"/>
    <w:rsid w:val="00FB6BF2"/>
    <w:rsid w:val="00FC0C7E"/>
    <w:rsid w:val="00FC529B"/>
    <w:rsid w:val="00FF626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3AEC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D49BD"/>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rPr>
  </w:style>
  <w:style w:type="paragraph" w:styleId="Telobesedila2">
    <w:name w:val="Body Text 2"/>
    <w:basedOn w:val="Navaden"/>
    <w:rsid w:val="00976551"/>
    <w:pPr>
      <w:spacing w:line="240" w:lineRule="auto"/>
      <w:jc w:val="both"/>
    </w:pPr>
    <w:rPr>
      <w:rFonts w:ascii="Times New Roman" w:hAnsi="Times New Roman"/>
      <w:b/>
      <w:bCs/>
      <w:sz w:val="24"/>
    </w:rPr>
  </w:style>
  <w:style w:type="character" w:customStyle="1" w:styleId="GlavaZnak">
    <w:name w:val="Glava Znak"/>
    <w:link w:val="Glava"/>
    <w:uiPriority w:val="99"/>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tabs>
        <w:tab w:val="num" w:pos="36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A678E"/>
    <w:pPr>
      <w:tabs>
        <w:tab w:val="num" w:pos="360"/>
      </w:tabs>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Besedilooblaka">
    <w:name w:val="Balloon Text"/>
    <w:basedOn w:val="Navaden"/>
    <w:link w:val="BesedilooblakaZnak"/>
    <w:uiPriority w:val="99"/>
    <w:rsid w:val="00535B8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535B83"/>
    <w:rPr>
      <w:rFonts w:ascii="Tahoma" w:hAnsi="Tahoma" w:cs="Tahoma"/>
      <w:sz w:val="16"/>
      <w:szCs w:val="16"/>
      <w:lang w:val="en-US" w:eastAsia="en-US"/>
    </w:rPr>
  </w:style>
  <w:style w:type="paragraph" w:styleId="Odstavekseznama">
    <w:name w:val="List Paragraph"/>
    <w:basedOn w:val="Navaden"/>
    <w:uiPriority w:val="34"/>
    <w:qFormat/>
    <w:rsid w:val="002D49BD"/>
    <w:pPr>
      <w:spacing w:line="260" w:lineRule="exact"/>
      <w:ind w:left="720"/>
      <w:contextualSpacing/>
      <w:jc w:val="both"/>
    </w:pPr>
    <w:rPr>
      <w:szCs w:val="20"/>
      <w:lang w:eastAsia="sl-SI"/>
    </w:rPr>
  </w:style>
  <w:style w:type="character" w:customStyle="1" w:styleId="NogaZnak">
    <w:name w:val="Noga Znak"/>
    <w:basedOn w:val="Privzetapisavaodstavka"/>
    <w:link w:val="Noga"/>
    <w:uiPriority w:val="99"/>
    <w:rsid w:val="006E6C56"/>
    <w:rPr>
      <w:rFonts w:ascii="Arial" w:hAnsi="Arial"/>
      <w:szCs w:val="24"/>
      <w:lang w:eastAsia="en-US"/>
    </w:rPr>
  </w:style>
  <w:style w:type="character" w:styleId="Pripombasklic">
    <w:name w:val="annotation reference"/>
    <w:unhideWhenUsed/>
    <w:rsid w:val="00514B7A"/>
    <w:rPr>
      <w:sz w:val="16"/>
      <w:szCs w:val="16"/>
    </w:rPr>
  </w:style>
  <w:style w:type="paragraph" w:styleId="Pripombabesedilo">
    <w:name w:val="annotation text"/>
    <w:basedOn w:val="Navaden"/>
    <w:link w:val="PripombabesediloZnak"/>
    <w:unhideWhenUsed/>
    <w:rsid w:val="00514B7A"/>
    <w:pPr>
      <w:overflowPunct w:val="0"/>
      <w:autoSpaceDE w:val="0"/>
      <w:autoSpaceDN w:val="0"/>
      <w:adjustRightInd w:val="0"/>
      <w:spacing w:line="240" w:lineRule="auto"/>
      <w:jc w:val="both"/>
      <w:textAlignment w:val="baseline"/>
    </w:pPr>
    <w:rPr>
      <w:szCs w:val="20"/>
      <w:lang w:eastAsia="sl-SI"/>
    </w:rPr>
  </w:style>
  <w:style w:type="character" w:customStyle="1" w:styleId="PripombabesediloZnak">
    <w:name w:val="Pripomba – besedilo Znak"/>
    <w:basedOn w:val="Privzetapisavaodstavka"/>
    <w:link w:val="Pripombabesedilo"/>
    <w:rsid w:val="00514B7A"/>
    <w:rPr>
      <w:rFonts w:ascii="Arial" w:hAnsi="Arial"/>
    </w:rPr>
  </w:style>
  <w:style w:type="paragraph" w:customStyle="1" w:styleId="len">
    <w:name w:val="Člen"/>
    <w:basedOn w:val="Navaden"/>
    <w:link w:val="lenZnak"/>
    <w:qFormat/>
    <w:rsid w:val="00A36A71"/>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A36A71"/>
    <w:rPr>
      <w:rFonts w:ascii="Arial" w:hAnsi="Arial"/>
      <w:b/>
      <w:sz w:val="22"/>
      <w:szCs w:val="22"/>
      <w:lang w:val="x-none" w:eastAsia="x-none"/>
    </w:rPr>
  </w:style>
  <w:style w:type="paragraph" w:customStyle="1" w:styleId="Odstavek">
    <w:name w:val="Odstavek"/>
    <w:basedOn w:val="Navaden"/>
    <w:link w:val="OdstavekZnak"/>
    <w:qFormat/>
    <w:rsid w:val="00A36A71"/>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A36A71"/>
    <w:rPr>
      <w:rFonts w:ascii="Arial" w:hAnsi="Arial"/>
      <w:sz w:val="22"/>
      <w:szCs w:val="22"/>
      <w:lang w:val="x-none" w:eastAsia="x-none"/>
    </w:rPr>
  </w:style>
  <w:style w:type="paragraph" w:customStyle="1" w:styleId="Zamaknjenadolobaprvinivo">
    <w:name w:val="Zamaknjena določba_prvi nivo"/>
    <w:basedOn w:val="Alineazaodstavkom"/>
    <w:link w:val="ZamaknjenadolobaprvinivoZnak"/>
    <w:qFormat/>
    <w:rsid w:val="00A36A71"/>
    <w:pPr>
      <w:tabs>
        <w:tab w:val="clear" w:pos="360"/>
        <w:tab w:val="left" w:pos="540"/>
        <w:tab w:val="left" w:pos="900"/>
      </w:tabs>
      <w:overflowPunct/>
      <w:autoSpaceDE/>
      <w:autoSpaceDN/>
      <w:adjustRightInd/>
      <w:spacing w:line="240" w:lineRule="auto"/>
      <w:ind w:left="0" w:firstLine="0"/>
      <w:textAlignment w:val="auto"/>
    </w:pPr>
    <w:rPr>
      <w:rFonts w:cs="Times New Roman"/>
      <w:lang w:val="x-none" w:eastAsia="x-none"/>
    </w:rPr>
  </w:style>
  <w:style w:type="character" w:customStyle="1" w:styleId="ZamaknjenadolobaprvinivoZnak">
    <w:name w:val="Zamaknjena določba_prvi nivo Znak"/>
    <w:link w:val="Zamaknjenadolobaprvinivo"/>
    <w:rsid w:val="00A36A71"/>
    <w:rPr>
      <w:rFonts w:ascii="Arial" w:hAnsi="Arial"/>
      <w:sz w:val="22"/>
      <w:szCs w:val="22"/>
      <w:lang w:val="x-none" w:eastAsia="x-none"/>
    </w:rPr>
  </w:style>
  <w:style w:type="paragraph" w:customStyle="1" w:styleId="lennaslov">
    <w:name w:val="Člen_naslov"/>
    <w:basedOn w:val="len"/>
    <w:rsid w:val="00D062AE"/>
    <w:pPr>
      <w:overflowPunct/>
      <w:autoSpaceDE/>
      <w:autoSpaceDN/>
      <w:adjustRightInd/>
      <w:spacing w:before="0"/>
      <w:textAlignment w:val="auto"/>
    </w:pPr>
    <w:rPr>
      <w:rFonts w:cs="Arial"/>
      <w:lang w:val="en-GB"/>
    </w:rPr>
  </w:style>
  <w:style w:type="paragraph" w:styleId="Zadevapripombe">
    <w:name w:val="annotation subject"/>
    <w:basedOn w:val="Pripombabesedilo"/>
    <w:next w:val="Pripombabesedilo"/>
    <w:link w:val="ZadevapripombeZnak"/>
    <w:rsid w:val="00C75DE4"/>
    <w:pPr>
      <w:overflowPunct/>
      <w:autoSpaceDE/>
      <w:autoSpaceDN/>
      <w:adjustRightInd/>
      <w:jc w:val="left"/>
      <w:textAlignment w:val="auto"/>
    </w:pPr>
    <w:rPr>
      <w:b/>
      <w:bCs/>
      <w:lang w:eastAsia="en-US"/>
    </w:rPr>
  </w:style>
  <w:style w:type="character" w:customStyle="1" w:styleId="ZadevapripombeZnak">
    <w:name w:val="Zadeva pripombe Znak"/>
    <w:basedOn w:val="PripombabesediloZnak"/>
    <w:link w:val="Zadevapripombe"/>
    <w:rsid w:val="00C75DE4"/>
    <w:rPr>
      <w:rFonts w:ascii="Arial" w:hAnsi="Arial"/>
      <w:b/>
      <w:bCs/>
      <w:lang w:eastAsia="en-US"/>
    </w:rPr>
  </w:style>
  <w:style w:type="paragraph" w:styleId="Revizija">
    <w:name w:val="Revision"/>
    <w:hidden/>
    <w:uiPriority w:val="99"/>
    <w:semiHidden/>
    <w:rsid w:val="00EC20A6"/>
    <w:rPr>
      <w:rFonts w:ascii="Arial" w:hAnsi="Arial"/>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D49BD"/>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Znak1">
    <w:name w:val="Znak1"/>
    <w:basedOn w:val="Navaden"/>
    <w:rsid w:val="00976551"/>
    <w:pPr>
      <w:spacing w:after="160" w:line="240" w:lineRule="exact"/>
    </w:pPr>
    <w:rPr>
      <w:rFonts w:ascii="Tahoma" w:hAnsi="Tahoma" w:cs="Tahoma"/>
      <w:szCs w:val="20"/>
    </w:rPr>
  </w:style>
  <w:style w:type="paragraph" w:styleId="Telobesedila">
    <w:name w:val="Body Text"/>
    <w:basedOn w:val="Navaden"/>
    <w:rsid w:val="00976551"/>
    <w:pPr>
      <w:spacing w:line="240" w:lineRule="auto"/>
      <w:jc w:val="both"/>
    </w:pPr>
    <w:rPr>
      <w:rFonts w:ascii="Times New Roman" w:hAnsi="Times New Roman"/>
      <w:sz w:val="24"/>
    </w:rPr>
  </w:style>
  <w:style w:type="paragraph" w:styleId="Telobesedila2">
    <w:name w:val="Body Text 2"/>
    <w:basedOn w:val="Navaden"/>
    <w:rsid w:val="00976551"/>
    <w:pPr>
      <w:spacing w:line="240" w:lineRule="auto"/>
      <w:jc w:val="both"/>
    </w:pPr>
    <w:rPr>
      <w:rFonts w:ascii="Times New Roman" w:hAnsi="Times New Roman"/>
      <w:b/>
      <w:bCs/>
      <w:sz w:val="24"/>
    </w:rPr>
  </w:style>
  <w:style w:type="character" w:customStyle="1" w:styleId="GlavaZnak">
    <w:name w:val="Glava Znak"/>
    <w:link w:val="Glava"/>
    <w:uiPriority w:val="99"/>
    <w:rsid w:val="00540247"/>
    <w:rPr>
      <w:rFonts w:ascii="Arial" w:hAnsi="Arial"/>
      <w:szCs w:val="24"/>
      <w:lang w:val="en-US" w:eastAsia="en-US"/>
    </w:rPr>
  </w:style>
  <w:style w:type="paragraph" w:customStyle="1" w:styleId="Naslovpredpisa">
    <w:name w:val="Naslov_predpisa"/>
    <w:basedOn w:val="Navaden"/>
    <w:link w:val="NaslovpredpisaZnak"/>
    <w:qFormat/>
    <w:rsid w:val="00CA678E"/>
    <w:pPr>
      <w:suppressAutoHyphens/>
      <w:overflowPunct w:val="0"/>
      <w:autoSpaceDE w:val="0"/>
      <w:autoSpaceDN w:val="0"/>
      <w:adjustRightInd w:val="0"/>
      <w:spacing w:before="120" w:after="160" w:line="200" w:lineRule="exact"/>
      <w:jc w:val="center"/>
      <w:textAlignment w:val="baseline"/>
    </w:pPr>
    <w:rPr>
      <w:rFonts w:cs="Arial"/>
      <w:b/>
      <w:sz w:val="22"/>
      <w:szCs w:val="22"/>
      <w:lang w:eastAsia="sl-SI"/>
    </w:rPr>
  </w:style>
  <w:style w:type="character" w:customStyle="1" w:styleId="NaslovpredpisaZnak">
    <w:name w:val="Naslov_predpisa Znak"/>
    <w:link w:val="Naslovpredpisa"/>
    <w:rsid w:val="00CA678E"/>
    <w:rPr>
      <w:rFonts w:ascii="Arial" w:hAnsi="Arial" w:cs="Arial"/>
      <w:b/>
      <w:sz w:val="22"/>
      <w:szCs w:val="22"/>
    </w:rPr>
  </w:style>
  <w:style w:type="paragraph" w:customStyle="1" w:styleId="Poglavje">
    <w:name w:val="Poglavje"/>
    <w:basedOn w:val="Navaden"/>
    <w:qFormat/>
    <w:rsid w:val="00CA678E"/>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customStyle="1" w:styleId="Neotevilenodstavek">
    <w:name w:val="Neoštevilčen odstavek"/>
    <w:basedOn w:val="Navaden"/>
    <w:link w:val="NeotevilenodstavekZnak"/>
    <w:qFormat/>
    <w:rsid w:val="00CA678E"/>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CA678E"/>
    <w:rPr>
      <w:rFonts w:ascii="Arial" w:hAnsi="Arial" w:cs="Arial"/>
      <w:sz w:val="22"/>
      <w:szCs w:val="22"/>
    </w:rPr>
  </w:style>
  <w:style w:type="paragraph" w:customStyle="1" w:styleId="Oddelek">
    <w:name w:val="Oddelek"/>
    <w:basedOn w:val="Navaden"/>
    <w:link w:val="OddelekZnak1"/>
    <w:qFormat/>
    <w:rsid w:val="00CA678E"/>
    <w:pPr>
      <w:numPr>
        <w:numId w:val="7"/>
      </w:numPr>
      <w:suppressAutoHyphens/>
      <w:overflowPunct w:val="0"/>
      <w:autoSpaceDE w:val="0"/>
      <w:autoSpaceDN w:val="0"/>
      <w:adjustRightInd w:val="0"/>
      <w:spacing w:before="280" w:after="60" w:line="200" w:lineRule="exact"/>
      <w:ind w:left="0" w:firstLine="0"/>
      <w:jc w:val="center"/>
      <w:textAlignment w:val="baseline"/>
      <w:outlineLvl w:val="3"/>
    </w:pPr>
    <w:rPr>
      <w:rFonts w:cs="Arial"/>
      <w:b/>
      <w:sz w:val="22"/>
      <w:szCs w:val="22"/>
      <w:lang w:eastAsia="sl-SI"/>
    </w:rPr>
  </w:style>
  <w:style w:type="character" w:customStyle="1" w:styleId="OddelekZnak1">
    <w:name w:val="Oddelek Znak1"/>
    <w:link w:val="Oddelek"/>
    <w:rsid w:val="00CA678E"/>
    <w:rPr>
      <w:rFonts w:ascii="Arial" w:hAnsi="Arial" w:cs="Arial"/>
      <w:b/>
      <w:sz w:val="22"/>
      <w:szCs w:val="22"/>
    </w:rPr>
  </w:style>
  <w:style w:type="paragraph" w:customStyle="1" w:styleId="Vrstapredpisa">
    <w:name w:val="Vrsta predpisa"/>
    <w:basedOn w:val="Navaden"/>
    <w:link w:val="VrstapredpisaZnak"/>
    <w:qFormat/>
    <w:rsid w:val="00CA678E"/>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CA678E"/>
    <w:rPr>
      <w:rFonts w:ascii="Arial" w:hAnsi="Arial" w:cs="Arial"/>
      <w:b/>
      <w:bCs/>
      <w:color w:val="000000"/>
      <w:spacing w:val="40"/>
      <w:sz w:val="22"/>
      <w:szCs w:val="22"/>
    </w:rPr>
  </w:style>
  <w:style w:type="paragraph" w:customStyle="1" w:styleId="Alineazaodstavkom">
    <w:name w:val="Alinea za odstavkom"/>
    <w:basedOn w:val="Navaden"/>
    <w:link w:val="AlineazaodstavkomZnak"/>
    <w:qFormat/>
    <w:rsid w:val="00CA678E"/>
    <w:pPr>
      <w:tabs>
        <w:tab w:val="num" w:pos="360"/>
      </w:tabs>
      <w:overflowPunct w:val="0"/>
      <w:autoSpaceDE w:val="0"/>
      <w:autoSpaceDN w:val="0"/>
      <w:adjustRightInd w:val="0"/>
      <w:spacing w:line="200" w:lineRule="exact"/>
      <w:ind w:left="709" w:hanging="284"/>
      <w:jc w:val="both"/>
      <w:textAlignment w:val="baseline"/>
    </w:pPr>
    <w:rPr>
      <w:rFonts w:cs="Arial"/>
      <w:sz w:val="22"/>
      <w:szCs w:val="22"/>
      <w:lang w:eastAsia="sl-SI"/>
    </w:rPr>
  </w:style>
  <w:style w:type="character" w:customStyle="1" w:styleId="AlineazaodstavkomZnak">
    <w:name w:val="Alinea za odstavkom Znak"/>
    <w:link w:val="Alineazaodstavkom"/>
    <w:rsid w:val="00CA678E"/>
    <w:rPr>
      <w:rFonts w:ascii="Arial" w:hAnsi="Arial" w:cs="Arial"/>
      <w:sz w:val="22"/>
      <w:szCs w:val="22"/>
    </w:rPr>
  </w:style>
  <w:style w:type="paragraph" w:customStyle="1" w:styleId="Odstavekseznama1">
    <w:name w:val="Odstavek seznama1"/>
    <w:basedOn w:val="Navaden"/>
    <w:qFormat/>
    <w:rsid w:val="00CA678E"/>
    <w:pPr>
      <w:spacing w:line="240" w:lineRule="auto"/>
      <w:ind w:left="720"/>
      <w:contextualSpacing/>
    </w:pPr>
    <w:rPr>
      <w:rFonts w:ascii="Times New Roman" w:hAnsi="Times New Roman"/>
      <w:sz w:val="24"/>
      <w:lang w:eastAsia="sl-SI"/>
    </w:rPr>
  </w:style>
  <w:style w:type="paragraph" w:customStyle="1" w:styleId="Alineazatoko">
    <w:name w:val="Alinea za točko"/>
    <w:basedOn w:val="Navaden"/>
    <w:link w:val="AlineazatokoZnak"/>
    <w:qFormat/>
    <w:rsid w:val="00CA678E"/>
    <w:pPr>
      <w:tabs>
        <w:tab w:val="num" w:pos="360"/>
      </w:tabs>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tokoZnak">
    <w:name w:val="Alinea za točko Znak"/>
    <w:link w:val="Alineazatoko"/>
    <w:rsid w:val="00CA678E"/>
    <w:rPr>
      <w:rFonts w:ascii="Arial" w:hAnsi="Arial" w:cs="Arial"/>
      <w:sz w:val="22"/>
      <w:szCs w:val="22"/>
    </w:rPr>
  </w:style>
  <w:style w:type="character" w:customStyle="1" w:styleId="rkovnatokazaodstavkomZnak">
    <w:name w:val="Črkovna točka_za odstavkom Znak"/>
    <w:link w:val="rkovnatokazaodstavkom"/>
    <w:rsid w:val="00CA678E"/>
    <w:rPr>
      <w:rFonts w:ascii="Arial" w:hAnsi="Arial"/>
    </w:rPr>
  </w:style>
  <w:style w:type="paragraph" w:customStyle="1" w:styleId="rkovnatokazaodstavkom">
    <w:name w:val="Črkovna točka_za odstavkom"/>
    <w:basedOn w:val="Navaden"/>
    <w:link w:val="rkovnatokazaodstavkomZnak"/>
    <w:qFormat/>
    <w:rsid w:val="00CA678E"/>
    <w:pPr>
      <w:numPr>
        <w:numId w:val="15"/>
      </w:numPr>
      <w:overflowPunct w:val="0"/>
      <w:autoSpaceDE w:val="0"/>
      <w:autoSpaceDN w:val="0"/>
      <w:adjustRightInd w:val="0"/>
      <w:spacing w:line="200" w:lineRule="exact"/>
      <w:jc w:val="both"/>
      <w:textAlignment w:val="baseline"/>
    </w:pPr>
    <w:rPr>
      <w:szCs w:val="20"/>
      <w:lang w:eastAsia="sl-SI"/>
    </w:rPr>
  </w:style>
  <w:style w:type="paragraph" w:customStyle="1" w:styleId="Odsek">
    <w:name w:val="Odsek"/>
    <w:basedOn w:val="Oddelek"/>
    <w:link w:val="OdsekZnak"/>
    <w:qFormat/>
    <w:rsid w:val="00CA678E"/>
    <w:pPr>
      <w:numPr>
        <w:numId w:val="3"/>
      </w:numPr>
      <w:ind w:left="0" w:firstLine="0"/>
    </w:pPr>
  </w:style>
  <w:style w:type="character" w:customStyle="1" w:styleId="OdsekZnak">
    <w:name w:val="Odsek Znak"/>
    <w:link w:val="Odsek"/>
    <w:rsid w:val="00CA678E"/>
  </w:style>
  <w:style w:type="paragraph" w:styleId="Besedilooblaka">
    <w:name w:val="Balloon Text"/>
    <w:basedOn w:val="Navaden"/>
    <w:link w:val="BesedilooblakaZnak"/>
    <w:uiPriority w:val="99"/>
    <w:rsid w:val="00535B83"/>
    <w:pPr>
      <w:spacing w:line="240" w:lineRule="auto"/>
    </w:pPr>
    <w:rPr>
      <w:rFonts w:ascii="Tahoma" w:hAnsi="Tahoma" w:cs="Tahoma"/>
      <w:sz w:val="16"/>
      <w:szCs w:val="16"/>
    </w:rPr>
  </w:style>
  <w:style w:type="character" w:customStyle="1" w:styleId="BesedilooblakaZnak">
    <w:name w:val="Besedilo oblačka Znak"/>
    <w:link w:val="Besedilooblaka"/>
    <w:uiPriority w:val="99"/>
    <w:rsid w:val="00535B83"/>
    <w:rPr>
      <w:rFonts w:ascii="Tahoma" w:hAnsi="Tahoma" w:cs="Tahoma"/>
      <w:sz w:val="16"/>
      <w:szCs w:val="16"/>
      <w:lang w:val="en-US" w:eastAsia="en-US"/>
    </w:rPr>
  </w:style>
  <w:style w:type="paragraph" w:styleId="Odstavekseznama">
    <w:name w:val="List Paragraph"/>
    <w:basedOn w:val="Navaden"/>
    <w:uiPriority w:val="34"/>
    <w:qFormat/>
    <w:rsid w:val="002D49BD"/>
    <w:pPr>
      <w:spacing w:line="260" w:lineRule="exact"/>
      <w:ind w:left="720"/>
      <w:contextualSpacing/>
      <w:jc w:val="both"/>
    </w:pPr>
    <w:rPr>
      <w:szCs w:val="20"/>
      <w:lang w:eastAsia="sl-SI"/>
    </w:rPr>
  </w:style>
  <w:style w:type="character" w:customStyle="1" w:styleId="NogaZnak">
    <w:name w:val="Noga Znak"/>
    <w:basedOn w:val="Privzetapisavaodstavka"/>
    <w:link w:val="Noga"/>
    <w:uiPriority w:val="99"/>
    <w:rsid w:val="006E6C56"/>
    <w:rPr>
      <w:rFonts w:ascii="Arial" w:hAnsi="Arial"/>
      <w:szCs w:val="24"/>
      <w:lang w:eastAsia="en-US"/>
    </w:rPr>
  </w:style>
  <w:style w:type="character" w:styleId="Pripombasklic">
    <w:name w:val="annotation reference"/>
    <w:unhideWhenUsed/>
    <w:rsid w:val="00514B7A"/>
    <w:rPr>
      <w:sz w:val="16"/>
      <w:szCs w:val="16"/>
    </w:rPr>
  </w:style>
  <w:style w:type="paragraph" w:styleId="Pripombabesedilo">
    <w:name w:val="annotation text"/>
    <w:basedOn w:val="Navaden"/>
    <w:link w:val="PripombabesediloZnak"/>
    <w:unhideWhenUsed/>
    <w:rsid w:val="00514B7A"/>
    <w:pPr>
      <w:overflowPunct w:val="0"/>
      <w:autoSpaceDE w:val="0"/>
      <w:autoSpaceDN w:val="0"/>
      <w:adjustRightInd w:val="0"/>
      <w:spacing w:line="240" w:lineRule="auto"/>
      <w:jc w:val="both"/>
      <w:textAlignment w:val="baseline"/>
    </w:pPr>
    <w:rPr>
      <w:szCs w:val="20"/>
      <w:lang w:eastAsia="sl-SI"/>
    </w:rPr>
  </w:style>
  <w:style w:type="character" w:customStyle="1" w:styleId="PripombabesediloZnak">
    <w:name w:val="Pripomba – besedilo Znak"/>
    <w:basedOn w:val="Privzetapisavaodstavka"/>
    <w:link w:val="Pripombabesedilo"/>
    <w:rsid w:val="00514B7A"/>
    <w:rPr>
      <w:rFonts w:ascii="Arial" w:hAnsi="Arial"/>
    </w:rPr>
  </w:style>
  <w:style w:type="paragraph" w:customStyle="1" w:styleId="len">
    <w:name w:val="Člen"/>
    <w:basedOn w:val="Navaden"/>
    <w:link w:val="lenZnak"/>
    <w:qFormat/>
    <w:rsid w:val="00A36A71"/>
    <w:pPr>
      <w:suppressAutoHyphens/>
      <w:overflowPunct w:val="0"/>
      <w:autoSpaceDE w:val="0"/>
      <w:autoSpaceDN w:val="0"/>
      <w:adjustRightInd w:val="0"/>
      <w:spacing w:before="480" w:line="240" w:lineRule="auto"/>
      <w:jc w:val="center"/>
      <w:textAlignment w:val="baseline"/>
    </w:pPr>
    <w:rPr>
      <w:b/>
      <w:sz w:val="22"/>
      <w:szCs w:val="22"/>
      <w:lang w:val="x-none" w:eastAsia="x-none"/>
    </w:rPr>
  </w:style>
  <w:style w:type="character" w:customStyle="1" w:styleId="lenZnak">
    <w:name w:val="Člen Znak"/>
    <w:link w:val="len"/>
    <w:rsid w:val="00A36A71"/>
    <w:rPr>
      <w:rFonts w:ascii="Arial" w:hAnsi="Arial"/>
      <w:b/>
      <w:sz w:val="22"/>
      <w:szCs w:val="22"/>
      <w:lang w:val="x-none" w:eastAsia="x-none"/>
    </w:rPr>
  </w:style>
  <w:style w:type="paragraph" w:customStyle="1" w:styleId="Odstavek">
    <w:name w:val="Odstavek"/>
    <w:basedOn w:val="Navaden"/>
    <w:link w:val="OdstavekZnak"/>
    <w:qFormat/>
    <w:rsid w:val="00A36A71"/>
    <w:pPr>
      <w:overflowPunct w:val="0"/>
      <w:autoSpaceDE w:val="0"/>
      <w:autoSpaceDN w:val="0"/>
      <w:adjustRightInd w:val="0"/>
      <w:spacing w:before="240" w:line="240" w:lineRule="auto"/>
      <w:ind w:firstLine="1021"/>
      <w:jc w:val="both"/>
      <w:textAlignment w:val="baseline"/>
    </w:pPr>
    <w:rPr>
      <w:sz w:val="22"/>
      <w:szCs w:val="22"/>
      <w:lang w:val="x-none" w:eastAsia="x-none"/>
    </w:rPr>
  </w:style>
  <w:style w:type="character" w:customStyle="1" w:styleId="OdstavekZnak">
    <w:name w:val="Odstavek Znak"/>
    <w:link w:val="Odstavek"/>
    <w:rsid w:val="00A36A71"/>
    <w:rPr>
      <w:rFonts w:ascii="Arial" w:hAnsi="Arial"/>
      <w:sz w:val="22"/>
      <w:szCs w:val="22"/>
      <w:lang w:val="x-none" w:eastAsia="x-none"/>
    </w:rPr>
  </w:style>
  <w:style w:type="paragraph" w:customStyle="1" w:styleId="Zamaknjenadolobaprvinivo">
    <w:name w:val="Zamaknjena določba_prvi nivo"/>
    <w:basedOn w:val="Alineazaodstavkom"/>
    <w:link w:val="ZamaknjenadolobaprvinivoZnak"/>
    <w:qFormat/>
    <w:rsid w:val="00A36A71"/>
    <w:pPr>
      <w:tabs>
        <w:tab w:val="clear" w:pos="360"/>
        <w:tab w:val="left" w:pos="540"/>
        <w:tab w:val="left" w:pos="900"/>
      </w:tabs>
      <w:overflowPunct/>
      <w:autoSpaceDE/>
      <w:autoSpaceDN/>
      <w:adjustRightInd/>
      <w:spacing w:line="240" w:lineRule="auto"/>
      <w:ind w:left="0" w:firstLine="0"/>
      <w:textAlignment w:val="auto"/>
    </w:pPr>
    <w:rPr>
      <w:rFonts w:cs="Times New Roman"/>
      <w:lang w:val="x-none" w:eastAsia="x-none"/>
    </w:rPr>
  </w:style>
  <w:style w:type="character" w:customStyle="1" w:styleId="ZamaknjenadolobaprvinivoZnak">
    <w:name w:val="Zamaknjena določba_prvi nivo Znak"/>
    <w:link w:val="Zamaknjenadolobaprvinivo"/>
    <w:rsid w:val="00A36A71"/>
    <w:rPr>
      <w:rFonts w:ascii="Arial" w:hAnsi="Arial"/>
      <w:sz w:val="22"/>
      <w:szCs w:val="22"/>
      <w:lang w:val="x-none" w:eastAsia="x-none"/>
    </w:rPr>
  </w:style>
  <w:style w:type="paragraph" w:customStyle="1" w:styleId="lennaslov">
    <w:name w:val="Člen_naslov"/>
    <w:basedOn w:val="len"/>
    <w:rsid w:val="00D062AE"/>
    <w:pPr>
      <w:overflowPunct/>
      <w:autoSpaceDE/>
      <w:autoSpaceDN/>
      <w:adjustRightInd/>
      <w:spacing w:before="0"/>
      <w:textAlignment w:val="auto"/>
    </w:pPr>
    <w:rPr>
      <w:rFonts w:cs="Arial"/>
      <w:lang w:val="en-GB"/>
    </w:rPr>
  </w:style>
  <w:style w:type="paragraph" w:styleId="Zadevapripombe">
    <w:name w:val="annotation subject"/>
    <w:basedOn w:val="Pripombabesedilo"/>
    <w:next w:val="Pripombabesedilo"/>
    <w:link w:val="ZadevapripombeZnak"/>
    <w:rsid w:val="00C75DE4"/>
    <w:pPr>
      <w:overflowPunct/>
      <w:autoSpaceDE/>
      <w:autoSpaceDN/>
      <w:adjustRightInd/>
      <w:jc w:val="left"/>
      <w:textAlignment w:val="auto"/>
    </w:pPr>
    <w:rPr>
      <w:b/>
      <w:bCs/>
      <w:lang w:eastAsia="en-US"/>
    </w:rPr>
  </w:style>
  <w:style w:type="character" w:customStyle="1" w:styleId="ZadevapripombeZnak">
    <w:name w:val="Zadeva pripombe Znak"/>
    <w:basedOn w:val="PripombabesediloZnak"/>
    <w:link w:val="Zadevapripombe"/>
    <w:rsid w:val="00C75DE4"/>
    <w:rPr>
      <w:rFonts w:ascii="Arial" w:hAnsi="Arial"/>
      <w:b/>
      <w:bCs/>
      <w:lang w:eastAsia="en-US"/>
    </w:rPr>
  </w:style>
  <w:style w:type="paragraph" w:styleId="Revizija">
    <w:name w:val="Revision"/>
    <w:hidden/>
    <w:uiPriority w:val="99"/>
    <w:semiHidden/>
    <w:rsid w:val="00EC20A6"/>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07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mailto:Gp.gs@gov.si" TargetMode="Externa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4E2C-23BB-472B-BE27-20907EF3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1581</Words>
  <Characters>10181</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11739</CharactersWithSpaces>
  <SharedDoc>false</SharedDoc>
  <HLinks>
    <vt:vector size="18" baseType="variant">
      <vt:variant>
        <vt:i4>3473489</vt:i4>
      </vt:variant>
      <vt:variant>
        <vt:i4>6</vt:i4>
      </vt:variant>
      <vt:variant>
        <vt:i4>0</vt:i4>
      </vt:variant>
      <vt:variant>
        <vt:i4>5</vt:i4>
      </vt:variant>
      <vt:variant>
        <vt:lpwstr>mailto:gp.svz@gov.si</vt:lpwstr>
      </vt:variant>
      <vt:variant>
        <vt:lpwstr/>
      </vt:variant>
      <vt:variant>
        <vt:i4>2883653</vt:i4>
      </vt:variant>
      <vt:variant>
        <vt:i4>3</vt:i4>
      </vt:variant>
      <vt:variant>
        <vt:i4>0</vt:i4>
      </vt:variant>
      <vt:variant>
        <vt:i4>5</vt:i4>
      </vt:variant>
      <vt:variant>
        <vt:lpwstr>mailto:gp.mop@gov.si</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MOP</dc:creator>
  <cp:lastModifiedBy>Alen.Cerv</cp:lastModifiedBy>
  <cp:revision>5</cp:revision>
  <cp:lastPrinted>2021-10-26T08:40:00Z</cp:lastPrinted>
  <dcterms:created xsi:type="dcterms:W3CDTF">2022-08-19T11:24:00Z</dcterms:created>
  <dcterms:modified xsi:type="dcterms:W3CDTF">2022-08-19T11:58:00Z</dcterms:modified>
</cp:coreProperties>
</file>