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9902CB" w:rsidRDefault="003636EA" w:rsidP="009902CB">
      <w:pPr>
        <w:pStyle w:val="datumtevilka"/>
        <w:rPr>
          <w:rFonts w:cs="Arial"/>
          <w:color w:val="000000"/>
        </w:rPr>
      </w:pPr>
    </w:p>
    <w:p w:rsidR="003636EA" w:rsidRPr="009902CB" w:rsidRDefault="003636EA" w:rsidP="009902CB">
      <w:pPr>
        <w:pStyle w:val="datumtevilka"/>
        <w:rPr>
          <w:rFonts w:cs="Arial"/>
        </w:rPr>
      </w:pPr>
    </w:p>
    <w:p w:rsidR="003636EA" w:rsidRPr="009902CB" w:rsidRDefault="003636EA" w:rsidP="009902CB">
      <w:pPr>
        <w:pStyle w:val="datumtevilka"/>
        <w:rPr>
          <w:rFonts w:cs="Arial"/>
        </w:rPr>
      </w:pPr>
      <w:r w:rsidRPr="009902CB">
        <w:rPr>
          <w:rFonts w:cs="Arial"/>
        </w:rPr>
        <w:t xml:space="preserve">Številka: </w:t>
      </w:r>
      <w:r w:rsidRPr="009902CB">
        <w:rPr>
          <w:rFonts w:cs="Arial"/>
        </w:rPr>
        <w:tab/>
      </w:r>
      <w:r w:rsidR="00BC42F3" w:rsidRPr="009902CB">
        <w:rPr>
          <w:rFonts w:cs="Arial"/>
          <w:color w:val="000000"/>
        </w:rPr>
        <w:t>33000-6/2022/9</w:t>
      </w:r>
    </w:p>
    <w:p w:rsidR="003636EA" w:rsidRPr="009902CB" w:rsidRDefault="003636EA" w:rsidP="009902CB">
      <w:pPr>
        <w:pStyle w:val="datumtevilka"/>
        <w:rPr>
          <w:rFonts w:cs="Arial"/>
        </w:rPr>
      </w:pPr>
      <w:r w:rsidRPr="009902CB">
        <w:rPr>
          <w:rFonts w:cs="Arial"/>
        </w:rPr>
        <w:t xml:space="preserve">Datum: </w:t>
      </w:r>
      <w:r w:rsidRPr="009902CB">
        <w:rPr>
          <w:rFonts w:cs="Arial"/>
        </w:rPr>
        <w:tab/>
      </w:r>
      <w:r w:rsidR="002E186D" w:rsidRPr="009902CB">
        <w:rPr>
          <w:rFonts w:cs="Arial"/>
          <w:color w:val="000000"/>
        </w:rPr>
        <w:t>28. 9. </w:t>
      </w:r>
      <w:r w:rsidR="00BC42F3" w:rsidRPr="009902CB">
        <w:rPr>
          <w:rFonts w:cs="Arial"/>
          <w:color w:val="000000"/>
        </w:rPr>
        <w:t>2022</w:t>
      </w:r>
      <w:r w:rsidRPr="009902CB">
        <w:rPr>
          <w:rFonts w:cs="Arial"/>
        </w:rPr>
        <w:t xml:space="preserve"> </w:t>
      </w:r>
    </w:p>
    <w:p w:rsidR="003636EA" w:rsidRPr="009902CB" w:rsidRDefault="003636EA" w:rsidP="009902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9902CB" w:rsidRDefault="003636EA" w:rsidP="009902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902CB" w:rsidRPr="009902CB" w:rsidRDefault="009902CB" w:rsidP="009902C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9902CB">
        <w:rPr>
          <w:rFonts w:cs="Arial"/>
          <w:iCs/>
          <w:szCs w:val="20"/>
          <w:lang w:eastAsia="sl-SI"/>
        </w:rPr>
        <w:t xml:space="preserve">Na podlagi 9.a člena Zakona o kmetijstvu (Uradni list RS, št. 45/08, 57/12, 90/12 – </w:t>
      </w:r>
      <w:proofErr w:type="spellStart"/>
      <w:r w:rsidRPr="009902CB">
        <w:rPr>
          <w:rFonts w:cs="Arial"/>
          <w:iCs/>
          <w:szCs w:val="20"/>
          <w:lang w:eastAsia="sl-SI"/>
        </w:rPr>
        <w:t>ZdZPVHVVR</w:t>
      </w:r>
      <w:proofErr w:type="spellEnd"/>
      <w:r w:rsidRPr="009902CB">
        <w:rPr>
          <w:rFonts w:cs="Arial"/>
          <w:iCs/>
          <w:szCs w:val="20"/>
          <w:lang w:eastAsia="sl-SI"/>
        </w:rPr>
        <w:t>, 26/14, 32/15, 27/17, 22/18, 86/21 – odl. US, 123/21 in 44/22) je Vl</w:t>
      </w:r>
      <w:r>
        <w:rPr>
          <w:rFonts w:cs="Arial"/>
          <w:iCs/>
          <w:szCs w:val="20"/>
          <w:lang w:eastAsia="sl-SI"/>
        </w:rPr>
        <w:t xml:space="preserve">ada Republike Slovenije na </w:t>
      </w:r>
      <w:r>
        <w:rPr>
          <w:rFonts w:cs="Arial"/>
          <w:iCs/>
          <w:szCs w:val="20"/>
          <w:lang w:eastAsia="sl-SI"/>
        </w:rPr>
        <w:br/>
        <w:t xml:space="preserve">18. redni seji dne 28. 9. 2022 pod točko 4 </w:t>
      </w:r>
      <w:r w:rsidRPr="009902CB">
        <w:rPr>
          <w:rFonts w:cs="Arial"/>
          <w:iCs/>
          <w:szCs w:val="20"/>
          <w:lang w:eastAsia="sl-SI"/>
        </w:rPr>
        <w:t xml:space="preserve">sprejela naslednji </w:t>
      </w:r>
    </w:p>
    <w:p w:rsidR="003636EA" w:rsidRPr="009902CB" w:rsidRDefault="003636EA" w:rsidP="009902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9902CB" w:rsidRDefault="003636EA" w:rsidP="009902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9902CB" w:rsidRDefault="003636EA" w:rsidP="009902C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S K L E P :</w:t>
      </w:r>
    </w:p>
    <w:p w:rsidR="004D316E" w:rsidRPr="009902CB" w:rsidRDefault="004D316E" w:rsidP="009902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316E" w:rsidRPr="009902CB" w:rsidRDefault="004D316E" w:rsidP="009902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902CB" w:rsidRPr="009F589F" w:rsidRDefault="009902CB" w:rsidP="009F589F">
      <w:pPr>
        <w:numPr>
          <w:ilvl w:val="0"/>
          <w:numId w:val="4"/>
        </w:numPr>
        <w:spacing w:line="276" w:lineRule="auto"/>
        <w:ind w:hanging="720"/>
        <w:jc w:val="both"/>
        <w:rPr>
          <w:rFonts w:cs="Arial"/>
          <w:iCs/>
          <w:szCs w:val="20"/>
          <w:lang w:eastAsia="sl-SI"/>
        </w:rPr>
      </w:pPr>
      <w:r w:rsidRPr="009F589F">
        <w:rPr>
          <w:rFonts w:cs="Arial"/>
          <w:iCs/>
          <w:szCs w:val="20"/>
          <w:lang w:eastAsia="sl-SI"/>
        </w:rPr>
        <w:t>Vlada Republike Slovenije je potrdila dopolnjen predlog Strateškega načrta skupne kmetijske politike 2023–2027 za Slovenijo, ki ga je pripravilo Ministrstvo za kmetijstvo, gozdarstvo in prehrano za pošiljanje v formalno presojo Evropski komisiji.</w:t>
      </w:r>
    </w:p>
    <w:p w:rsidR="009902CB" w:rsidRPr="009F589F" w:rsidRDefault="009902CB" w:rsidP="009F589F">
      <w:pPr>
        <w:spacing w:line="276" w:lineRule="auto"/>
        <w:ind w:left="720" w:hanging="720"/>
        <w:jc w:val="both"/>
        <w:rPr>
          <w:rFonts w:cs="Arial"/>
          <w:iCs/>
          <w:szCs w:val="20"/>
          <w:lang w:eastAsia="sl-SI"/>
        </w:rPr>
      </w:pPr>
    </w:p>
    <w:p w:rsidR="009902CB" w:rsidRPr="009F589F" w:rsidRDefault="00E85DCE" w:rsidP="009F589F">
      <w:pPr>
        <w:numPr>
          <w:ilvl w:val="0"/>
          <w:numId w:val="4"/>
        </w:numPr>
        <w:spacing w:line="276" w:lineRule="auto"/>
        <w:ind w:hanging="720"/>
        <w:jc w:val="both"/>
        <w:rPr>
          <w:rFonts w:cs="Arial"/>
          <w:iCs/>
          <w:szCs w:val="20"/>
          <w:lang w:eastAsia="sl-SI"/>
        </w:rPr>
      </w:pPr>
      <w:r w:rsidRPr="009F589F">
        <w:rPr>
          <w:rFonts w:cs="Arial"/>
          <w:iCs/>
          <w:szCs w:val="20"/>
          <w:lang w:eastAsia="sl-SI"/>
        </w:rPr>
        <w:t>Ministrstvo</w:t>
      </w:r>
      <w:r w:rsidR="009902CB" w:rsidRPr="009F589F">
        <w:rPr>
          <w:rFonts w:cs="Arial"/>
          <w:iCs/>
          <w:szCs w:val="20"/>
          <w:lang w:eastAsia="sl-SI"/>
        </w:rPr>
        <w:t xml:space="preserve"> za kmetijstvo, gozdarstvo in prehrano ter Mini</w:t>
      </w:r>
      <w:r w:rsidR="00D70BA4" w:rsidRPr="009F589F">
        <w:rPr>
          <w:rFonts w:cs="Arial"/>
          <w:iCs/>
          <w:szCs w:val="20"/>
          <w:lang w:eastAsia="sl-SI"/>
        </w:rPr>
        <w:t>strstvo</w:t>
      </w:r>
      <w:r w:rsidR="00A05451" w:rsidRPr="009F589F">
        <w:rPr>
          <w:rFonts w:cs="Arial"/>
          <w:iCs/>
          <w:szCs w:val="20"/>
          <w:lang w:eastAsia="sl-SI"/>
        </w:rPr>
        <w:t xml:space="preserve"> za okolje in prostor</w:t>
      </w:r>
      <w:r w:rsidR="009902CB" w:rsidRPr="009F589F">
        <w:rPr>
          <w:rFonts w:cs="Arial"/>
          <w:iCs/>
          <w:szCs w:val="20"/>
          <w:lang w:eastAsia="sl-SI"/>
        </w:rPr>
        <w:t xml:space="preserve"> opravljata redne letne preglede doseganja ciljnih vrednosti s področja okolja z namenom opredelitve morebitnih dodatnih ukrepov za doseganje teh ciljev.</w:t>
      </w:r>
    </w:p>
    <w:p w:rsidR="009902CB" w:rsidRPr="009F589F" w:rsidRDefault="009902CB" w:rsidP="009F589F">
      <w:pPr>
        <w:pStyle w:val="Odstavekseznama"/>
        <w:spacing w:line="276" w:lineRule="auto"/>
        <w:ind w:hanging="720"/>
        <w:jc w:val="both"/>
        <w:rPr>
          <w:rFonts w:cs="Arial"/>
          <w:iCs/>
          <w:szCs w:val="20"/>
        </w:rPr>
      </w:pPr>
    </w:p>
    <w:p w:rsidR="009902CB" w:rsidRPr="009F589F" w:rsidRDefault="009902CB" w:rsidP="009F589F">
      <w:pPr>
        <w:numPr>
          <w:ilvl w:val="0"/>
          <w:numId w:val="4"/>
        </w:numPr>
        <w:spacing w:line="276" w:lineRule="auto"/>
        <w:ind w:hanging="720"/>
        <w:jc w:val="both"/>
        <w:rPr>
          <w:rFonts w:cs="Arial"/>
          <w:iCs/>
          <w:szCs w:val="20"/>
          <w:lang w:eastAsia="sl-SI"/>
        </w:rPr>
      </w:pPr>
      <w:r w:rsidRPr="009F589F">
        <w:rPr>
          <w:rFonts w:cs="Arial"/>
          <w:color w:val="000000"/>
          <w:szCs w:val="20"/>
          <w:lang w:eastAsia="sl-SI"/>
        </w:rPr>
        <w:t xml:space="preserve">Ministrstvo </w:t>
      </w:r>
      <w:r w:rsidRPr="009F589F">
        <w:rPr>
          <w:rFonts w:cs="Arial"/>
          <w:iCs/>
          <w:szCs w:val="20"/>
          <w:lang w:eastAsia="sl-SI"/>
        </w:rPr>
        <w:t xml:space="preserve">za kmetijstvo, gozdarstvo in prehrano </w:t>
      </w:r>
      <w:r w:rsidRPr="009F589F">
        <w:rPr>
          <w:rFonts w:cs="Arial"/>
          <w:color w:val="000000"/>
          <w:szCs w:val="20"/>
          <w:lang w:eastAsia="sl-SI"/>
        </w:rPr>
        <w:t xml:space="preserve">se zavezuje, da bo pred spremembo </w:t>
      </w:r>
      <w:r w:rsidRPr="009F589F">
        <w:rPr>
          <w:rFonts w:cs="Arial"/>
          <w:iCs/>
          <w:szCs w:val="20"/>
          <w:lang w:eastAsia="sl-SI"/>
        </w:rPr>
        <w:t>Strateškega načrta skupne kmetijske politike 2023–2027 za Slovenijo</w:t>
      </w:r>
      <w:r w:rsidRPr="009F589F">
        <w:rPr>
          <w:rFonts w:cs="Arial"/>
          <w:color w:val="000000"/>
          <w:szCs w:val="20"/>
          <w:lang w:eastAsia="sl-SI"/>
        </w:rPr>
        <w:t xml:space="preserve"> v sodelovanju z resorji pripravilo izhodišča za spremembo, ki bodo sledila ciljem koalicijske pogodbe in ciljem Evropskega Zelenega dogovora.</w:t>
      </w:r>
    </w:p>
    <w:p w:rsidR="009902CB" w:rsidRPr="009F589F" w:rsidRDefault="009902CB" w:rsidP="009F589F">
      <w:pPr>
        <w:pStyle w:val="Odstavekseznama"/>
        <w:spacing w:line="276" w:lineRule="auto"/>
        <w:ind w:hanging="720"/>
        <w:jc w:val="both"/>
        <w:rPr>
          <w:rFonts w:cs="Arial"/>
          <w:iCs/>
          <w:szCs w:val="20"/>
        </w:rPr>
      </w:pPr>
    </w:p>
    <w:p w:rsidR="009902CB" w:rsidRPr="009F589F" w:rsidRDefault="00E85DCE" w:rsidP="009F589F">
      <w:pPr>
        <w:numPr>
          <w:ilvl w:val="0"/>
          <w:numId w:val="4"/>
        </w:numPr>
        <w:spacing w:line="276" w:lineRule="auto"/>
        <w:ind w:hanging="720"/>
        <w:jc w:val="both"/>
        <w:rPr>
          <w:rFonts w:cs="Arial"/>
          <w:iCs/>
          <w:szCs w:val="20"/>
          <w:lang w:eastAsia="sl-SI"/>
        </w:rPr>
      </w:pPr>
      <w:r w:rsidRPr="009F589F">
        <w:rPr>
          <w:rFonts w:cs="Arial"/>
          <w:color w:val="222222"/>
          <w:szCs w:val="20"/>
          <w:shd w:val="clear" w:color="auto" w:fill="FFFFFF"/>
        </w:rPr>
        <w:t>Ministrstvo</w:t>
      </w:r>
      <w:r w:rsidR="009902CB" w:rsidRPr="009F589F">
        <w:rPr>
          <w:rFonts w:cs="Arial"/>
          <w:color w:val="222222"/>
          <w:szCs w:val="20"/>
          <w:shd w:val="clear" w:color="auto" w:fill="FFFFFF"/>
        </w:rPr>
        <w:t xml:space="preserve"> za kmetijs</w:t>
      </w:r>
      <w:r w:rsidRPr="009F589F">
        <w:rPr>
          <w:rFonts w:cs="Arial"/>
          <w:color w:val="222222"/>
          <w:szCs w:val="20"/>
          <w:shd w:val="clear" w:color="auto" w:fill="FFFFFF"/>
        </w:rPr>
        <w:t xml:space="preserve">tvo, gozdarstvo in prehrano </w:t>
      </w:r>
      <w:r w:rsidR="009902CB" w:rsidRPr="009F589F">
        <w:rPr>
          <w:rFonts w:cs="Arial"/>
          <w:color w:val="222222"/>
          <w:szCs w:val="20"/>
          <w:shd w:val="clear" w:color="auto" w:fill="FFFFFF"/>
        </w:rPr>
        <w:t xml:space="preserve">v izvedbenih dokumentih </w:t>
      </w:r>
      <w:r w:rsidR="009902CB" w:rsidRPr="009F589F">
        <w:rPr>
          <w:rFonts w:cs="Arial"/>
          <w:iCs/>
          <w:szCs w:val="20"/>
          <w:lang w:eastAsia="sl-SI"/>
        </w:rPr>
        <w:t>Strateškega načrta skupne kmetijske politike 2023–2027 za Slovenijo</w:t>
      </w:r>
      <w:r w:rsidR="009902CB" w:rsidRPr="009F589F">
        <w:rPr>
          <w:rFonts w:cs="Arial"/>
          <w:color w:val="222222"/>
          <w:szCs w:val="20"/>
          <w:shd w:val="clear" w:color="auto" w:fill="FFFFFF"/>
        </w:rPr>
        <w:t xml:space="preserve"> (podzakonskih predpisih, razpisih) za območje Triglavskega narodnega parka izvaja določbe 10. in 11. člena Zakona o Triglavskem narodnem parku.</w:t>
      </w:r>
    </w:p>
    <w:p w:rsidR="009902CB" w:rsidRPr="009F589F" w:rsidRDefault="009902CB" w:rsidP="009F589F">
      <w:pPr>
        <w:pStyle w:val="Odstavekseznama"/>
        <w:spacing w:line="276" w:lineRule="auto"/>
        <w:ind w:hanging="720"/>
        <w:jc w:val="both"/>
        <w:rPr>
          <w:rFonts w:cs="Arial"/>
          <w:iCs/>
          <w:szCs w:val="20"/>
        </w:rPr>
      </w:pPr>
    </w:p>
    <w:p w:rsidR="009902CB" w:rsidRPr="009F589F" w:rsidRDefault="009F589F" w:rsidP="009F589F">
      <w:pPr>
        <w:pStyle w:val="Odstavekseznama"/>
        <w:numPr>
          <w:ilvl w:val="0"/>
          <w:numId w:val="4"/>
        </w:numPr>
        <w:spacing w:line="276" w:lineRule="auto"/>
        <w:ind w:hanging="720"/>
        <w:jc w:val="both"/>
        <w:rPr>
          <w:rFonts w:cs="Arial"/>
          <w:color w:val="222222"/>
          <w:szCs w:val="20"/>
          <w:shd w:val="clear" w:color="auto" w:fill="FFFFFF"/>
        </w:rPr>
      </w:pPr>
      <w:r w:rsidRPr="009F589F">
        <w:rPr>
          <w:rFonts w:eastAsiaTheme="minorHAnsi" w:cs="Arial"/>
          <w:color w:val="000000"/>
          <w:szCs w:val="20"/>
        </w:rPr>
        <w:t>Ministrstvo za kmetijstvo, gozdarstvo in prehrano takoj sproži proces ugotavljanja dejanskega stanja v zvezi s predmetom sprejetega Strateškega načrta</w:t>
      </w:r>
      <w:r w:rsidR="00982D94">
        <w:rPr>
          <w:rFonts w:eastAsiaTheme="minorHAnsi" w:cs="Arial"/>
          <w:color w:val="000000"/>
          <w:szCs w:val="20"/>
        </w:rPr>
        <w:t xml:space="preserve"> skupne kmetijske politike 2023–</w:t>
      </w:r>
      <w:bookmarkStart w:id="0" w:name="_GoBack"/>
      <w:bookmarkEnd w:id="0"/>
      <w:r w:rsidRPr="009F589F">
        <w:rPr>
          <w:rFonts w:eastAsiaTheme="minorHAnsi" w:cs="Arial"/>
          <w:color w:val="000000"/>
          <w:szCs w:val="20"/>
        </w:rPr>
        <w:t>2027 za Slovenijo in v šestih mesecih pripravi noveliran strateški načrt v luči učinkovitejše samooskrbe in upoštevaje stanje na trgu.</w:t>
      </w:r>
    </w:p>
    <w:p w:rsidR="009F589F" w:rsidRPr="009F589F" w:rsidRDefault="009F589F" w:rsidP="009F589F">
      <w:pPr>
        <w:spacing w:line="276" w:lineRule="auto"/>
        <w:jc w:val="both"/>
        <w:rPr>
          <w:rFonts w:cs="Arial"/>
          <w:color w:val="222222"/>
          <w:szCs w:val="20"/>
          <w:shd w:val="clear" w:color="auto" w:fill="FFFFFF"/>
        </w:rPr>
      </w:pPr>
    </w:p>
    <w:p w:rsidR="009F589F" w:rsidRPr="009F589F" w:rsidRDefault="009F589F" w:rsidP="009F589F">
      <w:pPr>
        <w:numPr>
          <w:ilvl w:val="0"/>
          <w:numId w:val="4"/>
        </w:numPr>
        <w:spacing w:line="276" w:lineRule="auto"/>
        <w:ind w:hanging="720"/>
        <w:jc w:val="both"/>
        <w:rPr>
          <w:rFonts w:cs="Arial"/>
          <w:color w:val="222222"/>
          <w:szCs w:val="20"/>
          <w:shd w:val="clear" w:color="auto" w:fill="FFFFFF"/>
        </w:rPr>
      </w:pPr>
      <w:r w:rsidRPr="009F589F">
        <w:rPr>
          <w:rFonts w:eastAsiaTheme="minorHAnsi" w:cs="Arial"/>
          <w:color w:val="000000"/>
          <w:szCs w:val="20"/>
        </w:rPr>
        <w:t>Ministrstvo za kmetijstvo, gozdarstvo in prehrano v sodelovanju z Ministrstvom za okolje in prostor v šestih mesecih preveri obstoječi register uporabe zemljišč z vidika samozadostne pridelave po področjih in poda ustrezne predloge sprememb.</w:t>
      </w:r>
    </w:p>
    <w:p w:rsidR="003636EA" w:rsidRPr="009F589F" w:rsidRDefault="003636EA" w:rsidP="009902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C42F3" w:rsidRPr="009F589F" w:rsidRDefault="00BC42F3" w:rsidP="009902CB">
      <w:pPr>
        <w:jc w:val="both"/>
        <w:rPr>
          <w:rFonts w:cs="Arial"/>
          <w:szCs w:val="20"/>
        </w:rPr>
      </w:pPr>
    </w:p>
    <w:p w:rsidR="003636EA" w:rsidRPr="009902CB" w:rsidRDefault="003636EA" w:rsidP="009902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9902CB" w:rsidRDefault="003636EA" w:rsidP="009902C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9902CB" w:rsidRDefault="00BC42F3" w:rsidP="009902C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9902CB">
        <w:rPr>
          <w:rFonts w:cs="Arial"/>
          <w:color w:val="000000"/>
          <w:szCs w:val="20"/>
        </w:rPr>
        <w:t>Barbara Kolenko Helbl</w:t>
      </w:r>
    </w:p>
    <w:p w:rsidR="003636EA" w:rsidRPr="009902CB" w:rsidRDefault="00BC42F3" w:rsidP="009902C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generalna sekretarka</w:t>
      </w:r>
    </w:p>
    <w:p w:rsidR="003636EA" w:rsidRDefault="003636EA" w:rsidP="009902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902CB" w:rsidRPr="009902CB" w:rsidRDefault="009902CB" w:rsidP="009902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9902CB" w:rsidRDefault="003636EA" w:rsidP="009902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316E" w:rsidRPr="009902CB" w:rsidRDefault="004D316E" w:rsidP="009902C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Priloge:</w:t>
      </w:r>
    </w:p>
    <w:p w:rsidR="009902CB" w:rsidRPr="009902CB" w:rsidRDefault="009902CB" w:rsidP="009902CB">
      <w:pPr>
        <w:pStyle w:val="Neotevilenodstavek"/>
        <w:spacing w:before="0" w:after="0" w:line="260" w:lineRule="exact"/>
        <w:ind w:left="709" w:hanging="709"/>
        <w:rPr>
          <w:iCs/>
          <w:sz w:val="20"/>
          <w:szCs w:val="20"/>
        </w:rPr>
      </w:pPr>
      <w:r>
        <w:rPr>
          <w:iCs/>
          <w:sz w:val="20"/>
          <w:szCs w:val="20"/>
        </w:rPr>
        <w:t>–</w:t>
      </w:r>
      <w:r w:rsidR="00F83595" w:rsidRPr="009902CB">
        <w:rPr>
          <w:iCs/>
          <w:sz w:val="20"/>
          <w:szCs w:val="20"/>
        </w:rPr>
        <w:t xml:space="preserve"> </w:t>
      </w:r>
      <w:r w:rsidR="00F83595" w:rsidRPr="009902CB"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I. 00_Strateški načrt skupne kmetijske politike 2023</w:t>
      </w:r>
      <w:r w:rsidRPr="009902CB">
        <w:rPr>
          <w:sz w:val="20"/>
          <w:szCs w:val="20"/>
          <w:lang w:eastAsia="en-GB"/>
        </w:rPr>
        <w:t>–</w:t>
      </w:r>
      <w:r w:rsidRPr="009902CB">
        <w:rPr>
          <w:iCs/>
          <w:sz w:val="20"/>
          <w:szCs w:val="20"/>
        </w:rPr>
        <w:t xml:space="preserve">2027 za Slovenijo </w:t>
      </w:r>
      <w:r w:rsidR="00D70BA4">
        <w:rPr>
          <w:iCs/>
          <w:sz w:val="20"/>
          <w:szCs w:val="20"/>
        </w:rPr>
        <w:t>s prilogami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01.01.00-Priloga I: Okoljsko poročilo za strateški načrt skupne kmetijske politike z</w:t>
      </w:r>
      <w:r w:rsidR="00D70BA4">
        <w:rPr>
          <w:iCs/>
          <w:sz w:val="20"/>
          <w:szCs w:val="20"/>
        </w:rPr>
        <w:t>a obdobje 2023–2027 s prilogami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01.01</w:t>
      </w:r>
      <w:r w:rsidR="00D70BA4">
        <w:rPr>
          <w:iCs/>
          <w:sz w:val="20"/>
          <w:szCs w:val="20"/>
        </w:rPr>
        <w:t>.01_Dodatek OP SN SKP 2023-2027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01.01.02_Odgovori pojasni</w:t>
      </w:r>
      <w:r w:rsidR="00D70BA4">
        <w:rPr>
          <w:iCs/>
          <w:sz w:val="20"/>
          <w:szCs w:val="20"/>
        </w:rPr>
        <w:t>la na pripombe-javna razgrnitev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01.01.03_Priloga 1: Odnos do p</w:t>
      </w:r>
      <w:r w:rsidR="00D70BA4">
        <w:rPr>
          <w:iCs/>
          <w:sz w:val="20"/>
          <w:szCs w:val="20"/>
        </w:rPr>
        <w:t>olitik-OP SN SKP 2023-2027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01.01.04_Priloga 2: St</w:t>
      </w:r>
      <w:r w:rsidR="00D70BA4">
        <w:rPr>
          <w:iCs/>
          <w:sz w:val="20"/>
          <w:szCs w:val="20"/>
        </w:rPr>
        <w:t>anje okolja-OP SN SKP 2023-2027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01.01.05_Priloga 3: Opis</w:t>
      </w:r>
      <w:r w:rsidR="00D70BA4">
        <w:rPr>
          <w:iCs/>
          <w:sz w:val="20"/>
          <w:szCs w:val="20"/>
        </w:rPr>
        <w:t xml:space="preserve"> kazalnikov-OP SN SKP 2023-2027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01.01.06_Priloga 4: Detaj</w:t>
      </w:r>
      <w:r w:rsidR="00D70BA4">
        <w:rPr>
          <w:iCs/>
          <w:sz w:val="20"/>
          <w:szCs w:val="20"/>
        </w:rPr>
        <w:t>lna matrika-OP SN SKP 2023-2027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01.01.07_Priloga 5: Merila vrednotenja-OP SN SKP 2023-2027</w:t>
      </w:r>
    </w:p>
    <w:p w:rsidR="009902CB" w:rsidRPr="009902CB" w:rsidRDefault="009902CB" w:rsidP="009902CB">
      <w:pPr>
        <w:pStyle w:val="Neotevilenodstavek"/>
        <w:spacing w:before="0" w:after="0" w:line="260" w:lineRule="exact"/>
        <w:ind w:left="709" w:right="70" w:hanging="7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01.01.</w:t>
      </w:r>
      <w:r w:rsidR="00D70BA4">
        <w:rPr>
          <w:iCs/>
          <w:sz w:val="20"/>
          <w:szCs w:val="20"/>
        </w:rPr>
        <w:t>08_Povzetek-OP SN SKP 2023-2027</w:t>
      </w:r>
    </w:p>
    <w:p w:rsidR="009902CB" w:rsidRPr="009902CB" w:rsidRDefault="009902CB" w:rsidP="009902CB">
      <w:pPr>
        <w:pStyle w:val="Neotevilenodstavek"/>
        <w:spacing w:before="0" w:after="0" w:line="260" w:lineRule="exact"/>
        <w:ind w:left="709" w:right="70" w:hanging="7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01.02.00-Priloga I: Predhodno vrednotenje strateškega načrta skupne kmetijsk</w:t>
      </w:r>
      <w:r w:rsidR="00D70BA4">
        <w:rPr>
          <w:iCs/>
          <w:sz w:val="20"/>
          <w:szCs w:val="20"/>
        </w:rPr>
        <w:t>e politike za obdobje 2023-2027</w:t>
      </w:r>
    </w:p>
    <w:p w:rsidR="009902CB" w:rsidRPr="009902CB" w:rsidRDefault="009902CB" w:rsidP="009902CB">
      <w:pPr>
        <w:pStyle w:val="Neotevilenodstavek"/>
        <w:spacing w:before="0" w:after="0" w:line="260" w:lineRule="exact"/>
        <w:ind w:left="709" w:right="70" w:hanging="7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02.01_Pril</w:t>
      </w:r>
      <w:r w:rsidR="00D70BA4">
        <w:rPr>
          <w:iCs/>
          <w:sz w:val="20"/>
          <w:szCs w:val="20"/>
        </w:rPr>
        <w:t>oga II_SC_1_Analiza_stanja_SWOT</w:t>
      </w:r>
    </w:p>
    <w:p w:rsidR="009902CB" w:rsidRPr="009902CB" w:rsidRDefault="009902CB" w:rsidP="009902CB">
      <w:pPr>
        <w:pStyle w:val="Neotevilenodstavek"/>
        <w:spacing w:before="0" w:after="0" w:line="260" w:lineRule="exact"/>
        <w:ind w:left="709" w:right="70" w:hanging="7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02.02_Pril</w:t>
      </w:r>
      <w:r w:rsidR="00D70BA4">
        <w:rPr>
          <w:iCs/>
          <w:sz w:val="20"/>
          <w:szCs w:val="20"/>
        </w:rPr>
        <w:t>oga II_SC_2_Analiza_stanja_SWOT</w:t>
      </w:r>
    </w:p>
    <w:p w:rsidR="009902CB" w:rsidRPr="009902CB" w:rsidRDefault="009902CB" w:rsidP="009902CB">
      <w:pPr>
        <w:pStyle w:val="Neotevilenodstavek"/>
        <w:spacing w:before="0" w:after="0" w:line="260" w:lineRule="exact"/>
        <w:ind w:left="709" w:right="70" w:hanging="7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02.03_Pril</w:t>
      </w:r>
      <w:r w:rsidR="00D70BA4">
        <w:rPr>
          <w:iCs/>
          <w:sz w:val="20"/>
          <w:szCs w:val="20"/>
        </w:rPr>
        <w:t>oga II_SC_3_Analiza_stanja_SWOT</w:t>
      </w:r>
    </w:p>
    <w:p w:rsidR="009902CB" w:rsidRPr="009902CB" w:rsidRDefault="009902CB" w:rsidP="009902CB">
      <w:pPr>
        <w:pStyle w:val="Neotevilenodstavek"/>
        <w:spacing w:before="0" w:after="0" w:line="260" w:lineRule="exact"/>
        <w:ind w:left="709" w:right="70" w:hanging="7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02.04_Pril</w:t>
      </w:r>
      <w:r w:rsidR="00D70BA4">
        <w:rPr>
          <w:iCs/>
          <w:sz w:val="20"/>
          <w:szCs w:val="20"/>
        </w:rPr>
        <w:t>oga II_SC_4_Analiza_stanja_SWOT</w:t>
      </w:r>
    </w:p>
    <w:p w:rsidR="009902CB" w:rsidRPr="009902CB" w:rsidRDefault="009902CB" w:rsidP="009902CB">
      <w:pPr>
        <w:pStyle w:val="Neotevilenodstavek"/>
        <w:spacing w:before="0" w:after="0" w:line="260" w:lineRule="exact"/>
        <w:ind w:left="709" w:right="70" w:hanging="709"/>
        <w:rPr>
          <w:iCs/>
          <w:sz w:val="20"/>
          <w:szCs w:val="20"/>
        </w:rPr>
      </w:pPr>
      <w:r>
        <w:rPr>
          <w:iCs/>
          <w:sz w:val="20"/>
          <w:szCs w:val="20"/>
        </w:rPr>
        <w:t>–</w:t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02.05_Pril</w:t>
      </w:r>
      <w:r w:rsidR="00D70BA4">
        <w:rPr>
          <w:iCs/>
          <w:sz w:val="20"/>
          <w:szCs w:val="20"/>
        </w:rPr>
        <w:t>oga II_SC_5_Analiza_stanja_SWOT</w:t>
      </w:r>
    </w:p>
    <w:p w:rsidR="009902CB" w:rsidRPr="009902CB" w:rsidRDefault="009902CB" w:rsidP="009902CB">
      <w:pPr>
        <w:pStyle w:val="Neotevilenodstavek"/>
        <w:tabs>
          <w:tab w:val="left" w:pos="709"/>
        </w:tabs>
        <w:spacing w:before="0" w:after="0" w:line="260" w:lineRule="exact"/>
        <w:ind w:left="209" w:right="70" w:hanging="2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02.06_Pril</w:t>
      </w:r>
      <w:r w:rsidR="00D70BA4">
        <w:rPr>
          <w:iCs/>
          <w:sz w:val="20"/>
          <w:szCs w:val="20"/>
        </w:rPr>
        <w:t>oga II_SC_6_Analiza_stanja_SWOT</w:t>
      </w:r>
    </w:p>
    <w:p w:rsidR="009902CB" w:rsidRPr="009902CB" w:rsidRDefault="009902CB" w:rsidP="009902CB">
      <w:pPr>
        <w:pStyle w:val="Neotevilenodstavek"/>
        <w:tabs>
          <w:tab w:val="left" w:pos="709"/>
        </w:tabs>
        <w:spacing w:before="0" w:after="0" w:line="260" w:lineRule="exact"/>
        <w:ind w:left="209" w:right="70" w:hanging="2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02.07_Pril</w:t>
      </w:r>
      <w:r w:rsidR="00D70BA4">
        <w:rPr>
          <w:iCs/>
          <w:sz w:val="20"/>
          <w:szCs w:val="20"/>
        </w:rPr>
        <w:t>oga II_SC_7_Analiza_stanja_SWOT</w:t>
      </w:r>
    </w:p>
    <w:p w:rsidR="009902CB" w:rsidRPr="009902CB" w:rsidRDefault="009902CB" w:rsidP="009902CB">
      <w:pPr>
        <w:pStyle w:val="Neotevilenodstavek"/>
        <w:tabs>
          <w:tab w:val="left" w:pos="709"/>
        </w:tabs>
        <w:spacing w:before="0" w:after="0" w:line="260" w:lineRule="exact"/>
        <w:ind w:left="209" w:right="70" w:hanging="2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02.08_Priloga II_SC_8_An</w:t>
      </w:r>
      <w:r w:rsidR="00D70BA4">
        <w:rPr>
          <w:iCs/>
          <w:sz w:val="20"/>
          <w:szCs w:val="20"/>
        </w:rPr>
        <w:t>aliza_stanja_SWOT</w:t>
      </w:r>
    </w:p>
    <w:p w:rsidR="009902CB" w:rsidRPr="009902CB" w:rsidRDefault="009902CB" w:rsidP="009902CB">
      <w:pPr>
        <w:pStyle w:val="Neotevilenodstavek"/>
        <w:tabs>
          <w:tab w:val="left" w:pos="709"/>
        </w:tabs>
        <w:spacing w:before="0" w:after="0" w:line="260" w:lineRule="exact"/>
        <w:ind w:left="209" w:right="70" w:hanging="2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– 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 w:rsidRPr="009902CB">
        <w:rPr>
          <w:iCs/>
          <w:sz w:val="20"/>
          <w:szCs w:val="20"/>
        </w:rPr>
        <w:t>02.09_Pril</w:t>
      </w:r>
      <w:r w:rsidR="00D70BA4">
        <w:rPr>
          <w:iCs/>
          <w:sz w:val="20"/>
          <w:szCs w:val="20"/>
        </w:rPr>
        <w:t>oga II_SC_9_Analiza_stanja_SWOT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02.10_Prilo</w:t>
      </w:r>
      <w:r w:rsidR="00D70BA4">
        <w:rPr>
          <w:iCs/>
          <w:sz w:val="20"/>
          <w:szCs w:val="20"/>
        </w:rPr>
        <w:t>ga II_SC_10_Analiza_stanja_SWOT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03_Priloga III SN 20</w:t>
      </w:r>
      <w:r w:rsidR="00D70BA4">
        <w:rPr>
          <w:iCs/>
          <w:sz w:val="20"/>
          <w:szCs w:val="20"/>
        </w:rPr>
        <w:t>23-2027_sodelovanje z deležniki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04_Priloga: Prioritiz</w:t>
      </w:r>
      <w:r w:rsidR="00D70BA4">
        <w:rPr>
          <w:iCs/>
          <w:sz w:val="20"/>
          <w:szCs w:val="20"/>
        </w:rPr>
        <w:t>acija potreb SN in metodologija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 xml:space="preserve">05_Priloga: Pristop k trajnostni </w:t>
      </w:r>
      <w:r w:rsidR="00D70BA4">
        <w:rPr>
          <w:iCs/>
          <w:sz w:val="20"/>
          <w:szCs w:val="20"/>
        </w:rPr>
        <w:t>živinoreji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06_Poglavje: 7.3.</w:t>
      </w:r>
      <w:r w:rsidR="00D70BA4">
        <w:rPr>
          <w:iCs/>
          <w:sz w:val="20"/>
          <w:szCs w:val="20"/>
        </w:rPr>
        <w:t>1.1.5 Sistem kontrol in sankcij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07_Izjava OMD SN-KIS</w:t>
      </w:r>
    </w:p>
    <w:p w:rsidR="009902CB" w:rsidRPr="009902CB" w:rsidRDefault="00D70BA4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>
        <w:rPr>
          <w:iCs/>
          <w:sz w:val="20"/>
          <w:szCs w:val="20"/>
        </w:rPr>
        <w:t>08_Kombinacije_SOPO_KOPOP_EK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09_Me</w:t>
      </w:r>
      <w:r w:rsidR="00D70BA4">
        <w:rPr>
          <w:iCs/>
          <w:sz w:val="20"/>
          <w:szCs w:val="20"/>
        </w:rPr>
        <w:t>todologija modelni izračun 2022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10_Izjava BF</w:t>
      </w:r>
      <w:r w:rsidR="00D70BA4">
        <w:rPr>
          <w:iCs/>
          <w:sz w:val="20"/>
          <w:szCs w:val="20"/>
        </w:rPr>
        <w:t>-modelni izračun SOPO, KOPOP-EK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11_Izjava_BF-mod</w:t>
      </w:r>
      <w:r w:rsidR="00D70BA4">
        <w:rPr>
          <w:iCs/>
          <w:sz w:val="20"/>
          <w:szCs w:val="20"/>
        </w:rPr>
        <w:t>elni izračun BVR, DŽ, NUZO, N2K</w:t>
      </w:r>
    </w:p>
    <w:p w:rsidR="009902CB" w:rsidRPr="009902CB" w:rsidRDefault="009902CB" w:rsidP="009902CB">
      <w:pPr>
        <w:pStyle w:val="Neotevilenodstavek"/>
        <w:numPr>
          <w:ilvl w:val="0"/>
          <w:numId w:val="7"/>
        </w:numPr>
        <w:spacing w:before="0" w:after="0" w:line="260" w:lineRule="exact"/>
        <w:ind w:right="70" w:hanging="711"/>
        <w:rPr>
          <w:iCs/>
          <w:sz w:val="20"/>
          <w:szCs w:val="20"/>
        </w:rPr>
      </w:pPr>
      <w:r w:rsidRPr="009902CB">
        <w:rPr>
          <w:iCs/>
          <w:sz w:val="20"/>
          <w:szCs w:val="20"/>
        </w:rPr>
        <w:t>II. Preglednica intervencij v SN SKP 2023</w:t>
      </w:r>
      <w:r w:rsidRPr="009902CB">
        <w:rPr>
          <w:sz w:val="20"/>
          <w:szCs w:val="20"/>
          <w:lang w:eastAsia="en-GB"/>
        </w:rPr>
        <w:t>–</w:t>
      </w:r>
      <w:r w:rsidRPr="009902CB">
        <w:rPr>
          <w:iCs/>
          <w:sz w:val="20"/>
          <w:szCs w:val="20"/>
        </w:rPr>
        <w:t>2027, ki naslavljajo naložbe v OVE in UR</w:t>
      </w:r>
      <w:r w:rsidR="00D70BA4">
        <w:rPr>
          <w:iCs/>
          <w:sz w:val="20"/>
          <w:szCs w:val="20"/>
        </w:rPr>
        <w:t>E, s predvideno višino sredstev</w:t>
      </w:r>
    </w:p>
    <w:p w:rsidR="004D316E" w:rsidRPr="009902CB" w:rsidRDefault="004D316E" w:rsidP="009902C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316E" w:rsidRPr="009902CB" w:rsidRDefault="004D316E" w:rsidP="009902C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9902CB" w:rsidRDefault="003636EA" w:rsidP="009902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Prejmejo:</w:t>
      </w:r>
    </w:p>
    <w:p w:rsidR="00BC42F3" w:rsidRPr="009902CB" w:rsidRDefault="004D316E" w:rsidP="009902C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m</w:t>
      </w:r>
      <w:r w:rsidR="00BC42F3" w:rsidRPr="009902CB">
        <w:rPr>
          <w:rFonts w:cs="Arial"/>
          <w:color w:val="000000"/>
          <w:szCs w:val="20"/>
        </w:rPr>
        <w:t>inistrs</w:t>
      </w:r>
      <w:r w:rsidRPr="009902CB">
        <w:rPr>
          <w:rFonts w:cs="Arial"/>
          <w:color w:val="000000"/>
          <w:szCs w:val="20"/>
        </w:rPr>
        <w:t>tva</w:t>
      </w:r>
    </w:p>
    <w:p w:rsidR="00BC42F3" w:rsidRPr="009902CB" w:rsidRDefault="00BC42F3" w:rsidP="009902C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 xml:space="preserve">Služba Vlade Republike Slovenije za razvoj in evropsko kohezijsko </w:t>
      </w:r>
      <w:r w:rsidR="004D316E" w:rsidRPr="009902CB">
        <w:rPr>
          <w:rFonts w:cs="Arial"/>
          <w:color w:val="000000"/>
          <w:szCs w:val="20"/>
        </w:rPr>
        <w:t>politiko</w:t>
      </w:r>
    </w:p>
    <w:p w:rsidR="00BC42F3" w:rsidRPr="009902CB" w:rsidRDefault="00BC42F3" w:rsidP="009902C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Služba Vlade Republike Slovenije za digitalno preobrazbo</w:t>
      </w:r>
    </w:p>
    <w:p w:rsidR="00BC42F3" w:rsidRPr="009902CB" w:rsidRDefault="00BC42F3" w:rsidP="009902C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Urad Vlade R</w:t>
      </w:r>
      <w:r w:rsidR="004A2FD9" w:rsidRPr="009902CB">
        <w:rPr>
          <w:rFonts w:cs="Arial"/>
          <w:color w:val="000000"/>
          <w:szCs w:val="20"/>
        </w:rPr>
        <w:t xml:space="preserve">epublike </w:t>
      </w:r>
      <w:r w:rsidRPr="009902CB">
        <w:rPr>
          <w:rFonts w:cs="Arial"/>
          <w:color w:val="000000"/>
          <w:szCs w:val="20"/>
        </w:rPr>
        <w:t>S</w:t>
      </w:r>
      <w:r w:rsidR="004A2FD9" w:rsidRPr="009902CB">
        <w:rPr>
          <w:rFonts w:cs="Arial"/>
          <w:color w:val="000000"/>
          <w:szCs w:val="20"/>
        </w:rPr>
        <w:t>lovenije</w:t>
      </w:r>
      <w:r w:rsidRPr="009902CB">
        <w:rPr>
          <w:rFonts w:cs="Arial"/>
          <w:color w:val="000000"/>
          <w:szCs w:val="20"/>
        </w:rPr>
        <w:t xml:space="preserve"> za Sl</w:t>
      </w:r>
      <w:r w:rsidR="004D316E" w:rsidRPr="009902CB">
        <w:rPr>
          <w:rFonts w:cs="Arial"/>
          <w:color w:val="000000"/>
          <w:szCs w:val="20"/>
        </w:rPr>
        <w:t>ovence v zamejstvu in po svetu</w:t>
      </w:r>
    </w:p>
    <w:p w:rsidR="00BC42F3" w:rsidRPr="009902CB" w:rsidRDefault="00BC42F3" w:rsidP="009902C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Služba Vlade Republike Slovenije za zakonodajo</w:t>
      </w:r>
    </w:p>
    <w:p w:rsidR="003636EA" w:rsidRPr="009902CB" w:rsidRDefault="00BC42F3" w:rsidP="009902C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902CB">
        <w:rPr>
          <w:rFonts w:cs="Arial"/>
          <w:color w:val="000000"/>
          <w:szCs w:val="20"/>
        </w:rPr>
        <w:t>Urad Vlade Republ</w:t>
      </w:r>
      <w:r w:rsidR="004D316E" w:rsidRPr="009902CB">
        <w:rPr>
          <w:rFonts w:cs="Arial"/>
          <w:color w:val="000000"/>
          <w:szCs w:val="20"/>
        </w:rPr>
        <w:t>ike Slovenije za komuniciranje</w:t>
      </w:r>
    </w:p>
    <w:p w:rsidR="003636EA" w:rsidRPr="009902CB" w:rsidRDefault="003636EA" w:rsidP="009902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9902CB" w:rsidRDefault="00E37094" w:rsidP="009902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9902CB" w:rsidRDefault="00E37094" w:rsidP="009902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9902CB" w:rsidRDefault="009E0C40" w:rsidP="009902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9902CB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8F6" w:rsidRDefault="002F28F6" w:rsidP="00767987">
      <w:pPr>
        <w:spacing w:line="240" w:lineRule="auto"/>
      </w:pPr>
      <w:r>
        <w:separator/>
      </w:r>
    </w:p>
  </w:endnote>
  <w:endnote w:type="continuationSeparator" w:id="0">
    <w:p w:rsidR="002F28F6" w:rsidRDefault="002F28F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089" w:rsidRDefault="003E008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D94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8F6" w:rsidRDefault="002F28F6" w:rsidP="00767987">
      <w:pPr>
        <w:spacing w:line="240" w:lineRule="auto"/>
      </w:pPr>
      <w:r>
        <w:separator/>
      </w:r>
    </w:p>
  </w:footnote>
  <w:footnote w:type="continuationSeparator" w:id="0">
    <w:p w:rsidR="002F28F6" w:rsidRDefault="002F28F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089" w:rsidRDefault="003E008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089" w:rsidRDefault="003E008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5911"/>
    <w:multiLevelType w:val="hybridMultilevel"/>
    <w:tmpl w:val="823A94B0"/>
    <w:lvl w:ilvl="0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E33AA7C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023340"/>
    <w:multiLevelType w:val="hybridMultilevel"/>
    <w:tmpl w:val="0E24C972"/>
    <w:lvl w:ilvl="0" w:tplc="0CF0C7F8">
      <w:numFmt w:val="bullet"/>
      <w:lvlText w:val="–"/>
      <w:lvlJc w:val="left"/>
      <w:pPr>
        <w:ind w:left="71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" w15:restartNumberingAfterBreak="0">
    <w:nsid w:val="48E82271"/>
    <w:multiLevelType w:val="hybridMultilevel"/>
    <w:tmpl w:val="779CF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13CE4"/>
    <w:multiLevelType w:val="hybridMultilevel"/>
    <w:tmpl w:val="4DA667E4"/>
    <w:lvl w:ilvl="0" w:tplc="EABCDF98">
      <w:numFmt w:val="bullet"/>
      <w:lvlText w:val="–"/>
      <w:lvlJc w:val="left"/>
      <w:pPr>
        <w:ind w:left="71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6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6ED6"/>
    <w:rsid w:val="000718ED"/>
    <w:rsid w:val="000B3FE6"/>
    <w:rsid w:val="000E21B2"/>
    <w:rsid w:val="00204177"/>
    <w:rsid w:val="00211DF3"/>
    <w:rsid w:val="002E186D"/>
    <w:rsid w:val="002F28F6"/>
    <w:rsid w:val="003636EA"/>
    <w:rsid w:val="00366636"/>
    <w:rsid w:val="00367DE6"/>
    <w:rsid w:val="00372314"/>
    <w:rsid w:val="003A5DA9"/>
    <w:rsid w:val="003B3E19"/>
    <w:rsid w:val="003E0089"/>
    <w:rsid w:val="004076C6"/>
    <w:rsid w:val="004914E2"/>
    <w:rsid w:val="004944DA"/>
    <w:rsid w:val="004A2FD9"/>
    <w:rsid w:val="004B7F76"/>
    <w:rsid w:val="004D316E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44D48"/>
    <w:rsid w:val="00767987"/>
    <w:rsid w:val="00782FD4"/>
    <w:rsid w:val="007D04F3"/>
    <w:rsid w:val="00803A4A"/>
    <w:rsid w:val="00811140"/>
    <w:rsid w:val="00834401"/>
    <w:rsid w:val="008A27E1"/>
    <w:rsid w:val="008A3F94"/>
    <w:rsid w:val="008B42A6"/>
    <w:rsid w:val="008D30A8"/>
    <w:rsid w:val="00904A48"/>
    <w:rsid w:val="009772E9"/>
    <w:rsid w:val="00980294"/>
    <w:rsid w:val="00982D94"/>
    <w:rsid w:val="009902CB"/>
    <w:rsid w:val="009C5392"/>
    <w:rsid w:val="009E0C40"/>
    <w:rsid w:val="009F589F"/>
    <w:rsid w:val="00A05451"/>
    <w:rsid w:val="00A50E4B"/>
    <w:rsid w:val="00A57EED"/>
    <w:rsid w:val="00A715DC"/>
    <w:rsid w:val="00A9231D"/>
    <w:rsid w:val="00B01357"/>
    <w:rsid w:val="00B32DCE"/>
    <w:rsid w:val="00B40287"/>
    <w:rsid w:val="00BC42F3"/>
    <w:rsid w:val="00C0216A"/>
    <w:rsid w:val="00C67C03"/>
    <w:rsid w:val="00C73759"/>
    <w:rsid w:val="00C812AC"/>
    <w:rsid w:val="00CA1460"/>
    <w:rsid w:val="00CC6C23"/>
    <w:rsid w:val="00CD6077"/>
    <w:rsid w:val="00CE234E"/>
    <w:rsid w:val="00D02973"/>
    <w:rsid w:val="00D06526"/>
    <w:rsid w:val="00D70BA4"/>
    <w:rsid w:val="00DA09BE"/>
    <w:rsid w:val="00DE3553"/>
    <w:rsid w:val="00E30579"/>
    <w:rsid w:val="00E37094"/>
    <w:rsid w:val="00E56C6E"/>
    <w:rsid w:val="00E85DCE"/>
    <w:rsid w:val="00F30762"/>
    <w:rsid w:val="00F46C2D"/>
    <w:rsid w:val="00F83595"/>
    <w:rsid w:val="00FB00DD"/>
    <w:rsid w:val="00FC1B56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link w:val="Odstavekseznama"/>
    <w:uiPriority w:val="34"/>
    <w:locked/>
    <w:rsid w:val="004D316E"/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C812AC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812AC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15</cp:revision>
  <dcterms:created xsi:type="dcterms:W3CDTF">2022-09-27T11:36:00Z</dcterms:created>
  <dcterms:modified xsi:type="dcterms:W3CDTF">2022-09-29T12:52:00Z</dcterms:modified>
</cp:coreProperties>
</file>