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D7FB8">
      <w:pPr>
        <w:pStyle w:val="datumtevilka"/>
        <w:rPr>
          <w:rFonts w:cs="Arial"/>
          <w:color w:val="000000"/>
        </w:rPr>
      </w:pPr>
    </w:p>
    <w:p w:rsidR="003636EA" w:rsidRDefault="003636EA" w:rsidP="00FD7FB8">
      <w:pPr>
        <w:pStyle w:val="datumtevilka"/>
        <w:rPr>
          <w:rFonts w:cs="Arial"/>
          <w:color w:val="000000"/>
        </w:rPr>
      </w:pPr>
    </w:p>
    <w:p w:rsidR="003636EA" w:rsidRPr="002760DC" w:rsidRDefault="003636EA" w:rsidP="00FD7FB8">
      <w:pPr>
        <w:pStyle w:val="datumtevilka"/>
      </w:pPr>
      <w:r w:rsidRPr="002760DC">
        <w:t xml:space="preserve">Številka: </w:t>
      </w:r>
      <w:r w:rsidRPr="002760DC">
        <w:tab/>
      </w:r>
      <w:r w:rsidR="00267789">
        <w:rPr>
          <w:rFonts w:cs="Arial"/>
          <w:color w:val="000000"/>
        </w:rPr>
        <w:t>35000-5/2023/5</w:t>
      </w:r>
    </w:p>
    <w:p w:rsidR="003636EA" w:rsidRPr="002760DC" w:rsidRDefault="003636EA" w:rsidP="00FD7FB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67789">
        <w:rPr>
          <w:rFonts w:cs="Arial"/>
          <w:color w:val="000000"/>
        </w:rPr>
        <w:t>9. 11. 2023</w:t>
      </w:r>
      <w:r w:rsidRPr="002760DC">
        <w:t xml:space="preserve"> </w:t>
      </w:r>
    </w:p>
    <w:p w:rsidR="003636EA" w:rsidRPr="002760DC" w:rsidRDefault="003636EA" w:rsidP="00FD7FB8"/>
    <w:p w:rsidR="003636EA" w:rsidRDefault="003636EA" w:rsidP="00FD7F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E74640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41377">
        <w:rPr>
          <w:rFonts w:cs="Arial"/>
          <w:bCs/>
          <w:szCs w:val="20"/>
          <w:lang w:eastAsia="sl-SI"/>
        </w:rPr>
        <w:t xml:space="preserve">Na podlagi tretjega odstavka 89. člena Zakona o urejanju prostora (Uradni list RS, št. 199/21, 18/23 – </w:t>
      </w:r>
      <w:r>
        <w:rPr>
          <w:rFonts w:cs="Arial"/>
          <w:bCs/>
          <w:szCs w:val="20"/>
          <w:lang w:eastAsia="sl-SI"/>
        </w:rPr>
        <w:t xml:space="preserve">ZDU-1O, </w:t>
      </w:r>
      <w:r w:rsidRPr="00841377">
        <w:rPr>
          <w:rFonts w:cs="Arial"/>
          <w:bCs/>
          <w:szCs w:val="20"/>
          <w:lang w:eastAsia="sl-SI"/>
        </w:rPr>
        <w:t>78/23 – ZUNPEOVE</w:t>
      </w:r>
      <w:r>
        <w:rPr>
          <w:rFonts w:cs="Arial"/>
          <w:bCs/>
          <w:szCs w:val="20"/>
          <w:lang w:eastAsia="sl-SI"/>
        </w:rPr>
        <w:t xml:space="preserve"> in 95/23 – ZIUOPZP</w:t>
      </w:r>
      <w:r w:rsidRPr="00841377">
        <w:rPr>
          <w:rFonts w:cs="Arial"/>
          <w:bCs/>
          <w:szCs w:val="20"/>
          <w:lang w:eastAsia="sl-SI"/>
        </w:rPr>
        <w:t xml:space="preserve">) </w:t>
      </w:r>
      <w:r>
        <w:rPr>
          <w:rFonts w:cs="Arial"/>
          <w:b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267789">
        <w:rPr>
          <w:rFonts w:cs="Arial"/>
          <w:color w:val="000000"/>
          <w:szCs w:val="20"/>
        </w:rPr>
        <w:t>79.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67789">
        <w:rPr>
          <w:rFonts w:cs="Arial"/>
          <w:color w:val="000000"/>
          <w:szCs w:val="20"/>
        </w:rPr>
        <w:t>9. 11. 2023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14D29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74640" w:rsidRPr="00841377" w:rsidRDefault="00E74640" w:rsidP="00FD7FB8">
      <w:pPr>
        <w:pStyle w:val="Telobesedila"/>
        <w:spacing w:after="0" w:line="260" w:lineRule="exact"/>
        <w:ind w:right="-1"/>
        <w:rPr>
          <w:rFonts w:ascii="Arial" w:hAnsi="Arial" w:cs="Arial"/>
          <w:bCs/>
          <w:sz w:val="20"/>
          <w:szCs w:val="20"/>
          <w:lang w:eastAsia="sl-SI"/>
        </w:rPr>
      </w:pPr>
    </w:p>
    <w:p w:rsidR="00E74640" w:rsidRPr="00841377" w:rsidRDefault="00E74640" w:rsidP="00FD7FB8">
      <w:pPr>
        <w:pStyle w:val="Odstavekseznama"/>
        <w:numPr>
          <w:ilvl w:val="0"/>
          <w:numId w:val="4"/>
        </w:numPr>
        <w:ind w:right="-1" w:hanging="720"/>
        <w:contextualSpacing w:val="0"/>
        <w:jc w:val="both"/>
        <w:rPr>
          <w:rFonts w:cs="Arial"/>
          <w:bCs/>
          <w:szCs w:val="20"/>
          <w:lang w:eastAsia="sl-SI"/>
        </w:rPr>
      </w:pPr>
      <w:r w:rsidRPr="00841377">
        <w:rPr>
          <w:rFonts w:cs="Arial"/>
          <w:bCs/>
          <w:szCs w:val="20"/>
          <w:lang w:eastAsia="sl-SI"/>
        </w:rPr>
        <w:t xml:space="preserve">Vlada Republike Slovenije je izdala Občini Brežice soglasje za načrtovanje prostorskih ureditev lokalnega pomena v območju Državnega prostorskega načrta za </w:t>
      </w:r>
      <w:r w:rsidR="004472D0">
        <w:rPr>
          <w:rFonts w:cs="Arial"/>
          <w:bCs/>
          <w:szCs w:val="20"/>
          <w:lang w:eastAsia="sl-SI"/>
        </w:rPr>
        <w:t>območje hidroelektrarne Brežice</w:t>
      </w:r>
      <w:r w:rsidRPr="00841377">
        <w:rPr>
          <w:rFonts w:cs="Arial"/>
          <w:bCs/>
          <w:szCs w:val="20"/>
          <w:lang w:eastAsia="sl-SI"/>
        </w:rPr>
        <w:t xml:space="preserve"> na zemljiščih oziroma delih zemljišč s </w:t>
      </w:r>
      <w:proofErr w:type="spellStart"/>
      <w:r w:rsidRPr="00841377">
        <w:rPr>
          <w:rFonts w:cs="Arial"/>
          <w:bCs/>
          <w:szCs w:val="20"/>
          <w:lang w:eastAsia="sl-SI"/>
        </w:rPr>
        <w:t>parc</w:t>
      </w:r>
      <w:proofErr w:type="spellEnd"/>
      <w:r w:rsidRPr="00841377">
        <w:rPr>
          <w:rFonts w:cs="Arial"/>
          <w:bCs/>
          <w:szCs w:val="20"/>
          <w:lang w:eastAsia="sl-SI"/>
        </w:rPr>
        <w:t>. št. 3461/34, 3501/13, 3501/14, 3501/15, 3501/16, 6424/2, 6424/5, 6404/2, 6404/3, 6404/4, 6404/8, vsa</w:t>
      </w:r>
      <w:r>
        <w:rPr>
          <w:rFonts w:cs="Arial"/>
          <w:bCs/>
          <w:szCs w:val="20"/>
          <w:lang w:eastAsia="sl-SI"/>
        </w:rPr>
        <w:t xml:space="preserve"> </w:t>
      </w:r>
      <w:r w:rsidRPr="00841377">
        <w:rPr>
          <w:rFonts w:cs="Arial"/>
          <w:bCs/>
          <w:szCs w:val="20"/>
          <w:lang w:eastAsia="sl-SI"/>
        </w:rPr>
        <w:t xml:space="preserve">v </w:t>
      </w:r>
      <w:r w:rsidR="00074F99">
        <w:rPr>
          <w:rFonts w:cs="Arial"/>
          <w:bCs/>
          <w:szCs w:val="20"/>
          <w:lang w:eastAsia="sl-SI"/>
        </w:rPr>
        <w:br/>
      </w:r>
      <w:r w:rsidRPr="00841377">
        <w:rPr>
          <w:rFonts w:cs="Arial"/>
          <w:bCs/>
          <w:szCs w:val="20"/>
          <w:lang w:eastAsia="sl-SI"/>
        </w:rPr>
        <w:t>k.</w:t>
      </w:r>
      <w:r>
        <w:rPr>
          <w:rFonts w:cs="Arial"/>
          <w:bCs/>
          <w:szCs w:val="20"/>
          <w:lang w:eastAsia="sl-SI"/>
        </w:rPr>
        <w:t xml:space="preserve"> </w:t>
      </w:r>
      <w:r w:rsidRPr="00841377">
        <w:rPr>
          <w:rFonts w:cs="Arial"/>
          <w:bCs/>
          <w:szCs w:val="20"/>
          <w:lang w:eastAsia="sl-SI"/>
        </w:rPr>
        <w:t>o. Krška vas (1301).</w:t>
      </w:r>
    </w:p>
    <w:p w:rsidR="00E74640" w:rsidRPr="00841377" w:rsidRDefault="00E74640" w:rsidP="00FD7FB8">
      <w:pPr>
        <w:pStyle w:val="Odstavekseznama"/>
        <w:ind w:right="-1" w:hanging="720"/>
        <w:jc w:val="both"/>
        <w:rPr>
          <w:rFonts w:cs="Arial"/>
          <w:bCs/>
          <w:szCs w:val="20"/>
          <w:lang w:eastAsia="sl-SI"/>
        </w:rPr>
      </w:pPr>
    </w:p>
    <w:p w:rsidR="00E74640" w:rsidRPr="00841377" w:rsidRDefault="00E74640" w:rsidP="00FD7FB8">
      <w:pPr>
        <w:pStyle w:val="Odstavekseznama"/>
        <w:numPr>
          <w:ilvl w:val="0"/>
          <w:numId w:val="4"/>
        </w:numPr>
        <w:ind w:right="-1" w:hanging="720"/>
        <w:contextualSpacing w:val="0"/>
        <w:jc w:val="both"/>
        <w:rPr>
          <w:rFonts w:cs="Arial"/>
          <w:bCs/>
          <w:szCs w:val="20"/>
          <w:lang w:eastAsia="sl-SI"/>
        </w:rPr>
      </w:pPr>
      <w:r w:rsidRPr="00841377">
        <w:rPr>
          <w:rFonts w:cs="Arial"/>
          <w:bCs/>
          <w:szCs w:val="20"/>
          <w:lang w:eastAsia="sl-SI"/>
        </w:rPr>
        <w:t>Občina Brežice po sprejemu občinskega podrobnega prostorskega načrta, s katerim bo načrtovala na zemljiščih iz prejšnje točke, pošlje izvod tega akta Vladi Republike Slovenije.</w:t>
      </w:r>
    </w:p>
    <w:p w:rsidR="00E74640" w:rsidRPr="00841377" w:rsidRDefault="00E74640" w:rsidP="00FD7FB8">
      <w:pPr>
        <w:ind w:left="992" w:right="-1" w:hanging="720"/>
        <w:jc w:val="both"/>
        <w:rPr>
          <w:rFonts w:cs="Arial"/>
          <w:bCs/>
          <w:szCs w:val="20"/>
          <w:lang w:eastAsia="sl-SI"/>
        </w:rPr>
      </w:pPr>
    </w:p>
    <w:p w:rsidR="00267789" w:rsidRDefault="00267789" w:rsidP="00FD7FB8">
      <w:pPr>
        <w:ind w:hanging="720"/>
        <w:jc w:val="both"/>
      </w:pPr>
    </w:p>
    <w:p w:rsidR="003636EA" w:rsidRPr="002760DC" w:rsidRDefault="003636EA" w:rsidP="00FD7FB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Default="003636EA" w:rsidP="00FD7FB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4A25B1" w:rsidRDefault="004A25B1" w:rsidP="004A25B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4A25B1" w:rsidRDefault="004A25B1" w:rsidP="004A25B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generalne sekretarke</w:t>
      </w:r>
    </w:p>
    <w:p w:rsidR="003636EA" w:rsidRPr="002760DC" w:rsidRDefault="003636EA" w:rsidP="00FD7FB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D7FB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67789" w:rsidRDefault="00267789" w:rsidP="00FD7FB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E74640">
        <w:rPr>
          <w:rFonts w:cs="Arial"/>
          <w:color w:val="000000"/>
          <w:szCs w:val="20"/>
        </w:rPr>
        <w:t>tvo za naravne vire in prostor</w:t>
      </w:r>
    </w:p>
    <w:p w:rsidR="00267789" w:rsidRDefault="00E74640" w:rsidP="00FD7FB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74640" w:rsidRDefault="00267789" w:rsidP="00FD7FB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640">
        <w:rPr>
          <w:rFonts w:cs="Arial"/>
          <w:color w:val="000000"/>
          <w:szCs w:val="20"/>
        </w:rPr>
        <w:t>Ministrstvo z</w:t>
      </w:r>
      <w:r w:rsidR="00E74640">
        <w:rPr>
          <w:rFonts w:cs="Arial"/>
          <w:color w:val="000000"/>
          <w:szCs w:val="20"/>
        </w:rPr>
        <w:t>a okolje, podnebje in energijo</w:t>
      </w:r>
    </w:p>
    <w:p w:rsidR="00267789" w:rsidRPr="00E74640" w:rsidRDefault="00267789" w:rsidP="00FD7FB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74640">
        <w:rPr>
          <w:rFonts w:cs="Arial"/>
          <w:color w:val="000000"/>
          <w:szCs w:val="20"/>
        </w:rPr>
        <w:t>Služba Vlade Rep</w:t>
      </w:r>
      <w:r w:rsidR="00E74640">
        <w:rPr>
          <w:rFonts w:cs="Arial"/>
          <w:color w:val="000000"/>
          <w:szCs w:val="20"/>
        </w:rPr>
        <w:t>ublike Slovenije za zakonodajo</w:t>
      </w:r>
    </w:p>
    <w:p w:rsidR="003636EA" w:rsidRDefault="00267789" w:rsidP="00FD7FB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</w:t>
      </w:r>
      <w:r w:rsidR="00E74640">
        <w:rPr>
          <w:rFonts w:cs="Arial"/>
          <w:color w:val="000000"/>
          <w:szCs w:val="20"/>
        </w:rPr>
        <w:t>venije za komuniciranje</w:t>
      </w:r>
    </w:p>
    <w:p w:rsidR="00714564" w:rsidRDefault="00714564" w:rsidP="0071456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Brežice</w:t>
      </w:r>
    </w:p>
    <w:p w:rsidR="00714564" w:rsidRPr="002760DC" w:rsidRDefault="00714564" w:rsidP="0071456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D7F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D7F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D7F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D7FB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22" w:rsidRDefault="00CD2922" w:rsidP="00767987">
      <w:pPr>
        <w:spacing w:line="240" w:lineRule="auto"/>
      </w:pPr>
      <w:r>
        <w:separator/>
      </w:r>
    </w:p>
  </w:endnote>
  <w:endnote w:type="continuationSeparator" w:id="0">
    <w:p w:rsidR="00CD2922" w:rsidRDefault="00CD292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93" w:rsidRDefault="001A419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22" w:rsidRDefault="00CD2922" w:rsidP="00767987">
      <w:pPr>
        <w:spacing w:line="240" w:lineRule="auto"/>
      </w:pPr>
      <w:r>
        <w:separator/>
      </w:r>
    </w:p>
  </w:footnote>
  <w:footnote w:type="continuationSeparator" w:id="0">
    <w:p w:rsidR="00CD2922" w:rsidRDefault="00CD292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93" w:rsidRDefault="001A419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193" w:rsidRDefault="001A419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97745"/>
    <w:multiLevelType w:val="hybridMultilevel"/>
    <w:tmpl w:val="A9FC97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4F99"/>
    <w:rsid w:val="000B3FE6"/>
    <w:rsid w:val="000E21B2"/>
    <w:rsid w:val="001A4193"/>
    <w:rsid w:val="001B39DE"/>
    <w:rsid w:val="00204177"/>
    <w:rsid w:val="00267789"/>
    <w:rsid w:val="003307F3"/>
    <w:rsid w:val="003636EA"/>
    <w:rsid w:val="00366636"/>
    <w:rsid w:val="00367DE6"/>
    <w:rsid w:val="003B3E19"/>
    <w:rsid w:val="004076C6"/>
    <w:rsid w:val="004472D0"/>
    <w:rsid w:val="004914E2"/>
    <w:rsid w:val="004A25B1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4564"/>
    <w:rsid w:val="00717DDF"/>
    <w:rsid w:val="00767987"/>
    <w:rsid w:val="00782FD4"/>
    <w:rsid w:val="007C3A74"/>
    <w:rsid w:val="007D04F3"/>
    <w:rsid w:val="00811140"/>
    <w:rsid w:val="00834401"/>
    <w:rsid w:val="00844B17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D51E9"/>
    <w:rsid w:val="00B01357"/>
    <w:rsid w:val="00B40287"/>
    <w:rsid w:val="00C0216A"/>
    <w:rsid w:val="00CA1460"/>
    <w:rsid w:val="00CC6C23"/>
    <w:rsid w:val="00CD2922"/>
    <w:rsid w:val="00CD6077"/>
    <w:rsid w:val="00CE234E"/>
    <w:rsid w:val="00D02973"/>
    <w:rsid w:val="00D14D29"/>
    <w:rsid w:val="00DA09BE"/>
    <w:rsid w:val="00DE3553"/>
    <w:rsid w:val="00E30579"/>
    <w:rsid w:val="00E37094"/>
    <w:rsid w:val="00E74640"/>
    <w:rsid w:val="00F46C2D"/>
    <w:rsid w:val="00FB00DD"/>
    <w:rsid w:val="00FD7FB8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E74640"/>
    <w:pPr>
      <w:suppressAutoHyphens/>
      <w:spacing w:after="120" w:line="240" w:lineRule="auto"/>
    </w:pPr>
    <w:rPr>
      <w:rFonts w:ascii="Times New Roman" w:hAnsi="Times New Roman"/>
      <w:sz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E74640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rsid w:val="00E7464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8</cp:revision>
  <dcterms:created xsi:type="dcterms:W3CDTF">2023-11-07T09:52:00Z</dcterms:created>
  <dcterms:modified xsi:type="dcterms:W3CDTF">2023-11-09T07:40:00Z</dcterms:modified>
</cp:coreProperties>
</file>