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A7ABC1" w14:textId="77777777" w:rsidR="00070B82" w:rsidRDefault="00070B82" w:rsidP="00B06B4B">
      <w:pPr>
        <w:pStyle w:val="Glava"/>
        <w:tabs>
          <w:tab w:val="left" w:pos="5103"/>
        </w:tabs>
        <w:spacing w:line="260" w:lineRule="exact"/>
        <w:ind w:left="5103" w:hanging="4819"/>
        <w:rPr>
          <w:rFonts w:cs="Arial"/>
          <w:sz w:val="16"/>
          <w:szCs w:val="16"/>
        </w:rPr>
      </w:pPr>
    </w:p>
    <w:p w14:paraId="0F096DE2" w14:textId="07732038" w:rsidR="00BD6A1D" w:rsidRPr="00BD6A1D" w:rsidRDefault="00F401C3" w:rsidP="00B06B4B">
      <w:pPr>
        <w:pStyle w:val="Glava"/>
        <w:tabs>
          <w:tab w:val="left" w:pos="5103"/>
        </w:tabs>
        <w:spacing w:line="260" w:lineRule="exact"/>
        <w:ind w:left="5103" w:hanging="4819"/>
        <w:rPr>
          <w:rFonts w:cs="Arial"/>
          <w:sz w:val="16"/>
          <w:szCs w:val="16"/>
        </w:rPr>
      </w:pPr>
      <w:r>
        <w:rPr>
          <w:rFonts w:cs="Arial"/>
          <w:sz w:val="16"/>
          <w:szCs w:val="16"/>
        </w:rPr>
        <w:t xml:space="preserve"> </w:t>
      </w:r>
      <w:r w:rsidR="00B216A8">
        <w:rPr>
          <w:rFonts w:cs="Arial"/>
          <w:sz w:val="16"/>
          <w:szCs w:val="16"/>
        </w:rPr>
        <w:t xml:space="preserve"> </w:t>
      </w:r>
      <w:r w:rsidR="005628CE" w:rsidRPr="005628CE">
        <w:rPr>
          <w:rFonts w:cs="Arial"/>
          <w:sz w:val="16"/>
          <w:szCs w:val="16"/>
        </w:rPr>
        <w:t>Štukljeva cesta 44</w:t>
      </w:r>
      <w:r w:rsidR="00BD6A1D" w:rsidRPr="00BD6A1D">
        <w:rPr>
          <w:rFonts w:cs="Arial"/>
          <w:sz w:val="16"/>
          <w:szCs w:val="16"/>
        </w:rPr>
        <w:t>, 1000 Ljubljana</w:t>
      </w:r>
      <w:r w:rsidR="00BD6A1D">
        <w:rPr>
          <w:rFonts w:cs="Arial"/>
          <w:sz w:val="16"/>
          <w:szCs w:val="16"/>
        </w:rPr>
        <w:tab/>
      </w:r>
      <w:r w:rsidR="00BD6A1D">
        <w:rPr>
          <w:rFonts w:cs="Arial"/>
          <w:sz w:val="16"/>
          <w:szCs w:val="16"/>
        </w:rPr>
        <w:tab/>
      </w:r>
      <w:r w:rsidR="00BD6A1D" w:rsidRPr="00BD6A1D">
        <w:rPr>
          <w:rFonts w:cs="Arial"/>
          <w:sz w:val="16"/>
          <w:szCs w:val="16"/>
        </w:rPr>
        <w:t>T: 01 369 77 00</w:t>
      </w:r>
    </w:p>
    <w:p w14:paraId="77C934EA" w14:textId="77777777" w:rsidR="00BD6A1D" w:rsidRPr="00BD6A1D" w:rsidRDefault="00BD6A1D" w:rsidP="00B06B4B">
      <w:pPr>
        <w:pStyle w:val="Glava"/>
        <w:tabs>
          <w:tab w:val="left" w:pos="5112"/>
        </w:tabs>
        <w:spacing w:line="260" w:lineRule="exact"/>
        <w:ind w:left="5103"/>
        <w:rPr>
          <w:rFonts w:cs="Arial"/>
          <w:sz w:val="16"/>
          <w:szCs w:val="16"/>
        </w:rPr>
      </w:pPr>
      <w:r w:rsidRPr="00BD6A1D">
        <w:rPr>
          <w:rFonts w:cs="Arial"/>
          <w:sz w:val="16"/>
          <w:szCs w:val="16"/>
        </w:rPr>
        <w:t xml:space="preserve">F: 01 369 78 32 </w:t>
      </w:r>
    </w:p>
    <w:p w14:paraId="7CFFEF96" w14:textId="77777777" w:rsidR="00B72920" w:rsidRDefault="00BD6A1D" w:rsidP="00B06B4B">
      <w:pPr>
        <w:pStyle w:val="Glava"/>
        <w:tabs>
          <w:tab w:val="left" w:pos="5112"/>
        </w:tabs>
        <w:spacing w:line="260" w:lineRule="exact"/>
        <w:ind w:left="5103"/>
        <w:rPr>
          <w:rFonts w:cs="Arial"/>
          <w:sz w:val="16"/>
          <w:szCs w:val="16"/>
        </w:rPr>
      </w:pPr>
      <w:r w:rsidRPr="00BD6A1D">
        <w:rPr>
          <w:rFonts w:cs="Arial"/>
          <w:sz w:val="16"/>
          <w:szCs w:val="16"/>
        </w:rPr>
        <w:tab/>
        <w:t xml:space="preserve">E: </w:t>
      </w:r>
      <w:hyperlink r:id="rId11" w:history="1">
        <w:r w:rsidR="00B72920" w:rsidRPr="00045895">
          <w:rPr>
            <w:rStyle w:val="Hiperpovezava"/>
            <w:rFonts w:cs="Arial"/>
            <w:sz w:val="16"/>
            <w:szCs w:val="16"/>
          </w:rPr>
          <w:t>gp.mddsz@gov.si</w:t>
        </w:r>
      </w:hyperlink>
    </w:p>
    <w:p w14:paraId="019753FE" w14:textId="77777777" w:rsidR="00BD6A1D" w:rsidRDefault="006A562B" w:rsidP="00B06B4B">
      <w:pPr>
        <w:pStyle w:val="Glava"/>
        <w:tabs>
          <w:tab w:val="left" w:pos="5112"/>
        </w:tabs>
        <w:spacing w:line="260" w:lineRule="exact"/>
        <w:ind w:left="5103"/>
        <w:rPr>
          <w:rFonts w:cs="Arial"/>
          <w:sz w:val="16"/>
          <w:szCs w:val="16"/>
        </w:rPr>
      </w:pPr>
      <w:hyperlink r:id="rId12" w:history="1">
        <w:r w:rsidR="00B72920" w:rsidRPr="00045895">
          <w:rPr>
            <w:rStyle w:val="Hiperpovezava"/>
            <w:rFonts w:cs="Arial"/>
            <w:sz w:val="16"/>
            <w:szCs w:val="16"/>
          </w:rPr>
          <w:t>www.gov.si</w:t>
        </w:r>
      </w:hyperlink>
    </w:p>
    <w:p w14:paraId="257DEC8D" w14:textId="77777777" w:rsidR="00BD6A1D" w:rsidRPr="00BD6A1D" w:rsidRDefault="00BD6A1D" w:rsidP="00B06B4B">
      <w:pPr>
        <w:pStyle w:val="Glava"/>
        <w:tabs>
          <w:tab w:val="left" w:pos="5112"/>
        </w:tabs>
        <w:spacing w:line="260" w:lineRule="exact"/>
        <w:ind w:left="5103"/>
        <w:rPr>
          <w:rFonts w:cs="Arial"/>
          <w:sz w:val="16"/>
          <w:szCs w:val="16"/>
        </w:rPr>
      </w:pPr>
    </w:p>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648"/>
        <w:gridCol w:w="796"/>
        <w:gridCol w:w="2271"/>
      </w:tblGrid>
      <w:tr w:rsidR="00AE1F83" w:rsidRPr="00AE1F83" w14:paraId="77DB9680" w14:textId="77777777" w:rsidTr="00BD6A1D">
        <w:trPr>
          <w:gridAfter w:val="2"/>
          <w:wAfter w:w="3067" w:type="dxa"/>
        </w:trPr>
        <w:tc>
          <w:tcPr>
            <w:tcW w:w="6096" w:type="dxa"/>
            <w:gridSpan w:val="2"/>
          </w:tcPr>
          <w:p w14:paraId="6AE89651" w14:textId="76F43179" w:rsidR="00AE1F83" w:rsidRPr="00AE1F83" w:rsidRDefault="00B72920" w:rsidP="00B06B4B">
            <w:pPr>
              <w:overflowPunct w:val="0"/>
              <w:autoSpaceDE w:val="0"/>
              <w:autoSpaceDN w:val="0"/>
              <w:adjustRightInd w:val="0"/>
              <w:spacing w:after="0" w:line="260" w:lineRule="exact"/>
              <w:textAlignment w:val="baseline"/>
              <w:rPr>
                <w:rFonts w:cs="Arial"/>
                <w:szCs w:val="20"/>
                <w:lang w:eastAsia="sl-SI"/>
              </w:rPr>
            </w:pPr>
            <w:r>
              <w:rPr>
                <w:rFonts w:cs="Arial"/>
                <w:szCs w:val="20"/>
                <w:lang w:eastAsia="sl-SI"/>
              </w:rPr>
              <w:t xml:space="preserve">Številka: </w:t>
            </w:r>
            <w:r w:rsidR="005D2424">
              <w:rPr>
                <w:rFonts w:cs="Arial"/>
                <w:szCs w:val="20"/>
                <w:lang w:eastAsia="sl-SI"/>
              </w:rPr>
              <w:t>070-1/2022</w:t>
            </w:r>
            <w:r w:rsidR="00215524">
              <w:rPr>
                <w:rFonts w:cs="Arial"/>
                <w:szCs w:val="20"/>
                <w:lang w:eastAsia="sl-SI"/>
              </w:rPr>
              <w:t>/</w:t>
            </w:r>
            <w:r w:rsidR="009D50DE">
              <w:rPr>
                <w:rFonts w:cs="Arial"/>
                <w:szCs w:val="20"/>
                <w:lang w:eastAsia="sl-SI"/>
              </w:rPr>
              <w:t>35</w:t>
            </w:r>
          </w:p>
        </w:tc>
      </w:tr>
      <w:tr w:rsidR="00AE1F83" w:rsidRPr="00AE1F83" w14:paraId="5BE53466" w14:textId="77777777" w:rsidTr="00BD6A1D">
        <w:trPr>
          <w:gridAfter w:val="2"/>
          <w:wAfter w:w="3067" w:type="dxa"/>
        </w:trPr>
        <w:tc>
          <w:tcPr>
            <w:tcW w:w="6096" w:type="dxa"/>
            <w:gridSpan w:val="2"/>
          </w:tcPr>
          <w:p w14:paraId="3E29927A" w14:textId="51E5832D" w:rsidR="00AE1F83" w:rsidRPr="00AE1F83" w:rsidRDefault="00AE1F83" w:rsidP="00AF7AAB">
            <w:pPr>
              <w:overflowPunct w:val="0"/>
              <w:autoSpaceDE w:val="0"/>
              <w:autoSpaceDN w:val="0"/>
              <w:adjustRightInd w:val="0"/>
              <w:spacing w:after="0" w:line="260" w:lineRule="exact"/>
              <w:textAlignment w:val="baseline"/>
              <w:rPr>
                <w:rFonts w:cs="Arial"/>
                <w:szCs w:val="20"/>
                <w:lang w:eastAsia="sl-SI"/>
              </w:rPr>
            </w:pPr>
            <w:r w:rsidRPr="00AE1F83">
              <w:rPr>
                <w:rFonts w:cs="Arial"/>
                <w:szCs w:val="20"/>
                <w:lang w:eastAsia="sl-SI"/>
              </w:rPr>
              <w:t>Ljubljana,</w:t>
            </w:r>
            <w:r w:rsidR="00B06B4B">
              <w:rPr>
                <w:rFonts w:cs="Arial"/>
                <w:szCs w:val="20"/>
                <w:lang w:eastAsia="sl-SI"/>
              </w:rPr>
              <w:t xml:space="preserve"> </w:t>
            </w:r>
            <w:r w:rsidR="009D50DE">
              <w:rPr>
                <w:rFonts w:cs="Arial"/>
                <w:szCs w:val="20"/>
                <w:lang w:eastAsia="sl-SI"/>
              </w:rPr>
              <w:t>3</w:t>
            </w:r>
            <w:r w:rsidR="00F401C3">
              <w:rPr>
                <w:rFonts w:cs="Arial"/>
                <w:szCs w:val="20"/>
                <w:lang w:eastAsia="sl-SI"/>
              </w:rPr>
              <w:t>.</w:t>
            </w:r>
            <w:r w:rsidR="003A5AD0">
              <w:rPr>
                <w:rFonts w:cs="Arial"/>
                <w:szCs w:val="20"/>
                <w:lang w:eastAsia="sl-SI"/>
              </w:rPr>
              <w:t xml:space="preserve"> </w:t>
            </w:r>
            <w:r w:rsidR="001C66F9">
              <w:rPr>
                <w:rFonts w:cs="Arial"/>
                <w:szCs w:val="20"/>
                <w:lang w:eastAsia="sl-SI"/>
              </w:rPr>
              <w:t>11</w:t>
            </w:r>
            <w:r w:rsidR="003A5AD0">
              <w:rPr>
                <w:rFonts w:cs="Arial"/>
                <w:szCs w:val="20"/>
                <w:lang w:eastAsia="sl-SI"/>
              </w:rPr>
              <w:t>.</w:t>
            </w:r>
            <w:r w:rsidR="00B72920">
              <w:rPr>
                <w:rFonts w:cs="Arial"/>
                <w:szCs w:val="20"/>
                <w:lang w:eastAsia="sl-SI"/>
              </w:rPr>
              <w:t xml:space="preserve"> 202</w:t>
            </w:r>
            <w:r w:rsidR="00EA5F31">
              <w:rPr>
                <w:rFonts w:cs="Arial"/>
                <w:szCs w:val="20"/>
                <w:lang w:eastAsia="sl-SI"/>
              </w:rPr>
              <w:t>2</w:t>
            </w:r>
          </w:p>
        </w:tc>
      </w:tr>
      <w:tr w:rsidR="00AE1F83" w:rsidRPr="00AE1F83" w14:paraId="5036FE0A" w14:textId="77777777" w:rsidTr="00BD6A1D">
        <w:trPr>
          <w:gridAfter w:val="2"/>
          <w:wAfter w:w="3067" w:type="dxa"/>
        </w:trPr>
        <w:tc>
          <w:tcPr>
            <w:tcW w:w="6096" w:type="dxa"/>
            <w:gridSpan w:val="2"/>
          </w:tcPr>
          <w:p w14:paraId="03182458" w14:textId="77777777" w:rsidR="00AE1F83" w:rsidRPr="00AE1F83" w:rsidRDefault="00AE1F83" w:rsidP="00B06B4B">
            <w:pPr>
              <w:overflowPunct w:val="0"/>
              <w:autoSpaceDE w:val="0"/>
              <w:autoSpaceDN w:val="0"/>
              <w:adjustRightInd w:val="0"/>
              <w:spacing w:after="0" w:line="260" w:lineRule="exact"/>
              <w:textAlignment w:val="baseline"/>
              <w:rPr>
                <w:rFonts w:cs="Arial"/>
                <w:szCs w:val="20"/>
                <w:lang w:eastAsia="sl-SI"/>
              </w:rPr>
            </w:pPr>
            <w:r w:rsidRPr="00AE1F83">
              <w:rPr>
                <w:rFonts w:cs="Arial"/>
                <w:iCs/>
                <w:szCs w:val="20"/>
                <w:lang w:eastAsia="sl-SI"/>
              </w:rPr>
              <w:t xml:space="preserve">EVA </w:t>
            </w:r>
            <w:r w:rsidR="00C64069" w:rsidRPr="00C64069">
              <w:rPr>
                <w:rFonts w:cs="Arial"/>
                <w:iCs/>
                <w:szCs w:val="20"/>
                <w:lang w:eastAsia="sl-SI"/>
              </w:rPr>
              <w:t>2022-2611-0014</w:t>
            </w:r>
          </w:p>
        </w:tc>
      </w:tr>
      <w:tr w:rsidR="00AE1F83" w:rsidRPr="00AE1F83" w14:paraId="771DEF8F" w14:textId="77777777" w:rsidTr="00BD6A1D">
        <w:trPr>
          <w:gridAfter w:val="2"/>
          <w:wAfter w:w="3067" w:type="dxa"/>
        </w:trPr>
        <w:tc>
          <w:tcPr>
            <w:tcW w:w="6096" w:type="dxa"/>
            <w:gridSpan w:val="2"/>
          </w:tcPr>
          <w:p w14:paraId="68BC96B5" w14:textId="77777777" w:rsidR="00AE1F83" w:rsidRPr="00AE1F83" w:rsidRDefault="00AE1F83" w:rsidP="00B06B4B">
            <w:pPr>
              <w:spacing w:after="0" w:line="260" w:lineRule="exact"/>
              <w:rPr>
                <w:rFonts w:cs="Arial"/>
                <w:szCs w:val="20"/>
              </w:rPr>
            </w:pPr>
          </w:p>
          <w:p w14:paraId="25EE7CC4" w14:textId="77777777" w:rsidR="00AE1F83" w:rsidRPr="00AE1F83" w:rsidRDefault="00AE1F83" w:rsidP="00B06B4B">
            <w:pPr>
              <w:spacing w:after="0" w:line="260" w:lineRule="exact"/>
              <w:rPr>
                <w:rFonts w:cs="Arial"/>
                <w:szCs w:val="20"/>
              </w:rPr>
            </w:pPr>
            <w:r w:rsidRPr="00AE1F83">
              <w:rPr>
                <w:rFonts w:cs="Arial"/>
                <w:szCs w:val="20"/>
              </w:rPr>
              <w:t>GENERALNI SEKRETARIAT VLADE REPUBLIKE SLOVENIJE</w:t>
            </w:r>
          </w:p>
          <w:p w14:paraId="49352AF8" w14:textId="77777777" w:rsidR="00AE1F83" w:rsidRPr="00AE1F83" w:rsidRDefault="006A562B" w:rsidP="00B06B4B">
            <w:pPr>
              <w:spacing w:after="0" w:line="260" w:lineRule="exact"/>
              <w:rPr>
                <w:rFonts w:cs="Arial"/>
                <w:szCs w:val="20"/>
              </w:rPr>
            </w:pPr>
            <w:hyperlink r:id="rId13" w:history="1">
              <w:r w:rsidR="00AE1F83" w:rsidRPr="00AE1F83">
                <w:rPr>
                  <w:color w:val="0000FF"/>
                  <w:szCs w:val="20"/>
                  <w:u w:val="single"/>
                </w:rPr>
                <w:t>Gp.gs@gov.si</w:t>
              </w:r>
            </w:hyperlink>
          </w:p>
          <w:p w14:paraId="17BE35AD" w14:textId="77777777" w:rsidR="00AE1F83" w:rsidRPr="00AE1F83" w:rsidRDefault="00AE1F83" w:rsidP="00B06B4B">
            <w:pPr>
              <w:spacing w:after="0" w:line="260" w:lineRule="exact"/>
              <w:rPr>
                <w:rFonts w:cs="Arial"/>
                <w:szCs w:val="20"/>
              </w:rPr>
            </w:pPr>
          </w:p>
        </w:tc>
      </w:tr>
      <w:tr w:rsidR="00AE1F83" w:rsidRPr="00AE1F83" w14:paraId="7FD45544" w14:textId="77777777" w:rsidTr="00BD6A1D">
        <w:tc>
          <w:tcPr>
            <w:tcW w:w="9163" w:type="dxa"/>
            <w:gridSpan w:val="4"/>
          </w:tcPr>
          <w:p w14:paraId="527C2640" w14:textId="490F0C78" w:rsidR="00AE1F83" w:rsidRPr="00AE1F83" w:rsidRDefault="00AE1F83" w:rsidP="00B06B4B">
            <w:pPr>
              <w:suppressAutoHyphens/>
              <w:overflowPunct w:val="0"/>
              <w:autoSpaceDE w:val="0"/>
              <w:autoSpaceDN w:val="0"/>
              <w:adjustRightInd w:val="0"/>
              <w:spacing w:after="0" w:line="260" w:lineRule="exact"/>
              <w:textAlignment w:val="baseline"/>
              <w:rPr>
                <w:rFonts w:cs="Arial"/>
                <w:b/>
                <w:szCs w:val="20"/>
                <w:lang w:eastAsia="sl-SI"/>
              </w:rPr>
            </w:pPr>
            <w:r w:rsidRPr="00AE1F83">
              <w:rPr>
                <w:rFonts w:cs="Arial"/>
                <w:b/>
                <w:szCs w:val="20"/>
                <w:lang w:eastAsia="sl-SI"/>
              </w:rPr>
              <w:t xml:space="preserve">ZADEVA: </w:t>
            </w:r>
            <w:r w:rsidR="00B06B4B">
              <w:rPr>
                <w:rFonts w:cs="Arial"/>
                <w:b/>
                <w:szCs w:val="20"/>
                <w:lang w:eastAsia="sl-SI"/>
              </w:rPr>
              <w:t xml:space="preserve">Predlog </w:t>
            </w:r>
            <w:r w:rsidR="001B4707">
              <w:rPr>
                <w:rFonts w:cs="Arial"/>
                <w:b/>
                <w:szCs w:val="20"/>
                <w:lang w:eastAsia="sl-SI"/>
              </w:rPr>
              <w:t>z</w:t>
            </w:r>
            <w:r w:rsidR="00B06B4B">
              <w:rPr>
                <w:rFonts w:cs="Arial"/>
                <w:b/>
                <w:szCs w:val="20"/>
                <w:lang w:eastAsia="sl-SI"/>
              </w:rPr>
              <w:t xml:space="preserve">akona o </w:t>
            </w:r>
            <w:r w:rsidR="00B01052" w:rsidRPr="00B01052">
              <w:rPr>
                <w:rFonts w:cs="Arial"/>
                <w:b/>
                <w:szCs w:val="20"/>
                <w:lang w:eastAsia="sl-SI"/>
              </w:rPr>
              <w:t>dostopnosti do proizvodov in storitev za invalide</w:t>
            </w:r>
            <w:r w:rsidR="00B06B4B" w:rsidRPr="00AE1F83">
              <w:rPr>
                <w:rFonts w:cs="Arial"/>
                <w:b/>
                <w:szCs w:val="20"/>
                <w:lang w:eastAsia="sl-SI"/>
              </w:rPr>
              <w:t xml:space="preserve"> – </w:t>
            </w:r>
            <w:r w:rsidR="00F65BB4">
              <w:rPr>
                <w:rFonts w:cs="Arial"/>
                <w:b/>
                <w:szCs w:val="20"/>
                <w:lang w:eastAsia="sl-SI"/>
              </w:rPr>
              <w:t xml:space="preserve">redni </w:t>
            </w:r>
            <w:r w:rsidR="00B06B4B">
              <w:rPr>
                <w:rFonts w:cs="Arial"/>
                <w:b/>
                <w:szCs w:val="20"/>
                <w:lang w:eastAsia="sl-SI"/>
              </w:rPr>
              <w:t xml:space="preserve">postopek </w:t>
            </w:r>
            <w:r w:rsidR="00BF04B0">
              <w:rPr>
                <w:rFonts w:cs="Arial"/>
                <w:b/>
                <w:szCs w:val="20"/>
                <w:lang w:eastAsia="sl-SI"/>
              </w:rPr>
              <w:t>–</w:t>
            </w:r>
            <w:r w:rsidR="00B06B4B">
              <w:rPr>
                <w:rFonts w:cs="Arial"/>
                <w:b/>
                <w:szCs w:val="20"/>
                <w:lang w:eastAsia="sl-SI"/>
              </w:rPr>
              <w:t xml:space="preserve"> </w:t>
            </w:r>
            <w:r w:rsidR="00BF04B0">
              <w:rPr>
                <w:rFonts w:cs="Arial"/>
                <w:b/>
                <w:szCs w:val="20"/>
                <w:lang w:eastAsia="sl-SI"/>
              </w:rPr>
              <w:t>novo gradivo št</w:t>
            </w:r>
            <w:r w:rsidR="007124F8">
              <w:rPr>
                <w:rFonts w:cs="Arial"/>
                <w:b/>
                <w:szCs w:val="20"/>
                <w:lang w:eastAsia="sl-SI"/>
              </w:rPr>
              <w:t>.</w:t>
            </w:r>
            <w:r w:rsidR="00BF04B0">
              <w:rPr>
                <w:rFonts w:cs="Arial"/>
                <w:b/>
                <w:szCs w:val="20"/>
                <w:lang w:eastAsia="sl-SI"/>
              </w:rPr>
              <w:t xml:space="preserve"> 1</w:t>
            </w:r>
          </w:p>
        </w:tc>
      </w:tr>
      <w:tr w:rsidR="00AE1F83" w:rsidRPr="00AE1F83" w14:paraId="6CA180B7" w14:textId="77777777" w:rsidTr="00BD6A1D">
        <w:tc>
          <w:tcPr>
            <w:tcW w:w="9163" w:type="dxa"/>
            <w:gridSpan w:val="4"/>
          </w:tcPr>
          <w:p w14:paraId="0FD800C0" w14:textId="77777777" w:rsidR="00AE1F83" w:rsidRPr="00AE1F83" w:rsidRDefault="00AE1F83" w:rsidP="00B06B4B">
            <w:pPr>
              <w:suppressAutoHyphens/>
              <w:overflowPunct w:val="0"/>
              <w:autoSpaceDE w:val="0"/>
              <w:autoSpaceDN w:val="0"/>
              <w:adjustRightInd w:val="0"/>
              <w:spacing w:after="0" w:line="260" w:lineRule="exact"/>
              <w:textAlignment w:val="baseline"/>
              <w:outlineLvl w:val="3"/>
              <w:rPr>
                <w:rFonts w:cs="Arial"/>
                <w:b/>
                <w:szCs w:val="20"/>
                <w:lang w:eastAsia="sl-SI"/>
              </w:rPr>
            </w:pPr>
            <w:r w:rsidRPr="00AE1F83">
              <w:rPr>
                <w:rFonts w:cs="Arial"/>
                <w:b/>
                <w:szCs w:val="20"/>
                <w:lang w:eastAsia="sl-SI"/>
              </w:rPr>
              <w:t>1. Predlog sklepov vlade:</w:t>
            </w:r>
          </w:p>
        </w:tc>
      </w:tr>
      <w:tr w:rsidR="00AE1F83" w:rsidRPr="00AE1F83" w14:paraId="57F4D283" w14:textId="77777777" w:rsidTr="00BD6A1D">
        <w:tc>
          <w:tcPr>
            <w:tcW w:w="9163" w:type="dxa"/>
            <w:gridSpan w:val="4"/>
          </w:tcPr>
          <w:p w14:paraId="0AD3EAD0" w14:textId="77777777" w:rsidR="00B62939" w:rsidRDefault="00B06B4B" w:rsidP="00B06B4B">
            <w:pPr>
              <w:overflowPunct w:val="0"/>
              <w:autoSpaceDE w:val="0"/>
              <w:autoSpaceDN w:val="0"/>
              <w:adjustRightInd w:val="0"/>
              <w:spacing w:after="0" w:line="260" w:lineRule="exact"/>
              <w:jc w:val="both"/>
              <w:textAlignment w:val="baseline"/>
              <w:rPr>
                <w:rFonts w:cs="Arial"/>
                <w:iCs/>
                <w:szCs w:val="20"/>
                <w:lang w:eastAsia="sl-SI"/>
              </w:rPr>
            </w:pPr>
            <w:r>
              <w:rPr>
                <w:rFonts w:cs="Arial"/>
                <w:iCs/>
                <w:szCs w:val="20"/>
                <w:lang w:eastAsia="sl-SI"/>
              </w:rPr>
              <w:t>Na podlagi drugega odstavka 2. člena Zakona o Vladi Republike Slovenije (Uradni list RS, št. 24/05</w:t>
            </w:r>
            <w:r w:rsidR="00DB3733">
              <w:rPr>
                <w:rFonts w:cs="Arial"/>
                <w:iCs/>
                <w:szCs w:val="20"/>
                <w:lang w:eastAsia="sl-SI"/>
              </w:rPr>
              <w:t xml:space="preserve"> </w:t>
            </w:r>
            <w:r w:rsidR="00DB3733">
              <w:rPr>
                <w:rFonts w:cs="Arial"/>
                <w:iCs/>
                <w:szCs w:val="20"/>
                <w:lang w:eastAsia="sl-SI"/>
              </w:rPr>
              <w:sym w:font="Symbol" w:char="F02D"/>
            </w:r>
            <w:r w:rsidR="00DB3733">
              <w:rPr>
                <w:rFonts w:cs="Arial"/>
                <w:iCs/>
                <w:szCs w:val="20"/>
                <w:lang w:eastAsia="sl-SI"/>
              </w:rPr>
              <w:t xml:space="preserve"> </w:t>
            </w:r>
            <w:r>
              <w:rPr>
                <w:rFonts w:cs="Arial"/>
                <w:iCs/>
                <w:szCs w:val="20"/>
                <w:lang w:eastAsia="sl-SI"/>
              </w:rPr>
              <w:t>uradno prečiščeno besedilo, 109/08, 38/10</w:t>
            </w:r>
            <w:r w:rsidR="00DB3733">
              <w:rPr>
                <w:rFonts w:cs="Arial"/>
                <w:iCs/>
                <w:szCs w:val="20"/>
                <w:lang w:eastAsia="sl-SI"/>
              </w:rPr>
              <w:t xml:space="preserve"> </w:t>
            </w:r>
            <w:r w:rsidR="00DB3733">
              <w:rPr>
                <w:rFonts w:cs="Arial"/>
                <w:iCs/>
                <w:szCs w:val="20"/>
                <w:lang w:eastAsia="sl-SI"/>
              </w:rPr>
              <w:sym w:font="Symbol" w:char="F02D"/>
            </w:r>
            <w:r w:rsidR="00DB3733">
              <w:rPr>
                <w:rFonts w:cs="Arial"/>
                <w:iCs/>
                <w:szCs w:val="20"/>
                <w:lang w:eastAsia="sl-SI"/>
              </w:rPr>
              <w:t xml:space="preserve"> </w:t>
            </w:r>
            <w:r>
              <w:rPr>
                <w:rFonts w:cs="Arial"/>
                <w:iCs/>
                <w:szCs w:val="20"/>
                <w:lang w:eastAsia="sl-SI"/>
              </w:rPr>
              <w:t>ZUKN, 8/12, 21/13, 47/13</w:t>
            </w:r>
            <w:r w:rsidR="00DB3733">
              <w:rPr>
                <w:rFonts w:cs="Arial"/>
                <w:iCs/>
                <w:szCs w:val="20"/>
                <w:lang w:eastAsia="sl-SI"/>
              </w:rPr>
              <w:t xml:space="preserve"> </w:t>
            </w:r>
            <w:r w:rsidR="00DB3733">
              <w:rPr>
                <w:rFonts w:cs="Arial"/>
                <w:iCs/>
                <w:szCs w:val="20"/>
                <w:lang w:eastAsia="sl-SI"/>
              </w:rPr>
              <w:sym w:font="Symbol" w:char="F02D"/>
            </w:r>
            <w:r w:rsidR="00DB3733">
              <w:rPr>
                <w:rFonts w:cs="Arial"/>
                <w:iCs/>
                <w:szCs w:val="20"/>
                <w:lang w:eastAsia="sl-SI"/>
              </w:rPr>
              <w:t xml:space="preserve"> </w:t>
            </w:r>
            <w:r>
              <w:rPr>
                <w:rFonts w:cs="Arial"/>
                <w:iCs/>
                <w:szCs w:val="20"/>
                <w:lang w:eastAsia="sl-SI"/>
              </w:rPr>
              <w:t>ZDU-1G</w:t>
            </w:r>
            <w:r w:rsidR="00DB3733">
              <w:rPr>
                <w:rFonts w:cs="Arial"/>
                <w:iCs/>
                <w:szCs w:val="20"/>
                <w:lang w:eastAsia="sl-SI"/>
              </w:rPr>
              <w:t xml:space="preserve">, </w:t>
            </w:r>
            <w:r>
              <w:rPr>
                <w:rFonts w:cs="Arial"/>
                <w:iCs/>
                <w:szCs w:val="20"/>
                <w:lang w:eastAsia="sl-SI"/>
              </w:rPr>
              <w:t>65/14</w:t>
            </w:r>
            <w:r w:rsidR="00DB3733">
              <w:rPr>
                <w:rFonts w:cs="Arial"/>
                <w:iCs/>
                <w:szCs w:val="20"/>
                <w:lang w:eastAsia="sl-SI"/>
              </w:rPr>
              <w:t xml:space="preserve"> in 55/17</w:t>
            </w:r>
            <w:r>
              <w:rPr>
                <w:rFonts w:cs="Arial"/>
                <w:iCs/>
                <w:szCs w:val="20"/>
                <w:lang w:eastAsia="sl-SI"/>
              </w:rPr>
              <w:t xml:space="preserve">) je Vlada Republike Slovenije na svoji … seji … sprejela </w:t>
            </w:r>
          </w:p>
          <w:p w14:paraId="7EE3EAA0" w14:textId="77777777" w:rsidR="00B62939" w:rsidRDefault="00B62939" w:rsidP="00B06B4B">
            <w:pPr>
              <w:overflowPunct w:val="0"/>
              <w:autoSpaceDE w:val="0"/>
              <w:autoSpaceDN w:val="0"/>
              <w:adjustRightInd w:val="0"/>
              <w:spacing w:after="0" w:line="260" w:lineRule="exact"/>
              <w:jc w:val="both"/>
              <w:textAlignment w:val="baseline"/>
              <w:rPr>
                <w:rFonts w:cs="Arial"/>
                <w:iCs/>
                <w:szCs w:val="20"/>
                <w:lang w:eastAsia="sl-SI"/>
              </w:rPr>
            </w:pPr>
          </w:p>
          <w:p w14:paraId="08ACFDC1" w14:textId="77777777" w:rsidR="00522871" w:rsidRDefault="00B62939" w:rsidP="00687B45">
            <w:pPr>
              <w:overflowPunct w:val="0"/>
              <w:autoSpaceDE w:val="0"/>
              <w:autoSpaceDN w:val="0"/>
              <w:adjustRightInd w:val="0"/>
              <w:spacing w:after="0" w:line="260" w:lineRule="exact"/>
              <w:jc w:val="center"/>
              <w:textAlignment w:val="baseline"/>
              <w:rPr>
                <w:rFonts w:cs="Arial"/>
                <w:iCs/>
                <w:szCs w:val="20"/>
                <w:lang w:eastAsia="sl-SI"/>
              </w:rPr>
            </w:pPr>
            <w:r>
              <w:rPr>
                <w:rFonts w:cs="Arial"/>
                <w:iCs/>
                <w:szCs w:val="20"/>
                <w:lang w:eastAsia="sl-SI"/>
              </w:rPr>
              <w:t>SKLEP</w:t>
            </w:r>
            <w:r w:rsidR="00DB3733">
              <w:rPr>
                <w:rFonts w:cs="Arial"/>
                <w:iCs/>
                <w:szCs w:val="20"/>
                <w:lang w:eastAsia="sl-SI"/>
              </w:rPr>
              <w:t>:</w:t>
            </w:r>
          </w:p>
          <w:p w14:paraId="6F8F91E1" w14:textId="77777777" w:rsidR="00B06B4B" w:rsidRDefault="00B06B4B" w:rsidP="00B06B4B">
            <w:pPr>
              <w:overflowPunct w:val="0"/>
              <w:autoSpaceDE w:val="0"/>
              <w:autoSpaceDN w:val="0"/>
              <w:adjustRightInd w:val="0"/>
              <w:spacing w:after="0" w:line="260" w:lineRule="exact"/>
              <w:jc w:val="both"/>
              <w:textAlignment w:val="baseline"/>
              <w:rPr>
                <w:rFonts w:cs="Arial"/>
                <w:iCs/>
                <w:szCs w:val="20"/>
                <w:lang w:eastAsia="sl-SI"/>
              </w:rPr>
            </w:pPr>
          </w:p>
          <w:p w14:paraId="71DC4A7D" w14:textId="11589468" w:rsidR="00B06B4B" w:rsidRDefault="00B06B4B" w:rsidP="00B06B4B">
            <w:pPr>
              <w:overflowPunct w:val="0"/>
              <w:autoSpaceDE w:val="0"/>
              <w:autoSpaceDN w:val="0"/>
              <w:adjustRightInd w:val="0"/>
              <w:spacing w:after="0" w:line="260" w:lineRule="exact"/>
              <w:jc w:val="both"/>
              <w:textAlignment w:val="baseline"/>
              <w:rPr>
                <w:rFonts w:cs="Arial"/>
                <w:iCs/>
                <w:szCs w:val="20"/>
                <w:lang w:eastAsia="sl-SI"/>
              </w:rPr>
            </w:pPr>
            <w:r>
              <w:rPr>
                <w:rFonts w:cs="Arial"/>
                <w:iCs/>
                <w:szCs w:val="20"/>
                <w:lang w:eastAsia="sl-SI"/>
              </w:rPr>
              <w:t xml:space="preserve">Vlada Republike </w:t>
            </w:r>
            <w:r w:rsidR="00CA04AD">
              <w:rPr>
                <w:rFonts w:cs="Arial"/>
                <w:iCs/>
                <w:szCs w:val="20"/>
                <w:lang w:eastAsia="sl-SI"/>
              </w:rPr>
              <w:t>Slovenije je določila besedilo P</w:t>
            </w:r>
            <w:r>
              <w:rPr>
                <w:rFonts w:cs="Arial"/>
                <w:iCs/>
                <w:szCs w:val="20"/>
                <w:lang w:eastAsia="sl-SI"/>
              </w:rPr>
              <w:t xml:space="preserve">redloga </w:t>
            </w:r>
            <w:r w:rsidR="00CA04AD">
              <w:rPr>
                <w:rFonts w:cs="Arial"/>
                <w:iCs/>
                <w:szCs w:val="20"/>
                <w:lang w:eastAsia="sl-SI"/>
              </w:rPr>
              <w:t>z</w:t>
            </w:r>
            <w:r>
              <w:rPr>
                <w:rFonts w:cs="Arial"/>
                <w:iCs/>
                <w:szCs w:val="20"/>
                <w:lang w:eastAsia="sl-SI"/>
              </w:rPr>
              <w:t xml:space="preserve">akona </w:t>
            </w:r>
            <w:r w:rsidR="002973F6">
              <w:rPr>
                <w:rFonts w:cs="Arial"/>
                <w:iCs/>
                <w:szCs w:val="20"/>
                <w:lang w:eastAsia="sl-SI"/>
              </w:rPr>
              <w:t xml:space="preserve">o </w:t>
            </w:r>
            <w:r w:rsidR="00B01052" w:rsidRPr="00B01052">
              <w:rPr>
                <w:rFonts w:cs="Arial"/>
                <w:iCs/>
                <w:szCs w:val="20"/>
                <w:lang w:eastAsia="sl-SI"/>
              </w:rPr>
              <w:t xml:space="preserve">dostopnosti do proizvodov in storitev za invalide </w:t>
            </w:r>
            <w:r>
              <w:rPr>
                <w:rFonts w:cs="Arial"/>
                <w:iCs/>
                <w:szCs w:val="20"/>
                <w:lang w:eastAsia="sl-SI"/>
              </w:rPr>
              <w:t>in ga pošlje Državnemu zboru Republike Slovenije</w:t>
            </w:r>
            <w:r w:rsidR="00FA0F38">
              <w:rPr>
                <w:rFonts w:cs="Arial"/>
                <w:iCs/>
                <w:szCs w:val="20"/>
                <w:lang w:eastAsia="sl-SI"/>
              </w:rPr>
              <w:t xml:space="preserve"> v obravnavo po </w:t>
            </w:r>
            <w:r w:rsidR="00F65BB4">
              <w:rPr>
                <w:rFonts w:cs="Arial"/>
                <w:iCs/>
                <w:szCs w:val="20"/>
                <w:lang w:eastAsia="sl-SI"/>
              </w:rPr>
              <w:t xml:space="preserve">rednem </w:t>
            </w:r>
            <w:r w:rsidR="00FA0F38">
              <w:rPr>
                <w:rFonts w:cs="Arial"/>
                <w:iCs/>
                <w:szCs w:val="20"/>
                <w:lang w:eastAsia="sl-SI"/>
              </w:rPr>
              <w:t>postopku</w:t>
            </w:r>
            <w:r>
              <w:rPr>
                <w:rFonts w:cs="Arial"/>
                <w:iCs/>
                <w:szCs w:val="20"/>
                <w:lang w:eastAsia="sl-SI"/>
              </w:rPr>
              <w:t>.</w:t>
            </w:r>
          </w:p>
          <w:p w14:paraId="2B229107" w14:textId="77777777" w:rsidR="00B06B4B" w:rsidRDefault="00B06B4B" w:rsidP="00B06B4B">
            <w:pPr>
              <w:overflowPunct w:val="0"/>
              <w:autoSpaceDE w:val="0"/>
              <w:autoSpaceDN w:val="0"/>
              <w:adjustRightInd w:val="0"/>
              <w:spacing w:after="0" w:line="260" w:lineRule="exact"/>
              <w:jc w:val="both"/>
              <w:textAlignment w:val="baseline"/>
              <w:rPr>
                <w:rFonts w:cs="Arial"/>
                <w:iCs/>
                <w:szCs w:val="20"/>
                <w:lang w:eastAsia="sl-SI"/>
              </w:rPr>
            </w:pPr>
          </w:p>
          <w:p w14:paraId="68227782" w14:textId="77777777" w:rsidR="003C1D74" w:rsidRDefault="003C1D74" w:rsidP="00EB0C42">
            <w:pPr>
              <w:overflowPunct w:val="0"/>
              <w:autoSpaceDE w:val="0"/>
              <w:autoSpaceDN w:val="0"/>
              <w:adjustRightInd w:val="0"/>
              <w:spacing w:after="0" w:line="260" w:lineRule="exact"/>
              <w:ind w:left="4248"/>
              <w:jc w:val="both"/>
              <w:textAlignment w:val="baseline"/>
              <w:rPr>
                <w:rFonts w:cs="Arial"/>
                <w:szCs w:val="20"/>
                <w:lang w:eastAsia="sl-SI"/>
              </w:rPr>
            </w:pPr>
            <w:bookmarkStart w:id="0" w:name="_Hlk106355752"/>
            <w:r>
              <w:rPr>
                <w:rFonts w:cs="Arial"/>
                <w:szCs w:val="20"/>
                <w:lang w:eastAsia="sl-SI"/>
              </w:rPr>
              <w:t xml:space="preserve">Barbara Kolenko </w:t>
            </w:r>
            <w:proofErr w:type="spellStart"/>
            <w:r>
              <w:rPr>
                <w:rFonts w:cs="Arial"/>
                <w:szCs w:val="20"/>
                <w:lang w:eastAsia="sl-SI"/>
              </w:rPr>
              <w:t>Helbl</w:t>
            </w:r>
            <w:proofErr w:type="spellEnd"/>
          </w:p>
          <w:bookmarkEnd w:id="0"/>
          <w:p w14:paraId="0D4F9863" w14:textId="77777777" w:rsidR="00EB0C42" w:rsidRDefault="00EB0C42" w:rsidP="00EB0C42">
            <w:pPr>
              <w:overflowPunct w:val="0"/>
              <w:autoSpaceDE w:val="0"/>
              <w:autoSpaceDN w:val="0"/>
              <w:adjustRightInd w:val="0"/>
              <w:spacing w:after="0" w:line="260" w:lineRule="exact"/>
              <w:ind w:left="4248"/>
              <w:jc w:val="both"/>
              <w:textAlignment w:val="baseline"/>
              <w:rPr>
                <w:rFonts w:cs="Arial"/>
                <w:szCs w:val="20"/>
                <w:lang w:eastAsia="sl-SI"/>
              </w:rPr>
            </w:pPr>
            <w:r w:rsidRPr="00EB0C42">
              <w:rPr>
                <w:rFonts w:cs="Arial"/>
                <w:szCs w:val="20"/>
                <w:lang w:eastAsia="sl-SI"/>
              </w:rPr>
              <w:t>generaln</w:t>
            </w:r>
            <w:r w:rsidR="00F401C3">
              <w:rPr>
                <w:rFonts w:cs="Arial"/>
                <w:szCs w:val="20"/>
                <w:lang w:eastAsia="sl-SI"/>
              </w:rPr>
              <w:t>a</w:t>
            </w:r>
            <w:r w:rsidRPr="00EB0C42">
              <w:rPr>
                <w:rFonts w:cs="Arial"/>
                <w:szCs w:val="20"/>
                <w:lang w:eastAsia="sl-SI"/>
              </w:rPr>
              <w:t xml:space="preserve"> sekretar</w:t>
            </w:r>
            <w:r w:rsidR="00F401C3">
              <w:rPr>
                <w:rFonts w:cs="Arial"/>
                <w:szCs w:val="20"/>
                <w:lang w:eastAsia="sl-SI"/>
              </w:rPr>
              <w:t>ka</w:t>
            </w:r>
          </w:p>
          <w:p w14:paraId="4195BF7E" w14:textId="77777777" w:rsidR="00EB0C42" w:rsidRDefault="00EB0C42" w:rsidP="00EB0C42">
            <w:pPr>
              <w:overflowPunct w:val="0"/>
              <w:autoSpaceDE w:val="0"/>
              <w:autoSpaceDN w:val="0"/>
              <w:adjustRightInd w:val="0"/>
              <w:spacing w:after="0" w:line="260" w:lineRule="exact"/>
              <w:jc w:val="both"/>
              <w:textAlignment w:val="baseline"/>
              <w:rPr>
                <w:rFonts w:cs="Arial"/>
                <w:szCs w:val="20"/>
                <w:lang w:eastAsia="sl-SI"/>
              </w:rPr>
            </w:pPr>
          </w:p>
          <w:p w14:paraId="28E02116" w14:textId="77777777" w:rsidR="00B06B4B" w:rsidRDefault="00B06B4B" w:rsidP="00EB0C42">
            <w:pPr>
              <w:overflowPunct w:val="0"/>
              <w:autoSpaceDE w:val="0"/>
              <w:autoSpaceDN w:val="0"/>
              <w:adjustRightInd w:val="0"/>
              <w:spacing w:after="0" w:line="260" w:lineRule="exact"/>
              <w:jc w:val="both"/>
              <w:textAlignment w:val="baseline"/>
              <w:rPr>
                <w:rFonts w:cs="Arial"/>
                <w:iCs/>
                <w:szCs w:val="20"/>
                <w:lang w:eastAsia="sl-SI"/>
              </w:rPr>
            </w:pPr>
            <w:r>
              <w:rPr>
                <w:rFonts w:cs="Arial"/>
                <w:iCs/>
                <w:szCs w:val="20"/>
                <w:lang w:eastAsia="sl-SI"/>
              </w:rPr>
              <w:t>Priloga:</w:t>
            </w:r>
          </w:p>
          <w:p w14:paraId="39621A71" w14:textId="0E42253D" w:rsidR="00B06B4B" w:rsidRDefault="00B06B4B" w:rsidP="00FD21FB">
            <w:pPr>
              <w:pStyle w:val="Odstavekseznama"/>
              <w:numPr>
                <w:ilvl w:val="0"/>
                <w:numId w:val="7"/>
              </w:numPr>
              <w:overflowPunct w:val="0"/>
              <w:autoSpaceDE w:val="0"/>
              <w:autoSpaceDN w:val="0"/>
              <w:adjustRightInd w:val="0"/>
              <w:spacing w:after="0" w:line="260" w:lineRule="exact"/>
              <w:jc w:val="both"/>
              <w:textAlignment w:val="baseline"/>
              <w:rPr>
                <w:rFonts w:ascii="Arial" w:hAnsi="Arial" w:cs="Arial"/>
                <w:iCs/>
                <w:sz w:val="20"/>
                <w:szCs w:val="20"/>
                <w:lang w:eastAsia="sl-SI"/>
              </w:rPr>
            </w:pPr>
            <w:r>
              <w:rPr>
                <w:rFonts w:ascii="Arial" w:hAnsi="Arial" w:cs="Arial"/>
                <w:iCs/>
                <w:sz w:val="20"/>
                <w:szCs w:val="20"/>
                <w:lang w:eastAsia="sl-SI"/>
              </w:rPr>
              <w:t xml:space="preserve">Predlog </w:t>
            </w:r>
            <w:r w:rsidR="00CA04AD">
              <w:rPr>
                <w:rFonts w:ascii="Arial" w:hAnsi="Arial" w:cs="Arial"/>
                <w:iCs/>
                <w:sz w:val="20"/>
                <w:szCs w:val="20"/>
                <w:lang w:eastAsia="sl-SI"/>
              </w:rPr>
              <w:t>z</w:t>
            </w:r>
            <w:r>
              <w:rPr>
                <w:rFonts w:ascii="Arial" w:hAnsi="Arial" w:cs="Arial"/>
                <w:iCs/>
                <w:sz w:val="20"/>
                <w:szCs w:val="20"/>
                <w:lang w:eastAsia="sl-SI"/>
              </w:rPr>
              <w:t xml:space="preserve">akona o </w:t>
            </w:r>
            <w:r w:rsidR="00B01052" w:rsidRPr="00B01052">
              <w:rPr>
                <w:rFonts w:ascii="Arial" w:hAnsi="Arial" w:cs="Arial"/>
                <w:iCs/>
                <w:sz w:val="20"/>
                <w:szCs w:val="20"/>
                <w:lang w:eastAsia="sl-SI"/>
              </w:rPr>
              <w:t>dostopnosti do proizvodov in storitev za invalide</w:t>
            </w:r>
          </w:p>
          <w:p w14:paraId="039D258A" w14:textId="77777777" w:rsidR="00B06B4B" w:rsidRDefault="00B06B4B" w:rsidP="00B06B4B">
            <w:pPr>
              <w:pStyle w:val="Odstavekseznama"/>
              <w:overflowPunct w:val="0"/>
              <w:autoSpaceDE w:val="0"/>
              <w:autoSpaceDN w:val="0"/>
              <w:adjustRightInd w:val="0"/>
              <w:spacing w:after="0" w:line="260" w:lineRule="exact"/>
              <w:jc w:val="both"/>
              <w:textAlignment w:val="baseline"/>
              <w:rPr>
                <w:rFonts w:ascii="Arial" w:hAnsi="Arial" w:cs="Arial"/>
                <w:iCs/>
                <w:sz w:val="20"/>
                <w:szCs w:val="20"/>
                <w:lang w:eastAsia="sl-SI"/>
              </w:rPr>
            </w:pPr>
          </w:p>
          <w:p w14:paraId="3EB5D35C" w14:textId="77777777" w:rsidR="00B06B4B" w:rsidRDefault="00B06B4B" w:rsidP="00B06B4B">
            <w:pPr>
              <w:overflowPunct w:val="0"/>
              <w:autoSpaceDE w:val="0"/>
              <w:autoSpaceDN w:val="0"/>
              <w:adjustRightInd w:val="0"/>
              <w:spacing w:after="0" w:line="260" w:lineRule="exact"/>
              <w:jc w:val="both"/>
              <w:textAlignment w:val="baseline"/>
              <w:rPr>
                <w:rFonts w:cs="Arial"/>
                <w:iCs/>
                <w:szCs w:val="20"/>
                <w:lang w:eastAsia="sl-SI"/>
              </w:rPr>
            </w:pPr>
            <w:r>
              <w:rPr>
                <w:rFonts w:cs="Arial"/>
                <w:iCs/>
                <w:szCs w:val="20"/>
                <w:lang w:eastAsia="sl-SI"/>
              </w:rPr>
              <w:t>Prejemniki:</w:t>
            </w:r>
          </w:p>
          <w:p w14:paraId="607A3B0C" w14:textId="77777777" w:rsidR="00B06B4B" w:rsidRDefault="00B06B4B" w:rsidP="00FD21FB">
            <w:pPr>
              <w:pStyle w:val="Odstavekseznama"/>
              <w:numPr>
                <w:ilvl w:val="0"/>
                <w:numId w:val="7"/>
              </w:numPr>
              <w:overflowPunct w:val="0"/>
              <w:autoSpaceDE w:val="0"/>
              <w:autoSpaceDN w:val="0"/>
              <w:adjustRightInd w:val="0"/>
              <w:spacing w:after="0" w:line="260" w:lineRule="exact"/>
              <w:jc w:val="both"/>
              <w:textAlignment w:val="baseline"/>
              <w:rPr>
                <w:rFonts w:ascii="Arial" w:hAnsi="Arial" w:cs="Arial"/>
                <w:iCs/>
                <w:sz w:val="20"/>
                <w:szCs w:val="20"/>
                <w:lang w:eastAsia="sl-SI"/>
              </w:rPr>
            </w:pPr>
            <w:bookmarkStart w:id="1" w:name="_Hlk98921386"/>
            <w:r>
              <w:rPr>
                <w:rFonts w:ascii="Arial" w:hAnsi="Arial" w:cs="Arial"/>
                <w:iCs/>
                <w:sz w:val="20"/>
                <w:szCs w:val="20"/>
                <w:lang w:eastAsia="sl-SI"/>
              </w:rPr>
              <w:t>Ministrstvo za finance</w:t>
            </w:r>
          </w:p>
          <w:p w14:paraId="4C383844" w14:textId="77777777" w:rsidR="00C64069" w:rsidRDefault="00C64069" w:rsidP="00FD21FB">
            <w:pPr>
              <w:pStyle w:val="Odstavekseznama"/>
              <w:numPr>
                <w:ilvl w:val="0"/>
                <w:numId w:val="7"/>
              </w:numPr>
              <w:overflowPunct w:val="0"/>
              <w:autoSpaceDE w:val="0"/>
              <w:autoSpaceDN w:val="0"/>
              <w:adjustRightInd w:val="0"/>
              <w:spacing w:after="0" w:line="260" w:lineRule="exact"/>
              <w:jc w:val="both"/>
              <w:textAlignment w:val="baseline"/>
              <w:rPr>
                <w:rFonts w:ascii="Arial" w:hAnsi="Arial" w:cs="Arial"/>
                <w:iCs/>
                <w:sz w:val="20"/>
                <w:szCs w:val="20"/>
                <w:lang w:eastAsia="sl-SI"/>
              </w:rPr>
            </w:pPr>
            <w:r>
              <w:rPr>
                <w:rFonts w:ascii="Arial" w:hAnsi="Arial" w:cs="Arial"/>
                <w:iCs/>
                <w:sz w:val="20"/>
                <w:szCs w:val="20"/>
                <w:lang w:eastAsia="sl-SI"/>
              </w:rPr>
              <w:t>Ministrstvo za gospodarski razvoj in tehnologijo</w:t>
            </w:r>
          </w:p>
          <w:p w14:paraId="23D35AAD" w14:textId="77777777" w:rsidR="00C64069" w:rsidRDefault="00C64069" w:rsidP="00FD21FB">
            <w:pPr>
              <w:pStyle w:val="Odstavekseznama"/>
              <w:numPr>
                <w:ilvl w:val="0"/>
                <w:numId w:val="7"/>
              </w:numPr>
              <w:overflowPunct w:val="0"/>
              <w:autoSpaceDE w:val="0"/>
              <w:autoSpaceDN w:val="0"/>
              <w:adjustRightInd w:val="0"/>
              <w:spacing w:after="0" w:line="260" w:lineRule="exact"/>
              <w:jc w:val="both"/>
              <w:textAlignment w:val="baseline"/>
              <w:rPr>
                <w:rFonts w:ascii="Arial" w:hAnsi="Arial" w:cs="Arial"/>
                <w:iCs/>
                <w:sz w:val="20"/>
                <w:szCs w:val="20"/>
                <w:lang w:eastAsia="sl-SI"/>
              </w:rPr>
            </w:pPr>
            <w:r>
              <w:rPr>
                <w:rFonts w:ascii="Arial" w:hAnsi="Arial" w:cs="Arial"/>
                <w:iCs/>
                <w:sz w:val="20"/>
                <w:szCs w:val="20"/>
                <w:lang w:eastAsia="sl-SI"/>
              </w:rPr>
              <w:t>Ministrstvo za okolje in prostor</w:t>
            </w:r>
          </w:p>
          <w:p w14:paraId="7E4A6DBE" w14:textId="77777777" w:rsidR="00C64069" w:rsidRDefault="00C64069" w:rsidP="00FD21FB">
            <w:pPr>
              <w:pStyle w:val="Odstavekseznama"/>
              <w:numPr>
                <w:ilvl w:val="0"/>
                <w:numId w:val="7"/>
              </w:numPr>
              <w:overflowPunct w:val="0"/>
              <w:autoSpaceDE w:val="0"/>
              <w:autoSpaceDN w:val="0"/>
              <w:adjustRightInd w:val="0"/>
              <w:spacing w:after="0" w:line="260" w:lineRule="exact"/>
              <w:jc w:val="both"/>
              <w:textAlignment w:val="baseline"/>
              <w:rPr>
                <w:rFonts w:ascii="Arial" w:hAnsi="Arial" w:cs="Arial"/>
                <w:iCs/>
                <w:sz w:val="20"/>
                <w:szCs w:val="20"/>
                <w:lang w:eastAsia="sl-SI"/>
              </w:rPr>
            </w:pPr>
            <w:r>
              <w:rPr>
                <w:rFonts w:ascii="Arial" w:hAnsi="Arial" w:cs="Arial"/>
                <w:iCs/>
                <w:sz w:val="20"/>
                <w:szCs w:val="20"/>
                <w:lang w:eastAsia="sl-SI"/>
              </w:rPr>
              <w:t>Ministrstvo za kulturo</w:t>
            </w:r>
          </w:p>
          <w:p w14:paraId="08611C7F" w14:textId="77777777" w:rsidR="00C64069" w:rsidRDefault="00C64069" w:rsidP="00FD21FB">
            <w:pPr>
              <w:pStyle w:val="Odstavekseznama"/>
              <w:numPr>
                <w:ilvl w:val="0"/>
                <w:numId w:val="7"/>
              </w:numPr>
              <w:overflowPunct w:val="0"/>
              <w:autoSpaceDE w:val="0"/>
              <w:autoSpaceDN w:val="0"/>
              <w:adjustRightInd w:val="0"/>
              <w:spacing w:after="0" w:line="260" w:lineRule="exact"/>
              <w:jc w:val="both"/>
              <w:textAlignment w:val="baseline"/>
              <w:rPr>
                <w:rFonts w:ascii="Arial" w:hAnsi="Arial" w:cs="Arial"/>
                <w:iCs/>
                <w:sz w:val="20"/>
                <w:szCs w:val="20"/>
                <w:lang w:eastAsia="sl-SI"/>
              </w:rPr>
            </w:pPr>
            <w:r>
              <w:rPr>
                <w:rFonts w:ascii="Arial" w:hAnsi="Arial" w:cs="Arial"/>
                <w:iCs/>
                <w:sz w:val="20"/>
                <w:szCs w:val="20"/>
                <w:lang w:eastAsia="sl-SI"/>
              </w:rPr>
              <w:t>Ministrstvo za javno upravo</w:t>
            </w:r>
          </w:p>
          <w:p w14:paraId="108EDB07" w14:textId="77777777" w:rsidR="00C64069" w:rsidRDefault="00C64069" w:rsidP="00FD21FB">
            <w:pPr>
              <w:pStyle w:val="Odstavekseznama"/>
              <w:numPr>
                <w:ilvl w:val="0"/>
                <w:numId w:val="7"/>
              </w:numPr>
              <w:overflowPunct w:val="0"/>
              <w:autoSpaceDE w:val="0"/>
              <w:autoSpaceDN w:val="0"/>
              <w:adjustRightInd w:val="0"/>
              <w:spacing w:after="0" w:line="260" w:lineRule="exact"/>
              <w:jc w:val="both"/>
              <w:textAlignment w:val="baseline"/>
              <w:rPr>
                <w:rFonts w:ascii="Arial" w:hAnsi="Arial" w:cs="Arial"/>
                <w:iCs/>
                <w:sz w:val="20"/>
                <w:szCs w:val="20"/>
                <w:lang w:eastAsia="sl-SI"/>
              </w:rPr>
            </w:pPr>
            <w:r>
              <w:rPr>
                <w:rFonts w:ascii="Arial" w:hAnsi="Arial" w:cs="Arial"/>
                <w:iCs/>
                <w:sz w:val="20"/>
                <w:szCs w:val="20"/>
                <w:lang w:eastAsia="sl-SI"/>
              </w:rPr>
              <w:t>Ministrstvo za infrastrukturo</w:t>
            </w:r>
          </w:p>
          <w:p w14:paraId="5375596F" w14:textId="77777777" w:rsidR="00AE1F83" w:rsidRPr="00B06B4B" w:rsidRDefault="00B06B4B" w:rsidP="00FD21FB">
            <w:pPr>
              <w:pStyle w:val="Odstavekseznama"/>
              <w:numPr>
                <w:ilvl w:val="0"/>
                <w:numId w:val="7"/>
              </w:numPr>
              <w:overflowPunct w:val="0"/>
              <w:autoSpaceDE w:val="0"/>
              <w:autoSpaceDN w:val="0"/>
              <w:adjustRightInd w:val="0"/>
              <w:spacing w:after="0" w:line="260" w:lineRule="exact"/>
              <w:jc w:val="both"/>
              <w:textAlignment w:val="baseline"/>
              <w:rPr>
                <w:rFonts w:ascii="Arial" w:hAnsi="Arial" w:cs="Arial"/>
                <w:iCs/>
                <w:sz w:val="20"/>
                <w:szCs w:val="20"/>
                <w:lang w:eastAsia="sl-SI"/>
              </w:rPr>
            </w:pPr>
            <w:r>
              <w:rPr>
                <w:rFonts w:ascii="Arial" w:hAnsi="Arial" w:cs="Arial"/>
                <w:iCs/>
                <w:sz w:val="20"/>
                <w:szCs w:val="20"/>
                <w:lang w:eastAsia="sl-SI"/>
              </w:rPr>
              <w:t>Služba Vlade Republike Slovenije za zakonodajo</w:t>
            </w:r>
            <w:bookmarkEnd w:id="1"/>
          </w:p>
        </w:tc>
      </w:tr>
      <w:tr w:rsidR="00AE1F83" w:rsidRPr="00AE1F83" w14:paraId="44C23AE2" w14:textId="77777777" w:rsidTr="00BD6A1D">
        <w:tc>
          <w:tcPr>
            <w:tcW w:w="9163" w:type="dxa"/>
            <w:gridSpan w:val="4"/>
          </w:tcPr>
          <w:p w14:paraId="663CC79A" w14:textId="77777777" w:rsidR="00AE1F83" w:rsidRPr="00AE1F83" w:rsidRDefault="00AE1F83" w:rsidP="00B06B4B">
            <w:pPr>
              <w:overflowPunct w:val="0"/>
              <w:autoSpaceDE w:val="0"/>
              <w:autoSpaceDN w:val="0"/>
              <w:adjustRightInd w:val="0"/>
              <w:spacing w:after="0" w:line="260" w:lineRule="exact"/>
              <w:jc w:val="both"/>
              <w:textAlignment w:val="baseline"/>
              <w:rPr>
                <w:rFonts w:cs="Arial"/>
                <w:b/>
                <w:iCs/>
                <w:szCs w:val="20"/>
                <w:lang w:eastAsia="sl-SI"/>
              </w:rPr>
            </w:pPr>
            <w:r w:rsidRPr="00AE1F83">
              <w:rPr>
                <w:rFonts w:cs="Arial"/>
                <w:b/>
                <w:szCs w:val="20"/>
                <w:lang w:eastAsia="sl-SI"/>
              </w:rPr>
              <w:t>2. Predlog za obravnavo predloga zakona po nujnem ali skrajšanem postopku v državnem zboru z obrazložitvijo razlogov:</w:t>
            </w:r>
            <w:r w:rsidR="00F65BB4">
              <w:rPr>
                <w:rFonts w:cs="Arial"/>
                <w:b/>
                <w:szCs w:val="20"/>
                <w:lang w:eastAsia="sl-SI"/>
              </w:rPr>
              <w:t xml:space="preserve"> /</w:t>
            </w:r>
          </w:p>
        </w:tc>
      </w:tr>
      <w:tr w:rsidR="00AE1F83" w:rsidRPr="00AE1F83" w14:paraId="10EA1CA2" w14:textId="77777777" w:rsidTr="00BD6A1D">
        <w:tc>
          <w:tcPr>
            <w:tcW w:w="9163" w:type="dxa"/>
            <w:gridSpan w:val="4"/>
          </w:tcPr>
          <w:p w14:paraId="6A59C511" w14:textId="77777777" w:rsidR="00AE1F83" w:rsidRPr="00AE1F83" w:rsidRDefault="00AE1F83" w:rsidP="00B06B4B">
            <w:pPr>
              <w:overflowPunct w:val="0"/>
              <w:autoSpaceDE w:val="0"/>
              <w:autoSpaceDN w:val="0"/>
              <w:adjustRightInd w:val="0"/>
              <w:spacing w:after="0" w:line="260" w:lineRule="exact"/>
              <w:jc w:val="both"/>
              <w:textAlignment w:val="baseline"/>
              <w:rPr>
                <w:rFonts w:cs="Arial"/>
                <w:b/>
                <w:iCs/>
                <w:szCs w:val="20"/>
                <w:lang w:eastAsia="sl-SI"/>
              </w:rPr>
            </w:pPr>
            <w:r w:rsidRPr="00AE1F83">
              <w:rPr>
                <w:rFonts w:cs="Arial"/>
                <w:b/>
                <w:szCs w:val="20"/>
                <w:lang w:eastAsia="sl-SI"/>
              </w:rPr>
              <w:t>3.a Osebe, odgovorne za strokovno pripravo in usklajenost gradiva:</w:t>
            </w:r>
          </w:p>
        </w:tc>
      </w:tr>
      <w:tr w:rsidR="00AE1F83" w:rsidRPr="00AE1F83" w14:paraId="539FF696" w14:textId="77777777" w:rsidTr="00BD6A1D">
        <w:tc>
          <w:tcPr>
            <w:tcW w:w="9163" w:type="dxa"/>
            <w:gridSpan w:val="4"/>
          </w:tcPr>
          <w:p w14:paraId="00592535" w14:textId="77777777" w:rsidR="00713075" w:rsidRDefault="00713075" w:rsidP="00B06B4B">
            <w:pPr>
              <w:overflowPunct w:val="0"/>
              <w:autoSpaceDE w:val="0"/>
              <w:autoSpaceDN w:val="0"/>
              <w:adjustRightInd w:val="0"/>
              <w:spacing w:after="0" w:line="260" w:lineRule="exact"/>
              <w:jc w:val="both"/>
              <w:textAlignment w:val="baseline"/>
              <w:rPr>
                <w:rFonts w:cs="Arial"/>
                <w:iCs/>
                <w:szCs w:val="20"/>
                <w:lang w:eastAsia="sl-SI"/>
              </w:rPr>
            </w:pPr>
            <w:r>
              <w:rPr>
                <w:rFonts w:cs="Arial"/>
                <w:iCs/>
                <w:szCs w:val="20"/>
                <w:lang w:eastAsia="sl-SI"/>
              </w:rPr>
              <w:t>mag. Andrejka Znoj, generalna direktorica Direktorata za invalide</w:t>
            </w:r>
          </w:p>
          <w:p w14:paraId="76F51820" w14:textId="77777777" w:rsidR="00646522" w:rsidRDefault="00646522" w:rsidP="00B06B4B">
            <w:pPr>
              <w:overflowPunct w:val="0"/>
              <w:autoSpaceDE w:val="0"/>
              <w:autoSpaceDN w:val="0"/>
              <w:adjustRightInd w:val="0"/>
              <w:spacing w:after="0" w:line="260" w:lineRule="exact"/>
              <w:jc w:val="both"/>
              <w:textAlignment w:val="baseline"/>
              <w:rPr>
                <w:rFonts w:cs="Arial"/>
                <w:iCs/>
                <w:szCs w:val="20"/>
                <w:lang w:eastAsia="sl-SI"/>
              </w:rPr>
            </w:pPr>
            <w:r>
              <w:rPr>
                <w:rFonts w:cs="Arial"/>
                <w:iCs/>
                <w:szCs w:val="20"/>
                <w:lang w:eastAsia="sl-SI"/>
              </w:rPr>
              <w:t xml:space="preserve">Saša Mlakar, sekretarka, </w:t>
            </w:r>
            <w:r w:rsidRPr="00646522">
              <w:rPr>
                <w:rFonts w:cs="Arial"/>
                <w:iCs/>
                <w:szCs w:val="20"/>
                <w:lang w:eastAsia="sl-SI"/>
              </w:rPr>
              <w:t>Direktorat za invalide</w:t>
            </w:r>
          </w:p>
          <w:p w14:paraId="33AB7478" w14:textId="77777777" w:rsidR="00B06B4B" w:rsidRPr="00AE1F83" w:rsidRDefault="00B06B4B" w:rsidP="003102E0">
            <w:pPr>
              <w:overflowPunct w:val="0"/>
              <w:autoSpaceDE w:val="0"/>
              <w:autoSpaceDN w:val="0"/>
              <w:adjustRightInd w:val="0"/>
              <w:spacing w:after="0" w:line="260" w:lineRule="exact"/>
              <w:jc w:val="both"/>
              <w:textAlignment w:val="baseline"/>
              <w:rPr>
                <w:rFonts w:cs="Arial"/>
                <w:iCs/>
                <w:szCs w:val="20"/>
                <w:lang w:eastAsia="sl-SI"/>
              </w:rPr>
            </w:pPr>
            <w:r>
              <w:rPr>
                <w:rFonts w:cs="Arial"/>
                <w:iCs/>
                <w:szCs w:val="20"/>
                <w:lang w:eastAsia="sl-SI"/>
              </w:rPr>
              <w:t>Simona Kamšek, podsekretarka, Direktorat za invalide</w:t>
            </w:r>
          </w:p>
        </w:tc>
      </w:tr>
      <w:tr w:rsidR="00AE1F83" w:rsidRPr="00AE1F83" w14:paraId="7FF3A02D" w14:textId="77777777" w:rsidTr="00BD6A1D">
        <w:tc>
          <w:tcPr>
            <w:tcW w:w="9163" w:type="dxa"/>
            <w:gridSpan w:val="4"/>
          </w:tcPr>
          <w:p w14:paraId="3AC3ADE9" w14:textId="77777777" w:rsidR="00AE1F83" w:rsidRPr="00AE1F83" w:rsidRDefault="00AE1F83" w:rsidP="00B06B4B">
            <w:pPr>
              <w:overflowPunct w:val="0"/>
              <w:autoSpaceDE w:val="0"/>
              <w:autoSpaceDN w:val="0"/>
              <w:adjustRightInd w:val="0"/>
              <w:spacing w:after="0" w:line="260" w:lineRule="exact"/>
              <w:jc w:val="both"/>
              <w:textAlignment w:val="baseline"/>
              <w:rPr>
                <w:rFonts w:cs="Arial"/>
                <w:b/>
                <w:iCs/>
                <w:szCs w:val="20"/>
                <w:lang w:eastAsia="sl-SI"/>
              </w:rPr>
            </w:pPr>
            <w:r w:rsidRPr="00AE1F83">
              <w:rPr>
                <w:rFonts w:cs="Arial"/>
                <w:b/>
                <w:iCs/>
                <w:szCs w:val="20"/>
                <w:lang w:eastAsia="sl-SI"/>
              </w:rPr>
              <w:t xml:space="preserve">3.b Zunanji strokovnjaki, ki so </w:t>
            </w:r>
            <w:r w:rsidRPr="00AE1F83">
              <w:rPr>
                <w:rFonts w:cs="Arial"/>
                <w:b/>
                <w:szCs w:val="20"/>
                <w:lang w:eastAsia="sl-SI"/>
              </w:rPr>
              <w:t>sodelovali pri pripravi dela ali celotnega gradiva:</w:t>
            </w:r>
          </w:p>
        </w:tc>
      </w:tr>
      <w:tr w:rsidR="00AE1F83" w:rsidRPr="00AE1F83" w14:paraId="1E41EA04" w14:textId="77777777" w:rsidTr="00BD6A1D">
        <w:tc>
          <w:tcPr>
            <w:tcW w:w="9163" w:type="dxa"/>
            <w:gridSpan w:val="4"/>
          </w:tcPr>
          <w:p w14:paraId="4054EB10" w14:textId="51BD0CB5" w:rsidR="00AE1F83" w:rsidRDefault="00B06B4B" w:rsidP="00B06B4B">
            <w:pPr>
              <w:overflowPunct w:val="0"/>
              <w:autoSpaceDE w:val="0"/>
              <w:autoSpaceDN w:val="0"/>
              <w:adjustRightInd w:val="0"/>
              <w:spacing w:after="0" w:line="260" w:lineRule="exact"/>
              <w:jc w:val="both"/>
              <w:textAlignment w:val="baseline"/>
              <w:rPr>
                <w:rFonts w:cs="Arial"/>
                <w:iCs/>
                <w:szCs w:val="20"/>
                <w:lang w:eastAsia="sl-SI"/>
              </w:rPr>
            </w:pPr>
            <w:r>
              <w:rPr>
                <w:rFonts w:cs="Arial"/>
                <w:iCs/>
                <w:szCs w:val="20"/>
                <w:lang w:eastAsia="sl-SI"/>
              </w:rPr>
              <w:t>Pri pripravi zakona je sodelovala delovna skupina</w:t>
            </w:r>
            <w:r w:rsidR="00713075">
              <w:rPr>
                <w:rFonts w:cs="Arial"/>
                <w:iCs/>
                <w:szCs w:val="20"/>
                <w:lang w:eastAsia="sl-SI"/>
              </w:rPr>
              <w:t xml:space="preserve"> za pripravo </w:t>
            </w:r>
            <w:r w:rsidR="00CA04AD">
              <w:rPr>
                <w:rFonts w:cs="Arial"/>
                <w:iCs/>
                <w:szCs w:val="20"/>
                <w:lang w:eastAsia="sl-SI"/>
              </w:rPr>
              <w:t>P</w:t>
            </w:r>
            <w:r w:rsidR="00DB3733">
              <w:rPr>
                <w:rFonts w:cs="Arial"/>
                <w:iCs/>
                <w:szCs w:val="20"/>
                <w:lang w:eastAsia="sl-SI"/>
              </w:rPr>
              <w:t xml:space="preserve">redloga </w:t>
            </w:r>
            <w:r w:rsidR="00CA04AD">
              <w:rPr>
                <w:rFonts w:cs="Arial"/>
                <w:iCs/>
                <w:szCs w:val="20"/>
                <w:lang w:eastAsia="sl-SI"/>
              </w:rPr>
              <w:t>z</w:t>
            </w:r>
            <w:r w:rsidR="00713075">
              <w:rPr>
                <w:rFonts w:cs="Arial"/>
                <w:iCs/>
                <w:szCs w:val="20"/>
                <w:lang w:eastAsia="sl-SI"/>
              </w:rPr>
              <w:t xml:space="preserve">akona o </w:t>
            </w:r>
            <w:r w:rsidR="002973F6" w:rsidRPr="002973F6">
              <w:rPr>
                <w:rFonts w:cs="Arial"/>
                <w:iCs/>
                <w:szCs w:val="20"/>
                <w:lang w:eastAsia="sl-SI"/>
              </w:rPr>
              <w:t>dostopnosti do proizvodov in storitev za invalide</w:t>
            </w:r>
            <w:r w:rsidR="003B44D4">
              <w:rPr>
                <w:rFonts w:cs="Arial"/>
                <w:iCs/>
                <w:szCs w:val="20"/>
                <w:lang w:eastAsia="sl-SI"/>
              </w:rPr>
              <w:t>, kjer so sodelovali tudi</w:t>
            </w:r>
            <w:r>
              <w:rPr>
                <w:rFonts w:cs="Arial"/>
                <w:iCs/>
                <w:szCs w:val="20"/>
                <w:lang w:eastAsia="sl-SI"/>
              </w:rPr>
              <w:t>:</w:t>
            </w:r>
          </w:p>
          <w:p w14:paraId="14CAA373" w14:textId="77777777" w:rsidR="00C951CC" w:rsidRPr="00EF454F" w:rsidRDefault="003C1D74" w:rsidP="003C1D74">
            <w:pPr>
              <w:autoSpaceDE w:val="0"/>
              <w:autoSpaceDN w:val="0"/>
              <w:adjustRightInd w:val="0"/>
              <w:spacing w:after="0" w:line="240" w:lineRule="auto"/>
              <w:rPr>
                <w:rFonts w:cs="Arial"/>
                <w:color w:val="000000"/>
                <w:szCs w:val="20"/>
              </w:rPr>
            </w:pPr>
            <w:r>
              <w:rPr>
                <w:rFonts w:cs="Arial"/>
                <w:color w:val="000000"/>
                <w:szCs w:val="20"/>
              </w:rPr>
              <w:t xml:space="preserve">- </w:t>
            </w:r>
            <w:r w:rsidR="00C951CC" w:rsidRPr="00EF454F">
              <w:rPr>
                <w:rFonts w:cs="Arial"/>
                <w:color w:val="000000"/>
                <w:szCs w:val="20"/>
              </w:rPr>
              <w:t>Tomaž Gorjanc, Agencija za komunikacijska omrežja in storitve,</w:t>
            </w:r>
          </w:p>
          <w:p w14:paraId="3CED3610" w14:textId="77777777" w:rsidR="00C951CC" w:rsidRPr="00EF454F" w:rsidRDefault="003C1D74" w:rsidP="003C1D74">
            <w:pPr>
              <w:autoSpaceDE w:val="0"/>
              <w:autoSpaceDN w:val="0"/>
              <w:adjustRightInd w:val="0"/>
              <w:spacing w:after="0" w:line="240" w:lineRule="auto"/>
              <w:rPr>
                <w:rFonts w:cs="Arial"/>
                <w:color w:val="000000"/>
                <w:szCs w:val="20"/>
              </w:rPr>
            </w:pPr>
            <w:r>
              <w:rPr>
                <w:rFonts w:cs="Arial"/>
                <w:color w:val="000000"/>
                <w:szCs w:val="20"/>
              </w:rPr>
              <w:t xml:space="preserve">- </w:t>
            </w:r>
            <w:r w:rsidR="00C951CC" w:rsidRPr="00EF454F">
              <w:rPr>
                <w:rFonts w:cs="Arial"/>
                <w:color w:val="000000"/>
                <w:szCs w:val="20"/>
              </w:rPr>
              <w:t>Katja Kmet Vrčko, Agencija za komunikacijska omrežja in storitve,</w:t>
            </w:r>
          </w:p>
          <w:p w14:paraId="733FE1FF" w14:textId="77777777" w:rsidR="00C951CC" w:rsidRPr="00EF454F" w:rsidRDefault="003C1D74" w:rsidP="003C1D74">
            <w:pPr>
              <w:autoSpaceDE w:val="0"/>
              <w:autoSpaceDN w:val="0"/>
              <w:adjustRightInd w:val="0"/>
              <w:spacing w:after="0" w:line="240" w:lineRule="auto"/>
              <w:rPr>
                <w:rFonts w:cs="Arial"/>
                <w:color w:val="000000"/>
                <w:szCs w:val="20"/>
              </w:rPr>
            </w:pPr>
            <w:r>
              <w:rPr>
                <w:rFonts w:cs="Arial"/>
                <w:color w:val="000000"/>
                <w:szCs w:val="20"/>
              </w:rPr>
              <w:t xml:space="preserve">- </w:t>
            </w:r>
            <w:r w:rsidR="00C951CC" w:rsidRPr="00EF454F">
              <w:rPr>
                <w:rFonts w:cs="Arial"/>
                <w:color w:val="000000"/>
                <w:szCs w:val="20"/>
              </w:rPr>
              <w:t>Nataša Vidmar Kraljevič, Agencija za komunikacijska omrežja in storitve</w:t>
            </w:r>
            <w:r w:rsidR="00C951CC">
              <w:rPr>
                <w:rFonts w:cs="Arial"/>
                <w:color w:val="000000"/>
                <w:szCs w:val="20"/>
              </w:rPr>
              <w:t>,</w:t>
            </w:r>
          </w:p>
          <w:p w14:paraId="74CDD9D6" w14:textId="77777777" w:rsidR="00CE4E5B" w:rsidRPr="00CE4E5B" w:rsidRDefault="00CE4E5B" w:rsidP="00CE4E5B">
            <w:pPr>
              <w:spacing w:after="0" w:line="260" w:lineRule="exact"/>
              <w:rPr>
                <w:rFonts w:cs="Arial"/>
                <w:szCs w:val="20"/>
              </w:rPr>
            </w:pPr>
            <w:r w:rsidRPr="00CE4E5B">
              <w:rPr>
                <w:rFonts w:cs="Arial"/>
                <w:szCs w:val="20"/>
              </w:rPr>
              <w:t>-</w:t>
            </w:r>
            <w:r>
              <w:rPr>
                <w:rFonts w:cs="Arial"/>
                <w:szCs w:val="20"/>
              </w:rPr>
              <w:t xml:space="preserve"> </w:t>
            </w:r>
            <w:r w:rsidRPr="00CE4E5B">
              <w:rPr>
                <w:rFonts w:cs="Arial"/>
                <w:szCs w:val="20"/>
              </w:rPr>
              <w:t>mag. Maja Rigač, Obrtno-podjetniška zbornica Slovenije,</w:t>
            </w:r>
          </w:p>
          <w:p w14:paraId="182ADDA8" w14:textId="77777777" w:rsidR="00CE4E5B" w:rsidRPr="00CE4E5B" w:rsidRDefault="00CE4E5B" w:rsidP="00CE4E5B">
            <w:pPr>
              <w:spacing w:after="0" w:line="260" w:lineRule="exact"/>
              <w:rPr>
                <w:rFonts w:cs="Arial"/>
                <w:szCs w:val="20"/>
              </w:rPr>
            </w:pPr>
            <w:r w:rsidRPr="00CE4E5B">
              <w:rPr>
                <w:rFonts w:cs="Arial"/>
                <w:szCs w:val="20"/>
              </w:rPr>
              <w:lastRenderedPageBreak/>
              <w:t>-</w:t>
            </w:r>
            <w:r>
              <w:rPr>
                <w:rFonts w:cs="Arial"/>
                <w:szCs w:val="20"/>
              </w:rPr>
              <w:t xml:space="preserve"> </w:t>
            </w:r>
            <w:r w:rsidRPr="00CE4E5B">
              <w:rPr>
                <w:rFonts w:cs="Arial"/>
                <w:szCs w:val="20"/>
              </w:rPr>
              <w:t>Lea Wildmann, Gospodarska zbornica Slovenije,</w:t>
            </w:r>
          </w:p>
          <w:p w14:paraId="3F8633B3" w14:textId="77777777" w:rsidR="00CE4E5B" w:rsidRPr="00CE4E5B" w:rsidRDefault="00CE4E5B" w:rsidP="00CE4E5B">
            <w:pPr>
              <w:spacing w:after="0" w:line="260" w:lineRule="exact"/>
              <w:rPr>
                <w:rFonts w:cs="Arial"/>
                <w:szCs w:val="20"/>
              </w:rPr>
            </w:pPr>
            <w:r w:rsidRPr="00CE4E5B">
              <w:rPr>
                <w:rFonts w:cs="Arial"/>
                <w:szCs w:val="20"/>
              </w:rPr>
              <w:t>-</w:t>
            </w:r>
            <w:r>
              <w:rPr>
                <w:rFonts w:cs="Arial"/>
                <w:szCs w:val="20"/>
              </w:rPr>
              <w:t xml:space="preserve"> </w:t>
            </w:r>
            <w:r w:rsidRPr="00CE4E5B">
              <w:rPr>
                <w:rFonts w:cs="Arial"/>
                <w:szCs w:val="20"/>
              </w:rPr>
              <w:t>Mateja De Reya, Zveza Sožitje,</w:t>
            </w:r>
          </w:p>
          <w:p w14:paraId="1A7A2050" w14:textId="77777777" w:rsidR="007D0C49" w:rsidRDefault="00CE4E5B" w:rsidP="00CE4E5B">
            <w:pPr>
              <w:spacing w:after="0" w:line="260" w:lineRule="exact"/>
              <w:rPr>
                <w:rFonts w:cs="Arial"/>
                <w:szCs w:val="20"/>
              </w:rPr>
            </w:pPr>
            <w:r w:rsidRPr="00CE4E5B">
              <w:rPr>
                <w:rFonts w:cs="Arial"/>
                <w:szCs w:val="20"/>
              </w:rPr>
              <w:t>-</w:t>
            </w:r>
            <w:r>
              <w:rPr>
                <w:rFonts w:cs="Arial"/>
                <w:szCs w:val="20"/>
              </w:rPr>
              <w:t xml:space="preserve"> </w:t>
            </w:r>
            <w:r w:rsidRPr="00CE4E5B">
              <w:rPr>
                <w:rFonts w:cs="Arial"/>
                <w:szCs w:val="20"/>
              </w:rPr>
              <w:t>Mateja Toman, Društvo distrofikov Slovenije.</w:t>
            </w:r>
          </w:p>
          <w:p w14:paraId="5A365F13" w14:textId="77777777" w:rsidR="007D0C49" w:rsidRPr="00646522" w:rsidRDefault="007D0C49" w:rsidP="00CE4E5B">
            <w:pPr>
              <w:spacing w:after="0" w:line="260" w:lineRule="exact"/>
              <w:rPr>
                <w:rFonts w:cs="Arial"/>
                <w:szCs w:val="20"/>
              </w:rPr>
            </w:pPr>
          </w:p>
          <w:p w14:paraId="72EA36B6" w14:textId="77777777" w:rsidR="00B06B4B" w:rsidRPr="00AE1F83" w:rsidRDefault="00713075" w:rsidP="00CE4E5B">
            <w:pPr>
              <w:spacing w:after="0" w:line="260" w:lineRule="exact"/>
              <w:rPr>
                <w:rFonts w:cs="Arial"/>
                <w:iCs/>
                <w:szCs w:val="20"/>
                <w:lang w:eastAsia="sl-SI"/>
              </w:rPr>
            </w:pPr>
            <w:r>
              <w:rPr>
                <w:rFonts w:cs="Arial"/>
                <w:iCs/>
                <w:szCs w:val="20"/>
                <w:lang w:eastAsia="sl-SI"/>
              </w:rPr>
              <w:t>Člani delovne skupine z</w:t>
            </w:r>
            <w:r w:rsidR="00B06B4B">
              <w:rPr>
                <w:rFonts w:cs="Arial"/>
                <w:iCs/>
                <w:szCs w:val="20"/>
                <w:lang w:eastAsia="sl-SI"/>
              </w:rPr>
              <w:t>a svoje sodelovanje niso prejeli plačila.</w:t>
            </w:r>
          </w:p>
        </w:tc>
      </w:tr>
      <w:tr w:rsidR="00AE1F83" w:rsidRPr="00AE1F83" w14:paraId="6D39AAD1" w14:textId="77777777" w:rsidTr="00BD6A1D">
        <w:tc>
          <w:tcPr>
            <w:tcW w:w="9163" w:type="dxa"/>
            <w:gridSpan w:val="4"/>
          </w:tcPr>
          <w:p w14:paraId="61BB65B5" w14:textId="77777777" w:rsidR="00AE1F83" w:rsidRPr="00AE1F83" w:rsidRDefault="00AE1F83" w:rsidP="00B06B4B">
            <w:pPr>
              <w:overflowPunct w:val="0"/>
              <w:autoSpaceDE w:val="0"/>
              <w:autoSpaceDN w:val="0"/>
              <w:adjustRightInd w:val="0"/>
              <w:spacing w:after="0" w:line="260" w:lineRule="exact"/>
              <w:jc w:val="both"/>
              <w:textAlignment w:val="baseline"/>
              <w:rPr>
                <w:rFonts w:cs="Arial"/>
                <w:b/>
                <w:iCs/>
                <w:szCs w:val="20"/>
                <w:lang w:eastAsia="sl-SI"/>
              </w:rPr>
            </w:pPr>
            <w:r w:rsidRPr="00AE1F83">
              <w:rPr>
                <w:rFonts w:cs="Arial"/>
                <w:b/>
                <w:szCs w:val="20"/>
                <w:lang w:eastAsia="sl-SI"/>
              </w:rPr>
              <w:lastRenderedPageBreak/>
              <w:t>4. Predstavniki vlade, ki bodo sodelovali pri delu državnega zbora:</w:t>
            </w:r>
          </w:p>
        </w:tc>
      </w:tr>
      <w:tr w:rsidR="00AE1F83" w:rsidRPr="00AE1F83" w14:paraId="69E748EB" w14:textId="77777777" w:rsidTr="00BD6A1D">
        <w:tc>
          <w:tcPr>
            <w:tcW w:w="9163" w:type="dxa"/>
            <w:gridSpan w:val="4"/>
          </w:tcPr>
          <w:p w14:paraId="585AFA80" w14:textId="77777777" w:rsidR="00AE1F83" w:rsidRDefault="00680092" w:rsidP="00B06B4B">
            <w:pPr>
              <w:overflowPunct w:val="0"/>
              <w:autoSpaceDE w:val="0"/>
              <w:autoSpaceDN w:val="0"/>
              <w:adjustRightInd w:val="0"/>
              <w:spacing w:after="0" w:line="260" w:lineRule="exact"/>
              <w:jc w:val="both"/>
              <w:textAlignment w:val="baseline"/>
              <w:rPr>
                <w:rFonts w:cs="Arial"/>
                <w:iCs/>
                <w:szCs w:val="20"/>
                <w:lang w:eastAsia="sl-SI"/>
              </w:rPr>
            </w:pPr>
            <w:r>
              <w:rPr>
                <w:rFonts w:cs="Arial"/>
                <w:iCs/>
                <w:szCs w:val="20"/>
                <w:lang w:eastAsia="sl-SI"/>
              </w:rPr>
              <w:t>Luka Mesec</w:t>
            </w:r>
            <w:r w:rsidR="00B06B4B">
              <w:rPr>
                <w:rFonts w:cs="Arial"/>
                <w:iCs/>
                <w:szCs w:val="20"/>
                <w:lang w:eastAsia="sl-SI"/>
              </w:rPr>
              <w:t>, minister</w:t>
            </w:r>
            <w:r>
              <w:rPr>
                <w:rFonts w:cs="Arial"/>
                <w:iCs/>
                <w:szCs w:val="20"/>
                <w:lang w:eastAsia="sl-SI"/>
              </w:rPr>
              <w:t>,</w:t>
            </w:r>
          </w:p>
          <w:p w14:paraId="3548F3F7" w14:textId="77777777" w:rsidR="00B06B4B" w:rsidRDefault="00680092" w:rsidP="00B06B4B">
            <w:pPr>
              <w:overflowPunct w:val="0"/>
              <w:autoSpaceDE w:val="0"/>
              <w:autoSpaceDN w:val="0"/>
              <w:adjustRightInd w:val="0"/>
              <w:spacing w:after="0" w:line="260" w:lineRule="exact"/>
              <w:jc w:val="both"/>
              <w:textAlignment w:val="baseline"/>
              <w:rPr>
                <w:rFonts w:cs="Arial"/>
                <w:iCs/>
                <w:szCs w:val="20"/>
                <w:lang w:eastAsia="sl-SI"/>
              </w:rPr>
            </w:pPr>
            <w:r>
              <w:rPr>
                <w:rFonts w:cs="Arial"/>
                <w:iCs/>
                <w:szCs w:val="20"/>
                <w:lang w:eastAsia="sl-SI"/>
              </w:rPr>
              <w:t>Simon Maljevac</w:t>
            </w:r>
            <w:r w:rsidR="00B06B4B">
              <w:rPr>
                <w:rFonts w:cs="Arial"/>
                <w:iCs/>
                <w:szCs w:val="20"/>
                <w:lang w:eastAsia="sl-SI"/>
              </w:rPr>
              <w:t>, državni sekretar</w:t>
            </w:r>
          </w:p>
          <w:p w14:paraId="4AC4210C" w14:textId="77777777" w:rsidR="00B72920" w:rsidRDefault="00B72920" w:rsidP="00B06B4B">
            <w:pPr>
              <w:overflowPunct w:val="0"/>
              <w:autoSpaceDE w:val="0"/>
              <w:autoSpaceDN w:val="0"/>
              <w:adjustRightInd w:val="0"/>
              <w:spacing w:after="0" w:line="260" w:lineRule="exact"/>
              <w:jc w:val="both"/>
              <w:textAlignment w:val="baseline"/>
              <w:rPr>
                <w:rFonts w:cs="Arial"/>
                <w:iCs/>
                <w:szCs w:val="20"/>
                <w:lang w:eastAsia="sl-SI"/>
              </w:rPr>
            </w:pPr>
            <w:r>
              <w:rPr>
                <w:rFonts w:cs="Arial"/>
                <w:iCs/>
                <w:szCs w:val="20"/>
                <w:lang w:eastAsia="sl-SI"/>
              </w:rPr>
              <w:t>mag. Andrejka Znoj, generalna direktorica Direktorata za invalide</w:t>
            </w:r>
          </w:p>
          <w:p w14:paraId="6134ACCA" w14:textId="77777777" w:rsidR="00B06B4B" w:rsidRDefault="002B4638" w:rsidP="00B06B4B">
            <w:pPr>
              <w:overflowPunct w:val="0"/>
              <w:autoSpaceDE w:val="0"/>
              <w:autoSpaceDN w:val="0"/>
              <w:adjustRightInd w:val="0"/>
              <w:spacing w:after="0" w:line="260" w:lineRule="exact"/>
              <w:jc w:val="both"/>
              <w:textAlignment w:val="baseline"/>
              <w:rPr>
                <w:rFonts w:cs="Arial"/>
                <w:iCs/>
                <w:szCs w:val="20"/>
                <w:lang w:eastAsia="sl-SI"/>
              </w:rPr>
            </w:pPr>
            <w:r>
              <w:rPr>
                <w:rFonts w:cs="Arial"/>
                <w:iCs/>
                <w:szCs w:val="20"/>
                <w:lang w:eastAsia="sl-SI"/>
              </w:rPr>
              <w:t>Saša Mlakar</w:t>
            </w:r>
            <w:r w:rsidR="00B06B4B">
              <w:rPr>
                <w:rFonts w:cs="Arial"/>
                <w:iCs/>
                <w:szCs w:val="20"/>
                <w:lang w:eastAsia="sl-SI"/>
              </w:rPr>
              <w:t xml:space="preserve">, </w:t>
            </w:r>
            <w:r w:rsidR="000B59F4">
              <w:rPr>
                <w:rFonts w:cs="Arial"/>
                <w:iCs/>
                <w:szCs w:val="20"/>
                <w:lang w:eastAsia="sl-SI"/>
              </w:rPr>
              <w:t xml:space="preserve">sekretarka, </w:t>
            </w:r>
            <w:r w:rsidR="00B06B4B">
              <w:rPr>
                <w:rFonts w:cs="Arial"/>
                <w:iCs/>
                <w:szCs w:val="20"/>
                <w:lang w:eastAsia="sl-SI"/>
              </w:rPr>
              <w:t>Direktorat za invalide</w:t>
            </w:r>
          </w:p>
          <w:p w14:paraId="3CD59CA5" w14:textId="77777777" w:rsidR="00B06B4B" w:rsidRPr="00AE1F83" w:rsidRDefault="00B06B4B" w:rsidP="00B06B4B">
            <w:pPr>
              <w:overflowPunct w:val="0"/>
              <w:autoSpaceDE w:val="0"/>
              <w:autoSpaceDN w:val="0"/>
              <w:adjustRightInd w:val="0"/>
              <w:spacing w:after="0" w:line="260" w:lineRule="exact"/>
              <w:jc w:val="both"/>
              <w:textAlignment w:val="baseline"/>
              <w:rPr>
                <w:rFonts w:cs="Arial"/>
                <w:b/>
                <w:szCs w:val="20"/>
                <w:lang w:eastAsia="sl-SI"/>
              </w:rPr>
            </w:pPr>
            <w:r>
              <w:rPr>
                <w:rFonts w:cs="Arial"/>
                <w:iCs/>
                <w:szCs w:val="20"/>
                <w:lang w:eastAsia="sl-SI"/>
              </w:rPr>
              <w:t>Simona Kamšek, podsekretarka, Direktorat za invalide</w:t>
            </w:r>
          </w:p>
        </w:tc>
      </w:tr>
      <w:tr w:rsidR="00AE1F83" w:rsidRPr="00AE1F83" w14:paraId="4242BF91" w14:textId="77777777" w:rsidTr="00BD6A1D">
        <w:tc>
          <w:tcPr>
            <w:tcW w:w="9163" w:type="dxa"/>
            <w:gridSpan w:val="4"/>
          </w:tcPr>
          <w:p w14:paraId="68E55D8C" w14:textId="77777777" w:rsidR="00AE1F83" w:rsidRPr="00AE1F83" w:rsidRDefault="00AE1F83" w:rsidP="00B06B4B">
            <w:pPr>
              <w:suppressAutoHyphens/>
              <w:overflowPunct w:val="0"/>
              <w:autoSpaceDE w:val="0"/>
              <w:autoSpaceDN w:val="0"/>
              <w:adjustRightInd w:val="0"/>
              <w:spacing w:after="0" w:line="260" w:lineRule="exact"/>
              <w:textAlignment w:val="baseline"/>
              <w:outlineLvl w:val="3"/>
              <w:rPr>
                <w:rFonts w:cs="Arial"/>
                <w:b/>
                <w:szCs w:val="20"/>
                <w:lang w:eastAsia="sl-SI"/>
              </w:rPr>
            </w:pPr>
            <w:r w:rsidRPr="00AE1F83">
              <w:rPr>
                <w:rFonts w:cs="Arial"/>
                <w:b/>
                <w:szCs w:val="20"/>
                <w:lang w:eastAsia="sl-SI"/>
              </w:rPr>
              <w:t>5. Kratek povzetek gradiva:</w:t>
            </w:r>
          </w:p>
        </w:tc>
      </w:tr>
      <w:tr w:rsidR="00AE1F83" w:rsidRPr="00AE1F83" w14:paraId="61E76996" w14:textId="77777777" w:rsidTr="00BD6A1D">
        <w:tc>
          <w:tcPr>
            <w:tcW w:w="9163" w:type="dxa"/>
            <w:gridSpan w:val="4"/>
          </w:tcPr>
          <w:p w14:paraId="15BBF33F" w14:textId="19E3E5A9" w:rsidR="006D7E2C" w:rsidRDefault="00DB3733" w:rsidP="006D7E2C">
            <w:pPr>
              <w:jc w:val="both"/>
              <w:rPr>
                <w:rFonts w:cs="Arial"/>
                <w:szCs w:val="20"/>
              </w:rPr>
            </w:pPr>
            <w:r>
              <w:rPr>
                <w:rFonts w:cs="Arial"/>
                <w:szCs w:val="20"/>
              </w:rPr>
              <w:t xml:space="preserve">S </w:t>
            </w:r>
            <w:r w:rsidR="00CA04AD">
              <w:rPr>
                <w:rFonts w:cs="Arial"/>
                <w:szCs w:val="20"/>
              </w:rPr>
              <w:t>P</w:t>
            </w:r>
            <w:r>
              <w:rPr>
                <w:rFonts w:cs="Arial"/>
                <w:szCs w:val="20"/>
              </w:rPr>
              <w:t>redlogom</w:t>
            </w:r>
            <w:r w:rsidR="002B4638">
              <w:rPr>
                <w:rFonts w:cs="Arial"/>
                <w:szCs w:val="20"/>
              </w:rPr>
              <w:t xml:space="preserve"> </w:t>
            </w:r>
            <w:r w:rsidR="00CA04AD">
              <w:rPr>
                <w:rFonts w:cs="Arial"/>
                <w:szCs w:val="20"/>
              </w:rPr>
              <w:t>z</w:t>
            </w:r>
            <w:r w:rsidR="002B4638" w:rsidRPr="002B4638">
              <w:rPr>
                <w:rFonts w:cs="Arial"/>
                <w:szCs w:val="20"/>
              </w:rPr>
              <w:t>akon</w:t>
            </w:r>
            <w:r>
              <w:rPr>
                <w:rFonts w:cs="Arial"/>
                <w:szCs w:val="20"/>
              </w:rPr>
              <w:t>a</w:t>
            </w:r>
            <w:r w:rsidR="002B4638" w:rsidRPr="002B4638">
              <w:rPr>
                <w:rFonts w:cs="Arial"/>
                <w:szCs w:val="20"/>
              </w:rPr>
              <w:t xml:space="preserve"> o dostopnosti do proizvodov in storitev za invalide</w:t>
            </w:r>
            <w:r w:rsidR="002B4638">
              <w:rPr>
                <w:rFonts w:cs="Arial"/>
                <w:szCs w:val="20"/>
              </w:rPr>
              <w:t xml:space="preserve"> se v</w:t>
            </w:r>
            <w:r w:rsidR="002B4638" w:rsidRPr="002B4638">
              <w:rPr>
                <w:rFonts w:cs="Arial"/>
                <w:szCs w:val="20"/>
              </w:rPr>
              <w:t xml:space="preserve"> pravni red Republike Slovenije prenaša Direktiva (EU) 2019/882 Evropskega parlamenta in Sveta z dne 17. aprila 2019 o zahtevah glede dostopnosti za proizvode in storitve</w:t>
            </w:r>
            <w:r w:rsidR="002B4638">
              <w:rPr>
                <w:rFonts w:cs="Arial"/>
                <w:szCs w:val="20"/>
              </w:rPr>
              <w:t xml:space="preserve">. </w:t>
            </w:r>
            <w:r w:rsidR="00127841">
              <w:rPr>
                <w:rFonts w:cs="Arial"/>
                <w:szCs w:val="20"/>
              </w:rPr>
              <w:t xml:space="preserve">Direktiva mora biti prenesena v slovenski pravni red </w:t>
            </w:r>
            <w:r w:rsidR="00127841" w:rsidRPr="00127841">
              <w:rPr>
                <w:rFonts w:cs="Arial"/>
                <w:szCs w:val="20"/>
              </w:rPr>
              <w:t>do 28. junija 2022</w:t>
            </w:r>
            <w:r w:rsidR="00127841">
              <w:rPr>
                <w:rFonts w:cs="Arial"/>
                <w:szCs w:val="20"/>
              </w:rPr>
              <w:t xml:space="preserve">, zakon pa se bo </w:t>
            </w:r>
            <w:r w:rsidR="00127841" w:rsidRPr="00127841">
              <w:rPr>
                <w:rFonts w:cs="Arial"/>
                <w:szCs w:val="20"/>
              </w:rPr>
              <w:t>uporablja</w:t>
            </w:r>
            <w:r w:rsidR="00127841">
              <w:rPr>
                <w:rFonts w:cs="Arial"/>
                <w:szCs w:val="20"/>
              </w:rPr>
              <w:t xml:space="preserve">l </w:t>
            </w:r>
            <w:r>
              <w:rPr>
                <w:rFonts w:cs="Arial"/>
                <w:szCs w:val="20"/>
              </w:rPr>
              <w:t xml:space="preserve">od </w:t>
            </w:r>
            <w:r w:rsidR="00127841">
              <w:rPr>
                <w:rFonts w:cs="Arial"/>
                <w:szCs w:val="20"/>
              </w:rPr>
              <w:t>28</w:t>
            </w:r>
            <w:r w:rsidR="00127841" w:rsidRPr="00127841">
              <w:rPr>
                <w:rFonts w:cs="Arial"/>
                <w:szCs w:val="20"/>
              </w:rPr>
              <w:t xml:space="preserve">. junija </w:t>
            </w:r>
            <w:r w:rsidR="00127841">
              <w:rPr>
                <w:rFonts w:cs="Arial"/>
                <w:szCs w:val="20"/>
              </w:rPr>
              <w:t>2025 dalje.</w:t>
            </w:r>
          </w:p>
          <w:p w14:paraId="666F7BFF" w14:textId="77777777" w:rsidR="002B4638" w:rsidRPr="0097080F" w:rsidRDefault="002B4638" w:rsidP="00C22E6B">
            <w:pPr>
              <w:jc w:val="both"/>
              <w:rPr>
                <w:rFonts w:cs="Arial"/>
                <w:szCs w:val="20"/>
              </w:rPr>
            </w:pPr>
            <w:r w:rsidRPr="0097080F">
              <w:rPr>
                <w:rFonts w:cs="Arial"/>
                <w:szCs w:val="20"/>
              </w:rPr>
              <w:t>Namen zakona je harmonizirati</w:t>
            </w:r>
            <w:r w:rsidR="00C22E6B" w:rsidRPr="0097080F">
              <w:rPr>
                <w:rFonts w:cs="Arial"/>
                <w:szCs w:val="20"/>
              </w:rPr>
              <w:t xml:space="preserve"> </w:t>
            </w:r>
            <w:r w:rsidR="003C1D74">
              <w:rPr>
                <w:rFonts w:cs="Arial"/>
                <w:szCs w:val="20"/>
              </w:rPr>
              <w:t>pogoje</w:t>
            </w:r>
            <w:r w:rsidR="00C22E6B" w:rsidRPr="0097080F">
              <w:rPr>
                <w:rFonts w:cs="Arial"/>
                <w:szCs w:val="20"/>
              </w:rPr>
              <w:t xml:space="preserve"> glede dostopnosti proizvodov in storitev za invalide z odpravo</w:t>
            </w:r>
            <w:r w:rsidRPr="0097080F">
              <w:rPr>
                <w:rFonts w:cs="Arial"/>
                <w:szCs w:val="20"/>
              </w:rPr>
              <w:t xml:space="preserve"> in preprečevanjem ovir za prosti pretok</w:t>
            </w:r>
            <w:r w:rsidR="00C22E6B" w:rsidRPr="0097080F">
              <w:rPr>
                <w:rFonts w:cs="Arial"/>
                <w:szCs w:val="20"/>
              </w:rPr>
              <w:t xml:space="preserve"> proizvodov in storitev tako na slovenskem kot tudi evropskem trgu. </w:t>
            </w:r>
          </w:p>
          <w:p w14:paraId="5DF4C3BF" w14:textId="56EE552B" w:rsidR="00C22E6B" w:rsidRPr="0097080F" w:rsidRDefault="005554B0" w:rsidP="007D0C49">
            <w:pPr>
              <w:spacing w:after="0" w:line="260" w:lineRule="exact"/>
              <w:jc w:val="both"/>
              <w:rPr>
                <w:rFonts w:cs="Arial"/>
                <w:szCs w:val="20"/>
              </w:rPr>
            </w:pPr>
            <w:r>
              <w:rPr>
                <w:rFonts w:cs="Arial"/>
                <w:szCs w:val="20"/>
              </w:rPr>
              <w:t>Predlog z</w:t>
            </w:r>
            <w:r w:rsidR="00C22E6B" w:rsidRPr="0097080F">
              <w:rPr>
                <w:rFonts w:cs="Arial"/>
                <w:szCs w:val="20"/>
              </w:rPr>
              <w:t>akon</w:t>
            </w:r>
            <w:r>
              <w:rPr>
                <w:rFonts w:cs="Arial"/>
                <w:szCs w:val="20"/>
              </w:rPr>
              <w:t>a</w:t>
            </w:r>
            <w:r w:rsidR="00C22E6B" w:rsidRPr="0097080F">
              <w:rPr>
                <w:rFonts w:cs="Arial"/>
                <w:szCs w:val="20"/>
              </w:rPr>
              <w:t xml:space="preserve"> opredeljuje </w:t>
            </w:r>
            <w:r w:rsidR="003C1D74">
              <w:rPr>
                <w:rFonts w:cs="Arial"/>
                <w:szCs w:val="20"/>
              </w:rPr>
              <w:t>pogoje</w:t>
            </w:r>
            <w:r w:rsidR="00C22E6B" w:rsidRPr="0097080F">
              <w:rPr>
                <w:rFonts w:cs="Arial"/>
                <w:szCs w:val="20"/>
              </w:rPr>
              <w:t xml:space="preserve"> glede dostopnosti do proizvo</w:t>
            </w:r>
            <w:r w:rsidR="00DB3733">
              <w:rPr>
                <w:rFonts w:cs="Arial"/>
                <w:szCs w:val="20"/>
              </w:rPr>
              <w:t>dov</w:t>
            </w:r>
            <w:r w:rsidR="00C22E6B" w:rsidRPr="0097080F">
              <w:rPr>
                <w:rFonts w:cs="Arial"/>
                <w:szCs w:val="20"/>
              </w:rPr>
              <w:t>, kot na primer:</w:t>
            </w:r>
          </w:p>
          <w:p w14:paraId="120655A0" w14:textId="77777777" w:rsidR="00C22E6B" w:rsidRPr="0097080F" w:rsidRDefault="00C22E6B" w:rsidP="007D0C49">
            <w:pPr>
              <w:pStyle w:val="Brezrazmikov"/>
              <w:numPr>
                <w:ilvl w:val="0"/>
                <w:numId w:val="16"/>
              </w:numPr>
              <w:spacing w:line="260" w:lineRule="exact"/>
              <w:rPr>
                <w:rFonts w:ascii="Arial" w:hAnsi="Arial" w:cs="Arial"/>
                <w:sz w:val="20"/>
                <w:szCs w:val="20"/>
              </w:rPr>
            </w:pPr>
            <w:r w:rsidRPr="0097080F">
              <w:rPr>
                <w:rFonts w:ascii="Arial" w:hAnsi="Arial" w:cs="Arial"/>
                <w:sz w:val="20"/>
                <w:szCs w:val="20"/>
              </w:rPr>
              <w:t>računalniki in operacijski sistemi;</w:t>
            </w:r>
          </w:p>
          <w:p w14:paraId="180F896F" w14:textId="77777777" w:rsidR="00C22E6B" w:rsidRPr="0097080F" w:rsidRDefault="00C22E6B" w:rsidP="007D0C49">
            <w:pPr>
              <w:pStyle w:val="Brezrazmikov"/>
              <w:numPr>
                <w:ilvl w:val="0"/>
                <w:numId w:val="16"/>
              </w:numPr>
              <w:spacing w:line="260" w:lineRule="exact"/>
              <w:rPr>
                <w:rFonts w:ascii="Arial" w:hAnsi="Arial" w:cs="Arial"/>
                <w:sz w:val="20"/>
                <w:szCs w:val="20"/>
              </w:rPr>
            </w:pPr>
            <w:r w:rsidRPr="0097080F">
              <w:rPr>
                <w:rFonts w:ascii="Arial" w:hAnsi="Arial" w:cs="Arial"/>
                <w:sz w:val="20"/>
                <w:szCs w:val="20"/>
              </w:rPr>
              <w:t>plačilni terminali in nekateri samopostrežni terminali, kot so bankomati, prodajni avtomati za vozovnice in avtomati za prijavo, interaktivni samopostrežni terminali za zagotavljanje informacij;</w:t>
            </w:r>
          </w:p>
          <w:p w14:paraId="2718248B" w14:textId="77777777" w:rsidR="00C22E6B" w:rsidRPr="0097080F" w:rsidRDefault="00C22E6B" w:rsidP="00EF454F">
            <w:pPr>
              <w:pStyle w:val="Brezrazmikov"/>
              <w:numPr>
                <w:ilvl w:val="0"/>
                <w:numId w:val="16"/>
              </w:numPr>
              <w:rPr>
                <w:rFonts w:ascii="Arial" w:hAnsi="Arial" w:cs="Arial"/>
                <w:sz w:val="20"/>
                <w:szCs w:val="20"/>
              </w:rPr>
            </w:pPr>
            <w:r w:rsidRPr="0097080F">
              <w:rPr>
                <w:rFonts w:ascii="Arial" w:hAnsi="Arial" w:cs="Arial"/>
                <w:sz w:val="20"/>
                <w:szCs w:val="20"/>
              </w:rPr>
              <w:t>pametni telefoni in druga oprema za dostop do telekomunikacijskih storitev;</w:t>
            </w:r>
          </w:p>
          <w:p w14:paraId="643EAB55" w14:textId="77777777" w:rsidR="00C22E6B" w:rsidRPr="0097080F" w:rsidRDefault="00C22E6B" w:rsidP="00EF454F">
            <w:pPr>
              <w:pStyle w:val="Brezrazmikov"/>
              <w:numPr>
                <w:ilvl w:val="0"/>
                <w:numId w:val="16"/>
              </w:numPr>
              <w:rPr>
                <w:rFonts w:ascii="Arial" w:hAnsi="Arial" w:cs="Arial"/>
                <w:sz w:val="20"/>
                <w:szCs w:val="20"/>
              </w:rPr>
            </w:pPr>
            <w:r w:rsidRPr="0097080F">
              <w:rPr>
                <w:rFonts w:ascii="Arial" w:hAnsi="Arial" w:cs="Arial"/>
                <w:sz w:val="20"/>
                <w:szCs w:val="20"/>
              </w:rPr>
              <w:t>televizijska oprema, ki vključuje digitalne televizijske storitve;</w:t>
            </w:r>
          </w:p>
          <w:p w14:paraId="533FB69E" w14:textId="77777777" w:rsidR="00C22E6B" w:rsidRDefault="00C22E6B" w:rsidP="00EF454F">
            <w:pPr>
              <w:pStyle w:val="Brezrazmikov"/>
              <w:numPr>
                <w:ilvl w:val="0"/>
                <w:numId w:val="16"/>
              </w:numPr>
              <w:rPr>
                <w:rFonts w:ascii="Arial" w:hAnsi="Arial" w:cs="Arial"/>
                <w:sz w:val="20"/>
                <w:szCs w:val="20"/>
              </w:rPr>
            </w:pPr>
            <w:r w:rsidRPr="0097080F">
              <w:rPr>
                <w:rFonts w:ascii="Arial" w:hAnsi="Arial" w:cs="Arial"/>
                <w:sz w:val="20"/>
                <w:szCs w:val="20"/>
              </w:rPr>
              <w:t>e-bralniki.</w:t>
            </w:r>
          </w:p>
          <w:p w14:paraId="4E4DA3F7" w14:textId="77777777" w:rsidR="000C3FA0" w:rsidRDefault="000C3FA0" w:rsidP="003A7330">
            <w:pPr>
              <w:pStyle w:val="Brezrazmikov"/>
              <w:ind w:left="720"/>
              <w:rPr>
                <w:rFonts w:ascii="Arial" w:hAnsi="Arial" w:cs="Arial"/>
                <w:sz w:val="20"/>
                <w:szCs w:val="20"/>
              </w:rPr>
            </w:pPr>
          </w:p>
          <w:p w14:paraId="112B41AF" w14:textId="77777777" w:rsidR="00B15C4D" w:rsidRDefault="00C22E6B" w:rsidP="00B15C4D">
            <w:pPr>
              <w:jc w:val="both"/>
              <w:rPr>
                <w:rFonts w:cs="Arial"/>
                <w:szCs w:val="20"/>
              </w:rPr>
            </w:pPr>
            <w:r w:rsidRPr="0097080F">
              <w:rPr>
                <w:rFonts w:cs="Arial"/>
                <w:szCs w:val="20"/>
              </w:rPr>
              <w:t xml:space="preserve">Prav tako </w:t>
            </w:r>
            <w:r w:rsidR="005554B0">
              <w:rPr>
                <w:rFonts w:cs="Arial"/>
                <w:szCs w:val="20"/>
              </w:rPr>
              <w:t xml:space="preserve">predlog </w:t>
            </w:r>
            <w:r w:rsidRPr="0097080F">
              <w:rPr>
                <w:rFonts w:cs="Arial"/>
                <w:szCs w:val="20"/>
              </w:rPr>
              <w:t>zakon</w:t>
            </w:r>
            <w:r w:rsidR="005554B0">
              <w:rPr>
                <w:rFonts w:cs="Arial"/>
                <w:szCs w:val="20"/>
              </w:rPr>
              <w:t>a</w:t>
            </w:r>
            <w:r w:rsidRPr="0097080F">
              <w:rPr>
                <w:rFonts w:cs="Arial"/>
                <w:szCs w:val="20"/>
              </w:rPr>
              <w:t xml:space="preserve"> opredeljuje </w:t>
            </w:r>
            <w:r w:rsidR="003C1D74">
              <w:rPr>
                <w:rFonts w:cs="Arial"/>
                <w:szCs w:val="20"/>
              </w:rPr>
              <w:t>pogoj</w:t>
            </w:r>
            <w:r w:rsidRPr="0097080F">
              <w:rPr>
                <w:rFonts w:cs="Arial"/>
                <w:szCs w:val="20"/>
              </w:rPr>
              <w:t>e glede dostopnosti do naslednjih storitev:</w:t>
            </w:r>
          </w:p>
          <w:p w14:paraId="530262BB" w14:textId="77777777" w:rsidR="00B15C4D" w:rsidRPr="00B15C4D" w:rsidRDefault="00C22E6B" w:rsidP="00D420AE">
            <w:pPr>
              <w:pStyle w:val="Odstavekseznama"/>
              <w:numPr>
                <w:ilvl w:val="0"/>
                <w:numId w:val="15"/>
              </w:numPr>
              <w:jc w:val="both"/>
              <w:rPr>
                <w:rFonts w:ascii="Arial" w:hAnsi="Arial" w:cs="Arial"/>
                <w:sz w:val="20"/>
                <w:szCs w:val="20"/>
              </w:rPr>
            </w:pPr>
            <w:r w:rsidRPr="00B15C4D">
              <w:rPr>
                <w:rFonts w:ascii="Arial" w:hAnsi="Arial" w:cs="Arial"/>
                <w:sz w:val="20"/>
                <w:szCs w:val="20"/>
              </w:rPr>
              <w:t>storitve za dostop do avdiovizualnih medijskih storitev</w:t>
            </w:r>
            <w:r w:rsidR="00B15C4D" w:rsidRPr="00B15C4D">
              <w:rPr>
                <w:rFonts w:ascii="Arial" w:hAnsi="Arial" w:cs="Arial"/>
                <w:sz w:val="20"/>
                <w:szCs w:val="20"/>
              </w:rPr>
              <w:t>;</w:t>
            </w:r>
          </w:p>
          <w:p w14:paraId="5884C796" w14:textId="77777777" w:rsidR="00B15C4D" w:rsidRPr="00B15C4D" w:rsidRDefault="00C22E6B" w:rsidP="00AB2199">
            <w:pPr>
              <w:pStyle w:val="Odstavekseznama"/>
              <w:numPr>
                <w:ilvl w:val="0"/>
                <w:numId w:val="15"/>
              </w:numPr>
              <w:jc w:val="both"/>
              <w:rPr>
                <w:rFonts w:ascii="Arial" w:hAnsi="Arial" w:cs="Arial"/>
                <w:sz w:val="20"/>
                <w:szCs w:val="20"/>
              </w:rPr>
            </w:pPr>
            <w:r w:rsidRPr="00B15C4D">
              <w:rPr>
                <w:rFonts w:ascii="Arial" w:hAnsi="Arial" w:cs="Arial"/>
                <w:sz w:val="20"/>
                <w:szCs w:val="20"/>
              </w:rPr>
              <w:t>dostop do elektronsko komunikacijskih storitev;</w:t>
            </w:r>
          </w:p>
          <w:p w14:paraId="76EFDD8F" w14:textId="77777777" w:rsidR="00B15C4D" w:rsidRPr="00B15C4D" w:rsidRDefault="00C22E6B" w:rsidP="008C12FB">
            <w:pPr>
              <w:pStyle w:val="Odstavekseznama"/>
              <w:numPr>
                <w:ilvl w:val="0"/>
                <w:numId w:val="15"/>
              </w:numPr>
              <w:jc w:val="both"/>
              <w:rPr>
                <w:rFonts w:ascii="Arial" w:hAnsi="Arial" w:cs="Arial"/>
                <w:sz w:val="20"/>
                <w:szCs w:val="20"/>
              </w:rPr>
            </w:pPr>
            <w:r w:rsidRPr="00B15C4D">
              <w:rPr>
                <w:rFonts w:ascii="Arial" w:hAnsi="Arial" w:cs="Arial"/>
                <w:sz w:val="20"/>
                <w:szCs w:val="20"/>
              </w:rPr>
              <w:t>nekateri elementi storitev zračnega, avtobusnega, železniškega in vodnega prevoza, kot so spletišča, mobilne storitve, elektronske vozovnice, informacije;</w:t>
            </w:r>
          </w:p>
          <w:p w14:paraId="5F307EB2" w14:textId="77777777" w:rsidR="00B15C4D" w:rsidRPr="00B15C4D" w:rsidRDefault="00C22E6B" w:rsidP="00EF16AC">
            <w:pPr>
              <w:pStyle w:val="Odstavekseznama"/>
              <w:numPr>
                <w:ilvl w:val="0"/>
                <w:numId w:val="15"/>
              </w:numPr>
              <w:jc w:val="both"/>
              <w:rPr>
                <w:rFonts w:ascii="Arial" w:hAnsi="Arial" w:cs="Arial"/>
                <w:sz w:val="20"/>
                <w:szCs w:val="20"/>
              </w:rPr>
            </w:pPr>
            <w:r w:rsidRPr="00B15C4D">
              <w:rPr>
                <w:rFonts w:ascii="Arial" w:hAnsi="Arial" w:cs="Arial"/>
                <w:sz w:val="20"/>
                <w:szCs w:val="20"/>
              </w:rPr>
              <w:t>potrošniške bančne storitve;</w:t>
            </w:r>
            <w:r w:rsidR="00B15C4D" w:rsidRPr="00B15C4D">
              <w:rPr>
                <w:rFonts w:ascii="Arial" w:hAnsi="Arial" w:cs="Arial"/>
                <w:sz w:val="20"/>
                <w:szCs w:val="20"/>
              </w:rPr>
              <w:t xml:space="preserve"> </w:t>
            </w:r>
          </w:p>
          <w:p w14:paraId="0A163AA7" w14:textId="77777777" w:rsidR="00B15C4D" w:rsidRPr="00B15C4D" w:rsidRDefault="00C22E6B" w:rsidP="003A0575">
            <w:pPr>
              <w:pStyle w:val="Odstavekseznama"/>
              <w:numPr>
                <w:ilvl w:val="0"/>
                <w:numId w:val="15"/>
              </w:numPr>
              <w:jc w:val="both"/>
              <w:rPr>
                <w:rFonts w:ascii="Arial" w:hAnsi="Arial" w:cs="Arial"/>
                <w:sz w:val="20"/>
                <w:szCs w:val="20"/>
              </w:rPr>
            </w:pPr>
            <w:r w:rsidRPr="00B15C4D">
              <w:rPr>
                <w:rFonts w:ascii="Arial" w:hAnsi="Arial" w:cs="Arial"/>
                <w:sz w:val="20"/>
                <w:szCs w:val="20"/>
              </w:rPr>
              <w:t>e-knjige;</w:t>
            </w:r>
          </w:p>
          <w:p w14:paraId="5100809C" w14:textId="77777777" w:rsidR="00B15C4D" w:rsidRPr="00B15C4D" w:rsidRDefault="00C22E6B" w:rsidP="00BC3B0C">
            <w:pPr>
              <w:pStyle w:val="Odstavekseznama"/>
              <w:numPr>
                <w:ilvl w:val="0"/>
                <w:numId w:val="15"/>
              </w:numPr>
              <w:jc w:val="both"/>
              <w:rPr>
                <w:rFonts w:ascii="Arial" w:hAnsi="Arial" w:cs="Arial"/>
                <w:sz w:val="20"/>
                <w:szCs w:val="20"/>
              </w:rPr>
            </w:pPr>
            <w:r w:rsidRPr="00B15C4D">
              <w:rPr>
                <w:rFonts w:ascii="Arial" w:hAnsi="Arial" w:cs="Arial"/>
                <w:sz w:val="20"/>
                <w:szCs w:val="20"/>
              </w:rPr>
              <w:t>e-trgovina,</w:t>
            </w:r>
          </w:p>
          <w:p w14:paraId="6754E539" w14:textId="1B52C202" w:rsidR="00C22E6B" w:rsidRPr="00B15C4D" w:rsidRDefault="00DD2F38" w:rsidP="00BC3B0C">
            <w:pPr>
              <w:pStyle w:val="Odstavekseznama"/>
              <w:numPr>
                <w:ilvl w:val="0"/>
                <w:numId w:val="15"/>
              </w:numPr>
              <w:jc w:val="both"/>
              <w:rPr>
                <w:rFonts w:ascii="Arial" w:hAnsi="Arial" w:cs="Arial"/>
                <w:sz w:val="20"/>
                <w:szCs w:val="20"/>
              </w:rPr>
            </w:pPr>
            <w:r w:rsidRPr="00B15C4D">
              <w:rPr>
                <w:rFonts w:ascii="Arial" w:hAnsi="Arial" w:cs="Arial"/>
                <w:sz w:val="20"/>
                <w:szCs w:val="20"/>
              </w:rPr>
              <w:t>odgovarjanje na klice v sili v okviru enotne evropske številke „112“</w:t>
            </w:r>
            <w:r w:rsidR="00594162" w:rsidRPr="00B15C4D">
              <w:rPr>
                <w:rFonts w:ascii="Arial" w:hAnsi="Arial" w:cs="Arial"/>
                <w:sz w:val="20"/>
                <w:szCs w:val="20"/>
              </w:rPr>
              <w:t>.</w:t>
            </w:r>
          </w:p>
          <w:p w14:paraId="3EEAA761" w14:textId="77777777" w:rsidR="00594162" w:rsidRPr="00B15C4D" w:rsidRDefault="00594162" w:rsidP="00594162">
            <w:pPr>
              <w:pStyle w:val="Brezrazmikov"/>
              <w:rPr>
                <w:rFonts w:ascii="Arial" w:hAnsi="Arial" w:cs="Arial"/>
                <w:sz w:val="20"/>
                <w:szCs w:val="20"/>
              </w:rPr>
            </w:pPr>
          </w:p>
          <w:p w14:paraId="4B240EC0" w14:textId="77777777" w:rsidR="00594162" w:rsidRPr="0097080F" w:rsidRDefault="003C1D74" w:rsidP="00127841">
            <w:pPr>
              <w:pStyle w:val="Brezrazmikov"/>
              <w:jc w:val="both"/>
              <w:rPr>
                <w:rFonts w:ascii="Arial" w:hAnsi="Arial" w:cs="Arial"/>
                <w:sz w:val="20"/>
                <w:szCs w:val="20"/>
              </w:rPr>
            </w:pPr>
            <w:r>
              <w:rPr>
                <w:rFonts w:ascii="Arial" w:hAnsi="Arial" w:cs="Arial"/>
                <w:sz w:val="20"/>
                <w:szCs w:val="20"/>
              </w:rPr>
              <w:t>Pogoji</w:t>
            </w:r>
            <w:r w:rsidR="00594162" w:rsidRPr="0097080F">
              <w:rPr>
                <w:rFonts w:ascii="Arial" w:hAnsi="Arial" w:cs="Arial"/>
                <w:sz w:val="20"/>
                <w:szCs w:val="20"/>
              </w:rPr>
              <w:t xml:space="preserve"> glede dostopnosti do proizvodov in storitev se nanašajo na </w:t>
            </w:r>
            <w:r w:rsidR="00127841" w:rsidRPr="0097080F">
              <w:rPr>
                <w:rFonts w:ascii="Arial" w:hAnsi="Arial" w:cs="Arial"/>
                <w:sz w:val="20"/>
                <w:szCs w:val="20"/>
              </w:rPr>
              <w:t xml:space="preserve">proizvajalce, uvoznike, distributerje ter ponudnike storitev, ki morajo izpolnjevati </w:t>
            </w:r>
            <w:r>
              <w:rPr>
                <w:rFonts w:ascii="Arial" w:hAnsi="Arial" w:cs="Arial"/>
                <w:sz w:val="20"/>
                <w:szCs w:val="20"/>
              </w:rPr>
              <w:t xml:space="preserve">pogoje </w:t>
            </w:r>
            <w:r w:rsidR="00127841" w:rsidRPr="0097080F">
              <w:rPr>
                <w:rFonts w:ascii="Arial" w:hAnsi="Arial" w:cs="Arial"/>
                <w:sz w:val="20"/>
                <w:szCs w:val="20"/>
              </w:rPr>
              <w:t xml:space="preserve">za dostopnost proizvodov in storitev na trgu, ki jih zajema </w:t>
            </w:r>
            <w:r w:rsidR="00DB3733">
              <w:rPr>
                <w:rFonts w:ascii="Arial" w:hAnsi="Arial" w:cs="Arial"/>
                <w:sz w:val="20"/>
                <w:szCs w:val="20"/>
              </w:rPr>
              <w:t xml:space="preserve">predlog </w:t>
            </w:r>
            <w:r w:rsidR="00127841" w:rsidRPr="0097080F">
              <w:rPr>
                <w:rFonts w:ascii="Arial" w:hAnsi="Arial" w:cs="Arial"/>
                <w:sz w:val="20"/>
                <w:szCs w:val="20"/>
              </w:rPr>
              <w:t>zakon</w:t>
            </w:r>
            <w:r w:rsidR="00DB3733">
              <w:rPr>
                <w:rFonts w:ascii="Arial" w:hAnsi="Arial" w:cs="Arial"/>
                <w:sz w:val="20"/>
                <w:szCs w:val="20"/>
              </w:rPr>
              <w:t>a</w:t>
            </w:r>
            <w:r w:rsidR="00127841" w:rsidRPr="0097080F">
              <w:rPr>
                <w:rFonts w:ascii="Arial" w:hAnsi="Arial" w:cs="Arial"/>
                <w:sz w:val="20"/>
                <w:szCs w:val="20"/>
              </w:rPr>
              <w:t>, če ne spreminjajo osnovnih značilnosti ali gospodarskim subjektom ne nalagajo nesorazmernega bremena.</w:t>
            </w:r>
          </w:p>
          <w:p w14:paraId="4156C5C6" w14:textId="77777777" w:rsidR="007B17AF" w:rsidRPr="0097080F" w:rsidRDefault="007B17AF" w:rsidP="00127841">
            <w:pPr>
              <w:pStyle w:val="Brezrazmikov"/>
              <w:jc w:val="both"/>
              <w:rPr>
                <w:rFonts w:ascii="Arial" w:hAnsi="Arial" w:cs="Arial"/>
                <w:sz w:val="20"/>
                <w:szCs w:val="20"/>
              </w:rPr>
            </w:pPr>
          </w:p>
          <w:p w14:paraId="38EE1798" w14:textId="77777777" w:rsidR="007B17AF" w:rsidRPr="00D53A6F" w:rsidRDefault="00DB3733" w:rsidP="00127841">
            <w:pPr>
              <w:pStyle w:val="Brezrazmikov"/>
              <w:jc w:val="both"/>
              <w:rPr>
                <w:rFonts w:ascii="Arial" w:hAnsi="Arial" w:cs="Arial"/>
                <w:sz w:val="20"/>
                <w:szCs w:val="20"/>
              </w:rPr>
            </w:pPr>
            <w:r>
              <w:rPr>
                <w:rFonts w:ascii="Arial" w:hAnsi="Arial" w:cs="Arial"/>
                <w:sz w:val="20"/>
                <w:szCs w:val="20"/>
              </w:rPr>
              <w:t>Predlog z</w:t>
            </w:r>
            <w:r w:rsidR="007B17AF" w:rsidRPr="00D53A6F">
              <w:rPr>
                <w:rFonts w:ascii="Arial" w:hAnsi="Arial" w:cs="Arial"/>
                <w:sz w:val="20"/>
                <w:szCs w:val="20"/>
              </w:rPr>
              <w:t>akon</w:t>
            </w:r>
            <w:r>
              <w:rPr>
                <w:rFonts w:ascii="Arial" w:hAnsi="Arial" w:cs="Arial"/>
                <w:sz w:val="20"/>
                <w:szCs w:val="20"/>
              </w:rPr>
              <w:t>a</w:t>
            </w:r>
            <w:r w:rsidR="007B17AF" w:rsidRPr="00D53A6F">
              <w:rPr>
                <w:rFonts w:ascii="Arial" w:hAnsi="Arial" w:cs="Arial"/>
                <w:sz w:val="20"/>
                <w:szCs w:val="20"/>
              </w:rPr>
              <w:t xml:space="preserve"> opredeljuje posamezne </w:t>
            </w:r>
            <w:r w:rsidR="003C1061">
              <w:rPr>
                <w:rFonts w:ascii="Arial" w:hAnsi="Arial" w:cs="Arial"/>
                <w:sz w:val="20"/>
                <w:szCs w:val="20"/>
              </w:rPr>
              <w:t>pogoje</w:t>
            </w:r>
            <w:r w:rsidR="007B17AF" w:rsidRPr="00D53A6F">
              <w:rPr>
                <w:rFonts w:ascii="Arial" w:hAnsi="Arial" w:cs="Arial"/>
                <w:sz w:val="20"/>
                <w:szCs w:val="20"/>
              </w:rPr>
              <w:t xml:space="preserve"> glede dostopnosti proizvodov in storitev za invalide, podrobnejše zahteve pa bodo opredeljevali podzakonski akti na posameznih resornih področjih.</w:t>
            </w:r>
          </w:p>
          <w:p w14:paraId="210BF3D1" w14:textId="77777777" w:rsidR="007B17AF" w:rsidRPr="00D53A6F" w:rsidRDefault="00DB3733" w:rsidP="00127841">
            <w:pPr>
              <w:pStyle w:val="Brezrazmikov"/>
              <w:jc w:val="both"/>
              <w:rPr>
                <w:rFonts w:ascii="Arial" w:hAnsi="Arial" w:cs="Arial"/>
                <w:sz w:val="20"/>
                <w:szCs w:val="20"/>
              </w:rPr>
            </w:pPr>
            <w:r>
              <w:rPr>
                <w:rFonts w:ascii="Arial" w:hAnsi="Arial" w:cs="Arial"/>
                <w:sz w:val="20"/>
                <w:szCs w:val="20"/>
              </w:rPr>
              <w:t>Predlog z</w:t>
            </w:r>
            <w:r w:rsidR="007B17AF" w:rsidRPr="00D53A6F">
              <w:rPr>
                <w:rFonts w:ascii="Arial" w:hAnsi="Arial" w:cs="Arial"/>
                <w:sz w:val="20"/>
                <w:szCs w:val="20"/>
              </w:rPr>
              <w:t>akon</w:t>
            </w:r>
            <w:r>
              <w:rPr>
                <w:rFonts w:ascii="Arial" w:hAnsi="Arial" w:cs="Arial"/>
                <w:sz w:val="20"/>
                <w:szCs w:val="20"/>
              </w:rPr>
              <w:t>a</w:t>
            </w:r>
            <w:r w:rsidR="007B17AF" w:rsidRPr="00D53A6F">
              <w:rPr>
                <w:rFonts w:ascii="Arial" w:hAnsi="Arial" w:cs="Arial"/>
                <w:sz w:val="20"/>
                <w:szCs w:val="20"/>
              </w:rPr>
              <w:t xml:space="preserve"> opredeljuje tudi nadzorne organe za preverjanje zagotavljanja zahtev glede dostopnosti do proizvodov in storitev na podlagi tega </w:t>
            </w:r>
            <w:r w:rsidR="005554B0">
              <w:rPr>
                <w:rFonts w:ascii="Arial" w:hAnsi="Arial" w:cs="Arial"/>
                <w:sz w:val="20"/>
                <w:szCs w:val="20"/>
              </w:rPr>
              <w:t xml:space="preserve">predloga </w:t>
            </w:r>
            <w:r w:rsidR="007B17AF" w:rsidRPr="00D53A6F">
              <w:rPr>
                <w:rFonts w:ascii="Arial" w:hAnsi="Arial" w:cs="Arial"/>
                <w:sz w:val="20"/>
                <w:szCs w:val="20"/>
              </w:rPr>
              <w:t xml:space="preserve">zakona ter sankcije za kršitve </w:t>
            </w:r>
            <w:proofErr w:type="spellStart"/>
            <w:r w:rsidR="007B17AF" w:rsidRPr="00D53A6F">
              <w:rPr>
                <w:rFonts w:ascii="Arial" w:hAnsi="Arial" w:cs="Arial"/>
                <w:sz w:val="20"/>
                <w:szCs w:val="20"/>
              </w:rPr>
              <w:t>nezagotavljanja</w:t>
            </w:r>
            <w:proofErr w:type="spellEnd"/>
            <w:r w:rsidR="007B17AF" w:rsidRPr="00D53A6F">
              <w:rPr>
                <w:rFonts w:ascii="Arial" w:hAnsi="Arial" w:cs="Arial"/>
                <w:sz w:val="20"/>
                <w:szCs w:val="20"/>
              </w:rPr>
              <w:t xml:space="preserve"> dostopnosti do proizvodov in storitev za invalide. </w:t>
            </w:r>
          </w:p>
          <w:p w14:paraId="62956B58" w14:textId="77777777" w:rsidR="007B17AF" w:rsidRPr="00D53A6F" w:rsidRDefault="007B17AF" w:rsidP="00127841">
            <w:pPr>
              <w:pStyle w:val="Brezrazmikov"/>
              <w:jc w:val="both"/>
              <w:rPr>
                <w:rFonts w:ascii="Arial" w:hAnsi="Arial" w:cs="Arial"/>
                <w:sz w:val="20"/>
                <w:szCs w:val="20"/>
              </w:rPr>
            </w:pPr>
          </w:p>
          <w:p w14:paraId="336EF582" w14:textId="2FEA836B" w:rsidR="007B17AF" w:rsidRDefault="00DB3733" w:rsidP="00127841">
            <w:pPr>
              <w:pStyle w:val="Brezrazmikov"/>
              <w:jc w:val="both"/>
            </w:pPr>
            <w:r>
              <w:rPr>
                <w:rFonts w:ascii="Arial" w:hAnsi="Arial" w:cs="Arial"/>
                <w:sz w:val="20"/>
                <w:szCs w:val="20"/>
              </w:rPr>
              <w:t>S predlogom</w:t>
            </w:r>
            <w:r w:rsidR="007B17AF" w:rsidRPr="00D53A6F">
              <w:rPr>
                <w:rFonts w:ascii="Arial" w:hAnsi="Arial" w:cs="Arial"/>
                <w:sz w:val="20"/>
                <w:szCs w:val="20"/>
              </w:rPr>
              <w:t xml:space="preserve"> zakon</w:t>
            </w:r>
            <w:r>
              <w:rPr>
                <w:rFonts w:ascii="Arial" w:hAnsi="Arial" w:cs="Arial"/>
                <w:sz w:val="20"/>
                <w:szCs w:val="20"/>
              </w:rPr>
              <w:t>a</w:t>
            </w:r>
            <w:r w:rsidR="007B17AF" w:rsidRPr="00D53A6F">
              <w:rPr>
                <w:rFonts w:ascii="Arial" w:hAnsi="Arial" w:cs="Arial"/>
                <w:sz w:val="20"/>
                <w:szCs w:val="20"/>
              </w:rPr>
              <w:t xml:space="preserve"> je prav</w:t>
            </w:r>
            <w:r w:rsidR="00DD2F38" w:rsidRPr="00D53A6F">
              <w:rPr>
                <w:rFonts w:ascii="Arial" w:hAnsi="Arial" w:cs="Arial"/>
                <w:sz w:val="20"/>
                <w:szCs w:val="20"/>
              </w:rPr>
              <w:t xml:space="preserve"> tako predpisan postopek zagotavljanja meril skladnosti, zaščitni postopek Unije in dolžnost poročanja Evropski Komisiji glede izpolnjevanj </w:t>
            </w:r>
            <w:r w:rsidR="003C1061">
              <w:rPr>
                <w:rFonts w:ascii="Arial" w:hAnsi="Arial" w:cs="Arial"/>
                <w:sz w:val="20"/>
                <w:szCs w:val="20"/>
              </w:rPr>
              <w:t>pogojev</w:t>
            </w:r>
            <w:r w:rsidR="00DD2F38" w:rsidRPr="00D53A6F">
              <w:rPr>
                <w:rFonts w:ascii="Arial" w:hAnsi="Arial" w:cs="Arial"/>
                <w:sz w:val="20"/>
                <w:szCs w:val="20"/>
              </w:rPr>
              <w:t xml:space="preserve"> glede dostopnosti proizvodov in storitev za invalide.</w:t>
            </w:r>
            <w:r w:rsidR="00DD2F38">
              <w:t xml:space="preserve"> </w:t>
            </w:r>
          </w:p>
          <w:p w14:paraId="30D4E2DE" w14:textId="6CE62777" w:rsidR="005950F1" w:rsidRDefault="005950F1" w:rsidP="00127841">
            <w:pPr>
              <w:pStyle w:val="Brezrazmikov"/>
              <w:jc w:val="both"/>
              <w:rPr>
                <w:rFonts w:ascii="Arial" w:hAnsi="Arial" w:cs="Arial"/>
                <w:sz w:val="20"/>
                <w:szCs w:val="20"/>
              </w:rPr>
            </w:pPr>
            <w:r w:rsidRPr="005950F1">
              <w:rPr>
                <w:rFonts w:ascii="Arial" w:hAnsi="Arial" w:cs="Arial"/>
                <w:sz w:val="20"/>
                <w:szCs w:val="20"/>
              </w:rPr>
              <w:lastRenderedPageBreak/>
              <w:t>Z novim gradivom št</w:t>
            </w:r>
            <w:r w:rsidR="007124F8">
              <w:rPr>
                <w:rFonts w:ascii="Arial" w:hAnsi="Arial" w:cs="Arial"/>
                <w:sz w:val="20"/>
                <w:szCs w:val="20"/>
              </w:rPr>
              <w:t>.</w:t>
            </w:r>
            <w:r w:rsidRPr="005950F1">
              <w:rPr>
                <w:rFonts w:ascii="Arial" w:hAnsi="Arial" w:cs="Arial"/>
                <w:sz w:val="20"/>
                <w:szCs w:val="20"/>
              </w:rPr>
              <w:t xml:space="preserve"> 1 </w:t>
            </w:r>
            <w:r>
              <w:rPr>
                <w:rFonts w:ascii="Arial" w:hAnsi="Arial" w:cs="Arial"/>
                <w:sz w:val="20"/>
                <w:szCs w:val="20"/>
              </w:rPr>
              <w:t>se usklajujejo pripombe Ministrstva za finance, tako da se peti odstavek 30. člena predloga tega zakona glasi:</w:t>
            </w:r>
          </w:p>
          <w:p w14:paraId="1690EC9B" w14:textId="5E42FF91" w:rsidR="005950F1" w:rsidRDefault="005950F1" w:rsidP="00127841">
            <w:pPr>
              <w:pStyle w:val="Brezrazmikov"/>
              <w:jc w:val="both"/>
              <w:rPr>
                <w:rFonts w:ascii="Arial" w:hAnsi="Arial" w:cs="Arial"/>
                <w:sz w:val="20"/>
                <w:szCs w:val="20"/>
              </w:rPr>
            </w:pPr>
            <w:r>
              <w:rPr>
                <w:rFonts w:ascii="Arial" w:hAnsi="Arial" w:cs="Arial"/>
                <w:sz w:val="20"/>
                <w:szCs w:val="20"/>
              </w:rPr>
              <w:t>»</w:t>
            </w:r>
            <w:r w:rsidR="00D260A9">
              <w:rPr>
                <w:rFonts w:ascii="Arial" w:hAnsi="Arial" w:cs="Arial"/>
                <w:sz w:val="20"/>
                <w:szCs w:val="20"/>
              </w:rPr>
              <w:t>N</w:t>
            </w:r>
            <w:r w:rsidR="00D260A9" w:rsidRPr="00D260A9">
              <w:rPr>
                <w:rFonts w:ascii="Arial" w:hAnsi="Arial" w:cs="Arial"/>
                <w:sz w:val="20"/>
                <w:szCs w:val="20"/>
              </w:rPr>
              <w:t xml:space="preserve">adzor potrošniških bančnih storitev izvajajo Banka Slovenije, Tržni inšpektorat </w:t>
            </w:r>
            <w:r w:rsidR="006A562B">
              <w:rPr>
                <w:rFonts w:ascii="Arial" w:hAnsi="Arial" w:cs="Arial"/>
                <w:sz w:val="20"/>
                <w:szCs w:val="20"/>
              </w:rPr>
              <w:t xml:space="preserve">Republike Slovenije </w:t>
            </w:r>
            <w:r w:rsidR="00D260A9" w:rsidRPr="00D260A9">
              <w:rPr>
                <w:rFonts w:ascii="Arial" w:hAnsi="Arial" w:cs="Arial"/>
                <w:sz w:val="20"/>
                <w:szCs w:val="20"/>
              </w:rPr>
              <w:t>in Informacijski pooblaščenec skladno z zakonom, ki ureja potrošniške kredite, Agencija za trg vrednostnih papirjev skladno z zakonom, ki ureja trg finančnih instrumentov in Banka Slovenije skladno z zakonom, ki ureja plačilne storitve, storitve izdajanja elektronskega denarja in plačilne sisteme</w:t>
            </w:r>
            <w:r>
              <w:rPr>
                <w:rFonts w:ascii="Arial" w:hAnsi="Arial" w:cs="Arial"/>
                <w:sz w:val="20"/>
                <w:szCs w:val="20"/>
              </w:rPr>
              <w:t>.«</w:t>
            </w:r>
            <w:r w:rsidR="00195256">
              <w:rPr>
                <w:rFonts w:ascii="Arial" w:hAnsi="Arial" w:cs="Arial"/>
                <w:sz w:val="20"/>
                <w:szCs w:val="20"/>
              </w:rPr>
              <w:t>.</w:t>
            </w:r>
          </w:p>
          <w:p w14:paraId="4EA3A98E" w14:textId="77AC7C3B" w:rsidR="00195256" w:rsidRDefault="00195256" w:rsidP="00127841">
            <w:pPr>
              <w:pStyle w:val="Brezrazmikov"/>
              <w:jc w:val="both"/>
              <w:rPr>
                <w:rFonts w:ascii="Arial" w:hAnsi="Arial" w:cs="Arial"/>
                <w:sz w:val="20"/>
                <w:szCs w:val="20"/>
              </w:rPr>
            </w:pPr>
          </w:p>
          <w:p w14:paraId="2F26E6DC" w14:textId="0CCADA2E" w:rsidR="00195256" w:rsidRDefault="00195256" w:rsidP="00127841">
            <w:pPr>
              <w:pStyle w:val="Brezrazmikov"/>
              <w:jc w:val="both"/>
              <w:rPr>
                <w:rFonts w:ascii="Arial" w:hAnsi="Arial" w:cs="Arial"/>
                <w:sz w:val="20"/>
                <w:szCs w:val="20"/>
              </w:rPr>
            </w:pPr>
            <w:r>
              <w:rPr>
                <w:rFonts w:ascii="Arial" w:hAnsi="Arial" w:cs="Arial"/>
                <w:sz w:val="20"/>
                <w:szCs w:val="20"/>
              </w:rPr>
              <w:t>Prav tako se z novim gradivom št</w:t>
            </w:r>
            <w:r w:rsidR="007124F8">
              <w:rPr>
                <w:rFonts w:ascii="Arial" w:hAnsi="Arial" w:cs="Arial"/>
                <w:sz w:val="20"/>
                <w:szCs w:val="20"/>
              </w:rPr>
              <w:t>.</w:t>
            </w:r>
            <w:r>
              <w:rPr>
                <w:rFonts w:ascii="Arial" w:hAnsi="Arial" w:cs="Arial"/>
                <w:sz w:val="20"/>
                <w:szCs w:val="20"/>
              </w:rPr>
              <w:t xml:space="preserve"> 1 usklajujejo pripombe Ministrstva za kulturo tako, da </w:t>
            </w:r>
            <w:r w:rsidR="00755E28">
              <w:rPr>
                <w:rFonts w:ascii="Arial" w:hAnsi="Arial" w:cs="Arial"/>
                <w:sz w:val="20"/>
                <w:szCs w:val="20"/>
              </w:rPr>
              <w:t>se drugi odstavek 11. člena predloga zakona glasi:</w:t>
            </w:r>
          </w:p>
          <w:p w14:paraId="1AE506DF" w14:textId="77777777" w:rsidR="002E68D1" w:rsidRDefault="00755E28" w:rsidP="00127841">
            <w:pPr>
              <w:pStyle w:val="Brezrazmikov"/>
              <w:jc w:val="both"/>
              <w:rPr>
                <w:rFonts w:ascii="Arial" w:hAnsi="Arial" w:cs="Arial"/>
                <w:sz w:val="20"/>
                <w:szCs w:val="20"/>
              </w:rPr>
            </w:pPr>
            <w:r>
              <w:rPr>
                <w:rFonts w:ascii="Arial" w:hAnsi="Arial" w:cs="Arial"/>
                <w:sz w:val="20"/>
                <w:szCs w:val="20"/>
              </w:rPr>
              <w:t>»</w:t>
            </w:r>
            <w:r w:rsidRPr="00755E28">
              <w:rPr>
                <w:rFonts w:ascii="Arial" w:hAnsi="Arial" w:cs="Arial"/>
                <w:sz w:val="20"/>
                <w:szCs w:val="20"/>
              </w:rPr>
              <w:t>Ponudnik storitev pred izdajo e-knjige v promet naredi samoevalvacijo izpolnjevanja zahtev o dostopnosti iz prejšnjega odstavka, ki jo hrani v lastni dokumentaciji in jo je v  primeru inšpekcijskega nadzora dolžan predložiti. Obrazec samoevalvacije se objavi na spletni strani ministrstva, pristojnega za področje knjige</w:t>
            </w:r>
            <w:r>
              <w:rPr>
                <w:rFonts w:ascii="Arial" w:hAnsi="Arial" w:cs="Arial"/>
                <w:sz w:val="20"/>
                <w:szCs w:val="20"/>
              </w:rPr>
              <w:t>.«</w:t>
            </w:r>
            <w:r w:rsidR="002E68D1">
              <w:rPr>
                <w:rFonts w:ascii="Arial" w:hAnsi="Arial" w:cs="Arial"/>
                <w:sz w:val="20"/>
                <w:szCs w:val="20"/>
              </w:rPr>
              <w:t>.</w:t>
            </w:r>
          </w:p>
          <w:p w14:paraId="6B1309D6" w14:textId="459C2D40" w:rsidR="00755E28" w:rsidRDefault="002E68D1" w:rsidP="00127841">
            <w:pPr>
              <w:pStyle w:val="Brezrazmikov"/>
              <w:jc w:val="both"/>
              <w:rPr>
                <w:rFonts w:ascii="Arial" w:hAnsi="Arial" w:cs="Arial"/>
                <w:sz w:val="20"/>
                <w:szCs w:val="20"/>
              </w:rPr>
            </w:pPr>
            <w:r>
              <w:rPr>
                <w:rFonts w:ascii="Arial" w:hAnsi="Arial" w:cs="Arial"/>
                <w:sz w:val="20"/>
                <w:szCs w:val="20"/>
              </w:rPr>
              <w:t>Prav tako se usklajuje šesti odstavek 30. člena predloga zakona, tako da se glasi:</w:t>
            </w:r>
          </w:p>
          <w:p w14:paraId="29AEFCD8" w14:textId="2CE880A7" w:rsidR="002E68D1" w:rsidRDefault="002E68D1" w:rsidP="00127841">
            <w:pPr>
              <w:pStyle w:val="Brezrazmikov"/>
              <w:jc w:val="both"/>
              <w:rPr>
                <w:rFonts w:ascii="Arial" w:hAnsi="Arial" w:cs="Arial"/>
                <w:sz w:val="20"/>
                <w:szCs w:val="20"/>
              </w:rPr>
            </w:pPr>
            <w:r>
              <w:rPr>
                <w:rFonts w:ascii="Arial" w:hAnsi="Arial" w:cs="Arial"/>
                <w:sz w:val="20"/>
                <w:szCs w:val="20"/>
              </w:rPr>
              <w:t>»</w:t>
            </w:r>
            <w:r w:rsidRPr="002E68D1">
              <w:rPr>
                <w:rFonts w:ascii="Arial" w:hAnsi="Arial" w:cs="Arial"/>
                <w:sz w:val="20"/>
                <w:szCs w:val="20"/>
              </w:rPr>
              <w:t>Nadzor nad vsebinskim delom storitev e-knjige in namenske programske opreme iz prvega odstavka 11. člena tega zakona izvaja Inšpektorat Republike Slovenije za kulturo in medije. Za nadzor nad tehničnim delom storitev e-knjige in namenske programske opreme pa je pristojna Agencija za komunikacijska omrežja in storitve Republike Slovenije.</w:t>
            </w:r>
            <w:r>
              <w:rPr>
                <w:rFonts w:ascii="Arial" w:hAnsi="Arial" w:cs="Arial"/>
                <w:sz w:val="20"/>
                <w:szCs w:val="20"/>
              </w:rPr>
              <w:t>«.</w:t>
            </w:r>
          </w:p>
          <w:p w14:paraId="38403EA9" w14:textId="5D20C025" w:rsidR="0026271A" w:rsidRDefault="0026271A" w:rsidP="00127841">
            <w:pPr>
              <w:pStyle w:val="Brezrazmikov"/>
              <w:jc w:val="both"/>
              <w:rPr>
                <w:rFonts w:ascii="Arial" w:hAnsi="Arial" w:cs="Arial"/>
                <w:sz w:val="20"/>
                <w:szCs w:val="20"/>
              </w:rPr>
            </w:pPr>
            <w:r>
              <w:rPr>
                <w:rFonts w:ascii="Arial" w:hAnsi="Arial" w:cs="Arial"/>
                <w:sz w:val="20"/>
                <w:szCs w:val="20"/>
              </w:rPr>
              <w:t xml:space="preserve">Na predlog Ministrstva za kulturo se usklajuje tudi višina finančnih posledic predloga zakona. </w:t>
            </w:r>
          </w:p>
          <w:p w14:paraId="194407AE" w14:textId="466BCE44" w:rsidR="005950F1" w:rsidRPr="005950F1" w:rsidRDefault="005950F1" w:rsidP="00127841">
            <w:pPr>
              <w:pStyle w:val="Brezrazmikov"/>
              <w:jc w:val="both"/>
              <w:rPr>
                <w:rFonts w:ascii="Arial" w:hAnsi="Arial" w:cs="Arial"/>
                <w:sz w:val="20"/>
                <w:szCs w:val="20"/>
              </w:rPr>
            </w:pPr>
          </w:p>
        </w:tc>
      </w:tr>
      <w:tr w:rsidR="00AE1F83" w:rsidRPr="00AE1F83" w14:paraId="47D0932F" w14:textId="77777777" w:rsidTr="00BD6A1D">
        <w:tc>
          <w:tcPr>
            <w:tcW w:w="9163" w:type="dxa"/>
            <w:gridSpan w:val="4"/>
          </w:tcPr>
          <w:p w14:paraId="05CA955C" w14:textId="77777777" w:rsidR="00AE1F83" w:rsidRPr="00AE1F83" w:rsidRDefault="00AE1F83" w:rsidP="00B06B4B">
            <w:pPr>
              <w:suppressAutoHyphens/>
              <w:overflowPunct w:val="0"/>
              <w:autoSpaceDE w:val="0"/>
              <w:autoSpaceDN w:val="0"/>
              <w:adjustRightInd w:val="0"/>
              <w:spacing w:after="0" w:line="260" w:lineRule="exact"/>
              <w:textAlignment w:val="baseline"/>
              <w:outlineLvl w:val="3"/>
              <w:rPr>
                <w:rFonts w:cs="Arial"/>
                <w:b/>
                <w:szCs w:val="20"/>
                <w:lang w:eastAsia="sl-SI"/>
              </w:rPr>
            </w:pPr>
            <w:r w:rsidRPr="00AE1F83">
              <w:rPr>
                <w:rFonts w:cs="Arial"/>
                <w:b/>
                <w:szCs w:val="20"/>
                <w:lang w:eastAsia="sl-SI"/>
              </w:rPr>
              <w:lastRenderedPageBreak/>
              <w:t>6. Presoja posledic za:</w:t>
            </w:r>
          </w:p>
        </w:tc>
      </w:tr>
      <w:tr w:rsidR="00AE1F83" w:rsidRPr="00AE1F83" w14:paraId="3D1473C8" w14:textId="77777777" w:rsidTr="00BD6A1D">
        <w:tc>
          <w:tcPr>
            <w:tcW w:w="1448" w:type="dxa"/>
          </w:tcPr>
          <w:p w14:paraId="27AB44B9" w14:textId="77777777" w:rsidR="00AE1F83" w:rsidRPr="00AE1F83" w:rsidRDefault="00AE1F83" w:rsidP="00B06B4B">
            <w:pPr>
              <w:overflowPunct w:val="0"/>
              <w:autoSpaceDE w:val="0"/>
              <w:autoSpaceDN w:val="0"/>
              <w:adjustRightInd w:val="0"/>
              <w:spacing w:after="0" w:line="260" w:lineRule="exact"/>
              <w:ind w:left="360"/>
              <w:jc w:val="both"/>
              <w:textAlignment w:val="baseline"/>
              <w:rPr>
                <w:rFonts w:cs="Arial"/>
                <w:iCs/>
                <w:szCs w:val="20"/>
                <w:lang w:eastAsia="sl-SI"/>
              </w:rPr>
            </w:pPr>
            <w:r w:rsidRPr="00AE1F83">
              <w:rPr>
                <w:rFonts w:cs="Arial"/>
                <w:iCs/>
                <w:szCs w:val="20"/>
                <w:lang w:eastAsia="sl-SI"/>
              </w:rPr>
              <w:t>a)</w:t>
            </w:r>
          </w:p>
        </w:tc>
        <w:tc>
          <w:tcPr>
            <w:tcW w:w="5444" w:type="dxa"/>
            <w:gridSpan w:val="2"/>
          </w:tcPr>
          <w:p w14:paraId="70782E18" w14:textId="77777777" w:rsidR="00AE1F83" w:rsidRPr="00AE1F83" w:rsidRDefault="00AE1F83" w:rsidP="00B06B4B">
            <w:pPr>
              <w:overflowPunct w:val="0"/>
              <w:autoSpaceDE w:val="0"/>
              <w:autoSpaceDN w:val="0"/>
              <w:adjustRightInd w:val="0"/>
              <w:spacing w:after="0" w:line="260" w:lineRule="exact"/>
              <w:jc w:val="both"/>
              <w:textAlignment w:val="baseline"/>
              <w:rPr>
                <w:rFonts w:cs="Arial"/>
                <w:szCs w:val="20"/>
                <w:lang w:eastAsia="sl-SI"/>
              </w:rPr>
            </w:pPr>
            <w:r w:rsidRPr="00AE1F83">
              <w:rPr>
                <w:rFonts w:cs="Arial"/>
                <w:szCs w:val="20"/>
                <w:lang w:eastAsia="sl-SI"/>
              </w:rPr>
              <w:t>javnofinančna sredstva nad 40.000 EUR v tekočem in naslednjih treh letih</w:t>
            </w:r>
          </w:p>
        </w:tc>
        <w:tc>
          <w:tcPr>
            <w:tcW w:w="2271" w:type="dxa"/>
            <w:vAlign w:val="center"/>
          </w:tcPr>
          <w:p w14:paraId="4D8D3419" w14:textId="77777777" w:rsidR="00AE1F83" w:rsidRPr="00AE1F83" w:rsidRDefault="00AE1F83" w:rsidP="00B06B4B">
            <w:pPr>
              <w:overflowPunct w:val="0"/>
              <w:autoSpaceDE w:val="0"/>
              <w:autoSpaceDN w:val="0"/>
              <w:adjustRightInd w:val="0"/>
              <w:spacing w:after="0" w:line="260" w:lineRule="exact"/>
              <w:jc w:val="center"/>
              <w:textAlignment w:val="baseline"/>
              <w:rPr>
                <w:rFonts w:cs="Arial"/>
                <w:iCs/>
                <w:szCs w:val="20"/>
                <w:lang w:eastAsia="sl-SI"/>
              </w:rPr>
            </w:pPr>
            <w:r w:rsidRPr="00EB0C42">
              <w:rPr>
                <w:rFonts w:cs="Arial"/>
                <w:b/>
                <w:szCs w:val="20"/>
                <w:lang w:eastAsia="sl-SI"/>
              </w:rPr>
              <w:t>DA</w:t>
            </w:r>
            <w:r w:rsidRPr="00AE1F83">
              <w:rPr>
                <w:rFonts w:cs="Arial"/>
                <w:szCs w:val="20"/>
                <w:lang w:eastAsia="sl-SI"/>
              </w:rPr>
              <w:t>/NE</w:t>
            </w:r>
          </w:p>
        </w:tc>
      </w:tr>
      <w:tr w:rsidR="00AE1F83" w:rsidRPr="00AE1F83" w14:paraId="472A9C5A" w14:textId="77777777" w:rsidTr="00BD6A1D">
        <w:tc>
          <w:tcPr>
            <w:tcW w:w="1448" w:type="dxa"/>
          </w:tcPr>
          <w:p w14:paraId="54AA8B2F" w14:textId="77777777" w:rsidR="00AE1F83" w:rsidRPr="00AE1F83" w:rsidRDefault="00AE1F83" w:rsidP="00B06B4B">
            <w:pPr>
              <w:overflowPunct w:val="0"/>
              <w:autoSpaceDE w:val="0"/>
              <w:autoSpaceDN w:val="0"/>
              <w:adjustRightInd w:val="0"/>
              <w:spacing w:after="0" w:line="260" w:lineRule="exact"/>
              <w:ind w:left="360"/>
              <w:jc w:val="both"/>
              <w:textAlignment w:val="baseline"/>
              <w:rPr>
                <w:rFonts w:cs="Arial"/>
                <w:iCs/>
                <w:szCs w:val="20"/>
                <w:lang w:eastAsia="sl-SI"/>
              </w:rPr>
            </w:pPr>
            <w:r w:rsidRPr="00AE1F83">
              <w:rPr>
                <w:rFonts w:cs="Arial"/>
                <w:iCs/>
                <w:szCs w:val="20"/>
                <w:lang w:eastAsia="sl-SI"/>
              </w:rPr>
              <w:t>b)</w:t>
            </w:r>
          </w:p>
        </w:tc>
        <w:tc>
          <w:tcPr>
            <w:tcW w:w="5444" w:type="dxa"/>
            <w:gridSpan w:val="2"/>
          </w:tcPr>
          <w:p w14:paraId="2DAA6783" w14:textId="77777777" w:rsidR="00AE1F83" w:rsidRPr="00AE1F83" w:rsidRDefault="00AE1F83" w:rsidP="00B06B4B">
            <w:pPr>
              <w:overflowPunct w:val="0"/>
              <w:autoSpaceDE w:val="0"/>
              <w:autoSpaceDN w:val="0"/>
              <w:adjustRightInd w:val="0"/>
              <w:spacing w:after="0" w:line="260" w:lineRule="exact"/>
              <w:jc w:val="both"/>
              <w:textAlignment w:val="baseline"/>
              <w:rPr>
                <w:rFonts w:cs="Arial"/>
                <w:iCs/>
                <w:szCs w:val="20"/>
                <w:lang w:eastAsia="sl-SI"/>
              </w:rPr>
            </w:pPr>
            <w:r w:rsidRPr="00AE1F83">
              <w:rPr>
                <w:rFonts w:cs="Arial"/>
                <w:bCs/>
                <w:szCs w:val="20"/>
                <w:lang w:eastAsia="sl-SI"/>
              </w:rPr>
              <w:t>usklajenost slovenskega pravnega reda s pravnim redom Evropske unije</w:t>
            </w:r>
          </w:p>
        </w:tc>
        <w:tc>
          <w:tcPr>
            <w:tcW w:w="2271" w:type="dxa"/>
            <w:vAlign w:val="center"/>
          </w:tcPr>
          <w:p w14:paraId="7D51D378" w14:textId="77777777" w:rsidR="00AE1F83" w:rsidRPr="00AE1F83" w:rsidRDefault="00AE1F83" w:rsidP="00B06B4B">
            <w:pPr>
              <w:overflowPunct w:val="0"/>
              <w:autoSpaceDE w:val="0"/>
              <w:autoSpaceDN w:val="0"/>
              <w:adjustRightInd w:val="0"/>
              <w:spacing w:after="0" w:line="260" w:lineRule="exact"/>
              <w:jc w:val="center"/>
              <w:textAlignment w:val="baseline"/>
              <w:rPr>
                <w:rFonts w:cs="Arial"/>
                <w:iCs/>
                <w:szCs w:val="20"/>
                <w:lang w:eastAsia="sl-SI"/>
              </w:rPr>
            </w:pPr>
            <w:r w:rsidRPr="00482636">
              <w:rPr>
                <w:rFonts w:cs="Arial"/>
                <w:b/>
                <w:bCs/>
                <w:szCs w:val="20"/>
                <w:lang w:eastAsia="sl-SI"/>
              </w:rPr>
              <w:t>DA</w:t>
            </w:r>
            <w:r w:rsidRPr="00AE1F83">
              <w:rPr>
                <w:rFonts w:cs="Arial"/>
                <w:szCs w:val="20"/>
                <w:lang w:eastAsia="sl-SI"/>
              </w:rPr>
              <w:t>/</w:t>
            </w:r>
            <w:r w:rsidRPr="00482636">
              <w:rPr>
                <w:rFonts w:cs="Arial"/>
                <w:bCs/>
                <w:szCs w:val="20"/>
                <w:lang w:eastAsia="sl-SI"/>
              </w:rPr>
              <w:t>NE</w:t>
            </w:r>
          </w:p>
        </w:tc>
      </w:tr>
      <w:tr w:rsidR="00AE1F83" w:rsidRPr="00AE1F83" w14:paraId="0A6741B8" w14:textId="77777777" w:rsidTr="00BD6A1D">
        <w:tc>
          <w:tcPr>
            <w:tcW w:w="1448" w:type="dxa"/>
          </w:tcPr>
          <w:p w14:paraId="48BD08FA" w14:textId="77777777" w:rsidR="00AE1F83" w:rsidRPr="00AE1F83" w:rsidRDefault="00AE1F83" w:rsidP="00B06B4B">
            <w:pPr>
              <w:overflowPunct w:val="0"/>
              <w:autoSpaceDE w:val="0"/>
              <w:autoSpaceDN w:val="0"/>
              <w:adjustRightInd w:val="0"/>
              <w:spacing w:after="0" w:line="260" w:lineRule="exact"/>
              <w:ind w:left="360"/>
              <w:jc w:val="both"/>
              <w:textAlignment w:val="baseline"/>
              <w:rPr>
                <w:rFonts w:cs="Arial"/>
                <w:iCs/>
                <w:szCs w:val="20"/>
                <w:lang w:eastAsia="sl-SI"/>
              </w:rPr>
            </w:pPr>
            <w:r w:rsidRPr="00AE1F83">
              <w:rPr>
                <w:rFonts w:cs="Arial"/>
                <w:iCs/>
                <w:szCs w:val="20"/>
                <w:lang w:eastAsia="sl-SI"/>
              </w:rPr>
              <w:t>c)</w:t>
            </w:r>
          </w:p>
        </w:tc>
        <w:tc>
          <w:tcPr>
            <w:tcW w:w="5444" w:type="dxa"/>
            <w:gridSpan w:val="2"/>
          </w:tcPr>
          <w:p w14:paraId="170E4852" w14:textId="77777777" w:rsidR="00AE1F83" w:rsidRPr="00AE1F83" w:rsidRDefault="00AE1F83" w:rsidP="00B06B4B">
            <w:pPr>
              <w:overflowPunct w:val="0"/>
              <w:autoSpaceDE w:val="0"/>
              <w:autoSpaceDN w:val="0"/>
              <w:adjustRightInd w:val="0"/>
              <w:spacing w:after="0" w:line="260" w:lineRule="exact"/>
              <w:jc w:val="both"/>
              <w:textAlignment w:val="baseline"/>
              <w:rPr>
                <w:rFonts w:cs="Arial"/>
                <w:iCs/>
                <w:szCs w:val="20"/>
                <w:lang w:eastAsia="sl-SI"/>
              </w:rPr>
            </w:pPr>
            <w:r w:rsidRPr="00AE1F83">
              <w:rPr>
                <w:rFonts w:cs="Arial"/>
                <w:szCs w:val="20"/>
                <w:lang w:eastAsia="sl-SI"/>
              </w:rPr>
              <w:t>administrativne posledice</w:t>
            </w:r>
          </w:p>
        </w:tc>
        <w:tc>
          <w:tcPr>
            <w:tcW w:w="2271" w:type="dxa"/>
            <w:vAlign w:val="center"/>
          </w:tcPr>
          <w:p w14:paraId="19F9420A" w14:textId="77777777" w:rsidR="00AE1F83" w:rsidRPr="00AE1F83" w:rsidRDefault="00AE1F83" w:rsidP="00B06B4B">
            <w:pPr>
              <w:overflowPunct w:val="0"/>
              <w:autoSpaceDE w:val="0"/>
              <w:autoSpaceDN w:val="0"/>
              <w:adjustRightInd w:val="0"/>
              <w:spacing w:after="0" w:line="260" w:lineRule="exact"/>
              <w:jc w:val="center"/>
              <w:textAlignment w:val="baseline"/>
              <w:rPr>
                <w:rFonts w:cs="Arial"/>
                <w:szCs w:val="20"/>
                <w:lang w:eastAsia="sl-SI"/>
              </w:rPr>
            </w:pPr>
            <w:r w:rsidRPr="008942E2">
              <w:rPr>
                <w:rFonts w:cs="Arial"/>
                <w:b/>
                <w:bCs/>
                <w:szCs w:val="20"/>
                <w:lang w:eastAsia="sl-SI"/>
              </w:rPr>
              <w:t>DA</w:t>
            </w:r>
            <w:r w:rsidRPr="00AE1F83">
              <w:rPr>
                <w:rFonts w:cs="Arial"/>
                <w:szCs w:val="20"/>
                <w:lang w:eastAsia="sl-SI"/>
              </w:rPr>
              <w:t>/</w:t>
            </w:r>
            <w:r w:rsidRPr="008942E2">
              <w:rPr>
                <w:rFonts w:cs="Arial"/>
                <w:bCs/>
                <w:szCs w:val="20"/>
                <w:lang w:eastAsia="sl-SI"/>
              </w:rPr>
              <w:t>NE</w:t>
            </w:r>
          </w:p>
        </w:tc>
      </w:tr>
      <w:tr w:rsidR="00AE1F83" w:rsidRPr="00AE1F83" w14:paraId="11FDC109" w14:textId="77777777" w:rsidTr="00BD6A1D">
        <w:tc>
          <w:tcPr>
            <w:tcW w:w="1448" w:type="dxa"/>
          </w:tcPr>
          <w:p w14:paraId="3650D948" w14:textId="77777777" w:rsidR="00AE1F83" w:rsidRPr="00AE1F83" w:rsidRDefault="00AE1F83" w:rsidP="00B06B4B">
            <w:pPr>
              <w:overflowPunct w:val="0"/>
              <w:autoSpaceDE w:val="0"/>
              <w:autoSpaceDN w:val="0"/>
              <w:adjustRightInd w:val="0"/>
              <w:spacing w:after="0" w:line="260" w:lineRule="exact"/>
              <w:ind w:left="360"/>
              <w:jc w:val="both"/>
              <w:textAlignment w:val="baseline"/>
              <w:rPr>
                <w:rFonts w:cs="Arial"/>
                <w:iCs/>
                <w:szCs w:val="20"/>
                <w:lang w:eastAsia="sl-SI"/>
              </w:rPr>
            </w:pPr>
            <w:r w:rsidRPr="00AE1F83">
              <w:rPr>
                <w:rFonts w:cs="Arial"/>
                <w:iCs/>
                <w:szCs w:val="20"/>
                <w:lang w:eastAsia="sl-SI"/>
              </w:rPr>
              <w:t>č)</w:t>
            </w:r>
          </w:p>
        </w:tc>
        <w:tc>
          <w:tcPr>
            <w:tcW w:w="5444" w:type="dxa"/>
            <w:gridSpan w:val="2"/>
          </w:tcPr>
          <w:p w14:paraId="56AC63CA" w14:textId="77777777" w:rsidR="00AE1F83" w:rsidRPr="00AE1F83" w:rsidRDefault="00AE1F83" w:rsidP="00B06B4B">
            <w:pPr>
              <w:overflowPunct w:val="0"/>
              <w:autoSpaceDE w:val="0"/>
              <w:autoSpaceDN w:val="0"/>
              <w:adjustRightInd w:val="0"/>
              <w:spacing w:after="0" w:line="260" w:lineRule="exact"/>
              <w:jc w:val="both"/>
              <w:textAlignment w:val="baseline"/>
              <w:rPr>
                <w:rFonts w:cs="Arial"/>
                <w:bCs/>
                <w:szCs w:val="20"/>
                <w:lang w:eastAsia="sl-SI"/>
              </w:rPr>
            </w:pPr>
            <w:r w:rsidRPr="00AE1F83">
              <w:rPr>
                <w:rFonts w:cs="Arial"/>
                <w:szCs w:val="20"/>
                <w:lang w:eastAsia="sl-SI"/>
              </w:rPr>
              <w:t>gospodarstvo, zlasti</w:t>
            </w:r>
            <w:r w:rsidRPr="00AE1F83">
              <w:rPr>
                <w:rFonts w:cs="Arial"/>
                <w:bCs/>
                <w:szCs w:val="20"/>
                <w:lang w:eastAsia="sl-SI"/>
              </w:rPr>
              <w:t xml:space="preserve"> mala in srednja podjetja ter konkurenčnost podjetij</w:t>
            </w:r>
          </w:p>
        </w:tc>
        <w:tc>
          <w:tcPr>
            <w:tcW w:w="2271" w:type="dxa"/>
            <w:vAlign w:val="center"/>
          </w:tcPr>
          <w:p w14:paraId="2E7D24E9" w14:textId="77777777" w:rsidR="00AE1F83" w:rsidRPr="00AE1F83" w:rsidRDefault="00AE1F83" w:rsidP="00B06B4B">
            <w:pPr>
              <w:overflowPunct w:val="0"/>
              <w:autoSpaceDE w:val="0"/>
              <w:autoSpaceDN w:val="0"/>
              <w:adjustRightInd w:val="0"/>
              <w:spacing w:after="0" w:line="260" w:lineRule="exact"/>
              <w:jc w:val="center"/>
              <w:textAlignment w:val="baseline"/>
              <w:rPr>
                <w:rFonts w:cs="Arial"/>
                <w:iCs/>
                <w:szCs w:val="20"/>
                <w:lang w:eastAsia="sl-SI"/>
              </w:rPr>
            </w:pPr>
            <w:r w:rsidRPr="00482636">
              <w:rPr>
                <w:rFonts w:cs="Arial"/>
                <w:b/>
                <w:bCs/>
                <w:szCs w:val="20"/>
                <w:lang w:eastAsia="sl-SI"/>
              </w:rPr>
              <w:t>DA</w:t>
            </w:r>
            <w:r w:rsidRPr="00AE1F83">
              <w:rPr>
                <w:rFonts w:cs="Arial"/>
                <w:szCs w:val="20"/>
                <w:lang w:eastAsia="sl-SI"/>
              </w:rPr>
              <w:t>/</w:t>
            </w:r>
            <w:r w:rsidRPr="00482636">
              <w:rPr>
                <w:rFonts w:cs="Arial"/>
                <w:bCs/>
                <w:szCs w:val="20"/>
                <w:lang w:eastAsia="sl-SI"/>
              </w:rPr>
              <w:t>NE</w:t>
            </w:r>
          </w:p>
        </w:tc>
      </w:tr>
      <w:tr w:rsidR="00AE1F83" w:rsidRPr="00AE1F83" w14:paraId="45849D83" w14:textId="77777777" w:rsidTr="00BD6A1D">
        <w:tc>
          <w:tcPr>
            <w:tcW w:w="1448" w:type="dxa"/>
          </w:tcPr>
          <w:p w14:paraId="4EE32732" w14:textId="77777777" w:rsidR="00AE1F83" w:rsidRPr="00AE1F83" w:rsidRDefault="00AE1F83" w:rsidP="00B06B4B">
            <w:pPr>
              <w:overflowPunct w:val="0"/>
              <w:autoSpaceDE w:val="0"/>
              <w:autoSpaceDN w:val="0"/>
              <w:adjustRightInd w:val="0"/>
              <w:spacing w:after="0" w:line="260" w:lineRule="exact"/>
              <w:ind w:left="360"/>
              <w:jc w:val="both"/>
              <w:textAlignment w:val="baseline"/>
              <w:rPr>
                <w:rFonts w:cs="Arial"/>
                <w:iCs/>
                <w:szCs w:val="20"/>
                <w:lang w:eastAsia="sl-SI"/>
              </w:rPr>
            </w:pPr>
            <w:r w:rsidRPr="00AE1F83">
              <w:rPr>
                <w:rFonts w:cs="Arial"/>
                <w:iCs/>
                <w:szCs w:val="20"/>
                <w:lang w:eastAsia="sl-SI"/>
              </w:rPr>
              <w:t>d)</w:t>
            </w:r>
          </w:p>
        </w:tc>
        <w:tc>
          <w:tcPr>
            <w:tcW w:w="5444" w:type="dxa"/>
            <w:gridSpan w:val="2"/>
          </w:tcPr>
          <w:p w14:paraId="7B639A74" w14:textId="77777777" w:rsidR="00AE1F83" w:rsidRPr="00AE1F83" w:rsidRDefault="00AE1F83" w:rsidP="00B06B4B">
            <w:pPr>
              <w:overflowPunct w:val="0"/>
              <w:autoSpaceDE w:val="0"/>
              <w:autoSpaceDN w:val="0"/>
              <w:adjustRightInd w:val="0"/>
              <w:spacing w:after="0" w:line="260" w:lineRule="exact"/>
              <w:jc w:val="both"/>
              <w:textAlignment w:val="baseline"/>
              <w:rPr>
                <w:rFonts w:cs="Arial"/>
                <w:bCs/>
                <w:szCs w:val="20"/>
                <w:lang w:eastAsia="sl-SI"/>
              </w:rPr>
            </w:pPr>
            <w:r w:rsidRPr="00AE1F83">
              <w:rPr>
                <w:rFonts w:cs="Arial"/>
                <w:bCs/>
                <w:szCs w:val="20"/>
                <w:lang w:eastAsia="sl-SI"/>
              </w:rPr>
              <w:t>okolje, vključno s prostorskimi in varstvenimi vidiki</w:t>
            </w:r>
          </w:p>
        </w:tc>
        <w:tc>
          <w:tcPr>
            <w:tcW w:w="2271" w:type="dxa"/>
            <w:vAlign w:val="center"/>
          </w:tcPr>
          <w:p w14:paraId="3729468F" w14:textId="77777777" w:rsidR="00AE1F83" w:rsidRPr="00AE1F83" w:rsidRDefault="00AE1F83" w:rsidP="00B06B4B">
            <w:pPr>
              <w:overflowPunct w:val="0"/>
              <w:autoSpaceDE w:val="0"/>
              <w:autoSpaceDN w:val="0"/>
              <w:adjustRightInd w:val="0"/>
              <w:spacing w:after="0" w:line="260" w:lineRule="exact"/>
              <w:jc w:val="center"/>
              <w:textAlignment w:val="baseline"/>
              <w:rPr>
                <w:rFonts w:cs="Arial"/>
                <w:iCs/>
                <w:szCs w:val="20"/>
                <w:lang w:eastAsia="sl-SI"/>
              </w:rPr>
            </w:pPr>
            <w:r w:rsidRPr="00AE1F83">
              <w:rPr>
                <w:rFonts w:cs="Arial"/>
                <w:szCs w:val="20"/>
                <w:lang w:eastAsia="sl-SI"/>
              </w:rPr>
              <w:t>DA/</w:t>
            </w:r>
            <w:r w:rsidRPr="00EB0C42">
              <w:rPr>
                <w:rFonts w:cs="Arial"/>
                <w:b/>
                <w:szCs w:val="20"/>
                <w:lang w:eastAsia="sl-SI"/>
              </w:rPr>
              <w:t>NE</w:t>
            </w:r>
          </w:p>
        </w:tc>
      </w:tr>
      <w:tr w:rsidR="00AE1F83" w:rsidRPr="00AE1F83" w14:paraId="71806B0E" w14:textId="77777777" w:rsidTr="00BD6A1D">
        <w:tc>
          <w:tcPr>
            <w:tcW w:w="1448" w:type="dxa"/>
          </w:tcPr>
          <w:p w14:paraId="0B9B81F6" w14:textId="77777777" w:rsidR="00AE1F83" w:rsidRPr="00AE1F83" w:rsidRDefault="00AE1F83" w:rsidP="00B06B4B">
            <w:pPr>
              <w:overflowPunct w:val="0"/>
              <w:autoSpaceDE w:val="0"/>
              <w:autoSpaceDN w:val="0"/>
              <w:adjustRightInd w:val="0"/>
              <w:spacing w:after="0" w:line="260" w:lineRule="exact"/>
              <w:ind w:left="360"/>
              <w:jc w:val="both"/>
              <w:textAlignment w:val="baseline"/>
              <w:rPr>
                <w:rFonts w:cs="Arial"/>
                <w:iCs/>
                <w:szCs w:val="20"/>
                <w:lang w:eastAsia="sl-SI"/>
              </w:rPr>
            </w:pPr>
            <w:r w:rsidRPr="00AE1F83">
              <w:rPr>
                <w:rFonts w:cs="Arial"/>
                <w:iCs/>
                <w:szCs w:val="20"/>
                <w:lang w:eastAsia="sl-SI"/>
              </w:rPr>
              <w:t>e)</w:t>
            </w:r>
          </w:p>
        </w:tc>
        <w:tc>
          <w:tcPr>
            <w:tcW w:w="5444" w:type="dxa"/>
            <w:gridSpan w:val="2"/>
          </w:tcPr>
          <w:p w14:paraId="67D565E6" w14:textId="77777777" w:rsidR="00AE1F83" w:rsidRPr="00AE1F83" w:rsidRDefault="00AE1F83" w:rsidP="00B06B4B">
            <w:pPr>
              <w:overflowPunct w:val="0"/>
              <w:autoSpaceDE w:val="0"/>
              <w:autoSpaceDN w:val="0"/>
              <w:adjustRightInd w:val="0"/>
              <w:spacing w:after="0" w:line="260" w:lineRule="exact"/>
              <w:jc w:val="both"/>
              <w:textAlignment w:val="baseline"/>
              <w:rPr>
                <w:rFonts w:cs="Arial"/>
                <w:bCs/>
                <w:szCs w:val="20"/>
                <w:lang w:eastAsia="sl-SI"/>
              </w:rPr>
            </w:pPr>
            <w:r w:rsidRPr="00AE1F83">
              <w:rPr>
                <w:rFonts w:cs="Arial"/>
                <w:bCs/>
                <w:szCs w:val="20"/>
                <w:lang w:eastAsia="sl-SI"/>
              </w:rPr>
              <w:t>socialno področje</w:t>
            </w:r>
          </w:p>
        </w:tc>
        <w:tc>
          <w:tcPr>
            <w:tcW w:w="2271" w:type="dxa"/>
            <w:vAlign w:val="center"/>
          </w:tcPr>
          <w:p w14:paraId="00B316DA" w14:textId="77777777" w:rsidR="00AE1F83" w:rsidRPr="00AE1F83" w:rsidRDefault="00AE1F83" w:rsidP="00B06B4B">
            <w:pPr>
              <w:overflowPunct w:val="0"/>
              <w:autoSpaceDE w:val="0"/>
              <w:autoSpaceDN w:val="0"/>
              <w:adjustRightInd w:val="0"/>
              <w:spacing w:after="0" w:line="260" w:lineRule="exact"/>
              <w:jc w:val="center"/>
              <w:textAlignment w:val="baseline"/>
              <w:rPr>
                <w:rFonts w:cs="Arial"/>
                <w:iCs/>
                <w:szCs w:val="20"/>
                <w:lang w:eastAsia="sl-SI"/>
              </w:rPr>
            </w:pPr>
            <w:r w:rsidRPr="00EB0C42">
              <w:rPr>
                <w:rFonts w:cs="Arial"/>
                <w:b/>
                <w:szCs w:val="20"/>
                <w:lang w:eastAsia="sl-SI"/>
              </w:rPr>
              <w:t>DA</w:t>
            </w:r>
            <w:r w:rsidRPr="00AE1F83">
              <w:rPr>
                <w:rFonts w:cs="Arial"/>
                <w:szCs w:val="20"/>
                <w:lang w:eastAsia="sl-SI"/>
              </w:rPr>
              <w:t>/NE</w:t>
            </w:r>
          </w:p>
        </w:tc>
      </w:tr>
      <w:tr w:rsidR="00AE1F83" w:rsidRPr="00AE1F83" w14:paraId="07EF6CC1" w14:textId="77777777" w:rsidTr="00BD6A1D">
        <w:tc>
          <w:tcPr>
            <w:tcW w:w="1448" w:type="dxa"/>
            <w:tcBorders>
              <w:bottom w:val="single" w:sz="4" w:space="0" w:color="auto"/>
            </w:tcBorders>
          </w:tcPr>
          <w:p w14:paraId="6697EB53" w14:textId="77777777" w:rsidR="00AE1F83" w:rsidRPr="00AE1F83" w:rsidRDefault="00AE1F83" w:rsidP="00B06B4B">
            <w:pPr>
              <w:overflowPunct w:val="0"/>
              <w:autoSpaceDE w:val="0"/>
              <w:autoSpaceDN w:val="0"/>
              <w:adjustRightInd w:val="0"/>
              <w:spacing w:after="0" w:line="260" w:lineRule="exact"/>
              <w:ind w:left="360"/>
              <w:jc w:val="both"/>
              <w:textAlignment w:val="baseline"/>
              <w:rPr>
                <w:rFonts w:cs="Arial"/>
                <w:iCs/>
                <w:szCs w:val="20"/>
                <w:lang w:eastAsia="sl-SI"/>
              </w:rPr>
            </w:pPr>
            <w:r w:rsidRPr="00AE1F83">
              <w:rPr>
                <w:rFonts w:cs="Arial"/>
                <w:iCs/>
                <w:szCs w:val="20"/>
                <w:lang w:eastAsia="sl-SI"/>
              </w:rPr>
              <w:t>f)</w:t>
            </w:r>
          </w:p>
        </w:tc>
        <w:tc>
          <w:tcPr>
            <w:tcW w:w="5444" w:type="dxa"/>
            <w:gridSpan w:val="2"/>
            <w:tcBorders>
              <w:bottom w:val="single" w:sz="4" w:space="0" w:color="auto"/>
            </w:tcBorders>
          </w:tcPr>
          <w:p w14:paraId="6D2BC277" w14:textId="77777777" w:rsidR="00AE1F83" w:rsidRPr="00AE1F83" w:rsidRDefault="00AE1F83" w:rsidP="00B06B4B">
            <w:pPr>
              <w:overflowPunct w:val="0"/>
              <w:autoSpaceDE w:val="0"/>
              <w:autoSpaceDN w:val="0"/>
              <w:adjustRightInd w:val="0"/>
              <w:spacing w:after="0" w:line="260" w:lineRule="exact"/>
              <w:jc w:val="both"/>
              <w:textAlignment w:val="baseline"/>
              <w:rPr>
                <w:rFonts w:cs="Arial"/>
                <w:bCs/>
                <w:szCs w:val="20"/>
                <w:lang w:eastAsia="sl-SI"/>
              </w:rPr>
            </w:pPr>
            <w:r w:rsidRPr="00AE1F83">
              <w:rPr>
                <w:rFonts w:cs="Arial"/>
                <w:bCs/>
                <w:szCs w:val="20"/>
                <w:lang w:eastAsia="sl-SI"/>
              </w:rPr>
              <w:t>dokumente razvojnega načrtovanja:</w:t>
            </w:r>
          </w:p>
          <w:p w14:paraId="42D03DFA" w14:textId="77777777" w:rsidR="00AE1F83" w:rsidRPr="00AE1F83" w:rsidRDefault="00AE1F83" w:rsidP="00FD21FB">
            <w:pPr>
              <w:numPr>
                <w:ilvl w:val="0"/>
                <w:numId w:val="2"/>
              </w:numPr>
              <w:overflowPunct w:val="0"/>
              <w:autoSpaceDE w:val="0"/>
              <w:autoSpaceDN w:val="0"/>
              <w:adjustRightInd w:val="0"/>
              <w:spacing w:after="0" w:line="260" w:lineRule="exact"/>
              <w:jc w:val="both"/>
              <w:textAlignment w:val="baseline"/>
              <w:rPr>
                <w:rFonts w:cs="Arial"/>
                <w:bCs/>
                <w:szCs w:val="20"/>
                <w:lang w:eastAsia="sl-SI"/>
              </w:rPr>
            </w:pPr>
            <w:r w:rsidRPr="00AE1F83">
              <w:rPr>
                <w:rFonts w:cs="Arial"/>
                <w:bCs/>
                <w:szCs w:val="20"/>
                <w:lang w:eastAsia="sl-SI"/>
              </w:rPr>
              <w:t>nacionalne dokumente razvojnega načrtovanja</w:t>
            </w:r>
          </w:p>
          <w:p w14:paraId="49E66547" w14:textId="77777777" w:rsidR="00AE1F83" w:rsidRPr="00AE1F83" w:rsidRDefault="00AE1F83" w:rsidP="00FD21FB">
            <w:pPr>
              <w:numPr>
                <w:ilvl w:val="0"/>
                <w:numId w:val="2"/>
              </w:numPr>
              <w:overflowPunct w:val="0"/>
              <w:autoSpaceDE w:val="0"/>
              <w:autoSpaceDN w:val="0"/>
              <w:adjustRightInd w:val="0"/>
              <w:spacing w:after="0" w:line="260" w:lineRule="exact"/>
              <w:jc w:val="both"/>
              <w:textAlignment w:val="baseline"/>
              <w:rPr>
                <w:rFonts w:cs="Arial"/>
                <w:bCs/>
                <w:szCs w:val="20"/>
                <w:lang w:eastAsia="sl-SI"/>
              </w:rPr>
            </w:pPr>
            <w:r w:rsidRPr="00AE1F83">
              <w:rPr>
                <w:rFonts w:cs="Arial"/>
                <w:bCs/>
                <w:szCs w:val="20"/>
                <w:lang w:eastAsia="sl-SI"/>
              </w:rPr>
              <w:t>razvojne politike na ravni programov po strukturi razvojne klasifikacije programskega proračuna</w:t>
            </w:r>
          </w:p>
          <w:p w14:paraId="26C83D3F" w14:textId="77777777" w:rsidR="00AE1F83" w:rsidRPr="00AE1F83" w:rsidRDefault="00AE1F83" w:rsidP="00FD21FB">
            <w:pPr>
              <w:numPr>
                <w:ilvl w:val="0"/>
                <w:numId w:val="2"/>
              </w:numPr>
              <w:overflowPunct w:val="0"/>
              <w:autoSpaceDE w:val="0"/>
              <w:autoSpaceDN w:val="0"/>
              <w:adjustRightInd w:val="0"/>
              <w:spacing w:after="0" w:line="260" w:lineRule="exact"/>
              <w:jc w:val="both"/>
              <w:textAlignment w:val="baseline"/>
              <w:rPr>
                <w:rFonts w:cs="Arial"/>
                <w:bCs/>
                <w:szCs w:val="20"/>
                <w:lang w:eastAsia="sl-SI"/>
              </w:rPr>
            </w:pPr>
            <w:r w:rsidRPr="00AE1F83">
              <w:rPr>
                <w:rFonts w:cs="Arial"/>
                <w:bCs/>
                <w:szCs w:val="20"/>
                <w:lang w:eastAsia="sl-SI"/>
              </w:rPr>
              <w:t>razvojne dokumente Evropske unije in mednarodnih organizacij</w:t>
            </w:r>
          </w:p>
        </w:tc>
        <w:tc>
          <w:tcPr>
            <w:tcW w:w="2271" w:type="dxa"/>
            <w:tcBorders>
              <w:bottom w:val="single" w:sz="4" w:space="0" w:color="auto"/>
            </w:tcBorders>
            <w:vAlign w:val="center"/>
          </w:tcPr>
          <w:p w14:paraId="6AE2554D" w14:textId="77777777" w:rsidR="00AE1F83" w:rsidRPr="00AE1F83" w:rsidRDefault="00AE1F83" w:rsidP="00B06B4B">
            <w:pPr>
              <w:overflowPunct w:val="0"/>
              <w:autoSpaceDE w:val="0"/>
              <w:autoSpaceDN w:val="0"/>
              <w:adjustRightInd w:val="0"/>
              <w:spacing w:after="0" w:line="260" w:lineRule="exact"/>
              <w:jc w:val="center"/>
              <w:textAlignment w:val="baseline"/>
              <w:rPr>
                <w:rFonts w:cs="Arial"/>
                <w:iCs/>
                <w:szCs w:val="20"/>
                <w:lang w:eastAsia="sl-SI"/>
              </w:rPr>
            </w:pPr>
            <w:r w:rsidRPr="00AE1F83">
              <w:rPr>
                <w:rFonts w:cs="Arial"/>
                <w:szCs w:val="20"/>
                <w:lang w:eastAsia="sl-SI"/>
              </w:rPr>
              <w:t>DA/</w:t>
            </w:r>
            <w:r w:rsidRPr="00EB0C42">
              <w:rPr>
                <w:rFonts w:cs="Arial"/>
                <w:b/>
                <w:szCs w:val="20"/>
                <w:lang w:eastAsia="sl-SI"/>
              </w:rPr>
              <w:t>NE</w:t>
            </w:r>
          </w:p>
        </w:tc>
      </w:tr>
      <w:tr w:rsidR="00AE1F83" w:rsidRPr="00AE1F83" w14:paraId="40EF0FBD" w14:textId="77777777" w:rsidTr="00BD6A1D">
        <w:tc>
          <w:tcPr>
            <w:tcW w:w="9163" w:type="dxa"/>
            <w:gridSpan w:val="4"/>
            <w:tcBorders>
              <w:top w:val="single" w:sz="4" w:space="0" w:color="auto"/>
              <w:left w:val="single" w:sz="4" w:space="0" w:color="auto"/>
              <w:bottom w:val="single" w:sz="4" w:space="0" w:color="auto"/>
              <w:right w:val="single" w:sz="4" w:space="0" w:color="auto"/>
            </w:tcBorders>
          </w:tcPr>
          <w:p w14:paraId="072BCC4F" w14:textId="77777777" w:rsidR="00AE1F83" w:rsidRPr="00AE1F83" w:rsidRDefault="00AE1F83" w:rsidP="00B06B4B">
            <w:pPr>
              <w:widowControl w:val="0"/>
              <w:suppressAutoHyphens/>
              <w:overflowPunct w:val="0"/>
              <w:autoSpaceDE w:val="0"/>
              <w:autoSpaceDN w:val="0"/>
              <w:adjustRightInd w:val="0"/>
              <w:spacing w:after="0" w:line="260" w:lineRule="exact"/>
              <w:textAlignment w:val="baseline"/>
              <w:outlineLvl w:val="3"/>
              <w:rPr>
                <w:rFonts w:cs="Arial"/>
                <w:b/>
                <w:szCs w:val="20"/>
                <w:lang w:eastAsia="sl-SI"/>
              </w:rPr>
            </w:pPr>
            <w:r w:rsidRPr="00AE1F83">
              <w:rPr>
                <w:rFonts w:cs="Arial"/>
                <w:b/>
                <w:szCs w:val="20"/>
                <w:lang w:eastAsia="sl-SI"/>
              </w:rPr>
              <w:t>7.a Predstavitev ocene finančnih posledic nad 40.000 EUR:</w:t>
            </w:r>
          </w:p>
          <w:p w14:paraId="36499BE9" w14:textId="77777777" w:rsidR="00AE1F83" w:rsidRPr="00AE1F83" w:rsidRDefault="00AE1F83" w:rsidP="00B06B4B">
            <w:pPr>
              <w:widowControl w:val="0"/>
              <w:suppressAutoHyphens/>
              <w:overflowPunct w:val="0"/>
              <w:autoSpaceDE w:val="0"/>
              <w:autoSpaceDN w:val="0"/>
              <w:adjustRightInd w:val="0"/>
              <w:spacing w:after="0" w:line="260" w:lineRule="exact"/>
              <w:textAlignment w:val="baseline"/>
              <w:outlineLvl w:val="3"/>
              <w:rPr>
                <w:rFonts w:cs="Arial"/>
                <w:szCs w:val="20"/>
                <w:lang w:eastAsia="sl-SI"/>
              </w:rPr>
            </w:pPr>
          </w:p>
        </w:tc>
      </w:tr>
    </w:tbl>
    <w:p w14:paraId="2E3B9430" w14:textId="77777777" w:rsidR="00AE1F83" w:rsidRPr="00AE1F83" w:rsidRDefault="00AE1F83" w:rsidP="00B06B4B">
      <w:pPr>
        <w:spacing w:after="0" w:line="260" w:lineRule="exact"/>
        <w:rPr>
          <w:rFonts w:cs="Arial"/>
          <w:vanish/>
          <w:szCs w:val="20"/>
        </w:rPr>
      </w:pPr>
    </w:p>
    <w:tbl>
      <w:tblPr>
        <w:tblW w:w="920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5"/>
        <w:gridCol w:w="892"/>
        <w:gridCol w:w="1141"/>
        <w:gridCol w:w="690"/>
        <w:gridCol w:w="913"/>
        <w:gridCol w:w="683"/>
        <w:gridCol w:w="385"/>
        <w:gridCol w:w="303"/>
        <w:gridCol w:w="2128"/>
      </w:tblGrid>
      <w:tr w:rsidR="00AE1F83" w:rsidRPr="00AE1F83" w14:paraId="1C5DD2E3" w14:textId="77777777" w:rsidTr="00465007">
        <w:trPr>
          <w:cantSplit/>
          <w:trHeight w:val="35"/>
        </w:trPr>
        <w:tc>
          <w:tcPr>
            <w:tcW w:w="9200" w:type="dxa"/>
            <w:gridSpan w:val="9"/>
            <w:shd w:val="clear" w:color="auto" w:fill="D9D9D9"/>
            <w:tcMar>
              <w:top w:w="57" w:type="dxa"/>
              <w:left w:w="108" w:type="dxa"/>
              <w:bottom w:w="57" w:type="dxa"/>
              <w:right w:w="108" w:type="dxa"/>
            </w:tcMar>
            <w:vAlign w:val="center"/>
          </w:tcPr>
          <w:p w14:paraId="3EB0B6B3" w14:textId="77777777" w:rsidR="00AE1F83" w:rsidRPr="00AE1F83" w:rsidRDefault="00AE1F83" w:rsidP="00B06B4B">
            <w:pPr>
              <w:pageBreakBefore/>
              <w:widowControl w:val="0"/>
              <w:tabs>
                <w:tab w:val="left" w:pos="2340"/>
              </w:tabs>
              <w:spacing w:after="0" w:line="260" w:lineRule="exact"/>
              <w:ind w:left="142" w:hanging="142"/>
              <w:outlineLvl w:val="0"/>
              <w:rPr>
                <w:rFonts w:cs="Arial"/>
                <w:b/>
                <w:kern w:val="32"/>
                <w:szCs w:val="20"/>
                <w:lang w:eastAsia="sl-SI"/>
              </w:rPr>
            </w:pPr>
            <w:r w:rsidRPr="00AE1F83">
              <w:rPr>
                <w:rFonts w:cs="Arial"/>
                <w:b/>
                <w:kern w:val="32"/>
                <w:szCs w:val="20"/>
                <w:lang w:eastAsia="sl-SI"/>
              </w:rPr>
              <w:lastRenderedPageBreak/>
              <w:t>I. Ocena finančnih posledic, ki niso načrtovane v sprejetem proračunu</w:t>
            </w:r>
          </w:p>
        </w:tc>
      </w:tr>
      <w:tr w:rsidR="00AE1F83" w:rsidRPr="00AE1F83" w14:paraId="64D28873" w14:textId="77777777" w:rsidTr="00465007">
        <w:trPr>
          <w:cantSplit/>
          <w:trHeight w:val="276"/>
        </w:trPr>
        <w:tc>
          <w:tcPr>
            <w:tcW w:w="2957" w:type="dxa"/>
            <w:gridSpan w:val="2"/>
            <w:vAlign w:val="center"/>
          </w:tcPr>
          <w:p w14:paraId="56700A7B" w14:textId="77777777" w:rsidR="00AE1F83" w:rsidRPr="00AE1F83" w:rsidRDefault="00AE1F83" w:rsidP="00B06B4B">
            <w:pPr>
              <w:widowControl w:val="0"/>
              <w:spacing w:after="0" w:line="260" w:lineRule="exact"/>
              <w:ind w:left="-122" w:right="-112"/>
              <w:jc w:val="center"/>
              <w:rPr>
                <w:rFonts w:cs="Arial"/>
                <w:szCs w:val="20"/>
              </w:rPr>
            </w:pPr>
          </w:p>
        </w:tc>
        <w:tc>
          <w:tcPr>
            <w:tcW w:w="1831" w:type="dxa"/>
            <w:gridSpan w:val="2"/>
            <w:vAlign w:val="center"/>
          </w:tcPr>
          <w:p w14:paraId="234EFD7B" w14:textId="77777777" w:rsidR="00AE1F83" w:rsidRPr="00AE1F83" w:rsidRDefault="00AE1F83" w:rsidP="00B06B4B">
            <w:pPr>
              <w:widowControl w:val="0"/>
              <w:spacing w:after="0" w:line="260" w:lineRule="exact"/>
              <w:jc w:val="center"/>
              <w:rPr>
                <w:rFonts w:cs="Arial"/>
                <w:szCs w:val="20"/>
              </w:rPr>
            </w:pPr>
            <w:r w:rsidRPr="00AE1F83">
              <w:rPr>
                <w:rFonts w:cs="Arial"/>
                <w:szCs w:val="20"/>
              </w:rPr>
              <w:t>Tekoče leto (t)</w:t>
            </w:r>
          </w:p>
        </w:tc>
        <w:tc>
          <w:tcPr>
            <w:tcW w:w="913" w:type="dxa"/>
            <w:vAlign w:val="center"/>
          </w:tcPr>
          <w:p w14:paraId="285F27A2" w14:textId="77777777" w:rsidR="00AE1F83" w:rsidRPr="00AE1F83" w:rsidRDefault="00AE1F83" w:rsidP="00B06B4B">
            <w:pPr>
              <w:widowControl w:val="0"/>
              <w:spacing w:after="0" w:line="260" w:lineRule="exact"/>
              <w:jc w:val="center"/>
              <w:rPr>
                <w:rFonts w:cs="Arial"/>
                <w:szCs w:val="20"/>
              </w:rPr>
            </w:pPr>
            <w:r w:rsidRPr="00AE1F83">
              <w:rPr>
                <w:rFonts w:cs="Arial"/>
                <w:szCs w:val="20"/>
              </w:rPr>
              <w:t>t + 1</w:t>
            </w:r>
          </w:p>
        </w:tc>
        <w:tc>
          <w:tcPr>
            <w:tcW w:w="1371" w:type="dxa"/>
            <w:gridSpan w:val="3"/>
            <w:vAlign w:val="center"/>
          </w:tcPr>
          <w:p w14:paraId="6580446C" w14:textId="77777777" w:rsidR="00AE1F83" w:rsidRPr="00AE1F83" w:rsidRDefault="00AE1F83" w:rsidP="00B06B4B">
            <w:pPr>
              <w:widowControl w:val="0"/>
              <w:spacing w:after="0" w:line="260" w:lineRule="exact"/>
              <w:jc w:val="center"/>
              <w:rPr>
                <w:rFonts w:cs="Arial"/>
                <w:szCs w:val="20"/>
              </w:rPr>
            </w:pPr>
            <w:r w:rsidRPr="00AE1F83">
              <w:rPr>
                <w:rFonts w:cs="Arial"/>
                <w:szCs w:val="20"/>
              </w:rPr>
              <w:t>t + 2</w:t>
            </w:r>
          </w:p>
        </w:tc>
        <w:tc>
          <w:tcPr>
            <w:tcW w:w="2128" w:type="dxa"/>
            <w:vAlign w:val="center"/>
          </w:tcPr>
          <w:p w14:paraId="04CDC385" w14:textId="77777777" w:rsidR="00AE1F83" w:rsidRPr="00AE1F83" w:rsidRDefault="00AE1F83" w:rsidP="00B06B4B">
            <w:pPr>
              <w:widowControl w:val="0"/>
              <w:spacing w:after="0" w:line="260" w:lineRule="exact"/>
              <w:jc w:val="center"/>
              <w:rPr>
                <w:rFonts w:cs="Arial"/>
                <w:szCs w:val="20"/>
              </w:rPr>
            </w:pPr>
            <w:r w:rsidRPr="00AE1F83">
              <w:rPr>
                <w:rFonts w:cs="Arial"/>
                <w:szCs w:val="20"/>
              </w:rPr>
              <w:t>t + 3</w:t>
            </w:r>
          </w:p>
        </w:tc>
      </w:tr>
      <w:tr w:rsidR="00AE1F83" w:rsidRPr="00AE1F83" w14:paraId="10ADAD73" w14:textId="77777777" w:rsidTr="00465007">
        <w:trPr>
          <w:cantSplit/>
          <w:trHeight w:val="423"/>
        </w:trPr>
        <w:tc>
          <w:tcPr>
            <w:tcW w:w="2957" w:type="dxa"/>
            <w:gridSpan w:val="2"/>
            <w:vAlign w:val="center"/>
          </w:tcPr>
          <w:p w14:paraId="7BC99A63" w14:textId="77777777" w:rsidR="00AE1F83" w:rsidRPr="00AE1F83" w:rsidRDefault="00AE1F83" w:rsidP="00B06B4B">
            <w:pPr>
              <w:widowControl w:val="0"/>
              <w:spacing w:after="0" w:line="260" w:lineRule="exact"/>
              <w:rPr>
                <w:rFonts w:cs="Arial"/>
                <w:bCs/>
                <w:szCs w:val="20"/>
              </w:rPr>
            </w:pPr>
            <w:r w:rsidRPr="00AE1F83">
              <w:rPr>
                <w:rFonts w:cs="Arial"/>
                <w:bCs/>
                <w:szCs w:val="20"/>
              </w:rPr>
              <w:t>Predvideno povečanje (+) ali zmanjšanje (</w:t>
            </w:r>
            <w:r w:rsidRPr="00AE1F83">
              <w:rPr>
                <w:rFonts w:cs="Arial"/>
                <w:b/>
                <w:szCs w:val="20"/>
              </w:rPr>
              <w:t>–</w:t>
            </w:r>
            <w:r w:rsidRPr="00AE1F83">
              <w:rPr>
                <w:rFonts w:cs="Arial"/>
                <w:bCs/>
                <w:szCs w:val="20"/>
              </w:rPr>
              <w:t xml:space="preserve">) prihodkov državnega proračuna </w:t>
            </w:r>
          </w:p>
        </w:tc>
        <w:tc>
          <w:tcPr>
            <w:tcW w:w="1831" w:type="dxa"/>
            <w:gridSpan w:val="2"/>
            <w:vAlign w:val="center"/>
          </w:tcPr>
          <w:p w14:paraId="0034B66A" w14:textId="77777777" w:rsidR="00AE1F83" w:rsidRPr="00AE1F83" w:rsidRDefault="00C82118" w:rsidP="001763D6">
            <w:pPr>
              <w:widowControl w:val="0"/>
              <w:tabs>
                <w:tab w:val="left" w:pos="360"/>
              </w:tabs>
              <w:spacing w:after="0" w:line="260" w:lineRule="exact"/>
              <w:jc w:val="center"/>
              <w:outlineLvl w:val="0"/>
              <w:rPr>
                <w:rFonts w:cs="Arial"/>
                <w:bCs/>
                <w:kern w:val="32"/>
                <w:szCs w:val="20"/>
                <w:lang w:eastAsia="sl-SI"/>
              </w:rPr>
            </w:pPr>
            <w:r>
              <w:rPr>
                <w:rFonts w:cs="Arial"/>
                <w:bCs/>
                <w:kern w:val="32"/>
                <w:szCs w:val="20"/>
                <w:lang w:eastAsia="sl-SI"/>
              </w:rPr>
              <w:t>/</w:t>
            </w:r>
          </w:p>
        </w:tc>
        <w:tc>
          <w:tcPr>
            <w:tcW w:w="913" w:type="dxa"/>
            <w:vAlign w:val="center"/>
          </w:tcPr>
          <w:p w14:paraId="0146AA19" w14:textId="77777777" w:rsidR="00AE1F83" w:rsidRPr="00AE1F83" w:rsidRDefault="00C82118" w:rsidP="00B06B4B">
            <w:pPr>
              <w:widowControl w:val="0"/>
              <w:tabs>
                <w:tab w:val="left" w:pos="360"/>
              </w:tabs>
              <w:spacing w:after="0" w:line="260" w:lineRule="exact"/>
              <w:jc w:val="center"/>
              <w:outlineLvl w:val="0"/>
              <w:rPr>
                <w:rFonts w:cs="Arial"/>
                <w:bCs/>
                <w:kern w:val="32"/>
                <w:szCs w:val="20"/>
                <w:lang w:eastAsia="sl-SI"/>
              </w:rPr>
            </w:pPr>
            <w:r>
              <w:rPr>
                <w:rFonts w:cs="Arial"/>
                <w:bCs/>
                <w:kern w:val="32"/>
                <w:szCs w:val="20"/>
                <w:lang w:eastAsia="sl-SI"/>
              </w:rPr>
              <w:t>/</w:t>
            </w:r>
          </w:p>
        </w:tc>
        <w:tc>
          <w:tcPr>
            <w:tcW w:w="1371" w:type="dxa"/>
            <w:gridSpan w:val="3"/>
            <w:vAlign w:val="center"/>
          </w:tcPr>
          <w:p w14:paraId="0EF82D4B" w14:textId="77777777" w:rsidR="00AE1F83" w:rsidRPr="00AE1F83" w:rsidRDefault="00C82118" w:rsidP="00B06B4B">
            <w:pPr>
              <w:widowControl w:val="0"/>
              <w:tabs>
                <w:tab w:val="left" w:pos="360"/>
              </w:tabs>
              <w:spacing w:after="0" w:line="260" w:lineRule="exact"/>
              <w:jc w:val="center"/>
              <w:outlineLvl w:val="0"/>
              <w:rPr>
                <w:rFonts w:cs="Arial"/>
                <w:kern w:val="32"/>
                <w:szCs w:val="20"/>
                <w:lang w:eastAsia="sl-SI"/>
              </w:rPr>
            </w:pPr>
            <w:r>
              <w:rPr>
                <w:rFonts w:cs="Arial"/>
                <w:kern w:val="32"/>
                <w:szCs w:val="20"/>
                <w:lang w:eastAsia="sl-SI"/>
              </w:rPr>
              <w:t>/</w:t>
            </w:r>
          </w:p>
        </w:tc>
        <w:tc>
          <w:tcPr>
            <w:tcW w:w="2128" w:type="dxa"/>
            <w:vAlign w:val="center"/>
          </w:tcPr>
          <w:p w14:paraId="61EE5E8A" w14:textId="77777777" w:rsidR="00AE1F83" w:rsidRPr="00AE1F83" w:rsidRDefault="00C82118" w:rsidP="00B06B4B">
            <w:pPr>
              <w:widowControl w:val="0"/>
              <w:tabs>
                <w:tab w:val="left" w:pos="360"/>
              </w:tabs>
              <w:spacing w:after="0" w:line="260" w:lineRule="exact"/>
              <w:jc w:val="center"/>
              <w:outlineLvl w:val="0"/>
              <w:rPr>
                <w:rFonts w:cs="Arial"/>
                <w:kern w:val="32"/>
                <w:szCs w:val="20"/>
                <w:lang w:eastAsia="sl-SI"/>
              </w:rPr>
            </w:pPr>
            <w:r>
              <w:rPr>
                <w:rFonts w:cs="Arial"/>
                <w:kern w:val="32"/>
                <w:szCs w:val="20"/>
                <w:lang w:eastAsia="sl-SI"/>
              </w:rPr>
              <w:t>0</w:t>
            </w:r>
          </w:p>
        </w:tc>
      </w:tr>
      <w:tr w:rsidR="00AE1F83" w:rsidRPr="00AE1F83" w14:paraId="6187B4E2" w14:textId="77777777" w:rsidTr="00465007">
        <w:trPr>
          <w:cantSplit/>
          <w:trHeight w:val="423"/>
        </w:trPr>
        <w:tc>
          <w:tcPr>
            <w:tcW w:w="2957" w:type="dxa"/>
            <w:gridSpan w:val="2"/>
            <w:vAlign w:val="center"/>
          </w:tcPr>
          <w:p w14:paraId="71E3DC08" w14:textId="77777777" w:rsidR="00AE1F83" w:rsidRPr="00AE1F83" w:rsidRDefault="00AE1F83" w:rsidP="00B06B4B">
            <w:pPr>
              <w:widowControl w:val="0"/>
              <w:spacing w:after="0" w:line="260" w:lineRule="exact"/>
              <w:rPr>
                <w:rFonts w:cs="Arial"/>
                <w:bCs/>
                <w:szCs w:val="20"/>
              </w:rPr>
            </w:pPr>
            <w:r w:rsidRPr="00AE1F83">
              <w:rPr>
                <w:rFonts w:cs="Arial"/>
                <w:bCs/>
                <w:szCs w:val="20"/>
              </w:rPr>
              <w:t>Predvideno povečanje (+) ali zmanjšanje (</w:t>
            </w:r>
            <w:r w:rsidRPr="00AE1F83">
              <w:rPr>
                <w:rFonts w:cs="Arial"/>
                <w:b/>
                <w:szCs w:val="20"/>
              </w:rPr>
              <w:t>–</w:t>
            </w:r>
            <w:r w:rsidRPr="00AE1F83">
              <w:rPr>
                <w:rFonts w:cs="Arial"/>
                <w:bCs/>
                <w:szCs w:val="20"/>
              </w:rPr>
              <w:t xml:space="preserve">) prihodkov občinskih proračunov </w:t>
            </w:r>
          </w:p>
        </w:tc>
        <w:tc>
          <w:tcPr>
            <w:tcW w:w="1831" w:type="dxa"/>
            <w:gridSpan w:val="2"/>
            <w:vAlign w:val="center"/>
          </w:tcPr>
          <w:p w14:paraId="4D7D1525" w14:textId="77777777" w:rsidR="00AE1F83" w:rsidRPr="00AE1F83" w:rsidRDefault="00C82118" w:rsidP="00B06B4B">
            <w:pPr>
              <w:widowControl w:val="0"/>
              <w:tabs>
                <w:tab w:val="left" w:pos="360"/>
              </w:tabs>
              <w:spacing w:after="0" w:line="260" w:lineRule="exact"/>
              <w:jc w:val="center"/>
              <w:outlineLvl w:val="0"/>
              <w:rPr>
                <w:rFonts w:cs="Arial"/>
                <w:bCs/>
                <w:kern w:val="32"/>
                <w:szCs w:val="20"/>
                <w:lang w:eastAsia="sl-SI"/>
              </w:rPr>
            </w:pPr>
            <w:r>
              <w:rPr>
                <w:rFonts w:cs="Arial"/>
                <w:bCs/>
                <w:kern w:val="32"/>
                <w:szCs w:val="20"/>
                <w:lang w:eastAsia="sl-SI"/>
              </w:rPr>
              <w:t>/</w:t>
            </w:r>
          </w:p>
        </w:tc>
        <w:tc>
          <w:tcPr>
            <w:tcW w:w="913" w:type="dxa"/>
            <w:vAlign w:val="center"/>
          </w:tcPr>
          <w:p w14:paraId="52A0F831" w14:textId="77777777" w:rsidR="00AE1F83" w:rsidRPr="00AE1F83" w:rsidRDefault="00C82118" w:rsidP="00B06B4B">
            <w:pPr>
              <w:widowControl w:val="0"/>
              <w:tabs>
                <w:tab w:val="left" w:pos="360"/>
              </w:tabs>
              <w:spacing w:after="0" w:line="260" w:lineRule="exact"/>
              <w:jc w:val="center"/>
              <w:outlineLvl w:val="0"/>
              <w:rPr>
                <w:rFonts w:cs="Arial"/>
                <w:bCs/>
                <w:kern w:val="32"/>
                <w:szCs w:val="20"/>
                <w:lang w:eastAsia="sl-SI"/>
              </w:rPr>
            </w:pPr>
            <w:r>
              <w:rPr>
                <w:rFonts w:cs="Arial"/>
                <w:bCs/>
                <w:kern w:val="32"/>
                <w:szCs w:val="20"/>
                <w:lang w:eastAsia="sl-SI"/>
              </w:rPr>
              <w:t>/</w:t>
            </w:r>
          </w:p>
        </w:tc>
        <w:tc>
          <w:tcPr>
            <w:tcW w:w="1371" w:type="dxa"/>
            <w:gridSpan w:val="3"/>
            <w:vAlign w:val="center"/>
          </w:tcPr>
          <w:p w14:paraId="045E6225" w14:textId="77777777" w:rsidR="00AE1F83" w:rsidRPr="00AE1F83" w:rsidRDefault="00C82118" w:rsidP="00B06B4B">
            <w:pPr>
              <w:widowControl w:val="0"/>
              <w:tabs>
                <w:tab w:val="left" w:pos="360"/>
              </w:tabs>
              <w:spacing w:after="0" w:line="260" w:lineRule="exact"/>
              <w:jc w:val="center"/>
              <w:outlineLvl w:val="0"/>
              <w:rPr>
                <w:rFonts w:cs="Arial"/>
                <w:kern w:val="32"/>
                <w:szCs w:val="20"/>
                <w:lang w:eastAsia="sl-SI"/>
              </w:rPr>
            </w:pPr>
            <w:r>
              <w:rPr>
                <w:rFonts w:cs="Arial"/>
                <w:kern w:val="32"/>
                <w:szCs w:val="20"/>
                <w:lang w:eastAsia="sl-SI"/>
              </w:rPr>
              <w:t>/</w:t>
            </w:r>
          </w:p>
        </w:tc>
        <w:tc>
          <w:tcPr>
            <w:tcW w:w="2128" w:type="dxa"/>
            <w:vAlign w:val="center"/>
          </w:tcPr>
          <w:p w14:paraId="33E7DFF6" w14:textId="77777777" w:rsidR="00AE1F83" w:rsidRPr="00AE1F83" w:rsidRDefault="00C82118" w:rsidP="00B06B4B">
            <w:pPr>
              <w:widowControl w:val="0"/>
              <w:tabs>
                <w:tab w:val="left" w:pos="360"/>
              </w:tabs>
              <w:spacing w:after="0" w:line="260" w:lineRule="exact"/>
              <w:jc w:val="center"/>
              <w:outlineLvl w:val="0"/>
              <w:rPr>
                <w:rFonts w:cs="Arial"/>
                <w:kern w:val="32"/>
                <w:szCs w:val="20"/>
                <w:lang w:eastAsia="sl-SI"/>
              </w:rPr>
            </w:pPr>
            <w:r>
              <w:rPr>
                <w:rFonts w:cs="Arial"/>
                <w:kern w:val="32"/>
                <w:szCs w:val="20"/>
                <w:lang w:eastAsia="sl-SI"/>
              </w:rPr>
              <w:t>0</w:t>
            </w:r>
          </w:p>
        </w:tc>
      </w:tr>
      <w:tr w:rsidR="000727ED" w:rsidRPr="00AE1F83" w14:paraId="3E6D6659" w14:textId="77777777" w:rsidTr="00465007">
        <w:trPr>
          <w:cantSplit/>
          <w:trHeight w:val="423"/>
        </w:trPr>
        <w:tc>
          <w:tcPr>
            <w:tcW w:w="2957" w:type="dxa"/>
            <w:gridSpan w:val="2"/>
            <w:vAlign w:val="center"/>
          </w:tcPr>
          <w:p w14:paraId="2E333E1C" w14:textId="77777777" w:rsidR="000727ED" w:rsidRPr="00AE1F83" w:rsidRDefault="000727ED" w:rsidP="000727ED">
            <w:pPr>
              <w:widowControl w:val="0"/>
              <w:spacing w:after="0" w:line="260" w:lineRule="exact"/>
              <w:rPr>
                <w:rFonts w:cs="Arial"/>
                <w:bCs/>
                <w:szCs w:val="20"/>
              </w:rPr>
            </w:pPr>
            <w:r w:rsidRPr="00AE1F83">
              <w:rPr>
                <w:rFonts w:cs="Arial"/>
                <w:bCs/>
                <w:szCs w:val="20"/>
              </w:rPr>
              <w:t>Predvideno povečanje (+) ali zmanjšanje (</w:t>
            </w:r>
            <w:r w:rsidRPr="00AE1F83">
              <w:rPr>
                <w:rFonts w:cs="Arial"/>
                <w:b/>
                <w:szCs w:val="20"/>
              </w:rPr>
              <w:t>–</w:t>
            </w:r>
            <w:r w:rsidRPr="00AE1F83">
              <w:rPr>
                <w:rFonts w:cs="Arial"/>
                <w:bCs/>
                <w:szCs w:val="20"/>
              </w:rPr>
              <w:t xml:space="preserve">) odhodkov državnega proračuna </w:t>
            </w:r>
          </w:p>
        </w:tc>
        <w:tc>
          <w:tcPr>
            <w:tcW w:w="1831" w:type="dxa"/>
            <w:gridSpan w:val="2"/>
            <w:vAlign w:val="center"/>
          </w:tcPr>
          <w:p w14:paraId="7EE2833F" w14:textId="77777777" w:rsidR="000727ED" w:rsidRPr="00AE1F83" w:rsidRDefault="000727ED" w:rsidP="000727ED">
            <w:pPr>
              <w:widowControl w:val="0"/>
              <w:spacing w:after="0" w:line="260" w:lineRule="exact"/>
              <w:jc w:val="center"/>
              <w:rPr>
                <w:rFonts w:cs="Arial"/>
                <w:szCs w:val="20"/>
              </w:rPr>
            </w:pPr>
            <w:r>
              <w:rPr>
                <w:rFonts w:cs="Arial"/>
                <w:bCs/>
                <w:kern w:val="32"/>
                <w:szCs w:val="20"/>
                <w:lang w:eastAsia="sl-SI"/>
              </w:rPr>
              <w:t>/</w:t>
            </w:r>
          </w:p>
        </w:tc>
        <w:tc>
          <w:tcPr>
            <w:tcW w:w="913" w:type="dxa"/>
            <w:vAlign w:val="center"/>
          </w:tcPr>
          <w:p w14:paraId="52D2083D" w14:textId="77777777" w:rsidR="000727ED" w:rsidRPr="00AE1F83" w:rsidRDefault="00C82118" w:rsidP="000727ED">
            <w:pPr>
              <w:widowControl w:val="0"/>
              <w:spacing w:after="0" w:line="260" w:lineRule="exact"/>
              <w:jc w:val="center"/>
              <w:rPr>
                <w:rFonts w:cs="Arial"/>
                <w:szCs w:val="20"/>
              </w:rPr>
            </w:pPr>
            <w:r>
              <w:rPr>
                <w:rFonts w:cs="Arial"/>
                <w:szCs w:val="20"/>
              </w:rPr>
              <w:t>/</w:t>
            </w:r>
          </w:p>
        </w:tc>
        <w:tc>
          <w:tcPr>
            <w:tcW w:w="1371" w:type="dxa"/>
            <w:gridSpan w:val="3"/>
            <w:vAlign w:val="center"/>
          </w:tcPr>
          <w:p w14:paraId="5E92EBD8" w14:textId="77777777" w:rsidR="000727ED" w:rsidRPr="00AE1F83" w:rsidRDefault="00C82118" w:rsidP="000727ED">
            <w:pPr>
              <w:widowControl w:val="0"/>
              <w:spacing w:after="0" w:line="260" w:lineRule="exact"/>
              <w:jc w:val="center"/>
              <w:rPr>
                <w:rFonts w:cs="Arial"/>
                <w:szCs w:val="20"/>
              </w:rPr>
            </w:pPr>
            <w:r>
              <w:rPr>
                <w:rFonts w:cs="Arial"/>
                <w:szCs w:val="20"/>
              </w:rPr>
              <w:t>/</w:t>
            </w:r>
          </w:p>
        </w:tc>
        <w:tc>
          <w:tcPr>
            <w:tcW w:w="2128" w:type="dxa"/>
            <w:vAlign w:val="center"/>
          </w:tcPr>
          <w:p w14:paraId="456E9596" w14:textId="79258AE8" w:rsidR="000727ED" w:rsidRPr="00AE1F83" w:rsidRDefault="0026271A" w:rsidP="000727ED">
            <w:pPr>
              <w:widowControl w:val="0"/>
              <w:spacing w:after="0" w:line="260" w:lineRule="exact"/>
              <w:jc w:val="center"/>
              <w:rPr>
                <w:rFonts w:cs="Arial"/>
                <w:szCs w:val="20"/>
              </w:rPr>
            </w:pPr>
            <w:r>
              <w:rPr>
                <w:rFonts w:cs="Arial"/>
                <w:szCs w:val="20"/>
              </w:rPr>
              <w:t>300</w:t>
            </w:r>
            <w:r w:rsidR="00C82118">
              <w:rPr>
                <w:rFonts w:cs="Arial"/>
                <w:szCs w:val="20"/>
              </w:rPr>
              <w:t>.000</w:t>
            </w:r>
          </w:p>
        </w:tc>
      </w:tr>
      <w:tr w:rsidR="000727ED" w:rsidRPr="00AE1F83" w14:paraId="3CCB6EA8" w14:textId="77777777" w:rsidTr="00465007">
        <w:trPr>
          <w:cantSplit/>
          <w:trHeight w:val="623"/>
        </w:trPr>
        <w:tc>
          <w:tcPr>
            <w:tcW w:w="2957" w:type="dxa"/>
            <w:gridSpan w:val="2"/>
            <w:vAlign w:val="center"/>
          </w:tcPr>
          <w:p w14:paraId="05FC296B" w14:textId="77777777" w:rsidR="000727ED" w:rsidRPr="00AE1F83" w:rsidRDefault="000727ED" w:rsidP="000727ED">
            <w:pPr>
              <w:widowControl w:val="0"/>
              <w:spacing w:after="0" w:line="260" w:lineRule="exact"/>
              <w:rPr>
                <w:rFonts w:cs="Arial"/>
                <w:bCs/>
                <w:szCs w:val="20"/>
              </w:rPr>
            </w:pPr>
            <w:r w:rsidRPr="00AE1F83">
              <w:rPr>
                <w:rFonts w:cs="Arial"/>
                <w:bCs/>
                <w:szCs w:val="20"/>
              </w:rPr>
              <w:t>Predvideno povečanje (+) ali zmanjšanje (</w:t>
            </w:r>
            <w:r w:rsidRPr="00AE1F83">
              <w:rPr>
                <w:rFonts w:cs="Arial"/>
                <w:b/>
                <w:szCs w:val="20"/>
              </w:rPr>
              <w:t>–</w:t>
            </w:r>
            <w:r w:rsidRPr="00AE1F83">
              <w:rPr>
                <w:rFonts w:cs="Arial"/>
                <w:bCs/>
                <w:szCs w:val="20"/>
              </w:rPr>
              <w:t>) odhodkov občinskih proračunov</w:t>
            </w:r>
          </w:p>
        </w:tc>
        <w:tc>
          <w:tcPr>
            <w:tcW w:w="1831" w:type="dxa"/>
            <w:gridSpan w:val="2"/>
            <w:vAlign w:val="center"/>
          </w:tcPr>
          <w:p w14:paraId="35CDB37B" w14:textId="77777777" w:rsidR="000727ED" w:rsidRPr="00AE1F83" w:rsidRDefault="00C82118" w:rsidP="000727ED">
            <w:pPr>
              <w:widowControl w:val="0"/>
              <w:spacing w:after="0" w:line="260" w:lineRule="exact"/>
              <w:jc w:val="center"/>
              <w:rPr>
                <w:rFonts w:cs="Arial"/>
                <w:szCs w:val="20"/>
              </w:rPr>
            </w:pPr>
            <w:r>
              <w:rPr>
                <w:rFonts w:cs="Arial"/>
                <w:szCs w:val="20"/>
              </w:rPr>
              <w:t>/</w:t>
            </w:r>
          </w:p>
        </w:tc>
        <w:tc>
          <w:tcPr>
            <w:tcW w:w="913" w:type="dxa"/>
            <w:vAlign w:val="center"/>
          </w:tcPr>
          <w:p w14:paraId="2F6B45B5" w14:textId="77777777" w:rsidR="000727ED" w:rsidRPr="00AE1F83" w:rsidRDefault="00C82118" w:rsidP="000727ED">
            <w:pPr>
              <w:widowControl w:val="0"/>
              <w:spacing w:after="0" w:line="260" w:lineRule="exact"/>
              <w:jc w:val="center"/>
              <w:rPr>
                <w:rFonts w:cs="Arial"/>
                <w:szCs w:val="20"/>
              </w:rPr>
            </w:pPr>
            <w:r>
              <w:rPr>
                <w:rFonts w:cs="Arial"/>
                <w:szCs w:val="20"/>
              </w:rPr>
              <w:t>/</w:t>
            </w:r>
          </w:p>
        </w:tc>
        <w:tc>
          <w:tcPr>
            <w:tcW w:w="1371" w:type="dxa"/>
            <w:gridSpan w:val="3"/>
            <w:vAlign w:val="center"/>
          </w:tcPr>
          <w:p w14:paraId="415E0A4B" w14:textId="77777777" w:rsidR="000727ED" w:rsidRPr="00AE1F83" w:rsidRDefault="00C82118" w:rsidP="000727ED">
            <w:pPr>
              <w:widowControl w:val="0"/>
              <w:spacing w:after="0" w:line="260" w:lineRule="exact"/>
              <w:jc w:val="center"/>
              <w:rPr>
                <w:rFonts w:cs="Arial"/>
                <w:szCs w:val="20"/>
              </w:rPr>
            </w:pPr>
            <w:r>
              <w:rPr>
                <w:rFonts w:cs="Arial"/>
                <w:szCs w:val="20"/>
              </w:rPr>
              <w:t>/</w:t>
            </w:r>
          </w:p>
        </w:tc>
        <w:tc>
          <w:tcPr>
            <w:tcW w:w="2128" w:type="dxa"/>
            <w:vAlign w:val="center"/>
          </w:tcPr>
          <w:p w14:paraId="4FBDBB68" w14:textId="77777777" w:rsidR="000727ED" w:rsidRPr="00AE1F83" w:rsidRDefault="00C82118" w:rsidP="000727ED">
            <w:pPr>
              <w:widowControl w:val="0"/>
              <w:spacing w:after="0" w:line="260" w:lineRule="exact"/>
              <w:jc w:val="center"/>
              <w:rPr>
                <w:rFonts w:cs="Arial"/>
                <w:szCs w:val="20"/>
              </w:rPr>
            </w:pPr>
            <w:r>
              <w:rPr>
                <w:rFonts w:cs="Arial"/>
                <w:szCs w:val="20"/>
              </w:rPr>
              <w:t>0</w:t>
            </w:r>
          </w:p>
        </w:tc>
      </w:tr>
      <w:tr w:rsidR="000727ED" w:rsidRPr="00AE1F83" w14:paraId="188416D4" w14:textId="77777777" w:rsidTr="00465007">
        <w:trPr>
          <w:cantSplit/>
          <w:trHeight w:val="423"/>
        </w:trPr>
        <w:tc>
          <w:tcPr>
            <w:tcW w:w="2957" w:type="dxa"/>
            <w:gridSpan w:val="2"/>
            <w:vAlign w:val="center"/>
          </w:tcPr>
          <w:p w14:paraId="6360EFC2" w14:textId="77777777" w:rsidR="000727ED" w:rsidRPr="00AE1F83" w:rsidRDefault="000727ED" w:rsidP="000727ED">
            <w:pPr>
              <w:widowControl w:val="0"/>
              <w:spacing w:after="0" w:line="260" w:lineRule="exact"/>
              <w:rPr>
                <w:rFonts w:cs="Arial"/>
                <w:bCs/>
                <w:szCs w:val="20"/>
              </w:rPr>
            </w:pPr>
            <w:r w:rsidRPr="00AE1F83">
              <w:rPr>
                <w:rFonts w:cs="Arial"/>
                <w:bCs/>
                <w:szCs w:val="20"/>
              </w:rPr>
              <w:t>Predvideno povečanje (+) ali zmanjšanje (</w:t>
            </w:r>
            <w:r w:rsidRPr="00AE1F83">
              <w:rPr>
                <w:rFonts w:cs="Arial"/>
                <w:b/>
                <w:szCs w:val="20"/>
              </w:rPr>
              <w:t>–</w:t>
            </w:r>
            <w:r w:rsidRPr="00AE1F83">
              <w:rPr>
                <w:rFonts w:cs="Arial"/>
                <w:bCs/>
                <w:szCs w:val="20"/>
              </w:rPr>
              <w:t>) obveznosti za druga javnofinančna sredstva</w:t>
            </w:r>
          </w:p>
        </w:tc>
        <w:tc>
          <w:tcPr>
            <w:tcW w:w="1831" w:type="dxa"/>
            <w:gridSpan w:val="2"/>
            <w:vAlign w:val="center"/>
          </w:tcPr>
          <w:p w14:paraId="18DABF51" w14:textId="77777777" w:rsidR="000727ED" w:rsidRPr="00AE1F83" w:rsidRDefault="00C82118" w:rsidP="000727ED">
            <w:pPr>
              <w:widowControl w:val="0"/>
              <w:tabs>
                <w:tab w:val="left" w:pos="360"/>
              </w:tabs>
              <w:spacing w:after="0" w:line="260" w:lineRule="exact"/>
              <w:jc w:val="center"/>
              <w:outlineLvl w:val="0"/>
              <w:rPr>
                <w:rFonts w:cs="Arial"/>
                <w:bCs/>
                <w:kern w:val="32"/>
                <w:szCs w:val="20"/>
                <w:lang w:eastAsia="sl-SI"/>
              </w:rPr>
            </w:pPr>
            <w:r>
              <w:rPr>
                <w:rFonts w:cs="Arial"/>
                <w:bCs/>
                <w:kern w:val="32"/>
                <w:szCs w:val="20"/>
                <w:lang w:eastAsia="sl-SI"/>
              </w:rPr>
              <w:t>/</w:t>
            </w:r>
          </w:p>
        </w:tc>
        <w:tc>
          <w:tcPr>
            <w:tcW w:w="913" w:type="dxa"/>
            <w:vAlign w:val="center"/>
          </w:tcPr>
          <w:p w14:paraId="1AEA581A" w14:textId="77777777" w:rsidR="000727ED" w:rsidRPr="00AE1F83" w:rsidRDefault="00C82118" w:rsidP="000727ED">
            <w:pPr>
              <w:widowControl w:val="0"/>
              <w:tabs>
                <w:tab w:val="left" w:pos="360"/>
              </w:tabs>
              <w:spacing w:after="0" w:line="260" w:lineRule="exact"/>
              <w:jc w:val="center"/>
              <w:outlineLvl w:val="0"/>
              <w:rPr>
                <w:rFonts w:cs="Arial"/>
                <w:bCs/>
                <w:kern w:val="32"/>
                <w:szCs w:val="20"/>
                <w:lang w:eastAsia="sl-SI"/>
              </w:rPr>
            </w:pPr>
            <w:r>
              <w:rPr>
                <w:rFonts w:cs="Arial"/>
                <w:bCs/>
                <w:kern w:val="32"/>
                <w:szCs w:val="20"/>
                <w:lang w:eastAsia="sl-SI"/>
              </w:rPr>
              <w:t>/</w:t>
            </w:r>
          </w:p>
        </w:tc>
        <w:tc>
          <w:tcPr>
            <w:tcW w:w="1371" w:type="dxa"/>
            <w:gridSpan w:val="3"/>
            <w:vAlign w:val="center"/>
          </w:tcPr>
          <w:p w14:paraId="2B429079" w14:textId="77777777" w:rsidR="000727ED" w:rsidRPr="00AE1F83" w:rsidRDefault="00C82118" w:rsidP="000727ED">
            <w:pPr>
              <w:widowControl w:val="0"/>
              <w:tabs>
                <w:tab w:val="left" w:pos="360"/>
              </w:tabs>
              <w:spacing w:after="0" w:line="260" w:lineRule="exact"/>
              <w:jc w:val="center"/>
              <w:outlineLvl w:val="0"/>
              <w:rPr>
                <w:rFonts w:cs="Arial"/>
                <w:kern w:val="32"/>
                <w:szCs w:val="20"/>
                <w:lang w:eastAsia="sl-SI"/>
              </w:rPr>
            </w:pPr>
            <w:r>
              <w:rPr>
                <w:rFonts w:cs="Arial"/>
                <w:kern w:val="32"/>
                <w:szCs w:val="20"/>
                <w:lang w:eastAsia="sl-SI"/>
              </w:rPr>
              <w:t>/</w:t>
            </w:r>
          </w:p>
        </w:tc>
        <w:tc>
          <w:tcPr>
            <w:tcW w:w="2128" w:type="dxa"/>
            <w:vAlign w:val="center"/>
          </w:tcPr>
          <w:p w14:paraId="33AD402F" w14:textId="77777777" w:rsidR="000727ED" w:rsidRPr="00AE1F83" w:rsidRDefault="00C82118" w:rsidP="000727ED">
            <w:pPr>
              <w:widowControl w:val="0"/>
              <w:tabs>
                <w:tab w:val="left" w:pos="360"/>
              </w:tabs>
              <w:spacing w:after="0" w:line="260" w:lineRule="exact"/>
              <w:jc w:val="center"/>
              <w:outlineLvl w:val="0"/>
              <w:rPr>
                <w:rFonts w:cs="Arial"/>
                <w:kern w:val="32"/>
                <w:szCs w:val="20"/>
                <w:lang w:eastAsia="sl-SI"/>
              </w:rPr>
            </w:pPr>
            <w:r>
              <w:rPr>
                <w:rFonts w:cs="Arial"/>
                <w:kern w:val="32"/>
                <w:szCs w:val="20"/>
                <w:lang w:eastAsia="sl-SI"/>
              </w:rPr>
              <w:t>0</w:t>
            </w:r>
          </w:p>
        </w:tc>
      </w:tr>
      <w:tr w:rsidR="000727ED" w:rsidRPr="00AE1F83" w14:paraId="45B68728" w14:textId="77777777" w:rsidTr="00465007">
        <w:trPr>
          <w:cantSplit/>
          <w:trHeight w:val="257"/>
        </w:trPr>
        <w:tc>
          <w:tcPr>
            <w:tcW w:w="9200" w:type="dxa"/>
            <w:gridSpan w:val="9"/>
            <w:shd w:val="clear" w:color="auto" w:fill="E0E0E0"/>
            <w:tcMar>
              <w:top w:w="57" w:type="dxa"/>
              <w:left w:w="108" w:type="dxa"/>
              <w:bottom w:w="57" w:type="dxa"/>
              <w:right w:w="108" w:type="dxa"/>
            </w:tcMar>
            <w:vAlign w:val="center"/>
          </w:tcPr>
          <w:p w14:paraId="1E6C8EFF" w14:textId="77777777" w:rsidR="000727ED" w:rsidRPr="00AE1F83" w:rsidRDefault="000727ED" w:rsidP="000727ED">
            <w:pPr>
              <w:widowControl w:val="0"/>
              <w:tabs>
                <w:tab w:val="left" w:pos="2340"/>
              </w:tabs>
              <w:spacing w:after="0" w:line="260" w:lineRule="exact"/>
              <w:ind w:left="142" w:hanging="142"/>
              <w:outlineLvl w:val="0"/>
              <w:rPr>
                <w:rFonts w:cs="Arial"/>
                <w:b/>
                <w:kern w:val="32"/>
                <w:szCs w:val="20"/>
                <w:lang w:eastAsia="sl-SI"/>
              </w:rPr>
            </w:pPr>
            <w:r w:rsidRPr="00AE1F83">
              <w:rPr>
                <w:rFonts w:cs="Arial"/>
                <w:b/>
                <w:kern w:val="32"/>
                <w:szCs w:val="20"/>
                <w:lang w:eastAsia="sl-SI"/>
              </w:rPr>
              <w:t>II. Finančne posledice za državni proračun</w:t>
            </w:r>
          </w:p>
        </w:tc>
      </w:tr>
      <w:tr w:rsidR="000727ED" w:rsidRPr="00AE1F83" w14:paraId="73326E5D" w14:textId="77777777" w:rsidTr="00465007">
        <w:trPr>
          <w:cantSplit/>
          <w:trHeight w:val="257"/>
        </w:trPr>
        <w:tc>
          <w:tcPr>
            <w:tcW w:w="9200" w:type="dxa"/>
            <w:gridSpan w:val="9"/>
            <w:shd w:val="clear" w:color="auto" w:fill="E0E0E0"/>
            <w:tcMar>
              <w:top w:w="57" w:type="dxa"/>
              <w:left w:w="108" w:type="dxa"/>
              <w:bottom w:w="57" w:type="dxa"/>
              <w:right w:w="108" w:type="dxa"/>
            </w:tcMar>
            <w:vAlign w:val="center"/>
          </w:tcPr>
          <w:p w14:paraId="066BDE0E" w14:textId="77777777" w:rsidR="000727ED" w:rsidRPr="00AE1F83" w:rsidRDefault="000727ED" w:rsidP="000727ED">
            <w:pPr>
              <w:widowControl w:val="0"/>
              <w:tabs>
                <w:tab w:val="left" w:pos="2340"/>
              </w:tabs>
              <w:spacing w:after="0" w:line="260" w:lineRule="exact"/>
              <w:ind w:left="142" w:hanging="142"/>
              <w:outlineLvl w:val="0"/>
              <w:rPr>
                <w:rFonts w:cs="Arial"/>
                <w:b/>
                <w:kern w:val="32"/>
                <w:szCs w:val="20"/>
                <w:lang w:eastAsia="sl-SI"/>
              </w:rPr>
            </w:pPr>
            <w:proofErr w:type="spellStart"/>
            <w:r w:rsidRPr="00AE1F83">
              <w:rPr>
                <w:rFonts w:cs="Arial"/>
                <w:b/>
                <w:kern w:val="32"/>
                <w:szCs w:val="20"/>
                <w:lang w:eastAsia="sl-SI"/>
              </w:rPr>
              <w:t>II.a</w:t>
            </w:r>
            <w:proofErr w:type="spellEnd"/>
            <w:r w:rsidRPr="00AE1F83">
              <w:rPr>
                <w:rFonts w:cs="Arial"/>
                <w:b/>
                <w:kern w:val="32"/>
                <w:szCs w:val="20"/>
                <w:lang w:eastAsia="sl-SI"/>
              </w:rPr>
              <w:t xml:space="preserve"> Pravice porabe za izvedbo predlaganih rešitev so zagotovljene:</w:t>
            </w:r>
          </w:p>
        </w:tc>
      </w:tr>
      <w:tr w:rsidR="000727ED" w:rsidRPr="00AE1F83" w14:paraId="51AEEE6A" w14:textId="77777777" w:rsidTr="000B59F4">
        <w:trPr>
          <w:cantSplit/>
          <w:trHeight w:val="100"/>
        </w:trPr>
        <w:tc>
          <w:tcPr>
            <w:tcW w:w="2065" w:type="dxa"/>
            <w:vAlign w:val="center"/>
          </w:tcPr>
          <w:p w14:paraId="70C0D739" w14:textId="77777777" w:rsidR="000727ED" w:rsidRPr="00AE1F83" w:rsidRDefault="000727ED" w:rsidP="000727ED">
            <w:pPr>
              <w:widowControl w:val="0"/>
              <w:spacing w:after="0" w:line="260" w:lineRule="exact"/>
              <w:jc w:val="center"/>
              <w:rPr>
                <w:rFonts w:cs="Arial"/>
                <w:szCs w:val="20"/>
              </w:rPr>
            </w:pPr>
            <w:r w:rsidRPr="00AE1F83">
              <w:rPr>
                <w:rFonts w:cs="Arial"/>
                <w:szCs w:val="20"/>
              </w:rPr>
              <w:t xml:space="preserve">Ime proračunskega uporabnika </w:t>
            </w:r>
          </w:p>
        </w:tc>
        <w:tc>
          <w:tcPr>
            <w:tcW w:w="2033" w:type="dxa"/>
            <w:gridSpan w:val="2"/>
            <w:vAlign w:val="center"/>
          </w:tcPr>
          <w:p w14:paraId="310DA636" w14:textId="77777777" w:rsidR="000727ED" w:rsidRPr="00AE1F83" w:rsidRDefault="000727ED" w:rsidP="000727ED">
            <w:pPr>
              <w:widowControl w:val="0"/>
              <w:spacing w:after="0" w:line="260" w:lineRule="exact"/>
              <w:jc w:val="center"/>
              <w:rPr>
                <w:rFonts w:cs="Arial"/>
                <w:szCs w:val="20"/>
              </w:rPr>
            </w:pPr>
            <w:r w:rsidRPr="00AE1F83">
              <w:rPr>
                <w:rFonts w:cs="Arial"/>
                <w:szCs w:val="20"/>
              </w:rPr>
              <w:t>Šifra in naziv ukrepa, projekta</w:t>
            </w:r>
          </w:p>
        </w:tc>
        <w:tc>
          <w:tcPr>
            <w:tcW w:w="1603" w:type="dxa"/>
            <w:gridSpan w:val="2"/>
            <w:vAlign w:val="center"/>
          </w:tcPr>
          <w:p w14:paraId="73AE2CDF" w14:textId="77777777" w:rsidR="000727ED" w:rsidRPr="00AE1F83" w:rsidRDefault="000727ED" w:rsidP="000727ED">
            <w:pPr>
              <w:widowControl w:val="0"/>
              <w:spacing w:after="0" w:line="260" w:lineRule="exact"/>
              <w:jc w:val="center"/>
              <w:rPr>
                <w:rFonts w:cs="Arial"/>
                <w:szCs w:val="20"/>
              </w:rPr>
            </w:pPr>
            <w:r w:rsidRPr="00AE1F83">
              <w:rPr>
                <w:rFonts w:cs="Arial"/>
                <w:szCs w:val="20"/>
              </w:rPr>
              <w:t>Šifra in naziv proračunske postavke</w:t>
            </w:r>
          </w:p>
        </w:tc>
        <w:tc>
          <w:tcPr>
            <w:tcW w:w="1371" w:type="dxa"/>
            <w:gridSpan w:val="3"/>
            <w:vAlign w:val="center"/>
          </w:tcPr>
          <w:p w14:paraId="7BFC5D3F" w14:textId="77777777" w:rsidR="000727ED" w:rsidRPr="00AE1F83" w:rsidRDefault="000727ED" w:rsidP="000727ED">
            <w:pPr>
              <w:widowControl w:val="0"/>
              <w:spacing w:after="0" w:line="260" w:lineRule="exact"/>
              <w:jc w:val="center"/>
              <w:rPr>
                <w:rFonts w:cs="Arial"/>
                <w:szCs w:val="20"/>
              </w:rPr>
            </w:pPr>
            <w:r w:rsidRPr="00AE1F83">
              <w:rPr>
                <w:rFonts w:cs="Arial"/>
                <w:szCs w:val="20"/>
              </w:rPr>
              <w:t>Znesek za tekoče leto (t)</w:t>
            </w:r>
          </w:p>
        </w:tc>
        <w:tc>
          <w:tcPr>
            <w:tcW w:w="2128" w:type="dxa"/>
            <w:vAlign w:val="center"/>
          </w:tcPr>
          <w:p w14:paraId="1B922C01" w14:textId="77777777" w:rsidR="000727ED" w:rsidRPr="00AE1F83" w:rsidRDefault="000727ED" w:rsidP="000727ED">
            <w:pPr>
              <w:widowControl w:val="0"/>
              <w:spacing w:after="0" w:line="260" w:lineRule="exact"/>
              <w:jc w:val="center"/>
              <w:rPr>
                <w:rFonts w:cs="Arial"/>
                <w:szCs w:val="20"/>
              </w:rPr>
            </w:pPr>
            <w:r w:rsidRPr="00AE1F83">
              <w:rPr>
                <w:rFonts w:cs="Arial"/>
                <w:szCs w:val="20"/>
              </w:rPr>
              <w:t>Znesek za t + 1</w:t>
            </w:r>
          </w:p>
        </w:tc>
      </w:tr>
      <w:tr w:rsidR="000727ED" w:rsidRPr="00AE1F83" w14:paraId="52EDCD0D" w14:textId="77777777" w:rsidTr="000B59F4">
        <w:trPr>
          <w:cantSplit/>
          <w:trHeight w:val="328"/>
        </w:trPr>
        <w:tc>
          <w:tcPr>
            <w:tcW w:w="2065" w:type="dxa"/>
            <w:vAlign w:val="center"/>
          </w:tcPr>
          <w:p w14:paraId="3EFD405C" w14:textId="77777777" w:rsidR="000727ED" w:rsidRPr="00AE1F83" w:rsidRDefault="000727ED" w:rsidP="000727ED">
            <w:pPr>
              <w:widowControl w:val="0"/>
              <w:tabs>
                <w:tab w:val="left" w:pos="360"/>
              </w:tabs>
              <w:spacing w:after="0" w:line="260" w:lineRule="exact"/>
              <w:outlineLvl w:val="0"/>
              <w:rPr>
                <w:rFonts w:cs="Arial"/>
                <w:bCs/>
                <w:kern w:val="32"/>
                <w:szCs w:val="20"/>
                <w:lang w:eastAsia="sl-SI"/>
              </w:rPr>
            </w:pPr>
          </w:p>
        </w:tc>
        <w:tc>
          <w:tcPr>
            <w:tcW w:w="2033" w:type="dxa"/>
            <w:gridSpan w:val="2"/>
            <w:vAlign w:val="center"/>
          </w:tcPr>
          <w:p w14:paraId="149AD9D3" w14:textId="77777777" w:rsidR="000727ED" w:rsidRPr="00AE1F83" w:rsidRDefault="000727ED" w:rsidP="000727ED">
            <w:pPr>
              <w:widowControl w:val="0"/>
              <w:tabs>
                <w:tab w:val="left" w:pos="360"/>
              </w:tabs>
              <w:spacing w:after="0" w:line="260" w:lineRule="exact"/>
              <w:outlineLvl w:val="0"/>
              <w:rPr>
                <w:rFonts w:cs="Arial"/>
                <w:bCs/>
                <w:kern w:val="32"/>
                <w:szCs w:val="20"/>
                <w:lang w:eastAsia="sl-SI"/>
              </w:rPr>
            </w:pPr>
          </w:p>
        </w:tc>
        <w:tc>
          <w:tcPr>
            <w:tcW w:w="1603" w:type="dxa"/>
            <w:gridSpan w:val="2"/>
            <w:vAlign w:val="center"/>
          </w:tcPr>
          <w:p w14:paraId="13A3234F" w14:textId="77777777" w:rsidR="000727ED" w:rsidRPr="00AE1F83" w:rsidRDefault="000727ED" w:rsidP="000727ED">
            <w:pPr>
              <w:widowControl w:val="0"/>
              <w:tabs>
                <w:tab w:val="left" w:pos="360"/>
              </w:tabs>
              <w:spacing w:after="0" w:line="260" w:lineRule="exact"/>
              <w:outlineLvl w:val="0"/>
              <w:rPr>
                <w:rFonts w:cs="Arial"/>
                <w:bCs/>
                <w:kern w:val="32"/>
                <w:szCs w:val="20"/>
                <w:lang w:eastAsia="sl-SI"/>
              </w:rPr>
            </w:pPr>
          </w:p>
        </w:tc>
        <w:tc>
          <w:tcPr>
            <w:tcW w:w="1371" w:type="dxa"/>
            <w:gridSpan w:val="3"/>
            <w:vAlign w:val="center"/>
          </w:tcPr>
          <w:p w14:paraId="748E5541" w14:textId="77777777" w:rsidR="000727ED" w:rsidRPr="00AE1F83" w:rsidRDefault="000727ED" w:rsidP="000727ED">
            <w:pPr>
              <w:widowControl w:val="0"/>
              <w:tabs>
                <w:tab w:val="left" w:pos="360"/>
              </w:tabs>
              <w:spacing w:after="0" w:line="260" w:lineRule="exact"/>
              <w:outlineLvl w:val="0"/>
              <w:rPr>
                <w:rFonts w:cs="Arial"/>
                <w:bCs/>
                <w:kern w:val="32"/>
                <w:szCs w:val="20"/>
                <w:lang w:eastAsia="sl-SI"/>
              </w:rPr>
            </w:pPr>
          </w:p>
        </w:tc>
        <w:tc>
          <w:tcPr>
            <w:tcW w:w="2128" w:type="dxa"/>
            <w:vAlign w:val="center"/>
          </w:tcPr>
          <w:p w14:paraId="13698A5D" w14:textId="77777777" w:rsidR="000727ED" w:rsidRPr="00AE1F83" w:rsidRDefault="000727ED" w:rsidP="000727ED">
            <w:pPr>
              <w:widowControl w:val="0"/>
              <w:tabs>
                <w:tab w:val="left" w:pos="360"/>
              </w:tabs>
              <w:spacing w:after="0" w:line="260" w:lineRule="exact"/>
              <w:outlineLvl w:val="0"/>
              <w:rPr>
                <w:rFonts w:cs="Arial"/>
                <w:bCs/>
                <w:kern w:val="32"/>
                <w:szCs w:val="20"/>
                <w:lang w:eastAsia="sl-SI"/>
              </w:rPr>
            </w:pPr>
          </w:p>
        </w:tc>
      </w:tr>
      <w:tr w:rsidR="000727ED" w:rsidRPr="00AE1F83" w14:paraId="558ECBDA" w14:textId="77777777" w:rsidTr="000B59F4">
        <w:trPr>
          <w:cantSplit/>
          <w:trHeight w:val="95"/>
        </w:trPr>
        <w:tc>
          <w:tcPr>
            <w:tcW w:w="2065" w:type="dxa"/>
            <w:vAlign w:val="center"/>
          </w:tcPr>
          <w:p w14:paraId="07E05F91" w14:textId="77777777" w:rsidR="000727ED" w:rsidRPr="00AE1F83" w:rsidRDefault="000727ED" w:rsidP="000727ED">
            <w:pPr>
              <w:widowControl w:val="0"/>
              <w:tabs>
                <w:tab w:val="left" w:pos="360"/>
              </w:tabs>
              <w:spacing w:after="0" w:line="260" w:lineRule="exact"/>
              <w:outlineLvl w:val="0"/>
              <w:rPr>
                <w:rFonts w:cs="Arial"/>
                <w:bCs/>
                <w:kern w:val="32"/>
                <w:szCs w:val="20"/>
                <w:lang w:eastAsia="sl-SI"/>
              </w:rPr>
            </w:pPr>
          </w:p>
        </w:tc>
        <w:tc>
          <w:tcPr>
            <w:tcW w:w="2033" w:type="dxa"/>
            <w:gridSpan w:val="2"/>
            <w:vAlign w:val="center"/>
          </w:tcPr>
          <w:p w14:paraId="45BEEA1C" w14:textId="77777777" w:rsidR="000727ED" w:rsidRPr="00AE1F83" w:rsidRDefault="000727ED" w:rsidP="000727ED">
            <w:pPr>
              <w:widowControl w:val="0"/>
              <w:tabs>
                <w:tab w:val="left" w:pos="360"/>
              </w:tabs>
              <w:spacing w:after="0" w:line="260" w:lineRule="exact"/>
              <w:outlineLvl w:val="0"/>
              <w:rPr>
                <w:rFonts w:cs="Arial"/>
                <w:bCs/>
                <w:kern w:val="32"/>
                <w:szCs w:val="20"/>
                <w:lang w:eastAsia="sl-SI"/>
              </w:rPr>
            </w:pPr>
          </w:p>
        </w:tc>
        <w:tc>
          <w:tcPr>
            <w:tcW w:w="1603" w:type="dxa"/>
            <w:gridSpan w:val="2"/>
            <w:vAlign w:val="center"/>
          </w:tcPr>
          <w:p w14:paraId="482802FF" w14:textId="77777777" w:rsidR="000727ED" w:rsidRPr="00AE1F83" w:rsidRDefault="000727ED" w:rsidP="000727ED">
            <w:pPr>
              <w:widowControl w:val="0"/>
              <w:tabs>
                <w:tab w:val="left" w:pos="360"/>
              </w:tabs>
              <w:spacing w:after="0" w:line="260" w:lineRule="exact"/>
              <w:outlineLvl w:val="0"/>
              <w:rPr>
                <w:rFonts w:cs="Arial"/>
                <w:bCs/>
                <w:kern w:val="32"/>
                <w:szCs w:val="20"/>
                <w:lang w:eastAsia="sl-SI"/>
              </w:rPr>
            </w:pPr>
          </w:p>
        </w:tc>
        <w:tc>
          <w:tcPr>
            <w:tcW w:w="1371" w:type="dxa"/>
            <w:gridSpan w:val="3"/>
            <w:vAlign w:val="center"/>
          </w:tcPr>
          <w:p w14:paraId="4207CDC6" w14:textId="77777777" w:rsidR="000727ED" w:rsidRPr="00AE1F83" w:rsidRDefault="000727ED" w:rsidP="000727ED">
            <w:pPr>
              <w:widowControl w:val="0"/>
              <w:tabs>
                <w:tab w:val="left" w:pos="360"/>
              </w:tabs>
              <w:spacing w:after="0" w:line="260" w:lineRule="exact"/>
              <w:outlineLvl w:val="0"/>
              <w:rPr>
                <w:rFonts w:cs="Arial"/>
                <w:bCs/>
                <w:kern w:val="32"/>
                <w:szCs w:val="20"/>
                <w:lang w:eastAsia="sl-SI"/>
              </w:rPr>
            </w:pPr>
          </w:p>
        </w:tc>
        <w:tc>
          <w:tcPr>
            <w:tcW w:w="2128" w:type="dxa"/>
            <w:vAlign w:val="center"/>
          </w:tcPr>
          <w:p w14:paraId="406DF64D" w14:textId="77777777" w:rsidR="000727ED" w:rsidRPr="00AE1F83" w:rsidRDefault="000727ED" w:rsidP="000727ED">
            <w:pPr>
              <w:widowControl w:val="0"/>
              <w:tabs>
                <w:tab w:val="left" w:pos="360"/>
              </w:tabs>
              <w:spacing w:after="0" w:line="260" w:lineRule="exact"/>
              <w:outlineLvl w:val="0"/>
              <w:rPr>
                <w:rFonts w:cs="Arial"/>
                <w:bCs/>
                <w:kern w:val="32"/>
                <w:szCs w:val="20"/>
                <w:lang w:eastAsia="sl-SI"/>
              </w:rPr>
            </w:pPr>
          </w:p>
        </w:tc>
      </w:tr>
      <w:tr w:rsidR="000727ED" w:rsidRPr="00AE1F83" w14:paraId="040BF4F6" w14:textId="77777777" w:rsidTr="00465007">
        <w:trPr>
          <w:cantSplit/>
          <w:trHeight w:val="95"/>
        </w:trPr>
        <w:tc>
          <w:tcPr>
            <w:tcW w:w="5701" w:type="dxa"/>
            <w:gridSpan w:val="5"/>
            <w:vAlign w:val="center"/>
          </w:tcPr>
          <w:p w14:paraId="622F48E7" w14:textId="77777777" w:rsidR="000727ED" w:rsidRPr="00AE1F83" w:rsidRDefault="000727ED" w:rsidP="000727ED">
            <w:pPr>
              <w:widowControl w:val="0"/>
              <w:tabs>
                <w:tab w:val="left" w:pos="360"/>
              </w:tabs>
              <w:spacing w:after="0" w:line="260" w:lineRule="exact"/>
              <w:outlineLvl w:val="0"/>
              <w:rPr>
                <w:rFonts w:cs="Arial"/>
                <w:b/>
                <w:kern w:val="32"/>
                <w:szCs w:val="20"/>
                <w:lang w:eastAsia="sl-SI"/>
              </w:rPr>
            </w:pPr>
            <w:r w:rsidRPr="00AE1F83">
              <w:rPr>
                <w:rFonts w:cs="Arial"/>
                <w:b/>
                <w:kern w:val="32"/>
                <w:szCs w:val="20"/>
                <w:lang w:eastAsia="sl-SI"/>
              </w:rPr>
              <w:t>SKUPAJ</w:t>
            </w:r>
          </w:p>
        </w:tc>
        <w:tc>
          <w:tcPr>
            <w:tcW w:w="1371" w:type="dxa"/>
            <w:gridSpan w:val="3"/>
            <w:vAlign w:val="center"/>
          </w:tcPr>
          <w:p w14:paraId="4B0CB689" w14:textId="77777777" w:rsidR="000727ED" w:rsidRPr="00AE1F83" w:rsidRDefault="000727ED" w:rsidP="000727ED">
            <w:pPr>
              <w:widowControl w:val="0"/>
              <w:spacing w:after="0" w:line="260" w:lineRule="exact"/>
              <w:jc w:val="center"/>
              <w:rPr>
                <w:rFonts w:cs="Arial"/>
                <w:b/>
                <w:szCs w:val="20"/>
              </w:rPr>
            </w:pPr>
          </w:p>
        </w:tc>
        <w:tc>
          <w:tcPr>
            <w:tcW w:w="2128" w:type="dxa"/>
            <w:vAlign w:val="center"/>
          </w:tcPr>
          <w:p w14:paraId="41C37FD5" w14:textId="77777777" w:rsidR="000727ED" w:rsidRPr="00AE1F83" w:rsidRDefault="000727ED" w:rsidP="000727ED">
            <w:pPr>
              <w:widowControl w:val="0"/>
              <w:tabs>
                <w:tab w:val="left" w:pos="360"/>
              </w:tabs>
              <w:spacing w:after="0" w:line="260" w:lineRule="exact"/>
              <w:outlineLvl w:val="0"/>
              <w:rPr>
                <w:rFonts w:cs="Arial"/>
                <w:b/>
                <w:kern w:val="32"/>
                <w:szCs w:val="20"/>
                <w:lang w:eastAsia="sl-SI"/>
              </w:rPr>
            </w:pPr>
          </w:p>
        </w:tc>
      </w:tr>
      <w:tr w:rsidR="000727ED" w:rsidRPr="00AE1F83" w14:paraId="62298A41" w14:textId="77777777" w:rsidTr="00465007">
        <w:trPr>
          <w:cantSplit/>
          <w:trHeight w:val="294"/>
        </w:trPr>
        <w:tc>
          <w:tcPr>
            <w:tcW w:w="9200" w:type="dxa"/>
            <w:gridSpan w:val="9"/>
            <w:shd w:val="clear" w:color="auto" w:fill="E0E0E0"/>
            <w:tcMar>
              <w:top w:w="57" w:type="dxa"/>
              <w:left w:w="108" w:type="dxa"/>
              <w:bottom w:w="57" w:type="dxa"/>
              <w:right w:w="108" w:type="dxa"/>
            </w:tcMar>
            <w:vAlign w:val="center"/>
          </w:tcPr>
          <w:p w14:paraId="59C12807" w14:textId="77777777" w:rsidR="000727ED" w:rsidRPr="00AE1F83" w:rsidRDefault="000727ED" w:rsidP="000727ED">
            <w:pPr>
              <w:widowControl w:val="0"/>
              <w:tabs>
                <w:tab w:val="left" w:pos="2340"/>
              </w:tabs>
              <w:spacing w:after="0" w:line="260" w:lineRule="exact"/>
              <w:outlineLvl w:val="0"/>
              <w:rPr>
                <w:rFonts w:cs="Arial"/>
                <w:b/>
                <w:kern w:val="32"/>
                <w:szCs w:val="20"/>
                <w:lang w:eastAsia="sl-SI"/>
              </w:rPr>
            </w:pPr>
            <w:proofErr w:type="spellStart"/>
            <w:r w:rsidRPr="00AE1F83">
              <w:rPr>
                <w:rFonts w:cs="Arial"/>
                <w:b/>
                <w:kern w:val="32"/>
                <w:szCs w:val="20"/>
                <w:lang w:eastAsia="sl-SI"/>
              </w:rPr>
              <w:t>II.b</w:t>
            </w:r>
            <w:proofErr w:type="spellEnd"/>
            <w:r w:rsidRPr="00AE1F83">
              <w:rPr>
                <w:rFonts w:cs="Arial"/>
                <w:b/>
                <w:kern w:val="32"/>
                <w:szCs w:val="20"/>
                <w:lang w:eastAsia="sl-SI"/>
              </w:rPr>
              <w:t xml:space="preserve"> Manjkajoče pravice porabe bodo zagotovljene s prerazporeditvijo:</w:t>
            </w:r>
          </w:p>
        </w:tc>
      </w:tr>
      <w:tr w:rsidR="000727ED" w:rsidRPr="00AE1F83" w14:paraId="3D6151A5" w14:textId="77777777" w:rsidTr="000B59F4">
        <w:trPr>
          <w:cantSplit/>
          <w:trHeight w:val="100"/>
        </w:trPr>
        <w:tc>
          <w:tcPr>
            <w:tcW w:w="2065" w:type="dxa"/>
            <w:vAlign w:val="center"/>
          </w:tcPr>
          <w:p w14:paraId="6EA9C729" w14:textId="77777777" w:rsidR="000727ED" w:rsidRPr="00AE1F83" w:rsidRDefault="000727ED" w:rsidP="000727ED">
            <w:pPr>
              <w:widowControl w:val="0"/>
              <w:spacing w:after="0" w:line="260" w:lineRule="exact"/>
              <w:jc w:val="center"/>
              <w:rPr>
                <w:rFonts w:cs="Arial"/>
                <w:szCs w:val="20"/>
              </w:rPr>
            </w:pPr>
            <w:r w:rsidRPr="00AE1F83">
              <w:rPr>
                <w:rFonts w:cs="Arial"/>
                <w:szCs w:val="20"/>
              </w:rPr>
              <w:t xml:space="preserve">Ime proračunskega uporabnika </w:t>
            </w:r>
          </w:p>
        </w:tc>
        <w:tc>
          <w:tcPr>
            <w:tcW w:w="2033" w:type="dxa"/>
            <w:gridSpan w:val="2"/>
            <w:vAlign w:val="center"/>
          </w:tcPr>
          <w:p w14:paraId="024A7126" w14:textId="77777777" w:rsidR="000727ED" w:rsidRPr="00AE1F83" w:rsidRDefault="000727ED" w:rsidP="000727ED">
            <w:pPr>
              <w:widowControl w:val="0"/>
              <w:spacing w:after="0" w:line="260" w:lineRule="exact"/>
              <w:jc w:val="center"/>
              <w:rPr>
                <w:rFonts w:cs="Arial"/>
                <w:szCs w:val="20"/>
              </w:rPr>
            </w:pPr>
            <w:r w:rsidRPr="00AE1F83">
              <w:rPr>
                <w:rFonts w:cs="Arial"/>
                <w:szCs w:val="20"/>
              </w:rPr>
              <w:t>Šifra in naziv ukrepa, projekta</w:t>
            </w:r>
          </w:p>
        </w:tc>
        <w:tc>
          <w:tcPr>
            <w:tcW w:w="1603" w:type="dxa"/>
            <w:gridSpan w:val="2"/>
            <w:vAlign w:val="center"/>
          </w:tcPr>
          <w:p w14:paraId="7CE37F04" w14:textId="77777777" w:rsidR="000727ED" w:rsidRPr="00AE1F83" w:rsidRDefault="000727ED" w:rsidP="000727ED">
            <w:pPr>
              <w:widowControl w:val="0"/>
              <w:spacing w:after="0" w:line="260" w:lineRule="exact"/>
              <w:jc w:val="center"/>
              <w:rPr>
                <w:rFonts w:cs="Arial"/>
                <w:szCs w:val="20"/>
              </w:rPr>
            </w:pPr>
            <w:r w:rsidRPr="00AE1F83">
              <w:rPr>
                <w:rFonts w:cs="Arial"/>
                <w:szCs w:val="20"/>
              </w:rPr>
              <w:t xml:space="preserve">Šifra in naziv proračunske postavke </w:t>
            </w:r>
          </w:p>
        </w:tc>
        <w:tc>
          <w:tcPr>
            <w:tcW w:w="1371" w:type="dxa"/>
            <w:gridSpan w:val="3"/>
            <w:vAlign w:val="center"/>
          </w:tcPr>
          <w:p w14:paraId="3E8CAFD8" w14:textId="77777777" w:rsidR="000727ED" w:rsidRPr="00AE1F83" w:rsidRDefault="000727ED" w:rsidP="000727ED">
            <w:pPr>
              <w:widowControl w:val="0"/>
              <w:spacing w:after="0" w:line="260" w:lineRule="exact"/>
              <w:jc w:val="center"/>
              <w:rPr>
                <w:rFonts w:cs="Arial"/>
                <w:szCs w:val="20"/>
              </w:rPr>
            </w:pPr>
            <w:r w:rsidRPr="00AE1F83">
              <w:rPr>
                <w:rFonts w:cs="Arial"/>
                <w:szCs w:val="20"/>
              </w:rPr>
              <w:t>Znesek za tekoče leto (t)</w:t>
            </w:r>
          </w:p>
        </w:tc>
        <w:tc>
          <w:tcPr>
            <w:tcW w:w="2128" w:type="dxa"/>
            <w:vAlign w:val="center"/>
          </w:tcPr>
          <w:p w14:paraId="3642D7E6" w14:textId="77777777" w:rsidR="000727ED" w:rsidRPr="00AE1F83" w:rsidRDefault="000727ED" w:rsidP="000727ED">
            <w:pPr>
              <w:widowControl w:val="0"/>
              <w:spacing w:after="0" w:line="260" w:lineRule="exact"/>
              <w:jc w:val="center"/>
              <w:rPr>
                <w:rFonts w:cs="Arial"/>
                <w:szCs w:val="20"/>
              </w:rPr>
            </w:pPr>
            <w:r w:rsidRPr="00AE1F83">
              <w:rPr>
                <w:rFonts w:cs="Arial"/>
                <w:szCs w:val="20"/>
              </w:rPr>
              <w:t xml:space="preserve">Znesek za t + 1 </w:t>
            </w:r>
          </w:p>
        </w:tc>
      </w:tr>
      <w:tr w:rsidR="000727ED" w:rsidRPr="00AE1F83" w14:paraId="7AF1B6F7" w14:textId="77777777" w:rsidTr="000B59F4">
        <w:trPr>
          <w:cantSplit/>
          <w:trHeight w:val="95"/>
        </w:trPr>
        <w:tc>
          <w:tcPr>
            <w:tcW w:w="2065" w:type="dxa"/>
            <w:vAlign w:val="center"/>
          </w:tcPr>
          <w:p w14:paraId="5985FE88" w14:textId="77777777" w:rsidR="000727ED" w:rsidRPr="00AE1F83" w:rsidRDefault="000727ED" w:rsidP="000727ED">
            <w:pPr>
              <w:widowControl w:val="0"/>
              <w:tabs>
                <w:tab w:val="left" w:pos="360"/>
              </w:tabs>
              <w:spacing w:after="0" w:line="260" w:lineRule="exact"/>
              <w:outlineLvl w:val="0"/>
              <w:rPr>
                <w:rFonts w:cs="Arial"/>
                <w:bCs/>
                <w:kern w:val="32"/>
                <w:szCs w:val="20"/>
                <w:lang w:eastAsia="sl-SI"/>
              </w:rPr>
            </w:pPr>
          </w:p>
        </w:tc>
        <w:tc>
          <w:tcPr>
            <w:tcW w:w="2033" w:type="dxa"/>
            <w:gridSpan w:val="2"/>
            <w:vAlign w:val="center"/>
          </w:tcPr>
          <w:p w14:paraId="04828E36" w14:textId="77777777" w:rsidR="000727ED" w:rsidRPr="00AE1F83" w:rsidRDefault="000727ED" w:rsidP="000727ED">
            <w:pPr>
              <w:widowControl w:val="0"/>
              <w:tabs>
                <w:tab w:val="left" w:pos="360"/>
              </w:tabs>
              <w:spacing w:after="0" w:line="260" w:lineRule="exact"/>
              <w:outlineLvl w:val="0"/>
              <w:rPr>
                <w:rFonts w:cs="Arial"/>
                <w:bCs/>
                <w:kern w:val="32"/>
                <w:szCs w:val="20"/>
                <w:lang w:eastAsia="sl-SI"/>
              </w:rPr>
            </w:pPr>
          </w:p>
        </w:tc>
        <w:tc>
          <w:tcPr>
            <w:tcW w:w="1603" w:type="dxa"/>
            <w:gridSpan w:val="2"/>
            <w:vAlign w:val="center"/>
          </w:tcPr>
          <w:p w14:paraId="1F966930" w14:textId="77777777" w:rsidR="000727ED" w:rsidRPr="00AE1F83" w:rsidRDefault="000727ED" w:rsidP="000727ED">
            <w:pPr>
              <w:widowControl w:val="0"/>
              <w:tabs>
                <w:tab w:val="left" w:pos="360"/>
              </w:tabs>
              <w:spacing w:after="0" w:line="260" w:lineRule="exact"/>
              <w:outlineLvl w:val="0"/>
              <w:rPr>
                <w:rFonts w:cs="Arial"/>
                <w:bCs/>
                <w:kern w:val="32"/>
                <w:szCs w:val="20"/>
                <w:lang w:eastAsia="sl-SI"/>
              </w:rPr>
            </w:pPr>
          </w:p>
        </w:tc>
        <w:tc>
          <w:tcPr>
            <w:tcW w:w="1371" w:type="dxa"/>
            <w:gridSpan w:val="3"/>
            <w:vAlign w:val="center"/>
          </w:tcPr>
          <w:p w14:paraId="684E196C" w14:textId="77777777" w:rsidR="000727ED" w:rsidRPr="00AE1F83" w:rsidRDefault="000727ED" w:rsidP="000727ED">
            <w:pPr>
              <w:widowControl w:val="0"/>
              <w:tabs>
                <w:tab w:val="left" w:pos="360"/>
              </w:tabs>
              <w:spacing w:after="0" w:line="260" w:lineRule="exact"/>
              <w:outlineLvl w:val="0"/>
              <w:rPr>
                <w:rFonts w:cs="Arial"/>
                <w:bCs/>
                <w:kern w:val="32"/>
                <w:szCs w:val="20"/>
                <w:lang w:eastAsia="sl-SI"/>
              </w:rPr>
            </w:pPr>
          </w:p>
        </w:tc>
        <w:tc>
          <w:tcPr>
            <w:tcW w:w="2128" w:type="dxa"/>
            <w:vAlign w:val="center"/>
          </w:tcPr>
          <w:p w14:paraId="17322CE9" w14:textId="77777777" w:rsidR="000727ED" w:rsidRPr="00AE1F83" w:rsidRDefault="000727ED" w:rsidP="000727ED">
            <w:pPr>
              <w:widowControl w:val="0"/>
              <w:tabs>
                <w:tab w:val="left" w:pos="360"/>
              </w:tabs>
              <w:spacing w:after="0" w:line="260" w:lineRule="exact"/>
              <w:outlineLvl w:val="0"/>
              <w:rPr>
                <w:rFonts w:cs="Arial"/>
                <w:bCs/>
                <w:kern w:val="32"/>
                <w:szCs w:val="20"/>
                <w:lang w:eastAsia="sl-SI"/>
              </w:rPr>
            </w:pPr>
          </w:p>
        </w:tc>
      </w:tr>
      <w:tr w:rsidR="000727ED" w:rsidRPr="00AE1F83" w14:paraId="6197F7FA" w14:textId="77777777" w:rsidTr="000B59F4">
        <w:trPr>
          <w:cantSplit/>
          <w:trHeight w:val="95"/>
        </w:trPr>
        <w:tc>
          <w:tcPr>
            <w:tcW w:w="2065" w:type="dxa"/>
            <w:vAlign w:val="center"/>
          </w:tcPr>
          <w:p w14:paraId="26051725" w14:textId="77777777" w:rsidR="000727ED" w:rsidRPr="00AE1F83" w:rsidRDefault="000727ED" w:rsidP="000727ED">
            <w:pPr>
              <w:widowControl w:val="0"/>
              <w:tabs>
                <w:tab w:val="left" w:pos="360"/>
              </w:tabs>
              <w:spacing w:after="0" w:line="260" w:lineRule="exact"/>
              <w:outlineLvl w:val="0"/>
              <w:rPr>
                <w:rFonts w:cs="Arial"/>
                <w:bCs/>
                <w:kern w:val="32"/>
                <w:szCs w:val="20"/>
                <w:lang w:eastAsia="sl-SI"/>
              </w:rPr>
            </w:pPr>
          </w:p>
        </w:tc>
        <w:tc>
          <w:tcPr>
            <w:tcW w:w="2033" w:type="dxa"/>
            <w:gridSpan w:val="2"/>
            <w:vAlign w:val="center"/>
          </w:tcPr>
          <w:p w14:paraId="2C55B232" w14:textId="77777777" w:rsidR="000727ED" w:rsidRPr="00AE1F83" w:rsidRDefault="000727ED" w:rsidP="000727ED">
            <w:pPr>
              <w:widowControl w:val="0"/>
              <w:tabs>
                <w:tab w:val="left" w:pos="360"/>
              </w:tabs>
              <w:spacing w:after="0" w:line="260" w:lineRule="exact"/>
              <w:outlineLvl w:val="0"/>
              <w:rPr>
                <w:rFonts w:cs="Arial"/>
                <w:bCs/>
                <w:kern w:val="32"/>
                <w:szCs w:val="20"/>
                <w:lang w:eastAsia="sl-SI"/>
              </w:rPr>
            </w:pPr>
          </w:p>
        </w:tc>
        <w:tc>
          <w:tcPr>
            <w:tcW w:w="1603" w:type="dxa"/>
            <w:gridSpan w:val="2"/>
            <w:vAlign w:val="center"/>
          </w:tcPr>
          <w:p w14:paraId="6EA1F424" w14:textId="77777777" w:rsidR="000727ED" w:rsidRPr="00AE1F83" w:rsidRDefault="000727ED" w:rsidP="000727ED">
            <w:pPr>
              <w:widowControl w:val="0"/>
              <w:tabs>
                <w:tab w:val="left" w:pos="360"/>
              </w:tabs>
              <w:spacing w:after="0" w:line="260" w:lineRule="exact"/>
              <w:outlineLvl w:val="0"/>
              <w:rPr>
                <w:rFonts w:cs="Arial"/>
                <w:bCs/>
                <w:kern w:val="32"/>
                <w:szCs w:val="20"/>
                <w:lang w:eastAsia="sl-SI"/>
              </w:rPr>
            </w:pPr>
          </w:p>
        </w:tc>
        <w:tc>
          <w:tcPr>
            <w:tcW w:w="1371" w:type="dxa"/>
            <w:gridSpan w:val="3"/>
            <w:vAlign w:val="center"/>
          </w:tcPr>
          <w:p w14:paraId="561FE9F6" w14:textId="77777777" w:rsidR="000727ED" w:rsidRPr="00AE1F83" w:rsidRDefault="000727ED" w:rsidP="000727ED">
            <w:pPr>
              <w:widowControl w:val="0"/>
              <w:tabs>
                <w:tab w:val="left" w:pos="360"/>
              </w:tabs>
              <w:spacing w:after="0" w:line="260" w:lineRule="exact"/>
              <w:outlineLvl w:val="0"/>
              <w:rPr>
                <w:rFonts w:cs="Arial"/>
                <w:bCs/>
                <w:kern w:val="32"/>
                <w:szCs w:val="20"/>
                <w:lang w:eastAsia="sl-SI"/>
              </w:rPr>
            </w:pPr>
          </w:p>
        </w:tc>
        <w:tc>
          <w:tcPr>
            <w:tcW w:w="2128" w:type="dxa"/>
            <w:vAlign w:val="center"/>
          </w:tcPr>
          <w:p w14:paraId="215F56F7" w14:textId="77777777" w:rsidR="000727ED" w:rsidRPr="00AE1F83" w:rsidRDefault="000727ED" w:rsidP="000727ED">
            <w:pPr>
              <w:widowControl w:val="0"/>
              <w:tabs>
                <w:tab w:val="left" w:pos="360"/>
              </w:tabs>
              <w:spacing w:after="0" w:line="260" w:lineRule="exact"/>
              <w:outlineLvl w:val="0"/>
              <w:rPr>
                <w:rFonts w:cs="Arial"/>
                <w:bCs/>
                <w:kern w:val="32"/>
                <w:szCs w:val="20"/>
                <w:lang w:eastAsia="sl-SI"/>
              </w:rPr>
            </w:pPr>
          </w:p>
        </w:tc>
      </w:tr>
      <w:tr w:rsidR="000727ED" w:rsidRPr="00AE1F83" w14:paraId="1F6AF29F" w14:textId="77777777" w:rsidTr="00465007">
        <w:trPr>
          <w:cantSplit/>
          <w:trHeight w:val="95"/>
        </w:trPr>
        <w:tc>
          <w:tcPr>
            <w:tcW w:w="5701" w:type="dxa"/>
            <w:gridSpan w:val="5"/>
            <w:vAlign w:val="center"/>
          </w:tcPr>
          <w:p w14:paraId="1E111F25" w14:textId="77777777" w:rsidR="000727ED" w:rsidRPr="00AE1F83" w:rsidRDefault="000727ED" w:rsidP="000727ED">
            <w:pPr>
              <w:widowControl w:val="0"/>
              <w:tabs>
                <w:tab w:val="left" w:pos="360"/>
              </w:tabs>
              <w:spacing w:after="0" w:line="260" w:lineRule="exact"/>
              <w:outlineLvl w:val="0"/>
              <w:rPr>
                <w:rFonts w:cs="Arial"/>
                <w:b/>
                <w:kern w:val="32"/>
                <w:szCs w:val="20"/>
                <w:lang w:eastAsia="sl-SI"/>
              </w:rPr>
            </w:pPr>
            <w:r w:rsidRPr="00AE1F83">
              <w:rPr>
                <w:rFonts w:cs="Arial"/>
                <w:b/>
                <w:kern w:val="32"/>
                <w:szCs w:val="20"/>
                <w:lang w:eastAsia="sl-SI"/>
              </w:rPr>
              <w:t>SKUPAJ</w:t>
            </w:r>
          </w:p>
        </w:tc>
        <w:tc>
          <w:tcPr>
            <w:tcW w:w="1371" w:type="dxa"/>
            <w:gridSpan w:val="3"/>
            <w:vAlign w:val="center"/>
          </w:tcPr>
          <w:p w14:paraId="11E48272" w14:textId="77777777" w:rsidR="000727ED" w:rsidRPr="00AE1F83" w:rsidRDefault="000727ED" w:rsidP="000727ED">
            <w:pPr>
              <w:widowControl w:val="0"/>
              <w:tabs>
                <w:tab w:val="left" w:pos="360"/>
              </w:tabs>
              <w:spacing w:after="0" w:line="260" w:lineRule="exact"/>
              <w:outlineLvl w:val="0"/>
              <w:rPr>
                <w:rFonts w:cs="Arial"/>
                <w:b/>
                <w:kern w:val="32"/>
                <w:szCs w:val="20"/>
                <w:lang w:eastAsia="sl-SI"/>
              </w:rPr>
            </w:pPr>
          </w:p>
        </w:tc>
        <w:tc>
          <w:tcPr>
            <w:tcW w:w="2128" w:type="dxa"/>
            <w:vAlign w:val="center"/>
          </w:tcPr>
          <w:p w14:paraId="066D0524" w14:textId="77777777" w:rsidR="000727ED" w:rsidRPr="00AE1F83" w:rsidRDefault="000727ED" w:rsidP="000727ED">
            <w:pPr>
              <w:widowControl w:val="0"/>
              <w:tabs>
                <w:tab w:val="left" w:pos="360"/>
              </w:tabs>
              <w:spacing w:after="0" w:line="260" w:lineRule="exact"/>
              <w:outlineLvl w:val="0"/>
              <w:rPr>
                <w:rFonts w:cs="Arial"/>
                <w:b/>
                <w:kern w:val="32"/>
                <w:szCs w:val="20"/>
                <w:lang w:eastAsia="sl-SI"/>
              </w:rPr>
            </w:pPr>
          </w:p>
        </w:tc>
      </w:tr>
      <w:tr w:rsidR="000727ED" w:rsidRPr="00AE1F83" w14:paraId="156DD024" w14:textId="77777777" w:rsidTr="00465007">
        <w:trPr>
          <w:cantSplit/>
          <w:trHeight w:val="207"/>
        </w:trPr>
        <w:tc>
          <w:tcPr>
            <w:tcW w:w="9200" w:type="dxa"/>
            <w:gridSpan w:val="9"/>
            <w:shd w:val="clear" w:color="auto" w:fill="E6E6E6"/>
            <w:tcMar>
              <w:top w:w="57" w:type="dxa"/>
              <w:left w:w="108" w:type="dxa"/>
              <w:bottom w:w="57" w:type="dxa"/>
              <w:right w:w="108" w:type="dxa"/>
            </w:tcMar>
            <w:vAlign w:val="center"/>
          </w:tcPr>
          <w:p w14:paraId="64EA8E9B" w14:textId="77777777" w:rsidR="000727ED" w:rsidRPr="00AE1F83" w:rsidRDefault="000727ED" w:rsidP="000727ED">
            <w:pPr>
              <w:widowControl w:val="0"/>
              <w:tabs>
                <w:tab w:val="left" w:pos="2340"/>
              </w:tabs>
              <w:spacing w:after="0" w:line="260" w:lineRule="exact"/>
              <w:outlineLvl w:val="0"/>
              <w:rPr>
                <w:rFonts w:cs="Arial"/>
                <w:b/>
                <w:kern w:val="32"/>
                <w:szCs w:val="20"/>
                <w:lang w:eastAsia="sl-SI"/>
              </w:rPr>
            </w:pPr>
            <w:proofErr w:type="spellStart"/>
            <w:r w:rsidRPr="00AE1F83">
              <w:rPr>
                <w:rFonts w:cs="Arial"/>
                <w:b/>
                <w:kern w:val="32"/>
                <w:szCs w:val="20"/>
                <w:lang w:eastAsia="sl-SI"/>
              </w:rPr>
              <w:t>II.c</w:t>
            </w:r>
            <w:proofErr w:type="spellEnd"/>
            <w:r w:rsidRPr="00AE1F83">
              <w:rPr>
                <w:rFonts w:cs="Arial"/>
                <w:b/>
                <w:kern w:val="32"/>
                <w:szCs w:val="20"/>
                <w:lang w:eastAsia="sl-SI"/>
              </w:rPr>
              <w:t xml:space="preserve"> Načrtovana nadomestitev zmanjšanih prihodkov in povečanih odhodkov proračuna:</w:t>
            </w:r>
          </w:p>
        </w:tc>
      </w:tr>
      <w:tr w:rsidR="000727ED" w:rsidRPr="00AE1F83" w14:paraId="469C09CD" w14:textId="77777777" w:rsidTr="000B59F4">
        <w:trPr>
          <w:cantSplit/>
          <w:trHeight w:val="100"/>
        </w:trPr>
        <w:tc>
          <w:tcPr>
            <w:tcW w:w="4098" w:type="dxa"/>
            <w:gridSpan w:val="3"/>
            <w:vAlign w:val="center"/>
          </w:tcPr>
          <w:p w14:paraId="30D6A3E9" w14:textId="77777777" w:rsidR="000727ED" w:rsidRPr="00AE1F83" w:rsidRDefault="000727ED" w:rsidP="000727ED">
            <w:pPr>
              <w:widowControl w:val="0"/>
              <w:spacing w:after="0" w:line="260" w:lineRule="exact"/>
              <w:ind w:left="-122" w:right="-112"/>
              <w:jc w:val="center"/>
              <w:rPr>
                <w:rFonts w:cs="Arial"/>
                <w:szCs w:val="20"/>
              </w:rPr>
            </w:pPr>
            <w:r w:rsidRPr="00AE1F83">
              <w:rPr>
                <w:rFonts w:cs="Arial"/>
                <w:szCs w:val="20"/>
              </w:rPr>
              <w:t>Novi prihodki</w:t>
            </w:r>
          </w:p>
        </w:tc>
        <w:tc>
          <w:tcPr>
            <w:tcW w:w="2286" w:type="dxa"/>
            <w:gridSpan w:val="3"/>
            <w:vAlign w:val="center"/>
          </w:tcPr>
          <w:p w14:paraId="355AE947" w14:textId="77777777" w:rsidR="000727ED" w:rsidRPr="00AE1F83" w:rsidRDefault="000727ED" w:rsidP="000727ED">
            <w:pPr>
              <w:widowControl w:val="0"/>
              <w:spacing w:after="0" w:line="260" w:lineRule="exact"/>
              <w:ind w:left="-122" w:right="-112"/>
              <w:jc w:val="center"/>
              <w:rPr>
                <w:rFonts w:cs="Arial"/>
                <w:szCs w:val="20"/>
              </w:rPr>
            </w:pPr>
            <w:r w:rsidRPr="00AE1F83">
              <w:rPr>
                <w:rFonts w:cs="Arial"/>
                <w:szCs w:val="20"/>
              </w:rPr>
              <w:t>Znesek za tekoče leto (t)</w:t>
            </w:r>
          </w:p>
        </w:tc>
        <w:tc>
          <w:tcPr>
            <w:tcW w:w="2816" w:type="dxa"/>
            <w:gridSpan w:val="3"/>
            <w:vAlign w:val="center"/>
          </w:tcPr>
          <w:p w14:paraId="7BB41524" w14:textId="77777777" w:rsidR="000727ED" w:rsidRPr="00AE1F83" w:rsidRDefault="000727ED" w:rsidP="000727ED">
            <w:pPr>
              <w:widowControl w:val="0"/>
              <w:spacing w:after="0" w:line="260" w:lineRule="exact"/>
              <w:ind w:left="-122" w:right="-112"/>
              <w:jc w:val="center"/>
              <w:rPr>
                <w:rFonts w:cs="Arial"/>
                <w:szCs w:val="20"/>
              </w:rPr>
            </w:pPr>
            <w:r w:rsidRPr="00AE1F83">
              <w:rPr>
                <w:rFonts w:cs="Arial"/>
                <w:szCs w:val="20"/>
              </w:rPr>
              <w:t>Znesek za t + 1</w:t>
            </w:r>
          </w:p>
        </w:tc>
      </w:tr>
      <w:tr w:rsidR="000727ED" w:rsidRPr="00AE1F83" w14:paraId="776251F7" w14:textId="77777777" w:rsidTr="000B59F4">
        <w:trPr>
          <w:cantSplit/>
          <w:trHeight w:val="95"/>
        </w:trPr>
        <w:tc>
          <w:tcPr>
            <w:tcW w:w="4098" w:type="dxa"/>
            <w:gridSpan w:val="3"/>
            <w:vAlign w:val="center"/>
          </w:tcPr>
          <w:p w14:paraId="6B30E3E6" w14:textId="77777777" w:rsidR="000727ED" w:rsidRPr="00AE1F83" w:rsidRDefault="000727ED" w:rsidP="000727ED">
            <w:pPr>
              <w:widowControl w:val="0"/>
              <w:tabs>
                <w:tab w:val="left" w:pos="360"/>
              </w:tabs>
              <w:spacing w:after="0" w:line="260" w:lineRule="exact"/>
              <w:outlineLvl w:val="0"/>
              <w:rPr>
                <w:rFonts w:cs="Arial"/>
                <w:bCs/>
                <w:kern w:val="32"/>
                <w:szCs w:val="20"/>
                <w:lang w:eastAsia="sl-SI"/>
              </w:rPr>
            </w:pPr>
          </w:p>
        </w:tc>
        <w:tc>
          <w:tcPr>
            <w:tcW w:w="2286" w:type="dxa"/>
            <w:gridSpan w:val="3"/>
            <w:vAlign w:val="center"/>
          </w:tcPr>
          <w:p w14:paraId="4DA3D402" w14:textId="77777777" w:rsidR="000727ED" w:rsidRPr="00AE1F83" w:rsidRDefault="000727ED" w:rsidP="000727ED">
            <w:pPr>
              <w:widowControl w:val="0"/>
              <w:tabs>
                <w:tab w:val="left" w:pos="360"/>
              </w:tabs>
              <w:spacing w:after="0" w:line="260" w:lineRule="exact"/>
              <w:outlineLvl w:val="0"/>
              <w:rPr>
                <w:rFonts w:cs="Arial"/>
                <w:bCs/>
                <w:kern w:val="32"/>
                <w:szCs w:val="20"/>
                <w:lang w:eastAsia="sl-SI"/>
              </w:rPr>
            </w:pPr>
          </w:p>
        </w:tc>
        <w:tc>
          <w:tcPr>
            <w:tcW w:w="2816" w:type="dxa"/>
            <w:gridSpan w:val="3"/>
            <w:vAlign w:val="center"/>
          </w:tcPr>
          <w:p w14:paraId="21092878" w14:textId="77777777" w:rsidR="000727ED" w:rsidRPr="00AE1F83" w:rsidRDefault="000727ED" w:rsidP="000727ED">
            <w:pPr>
              <w:widowControl w:val="0"/>
              <w:tabs>
                <w:tab w:val="left" w:pos="360"/>
              </w:tabs>
              <w:spacing w:after="0" w:line="260" w:lineRule="exact"/>
              <w:outlineLvl w:val="0"/>
              <w:rPr>
                <w:rFonts w:cs="Arial"/>
                <w:bCs/>
                <w:kern w:val="32"/>
                <w:szCs w:val="20"/>
                <w:lang w:eastAsia="sl-SI"/>
              </w:rPr>
            </w:pPr>
          </w:p>
        </w:tc>
      </w:tr>
      <w:tr w:rsidR="000727ED" w:rsidRPr="00AE1F83" w14:paraId="70BFF1C0" w14:textId="77777777" w:rsidTr="000B59F4">
        <w:trPr>
          <w:cantSplit/>
          <w:trHeight w:val="95"/>
        </w:trPr>
        <w:tc>
          <w:tcPr>
            <w:tcW w:w="4098" w:type="dxa"/>
            <w:gridSpan w:val="3"/>
            <w:vAlign w:val="center"/>
          </w:tcPr>
          <w:p w14:paraId="11EF70C9" w14:textId="77777777" w:rsidR="000727ED" w:rsidRPr="00AE1F83" w:rsidRDefault="000727ED" w:rsidP="000727ED">
            <w:pPr>
              <w:widowControl w:val="0"/>
              <w:tabs>
                <w:tab w:val="left" w:pos="360"/>
              </w:tabs>
              <w:spacing w:after="0" w:line="260" w:lineRule="exact"/>
              <w:outlineLvl w:val="0"/>
              <w:rPr>
                <w:rFonts w:cs="Arial"/>
                <w:bCs/>
                <w:kern w:val="32"/>
                <w:szCs w:val="20"/>
                <w:lang w:eastAsia="sl-SI"/>
              </w:rPr>
            </w:pPr>
          </w:p>
        </w:tc>
        <w:tc>
          <w:tcPr>
            <w:tcW w:w="2286" w:type="dxa"/>
            <w:gridSpan w:val="3"/>
            <w:vAlign w:val="center"/>
          </w:tcPr>
          <w:p w14:paraId="29C692D5" w14:textId="77777777" w:rsidR="000727ED" w:rsidRPr="00AE1F83" w:rsidRDefault="000727ED" w:rsidP="000727ED">
            <w:pPr>
              <w:widowControl w:val="0"/>
              <w:tabs>
                <w:tab w:val="left" w:pos="360"/>
              </w:tabs>
              <w:spacing w:after="0" w:line="260" w:lineRule="exact"/>
              <w:outlineLvl w:val="0"/>
              <w:rPr>
                <w:rFonts w:cs="Arial"/>
                <w:bCs/>
                <w:kern w:val="32"/>
                <w:szCs w:val="20"/>
                <w:lang w:eastAsia="sl-SI"/>
              </w:rPr>
            </w:pPr>
          </w:p>
        </w:tc>
        <w:tc>
          <w:tcPr>
            <w:tcW w:w="2816" w:type="dxa"/>
            <w:gridSpan w:val="3"/>
            <w:vAlign w:val="center"/>
          </w:tcPr>
          <w:p w14:paraId="41FBB79E" w14:textId="77777777" w:rsidR="000727ED" w:rsidRPr="00AE1F83" w:rsidRDefault="000727ED" w:rsidP="000727ED">
            <w:pPr>
              <w:widowControl w:val="0"/>
              <w:tabs>
                <w:tab w:val="left" w:pos="360"/>
              </w:tabs>
              <w:spacing w:after="0" w:line="260" w:lineRule="exact"/>
              <w:outlineLvl w:val="0"/>
              <w:rPr>
                <w:rFonts w:cs="Arial"/>
                <w:bCs/>
                <w:kern w:val="32"/>
                <w:szCs w:val="20"/>
                <w:lang w:eastAsia="sl-SI"/>
              </w:rPr>
            </w:pPr>
          </w:p>
        </w:tc>
      </w:tr>
      <w:tr w:rsidR="000727ED" w:rsidRPr="00AE1F83" w14:paraId="36706C1A" w14:textId="77777777" w:rsidTr="000B59F4">
        <w:trPr>
          <w:cantSplit/>
          <w:trHeight w:val="95"/>
        </w:trPr>
        <w:tc>
          <w:tcPr>
            <w:tcW w:w="4098" w:type="dxa"/>
            <w:gridSpan w:val="3"/>
            <w:vAlign w:val="center"/>
          </w:tcPr>
          <w:p w14:paraId="0EAA4C49" w14:textId="77777777" w:rsidR="000727ED" w:rsidRPr="00AE1F83" w:rsidRDefault="000727ED" w:rsidP="000727ED">
            <w:pPr>
              <w:widowControl w:val="0"/>
              <w:tabs>
                <w:tab w:val="left" w:pos="360"/>
              </w:tabs>
              <w:spacing w:after="0" w:line="260" w:lineRule="exact"/>
              <w:outlineLvl w:val="0"/>
              <w:rPr>
                <w:rFonts w:cs="Arial"/>
                <w:bCs/>
                <w:kern w:val="32"/>
                <w:szCs w:val="20"/>
                <w:lang w:eastAsia="sl-SI"/>
              </w:rPr>
            </w:pPr>
          </w:p>
        </w:tc>
        <w:tc>
          <w:tcPr>
            <w:tcW w:w="2286" w:type="dxa"/>
            <w:gridSpan w:val="3"/>
            <w:vAlign w:val="center"/>
          </w:tcPr>
          <w:p w14:paraId="363D57F9" w14:textId="77777777" w:rsidR="000727ED" w:rsidRPr="00AE1F83" w:rsidRDefault="000727ED" w:rsidP="000727ED">
            <w:pPr>
              <w:widowControl w:val="0"/>
              <w:tabs>
                <w:tab w:val="left" w:pos="360"/>
              </w:tabs>
              <w:spacing w:after="0" w:line="260" w:lineRule="exact"/>
              <w:outlineLvl w:val="0"/>
              <w:rPr>
                <w:rFonts w:cs="Arial"/>
                <w:bCs/>
                <w:kern w:val="32"/>
                <w:szCs w:val="20"/>
                <w:lang w:eastAsia="sl-SI"/>
              </w:rPr>
            </w:pPr>
          </w:p>
        </w:tc>
        <w:tc>
          <w:tcPr>
            <w:tcW w:w="2816" w:type="dxa"/>
            <w:gridSpan w:val="3"/>
            <w:vAlign w:val="center"/>
          </w:tcPr>
          <w:p w14:paraId="6A64C1EC" w14:textId="77777777" w:rsidR="000727ED" w:rsidRPr="00AE1F83" w:rsidRDefault="000727ED" w:rsidP="000727ED">
            <w:pPr>
              <w:widowControl w:val="0"/>
              <w:tabs>
                <w:tab w:val="left" w:pos="360"/>
              </w:tabs>
              <w:spacing w:after="0" w:line="260" w:lineRule="exact"/>
              <w:outlineLvl w:val="0"/>
              <w:rPr>
                <w:rFonts w:cs="Arial"/>
                <w:bCs/>
                <w:kern w:val="32"/>
                <w:szCs w:val="20"/>
                <w:lang w:eastAsia="sl-SI"/>
              </w:rPr>
            </w:pPr>
          </w:p>
        </w:tc>
      </w:tr>
      <w:tr w:rsidR="000727ED" w:rsidRPr="00AE1F83" w14:paraId="0938A994" w14:textId="77777777" w:rsidTr="000B59F4">
        <w:trPr>
          <w:cantSplit/>
          <w:trHeight w:val="95"/>
        </w:trPr>
        <w:tc>
          <w:tcPr>
            <w:tcW w:w="4098" w:type="dxa"/>
            <w:gridSpan w:val="3"/>
            <w:vAlign w:val="center"/>
          </w:tcPr>
          <w:p w14:paraId="11EFF478" w14:textId="77777777" w:rsidR="000727ED" w:rsidRPr="00AE1F83" w:rsidRDefault="000727ED" w:rsidP="000727ED">
            <w:pPr>
              <w:widowControl w:val="0"/>
              <w:tabs>
                <w:tab w:val="left" w:pos="360"/>
              </w:tabs>
              <w:spacing w:after="0" w:line="260" w:lineRule="exact"/>
              <w:outlineLvl w:val="0"/>
              <w:rPr>
                <w:rFonts w:cs="Arial"/>
                <w:b/>
                <w:kern w:val="32"/>
                <w:szCs w:val="20"/>
                <w:lang w:eastAsia="sl-SI"/>
              </w:rPr>
            </w:pPr>
            <w:r w:rsidRPr="00AE1F83">
              <w:rPr>
                <w:rFonts w:cs="Arial"/>
                <w:b/>
                <w:kern w:val="32"/>
                <w:szCs w:val="20"/>
                <w:lang w:eastAsia="sl-SI"/>
              </w:rPr>
              <w:t>SKUPAJ</w:t>
            </w:r>
          </w:p>
        </w:tc>
        <w:tc>
          <w:tcPr>
            <w:tcW w:w="2286" w:type="dxa"/>
            <w:gridSpan w:val="3"/>
            <w:vAlign w:val="center"/>
          </w:tcPr>
          <w:p w14:paraId="3D825CF6" w14:textId="77777777" w:rsidR="000727ED" w:rsidRPr="00AE1F83" w:rsidRDefault="000727ED" w:rsidP="000727ED">
            <w:pPr>
              <w:widowControl w:val="0"/>
              <w:tabs>
                <w:tab w:val="left" w:pos="360"/>
              </w:tabs>
              <w:spacing w:after="0" w:line="260" w:lineRule="exact"/>
              <w:outlineLvl w:val="0"/>
              <w:rPr>
                <w:rFonts w:cs="Arial"/>
                <w:b/>
                <w:kern w:val="32"/>
                <w:szCs w:val="20"/>
                <w:lang w:eastAsia="sl-SI"/>
              </w:rPr>
            </w:pPr>
          </w:p>
        </w:tc>
        <w:tc>
          <w:tcPr>
            <w:tcW w:w="2816" w:type="dxa"/>
            <w:gridSpan w:val="3"/>
            <w:vAlign w:val="center"/>
          </w:tcPr>
          <w:p w14:paraId="4D351A24" w14:textId="77777777" w:rsidR="000727ED" w:rsidRPr="00AE1F83" w:rsidRDefault="000727ED" w:rsidP="000727ED">
            <w:pPr>
              <w:widowControl w:val="0"/>
              <w:tabs>
                <w:tab w:val="left" w:pos="360"/>
              </w:tabs>
              <w:spacing w:after="0" w:line="260" w:lineRule="exact"/>
              <w:outlineLvl w:val="0"/>
              <w:rPr>
                <w:rFonts w:cs="Arial"/>
                <w:b/>
                <w:kern w:val="32"/>
                <w:szCs w:val="20"/>
                <w:lang w:eastAsia="sl-SI"/>
              </w:rPr>
            </w:pPr>
          </w:p>
        </w:tc>
      </w:tr>
      <w:tr w:rsidR="000727ED" w:rsidRPr="00AE1F83" w14:paraId="4552C6DB" w14:textId="77777777" w:rsidTr="004650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910"/>
        </w:trPr>
        <w:tc>
          <w:tcPr>
            <w:tcW w:w="9200" w:type="dxa"/>
            <w:gridSpan w:val="9"/>
          </w:tcPr>
          <w:p w14:paraId="5DCE45B7" w14:textId="77777777" w:rsidR="000727ED" w:rsidRPr="00E91DBE" w:rsidRDefault="000727ED" w:rsidP="000727ED">
            <w:pPr>
              <w:widowControl w:val="0"/>
              <w:spacing w:after="0" w:line="260" w:lineRule="exact"/>
              <w:rPr>
                <w:rFonts w:cs="Arial"/>
                <w:b/>
                <w:szCs w:val="20"/>
              </w:rPr>
            </w:pPr>
          </w:p>
          <w:p w14:paraId="4D556B1A" w14:textId="77777777" w:rsidR="000727ED" w:rsidRPr="00E91DBE" w:rsidRDefault="000727ED" w:rsidP="000727ED">
            <w:pPr>
              <w:widowControl w:val="0"/>
              <w:spacing w:after="0" w:line="260" w:lineRule="exact"/>
              <w:rPr>
                <w:rFonts w:cs="Arial"/>
                <w:b/>
                <w:szCs w:val="20"/>
              </w:rPr>
            </w:pPr>
            <w:r w:rsidRPr="00E91DBE">
              <w:rPr>
                <w:rFonts w:cs="Arial"/>
                <w:b/>
                <w:szCs w:val="20"/>
              </w:rPr>
              <w:t>OBRAZLOŽITEV:</w:t>
            </w:r>
          </w:p>
          <w:p w14:paraId="60FA9451" w14:textId="77777777" w:rsidR="000727ED" w:rsidRPr="00E91DBE" w:rsidRDefault="000727ED" w:rsidP="000727ED">
            <w:pPr>
              <w:widowControl w:val="0"/>
              <w:numPr>
                <w:ilvl w:val="0"/>
                <w:numId w:val="1"/>
              </w:numPr>
              <w:suppressAutoHyphens/>
              <w:spacing w:after="0" w:line="260" w:lineRule="exact"/>
              <w:ind w:left="284" w:hanging="284"/>
              <w:jc w:val="both"/>
              <w:rPr>
                <w:rFonts w:cs="Arial"/>
                <w:b/>
                <w:szCs w:val="20"/>
                <w:lang w:eastAsia="sl-SI"/>
              </w:rPr>
            </w:pPr>
            <w:r w:rsidRPr="00E91DBE">
              <w:rPr>
                <w:rFonts w:cs="Arial"/>
                <w:b/>
                <w:szCs w:val="20"/>
                <w:lang w:eastAsia="sl-SI"/>
              </w:rPr>
              <w:t>Ocena finančnih posledic, ki niso načrtovane v sprejetem proračunu</w:t>
            </w:r>
          </w:p>
          <w:p w14:paraId="0818D965" w14:textId="64D15DC6" w:rsidR="000727ED" w:rsidRPr="00E91DBE" w:rsidRDefault="00E91DBE" w:rsidP="00E91DBE">
            <w:pPr>
              <w:widowControl w:val="0"/>
              <w:suppressAutoHyphens/>
              <w:spacing w:after="0" w:line="260" w:lineRule="exact"/>
              <w:jc w:val="both"/>
              <w:rPr>
                <w:rFonts w:cs="Arial"/>
                <w:szCs w:val="20"/>
              </w:rPr>
            </w:pPr>
            <w:r w:rsidRPr="00E91DBE">
              <w:rPr>
                <w:rFonts w:cs="Arial"/>
                <w:szCs w:val="20"/>
              </w:rPr>
              <w:t>Predlog zakona ima dodatne finančne posledice na posameznih področnih ministrstvih</w:t>
            </w:r>
            <w:r w:rsidR="00F11F85">
              <w:rPr>
                <w:rFonts w:cs="Arial"/>
                <w:szCs w:val="20"/>
              </w:rPr>
              <w:t xml:space="preserve"> </w:t>
            </w:r>
            <w:r w:rsidR="00F401C3" w:rsidRPr="00F401C3">
              <w:rPr>
                <w:rFonts w:cs="Arial"/>
                <w:szCs w:val="20"/>
              </w:rPr>
              <w:t>in sicer skupna ocena finančnih posledic znaša</w:t>
            </w:r>
            <w:r w:rsidR="00F11F85">
              <w:rPr>
                <w:rFonts w:cs="Arial"/>
                <w:szCs w:val="20"/>
              </w:rPr>
              <w:t xml:space="preserve"> </w:t>
            </w:r>
            <w:r w:rsidR="009D50DE">
              <w:rPr>
                <w:rFonts w:cs="Arial"/>
                <w:szCs w:val="20"/>
              </w:rPr>
              <w:t xml:space="preserve">300 </w:t>
            </w:r>
            <w:r w:rsidR="00F11F85">
              <w:rPr>
                <w:rFonts w:cs="Arial"/>
                <w:szCs w:val="20"/>
              </w:rPr>
              <w:t>tisoč eurov</w:t>
            </w:r>
            <w:r w:rsidRPr="00E91DBE">
              <w:rPr>
                <w:rFonts w:cs="Arial"/>
                <w:szCs w:val="20"/>
              </w:rPr>
              <w:t xml:space="preserve">. Za njegovo izvajanje bodo potrebna dodatna sredstva, ki jih bo potrebno zagotoviti v Proračunu Republike Slovenije od </w:t>
            </w:r>
            <w:r w:rsidR="00F401C3">
              <w:rPr>
                <w:rFonts w:cs="Arial"/>
                <w:szCs w:val="20"/>
              </w:rPr>
              <w:t xml:space="preserve">28. junija </w:t>
            </w:r>
            <w:r w:rsidRPr="00E91DBE">
              <w:rPr>
                <w:rFonts w:cs="Arial"/>
                <w:szCs w:val="20"/>
              </w:rPr>
              <w:t xml:space="preserve">2025 dalje.  </w:t>
            </w:r>
          </w:p>
          <w:p w14:paraId="3C58B5BC" w14:textId="77777777" w:rsidR="000727ED" w:rsidRPr="00E91DBE" w:rsidRDefault="000727ED" w:rsidP="000727ED">
            <w:pPr>
              <w:widowControl w:val="0"/>
              <w:spacing w:after="0" w:line="260" w:lineRule="exact"/>
              <w:ind w:left="284"/>
              <w:rPr>
                <w:rFonts w:cs="Arial"/>
                <w:szCs w:val="20"/>
                <w:lang w:eastAsia="sl-SI"/>
              </w:rPr>
            </w:pPr>
          </w:p>
          <w:p w14:paraId="3240B00F" w14:textId="77777777" w:rsidR="000727ED" w:rsidRPr="00E91DBE" w:rsidRDefault="000727ED" w:rsidP="000727ED">
            <w:pPr>
              <w:widowControl w:val="0"/>
              <w:numPr>
                <w:ilvl w:val="0"/>
                <w:numId w:val="1"/>
              </w:numPr>
              <w:suppressAutoHyphens/>
              <w:spacing w:after="0" w:line="260" w:lineRule="exact"/>
              <w:ind w:left="284" w:hanging="284"/>
              <w:jc w:val="both"/>
              <w:rPr>
                <w:rFonts w:cs="Arial"/>
                <w:b/>
                <w:szCs w:val="20"/>
                <w:lang w:eastAsia="sl-SI"/>
              </w:rPr>
            </w:pPr>
            <w:r w:rsidRPr="00E91DBE">
              <w:rPr>
                <w:rFonts w:cs="Arial"/>
                <w:b/>
                <w:szCs w:val="20"/>
                <w:lang w:eastAsia="sl-SI"/>
              </w:rPr>
              <w:t>Finančne posledice za državni proračun</w:t>
            </w:r>
          </w:p>
          <w:p w14:paraId="76AF0337" w14:textId="77777777" w:rsidR="000727ED" w:rsidRPr="00E91DBE" w:rsidRDefault="000727ED" w:rsidP="000727ED">
            <w:pPr>
              <w:widowControl w:val="0"/>
              <w:spacing w:after="0" w:line="260" w:lineRule="exact"/>
              <w:ind w:left="284"/>
              <w:jc w:val="both"/>
              <w:rPr>
                <w:rFonts w:cs="Arial"/>
                <w:szCs w:val="20"/>
                <w:lang w:eastAsia="sl-SI"/>
              </w:rPr>
            </w:pPr>
            <w:r w:rsidRPr="00E91DBE">
              <w:rPr>
                <w:rFonts w:cs="Arial"/>
                <w:szCs w:val="20"/>
                <w:lang w:eastAsia="sl-SI"/>
              </w:rPr>
              <w:t>Prikazane morajo biti finančne posledice za državni proračun, ki so na proračunskih postavkah načrtovane v dinamiki projektov oziroma ukrepov:</w:t>
            </w:r>
          </w:p>
          <w:p w14:paraId="331B5808" w14:textId="77777777" w:rsidR="000727ED" w:rsidRPr="00E91DBE" w:rsidRDefault="000727ED" w:rsidP="000727ED">
            <w:pPr>
              <w:widowControl w:val="0"/>
              <w:suppressAutoHyphens/>
              <w:spacing w:after="0" w:line="260" w:lineRule="exact"/>
              <w:ind w:left="720"/>
              <w:jc w:val="both"/>
              <w:rPr>
                <w:rFonts w:cs="Arial"/>
                <w:b/>
                <w:szCs w:val="20"/>
                <w:lang w:eastAsia="sl-SI"/>
              </w:rPr>
            </w:pPr>
            <w:proofErr w:type="spellStart"/>
            <w:r w:rsidRPr="00E91DBE">
              <w:rPr>
                <w:rFonts w:cs="Arial"/>
                <w:b/>
                <w:szCs w:val="20"/>
                <w:lang w:eastAsia="sl-SI"/>
              </w:rPr>
              <w:t>II.a</w:t>
            </w:r>
            <w:proofErr w:type="spellEnd"/>
            <w:r w:rsidRPr="00E91DBE">
              <w:rPr>
                <w:rFonts w:cs="Arial"/>
                <w:b/>
                <w:szCs w:val="20"/>
                <w:lang w:eastAsia="sl-SI"/>
              </w:rPr>
              <w:t xml:space="preserve"> Pravice porabe za izvedbo predlaganih rešitev so zagotovljene:</w:t>
            </w:r>
          </w:p>
          <w:p w14:paraId="3B0CF8E8" w14:textId="4F07749B" w:rsidR="00E91DBE" w:rsidRPr="00E91DBE" w:rsidRDefault="00E91DBE" w:rsidP="00E91DBE">
            <w:pPr>
              <w:widowControl w:val="0"/>
              <w:suppressAutoHyphens/>
              <w:spacing w:after="0" w:line="260" w:lineRule="exact"/>
              <w:jc w:val="both"/>
              <w:rPr>
                <w:rFonts w:cs="Arial"/>
                <w:bCs/>
                <w:szCs w:val="20"/>
                <w:lang w:eastAsia="sl-SI"/>
              </w:rPr>
            </w:pPr>
            <w:r w:rsidRPr="00E91DBE">
              <w:rPr>
                <w:rFonts w:cs="Arial"/>
                <w:bCs/>
                <w:szCs w:val="20"/>
                <w:lang w:eastAsia="sl-SI"/>
              </w:rPr>
              <w:lastRenderedPageBreak/>
              <w:t>Na področju gospodarstva bodo za namene izvajanja nadzora in drugih dejavnosti v zvezi z izvajanjem zakona potrebn</w:t>
            </w:r>
            <w:r w:rsidR="00E0389A">
              <w:rPr>
                <w:rFonts w:cs="Arial"/>
                <w:bCs/>
                <w:szCs w:val="20"/>
                <w:lang w:eastAsia="sl-SI"/>
              </w:rPr>
              <w:t>a</w:t>
            </w:r>
            <w:r w:rsidRPr="00E91DBE">
              <w:rPr>
                <w:rFonts w:cs="Arial"/>
                <w:bCs/>
                <w:szCs w:val="20"/>
                <w:lang w:eastAsia="sl-SI"/>
              </w:rPr>
              <w:t xml:space="preserve"> dodatna finančna sredstva za zaposlitev dveh uradnikov na Tržnem inšpektoratu Republike Slovenije. Za namen preverjanja izpolnjevanja predpisanih </w:t>
            </w:r>
            <w:r w:rsidR="003C1061">
              <w:rPr>
                <w:rFonts w:cs="Arial"/>
                <w:bCs/>
                <w:szCs w:val="20"/>
                <w:lang w:eastAsia="sl-SI"/>
              </w:rPr>
              <w:t>pogojev</w:t>
            </w:r>
            <w:r w:rsidRPr="00E91DBE">
              <w:rPr>
                <w:rFonts w:cs="Arial"/>
                <w:bCs/>
                <w:szCs w:val="20"/>
                <w:lang w:eastAsia="sl-SI"/>
              </w:rPr>
              <w:t xml:space="preserve"> za proizvode s pregledi in preskusi v usposobljenih laboratorijih, so za nove zaposlitve potrebna sredstva v višini 60 tisoč eurov na letni ravni ter nadalje za tehnične preglede in analize, sredstva v višini 20 tisoč eurov na letni ravni.</w:t>
            </w:r>
          </w:p>
          <w:p w14:paraId="7BB5B97D" w14:textId="77777777" w:rsidR="00E91DBE" w:rsidRPr="00E91DBE" w:rsidRDefault="00E91DBE" w:rsidP="00E91DBE">
            <w:pPr>
              <w:widowControl w:val="0"/>
              <w:suppressAutoHyphens/>
              <w:spacing w:after="0" w:line="260" w:lineRule="exact"/>
              <w:jc w:val="both"/>
              <w:rPr>
                <w:rFonts w:cs="Arial"/>
                <w:bCs/>
                <w:szCs w:val="20"/>
                <w:lang w:eastAsia="sl-SI"/>
              </w:rPr>
            </w:pPr>
          </w:p>
          <w:p w14:paraId="0599EF1E" w14:textId="6C114BED" w:rsidR="00E91DBE" w:rsidRPr="00E91DBE" w:rsidRDefault="00E91DBE" w:rsidP="00E91DBE">
            <w:pPr>
              <w:widowControl w:val="0"/>
              <w:suppressAutoHyphens/>
              <w:spacing w:after="0" w:line="260" w:lineRule="exact"/>
              <w:jc w:val="both"/>
              <w:rPr>
                <w:rFonts w:cs="Arial"/>
                <w:bCs/>
                <w:szCs w:val="20"/>
                <w:lang w:eastAsia="sl-SI"/>
              </w:rPr>
            </w:pPr>
            <w:r w:rsidRPr="00E91DBE">
              <w:rPr>
                <w:rFonts w:cs="Arial"/>
                <w:bCs/>
                <w:szCs w:val="20"/>
                <w:lang w:eastAsia="sl-SI"/>
              </w:rPr>
              <w:t>V okviru področj</w:t>
            </w:r>
            <w:r w:rsidR="00E0389A">
              <w:rPr>
                <w:rFonts w:cs="Arial"/>
                <w:bCs/>
                <w:szCs w:val="20"/>
                <w:lang w:eastAsia="sl-SI"/>
              </w:rPr>
              <w:t>a</w:t>
            </w:r>
            <w:r w:rsidRPr="00E91DBE">
              <w:rPr>
                <w:rFonts w:cs="Arial"/>
                <w:bCs/>
                <w:szCs w:val="20"/>
                <w:lang w:eastAsia="sl-SI"/>
              </w:rPr>
              <w:t xml:space="preserve"> infrastrukture se finančne posledice ocenjujejo za področje cestnega prometa</w:t>
            </w:r>
            <w:r w:rsidR="00E0389A">
              <w:rPr>
                <w:rFonts w:cs="Arial"/>
                <w:bCs/>
                <w:szCs w:val="20"/>
                <w:lang w:eastAsia="sl-SI"/>
              </w:rPr>
              <w:t>, ker</w:t>
            </w:r>
            <w:r w:rsidRPr="00E91DBE">
              <w:rPr>
                <w:rFonts w:cs="Arial"/>
                <w:bCs/>
                <w:szCs w:val="20"/>
                <w:lang w:eastAsia="sl-SI"/>
              </w:rPr>
              <w:t xml:space="preserve"> bo potrebna ena nova zaposlitev ter 32 tisoč eurov letno za izpolnjevanje predpisanih </w:t>
            </w:r>
            <w:r w:rsidR="003C1061">
              <w:rPr>
                <w:rFonts w:cs="Arial"/>
                <w:bCs/>
                <w:szCs w:val="20"/>
                <w:lang w:eastAsia="sl-SI"/>
              </w:rPr>
              <w:t>pogojev</w:t>
            </w:r>
            <w:r w:rsidRPr="00E91DBE">
              <w:rPr>
                <w:rFonts w:cs="Arial"/>
                <w:bCs/>
                <w:szCs w:val="20"/>
                <w:lang w:eastAsia="sl-SI"/>
              </w:rPr>
              <w:t xml:space="preserve"> glede dostopnosti.</w:t>
            </w:r>
          </w:p>
          <w:p w14:paraId="7D770B5D" w14:textId="77777777" w:rsidR="00C82118" w:rsidRDefault="00C82118" w:rsidP="00E91DBE">
            <w:pPr>
              <w:widowControl w:val="0"/>
              <w:suppressAutoHyphens/>
              <w:spacing w:after="0" w:line="260" w:lineRule="exact"/>
              <w:jc w:val="both"/>
              <w:rPr>
                <w:rFonts w:cs="Arial"/>
                <w:bCs/>
                <w:szCs w:val="20"/>
                <w:lang w:eastAsia="sl-SI"/>
              </w:rPr>
            </w:pPr>
          </w:p>
          <w:p w14:paraId="5AFBFB33" w14:textId="77777777" w:rsidR="00E91DBE" w:rsidRPr="00E91DBE" w:rsidRDefault="00E91DBE" w:rsidP="00E91DBE">
            <w:pPr>
              <w:widowControl w:val="0"/>
              <w:suppressAutoHyphens/>
              <w:spacing w:after="0" w:line="260" w:lineRule="exact"/>
              <w:jc w:val="both"/>
              <w:rPr>
                <w:rFonts w:cs="Arial"/>
                <w:bCs/>
                <w:szCs w:val="20"/>
                <w:lang w:eastAsia="sl-SI"/>
              </w:rPr>
            </w:pPr>
            <w:r w:rsidRPr="00E91DBE">
              <w:rPr>
                <w:rFonts w:cs="Arial"/>
                <w:bCs/>
                <w:szCs w:val="20"/>
                <w:lang w:eastAsia="sl-SI"/>
              </w:rPr>
              <w:t xml:space="preserve">Na področju ladijskega prometa bo potrebno zagotoviti 75 tisoč eurov sredstev letno za zaposlitev dveh inšpektorjev za nadzor dostopnosti, za tehnične preglede ter analize pa dodatnih 20 tisoč eurov letno.     </w:t>
            </w:r>
          </w:p>
          <w:p w14:paraId="0FE0BCA8" w14:textId="47591FA2" w:rsidR="00E91DBE" w:rsidRDefault="00E91DBE" w:rsidP="00E91DBE">
            <w:pPr>
              <w:widowControl w:val="0"/>
              <w:suppressAutoHyphens/>
              <w:spacing w:after="0" w:line="260" w:lineRule="exact"/>
              <w:jc w:val="both"/>
              <w:rPr>
                <w:rFonts w:cs="Arial"/>
                <w:bCs/>
                <w:szCs w:val="20"/>
                <w:lang w:eastAsia="sl-SI"/>
              </w:rPr>
            </w:pPr>
            <w:r w:rsidRPr="00E91DBE">
              <w:rPr>
                <w:rFonts w:cs="Arial"/>
                <w:bCs/>
                <w:szCs w:val="20"/>
                <w:lang w:eastAsia="sl-SI"/>
              </w:rPr>
              <w:t>Na področju železniškega prometa se finančne posledice ugotavljajo v višini 36 tisoč eurov letno.</w:t>
            </w:r>
          </w:p>
          <w:p w14:paraId="411F6231" w14:textId="6C06D18F" w:rsidR="0026271A" w:rsidRDefault="0026271A" w:rsidP="00E91DBE">
            <w:pPr>
              <w:widowControl w:val="0"/>
              <w:suppressAutoHyphens/>
              <w:spacing w:after="0" w:line="260" w:lineRule="exact"/>
              <w:jc w:val="both"/>
              <w:rPr>
                <w:rFonts w:cs="Arial"/>
                <w:bCs/>
                <w:szCs w:val="20"/>
                <w:lang w:eastAsia="sl-SI"/>
              </w:rPr>
            </w:pPr>
          </w:p>
          <w:p w14:paraId="5CA23A08" w14:textId="754EDA62" w:rsidR="0026271A" w:rsidRDefault="0026271A" w:rsidP="00E91DBE">
            <w:pPr>
              <w:widowControl w:val="0"/>
              <w:suppressAutoHyphens/>
              <w:spacing w:after="0" w:line="260" w:lineRule="exact"/>
              <w:jc w:val="both"/>
              <w:rPr>
                <w:rFonts w:cs="Arial"/>
                <w:bCs/>
                <w:szCs w:val="20"/>
                <w:lang w:eastAsia="sl-SI"/>
              </w:rPr>
            </w:pPr>
            <w:bookmarkStart w:id="2" w:name="_Hlk118373608"/>
            <w:r w:rsidRPr="0026271A">
              <w:rPr>
                <w:rFonts w:cs="Arial"/>
                <w:bCs/>
                <w:szCs w:val="20"/>
                <w:lang w:eastAsia="sl-SI"/>
              </w:rPr>
              <w:t>Za namen izvajanja vsebinskega nadzora nad e-knjigo bodo potrebna dodatna finančna sredstva za eno novo zaposlitev na Inšpektoratu Republike Slovenije za kulturo in medije, v višini 35.000,00 evrov letno</w:t>
            </w:r>
            <w:r>
              <w:rPr>
                <w:rFonts w:cs="Arial"/>
                <w:bCs/>
                <w:szCs w:val="20"/>
                <w:lang w:eastAsia="sl-SI"/>
              </w:rPr>
              <w:t>.</w:t>
            </w:r>
          </w:p>
          <w:bookmarkEnd w:id="2"/>
          <w:p w14:paraId="3BB22670" w14:textId="77777777" w:rsidR="00C82118" w:rsidRDefault="00C82118" w:rsidP="00E91DBE">
            <w:pPr>
              <w:widowControl w:val="0"/>
              <w:suppressAutoHyphens/>
              <w:spacing w:after="0" w:line="260" w:lineRule="exact"/>
              <w:jc w:val="both"/>
              <w:rPr>
                <w:rFonts w:cs="Arial"/>
                <w:bCs/>
                <w:szCs w:val="20"/>
                <w:lang w:eastAsia="sl-SI"/>
              </w:rPr>
            </w:pPr>
          </w:p>
          <w:p w14:paraId="3C797360" w14:textId="0CC0FDD7" w:rsidR="00C82118" w:rsidRPr="00E91DBE" w:rsidRDefault="00C82118" w:rsidP="00E91DBE">
            <w:pPr>
              <w:widowControl w:val="0"/>
              <w:suppressAutoHyphens/>
              <w:spacing w:after="0" w:line="260" w:lineRule="exact"/>
              <w:jc w:val="both"/>
              <w:rPr>
                <w:rFonts w:cs="Arial"/>
                <w:bCs/>
                <w:szCs w:val="20"/>
                <w:lang w:eastAsia="sl-SI"/>
              </w:rPr>
            </w:pPr>
            <w:r>
              <w:rPr>
                <w:rFonts w:cs="Arial"/>
                <w:bCs/>
                <w:szCs w:val="20"/>
                <w:lang w:eastAsia="sl-SI"/>
              </w:rPr>
              <w:t xml:space="preserve">Skupna ocena finančnih posledic znaša približno </w:t>
            </w:r>
            <w:r w:rsidR="0026271A">
              <w:rPr>
                <w:rFonts w:cs="Arial"/>
                <w:bCs/>
                <w:szCs w:val="20"/>
                <w:lang w:eastAsia="sl-SI"/>
              </w:rPr>
              <w:t>300</w:t>
            </w:r>
            <w:r>
              <w:rPr>
                <w:rFonts w:cs="Arial"/>
                <w:bCs/>
                <w:szCs w:val="20"/>
                <w:lang w:eastAsia="sl-SI"/>
              </w:rPr>
              <w:t xml:space="preserve"> tisoč e</w:t>
            </w:r>
            <w:r w:rsidR="00F401C3">
              <w:rPr>
                <w:rFonts w:cs="Arial"/>
                <w:bCs/>
                <w:szCs w:val="20"/>
                <w:lang w:eastAsia="sl-SI"/>
              </w:rPr>
              <w:t>u</w:t>
            </w:r>
            <w:r>
              <w:rPr>
                <w:rFonts w:cs="Arial"/>
                <w:bCs/>
                <w:szCs w:val="20"/>
                <w:lang w:eastAsia="sl-SI"/>
              </w:rPr>
              <w:t>rov za posamezna ministrstva. Prvi finančni vpliv bo</w:t>
            </w:r>
            <w:r w:rsidR="009D50DE">
              <w:rPr>
                <w:rFonts w:cs="Arial"/>
                <w:bCs/>
                <w:szCs w:val="20"/>
                <w:lang w:eastAsia="sl-SI"/>
              </w:rPr>
              <w:t xml:space="preserve"> nastal </w:t>
            </w:r>
            <w:r>
              <w:rPr>
                <w:rFonts w:cs="Arial"/>
                <w:bCs/>
                <w:szCs w:val="20"/>
                <w:lang w:eastAsia="sl-SI"/>
              </w:rPr>
              <w:t xml:space="preserve"> v letu 2025.</w:t>
            </w:r>
          </w:p>
          <w:p w14:paraId="1A4BF7CE" w14:textId="77777777" w:rsidR="00E91DBE" w:rsidRDefault="00E91DBE" w:rsidP="000727ED">
            <w:pPr>
              <w:widowControl w:val="0"/>
              <w:suppressAutoHyphens/>
              <w:spacing w:after="0" w:line="260" w:lineRule="exact"/>
              <w:ind w:left="714"/>
              <w:jc w:val="both"/>
              <w:rPr>
                <w:rFonts w:cs="Arial"/>
                <w:b/>
                <w:szCs w:val="20"/>
                <w:lang w:eastAsia="sl-SI"/>
              </w:rPr>
            </w:pPr>
          </w:p>
          <w:p w14:paraId="6F6E49B6" w14:textId="77777777" w:rsidR="000727ED" w:rsidRPr="00E91DBE" w:rsidRDefault="000727ED" w:rsidP="000727ED">
            <w:pPr>
              <w:widowControl w:val="0"/>
              <w:suppressAutoHyphens/>
              <w:spacing w:after="0" w:line="260" w:lineRule="exact"/>
              <w:ind w:left="714"/>
              <w:jc w:val="both"/>
              <w:rPr>
                <w:rFonts w:cs="Arial"/>
                <w:b/>
                <w:szCs w:val="20"/>
                <w:lang w:eastAsia="sl-SI"/>
              </w:rPr>
            </w:pPr>
            <w:proofErr w:type="spellStart"/>
            <w:r w:rsidRPr="00E91DBE">
              <w:rPr>
                <w:rFonts w:cs="Arial"/>
                <w:b/>
                <w:szCs w:val="20"/>
                <w:lang w:eastAsia="sl-SI"/>
              </w:rPr>
              <w:t>II.b</w:t>
            </w:r>
            <w:proofErr w:type="spellEnd"/>
            <w:r w:rsidRPr="00E91DBE">
              <w:rPr>
                <w:rFonts w:cs="Arial"/>
                <w:b/>
                <w:szCs w:val="20"/>
                <w:lang w:eastAsia="sl-SI"/>
              </w:rPr>
              <w:t xml:space="preserve"> Manjkajoče pravice porabe bodo zagotovljene s prerazporeditvijo:</w:t>
            </w:r>
          </w:p>
          <w:p w14:paraId="750ECDF0" w14:textId="77777777" w:rsidR="000727ED" w:rsidRPr="00E91DBE" w:rsidRDefault="000727ED" w:rsidP="000727ED">
            <w:pPr>
              <w:widowControl w:val="0"/>
              <w:spacing w:after="0" w:line="260" w:lineRule="exact"/>
              <w:ind w:left="284"/>
              <w:jc w:val="both"/>
              <w:rPr>
                <w:rFonts w:cs="Arial"/>
                <w:szCs w:val="20"/>
                <w:lang w:eastAsia="sl-SI"/>
              </w:rPr>
            </w:pPr>
            <w:r w:rsidRPr="00E91DBE">
              <w:rPr>
                <w:rFonts w:cs="Arial"/>
                <w:szCs w:val="20"/>
                <w:lang w:eastAsia="sl-SI"/>
              </w:rPr>
              <w:t>/</w:t>
            </w:r>
          </w:p>
          <w:p w14:paraId="53FF7615" w14:textId="77777777" w:rsidR="000727ED" w:rsidRPr="00E91DBE" w:rsidRDefault="000727ED" w:rsidP="000727ED">
            <w:pPr>
              <w:widowControl w:val="0"/>
              <w:suppressAutoHyphens/>
              <w:spacing w:after="0" w:line="260" w:lineRule="exact"/>
              <w:ind w:left="714"/>
              <w:jc w:val="both"/>
              <w:rPr>
                <w:rFonts w:cs="Arial"/>
                <w:b/>
                <w:szCs w:val="20"/>
                <w:lang w:eastAsia="sl-SI"/>
              </w:rPr>
            </w:pPr>
            <w:proofErr w:type="spellStart"/>
            <w:r w:rsidRPr="00E91DBE">
              <w:rPr>
                <w:rFonts w:cs="Arial"/>
                <w:b/>
                <w:szCs w:val="20"/>
                <w:lang w:eastAsia="sl-SI"/>
              </w:rPr>
              <w:t>II.c</w:t>
            </w:r>
            <w:proofErr w:type="spellEnd"/>
            <w:r w:rsidRPr="00E91DBE">
              <w:rPr>
                <w:rFonts w:cs="Arial"/>
                <w:b/>
                <w:szCs w:val="20"/>
                <w:lang w:eastAsia="sl-SI"/>
              </w:rPr>
              <w:t xml:space="preserve"> Načrtovana nadomestitev zmanjšanih prihodkov in povečanih odhodkov proračuna:</w:t>
            </w:r>
          </w:p>
          <w:p w14:paraId="0A61F440" w14:textId="77777777" w:rsidR="000727ED" w:rsidRPr="00E91DBE" w:rsidRDefault="000727ED" w:rsidP="000727ED">
            <w:pPr>
              <w:widowControl w:val="0"/>
              <w:spacing w:after="0" w:line="260" w:lineRule="exact"/>
              <w:ind w:left="284"/>
              <w:jc w:val="both"/>
              <w:rPr>
                <w:rFonts w:cs="Arial"/>
                <w:szCs w:val="20"/>
                <w:lang w:eastAsia="sl-SI"/>
              </w:rPr>
            </w:pPr>
            <w:r w:rsidRPr="00E91DBE">
              <w:rPr>
                <w:rFonts w:cs="Arial"/>
                <w:szCs w:val="20"/>
                <w:lang w:eastAsia="sl-SI"/>
              </w:rPr>
              <w:t>/</w:t>
            </w:r>
          </w:p>
          <w:p w14:paraId="6AE3EEF3" w14:textId="77777777" w:rsidR="000727ED" w:rsidRPr="00E91DBE" w:rsidRDefault="000727ED" w:rsidP="000727ED">
            <w:pPr>
              <w:widowControl w:val="0"/>
              <w:suppressAutoHyphens/>
              <w:overflowPunct w:val="0"/>
              <w:autoSpaceDE w:val="0"/>
              <w:autoSpaceDN w:val="0"/>
              <w:adjustRightInd w:val="0"/>
              <w:spacing w:after="0" w:line="260" w:lineRule="exact"/>
              <w:jc w:val="both"/>
              <w:textAlignment w:val="baseline"/>
              <w:rPr>
                <w:rFonts w:cs="Arial"/>
                <w:b/>
                <w:bCs/>
                <w:spacing w:val="40"/>
                <w:szCs w:val="20"/>
                <w:lang w:eastAsia="sl-SI"/>
              </w:rPr>
            </w:pPr>
          </w:p>
        </w:tc>
      </w:tr>
      <w:tr w:rsidR="000727ED" w:rsidRPr="00AE1F83" w14:paraId="0E9BA820" w14:textId="77777777" w:rsidTr="004650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152"/>
        </w:trPr>
        <w:tc>
          <w:tcPr>
            <w:tcW w:w="9200" w:type="dxa"/>
            <w:gridSpan w:val="9"/>
          </w:tcPr>
          <w:p w14:paraId="13A38CAA" w14:textId="77777777" w:rsidR="000727ED" w:rsidRPr="00AE1F83" w:rsidRDefault="000727ED" w:rsidP="000727ED">
            <w:pPr>
              <w:spacing w:after="0" w:line="260" w:lineRule="exact"/>
              <w:rPr>
                <w:rFonts w:cs="Arial"/>
                <w:b/>
                <w:szCs w:val="20"/>
              </w:rPr>
            </w:pPr>
            <w:r w:rsidRPr="00AE1F83">
              <w:rPr>
                <w:rFonts w:cs="Arial"/>
                <w:b/>
                <w:szCs w:val="20"/>
              </w:rPr>
              <w:lastRenderedPageBreak/>
              <w:t>7.b Predstavitev ocene finančnih posledic pod 40.000 EUR:</w:t>
            </w:r>
          </w:p>
          <w:p w14:paraId="045805B7" w14:textId="77777777" w:rsidR="000727ED" w:rsidRPr="00AE1F83" w:rsidRDefault="000727ED" w:rsidP="000727ED">
            <w:pPr>
              <w:spacing w:after="0" w:line="260" w:lineRule="exact"/>
              <w:rPr>
                <w:rFonts w:cs="Arial"/>
                <w:b/>
                <w:szCs w:val="20"/>
              </w:rPr>
            </w:pPr>
            <w:r w:rsidRPr="00AE1F83">
              <w:rPr>
                <w:rFonts w:cs="Arial"/>
                <w:b/>
                <w:szCs w:val="20"/>
              </w:rPr>
              <w:t>Kratka obrazložitev</w:t>
            </w:r>
          </w:p>
          <w:p w14:paraId="3FDFFA8C" w14:textId="77777777" w:rsidR="000727ED" w:rsidRPr="00AE1F83" w:rsidRDefault="000727ED" w:rsidP="000727ED">
            <w:pPr>
              <w:spacing w:after="0" w:line="260" w:lineRule="exact"/>
              <w:rPr>
                <w:rFonts w:cs="Arial"/>
                <w:b/>
                <w:szCs w:val="20"/>
              </w:rPr>
            </w:pPr>
            <w:r>
              <w:rPr>
                <w:rFonts w:cs="Arial"/>
                <w:b/>
                <w:szCs w:val="20"/>
              </w:rPr>
              <w:t>/</w:t>
            </w:r>
          </w:p>
        </w:tc>
      </w:tr>
      <w:tr w:rsidR="000727ED" w:rsidRPr="00AE1F83" w14:paraId="45E37257" w14:textId="77777777" w:rsidTr="004650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71"/>
        </w:trPr>
        <w:tc>
          <w:tcPr>
            <w:tcW w:w="9200" w:type="dxa"/>
            <w:gridSpan w:val="9"/>
          </w:tcPr>
          <w:p w14:paraId="048D903F" w14:textId="77777777" w:rsidR="000727ED" w:rsidRPr="00AE1F83" w:rsidRDefault="000727ED" w:rsidP="000727ED">
            <w:pPr>
              <w:spacing w:after="0" w:line="260" w:lineRule="exact"/>
              <w:rPr>
                <w:rFonts w:cs="Arial"/>
                <w:b/>
                <w:szCs w:val="20"/>
              </w:rPr>
            </w:pPr>
            <w:r w:rsidRPr="00AE1F83">
              <w:rPr>
                <w:rFonts w:cs="Arial"/>
                <w:b/>
                <w:szCs w:val="20"/>
              </w:rPr>
              <w:t>8. Predstavitev sodelovanja z združenji občin:</w:t>
            </w:r>
          </w:p>
        </w:tc>
      </w:tr>
      <w:tr w:rsidR="000727ED" w:rsidRPr="00AE1F83" w14:paraId="6F5D0EFB" w14:textId="77777777" w:rsidTr="004650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14:paraId="41A648F3" w14:textId="77777777" w:rsidR="000727ED" w:rsidRPr="00AE1F83" w:rsidRDefault="000727ED" w:rsidP="000727ED">
            <w:pPr>
              <w:widowControl w:val="0"/>
              <w:overflowPunct w:val="0"/>
              <w:autoSpaceDE w:val="0"/>
              <w:autoSpaceDN w:val="0"/>
              <w:adjustRightInd w:val="0"/>
              <w:spacing w:after="0" w:line="260" w:lineRule="exact"/>
              <w:jc w:val="both"/>
              <w:textAlignment w:val="baseline"/>
              <w:rPr>
                <w:rFonts w:cs="Arial"/>
                <w:iCs/>
                <w:szCs w:val="20"/>
                <w:lang w:eastAsia="sl-SI"/>
              </w:rPr>
            </w:pPr>
            <w:r w:rsidRPr="00AE1F83">
              <w:rPr>
                <w:rFonts w:cs="Arial"/>
                <w:iCs/>
                <w:szCs w:val="20"/>
                <w:lang w:eastAsia="sl-SI"/>
              </w:rPr>
              <w:t>Vsebina predloženega gradiva (predpisa) vpliva na:</w:t>
            </w:r>
          </w:p>
          <w:p w14:paraId="234967D9" w14:textId="77777777" w:rsidR="000727ED" w:rsidRPr="00AE1F83" w:rsidRDefault="000727ED" w:rsidP="00FD21FB">
            <w:pPr>
              <w:widowControl w:val="0"/>
              <w:numPr>
                <w:ilvl w:val="1"/>
                <w:numId w:val="6"/>
              </w:numPr>
              <w:overflowPunct w:val="0"/>
              <w:autoSpaceDE w:val="0"/>
              <w:autoSpaceDN w:val="0"/>
              <w:adjustRightInd w:val="0"/>
              <w:spacing w:after="0" w:line="260" w:lineRule="exact"/>
              <w:ind w:left="418" w:hanging="426"/>
              <w:jc w:val="both"/>
              <w:textAlignment w:val="baseline"/>
              <w:rPr>
                <w:rFonts w:cs="Arial"/>
                <w:iCs/>
                <w:szCs w:val="20"/>
                <w:lang w:eastAsia="sl-SI"/>
              </w:rPr>
            </w:pPr>
            <w:r w:rsidRPr="00AE1F83">
              <w:rPr>
                <w:rFonts w:cs="Arial"/>
                <w:iCs/>
                <w:szCs w:val="20"/>
                <w:lang w:eastAsia="sl-SI"/>
              </w:rPr>
              <w:t>pristojnosti občin,</w:t>
            </w:r>
          </w:p>
          <w:p w14:paraId="5221B3F1" w14:textId="77777777" w:rsidR="000727ED" w:rsidRPr="00AE1F83" w:rsidRDefault="000727ED" w:rsidP="00FD21FB">
            <w:pPr>
              <w:widowControl w:val="0"/>
              <w:numPr>
                <w:ilvl w:val="1"/>
                <w:numId w:val="6"/>
              </w:numPr>
              <w:overflowPunct w:val="0"/>
              <w:autoSpaceDE w:val="0"/>
              <w:autoSpaceDN w:val="0"/>
              <w:adjustRightInd w:val="0"/>
              <w:spacing w:after="0" w:line="260" w:lineRule="exact"/>
              <w:ind w:left="418" w:hanging="426"/>
              <w:jc w:val="both"/>
              <w:textAlignment w:val="baseline"/>
              <w:rPr>
                <w:rFonts w:cs="Arial"/>
                <w:iCs/>
                <w:szCs w:val="20"/>
                <w:lang w:eastAsia="sl-SI"/>
              </w:rPr>
            </w:pPr>
            <w:r w:rsidRPr="00AE1F83">
              <w:rPr>
                <w:rFonts w:cs="Arial"/>
                <w:iCs/>
                <w:szCs w:val="20"/>
                <w:lang w:eastAsia="sl-SI"/>
              </w:rPr>
              <w:t>delovanje občin,</w:t>
            </w:r>
          </w:p>
          <w:p w14:paraId="720102A8" w14:textId="77777777" w:rsidR="000727ED" w:rsidRPr="00AE1F83" w:rsidRDefault="000727ED" w:rsidP="00FD21FB">
            <w:pPr>
              <w:widowControl w:val="0"/>
              <w:numPr>
                <w:ilvl w:val="1"/>
                <w:numId w:val="3"/>
              </w:numPr>
              <w:overflowPunct w:val="0"/>
              <w:autoSpaceDE w:val="0"/>
              <w:autoSpaceDN w:val="0"/>
              <w:adjustRightInd w:val="0"/>
              <w:spacing w:after="0" w:line="260" w:lineRule="exact"/>
              <w:ind w:left="418" w:hanging="426"/>
              <w:jc w:val="both"/>
              <w:textAlignment w:val="baseline"/>
              <w:rPr>
                <w:rFonts w:cs="Arial"/>
                <w:iCs/>
                <w:szCs w:val="20"/>
                <w:lang w:eastAsia="sl-SI"/>
              </w:rPr>
            </w:pPr>
            <w:r w:rsidRPr="00AE1F83">
              <w:rPr>
                <w:rFonts w:cs="Arial"/>
                <w:iCs/>
                <w:szCs w:val="20"/>
                <w:lang w:eastAsia="sl-SI"/>
              </w:rPr>
              <w:t>financiranje občin.</w:t>
            </w:r>
          </w:p>
          <w:p w14:paraId="2BCFECA1" w14:textId="77777777" w:rsidR="000727ED" w:rsidRPr="00AE1F83" w:rsidRDefault="000727ED" w:rsidP="000727ED">
            <w:pPr>
              <w:widowControl w:val="0"/>
              <w:overflowPunct w:val="0"/>
              <w:autoSpaceDE w:val="0"/>
              <w:autoSpaceDN w:val="0"/>
              <w:adjustRightInd w:val="0"/>
              <w:spacing w:after="0" w:line="260" w:lineRule="exact"/>
              <w:ind w:left="1440"/>
              <w:jc w:val="both"/>
              <w:textAlignment w:val="baseline"/>
              <w:rPr>
                <w:rFonts w:cs="Arial"/>
                <w:iCs/>
                <w:szCs w:val="20"/>
                <w:lang w:eastAsia="sl-SI"/>
              </w:rPr>
            </w:pPr>
          </w:p>
        </w:tc>
        <w:tc>
          <w:tcPr>
            <w:tcW w:w="2431" w:type="dxa"/>
            <w:gridSpan w:val="2"/>
          </w:tcPr>
          <w:p w14:paraId="62B5B13B" w14:textId="77777777" w:rsidR="000727ED" w:rsidRPr="00AE1F83" w:rsidRDefault="000727ED" w:rsidP="000727ED">
            <w:pPr>
              <w:widowControl w:val="0"/>
              <w:overflowPunct w:val="0"/>
              <w:autoSpaceDE w:val="0"/>
              <w:autoSpaceDN w:val="0"/>
              <w:adjustRightInd w:val="0"/>
              <w:spacing w:after="0" w:line="260" w:lineRule="exact"/>
              <w:jc w:val="center"/>
              <w:textAlignment w:val="baseline"/>
              <w:rPr>
                <w:rFonts w:cs="Arial"/>
                <w:szCs w:val="20"/>
                <w:lang w:eastAsia="sl-SI"/>
              </w:rPr>
            </w:pPr>
            <w:r w:rsidRPr="00AE1F83">
              <w:rPr>
                <w:rFonts w:cs="Arial"/>
                <w:szCs w:val="20"/>
                <w:lang w:eastAsia="sl-SI"/>
              </w:rPr>
              <w:t>DA/</w:t>
            </w:r>
            <w:r w:rsidRPr="00EB0C42">
              <w:rPr>
                <w:rFonts w:cs="Arial"/>
                <w:b/>
                <w:szCs w:val="20"/>
                <w:lang w:eastAsia="sl-SI"/>
              </w:rPr>
              <w:t>NE</w:t>
            </w:r>
          </w:p>
        </w:tc>
      </w:tr>
      <w:tr w:rsidR="000727ED" w:rsidRPr="00AE1F83" w14:paraId="2807ECAB" w14:textId="77777777" w:rsidTr="004650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9"/>
          </w:tcPr>
          <w:p w14:paraId="60149843" w14:textId="77777777" w:rsidR="000727ED" w:rsidRPr="00AE1F83" w:rsidRDefault="000727ED" w:rsidP="000727ED">
            <w:pPr>
              <w:widowControl w:val="0"/>
              <w:overflowPunct w:val="0"/>
              <w:autoSpaceDE w:val="0"/>
              <w:autoSpaceDN w:val="0"/>
              <w:adjustRightInd w:val="0"/>
              <w:spacing w:after="0" w:line="260" w:lineRule="exact"/>
              <w:jc w:val="both"/>
              <w:textAlignment w:val="baseline"/>
              <w:rPr>
                <w:rFonts w:cs="Arial"/>
                <w:iCs/>
                <w:szCs w:val="20"/>
                <w:lang w:eastAsia="sl-SI"/>
              </w:rPr>
            </w:pPr>
            <w:r w:rsidRPr="00AE1F83">
              <w:rPr>
                <w:rFonts w:cs="Arial"/>
                <w:iCs/>
                <w:szCs w:val="20"/>
                <w:lang w:eastAsia="sl-SI"/>
              </w:rPr>
              <w:t xml:space="preserve">Gradivo (predpis) je bilo poslano v mnenje: </w:t>
            </w:r>
          </w:p>
          <w:p w14:paraId="11221D88" w14:textId="77777777" w:rsidR="000727ED" w:rsidRPr="00EB0C42" w:rsidRDefault="000727ED" w:rsidP="00FD21FB">
            <w:pPr>
              <w:widowControl w:val="0"/>
              <w:numPr>
                <w:ilvl w:val="0"/>
                <w:numId w:val="4"/>
              </w:numPr>
              <w:overflowPunct w:val="0"/>
              <w:autoSpaceDE w:val="0"/>
              <w:autoSpaceDN w:val="0"/>
              <w:adjustRightInd w:val="0"/>
              <w:spacing w:after="0" w:line="260" w:lineRule="exact"/>
              <w:jc w:val="both"/>
              <w:textAlignment w:val="baseline"/>
              <w:rPr>
                <w:rFonts w:cs="Arial"/>
                <w:b/>
                <w:iCs/>
                <w:szCs w:val="20"/>
                <w:lang w:eastAsia="sl-SI"/>
              </w:rPr>
            </w:pPr>
            <w:r w:rsidRPr="00AE1F83">
              <w:rPr>
                <w:rFonts w:cs="Arial"/>
                <w:iCs/>
                <w:szCs w:val="20"/>
                <w:lang w:eastAsia="sl-SI"/>
              </w:rPr>
              <w:t>Skupnosti občin Slovenije SOS: DA/</w:t>
            </w:r>
            <w:r w:rsidRPr="00EB0C42">
              <w:rPr>
                <w:rFonts w:cs="Arial"/>
                <w:b/>
                <w:iCs/>
                <w:szCs w:val="20"/>
                <w:lang w:eastAsia="sl-SI"/>
              </w:rPr>
              <w:t>NE</w:t>
            </w:r>
          </w:p>
          <w:p w14:paraId="64D3A00E" w14:textId="77777777" w:rsidR="000727ED" w:rsidRPr="00AE1F83" w:rsidRDefault="000727ED" w:rsidP="00FD21FB">
            <w:pPr>
              <w:widowControl w:val="0"/>
              <w:numPr>
                <w:ilvl w:val="0"/>
                <w:numId w:val="4"/>
              </w:numPr>
              <w:overflowPunct w:val="0"/>
              <w:autoSpaceDE w:val="0"/>
              <w:autoSpaceDN w:val="0"/>
              <w:adjustRightInd w:val="0"/>
              <w:spacing w:after="0" w:line="260" w:lineRule="exact"/>
              <w:jc w:val="both"/>
              <w:textAlignment w:val="baseline"/>
              <w:rPr>
                <w:rFonts w:cs="Arial"/>
                <w:iCs/>
                <w:szCs w:val="20"/>
                <w:lang w:eastAsia="sl-SI"/>
              </w:rPr>
            </w:pPr>
            <w:r w:rsidRPr="00AE1F83">
              <w:rPr>
                <w:rFonts w:cs="Arial"/>
                <w:iCs/>
                <w:szCs w:val="20"/>
                <w:lang w:eastAsia="sl-SI"/>
              </w:rPr>
              <w:t>Združenju občin Slovenije ZOS: DA/</w:t>
            </w:r>
            <w:r w:rsidRPr="00EB0C42">
              <w:rPr>
                <w:rFonts w:cs="Arial"/>
                <w:b/>
                <w:iCs/>
                <w:szCs w:val="20"/>
                <w:lang w:eastAsia="sl-SI"/>
              </w:rPr>
              <w:t>NE</w:t>
            </w:r>
          </w:p>
          <w:p w14:paraId="25B01506" w14:textId="77777777" w:rsidR="000727ED" w:rsidRPr="00AE1F83" w:rsidRDefault="000727ED" w:rsidP="00FD21FB">
            <w:pPr>
              <w:widowControl w:val="0"/>
              <w:numPr>
                <w:ilvl w:val="0"/>
                <w:numId w:val="4"/>
              </w:numPr>
              <w:overflowPunct w:val="0"/>
              <w:autoSpaceDE w:val="0"/>
              <w:autoSpaceDN w:val="0"/>
              <w:adjustRightInd w:val="0"/>
              <w:spacing w:after="0" w:line="260" w:lineRule="exact"/>
              <w:jc w:val="both"/>
              <w:textAlignment w:val="baseline"/>
              <w:rPr>
                <w:rFonts w:cs="Arial"/>
                <w:iCs/>
                <w:szCs w:val="20"/>
                <w:lang w:eastAsia="sl-SI"/>
              </w:rPr>
            </w:pPr>
            <w:r w:rsidRPr="00AE1F83">
              <w:rPr>
                <w:rFonts w:cs="Arial"/>
                <w:iCs/>
                <w:szCs w:val="20"/>
                <w:lang w:eastAsia="sl-SI"/>
              </w:rPr>
              <w:t>Združenju mestnih občin Slovenije ZMOS: DA/</w:t>
            </w:r>
            <w:r w:rsidRPr="00EB0C42">
              <w:rPr>
                <w:rFonts w:cs="Arial"/>
                <w:b/>
                <w:iCs/>
                <w:szCs w:val="20"/>
                <w:lang w:eastAsia="sl-SI"/>
              </w:rPr>
              <w:t>NE</w:t>
            </w:r>
          </w:p>
          <w:p w14:paraId="6F235C25" w14:textId="77777777" w:rsidR="000727ED" w:rsidRPr="00AE1F83" w:rsidRDefault="000727ED" w:rsidP="000727ED">
            <w:pPr>
              <w:widowControl w:val="0"/>
              <w:overflowPunct w:val="0"/>
              <w:autoSpaceDE w:val="0"/>
              <w:autoSpaceDN w:val="0"/>
              <w:adjustRightInd w:val="0"/>
              <w:spacing w:after="0" w:line="260" w:lineRule="exact"/>
              <w:jc w:val="both"/>
              <w:textAlignment w:val="baseline"/>
              <w:rPr>
                <w:rFonts w:cs="Arial"/>
                <w:iCs/>
                <w:szCs w:val="20"/>
                <w:lang w:eastAsia="sl-SI"/>
              </w:rPr>
            </w:pPr>
          </w:p>
          <w:p w14:paraId="3A92F6E5" w14:textId="77777777" w:rsidR="000727ED" w:rsidRPr="00AE1F83" w:rsidRDefault="000727ED" w:rsidP="000727ED">
            <w:pPr>
              <w:widowControl w:val="0"/>
              <w:overflowPunct w:val="0"/>
              <w:autoSpaceDE w:val="0"/>
              <w:autoSpaceDN w:val="0"/>
              <w:adjustRightInd w:val="0"/>
              <w:spacing w:after="0" w:line="260" w:lineRule="exact"/>
              <w:jc w:val="both"/>
              <w:textAlignment w:val="baseline"/>
              <w:rPr>
                <w:rFonts w:cs="Arial"/>
                <w:iCs/>
                <w:szCs w:val="20"/>
                <w:lang w:eastAsia="sl-SI"/>
              </w:rPr>
            </w:pPr>
            <w:r w:rsidRPr="00AE1F83">
              <w:rPr>
                <w:rFonts w:cs="Arial"/>
                <w:iCs/>
                <w:szCs w:val="20"/>
                <w:lang w:eastAsia="sl-SI"/>
              </w:rPr>
              <w:t>Predlogi in pripombe združenj so bili upoštevani:</w:t>
            </w:r>
          </w:p>
          <w:p w14:paraId="331687FC" w14:textId="77777777" w:rsidR="000727ED" w:rsidRPr="00AE1F83" w:rsidRDefault="000727ED" w:rsidP="00FD21FB">
            <w:pPr>
              <w:widowControl w:val="0"/>
              <w:numPr>
                <w:ilvl w:val="0"/>
                <w:numId w:val="5"/>
              </w:numPr>
              <w:overflowPunct w:val="0"/>
              <w:autoSpaceDE w:val="0"/>
              <w:autoSpaceDN w:val="0"/>
              <w:adjustRightInd w:val="0"/>
              <w:spacing w:after="0" w:line="260" w:lineRule="exact"/>
              <w:jc w:val="both"/>
              <w:textAlignment w:val="baseline"/>
              <w:rPr>
                <w:rFonts w:cs="Arial"/>
                <w:iCs/>
                <w:szCs w:val="20"/>
                <w:lang w:eastAsia="sl-SI"/>
              </w:rPr>
            </w:pPr>
            <w:r w:rsidRPr="00AE1F83">
              <w:rPr>
                <w:rFonts w:cs="Arial"/>
                <w:iCs/>
                <w:szCs w:val="20"/>
                <w:lang w:eastAsia="sl-SI"/>
              </w:rPr>
              <w:t>v celoti,</w:t>
            </w:r>
          </w:p>
          <w:p w14:paraId="026B8B65" w14:textId="77777777" w:rsidR="000727ED" w:rsidRPr="00AE1F83" w:rsidRDefault="000727ED" w:rsidP="00FD21FB">
            <w:pPr>
              <w:widowControl w:val="0"/>
              <w:numPr>
                <w:ilvl w:val="0"/>
                <w:numId w:val="5"/>
              </w:numPr>
              <w:overflowPunct w:val="0"/>
              <w:autoSpaceDE w:val="0"/>
              <w:autoSpaceDN w:val="0"/>
              <w:adjustRightInd w:val="0"/>
              <w:spacing w:after="0" w:line="260" w:lineRule="exact"/>
              <w:jc w:val="both"/>
              <w:textAlignment w:val="baseline"/>
              <w:rPr>
                <w:rFonts w:cs="Arial"/>
                <w:iCs/>
                <w:szCs w:val="20"/>
                <w:lang w:eastAsia="sl-SI"/>
              </w:rPr>
            </w:pPr>
            <w:r w:rsidRPr="00AE1F83">
              <w:rPr>
                <w:rFonts w:cs="Arial"/>
                <w:iCs/>
                <w:szCs w:val="20"/>
                <w:lang w:eastAsia="sl-SI"/>
              </w:rPr>
              <w:t>večinoma,</w:t>
            </w:r>
          </w:p>
          <w:p w14:paraId="72CF41AF" w14:textId="77777777" w:rsidR="000727ED" w:rsidRPr="00AE1F83" w:rsidRDefault="000727ED" w:rsidP="00FD21FB">
            <w:pPr>
              <w:widowControl w:val="0"/>
              <w:numPr>
                <w:ilvl w:val="0"/>
                <w:numId w:val="5"/>
              </w:numPr>
              <w:overflowPunct w:val="0"/>
              <w:autoSpaceDE w:val="0"/>
              <w:autoSpaceDN w:val="0"/>
              <w:adjustRightInd w:val="0"/>
              <w:spacing w:after="0" w:line="260" w:lineRule="exact"/>
              <w:jc w:val="both"/>
              <w:textAlignment w:val="baseline"/>
              <w:rPr>
                <w:rFonts w:cs="Arial"/>
                <w:iCs/>
                <w:szCs w:val="20"/>
                <w:lang w:eastAsia="sl-SI"/>
              </w:rPr>
            </w:pPr>
            <w:r w:rsidRPr="00AE1F83">
              <w:rPr>
                <w:rFonts w:cs="Arial"/>
                <w:iCs/>
                <w:szCs w:val="20"/>
                <w:lang w:eastAsia="sl-SI"/>
              </w:rPr>
              <w:t>delno,</w:t>
            </w:r>
          </w:p>
          <w:p w14:paraId="1417C5EC" w14:textId="77777777" w:rsidR="000727ED" w:rsidRPr="00AE1F83" w:rsidRDefault="000727ED" w:rsidP="00FD21FB">
            <w:pPr>
              <w:widowControl w:val="0"/>
              <w:numPr>
                <w:ilvl w:val="0"/>
                <w:numId w:val="5"/>
              </w:numPr>
              <w:overflowPunct w:val="0"/>
              <w:autoSpaceDE w:val="0"/>
              <w:autoSpaceDN w:val="0"/>
              <w:adjustRightInd w:val="0"/>
              <w:spacing w:after="0" w:line="260" w:lineRule="exact"/>
              <w:jc w:val="both"/>
              <w:textAlignment w:val="baseline"/>
              <w:rPr>
                <w:rFonts w:cs="Arial"/>
                <w:iCs/>
                <w:szCs w:val="20"/>
                <w:lang w:eastAsia="sl-SI"/>
              </w:rPr>
            </w:pPr>
            <w:r w:rsidRPr="00AE1F83">
              <w:rPr>
                <w:rFonts w:cs="Arial"/>
                <w:iCs/>
                <w:szCs w:val="20"/>
                <w:lang w:eastAsia="sl-SI"/>
              </w:rPr>
              <w:t>niso bili upoštevani.</w:t>
            </w:r>
          </w:p>
          <w:p w14:paraId="6F10B623" w14:textId="77777777" w:rsidR="000727ED" w:rsidRPr="00AE1F83" w:rsidRDefault="000727ED" w:rsidP="000727ED">
            <w:pPr>
              <w:widowControl w:val="0"/>
              <w:overflowPunct w:val="0"/>
              <w:autoSpaceDE w:val="0"/>
              <w:autoSpaceDN w:val="0"/>
              <w:adjustRightInd w:val="0"/>
              <w:spacing w:after="0" w:line="260" w:lineRule="exact"/>
              <w:ind w:left="360"/>
              <w:jc w:val="both"/>
              <w:textAlignment w:val="baseline"/>
              <w:rPr>
                <w:rFonts w:cs="Arial"/>
                <w:iCs/>
                <w:szCs w:val="20"/>
                <w:lang w:eastAsia="sl-SI"/>
              </w:rPr>
            </w:pPr>
          </w:p>
          <w:p w14:paraId="6F2860E3" w14:textId="77777777" w:rsidR="000727ED" w:rsidRPr="00AE1F83" w:rsidRDefault="000727ED" w:rsidP="000727ED">
            <w:pPr>
              <w:widowControl w:val="0"/>
              <w:overflowPunct w:val="0"/>
              <w:autoSpaceDE w:val="0"/>
              <w:autoSpaceDN w:val="0"/>
              <w:adjustRightInd w:val="0"/>
              <w:spacing w:after="0" w:line="260" w:lineRule="exact"/>
              <w:jc w:val="both"/>
              <w:textAlignment w:val="baseline"/>
              <w:rPr>
                <w:rFonts w:cs="Arial"/>
                <w:iCs/>
                <w:szCs w:val="20"/>
                <w:lang w:eastAsia="sl-SI"/>
              </w:rPr>
            </w:pPr>
            <w:r w:rsidRPr="00AE1F83">
              <w:rPr>
                <w:rFonts w:cs="Arial"/>
                <w:iCs/>
                <w:szCs w:val="20"/>
                <w:lang w:eastAsia="sl-SI"/>
              </w:rPr>
              <w:t>Bistveni predlogi in pripombe, ki niso bili upoštevani.</w:t>
            </w:r>
          </w:p>
          <w:p w14:paraId="7B19CE2F" w14:textId="77777777" w:rsidR="000727ED" w:rsidRPr="00AE1F83" w:rsidRDefault="000727ED" w:rsidP="000727ED">
            <w:pPr>
              <w:widowControl w:val="0"/>
              <w:overflowPunct w:val="0"/>
              <w:autoSpaceDE w:val="0"/>
              <w:autoSpaceDN w:val="0"/>
              <w:adjustRightInd w:val="0"/>
              <w:spacing w:after="0" w:line="260" w:lineRule="exact"/>
              <w:jc w:val="both"/>
              <w:textAlignment w:val="baseline"/>
              <w:rPr>
                <w:rFonts w:cs="Arial"/>
                <w:iCs/>
                <w:szCs w:val="20"/>
                <w:lang w:eastAsia="sl-SI"/>
              </w:rPr>
            </w:pPr>
          </w:p>
        </w:tc>
      </w:tr>
      <w:tr w:rsidR="000727ED" w:rsidRPr="00AE1F83" w14:paraId="062097E0" w14:textId="77777777" w:rsidTr="004650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vAlign w:val="center"/>
          </w:tcPr>
          <w:p w14:paraId="530F1EE2" w14:textId="77777777" w:rsidR="000727ED" w:rsidRPr="00AE1F83" w:rsidRDefault="000727ED" w:rsidP="000727ED">
            <w:pPr>
              <w:widowControl w:val="0"/>
              <w:overflowPunct w:val="0"/>
              <w:autoSpaceDE w:val="0"/>
              <w:autoSpaceDN w:val="0"/>
              <w:adjustRightInd w:val="0"/>
              <w:spacing w:after="0" w:line="260" w:lineRule="exact"/>
              <w:textAlignment w:val="baseline"/>
              <w:rPr>
                <w:rFonts w:cs="Arial"/>
                <w:b/>
                <w:szCs w:val="20"/>
                <w:lang w:eastAsia="sl-SI"/>
              </w:rPr>
            </w:pPr>
            <w:r w:rsidRPr="00AE1F83">
              <w:rPr>
                <w:rFonts w:cs="Arial"/>
                <w:b/>
                <w:szCs w:val="20"/>
                <w:lang w:eastAsia="sl-SI"/>
              </w:rPr>
              <w:t>9. Predstavitev sodelovanja javnosti:</w:t>
            </w:r>
          </w:p>
        </w:tc>
      </w:tr>
      <w:tr w:rsidR="000727ED" w:rsidRPr="00AE1F83" w14:paraId="5EB238E2" w14:textId="77777777" w:rsidTr="004650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14:paraId="2B6F22B3" w14:textId="77777777" w:rsidR="000727ED" w:rsidRPr="00AE1F83" w:rsidRDefault="000727ED" w:rsidP="000727ED">
            <w:pPr>
              <w:widowControl w:val="0"/>
              <w:overflowPunct w:val="0"/>
              <w:autoSpaceDE w:val="0"/>
              <w:autoSpaceDN w:val="0"/>
              <w:adjustRightInd w:val="0"/>
              <w:spacing w:after="0" w:line="260" w:lineRule="exact"/>
              <w:jc w:val="both"/>
              <w:textAlignment w:val="baseline"/>
              <w:rPr>
                <w:rFonts w:cs="Arial"/>
                <w:szCs w:val="20"/>
                <w:lang w:eastAsia="sl-SI"/>
              </w:rPr>
            </w:pPr>
            <w:r w:rsidRPr="00AE1F83">
              <w:rPr>
                <w:rFonts w:cs="Arial"/>
                <w:iCs/>
                <w:szCs w:val="20"/>
                <w:lang w:eastAsia="sl-SI"/>
              </w:rPr>
              <w:t>Gradivo je bilo predhodno objavljeno na spletni strani predlagatelja:</w:t>
            </w:r>
          </w:p>
        </w:tc>
        <w:tc>
          <w:tcPr>
            <w:tcW w:w="2431" w:type="dxa"/>
            <w:gridSpan w:val="2"/>
          </w:tcPr>
          <w:p w14:paraId="6192FAF3" w14:textId="77777777" w:rsidR="000727ED" w:rsidRPr="00B571CC" w:rsidRDefault="00E91DBE" w:rsidP="000727ED">
            <w:pPr>
              <w:widowControl w:val="0"/>
              <w:overflowPunct w:val="0"/>
              <w:autoSpaceDE w:val="0"/>
              <w:autoSpaceDN w:val="0"/>
              <w:adjustRightInd w:val="0"/>
              <w:spacing w:after="0" w:line="260" w:lineRule="exact"/>
              <w:jc w:val="center"/>
              <w:textAlignment w:val="baseline"/>
              <w:rPr>
                <w:rFonts w:cs="Arial"/>
                <w:iCs/>
                <w:szCs w:val="20"/>
                <w:lang w:eastAsia="sl-SI"/>
              </w:rPr>
            </w:pPr>
            <w:r>
              <w:rPr>
                <w:rFonts w:cs="Arial"/>
                <w:iCs/>
                <w:szCs w:val="20"/>
                <w:lang w:eastAsia="sl-SI"/>
              </w:rPr>
              <w:t>NE</w:t>
            </w:r>
          </w:p>
        </w:tc>
      </w:tr>
      <w:tr w:rsidR="000727ED" w:rsidRPr="00AE1F83" w14:paraId="1FFDFDB3" w14:textId="77777777" w:rsidTr="004650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14:paraId="763D128F" w14:textId="77777777" w:rsidR="000727ED" w:rsidRPr="00AE1F83" w:rsidRDefault="000727ED" w:rsidP="000727ED">
            <w:pPr>
              <w:widowControl w:val="0"/>
              <w:overflowPunct w:val="0"/>
              <w:autoSpaceDE w:val="0"/>
              <w:autoSpaceDN w:val="0"/>
              <w:adjustRightInd w:val="0"/>
              <w:spacing w:after="0" w:line="260" w:lineRule="exact"/>
              <w:jc w:val="both"/>
              <w:textAlignment w:val="baseline"/>
              <w:rPr>
                <w:rFonts w:cs="Arial"/>
                <w:iCs/>
                <w:szCs w:val="20"/>
                <w:lang w:eastAsia="sl-SI"/>
              </w:rPr>
            </w:pPr>
          </w:p>
        </w:tc>
      </w:tr>
      <w:tr w:rsidR="000727ED" w:rsidRPr="00AE1F83" w14:paraId="70780E79" w14:textId="77777777" w:rsidTr="004650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14:paraId="59764E11" w14:textId="77777777" w:rsidR="000727ED" w:rsidRDefault="000727ED" w:rsidP="000727ED">
            <w:pPr>
              <w:widowControl w:val="0"/>
              <w:overflowPunct w:val="0"/>
              <w:autoSpaceDE w:val="0"/>
              <w:autoSpaceDN w:val="0"/>
              <w:adjustRightInd w:val="0"/>
              <w:spacing w:after="0" w:line="260" w:lineRule="exact"/>
              <w:jc w:val="both"/>
              <w:textAlignment w:val="baseline"/>
              <w:rPr>
                <w:rFonts w:cs="Arial"/>
                <w:iCs/>
                <w:szCs w:val="20"/>
                <w:lang w:eastAsia="sl-SI"/>
              </w:rPr>
            </w:pPr>
          </w:p>
          <w:p w14:paraId="2A9DD6EB" w14:textId="77777777" w:rsidR="000727ED" w:rsidRPr="00E91DBE" w:rsidRDefault="000727ED" w:rsidP="000727ED">
            <w:pPr>
              <w:widowControl w:val="0"/>
              <w:overflowPunct w:val="0"/>
              <w:autoSpaceDE w:val="0"/>
              <w:autoSpaceDN w:val="0"/>
              <w:adjustRightInd w:val="0"/>
              <w:spacing w:after="0" w:line="260" w:lineRule="exact"/>
              <w:jc w:val="both"/>
              <w:textAlignment w:val="baseline"/>
              <w:rPr>
                <w:szCs w:val="20"/>
              </w:rPr>
            </w:pPr>
            <w:r w:rsidRPr="00E91DBE">
              <w:rPr>
                <w:szCs w:val="20"/>
              </w:rPr>
              <w:t xml:space="preserve">Predlog zakona je bil </w:t>
            </w:r>
            <w:r w:rsidR="00E91DBE" w:rsidRPr="00E91DBE">
              <w:rPr>
                <w:szCs w:val="20"/>
              </w:rPr>
              <w:t xml:space="preserve">11. februarja </w:t>
            </w:r>
            <w:r w:rsidRPr="00E91DBE">
              <w:rPr>
                <w:szCs w:val="20"/>
              </w:rPr>
              <w:t>202</w:t>
            </w:r>
            <w:r w:rsidR="00AB30C9">
              <w:rPr>
                <w:szCs w:val="20"/>
              </w:rPr>
              <w:t>2</w:t>
            </w:r>
            <w:r w:rsidRPr="00E91DBE">
              <w:rPr>
                <w:szCs w:val="20"/>
              </w:rPr>
              <w:t xml:space="preserve"> objavljen na e-demokraciji. Javna obravnava je trajala </w:t>
            </w:r>
            <w:r w:rsidR="00E91DBE" w:rsidRPr="00E91DBE">
              <w:rPr>
                <w:szCs w:val="20"/>
              </w:rPr>
              <w:t>20</w:t>
            </w:r>
            <w:r w:rsidRPr="00E91DBE">
              <w:rPr>
                <w:szCs w:val="20"/>
              </w:rPr>
              <w:t xml:space="preserve"> dni, do </w:t>
            </w:r>
            <w:r w:rsidR="00E91DBE" w:rsidRPr="00E91DBE">
              <w:rPr>
                <w:szCs w:val="20"/>
              </w:rPr>
              <w:t>3</w:t>
            </w:r>
            <w:r w:rsidRPr="00E91DBE">
              <w:rPr>
                <w:szCs w:val="20"/>
              </w:rPr>
              <w:t xml:space="preserve">. </w:t>
            </w:r>
            <w:r w:rsidR="00E91DBE" w:rsidRPr="00E91DBE">
              <w:rPr>
                <w:szCs w:val="20"/>
              </w:rPr>
              <w:t>marca</w:t>
            </w:r>
            <w:r w:rsidRPr="00E91DBE">
              <w:rPr>
                <w:szCs w:val="20"/>
              </w:rPr>
              <w:t xml:space="preserve"> 202</w:t>
            </w:r>
            <w:r w:rsidR="00E91DBE" w:rsidRPr="00E91DBE">
              <w:rPr>
                <w:szCs w:val="20"/>
              </w:rPr>
              <w:t>2</w:t>
            </w:r>
            <w:r w:rsidRPr="00E91DBE">
              <w:rPr>
                <w:szCs w:val="20"/>
              </w:rPr>
              <w:t xml:space="preserve">. V javni obravnavi je bilo </w:t>
            </w:r>
            <w:r w:rsidR="00E91DBE" w:rsidRPr="00E91DBE">
              <w:rPr>
                <w:szCs w:val="20"/>
              </w:rPr>
              <w:t xml:space="preserve">posredovano šest </w:t>
            </w:r>
            <w:r w:rsidRPr="00E91DBE">
              <w:rPr>
                <w:szCs w:val="20"/>
              </w:rPr>
              <w:t>pripomb. Vse pripombe so se preučile in v največji meri tudi upoštevale. Predlagatelj zakona se je posvetoval tudi z</w:t>
            </w:r>
            <w:r w:rsidR="00E91DBE" w:rsidRPr="00E91DBE">
              <w:rPr>
                <w:szCs w:val="20"/>
              </w:rPr>
              <w:t xml:space="preserve"> člani medresorske</w:t>
            </w:r>
            <w:r w:rsidRPr="00E91DBE">
              <w:rPr>
                <w:szCs w:val="20"/>
              </w:rPr>
              <w:t xml:space="preserve"> delovn</w:t>
            </w:r>
            <w:r w:rsidR="00E91DBE" w:rsidRPr="00E91DBE">
              <w:rPr>
                <w:szCs w:val="20"/>
              </w:rPr>
              <w:t>e</w:t>
            </w:r>
            <w:r w:rsidRPr="00E91DBE">
              <w:rPr>
                <w:szCs w:val="20"/>
              </w:rPr>
              <w:t xml:space="preserve"> skupin</w:t>
            </w:r>
            <w:r w:rsidR="00E91DBE" w:rsidRPr="00E91DBE">
              <w:rPr>
                <w:szCs w:val="20"/>
              </w:rPr>
              <w:t>e.</w:t>
            </w:r>
          </w:p>
          <w:p w14:paraId="044ABFB4" w14:textId="77777777" w:rsidR="000727ED" w:rsidRPr="00AE1F83" w:rsidRDefault="000727ED" w:rsidP="000727ED">
            <w:pPr>
              <w:widowControl w:val="0"/>
              <w:overflowPunct w:val="0"/>
              <w:autoSpaceDE w:val="0"/>
              <w:autoSpaceDN w:val="0"/>
              <w:adjustRightInd w:val="0"/>
              <w:spacing w:after="0" w:line="260" w:lineRule="exact"/>
              <w:jc w:val="both"/>
              <w:textAlignment w:val="baseline"/>
              <w:rPr>
                <w:rFonts w:cs="Arial"/>
                <w:iCs/>
                <w:szCs w:val="20"/>
                <w:lang w:eastAsia="sl-SI"/>
              </w:rPr>
            </w:pPr>
          </w:p>
          <w:p w14:paraId="42A9170F" w14:textId="77777777" w:rsidR="000727ED" w:rsidRPr="00AE1F83" w:rsidRDefault="000727ED" w:rsidP="000727ED">
            <w:pPr>
              <w:widowControl w:val="0"/>
              <w:overflowPunct w:val="0"/>
              <w:autoSpaceDE w:val="0"/>
              <w:autoSpaceDN w:val="0"/>
              <w:adjustRightInd w:val="0"/>
              <w:spacing w:after="0" w:line="260" w:lineRule="exact"/>
              <w:jc w:val="both"/>
              <w:textAlignment w:val="baseline"/>
              <w:rPr>
                <w:rFonts w:cs="Arial"/>
                <w:iCs/>
                <w:szCs w:val="20"/>
                <w:lang w:eastAsia="sl-SI"/>
              </w:rPr>
            </w:pPr>
            <w:r w:rsidRPr="00AE1F83">
              <w:rPr>
                <w:rFonts w:cs="Arial"/>
                <w:iCs/>
                <w:szCs w:val="20"/>
                <w:lang w:eastAsia="sl-SI"/>
              </w:rPr>
              <w:t>Upoštevani so bili:</w:t>
            </w:r>
          </w:p>
          <w:p w14:paraId="6BE67CE7" w14:textId="77777777" w:rsidR="000727ED" w:rsidRPr="00EB0C42" w:rsidRDefault="000727ED" w:rsidP="00FD21FB">
            <w:pPr>
              <w:widowControl w:val="0"/>
              <w:numPr>
                <w:ilvl w:val="0"/>
                <w:numId w:val="5"/>
              </w:numPr>
              <w:overflowPunct w:val="0"/>
              <w:autoSpaceDE w:val="0"/>
              <w:autoSpaceDN w:val="0"/>
              <w:adjustRightInd w:val="0"/>
              <w:spacing w:after="0" w:line="260" w:lineRule="exact"/>
              <w:jc w:val="both"/>
              <w:textAlignment w:val="baseline"/>
              <w:rPr>
                <w:rFonts w:cs="Arial"/>
                <w:iCs/>
                <w:szCs w:val="20"/>
                <w:lang w:eastAsia="sl-SI"/>
              </w:rPr>
            </w:pPr>
            <w:r w:rsidRPr="00EB0C42">
              <w:rPr>
                <w:rFonts w:cs="Arial"/>
                <w:b/>
                <w:iCs/>
                <w:szCs w:val="20"/>
                <w:lang w:eastAsia="sl-SI"/>
              </w:rPr>
              <w:t>delno</w:t>
            </w:r>
            <w:r>
              <w:rPr>
                <w:rFonts w:cs="Arial"/>
                <w:iCs/>
                <w:szCs w:val="20"/>
                <w:lang w:eastAsia="sl-SI"/>
              </w:rPr>
              <w:t>.</w:t>
            </w:r>
          </w:p>
          <w:p w14:paraId="04529DB0" w14:textId="77777777" w:rsidR="000727ED" w:rsidRPr="00AE1F83" w:rsidRDefault="000727ED" w:rsidP="000727ED">
            <w:pPr>
              <w:widowControl w:val="0"/>
              <w:overflowPunct w:val="0"/>
              <w:autoSpaceDE w:val="0"/>
              <w:autoSpaceDN w:val="0"/>
              <w:adjustRightInd w:val="0"/>
              <w:spacing w:after="0" w:line="260" w:lineRule="exact"/>
              <w:jc w:val="both"/>
              <w:textAlignment w:val="baseline"/>
              <w:rPr>
                <w:rFonts w:cs="Arial"/>
                <w:iCs/>
                <w:szCs w:val="20"/>
                <w:lang w:eastAsia="sl-SI"/>
              </w:rPr>
            </w:pPr>
          </w:p>
        </w:tc>
      </w:tr>
      <w:tr w:rsidR="000727ED" w:rsidRPr="00AE1F83" w14:paraId="5CA453F4" w14:textId="77777777" w:rsidTr="004650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14:paraId="48D0383C" w14:textId="77777777" w:rsidR="000727ED" w:rsidRPr="00AE1F83" w:rsidRDefault="000727ED" w:rsidP="000727ED">
            <w:pPr>
              <w:widowControl w:val="0"/>
              <w:overflowPunct w:val="0"/>
              <w:autoSpaceDE w:val="0"/>
              <w:autoSpaceDN w:val="0"/>
              <w:adjustRightInd w:val="0"/>
              <w:spacing w:after="0" w:line="260" w:lineRule="exact"/>
              <w:textAlignment w:val="baseline"/>
              <w:rPr>
                <w:rFonts w:cs="Arial"/>
                <w:szCs w:val="20"/>
                <w:lang w:eastAsia="sl-SI"/>
              </w:rPr>
            </w:pPr>
            <w:r w:rsidRPr="00AE1F83">
              <w:rPr>
                <w:rFonts w:cs="Arial"/>
                <w:b/>
                <w:szCs w:val="20"/>
                <w:lang w:eastAsia="sl-SI"/>
              </w:rPr>
              <w:t>10. Pri pripravi gradiva so bile upoštevane zahteve iz Resolucije o normativni dejavnosti:</w:t>
            </w:r>
          </w:p>
        </w:tc>
        <w:tc>
          <w:tcPr>
            <w:tcW w:w="2431" w:type="dxa"/>
            <w:gridSpan w:val="2"/>
            <w:vAlign w:val="center"/>
          </w:tcPr>
          <w:p w14:paraId="770A2E6F" w14:textId="77777777" w:rsidR="000727ED" w:rsidRPr="00AE1F83" w:rsidRDefault="000727ED" w:rsidP="000727ED">
            <w:pPr>
              <w:widowControl w:val="0"/>
              <w:overflowPunct w:val="0"/>
              <w:autoSpaceDE w:val="0"/>
              <w:autoSpaceDN w:val="0"/>
              <w:adjustRightInd w:val="0"/>
              <w:spacing w:after="0" w:line="260" w:lineRule="exact"/>
              <w:jc w:val="center"/>
              <w:textAlignment w:val="baseline"/>
              <w:rPr>
                <w:rFonts w:cs="Arial"/>
                <w:iCs/>
                <w:szCs w:val="20"/>
                <w:lang w:eastAsia="sl-SI"/>
              </w:rPr>
            </w:pPr>
            <w:r w:rsidRPr="00AE1F83">
              <w:rPr>
                <w:rFonts w:cs="Arial"/>
                <w:szCs w:val="20"/>
                <w:lang w:eastAsia="sl-SI"/>
              </w:rPr>
              <w:t>DA</w:t>
            </w:r>
          </w:p>
        </w:tc>
      </w:tr>
      <w:tr w:rsidR="000727ED" w:rsidRPr="00AE1F83" w14:paraId="692F25A6" w14:textId="77777777" w:rsidTr="004650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14:paraId="2735ACC1" w14:textId="77777777" w:rsidR="000727ED" w:rsidRPr="00AE1F83" w:rsidRDefault="000727ED" w:rsidP="000727ED">
            <w:pPr>
              <w:widowControl w:val="0"/>
              <w:overflowPunct w:val="0"/>
              <w:autoSpaceDE w:val="0"/>
              <w:autoSpaceDN w:val="0"/>
              <w:adjustRightInd w:val="0"/>
              <w:spacing w:after="0" w:line="260" w:lineRule="exact"/>
              <w:textAlignment w:val="baseline"/>
              <w:rPr>
                <w:rFonts w:cs="Arial"/>
                <w:b/>
                <w:szCs w:val="20"/>
                <w:lang w:eastAsia="sl-SI"/>
              </w:rPr>
            </w:pPr>
            <w:r w:rsidRPr="00AE1F83">
              <w:rPr>
                <w:rFonts w:cs="Arial"/>
                <w:b/>
                <w:szCs w:val="20"/>
                <w:lang w:eastAsia="sl-SI"/>
              </w:rPr>
              <w:t>11. Gradivo je uvrščeno v delovni program vlade:</w:t>
            </w:r>
          </w:p>
        </w:tc>
        <w:tc>
          <w:tcPr>
            <w:tcW w:w="2431" w:type="dxa"/>
            <w:gridSpan w:val="2"/>
            <w:vAlign w:val="center"/>
          </w:tcPr>
          <w:p w14:paraId="51313E48" w14:textId="77777777" w:rsidR="000727ED" w:rsidRPr="00AE1F83" w:rsidRDefault="000727ED" w:rsidP="000727ED">
            <w:pPr>
              <w:widowControl w:val="0"/>
              <w:overflowPunct w:val="0"/>
              <w:autoSpaceDE w:val="0"/>
              <w:autoSpaceDN w:val="0"/>
              <w:adjustRightInd w:val="0"/>
              <w:spacing w:after="0" w:line="260" w:lineRule="exact"/>
              <w:jc w:val="center"/>
              <w:textAlignment w:val="baseline"/>
              <w:rPr>
                <w:rFonts w:cs="Arial"/>
                <w:szCs w:val="20"/>
                <w:lang w:eastAsia="sl-SI"/>
              </w:rPr>
            </w:pPr>
            <w:r w:rsidRPr="00AE1F83">
              <w:rPr>
                <w:rFonts w:cs="Arial"/>
                <w:szCs w:val="20"/>
                <w:lang w:eastAsia="sl-SI"/>
              </w:rPr>
              <w:t>NE</w:t>
            </w:r>
          </w:p>
        </w:tc>
      </w:tr>
      <w:tr w:rsidR="000727ED" w:rsidRPr="00AE1F83" w14:paraId="4403F181" w14:textId="77777777" w:rsidTr="004650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14:paraId="50C434CF" w14:textId="77777777" w:rsidR="000727ED" w:rsidRPr="00AE1F83" w:rsidRDefault="000727ED" w:rsidP="000727ED">
            <w:pPr>
              <w:widowControl w:val="0"/>
              <w:suppressAutoHyphens/>
              <w:overflowPunct w:val="0"/>
              <w:autoSpaceDE w:val="0"/>
              <w:autoSpaceDN w:val="0"/>
              <w:adjustRightInd w:val="0"/>
              <w:spacing w:after="0" w:line="260" w:lineRule="exact"/>
              <w:ind w:left="3400"/>
              <w:textAlignment w:val="baseline"/>
              <w:outlineLvl w:val="3"/>
              <w:rPr>
                <w:rFonts w:cs="Arial"/>
                <w:b/>
                <w:szCs w:val="20"/>
                <w:lang w:eastAsia="sl-SI"/>
              </w:rPr>
            </w:pPr>
          </w:p>
          <w:p w14:paraId="122ACB6F" w14:textId="4AE2F053" w:rsidR="00EB2A93" w:rsidRDefault="006A562B" w:rsidP="000727ED">
            <w:pPr>
              <w:widowControl w:val="0"/>
              <w:suppressAutoHyphens/>
              <w:overflowPunct w:val="0"/>
              <w:autoSpaceDE w:val="0"/>
              <w:autoSpaceDN w:val="0"/>
              <w:adjustRightInd w:val="0"/>
              <w:spacing w:after="0" w:line="260" w:lineRule="exact"/>
              <w:ind w:left="3400"/>
              <w:textAlignment w:val="baseline"/>
              <w:outlineLvl w:val="3"/>
              <w:rPr>
                <w:rFonts w:cs="Arial"/>
                <w:szCs w:val="20"/>
                <w:lang w:eastAsia="sl-SI"/>
              </w:rPr>
            </w:pPr>
            <w:r>
              <w:rPr>
                <w:rFonts w:cs="Arial"/>
                <w:szCs w:val="20"/>
                <w:lang w:eastAsia="sl-SI"/>
              </w:rPr>
              <w:t>Simon Maljevac</w:t>
            </w:r>
          </w:p>
          <w:p w14:paraId="20AA657B" w14:textId="1C20D0BD" w:rsidR="000727ED" w:rsidRPr="00AE1F83" w:rsidRDefault="006A562B" w:rsidP="000727ED">
            <w:pPr>
              <w:widowControl w:val="0"/>
              <w:suppressAutoHyphens/>
              <w:overflowPunct w:val="0"/>
              <w:autoSpaceDE w:val="0"/>
              <w:autoSpaceDN w:val="0"/>
              <w:adjustRightInd w:val="0"/>
              <w:spacing w:after="0" w:line="260" w:lineRule="exact"/>
              <w:ind w:left="3400"/>
              <w:textAlignment w:val="baseline"/>
              <w:outlineLvl w:val="3"/>
              <w:rPr>
                <w:rFonts w:cs="Arial"/>
                <w:b/>
                <w:szCs w:val="20"/>
                <w:lang w:eastAsia="sl-SI"/>
              </w:rPr>
            </w:pPr>
            <w:r>
              <w:rPr>
                <w:rFonts w:cs="Arial"/>
                <w:szCs w:val="20"/>
                <w:lang w:eastAsia="sl-SI"/>
              </w:rPr>
              <w:t>DRŽAVNI SEKRETAR</w:t>
            </w:r>
          </w:p>
        </w:tc>
      </w:tr>
    </w:tbl>
    <w:p w14:paraId="6654C930" w14:textId="0E376574" w:rsidR="00FB397B" w:rsidRDefault="00FB397B" w:rsidP="00B06B4B">
      <w:pPr>
        <w:spacing w:after="0" w:line="260" w:lineRule="exact"/>
      </w:pPr>
    </w:p>
    <w:p w14:paraId="7E3BC351" w14:textId="68DE54D3" w:rsidR="00E0389A" w:rsidRDefault="00E0389A" w:rsidP="00B06B4B">
      <w:pPr>
        <w:spacing w:after="0" w:line="260" w:lineRule="exact"/>
      </w:pPr>
      <w:r>
        <w:t>Priloga:</w:t>
      </w:r>
    </w:p>
    <w:p w14:paraId="34691AD7" w14:textId="5A246189" w:rsidR="00E0389A" w:rsidRPr="009D50DE" w:rsidRDefault="00E0389A" w:rsidP="009D50DE">
      <w:pPr>
        <w:pStyle w:val="Odstavekseznama"/>
        <w:numPr>
          <w:ilvl w:val="0"/>
          <w:numId w:val="15"/>
        </w:numPr>
        <w:spacing w:after="0" w:line="260" w:lineRule="exact"/>
        <w:rPr>
          <w:rFonts w:cs="Arial"/>
          <w:szCs w:val="20"/>
        </w:rPr>
      </w:pPr>
      <w:r w:rsidRPr="009D50DE">
        <w:rPr>
          <w:rFonts w:ascii="Arial" w:hAnsi="Arial" w:cs="Arial"/>
          <w:sz w:val="20"/>
          <w:szCs w:val="20"/>
        </w:rPr>
        <w:t>predlog sklepa</w:t>
      </w:r>
    </w:p>
    <w:p w14:paraId="5DB722C8" w14:textId="77777777" w:rsidR="00B06B4B" w:rsidRDefault="00B06B4B" w:rsidP="00B06B4B">
      <w:pPr>
        <w:spacing w:after="0" w:line="260" w:lineRule="exact"/>
      </w:pPr>
      <w:r>
        <w:br w:type="page"/>
      </w:r>
    </w:p>
    <w:p w14:paraId="55BE4585" w14:textId="77777777" w:rsidR="00B06B4B" w:rsidRDefault="00B06B4B" w:rsidP="00B06B4B">
      <w:pPr>
        <w:spacing w:after="0" w:line="260" w:lineRule="exact"/>
      </w:pPr>
      <w:r>
        <w:lastRenderedPageBreak/>
        <w:t xml:space="preserve">VLADA </w:t>
      </w:r>
    </w:p>
    <w:p w14:paraId="7F7DEA9C" w14:textId="77777777" w:rsidR="00B06B4B" w:rsidRDefault="00B06B4B" w:rsidP="00B06B4B">
      <w:pPr>
        <w:spacing w:after="0" w:line="260" w:lineRule="exact"/>
      </w:pPr>
      <w:r>
        <w:t>REPUBLIKE SLOVENIJE</w:t>
      </w:r>
    </w:p>
    <w:p w14:paraId="1C9E6713" w14:textId="77777777" w:rsidR="00B06B4B" w:rsidRDefault="00B06B4B" w:rsidP="00B06B4B">
      <w:pPr>
        <w:spacing w:after="0" w:line="260" w:lineRule="exact"/>
      </w:pPr>
    </w:p>
    <w:p w14:paraId="03E4F5E2" w14:textId="77777777" w:rsidR="00FA0F38" w:rsidRDefault="00EB0C42" w:rsidP="00EB0C42">
      <w:pPr>
        <w:overflowPunct w:val="0"/>
        <w:autoSpaceDE w:val="0"/>
        <w:autoSpaceDN w:val="0"/>
        <w:adjustRightInd w:val="0"/>
        <w:spacing w:after="0" w:line="260" w:lineRule="exact"/>
        <w:jc w:val="both"/>
        <w:textAlignment w:val="baseline"/>
        <w:rPr>
          <w:rFonts w:cs="Arial"/>
          <w:iCs/>
          <w:szCs w:val="20"/>
          <w:lang w:eastAsia="sl-SI"/>
        </w:rPr>
      </w:pPr>
      <w:r>
        <w:rPr>
          <w:rFonts w:cs="Arial"/>
          <w:iCs/>
          <w:szCs w:val="20"/>
          <w:lang w:eastAsia="sl-SI"/>
        </w:rPr>
        <w:t>Na podlagi drugega odstavka 2. člena Zakona o Vladi Republike Slovenije (Uradni list RS, št. 24/05</w:t>
      </w:r>
      <w:r w:rsidR="004E60AE">
        <w:rPr>
          <w:rFonts w:cs="Arial"/>
          <w:iCs/>
          <w:szCs w:val="20"/>
          <w:lang w:eastAsia="sl-SI"/>
        </w:rPr>
        <w:t xml:space="preserve"> </w:t>
      </w:r>
      <w:r w:rsidR="004E60AE">
        <w:rPr>
          <w:rFonts w:cs="Arial"/>
          <w:iCs/>
          <w:szCs w:val="20"/>
          <w:lang w:eastAsia="sl-SI"/>
        </w:rPr>
        <w:sym w:font="Symbol" w:char="F02D"/>
      </w:r>
      <w:r w:rsidR="004E60AE">
        <w:rPr>
          <w:rFonts w:cs="Arial"/>
          <w:iCs/>
          <w:szCs w:val="20"/>
          <w:lang w:eastAsia="sl-SI"/>
        </w:rPr>
        <w:t xml:space="preserve"> </w:t>
      </w:r>
      <w:r>
        <w:rPr>
          <w:rFonts w:cs="Arial"/>
          <w:iCs/>
          <w:szCs w:val="20"/>
          <w:lang w:eastAsia="sl-SI"/>
        </w:rPr>
        <w:t>uradno prečiščeno besedilo, 109/08, 38/10</w:t>
      </w:r>
      <w:r w:rsidR="004E60AE">
        <w:rPr>
          <w:rFonts w:cs="Arial"/>
          <w:iCs/>
          <w:szCs w:val="20"/>
          <w:lang w:eastAsia="sl-SI"/>
        </w:rPr>
        <w:t xml:space="preserve"> </w:t>
      </w:r>
      <w:r w:rsidR="004E60AE">
        <w:rPr>
          <w:rFonts w:cs="Arial"/>
          <w:iCs/>
          <w:szCs w:val="20"/>
          <w:lang w:eastAsia="sl-SI"/>
        </w:rPr>
        <w:sym w:font="Symbol" w:char="F02D"/>
      </w:r>
      <w:r w:rsidR="004E60AE">
        <w:rPr>
          <w:rFonts w:cs="Arial"/>
          <w:iCs/>
          <w:szCs w:val="20"/>
          <w:lang w:eastAsia="sl-SI"/>
        </w:rPr>
        <w:t xml:space="preserve"> </w:t>
      </w:r>
      <w:r>
        <w:rPr>
          <w:rFonts w:cs="Arial"/>
          <w:iCs/>
          <w:szCs w:val="20"/>
          <w:lang w:eastAsia="sl-SI"/>
        </w:rPr>
        <w:t>ZUKN, 8/12, 21/13, 47/13</w:t>
      </w:r>
      <w:r w:rsidR="004E60AE">
        <w:rPr>
          <w:rFonts w:cs="Arial"/>
          <w:iCs/>
          <w:szCs w:val="20"/>
          <w:lang w:eastAsia="sl-SI"/>
        </w:rPr>
        <w:t xml:space="preserve"> </w:t>
      </w:r>
      <w:r w:rsidR="004E60AE">
        <w:rPr>
          <w:rFonts w:cs="Arial"/>
          <w:iCs/>
          <w:szCs w:val="20"/>
          <w:lang w:eastAsia="sl-SI"/>
        </w:rPr>
        <w:sym w:font="Symbol" w:char="F02D"/>
      </w:r>
      <w:r w:rsidR="004E60AE">
        <w:rPr>
          <w:rFonts w:cs="Arial"/>
          <w:iCs/>
          <w:szCs w:val="20"/>
          <w:lang w:eastAsia="sl-SI"/>
        </w:rPr>
        <w:t xml:space="preserve"> </w:t>
      </w:r>
      <w:r>
        <w:rPr>
          <w:rFonts w:cs="Arial"/>
          <w:iCs/>
          <w:szCs w:val="20"/>
          <w:lang w:eastAsia="sl-SI"/>
        </w:rPr>
        <w:t>ZDU-1G</w:t>
      </w:r>
      <w:r w:rsidR="004E60AE">
        <w:rPr>
          <w:rFonts w:cs="Arial"/>
          <w:iCs/>
          <w:szCs w:val="20"/>
          <w:lang w:eastAsia="sl-SI"/>
        </w:rPr>
        <w:t xml:space="preserve">, </w:t>
      </w:r>
      <w:r>
        <w:rPr>
          <w:rFonts w:cs="Arial"/>
          <w:iCs/>
          <w:szCs w:val="20"/>
          <w:lang w:eastAsia="sl-SI"/>
        </w:rPr>
        <w:t>65/14</w:t>
      </w:r>
      <w:r w:rsidR="004E60AE">
        <w:rPr>
          <w:rFonts w:cs="Arial"/>
          <w:iCs/>
          <w:szCs w:val="20"/>
          <w:lang w:eastAsia="sl-SI"/>
        </w:rPr>
        <w:t xml:space="preserve"> in 55/17</w:t>
      </w:r>
      <w:r>
        <w:rPr>
          <w:rFonts w:cs="Arial"/>
          <w:iCs/>
          <w:szCs w:val="20"/>
          <w:lang w:eastAsia="sl-SI"/>
        </w:rPr>
        <w:t xml:space="preserve">) je Vlada Republike Slovenije na svoji … seji … sprejela </w:t>
      </w:r>
    </w:p>
    <w:p w14:paraId="01B99880" w14:textId="77777777" w:rsidR="00120746" w:rsidRDefault="00120746" w:rsidP="00EB0C42">
      <w:pPr>
        <w:overflowPunct w:val="0"/>
        <w:autoSpaceDE w:val="0"/>
        <w:autoSpaceDN w:val="0"/>
        <w:adjustRightInd w:val="0"/>
        <w:spacing w:after="0" w:line="260" w:lineRule="exact"/>
        <w:jc w:val="both"/>
        <w:textAlignment w:val="baseline"/>
        <w:rPr>
          <w:rFonts w:cs="Arial"/>
          <w:iCs/>
          <w:szCs w:val="20"/>
          <w:lang w:eastAsia="sl-SI"/>
        </w:rPr>
      </w:pPr>
    </w:p>
    <w:p w14:paraId="481C1F38" w14:textId="77777777" w:rsidR="00017317" w:rsidRDefault="00FA0F38" w:rsidP="00930785">
      <w:pPr>
        <w:overflowPunct w:val="0"/>
        <w:autoSpaceDE w:val="0"/>
        <w:autoSpaceDN w:val="0"/>
        <w:adjustRightInd w:val="0"/>
        <w:spacing w:after="0" w:line="260" w:lineRule="exact"/>
        <w:jc w:val="center"/>
        <w:textAlignment w:val="baseline"/>
        <w:rPr>
          <w:rFonts w:cs="Arial"/>
          <w:iCs/>
          <w:szCs w:val="20"/>
          <w:lang w:eastAsia="sl-SI"/>
        </w:rPr>
      </w:pPr>
      <w:r>
        <w:rPr>
          <w:rFonts w:cs="Arial"/>
          <w:iCs/>
          <w:szCs w:val="20"/>
          <w:lang w:eastAsia="sl-SI"/>
        </w:rPr>
        <w:t>SKLEP:</w:t>
      </w:r>
    </w:p>
    <w:p w14:paraId="79E69470" w14:textId="77777777" w:rsidR="00EB0C42" w:rsidRDefault="00EB0C42" w:rsidP="00EB0C42">
      <w:pPr>
        <w:overflowPunct w:val="0"/>
        <w:autoSpaceDE w:val="0"/>
        <w:autoSpaceDN w:val="0"/>
        <w:adjustRightInd w:val="0"/>
        <w:spacing w:after="0" w:line="260" w:lineRule="exact"/>
        <w:jc w:val="both"/>
        <w:textAlignment w:val="baseline"/>
        <w:rPr>
          <w:rFonts w:cs="Arial"/>
          <w:iCs/>
          <w:szCs w:val="20"/>
          <w:lang w:eastAsia="sl-SI"/>
        </w:rPr>
      </w:pPr>
    </w:p>
    <w:p w14:paraId="1DD98F84" w14:textId="19343FD2" w:rsidR="008F5D11" w:rsidRDefault="008F5D11" w:rsidP="008F5D11">
      <w:pPr>
        <w:overflowPunct w:val="0"/>
        <w:autoSpaceDE w:val="0"/>
        <w:autoSpaceDN w:val="0"/>
        <w:adjustRightInd w:val="0"/>
        <w:spacing w:after="0" w:line="260" w:lineRule="exact"/>
        <w:jc w:val="both"/>
        <w:textAlignment w:val="baseline"/>
        <w:rPr>
          <w:rFonts w:cs="Arial"/>
          <w:iCs/>
          <w:szCs w:val="20"/>
          <w:lang w:eastAsia="sl-SI"/>
        </w:rPr>
      </w:pPr>
      <w:r>
        <w:rPr>
          <w:rFonts w:cs="Arial"/>
          <w:iCs/>
          <w:szCs w:val="20"/>
          <w:lang w:eastAsia="sl-SI"/>
        </w:rPr>
        <w:t xml:space="preserve">Vlada Republike Slovenije je določila besedilo </w:t>
      </w:r>
      <w:r w:rsidR="005554B0">
        <w:rPr>
          <w:rFonts w:cs="Arial"/>
          <w:iCs/>
          <w:szCs w:val="20"/>
          <w:lang w:eastAsia="sl-SI"/>
        </w:rPr>
        <w:t>P</w:t>
      </w:r>
      <w:r>
        <w:rPr>
          <w:rFonts w:cs="Arial"/>
          <w:iCs/>
          <w:szCs w:val="20"/>
          <w:lang w:eastAsia="sl-SI"/>
        </w:rPr>
        <w:t xml:space="preserve">redloga </w:t>
      </w:r>
      <w:r w:rsidR="005554B0">
        <w:rPr>
          <w:rFonts w:cs="Arial"/>
          <w:iCs/>
          <w:szCs w:val="20"/>
          <w:lang w:eastAsia="sl-SI"/>
        </w:rPr>
        <w:t>z</w:t>
      </w:r>
      <w:r>
        <w:rPr>
          <w:rFonts w:cs="Arial"/>
          <w:iCs/>
          <w:szCs w:val="20"/>
          <w:lang w:eastAsia="sl-SI"/>
        </w:rPr>
        <w:t xml:space="preserve">akona o </w:t>
      </w:r>
      <w:r w:rsidR="00482636" w:rsidRPr="00482636">
        <w:rPr>
          <w:rFonts w:cs="Arial"/>
          <w:iCs/>
          <w:szCs w:val="20"/>
          <w:lang w:eastAsia="sl-SI"/>
        </w:rPr>
        <w:t>dostopnosti do proizvodov in storitev za invalide</w:t>
      </w:r>
      <w:r w:rsidR="00FA0F38">
        <w:rPr>
          <w:rFonts w:cs="Arial"/>
          <w:iCs/>
          <w:szCs w:val="20"/>
          <w:lang w:eastAsia="sl-SI"/>
        </w:rPr>
        <w:t xml:space="preserve"> </w:t>
      </w:r>
      <w:r>
        <w:rPr>
          <w:rFonts w:cs="Arial"/>
          <w:iCs/>
          <w:szCs w:val="20"/>
          <w:lang w:eastAsia="sl-SI"/>
        </w:rPr>
        <w:t>in ga pošlje Državnemu zboru Republike Slovenije</w:t>
      </w:r>
      <w:r w:rsidR="00FA0F38">
        <w:rPr>
          <w:rFonts w:cs="Arial"/>
          <w:iCs/>
          <w:szCs w:val="20"/>
          <w:lang w:eastAsia="sl-SI"/>
        </w:rPr>
        <w:t xml:space="preserve"> v obravnavo po </w:t>
      </w:r>
      <w:r w:rsidR="00F65BB4">
        <w:rPr>
          <w:rFonts w:cs="Arial"/>
          <w:iCs/>
          <w:szCs w:val="20"/>
          <w:lang w:eastAsia="sl-SI"/>
        </w:rPr>
        <w:t>rednem</w:t>
      </w:r>
      <w:r w:rsidR="00FA0F38">
        <w:rPr>
          <w:rFonts w:cs="Arial"/>
          <w:iCs/>
          <w:szCs w:val="20"/>
          <w:lang w:eastAsia="sl-SI"/>
        </w:rPr>
        <w:t xml:space="preserve"> postopku</w:t>
      </w:r>
      <w:r>
        <w:rPr>
          <w:rFonts w:cs="Arial"/>
          <w:iCs/>
          <w:szCs w:val="20"/>
          <w:lang w:eastAsia="sl-SI"/>
        </w:rPr>
        <w:t>.</w:t>
      </w:r>
    </w:p>
    <w:p w14:paraId="3E637420" w14:textId="77777777" w:rsidR="003C1061" w:rsidRDefault="003C1061" w:rsidP="008F5D11">
      <w:pPr>
        <w:overflowPunct w:val="0"/>
        <w:autoSpaceDE w:val="0"/>
        <w:autoSpaceDN w:val="0"/>
        <w:adjustRightInd w:val="0"/>
        <w:spacing w:after="0" w:line="260" w:lineRule="exact"/>
        <w:jc w:val="both"/>
        <w:textAlignment w:val="baseline"/>
        <w:rPr>
          <w:rFonts w:cs="Arial"/>
          <w:iCs/>
          <w:szCs w:val="20"/>
          <w:lang w:eastAsia="sl-SI"/>
        </w:rPr>
      </w:pPr>
    </w:p>
    <w:p w14:paraId="086AB9CF" w14:textId="77777777" w:rsidR="00680092" w:rsidRDefault="003C1061" w:rsidP="008F5D11">
      <w:pPr>
        <w:overflowPunct w:val="0"/>
        <w:autoSpaceDE w:val="0"/>
        <w:autoSpaceDN w:val="0"/>
        <w:adjustRightInd w:val="0"/>
        <w:spacing w:after="0" w:line="260" w:lineRule="exact"/>
        <w:ind w:left="4248"/>
        <w:jc w:val="both"/>
        <w:textAlignment w:val="baseline"/>
        <w:rPr>
          <w:rFonts w:cs="Arial"/>
          <w:szCs w:val="20"/>
          <w:lang w:eastAsia="sl-SI"/>
        </w:rPr>
      </w:pPr>
      <w:r w:rsidRPr="003C1061">
        <w:rPr>
          <w:rFonts w:cs="Arial"/>
          <w:szCs w:val="20"/>
          <w:lang w:eastAsia="sl-SI"/>
        </w:rPr>
        <w:t xml:space="preserve">Barbara Kolenko </w:t>
      </w:r>
      <w:proofErr w:type="spellStart"/>
      <w:r w:rsidRPr="003C1061">
        <w:rPr>
          <w:rFonts w:cs="Arial"/>
          <w:szCs w:val="20"/>
          <w:lang w:eastAsia="sl-SI"/>
        </w:rPr>
        <w:t>Helbl</w:t>
      </w:r>
      <w:proofErr w:type="spellEnd"/>
    </w:p>
    <w:p w14:paraId="0166E6F0" w14:textId="77777777" w:rsidR="008F5D11" w:rsidRDefault="008F5D11" w:rsidP="008F5D11">
      <w:pPr>
        <w:overflowPunct w:val="0"/>
        <w:autoSpaceDE w:val="0"/>
        <w:autoSpaceDN w:val="0"/>
        <w:adjustRightInd w:val="0"/>
        <w:spacing w:after="0" w:line="260" w:lineRule="exact"/>
        <w:ind w:left="4248"/>
        <w:jc w:val="both"/>
        <w:textAlignment w:val="baseline"/>
        <w:rPr>
          <w:rFonts w:cs="Arial"/>
          <w:szCs w:val="20"/>
          <w:lang w:eastAsia="sl-SI"/>
        </w:rPr>
      </w:pPr>
      <w:r w:rsidRPr="00EB0C42">
        <w:rPr>
          <w:rFonts w:cs="Arial"/>
          <w:szCs w:val="20"/>
          <w:lang w:eastAsia="sl-SI"/>
        </w:rPr>
        <w:t>generaln</w:t>
      </w:r>
      <w:r w:rsidR="003C1061">
        <w:rPr>
          <w:rFonts w:cs="Arial"/>
          <w:szCs w:val="20"/>
          <w:lang w:eastAsia="sl-SI"/>
        </w:rPr>
        <w:t>a</w:t>
      </w:r>
      <w:r w:rsidRPr="00EB0C42">
        <w:rPr>
          <w:rFonts w:cs="Arial"/>
          <w:szCs w:val="20"/>
          <w:lang w:eastAsia="sl-SI"/>
        </w:rPr>
        <w:t xml:space="preserve"> sekretar</w:t>
      </w:r>
      <w:r w:rsidR="003C1061">
        <w:rPr>
          <w:rFonts w:cs="Arial"/>
          <w:szCs w:val="20"/>
          <w:lang w:eastAsia="sl-SI"/>
        </w:rPr>
        <w:t>ka</w:t>
      </w:r>
    </w:p>
    <w:p w14:paraId="63B62328" w14:textId="77777777" w:rsidR="00EB0C42" w:rsidRDefault="00EB0C42" w:rsidP="00EB0C42">
      <w:pPr>
        <w:overflowPunct w:val="0"/>
        <w:autoSpaceDE w:val="0"/>
        <w:autoSpaceDN w:val="0"/>
        <w:adjustRightInd w:val="0"/>
        <w:spacing w:after="0" w:line="260" w:lineRule="exact"/>
        <w:ind w:left="4248"/>
        <w:jc w:val="both"/>
        <w:textAlignment w:val="baseline"/>
        <w:rPr>
          <w:rFonts w:cs="Arial"/>
          <w:szCs w:val="20"/>
          <w:lang w:eastAsia="sl-SI"/>
        </w:rPr>
      </w:pPr>
    </w:p>
    <w:p w14:paraId="5D6FA88C" w14:textId="77777777" w:rsidR="00EB0C42" w:rsidRDefault="00EB0C42" w:rsidP="00EB0C42">
      <w:pPr>
        <w:overflowPunct w:val="0"/>
        <w:autoSpaceDE w:val="0"/>
        <w:autoSpaceDN w:val="0"/>
        <w:adjustRightInd w:val="0"/>
        <w:spacing w:after="0" w:line="260" w:lineRule="exact"/>
        <w:jc w:val="both"/>
        <w:textAlignment w:val="baseline"/>
        <w:rPr>
          <w:rFonts w:cs="Arial"/>
          <w:szCs w:val="20"/>
          <w:lang w:eastAsia="sl-SI"/>
        </w:rPr>
      </w:pPr>
    </w:p>
    <w:p w14:paraId="1FA1E132" w14:textId="77777777" w:rsidR="00EB0C42" w:rsidRDefault="00EB0C42" w:rsidP="00EB0C42">
      <w:pPr>
        <w:overflowPunct w:val="0"/>
        <w:autoSpaceDE w:val="0"/>
        <w:autoSpaceDN w:val="0"/>
        <w:adjustRightInd w:val="0"/>
        <w:spacing w:after="0" w:line="260" w:lineRule="exact"/>
        <w:jc w:val="both"/>
        <w:textAlignment w:val="baseline"/>
        <w:rPr>
          <w:rFonts w:cs="Arial"/>
          <w:iCs/>
          <w:szCs w:val="20"/>
          <w:lang w:eastAsia="sl-SI"/>
        </w:rPr>
      </w:pPr>
      <w:r>
        <w:rPr>
          <w:rFonts w:cs="Arial"/>
          <w:iCs/>
          <w:szCs w:val="20"/>
          <w:lang w:eastAsia="sl-SI"/>
        </w:rPr>
        <w:t>Priloga:</w:t>
      </w:r>
    </w:p>
    <w:p w14:paraId="204908F1" w14:textId="74711E81" w:rsidR="00482636" w:rsidRPr="00482636" w:rsidRDefault="00EB0C42" w:rsidP="00482636">
      <w:pPr>
        <w:pStyle w:val="Odstavekseznama"/>
        <w:numPr>
          <w:ilvl w:val="0"/>
          <w:numId w:val="7"/>
        </w:numPr>
        <w:rPr>
          <w:rFonts w:ascii="Arial" w:hAnsi="Arial" w:cs="Arial"/>
          <w:iCs/>
          <w:sz w:val="20"/>
          <w:szCs w:val="20"/>
          <w:lang w:eastAsia="sl-SI"/>
        </w:rPr>
      </w:pPr>
      <w:r w:rsidRPr="00482636">
        <w:rPr>
          <w:rFonts w:ascii="Arial" w:hAnsi="Arial" w:cs="Arial"/>
          <w:iCs/>
          <w:sz w:val="20"/>
          <w:szCs w:val="20"/>
          <w:lang w:eastAsia="sl-SI"/>
        </w:rPr>
        <w:t xml:space="preserve">Predlog </w:t>
      </w:r>
      <w:r w:rsidR="00E0389A">
        <w:rPr>
          <w:rFonts w:ascii="Arial" w:hAnsi="Arial" w:cs="Arial"/>
          <w:iCs/>
          <w:sz w:val="20"/>
          <w:szCs w:val="20"/>
          <w:lang w:eastAsia="sl-SI"/>
        </w:rPr>
        <w:t>z</w:t>
      </w:r>
      <w:r w:rsidRPr="00482636">
        <w:rPr>
          <w:rFonts w:ascii="Arial" w:hAnsi="Arial" w:cs="Arial"/>
          <w:iCs/>
          <w:sz w:val="20"/>
          <w:szCs w:val="20"/>
          <w:lang w:eastAsia="sl-SI"/>
        </w:rPr>
        <w:t xml:space="preserve">akona o </w:t>
      </w:r>
      <w:r w:rsidR="00482636" w:rsidRPr="00482636">
        <w:rPr>
          <w:rFonts w:ascii="Arial" w:hAnsi="Arial" w:cs="Arial"/>
          <w:iCs/>
          <w:sz w:val="20"/>
          <w:szCs w:val="20"/>
          <w:lang w:eastAsia="sl-SI"/>
        </w:rPr>
        <w:t>dostopnosti do proizvodov in storitev za invalide</w:t>
      </w:r>
    </w:p>
    <w:p w14:paraId="70EA692E" w14:textId="3B836743" w:rsidR="00BC5A95" w:rsidRDefault="00BC5A95" w:rsidP="00BC5A95">
      <w:pPr>
        <w:pStyle w:val="Odstavekseznama"/>
        <w:overflowPunct w:val="0"/>
        <w:autoSpaceDE w:val="0"/>
        <w:autoSpaceDN w:val="0"/>
        <w:adjustRightInd w:val="0"/>
        <w:spacing w:after="0" w:line="260" w:lineRule="exact"/>
        <w:jc w:val="both"/>
        <w:textAlignment w:val="baseline"/>
        <w:rPr>
          <w:rFonts w:ascii="Arial" w:hAnsi="Arial" w:cs="Arial"/>
          <w:iCs/>
          <w:sz w:val="20"/>
          <w:szCs w:val="20"/>
          <w:lang w:eastAsia="sl-SI"/>
        </w:rPr>
      </w:pPr>
    </w:p>
    <w:p w14:paraId="6BD1EEDD" w14:textId="77777777" w:rsidR="00EB0C42" w:rsidRDefault="00EB0C42" w:rsidP="00EB0C42">
      <w:pPr>
        <w:pStyle w:val="Odstavekseznama"/>
        <w:overflowPunct w:val="0"/>
        <w:autoSpaceDE w:val="0"/>
        <w:autoSpaceDN w:val="0"/>
        <w:adjustRightInd w:val="0"/>
        <w:spacing w:after="0" w:line="260" w:lineRule="exact"/>
        <w:jc w:val="both"/>
        <w:textAlignment w:val="baseline"/>
        <w:rPr>
          <w:rFonts w:ascii="Arial" w:hAnsi="Arial" w:cs="Arial"/>
          <w:iCs/>
          <w:sz w:val="20"/>
          <w:szCs w:val="20"/>
          <w:lang w:eastAsia="sl-SI"/>
        </w:rPr>
      </w:pPr>
    </w:p>
    <w:p w14:paraId="6FC57683" w14:textId="77777777" w:rsidR="00EB0C42" w:rsidRDefault="00EB0C42" w:rsidP="00EB0C42">
      <w:pPr>
        <w:overflowPunct w:val="0"/>
        <w:autoSpaceDE w:val="0"/>
        <w:autoSpaceDN w:val="0"/>
        <w:adjustRightInd w:val="0"/>
        <w:spacing w:after="0" w:line="260" w:lineRule="exact"/>
        <w:jc w:val="both"/>
        <w:textAlignment w:val="baseline"/>
        <w:rPr>
          <w:rFonts w:cs="Arial"/>
          <w:iCs/>
          <w:szCs w:val="20"/>
          <w:lang w:eastAsia="sl-SI"/>
        </w:rPr>
      </w:pPr>
      <w:r>
        <w:rPr>
          <w:rFonts w:cs="Arial"/>
          <w:iCs/>
          <w:szCs w:val="20"/>
          <w:lang w:eastAsia="sl-SI"/>
        </w:rPr>
        <w:t>Prejemniki:</w:t>
      </w:r>
    </w:p>
    <w:p w14:paraId="056084E4" w14:textId="77777777" w:rsidR="00BC5A95" w:rsidRDefault="00BC5A95" w:rsidP="00BC5A95">
      <w:pPr>
        <w:pStyle w:val="Odstavekseznama"/>
        <w:numPr>
          <w:ilvl w:val="0"/>
          <w:numId w:val="7"/>
        </w:numPr>
        <w:overflowPunct w:val="0"/>
        <w:autoSpaceDE w:val="0"/>
        <w:autoSpaceDN w:val="0"/>
        <w:adjustRightInd w:val="0"/>
        <w:spacing w:after="0" w:line="260" w:lineRule="exact"/>
        <w:jc w:val="both"/>
        <w:textAlignment w:val="baseline"/>
        <w:rPr>
          <w:rFonts w:ascii="Arial" w:hAnsi="Arial" w:cs="Arial"/>
          <w:iCs/>
          <w:sz w:val="20"/>
          <w:szCs w:val="20"/>
          <w:lang w:eastAsia="sl-SI"/>
        </w:rPr>
      </w:pPr>
      <w:r>
        <w:rPr>
          <w:rFonts w:ascii="Arial" w:hAnsi="Arial" w:cs="Arial"/>
          <w:iCs/>
          <w:sz w:val="20"/>
          <w:szCs w:val="20"/>
          <w:lang w:eastAsia="sl-SI"/>
        </w:rPr>
        <w:t>Ministrstvo za finance</w:t>
      </w:r>
    </w:p>
    <w:p w14:paraId="62D6D7B2" w14:textId="77777777" w:rsidR="00BC5A95" w:rsidRDefault="00BC5A95" w:rsidP="00BC5A95">
      <w:pPr>
        <w:pStyle w:val="Odstavekseznama"/>
        <w:numPr>
          <w:ilvl w:val="0"/>
          <w:numId w:val="7"/>
        </w:numPr>
        <w:overflowPunct w:val="0"/>
        <w:autoSpaceDE w:val="0"/>
        <w:autoSpaceDN w:val="0"/>
        <w:adjustRightInd w:val="0"/>
        <w:spacing w:after="0" w:line="260" w:lineRule="exact"/>
        <w:jc w:val="both"/>
        <w:textAlignment w:val="baseline"/>
        <w:rPr>
          <w:rFonts w:ascii="Arial" w:hAnsi="Arial" w:cs="Arial"/>
          <w:iCs/>
          <w:sz w:val="20"/>
          <w:szCs w:val="20"/>
          <w:lang w:eastAsia="sl-SI"/>
        </w:rPr>
      </w:pPr>
      <w:r>
        <w:rPr>
          <w:rFonts w:ascii="Arial" w:hAnsi="Arial" w:cs="Arial"/>
          <w:iCs/>
          <w:sz w:val="20"/>
          <w:szCs w:val="20"/>
          <w:lang w:eastAsia="sl-SI"/>
        </w:rPr>
        <w:t>Ministrstvo za gospodarski razvoj in tehnologijo</w:t>
      </w:r>
    </w:p>
    <w:p w14:paraId="671DC2B2" w14:textId="77777777" w:rsidR="00BC5A95" w:rsidRDefault="00BC5A95" w:rsidP="00BC5A95">
      <w:pPr>
        <w:pStyle w:val="Odstavekseznama"/>
        <w:numPr>
          <w:ilvl w:val="0"/>
          <w:numId w:val="7"/>
        </w:numPr>
        <w:overflowPunct w:val="0"/>
        <w:autoSpaceDE w:val="0"/>
        <w:autoSpaceDN w:val="0"/>
        <w:adjustRightInd w:val="0"/>
        <w:spacing w:after="0" w:line="260" w:lineRule="exact"/>
        <w:jc w:val="both"/>
        <w:textAlignment w:val="baseline"/>
        <w:rPr>
          <w:rFonts w:ascii="Arial" w:hAnsi="Arial" w:cs="Arial"/>
          <w:iCs/>
          <w:sz w:val="20"/>
          <w:szCs w:val="20"/>
          <w:lang w:eastAsia="sl-SI"/>
        </w:rPr>
      </w:pPr>
      <w:r>
        <w:rPr>
          <w:rFonts w:ascii="Arial" w:hAnsi="Arial" w:cs="Arial"/>
          <w:iCs/>
          <w:sz w:val="20"/>
          <w:szCs w:val="20"/>
          <w:lang w:eastAsia="sl-SI"/>
        </w:rPr>
        <w:t>Ministrstvo za okolje in prostor</w:t>
      </w:r>
    </w:p>
    <w:p w14:paraId="7BC30A3E" w14:textId="77777777" w:rsidR="00BC5A95" w:rsidRDefault="00BC5A95" w:rsidP="00BC5A95">
      <w:pPr>
        <w:pStyle w:val="Odstavekseznama"/>
        <w:numPr>
          <w:ilvl w:val="0"/>
          <w:numId w:val="7"/>
        </w:numPr>
        <w:overflowPunct w:val="0"/>
        <w:autoSpaceDE w:val="0"/>
        <w:autoSpaceDN w:val="0"/>
        <w:adjustRightInd w:val="0"/>
        <w:spacing w:after="0" w:line="260" w:lineRule="exact"/>
        <w:jc w:val="both"/>
        <w:textAlignment w:val="baseline"/>
        <w:rPr>
          <w:rFonts w:ascii="Arial" w:hAnsi="Arial" w:cs="Arial"/>
          <w:iCs/>
          <w:sz w:val="20"/>
          <w:szCs w:val="20"/>
          <w:lang w:eastAsia="sl-SI"/>
        </w:rPr>
      </w:pPr>
      <w:r>
        <w:rPr>
          <w:rFonts w:ascii="Arial" w:hAnsi="Arial" w:cs="Arial"/>
          <w:iCs/>
          <w:sz w:val="20"/>
          <w:szCs w:val="20"/>
          <w:lang w:eastAsia="sl-SI"/>
        </w:rPr>
        <w:t>Ministrstvo za kulturo</w:t>
      </w:r>
    </w:p>
    <w:p w14:paraId="046CD5BA" w14:textId="77777777" w:rsidR="00BC5A95" w:rsidRDefault="00BC5A95" w:rsidP="00BC5A95">
      <w:pPr>
        <w:pStyle w:val="Odstavekseznama"/>
        <w:numPr>
          <w:ilvl w:val="0"/>
          <w:numId w:val="7"/>
        </w:numPr>
        <w:overflowPunct w:val="0"/>
        <w:autoSpaceDE w:val="0"/>
        <w:autoSpaceDN w:val="0"/>
        <w:adjustRightInd w:val="0"/>
        <w:spacing w:after="0" w:line="260" w:lineRule="exact"/>
        <w:jc w:val="both"/>
        <w:textAlignment w:val="baseline"/>
        <w:rPr>
          <w:rFonts w:ascii="Arial" w:hAnsi="Arial" w:cs="Arial"/>
          <w:iCs/>
          <w:sz w:val="20"/>
          <w:szCs w:val="20"/>
          <w:lang w:eastAsia="sl-SI"/>
        </w:rPr>
      </w:pPr>
      <w:r>
        <w:rPr>
          <w:rFonts w:ascii="Arial" w:hAnsi="Arial" w:cs="Arial"/>
          <w:iCs/>
          <w:sz w:val="20"/>
          <w:szCs w:val="20"/>
          <w:lang w:eastAsia="sl-SI"/>
        </w:rPr>
        <w:t>Ministrstvo za javno upravo</w:t>
      </w:r>
    </w:p>
    <w:p w14:paraId="5E4FF4F2" w14:textId="77777777" w:rsidR="00BC5A95" w:rsidRDefault="00BC5A95" w:rsidP="00BC5A95">
      <w:pPr>
        <w:pStyle w:val="Odstavekseznama"/>
        <w:numPr>
          <w:ilvl w:val="0"/>
          <w:numId w:val="7"/>
        </w:numPr>
        <w:overflowPunct w:val="0"/>
        <w:autoSpaceDE w:val="0"/>
        <w:autoSpaceDN w:val="0"/>
        <w:adjustRightInd w:val="0"/>
        <w:spacing w:after="0" w:line="260" w:lineRule="exact"/>
        <w:jc w:val="both"/>
        <w:textAlignment w:val="baseline"/>
        <w:rPr>
          <w:rFonts w:ascii="Arial" w:hAnsi="Arial" w:cs="Arial"/>
          <w:iCs/>
          <w:sz w:val="20"/>
          <w:szCs w:val="20"/>
          <w:lang w:eastAsia="sl-SI"/>
        </w:rPr>
      </w:pPr>
      <w:r>
        <w:rPr>
          <w:rFonts w:ascii="Arial" w:hAnsi="Arial" w:cs="Arial"/>
          <w:iCs/>
          <w:sz w:val="20"/>
          <w:szCs w:val="20"/>
          <w:lang w:eastAsia="sl-SI"/>
        </w:rPr>
        <w:t>Ministrstvo za infrastrukturo</w:t>
      </w:r>
    </w:p>
    <w:p w14:paraId="3C74C07B" w14:textId="77777777" w:rsidR="00B06B4B" w:rsidRPr="007D0C49" w:rsidRDefault="00BC5A95" w:rsidP="00BC5A95">
      <w:pPr>
        <w:pStyle w:val="Odstavekseznama"/>
        <w:numPr>
          <w:ilvl w:val="0"/>
          <w:numId w:val="7"/>
        </w:numPr>
        <w:spacing w:after="0" w:line="260" w:lineRule="exact"/>
        <w:rPr>
          <w:rFonts w:ascii="Arial" w:hAnsi="Arial" w:cs="Arial"/>
          <w:sz w:val="20"/>
          <w:szCs w:val="20"/>
        </w:rPr>
      </w:pPr>
      <w:r w:rsidRPr="007D0C49">
        <w:rPr>
          <w:rFonts w:ascii="Arial" w:hAnsi="Arial" w:cs="Arial"/>
          <w:iCs/>
          <w:sz w:val="20"/>
          <w:szCs w:val="20"/>
          <w:lang w:eastAsia="sl-SI"/>
        </w:rPr>
        <w:t>Služba Vlade Republike Slovenije za zakonodajo</w:t>
      </w:r>
    </w:p>
    <w:p w14:paraId="6608FCFB" w14:textId="77777777" w:rsidR="007D0C49" w:rsidRDefault="007D0C49" w:rsidP="007D0C49">
      <w:pPr>
        <w:spacing w:after="0" w:line="260" w:lineRule="exact"/>
        <w:rPr>
          <w:rFonts w:cs="Arial"/>
        </w:rPr>
      </w:pPr>
    </w:p>
    <w:p w14:paraId="01DE2246" w14:textId="77777777" w:rsidR="007D0C49" w:rsidRPr="007D0C49" w:rsidRDefault="007D0C49" w:rsidP="007D0C49">
      <w:pPr>
        <w:spacing w:after="0" w:line="260" w:lineRule="exact"/>
        <w:rPr>
          <w:rFonts w:cs="Arial"/>
        </w:rPr>
      </w:pPr>
    </w:p>
    <w:p w14:paraId="41D578EC" w14:textId="77777777" w:rsidR="00B72920" w:rsidRDefault="00B72920" w:rsidP="00B06B4B">
      <w:pPr>
        <w:spacing w:after="0" w:line="260" w:lineRule="exact"/>
        <w:rPr>
          <w:rFonts w:cs="Arial"/>
        </w:rPr>
        <w:sectPr w:rsidR="00B72920" w:rsidSect="00BD6A1D">
          <w:footerReference w:type="default" r:id="rId14"/>
          <w:headerReference w:type="first" r:id="rId15"/>
          <w:pgSz w:w="11906" w:h="16838"/>
          <w:pgMar w:top="1701" w:right="1417" w:bottom="1417" w:left="1417" w:header="708" w:footer="708" w:gutter="0"/>
          <w:cols w:space="708"/>
          <w:titlePg/>
          <w:docGrid w:linePitch="360"/>
        </w:sectPr>
      </w:pPr>
    </w:p>
    <w:p w14:paraId="358CD6FF" w14:textId="77777777" w:rsidR="00EF454F" w:rsidRPr="00EF454F" w:rsidRDefault="00EF454F" w:rsidP="00EF454F">
      <w:pPr>
        <w:spacing w:after="0" w:line="260" w:lineRule="exact"/>
        <w:jc w:val="right"/>
        <w:rPr>
          <w:rFonts w:cs="Arial"/>
          <w:szCs w:val="20"/>
        </w:rPr>
      </w:pPr>
      <w:r w:rsidRPr="00EF454F">
        <w:rPr>
          <w:rFonts w:cs="Arial"/>
          <w:szCs w:val="20"/>
        </w:rPr>
        <w:lastRenderedPageBreak/>
        <w:t>PREDLOG</w:t>
      </w:r>
    </w:p>
    <w:p w14:paraId="7720B645" w14:textId="77777777" w:rsidR="00EF454F" w:rsidRPr="00EF454F" w:rsidRDefault="00EF454F" w:rsidP="00EF454F">
      <w:pPr>
        <w:spacing w:after="0" w:line="260" w:lineRule="exact"/>
        <w:jc w:val="right"/>
        <w:rPr>
          <w:rFonts w:cs="Arial"/>
          <w:b/>
          <w:szCs w:val="20"/>
        </w:rPr>
      </w:pPr>
      <w:r w:rsidRPr="00EF454F">
        <w:rPr>
          <w:rFonts w:cs="Arial"/>
          <w:szCs w:val="20"/>
        </w:rPr>
        <w:t>EVA 2022-2611-0014</w:t>
      </w:r>
    </w:p>
    <w:p w14:paraId="3CFD79C4" w14:textId="77777777" w:rsidR="00EF454F" w:rsidRPr="00EF454F" w:rsidRDefault="00EF454F" w:rsidP="00EF454F">
      <w:pPr>
        <w:spacing w:after="0" w:line="260" w:lineRule="exact"/>
        <w:jc w:val="center"/>
        <w:rPr>
          <w:rFonts w:cs="Arial"/>
          <w:b/>
          <w:szCs w:val="20"/>
        </w:rPr>
      </w:pPr>
      <w:r w:rsidRPr="00EF454F">
        <w:rPr>
          <w:rFonts w:cs="Arial"/>
          <w:b/>
          <w:szCs w:val="20"/>
        </w:rPr>
        <w:t>ZAKON</w:t>
      </w:r>
    </w:p>
    <w:p w14:paraId="6335220D" w14:textId="77777777" w:rsidR="00EF454F" w:rsidRPr="00EF454F" w:rsidRDefault="00EF454F" w:rsidP="00EF454F">
      <w:pPr>
        <w:spacing w:after="0" w:line="260" w:lineRule="exact"/>
        <w:jc w:val="center"/>
        <w:rPr>
          <w:rFonts w:cs="Arial"/>
          <w:b/>
          <w:szCs w:val="20"/>
        </w:rPr>
      </w:pPr>
      <w:r w:rsidRPr="00EF454F">
        <w:rPr>
          <w:rFonts w:cs="Arial"/>
          <w:b/>
          <w:szCs w:val="20"/>
        </w:rPr>
        <w:t>O DOSTOPNOSTI DO PROIZVODOV IN STORITEV ZA INVALIDE</w:t>
      </w:r>
    </w:p>
    <w:p w14:paraId="0868425D" w14:textId="77777777" w:rsidR="00EF454F" w:rsidRPr="00EF454F" w:rsidRDefault="00EF454F" w:rsidP="00EF454F">
      <w:pPr>
        <w:spacing w:after="0" w:line="260" w:lineRule="exact"/>
        <w:jc w:val="center"/>
        <w:rPr>
          <w:rFonts w:cs="Arial"/>
          <w:b/>
          <w:szCs w:val="20"/>
        </w:rPr>
      </w:pPr>
    </w:p>
    <w:p w14:paraId="22C6A402" w14:textId="77777777" w:rsidR="00EF454F" w:rsidRPr="00EF454F" w:rsidRDefault="00EF454F" w:rsidP="00EF454F">
      <w:pPr>
        <w:spacing w:after="0" w:line="260" w:lineRule="exact"/>
        <w:jc w:val="both"/>
        <w:rPr>
          <w:rFonts w:cs="Arial"/>
          <w:b/>
          <w:szCs w:val="20"/>
        </w:rPr>
      </w:pPr>
    </w:p>
    <w:p w14:paraId="398E9960" w14:textId="77777777" w:rsidR="00EF454F" w:rsidRPr="00EF454F" w:rsidRDefault="00EF454F" w:rsidP="00EF454F">
      <w:pPr>
        <w:spacing w:after="0" w:line="260" w:lineRule="exact"/>
        <w:jc w:val="both"/>
        <w:rPr>
          <w:rFonts w:cs="Arial"/>
          <w:b/>
          <w:szCs w:val="20"/>
        </w:rPr>
      </w:pPr>
      <w:r w:rsidRPr="00EF454F">
        <w:rPr>
          <w:rFonts w:cs="Arial"/>
          <w:b/>
          <w:szCs w:val="20"/>
        </w:rPr>
        <w:t>I. UVOD</w:t>
      </w:r>
    </w:p>
    <w:p w14:paraId="2E9EB7A4" w14:textId="77777777" w:rsidR="00EF454F" w:rsidRPr="00EF454F" w:rsidRDefault="00EF454F" w:rsidP="00EF454F">
      <w:pPr>
        <w:spacing w:after="0" w:line="260" w:lineRule="exact"/>
        <w:jc w:val="both"/>
        <w:rPr>
          <w:rFonts w:cs="Arial"/>
          <w:b/>
          <w:szCs w:val="20"/>
        </w:rPr>
      </w:pPr>
      <w:r w:rsidRPr="00EF454F">
        <w:rPr>
          <w:rFonts w:cs="Arial"/>
          <w:b/>
          <w:szCs w:val="20"/>
        </w:rPr>
        <w:t>1. OCENA STANJA IN RAZLOGI ZA SPREJEM ZAKONA</w:t>
      </w:r>
    </w:p>
    <w:p w14:paraId="19F7D829" w14:textId="77777777" w:rsidR="00EF454F" w:rsidRPr="00EF454F" w:rsidRDefault="00EF454F" w:rsidP="00EF454F">
      <w:pPr>
        <w:spacing w:after="0" w:line="260" w:lineRule="exact"/>
        <w:jc w:val="both"/>
        <w:rPr>
          <w:rFonts w:cs="Arial"/>
          <w:b/>
          <w:szCs w:val="20"/>
        </w:rPr>
      </w:pPr>
    </w:p>
    <w:p w14:paraId="542C5E9B" w14:textId="77777777" w:rsidR="00EF454F" w:rsidRPr="00EF454F" w:rsidRDefault="00EF454F" w:rsidP="00EF454F">
      <w:pPr>
        <w:spacing w:after="0" w:line="260" w:lineRule="exact"/>
        <w:jc w:val="both"/>
        <w:rPr>
          <w:rFonts w:cs="Arial"/>
          <w:szCs w:val="20"/>
        </w:rPr>
      </w:pPr>
      <w:r w:rsidRPr="00EF454F">
        <w:rPr>
          <w:rFonts w:cs="Arial"/>
          <w:szCs w:val="20"/>
        </w:rPr>
        <w:t>Z zakonom o dostopnosti do proizvodov in storitev za invalide se v pravni red Republike Slovenije prenaša Direktiva (EU) 2019/882 Evropskega parlamenta in Sveta z dne 17. aprila 2019 o zahtevah glede dostopnosti za proizvode in storitve</w:t>
      </w:r>
      <w:r w:rsidR="0005273B">
        <w:rPr>
          <w:rFonts w:cs="Arial"/>
          <w:szCs w:val="20"/>
        </w:rPr>
        <w:t xml:space="preserve"> (UL L št. 151 z dne 7. 6. 2019, str. 70; v nadaljnjem besedilu: Direktiva 2019/882/EU)</w:t>
      </w:r>
      <w:r w:rsidRPr="00EF454F">
        <w:rPr>
          <w:rFonts w:cs="Arial"/>
          <w:szCs w:val="20"/>
        </w:rPr>
        <w:t>. Direktiva mora biti prenesena v slovenski pravni red do 28. junija 2022, zakon pa se bo začel uporabljati z 28. junijem 2025.</w:t>
      </w:r>
      <w:r w:rsidR="00AD1A23">
        <w:rPr>
          <w:rFonts w:cs="Arial"/>
          <w:szCs w:val="20"/>
        </w:rPr>
        <w:t xml:space="preserve"> </w:t>
      </w:r>
    </w:p>
    <w:p w14:paraId="4536459D" w14:textId="77777777" w:rsidR="00EF454F" w:rsidRPr="00EF454F" w:rsidRDefault="00EF454F" w:rsidP="00EF454F">
      <w:pPr>
        <w:spacing w:after="0" w:line="260" w:lineRule="exact"/>
        <w:jc w:val="both"/>
        <w:rPr>
          <w:rFonts w:cs="Arial"/>
          <w:szCs w:val="20"/>
        </w:rPr>
      </w:pPr>
    </w:p>
    <w:p w14:paraId="4E1961B0" w14:textId="04810780" w:rsidR="00EF454F" w:rsidRPr="00EF454F" w:rsidRDefault="00EF454F" w:rsidP="00EF454F">
      <w:pPr>
        <w:spacing w:after="0" w:line="260" w:lineRule="exact"/>
        <w:jc w:val="both"/>
        <w:rPr>
          <w:rFonts w:cs="Arial"/>
          <w:szCs w:val="20"/>
        </w:rPr>
      </w:pPr>
      <w:r w:rsidRPr="00EF454F">
        <w:rPr>
          <w:rFonts w:cs="Arial"/>
          <w:szCs w:val="20"/>
        </w:rPr>
        <w:t xml:space="preserve">Direktiva </w:t>
      </w:r>
      <w:bookmarkStart w:id="3" w:name="_Hlk93859959"/>
      <w:r w:rsidRPr="00EF454F">
        <w:rPr>
          <w:rFonts w:cs="Arial"/>
          <w:szCs w:val="20"/>
        </w:rPr>
        <w:t>2019/882</w:t>
      </w:r>
      <w:r w:rsidR="0079368E">
        <w:rPr>
          <w:rFonts w:cs="Arial"/>
          <w:szCs w:val="20"/>
        </w:rPr>
        <w:t>/EU</w:t>
      </w:r>
      <w:r w:rsidRPr="00EF454F">
        <w:rPr>
          <w:rFonts w:cs="Arial"/>
          <w:szCs w:val="20"/>
        </w:rPr>
        <w:t xml:space="preserve"> </w:t>
      </w:r>
      <w:bookmarkEnd w:id="3"/>
      <w:r w:rsidRPr="00EF454F">
        <w:rPr>
          <w:rFonts w:cs="Arial"/>
          <w:szCs w:val="20"/>
        </w:rPr>
        <w:t>je bila sprejeta z namenom približevanja zakonov in drugih predpisov držav članic v zvezi z zahtevami glede dostopnosti proizvodov in storitev. Predstavlja poenotenje nacionalnih zavez ter obveznosti glede dostopnosti iz Konvencije o pravicah invalidov in Izbirn</w:t>
      </w:r>
      <w:r w:rsidR="0079368E">
        <w:rPr>
          <w:rFonts w:cs="Arial"/>
          <w:szCs w:val="20"/>
        </w:rPr>
        <w:t>ega</w:t>
      </w:r>
      <w:r w:rsidRPr="00EF454F">
        <w:rPr>
          <w:rFonts w:cs="Arial"/>
          <w:szCs w:val="20"/>
        </w:rPr>
        <w:t xml:space="preserve"> protokol</w:t>
      </w:r>
      <w:r w:rsidR="0079368E">
        <w:rPr>
          <w:rFonts w:cs="Arial"/>
          <w:szCs w:val="20"/>
        </w:rPr>
        <w:t>a</w:t>
      </w:r>
      <w:r w:rsidRPr="00EF454F">
        <w:rPr>
          <w:rFonts w:cs="Arial"/>
          <w:szCs w:val="20"/>
        </w:rPr>
        <w:t xml:space="preserve"> h Konvenciji o pravicah invalidov (Uradni list Republike Slovenije, št. 37/08</w:t>
      </w:r>
      <w:r w:rsidR="005554B0">
        <w:rPr>
          <w:rFonts w:cs="Arial"/>
          <w:szCs w:val="20"/>
        </w:rPr>
        <w:t>;</w:t>
      </w:r>
      <w:r w:rsidRPr="00EF454F">
        <w:rPr>
          <w:rFonts w:cs="Arial"/>
          <w:szCs w:val="20"/>
        </w:rPr>
        <w:t xml:space="preserve"> Mednarodne pogodbe, št. 10/08). </w:t>
      </w:r>
    </w:p>
    <w:p w14:paraId="3EC58BFB" w14:textId="77777777" w:rsidR="00831D29" w:rsidRDefault="00831D29" w:rsidP="00EF454F">
      <w:pPr>
        <w:spacing w:after="0" w:line="260" w:lineRule="exact"/>
        <w:jc w:val="both"/>
        <w:rPr>
          <w:rFonts w:cs="Arial"/>
          <w:szCs w:val="20"/>
        </w:rPr>
      </w:pPr>
    </w:p>
    <w:p w14:paraId="3B97FD5E" w14:textId="77777777" w:rsidR="00EF454F" w:rsidRPr="00EF454F" w:rsidRDefault="00EF454F" w:rsidP="00EF454F">
      <w:pPr>
        <w:spacing w:after="0" w:line="260" w:lineRule="exact"/>
        <w:jc w:val="both"/>
        <w:rPr>
          <w:rFonts w:cs="Arial"/>
          <w:szCs w:val="20"/>
        </w:rPr>
      </w:pPr>
      <w:r w:rsidRPr="00EF454F">
        <w:rPr>
          <w:rFonts w:cs="Arial"/>
          <w:szCs w:val="20"/>
        </w:rPr>
        <w:t>Dostopnost, ki po svoji definiciji preprečuje ali odpravlja ovire za uporabo vsakdanjih proizvodov in storitev, je osrednja točka Konvencije o pravicah invalidov ter hkrati tudi ena od prednostnih nalog Evropske strategije o invalidnosti za obdobje 2010–2020</w:t>
      </w:r>
      <w:r w:rsidRPr="00EF454F">
        <w:rPr>
          <w:rFonts w:ascii="Calibri" w:eastAsia="Calibri" w:hAnsi="Calibri"/>
          <w:sz w:val="22"/>
        </w:rPr>
        <w:t xml:space="preserve"> </w:t>
      </w:r>
      <w:r w:rsidRPr="00EF454F">
        <w:rPr>
          <w:rFonts w:cs="Arial"/>
          <w:szCs w:val="20"/>
        </w:rPr>
        <w:t xml:space="preserve">in Evropske strategije o pravicah invalidov za obdobje 2021–2030, ki določa ukrepe za izvajanje Konvencije o pravicah invalidov na ravni EU. </w:t>
      </w:r>
    </w:p>
    <w:p w14:paraId="50DFC92D" w14:textId="77777777" w:rsidR="00EF454F" w:rsidRPr="00EF454F" w:rsidRDefault="00EF454F" w:rsidP="00EF454F">
      <w:pPr>
        <w:spacing w:after="0" w:line="260" w:lineRule="exact"/>
        <w:jc w:val="both"/>
        <w:rPr>
          <w:rFonts w:cs="Arial"/>
          <w:szCs w:val="20"/>
        </w:rPr>
      </w:pPr>
    </w:p>
    <w:p w14:paraId="3435AEDF" w14:textId="77777777" w:rsidR="00EF454F" w:rsidRPr="00EF454F" w:rsidRDefault="00EF454F" w:rsidP="00EF454F">
      <w:pPr>
        <w:spacing w:after="0" w:line="260" w:lineRule="exact"/>
        <w:jc w:val="both"/>
        <w:rPr>
          <w:rFonts w:cs="Arial"/>
          <w:szCs w:val="20"/>
        </w:rPr>
      </w:pPr>
      <w:r w:rsidRPr="00EF454F">
        <w:rPr>
          <w:rFonts w:cs="Arial"/>
          <w:szCs w:val="20"/>
        </w:rPr>
        <w:t>Gospodarski subjekti se srečujejo z različnimi in pogosto nasprotujočimi si nacionalnimi zahtevami glede dostopnosti, ki jim preprečujejo, da bi izkoristili potencial notranjega trga.</w:t>
      </w:r>
    </w:p>
    <w:p w14:paraId="0A826D98" w14:textId="77777777" w:rsidR="00831D29" w:rsidRDefault="00831D29" w:rsidP="00EF454F">
      <w:pPr>
        <w:spacing w:after="0" w:line="260" w:lineRule="exact"/>
        <w:jc w:val="both"/>
        <w:rPr>
          <w:rFonts w:cs="Arial"/>
          <w:szCs w:val="20"/>
        </w:rPr>
      </w:pPr>
    </w:p>
    <w:p w14:paraId="48B305C2" w14:textId="77777777" w:rsidR="00EF454F" w:rsidRPr="00EF454F" w:rsidRDefault="00EF454F" w:rsidP="00EF454F">
      <w:pPr>
        <w:spacing w:after="0" w:line="260" w:lineRule="exact"/>
        <w:jc w:val="both"/>
        <w:rPr>
          <w:rFonts w:cs="Arial"/>
          <w:szCs w:val="20"/>
        </w:rPr>
      </w:pPr>
      <w:r w:rsidRPr="00EF454F">
        <w:rPr>
          <w:rFonts w:cs="Arial"/>
          <w:szCs w:val="20"/>
        </w:rPr>
        <w:t>Direktiva 2019/882</w:t>
      </w:r>
      <w:r w:rsidR="00B10550">
        <w:rPr>
          <w:rFonts w:cs="Arial"/>
          <w:szCs w:val="20"/>
        </w:rPr>
        <w:t>/EU</w:t>
      </w:r>
      <w:r w:rsidRPr="00EF454F">
        <w:rPr>
          <w:rFonts w:cs="Arial"/>
          <w:szCs w:val="20"/>
        </w:rPr>
        <w:t xml:space="preserve"> je tako zagotovila prosti pretok proizvodov in storitev z opredelitvijo in uporabo skupnih zahtev glede dostopnosti za izbrane proizvode in storitve ter z uporabo enakih zahtev za zakonodajo na področju EU, ki določa splošne obveznosti glede dostopnosti.</w:t>
      </w:r>
    </w:p>
    <w:p w14:paraId="16F0BD65" w14:textId="77777777" w:rsidR="00EF454F" w:rsidRPr="00EF454F" w:rsidRDefault="00EF454F" w:rsidP="00EF454F">
      <w:pPr>
        <w:spacing w:after="0" w:line="260" w:lineRule="exact"/>
        <w:jc w:val="both"/>
        <w:rPr>
          <w:rFonts w:cs="Arial"/>
          <w:szCs w:val="20"/>
        </w:rPr>
      </w:pPr>
    </w:p>
    <w:p w14:paraId="2C9E7DF8" w14:textId="77777777" w:rsidR="00EF454F" w:rsidRPr="00EF454F" w:rsidRDefault="00EF454F" w:rsidP="00EF454F">
      <w:pPr>
        <w:spacing w:after="0" w:line="260" w:lineRule="exact"/>
        <w:jc w:val="both"/>
        <w:rPr>
          <w:rFonts w:cs="Arial"/>
          <w:szCs w:val="20"/>
        </w:rPr>
      </w:pPr>
      <w:r w:rsidRPr="00EF454F">
        <w:rPr>
          <w:rFonts w:cs="Arial"/>
          <w:szCs w:val="20"/>
        </w:rPr>
        <w:t xml:space="preserve">Povpraševanje po dostopnih proizvodih in storitvah je veliko, število invalidov </w:t>
      </w:r>
      <w:r w:rsidR="00DC36D4">
        <w:rPr>
          <w:rFonts w:cs="Arial"/>
          <w:szCs w:val="20"/>
        </w:rPr>
        <w:t>oziroma</w:t>
      </w:r>
      <w:r w:rsidRPr="00EF454F">
        <w:rPr>
          <w:rFonts w:cs="Arial"/>
          <w:szCs w:val="20"/>
        </w:rPr>
        <w:t xml:space="preserve"> državljanov s funkcijskimi omejitvami pa se s staranjem prebivalstva povečuje. Zaradi staranja prebivalstva v Evropski uniji se pričakuje tudi več prebivalstva z različnimi oblikami invalidnosti </w:t>
      </w:r>
      <w:r w:rsidR="00EC11AE">
        <w:rPr>
          <w:rFonts w:cs="Arial"/>
          <w:szCs w:val="20"/>
        </w:rPr>
        <w:t>oziroma</w:t>
      </w:r>
      <w:r w:rsidRPr="00EF454F">
        <w:rPr>
          <w:rFonts w:cs="Arial"/>
          <w:szCs w:val="20"/>
        </w:rPr>
        <w:t xml:space="preserve"> z lažjo invalidnostjo. Večja dostopnost do proizvodov in storitev bo koristil</w:t>
      </w:r>
      <w:r w:rsidR="00EC11AE">
        <w:rPr>
          <w:rFonts w:cs="Arial"/>
          <w:szCs w:val="20"/>
        </w:rPr>
        <w:t>a</w:t>
      </w:r>
      <w:r w:rsidRPr="00EF454F">
        <w:rPr>
          <w:rFonts w:cs="Arial"/>
          <w:szCs w:val="20"/>
        </w:rPr>
        <w:t xml:space="preserve"> tako potrebam teh potrošnikov kot industriji. Okolje, v katerem so proizvodi in storitve dostopnejši, omogoča večjo vključenost in udeležbo državljanov v družbi. Podpira neodvisno življenje in avtonomne odločitve ter hkrati prispeva k uresničevanju načela enakega obravnavanja invalidov pri dostopu do blaga in storitev. V Konvenciji ZN je določeno tudi, da bi morali biti proizvodi, okolja, programi in storitve oblikovani tako, da bi jih lahko uporabljali vsi, kolikor je to mogoče, ne da bi jih bilo treba prilagoditi ali posebej oblikovati. Takšno </w:t>
      </w:r>
      <w:r w:rsidR="006A14A0">
        <w:rPr>
          <w:rFonts w:cs="Arial"/>
          <w:szCs w:val="20"/>
        </w:rPr>
        <w:t>»</w:t>
      </w:r>
      <w:r w:rsidRPr="00EF454F">
        <w:rPr>
          <w:rFonts w:cs="Arial"/>
          <w:szCs w:val="20"/>
        </w:rPr>
        <w:t>univerzalno oblikovanje</w:t>
      </w:r>
      <w:r w:rsidR="006A14A0">
        <w:rPr>
          <w:rFonts w:cs="Arial"/>
          <w:szCs w:val="20"/>
        </w:rPr>
        <w:t>«</w:t>
      </w:r>
      <w:r w:rsidRPr="00EF454F">
        <w:rPr>
          <w:rFonts w:cs="Arial"/>
          <w:szCs w:val="20"/>
        </w:rPr>
        <w:t xml:space="preserve"> ne bi smelo izključevati podpornih naprav za posamezne skupine invalidov, če so potrebne. V skladu s Konvencijo ZN so invalidi ljudje z dolgotrajnimi telesnimi, duševnimi, intelektualnimi ali senzoričnimi okvarami, ki jih v povezavi z drugimi ovirami lahko omejujejo, da bi enako kot drugi polno in učinkovito sodelovali v družbi.</w:t>
      </w:r>
    </w:p>
    <w:p w14:paraId="5753685C" w14:textId="77777777" w:rsidR="000010EE" w:rsidRDefault="000010EE" w:rsidP="00EF454F">
      <w:pPr>
        <w:spacing w:after="0" w:line="260" w:lineRule="exact"/>
        <w:jc w:val="both"/>
        <w:rPr>
          <w:rFonts w:cs="Arial"/>
          <w:szCs w:val="20"/>
        </w:rPr>
      </w:pPr>
    </w:p>
    <w:p w14:paraId="35D78663" w14:textId="77777777" w:rsidR="00EF454F" w:rsidRPr="00EF454F" w:rsidRDefault="00EF454F" w:rsidP="00EF454F">
      <w:pPr>
        <w:spacing w:after="0" w:line="260" w:lineRule="exact"/>
        <w:jc w:val="both"/>
        <w:rPr>
          <w:rFonts w:cs="Arial"/>
          <w:szCs w:val="20"/>
        </w:rPr>
      </w:pPr>
      <w:r w:rsidRPr="00EF454F">
        <w:rPr>
          <w:rFonts w:cs="Arial"/>
          <w:szCs w:val="20"/>
        </w:rPr>
        <w:t xml:space="preserve">V </w:t>
      </w:r>
      <w:r w:rsidR="00EC11AE">
        <w:rPr>
          <w:rFonts w:cs="Arial"/>
          <w:szCs w:val="20"/>
        </w:rPr>
        <w:t xml:space="preserve">Republiki </w:t>
      </w:r>
      <w:r w:rsidRPr="00EF454F">
        <w:rPr>
          <w:rFonts w:cs="Arial"/>
          <w:szCs w:val="20"/>
        </w:rPr>
        <w:t>Sloveniji živi okoli 170.000 invalidov ali 8,5</w:t>
      </w:r>
      <w:r w:rsidR="004F45AB">
        <w:rPr>
          <w:rFonts w:cs="Arial"/>
          <w:szCs w:val="20"/>
        </w:rPr>
        <w:t> </w:t>
      </w:r>
      <w:r w:rsidRPr="00EF454F">
        <w:rPr>
          <w:rFonts w:cs="Arial"/>
          <w:szCs w:val="20"/>
        </w:rPr>
        <w:t>% celotne populacije. Če dodamo populacijo starejših (skoraj 20 % prebivalcev je starejših od 65 let) in družine z otro</w:t>
      </w:r>
      <w:r w:rsidR="004F45AB">
        <w:rPr>
          <w:rFonts w:cs="Arial"/>
          <w:szCs w:val="20"/>
        </w:rPr>
        <w:t>k</w:t>
      </w:r>
      <w:r w:rsidRPr="00EF454F">
        <w:rPr>
          <w:rFonts w:cs="Arial"/>
          <w:szCs w:val="20"/>
        </w:rPr>
        <w:t>i (gibanje z vozički)</w:t>
      </w:r>
      <w:r w:rsidR="007252D1">
        <w:rPr>
          <w:rFonts w:cs="Arial"/>
          <w:szCs w:val="20"/>
        </w:rPr>
        <w:t>,</w:t>
      </w:r>
      <w:r w:rsidRPr="00EF454F">
        <w:rPr>
          <w:rFonts w:cs="Arial"/>
          <w:szCs w:val="20"/>
        </w:rPr>
        <w:t xml:space="preserve"> vidimo, da se zahteve za te ranljive skupine vedno bolj povečujejo in glede na demografsko stanje ter staranje prebivalstva bo ta trend le še naraščal.  </w:t>
      </w:r>
    </w:p>
    <w:p w14:paraId="284B4C33" w14:textId="77777777" w:rsidR="00EF454F" w:rsidRPr="00EF454F" w:rsidRDefault="00EF454F" w:rsidP="00EF454F">
      <w:pPr>
        <w:spacing w:after="0" w:line="260" w:lineRule="exact"/>
        <w:jc w:val="both"/>
        <w:rPr>
          <w:rFonts w:cs="Arial"/>
          <w:szCs w:val="20"/>
        </w:rPr>
      </w:pPr>
    </w:p>
    <w:p w14:paraId="6BB6F7E6" w14:textId="77777777" w:rsidR="00EF454F" w:rsidRPr="00EF454F" w:rsidRDefault="00EF454F" w:rsidP="00EF454F">
      <w:pPr>
        <w:spacing w:after="0" w:line="260" w:lineRule="exact"/>
        <w:jc w:val="both"/>
        <w:rPr>
          <w:rFonts w:cs="Arial"/>
          <w:szCs w:val="20"/>
        </w:rPr>
      </w:pPr>
      <w:r w:rsidRPr="00EF454F">
        <w:rPr>
          <w:rFonts w:cs="Arial"/>
          <w:szCs w:val="20"/>
        </w:rPr>
        <w:lastRenderedPageBreak/>
        <w:t>Proizvajalci in ponudniki storitev po svetu trenutno uporabljajo različne pristope pri izpolnjevanju zahtev glede dostopnosti, kadar dejansko proizvajajo</w:t>
      </w:r>
      <w:r w:rsidR="00EC11AE">
        <w:rPr>
          <w:rFonts w:cs="Arial"/>
          <w:szCs w:val="20"/>
        </w:rPr>
        <w:t xml:space="preserve"> oziroma </w:t>
      </w:r>
      <w:r w:rsidRPr="00EF454F">
        <w:rPr>
          <w:rFonts w:cs="Arial"/>
          <w:szCs w:val="20"/>
        </w:rPr>
        <w:t xml:space="preserve">zagotavljajo proizvode in storitve s posebnimi elementi dostopnosti. Ti pristopi so včasih odvisni od nacionalnih in mednarodnih standardov, ki pa med regijami ali državami niso vedno usklajeni, zato je </w:t>
      </w:r>
      <w:r w:rsidR="007252D1">
        <w:rPr>
          <w:rFonts w:cs="Arial"/>
          <w:szCs w:val="20"/>
        </w:rPr>
        <w:t>treba</w:t>
      </w:r>
      <w:r w:rsidR="007252D1" w:rsidRPr="00EF454F">
        <w:rPr>
          <w:rFonts w:cs="Arial"/>
          <w:szCs w:val="20"/>
        </w:rPr>
        <w:t xml:space="preserve"> </w:t>
      </w:r>
      <w:r w:rsidRPr="00EF454F">
        <w:rPr>
          <w:rFonts w:cs="Arial"/>
          <w:szCs w:val="20"/>
        </w:rPr>
        <w:t>vsaj znotraj trga EU zahteve poenotiti.</w:t>
      </w:r>
    </w:p>
    <w:p w14:paraId="6551154F" w14:textId="77777777" w:rsidR="00EF454F" w:rsidRPr="00EF454F" w:rsidRDefault="00EF454F" w:rsidP="00EF454F">
      <w:pPr>
        <w:spacing w:after="0" w:line="260" w:lineRule="exact"/>
        <w:jc w:val="both"/>
        <w:rPr>
          <w:rFonts w:cs="Arial"/>
          <w:szCs w:val="20"/>
        </w:rPr>
      </w:pPr>
    </w:p>
    <w:p w14:paraId="72AB611F" w14:textId="77777777" w:rsidR="00EF454F" w:rsidRPr="00EF454F" w:rsidRDefault="00EF454F" w:rsidP="00EF454F">
      <w:pPr>
        <w:spacing w:after="0" w:line="260" w:lineRule="exact"/>
        <w:jc w:val="both"/>
        <w:rPr>
          <w:rFonts w:cs="Arial"/>
          <w:szCs w:val="20"/>
        </w:rPr>
      </w:pPr>
      <w:r w:rsidRPr="00EF454F">
        <w:rPr>
          <w:rFonts w:cs="Arial"/>
          <w:szCs w:val="20"/>
        </w:rPr>
        <w:t>Proizvodi in storitve, ki spadajo v področje uporabe te direktive, so rezultat analize, ki je bila opravljena med pripravo ocene učinka in s pomočjo katere so bili opredeljeni zadevni proizvodi in storitve za osebe s funkcijskimi omejitvami, vključno z invalidi.</w:t>
      </w:r>
    </w:p>
    <w:p w14:paraId="33B9D1E8" w14:textId="77777777" w:rsidR="00EF454F" w:rsidRPr="00EF454F" w:rsidRDefault="00EF454F" w:rsidP="00EF454F">
      <w:pPr>
        <w:spacing w:after="0" w:line="260" w:lineRule="exact"/>
        <w:jc w:val="both"/>
        <w:rPr>
          <w:rFonts w:cs="Arial"/>
          <w:szCs w:val="20"/>
        </w:rPr>
      </w:pPr>
    </w:p>
    <w:p w14:paraId="7AB67DA1" w14:textId="77777777" w:rsidR="00EF454F" w:rsidRPr="00EF454F" w:rsidRDefault="00EF454F" w:rsidP="00EF454F">
      <w:pPr>
        <w:spacing w:after="0" w:line="260" w:lineRule="exact"/>
        <w:jc w:val="both"/>
        <w:rPr>
          <w:rFonts w:cs="Arial"/>
          <w:szCs w:val="20"/>
        </w:rPr>
      </w:pPr>
      <w:r w:rsidRPr="00EF454F">
        <w:rPr>
          <w:rFonts w:cs="Arial"/>
          <w:szCs w:val="20"/>
        </w:rPr>
        <w:t xml:space="preserve">Direktiva prav tako predvideva, da je delo majhnih in srednjih podjetij ter </w:t>
      </w:r>
      <w:proofErr w:type="spellStart"/>
      <w:r w:rsidRPr="00EF454F">
        <w:rPr>
          <w:rFonts w:cs="Arial"/>
          <w:szCs w:val="20"/>
        </w:rPr>
        <w:t>mikropodjetij</w:t>
      </w:r>
      <w:proofErr w:type="spellEnd"/>
      <w:r w:rsidRPr="00EF454F">
        <w:rPr>
          <w:rFonts w:cs="Arial"/>
          <w:szCs w:val="20"/>
        </w:rPr>
        <w:t xml:space="preserve"> treba olajšati s harmonizacijo nacionalnih določb o dostopnosti ter hkrati ohraniti potrebne zaščitne ukrepe.</w:t>
      </w:r>
    </w:p>
    <w:p w14:paraId="45FE8D36" w14:textId="77777777" w:rsidR="00EF454F" w:rsidRPr="00EF454F" w:rsidRDefault="00EF454F" w:rsidP="00EF454F">
      <w:pPr>
        <w:spacing w:after="0" w:line="260" w:lineRule="exact"/>
        <w:jc w:val="both"/>
        <w:rPr>
          <w:rFonts w:cs="Arial"/>
          <w:szCs w:val="20"/>
        </w:rPr>
      </w:pPr>
    </w:p>
    <w:p w14:paraId="517C370B" w14:textId="6509736B" w:rsidR="00EF454F" w:rsidRPr="00EF454F" w:rsidRDefault="00EF454F" w:rsidP="00EF454F">
      <w:pPr>
        <w:spacing w:after="0" w:line="260" w:lineRule="exact"/>
        <w:jc w:val="both"/>
        <w:rPr>
          <w:rFonts w:cs="Arial"/>
          <w:szCs w:val="20"/>
        </w:rPr>
      </w:pPr>
      <w:r w:rsidRPr="00EF454F">
        <w:rPr>
          <w:rFonts w:cs="Arial"/>
          <w:szCs w:val="20"/>
        </w:rPr>
        <w:t xml:space="preserve">Predlog </w:t>
      </w:r>
      <w:r w:rsidR="005554B0">
        <w:rPr>
          <w:rFonts w:cs="Arial"/>
          <w:szCs w:val="20"/>
        </w:rPr>
        <w:t>z</w:t>
      </w:r>
      <w:r w:rsidRPr="00EF454F">
        <w:rPr>
          <w:rFonts w:cs="Arial"/>
          <w:szCs w:val="20"/>
        </w:rPr>
        <w:t xml:space="preserve">akona o dostopnosti do proizvodov in storitev </w:t>
      </w:r>
      <w:r w:rsidR="005554B0">
        <w:rPr>
          <w:rFonts w:cs="Arial"/>
          <w:szCs w:val="20"/>
        </w:rPr>
        <w:t xml:space="preserve">za invalide </w:t>
      </w:r>
      <w:r w:rsidRPr="00EF454F">
        <w:rPr>
          <w:rFonts w:cs="Arial"/>
          <w:szCs w:val="20"/>
        </w:rPr>
        <w:t>je nastal na podlagi Direktive 2019/882</w:t>
      </w:r>
      <w:r w:rsidR="00EC11AE">
        <w:rPr>
          <w:rFonts w:cs="Arial"/>
          <w:szCs w:val="20"/>
        </w:rPr>
        <w:t>/EU</w:t>
      </w:r>
      <w:r w:rsidRPr="00EF454F">
        <w:rPr>
          <w:rFonts w:cs="Arial"/>
          <w:szCs w:val="20"/>
        </w:rPr>
        <w:t xml:space="preserve"> v okviru medresorske delovne skupine skupaj s predstavniki invalidov in postavlja splošni okvir glede dostopnosti proizvodov in storitev ter ureja </w:t>
      </w:r>
      <w:r w:rsidR="003C1061">
        <w:rPr>
          <w:rFonts w:cs="Arial"/>
          <w:szCs w:val="20"/>
        </w:rPr>
        <w:t>pogoj</w:t>
      </w:r>
      <w:r w:rsidRPr="00EF454F">
        <w:rPr>
          <w:rFonts w:cs="Arial"/>
          <w:szCs w:val="20"/>
        </w:rPr>
        <w:t>e za dostopnost proizvodov in storitev, s katerimi se zagotavlja dostopnost za uporabnike z različnimi oblikami invalidnosti. Prav tako določa obveznosti gospodarskih subjektov glede dostopnosti proizvodov in storitev za invalide ter opredeljuje nadzorne organe v zvezi z nadzorom nad proizvodi in ponudniki storitev iz tega zakona.</w:t>
      </w:r>
    </w:p>
    <w:p w14:paraId="25588673" w14:textId="77777777" w:rsidR="00831D29" w:rsidRDefault="00831D29" w:rsidP="00EF454F">
      <w:pPr>
        <w:spacing w:after="0" w:line="260" w:lineRule="exact"/>
        <w:jc w:val="both"/>
        <w:rPr>
          <w:rFonts w:cs="Arial"/>
          <w:szCs w:val="20"/>
        </w:rPr>
      </w:pPr>
    </w:p>
    <w:p w14:paraId="502AC15E" w14:textId="77777777" w:rsidR="00EF454F" w:rsidRPr="00EF454F" w:rsidRDefault="00EF454F" w:rsidP="00EF454F">
      <w:pPr>
        <w:spacing w:after="0" w:line="260" w:lineRule="exact"/>
        <w:jc w:val="both"/>
        <w:rPr>
          <w:rFonts w:cs="Arial"/>
          <w:szCs w:val="20"/>
        </w:rPr>
      </w:pPr>
      <w:r w:rsidRPr="00EF454F">
        <w:rPr>
          <w:rFonts w:cs="Arial"/>
          <w:szCs w:val="20"/>
        </w:rPr>
        <w:t xml:space="preserve">Pri oblikovanju </w:t>
      </w:r>
      <w:r w:rsidR="00EC11AE">
        <w:rPr>
          <w:rFonts w:cs="Arial"/>
          <w:szCs w:val="20"/>
        </w:rPr>
        <w:t xml:space="preserve">predloga </w:t>
      </w:r>
      <w:r w:rsidRPr="00EF454F">
        <w:rPr>
          <w:rFonts w:cs="Arial"/>
          <w:szCs w:val="20"/>
        </w:rPr>
        <w:t xml:space="preserve">zakona je bilo upoštevano priporočilo Evropske </w:t>
      </w:r>
      <w:r w:rsidR="002744DB">
        <w:rPr>
          <w:rFonts w:cs="Arial"/>
          <w:szCs w:val="20"/>
        </w:rPr>
        <w:t>k</w:t>
      </w:r>
      <w:r w:rsidRPr="00EF454F">
        <w:rPr>
          <w:rFonts w:cs="Arial"/>
          <w:szCs w:val="20"/>
        </w:rPr>
        <w:t xml:space="preserve">omisije, da je </w:t>
      </w:r>
      <w:r w:rsidR="002744DB">
        <w:rPr>
          <w:rFonts w:cs="Arial"/>
          <w:szCs w:val="20"/>
        </w:rPr>
        <w:t>treba</w:t>
      </w:r>
      <w:r w:rsidR="002744DB" w:rsidRPr="00EF454F">
        <w:rPr>
          <w:rFonts w:cs="Arial"/>
          <w:szCs w:val="20"/>
        </w:rPr>
        <w:t xml:space="preserve"> </w:t>
      </w:r>
      <w:r w:rsidR="003C1061">
        <w:rPr>
          <w:rFonts w:cs="Arial"/>
          <w:szCs w:val="20"/>
        </w:rPr>
        <w:t>pogoje</w:t>
      </w:r>
      <w:r w:rsidRPr="00EF454F">
        <w:rPr>
          <w:rFonts w:cs="Arial"/>
          <w:szCs w:val="20"/>
        </w:rPr>
        <w:t xml:space="preserve"> glede dostopnosti uvesti na način, ki bo čim manj obremenjujoč za gospodarske subjekte.</w:t>
      </w:r>
    </w:p>
    <w:p w14:paraId="134919F4" w14:textId="77777777" w:rsidR="00EF454F" w:rsidRPr="00EF454F" w:rsidRDefault="00EF454F" w:rsidP="00EF454F">
      <w:pPr>
        <w:spacing w:after="0" w:line="260" w:lineRule="exact"/>
        <w:jc w:val="both"/>
        <w:rPr>
          <w:rFonts w:cs="Arial"/>
          <w:szCs w:val="20"/>
        </w:rPr>
      </w:pPr>
    </w:p>
    <w:p w14:paraId="76756135" w14:textId="77777777" w:rsidR="00EF454F" w:rsidRPr="00EF454F" w:rsidRDefault="00EF454F" w:rsidP="00EF454F">
      <w:pPr>
        <w:spacing w:after="0" w:line="260" w:lineRule="exact"/>
        <w:jc w:val="both"/>
        <w:rPr>
          <w:rFonts w:cs="Arial"/>
          <w:szCs w:val="20"/>
        </w:rPr>
      </w:pPr>
      <w:r w:rsidRPr="00EF454F">
        <w:rPr>
          <w:rFonts w:cs="Arial"/>
          <w:szCs w:val="20"/>
        </w:rPr>
        <w:t xml:space="preserve">Predlog zakona določa, da morajo vsi gospodarski subjekti, ki sodelujejo v dobavni in distribucijski verigi, zagotoviti, da dajejo na trg samo tiste proizvode, ki so v skladu </w:t>
      </w:r>
      <w:r w:rsidR="003C1061">
        <w:rPr>
          <w:rFonts w:cs="Arial"/>
          <w:szCs w:val="20"/>
        </w:rPr>
        <w:t>s pogoji</w:t>
      </w:r>
      <w:r w:rsidRPr="00EF454F">
        <w:rPr>
          <w:rFonts w:cs="Arial"/>
          <w:szCs w:val="20"/>
        </w:rPr>
        <w:t xml:space="preserve"> o dostopnosti tega zakona. Predlog zakona zagotavlja jasno in sorazmerno razdelitev obveznosti, ki ustrezajo vlogi vsakega izmed gospodarskih subjektov v dobavni in distribucijski verigi.</w:t>
      </w:r>
    </w:p>
    <w:p w14:paraId="101F179B" w14:textId="77777777" w:rsidR="00EF454F" w:rsidRPr="00EF454F" w:rsidRDefault="00EF454F" w:rsidP="00EF454F">
      <w:pPr>
        <w:spacing w:after="0" w:line="260" w:lineRule="exact"/>
        <w:jc w:val="both"/>
        <w:rPr>
          <w:rFonts w:cs="Arial"/>
          <w:szCs w:val="20"/>
        </w:rPr>
      </w:pPr>
    </w:p>
    <w:p w14:paraId="13D957C6" w14:textId="77777777" w:rsidR="00EF454F" w:rsidRPr="00EF454F" w:rsidRDefault="00EF454F" w:rsidP="00EF454F">
      <w:pPr>
        <w:spacing w:after="0" w:line="260" w:lineRule="exact"/>
        <w:jc w:val="both"/>
        <w:rPr>
          <w:rFonts w:cs="Arial"/>
          <w:szCs w:val="20"/>
        </w:rPr>
      </w:pPr>
      <w:r w:rsidRPr="00EF454F">
        <w:rPr>
          <w:rFonts w:cs="Arial"/>
          <w:szCs w:val="20"/>
        </w:rPr>
        <w:t>Prenos Direktive 2019/882</w:t>
      </w:r>
      <w:r w:rsidR="00EC11AE">
        <w:rPr>
          <w:rFonts w:cs="Arial"/>
          <w:szCs w:val="20"/>
        </w:rPr>
        <w:t>/EU</w:t>
      </w:r>
      <w:r w:rsidRPr="00EF454F">
        <w:rPr>
          <w:rFonts w:cs="Arial"/>
          <w:szCs w:val="20"/>
        </w:rPr>
        <w:t xml:space="preserve"> v slovenski pravni red predstavlja napredek za invalide, saj bodo po letu 2025 lahko enakovredno dostopali do širšega nabora dostopnih proizvodov in storitev po konkurenčnih cenah. Povečalo se bo tudi varstvo invalidov kot potrošnikov, saj bodo subjekti na trgu zavezani k izpolnjevanju dostopnosti proizvodov in storitev na trgu. </w:t>
      </w:r>
    </w:p>
    <w:p w14:paraId="1408FED4" w14:textId="77777777" w:rsidR="00EF454F" w:rsidRPr="00EF454F" w:rsidRDefault="00EF454F" w:rsidP="00EF454F">
      <w:pPr>
        <w:spacing w:after="0" w:line="260" w:lineRule="exact"/>
        <w:jc w:val="both"/>
        <w:rPr>
          <w:rFonts w:cs="Arial"/>
          <w:szCs w:val="20"/>
        </w:rPr>
      </w:pPr>
    </w:p>
    <w:p w14:paraId="3824D1D3" w14:textId="77777777" w:rsidR="00EF454F" w:rsidRPr="00EF454F" w:rsidRDefault="00EF454F" w:rsidP="00EF454F">
      <w:pPr>
        <w:spacing w:after="0" w:line="260" w:lineRule="exact"/>
        <w:jc w:val="both"/>
        <w:rPr>
          <w:rFonts w:cs="Arial"/>
          <w:b/>
          <w:szCs w:val="20"/>
        </w:rPr>
      </w:pPr>
      <w:r w:rsidRPr="00EF454F">
        <w:rPr>
          <w:rFonts w:cs="Arial"/>
          <w:b/>
          <w:szCs w:val="20"/>
        </w:rPr>
        <w:t>2. CILJI, NAČELA IN POGLAVITNE REŠITVE ZAKONA</w:t>
      </w:r>
    </w:p>
    <w:p w14:paraId="77925813" w14:textId="77777777" w:rsidR="00EF454F" w:rsidRPr="00EF454F" w:rsidRDefault="00EF454F" w:rsidP="00EF454F">
      <w:pPr>
        <w:spacing w:after="0" w:line="260" w:lineRule="exact"/>
        <w:jc w:val="both"/>
        <w:rPr>
          <w:rFonts w:cs="Arial"/>
          <w:b/>
          <w:szCs w:val="20"/>
        </w:rPr>
      </w:pPr>
    </w:p>
    <w:p w14:paraId="4449DB98" w14:textId="77777777" w:rsidR="00EF454F" w:rsidRPr="00EF454F" w:rsidRDefault="00EF454F" w:rsidP="00EF454F">
      <w:pPr>
        <w:spacing w:after="0" w:line="260" w:lineRule="exact"/>
        <w:jc w:val="both"/>
        <w:rPr>
          <w:rFonts w:cs="Arial"/>
          <w:b/>
          <w:szCs w:val="20"/>
        </w:rPr>
      </w:pPr>
      <w:r w:rsidRPr="00EF454F">
        <w:rPr>
          <w:rFonts w:cs="Arial"/>
          <w:b/>
          <w:szCs w:val="20"/>
        </w:rPr>
        <w:t>2.1. Cilji</w:t>
      </w:r>
    </w:p>
    <w:p w14:paraId="607A3873" w14:textId="77777777" w:rsidR="00EF454F" w:rsidRPr="00EF454F" w:rsidRDefault="00EF454F" w:rsidP="00EF454F">
      <w:pPr>
        <w:spacing w:after="0" w:line="260" w:lineRule="exact"/>
        <w:jc w:val="both"/>
        <w:rPr>
          <w:rFonts w:cs="Arial"/>
          <w:b/>
          <w:szCs w:val="20"/>
        </w:rPr>
      </w:pPr>
    </w:p>
    <w:p w14:paraId="4BD472A3" w14:textId="77777777" w:rsidR="00EF454F" w:rsidRPr="00EF454F" w:rsidRDefault="00EF454F" w:rsidP="00EF454F">
      <w:pPr>
        <w:spacing w:after="0" w:line="260" w:lineRule="exact"/>
        <w:jc w:val="both"/>
        <w:rPr>
          <w:rFonts w:cs="Arial"/>
          <w:szCs w:val="20"/>
        </w:rPr>
      </w:pPr>
      <w:r w:rsidRPr="00EF454F">
        <w:rPr>
          <w:rFonts w:cs="Arial"/>
          <w:szCs w:val="20"/>
        </w:rPr>
        <w:t>Da se poveča dostopnost do proizvodov in storitev za invalide, so v predlogu zakona določen</w:t>
      </w:r>
      <w:r w:rsidR="003C1061">
        <w:rPr>
          <w:rFonts w:cs="Arial"/>
          <w:szCs w:val="20"/>
        </w:rPr>
        <w:t>i</w:t>
      </w:r>
      <w:r w:rsidRPr="00EF454F">
        <w:rPr>
          <w:rFonts w:cs="Arial"/>
          <w:szCs w:val="20"/>
        </w:rPr>
        <w:t xml:space="preserve"> konkretn</w:t>
      </w:r>
      <w:r w:rsidR="003C1061">
        <w:rPr>
          <w:rFonts w:cs="Arial"/>
          <w:szCs w:val="20"/>
        </w:rPr>
        <w:t>i</w:t>
      </w:r>
      <w:r w:rsidRPr="00EF454F">
        <w:rPr>
          <w:rFonts w:cs="Arial"/>
          <w:szCs w:val="20"/>
        </w:rPr>
        <w:t xml:space="preserve"> </w:t>
      </w:r>
      <w:r w:rsidR="003C1061">
        <w:rPr>
          <w:rFonts w:cs="Arial"/>
          <w:szCs w:val="20"/>
        </w:rPr>
        <w:t xml:space="preserve">pogoji </w:t>
      </w:r>
      <w:r w:rsidRPr="00EF454F">
        <w:rPr>
          <w:rFonts w:cs="Arial"/>
          <w:szCs w:val="20"/>
        </w:rPr>
        <w:t xml:space="preserve">za dostopnost. Glavni cilj predloga zakona pa je izboljšati delovanje notranjega trga na področju dostopnosti proizvodov in storitev ter urejanja položaja invalidov z omogočanjem enakovrednega dojemanja, uporabe in razumevanja proizvodov in storitev na enak način kot </w:t>
      </w:r>
      <w:r w:rsidR="00370352">
        <w:rPr>
          <w:rFonts w:cs="Arial"/>
          <w:szCs w:val="20"/>
        </w:rPr>
        <w:t>drugim</w:t>
      </w:r>
      <w:r w:rsidRPr="00EF454F">
        <w:rPr>
          <w:rFonts w:cs="Arial"/>
          <w:szCs w:val="20"/>
        </w:rPr>
        <w:t>.</w:t>
      </w:r>
    </w:p>
    <w:p w14:paraId="303EAF68" w14:textId="77777777" w:rsidR="00EF454F" w:rsidRPr="00EF454F" w:rsidRDefault="00EF454F" w:rsidP="00EF454F">
      <w:pPr>
        <w:spacing w:after="0" w:line="260" w:lineRule="exact"/>
        <w:jc w:val="both"/>
        <w:rPr>
          <w:rFonts w:cs="Arial"/>
          <w:szCs w:val="20"/>
        </w:rPr>
      </w:pPr>
    </w:p>
    <w:p w14:paraId="6FDBFA9A" w14:textId="77777777" w:rsidR="00EF454F" w:rsidRPr="00EF454F" w:rsidRDefault="00EF454F" w:rsidP="00EF454F">
      <w:pPr>
        <w:spacing w:after="0" w:line="260" w:lineRule="exact"/>
        <w:jc w:val="both"/>
        <w:rPr>
          <w:rFonts w:cs="Arial"/>
          <w:b/>
          <w:szCs w:val="20"/>
        </w:rPr>
      </w:pPr>
      <w:r w:rsidRPr="00EF454F">
        <w:rPr>
          <w:rFonts w:cs="Arial"/>
          <w:b/>
          <w:szCs w:val="20"/>
        </w:rPr>
        <w:t>2.2. Načela</w:t>
      </w:r>
    </w:p>
    <w:p w14:paraId="6529CD45" w14:textId="77777777" w:rsidR="00EF454F" w:rsidRPr="00EF454F" w:rsidRDefault="00EF454F" w:rsidP="00EF454F">
      <w:pPr>
        <w:spacing w:after="0" w:line="260" w:lineRule="exact"/>
        <w:jc w:val="both"/>
        <w:rPr>
          <w:rFonts w:cs="Arial"/>
          <w:b/>
          <w:szCs w:val="20"/>
        </w:rPr>
      </w:pPr>
    </w:p>
    <w:p w14:paraId="0FB4BC7E" w14:textId="77777777" w:rsidR="00EF454F" w:rsidRPr="00EF454F" w:rsidRDefault="00EF454F" w:rsidP="00EF454F">
      <w:pPr>
        <w:spacing w:after="0" w:line="260" w:lineRule="exact"/>
        <w:jc w:val="both"/>
        <w:rPr>
          <w:rFonts w:cs="Arial"/>
          <w:szCs w:val="20"/>
        </w:rPr>
      </w:pPr>
      <w:r w:rsidRPr="00EF454F">
        <w:rPr>
          <w:rFonts w:cs="Arial"/>
          <w:szCs w:val="20"/>
        </w:rPr>
        <w:t>Predlog zakona temelji na naslednjih načelih:</w:t>
      </w:r>
    </w:p>
    <w:p w14:paraId="23AFDAE2" w14:textId="77777777" w:rsidR="00EF454F" w:rsidRPr="00EF454F" w:rsidRDefault="00EF454F" w:rsidP="00EF454F">
      <w:pPr>
        <w:numPr>
          <w:ilvl w:val="0"/>
          <w:numId w:val="5"/>
        </w:numPr>
        <w:spacing w:after="0" w:line="260" w:lineRule="exact"/>
        <w:contextualSpacing/>
        <w:jc w:val="both"/>
        <w:rPr>
          <w:rFonts w:cs="Arial"/>
          <w:szCs w:val="20"/>
        </w:rPr>
      </w:pPr>
      <w:r w:rsidRPr="00EF454F">
        <w:rPr>
          <w:rFonts w:cs="Arial"/>
          <w:szCs w:val="20"/>
        </w:rPr>
        <w:t>načelo spoštovanja dostojanstva in neodvisnosti invalida,</w:t>
      </w:r>
    </w:p>
    <w:p w14:paraId="2C6CD0EB" w14:textId="77777777" w:rsidR="00EF454F" w:rsidRPr="00EF454F" w:rsidRDefault="00EF454F" w:rsidP="00EF454F">
      <w:pPr>
        <w:numPr>
          <w:ilvl w:val="0"/>
          <w:numId w:val="5"/>
        </w:numPr>
        <w:spacing w:after="0" w:line="260" w:lineRule="exact"/>
        <w:contextualSpacing/>
        <w:jc w:val="both"/>
        <w:rPr>
          <w:rFonts w:cs="Arial"/>
          <w:szCs w:val="20"/>
        </w:rPr>
      </w:pPr>
      <w:r w:rsidRPr="00EF454F">
        <w:rPr>
          <w:rFonts w:cs="Arial"/>
          <w:szCs w:val="20"/>
        </w:rPr>
        <w:t>načelo enakega obravnavanja invalidov pri dostopu do blaga in storitev,</w:t>
      </w:r>
    </w:p>
    <w:p w14:paraId="65977F6A" w14:textId="77777777" w:rsidR="00EF454F" w:rsidRPr="00EF454F" w:rsidRDefault="00EF454F" w:rsidP="00EF454F">
      <w:pPr>
        <w:numPr>
          <w:ilvl w:val="0"/>
          <w:numId w:val="5"/>
        </w:numPr>
        <w:spacing w:after="0" w:line="260" w:lineRule="exact"/>
        <w:contextualSpacing/>
        <w:jc w:val="both"/>
        <w:rPr>
          <w:rFonts w:cs="Arial"/>
          <w:szCs w:val="20"/>
        </w:rPr>
      </w:pPr>
      <w:r w:rsidRPr="00EF454F">
        <w:rPr>
          <w:rFonts w:cs="Arial"/>
          <w:szCs w:val="20"/>
        </w:rPr>
        <w:t>načelo svobodne izbire blaga in storitev,</w:t>
      </w:r>
    </w:p>
    <w:p w14:paraId="0000009F" w14:textId="77777777" w:rsidR="00EF454F" w:rsidRPr="00EF454F" w:rsidRDefault="00EF454F" w:rsidP="00EF454F">
      <w:pPr>
        <w:numPr>
          <w:ilvl w:val="0"/>
          <w:numId w:val="5"/>
        </w:numPr>
        <w:spacing w:after="0" w:line="260" w:lineRule="exact"/>
        <w:contextualSpacing/>
        <w:jc w:val="both"/>
        <w:rPr>
          <w:rFonts w:cs="Arial"/>
          <w:szCs w:val="20"/>
        </w:rPr>
      </w:pPr>
      <w:r w:rsidRPr="00EF454F">
        <w:rPr>
          <w:rFonts w:cs="Arial"/>
          <w:szCs w:val="20"/>
        </w:rPr>
        <w:t>načelo omogočanja vključenosti in udeležbe invalidov v družbi,</w:t>
      </w:r>
    </w:p>
    <w:p w14:paraId="1B247196" w14:textId="77777777" w:rsidR="00EF454F" w:rsidRPr="00EF454F" w:rsidRDefault="00EF454F" w:rsidP="00EF454F">
      <w:pPr>
        <w:numPr>
          <w:ilvl w:val="0"/>
          <w:numId w:val="5"/>
        </w:numPr>
        <w:spacing w:after="0" w:line="260" w:lineRule="exact"/>
        <w:contextualSpacing/>
        <w:jc w:val="both"/>
        <w:rPr>
          <w:rFonts w:cs="Arial"/>
          <w:szCs w:val="20"/>
        </w:rPr>
      </w:pPr>
      <w:r w:rsidRPr="00EF454F">
        <w:rPr>
          <w:rFonts w:cs="Arial"/>
          <w:szCs w:val="20"/>
        </w:rPr>
        <w:t>načelo individualne obravnave, zagotavljanja enakih možnosti in dostopnost</w:t>
      </w:r>
      <w:r w:rsidR="00684238">
        <w:rPr>
          <w:rFonts w:cs="Arial"/>
          <w:szCs w:val="20"/>
        </w:rPr>
        <w:t>i</w:t>
      </w:r>
      <w:r w:rsidRPr="00EF454F">
        <w:rPr>
          <w:rFonts w:cs="Arial"/>
          <w:szCs w:val="20"/>
        </w:rPr>
        <w:t>,</w:t>
      </w:r>
    </w:p>
    <w:p w14:paraId="60264635" w14:textId="77777777" w:rsidR="00EF454F" w:rsidRPr="00EF454F" w:rsidRDefault="00EF454F" w:rsidP="00EF454F">
      <w:pPr>
        <w:numPr>
          <w:ilvl w:val="0"/>
          <w:numId w:val="5"/>
        </w:numPr>
        <w:spacing w:after="0" w:line="260" w:lineRule="exact"/>
        <w:contextualSpacing/>
        <w:jc w:val="both"/>
        <w:rPr>
          <w:rFonts w:cs="Arial"/>
          <w:szCs w:val="20"/>
        </w:rPr>
      </w:pPr>
      <w:r w:rsidRPr="00EF454F">
        <w:rPr>
          <w:rFonts w:cs="Arial"/>
          <w:szCs w:val="20"/>
        </w:rPr>
        <w:t>načelo prostega pretoka proizvodov in storitev,</w:t>
      </w:r>
    </w:p>
    <w:p w14:paraId="37604828" w14:textId="77777777" w:rsidR="00EF454F" w:rsidRPr="00EF454F" w:rsidRDefault="00EF454F" w:rsidP="00EF454F">
      <w:pPr>
        <w:numPr>
          <w:ilvl w:val="0"/>
          <w:numId w:val="5"/>
        </w:numPr>
        <w:spacing w:after="0" w:line="260" w:lineRule="exact"/>
        <w:contextualSpacing/>
        <w:jc w:val="both"/>
        <w:rPr>
          <w:rFonts w:cs="Arial"/>
          <w:szCs w:val="20"/>
        </w:rPr>
      </w:pPr>
      <w:r w:rsidRPr="00EF454F">
        <w:rPr>
          <w:rFonts w:cs="Arial"/>
          <w:szCs w:val="20"/>
        </w:rPr>
        <w:t>načelo sorazmernosti.</w:t>
      </w:r>
    </w:p>
    <w:p w14:paraId="03BCE566" w14:textId="77777777" w:rsidR="00EF454F" w:rsidRPr="00EF454F" w:rsidRDefault="00EF454F" w:rsidP="00EF454F">
      <w:pPr>
        <w:rPr>
          <w:rFonts w:cs="Arial"/>
          <w:szCs w:val="20"/>
        </w:rPr>
      </w:pPr>
      <w:r w:rsidRPr="00EF454F">
        <w:rPr>
          <w:rFonts w:cs="Arial"/>
          <w:szCs w:val="20"/>
        </w:rPr>
        <w:br w:type="page"/>
      </w:r>
    </w:p>
    <w:p w14:paraId="5D5C11D3" w14:textId="77777777" w:rsidR="00EF454F" w:rsidRPr="00EF454F" w:rsidRDefault="00EF454F" w:rsidP="00EF454F">
      <w:pPr>
        <w:spacing w:after="0" w:line="260" w:lineRule="exact"/>
        <w:jc w:val="both"/>
        <w:rPr>
          <w:rFonts w:cs="Arial"/>
          <w:b/>
          <w:szCs w:val="20"/>
        </w:rPr>
      </w:pPr>
      <w:r w:rsidRPr="00EF454F">
        <w:rPr>
          <w:rFonts w:cs="Arial"/>
          <w:b/>
          <w:szCs w:val="20"/>
        </w:rPr>
        <w:lastRenderedPageBreak/>
        <w:t>2.3. Poglavitne rešitve</w:t>
      </w:r>
    </w:p>
    <w:p w14:paraId="3024AC76" w14:textId="77777777" w:rsidR="00EF454F" w:rsidRPr="00EF454F" w:rsidRDefault="00EF454F" w:rsidP="00EF454F">
      <w:pPr>
        <w:spacing w:after="0" w:line="260" w:lineRule="exact"/>
        <w:jc w:val="both"/>
        <w:rPr>
          <w:rFonts w:cs="Arial"/>
          <w:szCs w:val="20"/>
        </w:rPr>
      </w:pPr>
    </w:p>
    <w:p w14:paraId="09F903E3" w14:textId="77777777" w:rsidR="00EF454F" w:rsidRPr="00EF454F" w:rsidRDefault="00EF454F" w:rsidP="00EF454F">
      <w:pPr>
        <w:spacing w:after="0" w:line="260" w:lineRule="exact"/>
        <w:jc w:val="both"/>
        <w:rPr>
          <w:rFonts w:cs="Arial"/>
          <w:szCs w:val="20"/>
        </w:rPr>
      </w:pPr>
      <w:r w:rsidRPr="00EF454F">
        <w:rPr>
          <w:rFonts w:cs="Arial"/>
          <w:szCs w:val="20"/>
        </w:rPr>
        <w:t xml:space="preserve">Predlog zakona v splošnih določbah opredeljuje vsebino zakona, to </w:t>
      </w:r>
      <w:r w:rsidR="003C1061">
        <w:rPr>
          <w:rFonts w:cs="Arial"/>
          <w:szCs w:val="20"/>
        </w:rPr>
        <w:t xml:space="preserve">so pogoji </w:t>
      </w:r>
      <w:r w:rsidRPr="00EF454F">
        <w:rPr>
          <w:rFonts w:cs="Arial"/>
          <w:szCs w:val="20"/>
        </w:rPr>
        <w:t>za dostopnost za določene proizvode in storitve za uporabnike z različnimi oblikami invalidnosti, obveznosti gospodarskih subjektov glede dostopnosti proizvodov in storitev ter nadzor nad izvajanjem določb tega zakona in na njegovi podlagi izdanih predpisov.</w:t>
      </w:r>
    </w:p>
    <w:p w14:paraId="3116C6D9" w14:textId="77777777" w:rsidR="00EF454F" w:rsidRPr="00EF454F" w:rsidRDefault="00EF454F" w:rsidP="00EF454F">
      <w:pPr>
        <w:spacing w:after="0" w:line="260" w:lineRule="exact"/>
        <w:jc w:val="both"/>
        <w:rPr>
          <w:rFonts w:cs="Arial"/>
          <w:szCs w:val="20"/>
        </w:rPr>
      </w:pPr>
    </w:p>
    <w:p w14:paraId="51D75330" w14:textId="77777777" w:rsidR="00EF454F" w:rsidRPr="00EF454F" w:rsidRDefault="00EF454F" w:rsidP="00EF454F">
      <w:pPr>
        <w:jc w:val="both"/>
        <w:rPr>
          <w:rFonts w:eastAsia="Calibri" w:cs="Arial"/>
          <w:szCs w:val="20"/>
        </w:rPr>
      </w:pPr>
      <w:r w:rsidRPr="00EF454F">
        <w:rPr>
          <w:rFonts w:eastAsia="Calibri" w:cs="Arial"/>
          <w:szCs w:val="20"/>
        </w:rPr>
        <w:t>S 3. členom je določeno, da se zakon uporablja za proizvode in storitve</w:t>
      </w:r>
      <w:r w:rsidR="004F45AB">
        <w:rPr>
          <w:rFonts w:eastAsia="Calibri" w:cs="Arial"/>
          <w:szCs w:val="20"/>
        </w:rPr>
        <w:t>,</w:t>
      </w:r>
      <w:r w:rsidRPr="00EF454F">
        <w:rPr>
          <w:rFonts w:eastAsia="Calibri" w:cs="Arial"/>
          <w:szCs w:val="20"/>
        </w:rPr>
        <w:t xml:space="preserve"> za katere so elementi dostopnosti najbolj potrebni, da bi se zmanjšali stroški prilagoditev proizvodov ali storitev različnim nacionalnim</w:t>
      </w:r>
      <w:r w:rsidR="004F45AB">
        <w:rPr>
          <w:rFonts w:eastAsia="Calibri" w:cs="Arial"/>
          <w:szCs w:val="20"/>
        </w:rPr>
        <w:t xml:space="preserve"> </w:t>
      </w:r>
      <w:r w:rsidR="003C1061">
        <w:rPr>
          <w:rFonts w:eastAsia="Calibri" w:cs="Arial"/>
          <w:szCs w:val="20"/>
        </w:rPr>
        <w:t>pogojem</w:t>
      </w:r>
      <w:r w:rsidRPr="00EF454F">
        <w:rPr>
          <w:rFonts w:eastAsia="Calibri" w:cs="Arial"/>
          <w:szCs w:val="20"/>
        </w:rPr>
        <w:t>, ki so lahko še posebej obremenjujoče za mala in srednja podjetja (</w:t>
      </w:r>
      <w:r w:rsidR="00EC11AE">
        <w:rPr>
          <w:rFonts w:eastAsia="Calibri" w:cs="Arial"/>
          <w:szCs w:val="20"/>
        </w:rPr>
        <w:t xml:space="preserve">v nadaljnjem besedilu: </w:t>
      </w:r>
      <w:r w:rsidRPr="00EF454F">
        <w:rPr>
          <w:rFonts w:eastAsia="Calibri" w:cs="Arial"/>
          <w:szCs w:val="20"/>
        </w:rPr>
        <w:t xml:space="preserve">MSP), s ciljem poenotiti delovanje enotnega trga, omogočiti lažje izvajanje obveznosti glede dostopnosti, tudi na področju javnih naročil, spodbuditi čezmejno sodelovanje pri evropskih strukturnih in investicijskih skladih </w:t>
      </w:r>
      <w:r w:rsidR="00BC4C17">
        <w:rPr>
          <w:rFonts w:eastAsia="Calibri" w:cs="Arial"/>
          <w:szCs w:val="20"/>
        </w:rPr>
        <w:t>ter</w:t>
      </w:r>
      <w:r w:rsidR="00BC4C17" w:rsidRPr="00EF454F">
        <w:rPr>
          <w:rFonts w:eastAsia="Calibri" w:cs="Arial"/>
          <w:szCs w:val="20"/>
        </w:rPr>
        <w:t xml:space="preserve"> </w:t>
      </w:r>
      <w:r w:rsidRPr="00EF454F">
        <w:rPr>
          <w:rFonts w:eastAsia="Calibri" w:cs="Arial"/>
          <w:szCs w:val="20"/>
        </w:rPr>
        <w:t xml:space="preserve">s tem povečati konkurenčnost gospodarskih subjektov, še posebej MSP.  </w:t>
      </w:r>
    </w:p>
    <w:p w14:paraId="4C9F48E8" w14:textId="77777777" w:rsidR="00EF454F" w:rsidRPr="00EF454F" w:rsidRDefault="00EF454F" w:rsidP="00EF454F">
      <w:pPr>
        <w:jc w:val="both"/>
        <w:rPr>
          <w:rFonts w:eastAsia="Calibri" w:cs="Arial"/>
          <w:szCs w:val="20"/>
        </w:rPr>
      </w:pPr>
      <w:r w:rsidRPr="00EF454F">
        <w:rPr>
          <w:rFonts w:eastAsia="Calibri" w:cs="Arial"/>
          <w:szCs w:val="20"/>
        </w:rPr>
        <w:t>Prvi odstavek 3. člena določa proizvode</w:t>
      </w:r>
      <w:r w:rsidR="00BC4C17">
        <w:rPr>
          <w:rFonts w:eastAsia="Calibri" w:cs="Arial"/>
          <w:szCs w:val="20"/>
        </w:rPr>
        <w:t>,</w:t>
      </w:r>
      <w:r w:rsidRPr="00EF454F">
        <w:rPr>
          <w:rFonts w:eastAsia="Calibri" w:cs="Arial"/>
          <w:szCs w:val="20"/>
        </w:rPr>
        <w:t xml:space="preserve"> za katere se zakon uporablja, in sicer za potrošniške sisteme računalniške strojne opreme za splošno rabo in njihove operacijske sisteme, samopostrežne terminale, namenjene zagotavljanju storitev, za katere se uporablja ta zakon; to so: bankomati, prodajni avtomati za vozovnice, avtomati za prijavo, interaktivne samopostrežne terminale za zagotavljanje informacij (razen terminalov, ki so nameščeni kot sestavni deli vozil, zrakoplovov, ladij), potrošniško terminalno opremo z interaktivnimi računalniškimi zmogljivostmi, ki se uporablja za elektronske komunikacijske storitve, potrošniško terminalno opremo z interaktivnimi računalniškimi zmogljivostmi, ki se uporablja za dostop do avdiovizualnih medijskih storitev in e-bralnike.</w:t>
      </w:r>
    </w:p>
    <w:p w14:paraId="15BCB869" w14:textId="77777777" w:rsidR="00EF454F" w:rsidRPr="00EF454F" w:rsidRDefault="00EF454F" w:rsidP="00AD1A73">
      <w:pPr>
        <w:jc w:val="both"/>
        <w:rPr>
          <w:rFonts w:eastAsia="Calibri" w:cs="Arial"/>
          <w:szCs w:val="20"/>
        </w:rPr>
      </w:pPr>
      <w:r w:rsidRPr="00EF454F">
        <w:rPr>
          <w:rFonts w:eastAsia="Calibri" w:cs="Arial"/>
          <w:szCs w:val="20"/>
        </w:rPr>
        <w:t>Drugi odstavek 3. člena pa določa storitve</w:t>
      </w:r>
      <w:r w:rsidR="00FD6539">
        <w:rPr>
          <w:rFonts w:eastAsia="Calibri" w:cs="Arial"/>
          <w:szCs w:val="20"/>
        </w:rPr>
        <w:t>,</w:t>
      </w:r>
      <w:r w:rsidRPr="00EF454F">
        <w:rPr>
          <w:rFonts w:eastAsia="Calibri" w:cs="Arial"/>
          <w:szCs w:val="20"/>
        </w:rPr>
        <w:t xml:space="preserve"> za katere se zakon uporablja, in sicer za</w:t>
      </w:r>
      <w:r w:rsidR="009C5B97">
        <w:rPr>
          <w:rFonts w:eastAsia="Calibri" w:cs="Arial"/>
          <w:szCs w:val="20"/>
        </w:rPr>
        <w:t xml:space="preserve"> </w:t>
      </w:r>
      <w:r w:rsidRPr="00EF454F">
        <w:rPr>
          <w:rFonts w:eastAsia="Calibri" w:cs="Arial"/>
          <w:szCs w:val="20"/>
        </w:rPr>
        <w:t>elektronske komunikacijske storitve, razen storitev prenosa, ki se uporabljajo za</w:t>
      </w:r>
      <w:r w:rsidR="00AD1A73">
        <w:rPr>
          <w:rFonts w:eastAsia="Calibri" w:cs="Arial"/>
          <w:szCs w:val="20"/>
        </w:rPr>
        <w:t xml:space="preserve"> </w:t>
      </w:r>
      <w:r w:rsidRPr="00EF454F">
        <w:rPr>
          <w:rFonts w:eastAsia="Calibri" w:cs="Arial"/>
          <w:szCs w:val="20"/>
        </w:rPr>
        <w:t>zagotavljanje storitev stroj-stroj</w:t>
      </w:r>
      <w:r w:rsidR="00AD1A73">
        <w:rPr>
          <w:rFonts w:eastAsia="Calibri" w:cs="Arial"/>
          <w:szCs w:val="20"/>
        </w:rPr>
        <w:t xml:space="preserve">, </w:t>
      </w:r>
      <w:r w:rsidRPr="00EF454F">
        <w:rPr>
          <w:rFonts w:eastAsia="Calibri" w:cs="Arial"/>
          <w:szCs w:val="20"/>
        </w:rPr>
        <w:t>storitve, ki zagotavljajo dostop do avdiovizualnih medijskih storitev</w:t>
      </w:r>
      <w:r w:rsidR="00AD1A73">
        <w:rPr>
          <w:rFonts w:eastAsia="Calibri" w:cs="Arial"/>
          <w:szCs w:val="20"/>
        </w:rPr>
        <w:t xml:space="preserve">, </w:t>
      </w:r>
      <w:r w:rsidRPr="00EF454F">
        <w:rPr>
          <w:rFonts w:eastAsia="Calibri" w:cs="Arial"/>
          <w:szCs w:val="20"/>
        </w:rPr>
        <w:t>naslednje elemente storitev zračnega, avtobusnega in vodnega potniškega prevoza, razen</w:t>
      </w:r>
      <w:r w:rsidR="00AD1A73">
        <w:rPr>
          <w:rFonts w:eastAsia="Calibri" w:cs="Arial"/>
          <w:szCs w:val="20"/>
        </w:rPr>
        <w:t xml:space="preserve"> </w:t>
      </w:r>
      <w:r w:rsidRPr="00EF454F">
        <w:rPr>
          <w:rFonts w:eastAsia="Calibri" w:cs="Arial"/>
          <w:szCs w:val="20"/>
        </w:rPr>
        <w:t xml:space="preserve">storitev mestnega, primestnega in regionalnega prevoza, za katere se uporabljajo le elementi iz točke </w:t>
      </w:r>
      <w:r w:rsidR="00966C4C">
        <w:rPr>
          <w:rFonts w:eastAsia="Calibri" w:cs="Arial"/>
          <w:szCs w:val="20"/>
        </w:rPr>
        <w:t>d</w:t>
      </w:r>
      <w:r w:rsidRPr="00EF454F">
        <w:rPr>
          <w:rFonts w:eastAsia="Calibri" w:cs="Arial"/>
          <w:szCs w:val="20"/>
        </w:rPr>
        <w:t>)</w:t>
      </w:r>
      <w:r w:rsidR="00AD1A73">
        <w:rPr>
          <w:rFonts w:eastAsia="Calibri" w:cs="Arial"/>
          <w:szCs w:val="20"/>
        </w:rPr>
        <w:t xml:space="preserve"> (</w:t>
      </w:r>
      <w:r w:rsidRPr="00EF454F">
        <w:rPr>
          <w:rFonts w:eastAsia="Calibri" w:cs="Arial"/>
          <w:szCs w:val="20"/>
        </w:rPr>
        <w:t>spletišča</w:t>
      </w:r>
      <w:r w:rsidR="00AD1A73">
        <w:rPr>
          <w:rFonts w:eastAsia="Calibri" w:cs="Arial"/>
          <w:szCs w:val="20"/>
        </w:rPr>
        <w:t xml:space="preserve">, </w:t>
      </w:r>
      <w:r w:rsidRPr="00EF454F">
        <w:rPr>
          <w:rFonts w:eastAsia="Calibri" w:cs="Arial"/>
          <w:szCs w:val="20"/>
        </w:rPr>
        <w:t>storitve na osnovi mobilnih naprav, vključno z mobilnimi aplikacijami</w:t>
      </w:r>
      <w:r w:rsidR="00AD1A73">
        <w:rPr>
          <w:rFonts w:eastAsia="Calibri" w:cs="Arial"/>
          <w:szCs w:val="20"/>
        </w:rPr>
        <w:t xml:space="preserve">, </w:t>
      </w:r>
      <w:r w:rsidRPr="00EF454F">
        <w:rPr>
          <w:rFonts w:eastAsia="Calibri" w:cs="Arial"/>
          <w:szCs w:val="20"/>
        </w:rPr>
        <w:t>elektronske vozovnice in storitve izdajanja elektronskih vozovnic</w:t>
      </w:r>
      <w:r w:rsidR="00AD1A73">
        <w:rPr>
          <w:rFonts w:eastAsia="Calibri" w:cs="Arial"/>
          <w:szCs w:val="20"/>
        </w:rPr>
        <w:t xml:space="preserve">, </w:t>
      </w:r>
      <w:r w:rsidRPr="00EF454F">
        <w:rPr>
          <w:rFonts w:eastAsia="Calibri" w:cs="Arial"/>
          <w:szCs w:val="20"/>
        </w:rPr>
        <w:t>zagotavljanje informacij o prevoznih storitvah, vključno s potovalnimi informacijami v realnem času; v primeru informativnih zaslonov je to omejeno le na interaktivne zaslone, ki so na ozemlju Unije, ter</w:t>
      </w:r>
      <w:r w:rsidR="00AD1A73">
        <w:rPr>
          <w:rFonts w:eastAsia="Calibri" w:cs="Arial"/>
          <w:szCs w:val="20"/>
        </w:rPr>
        <w:t xml:space="preserve"> </w:t>
      </w:r>
      <w:r w:rsidRPr="00EF454F">
        <w:rPr>
          <w:rFonts w:eastAsia="Calibri" w:cs="Arial"/>
          <w:szCs w:val="20"/>
        </w:rPr>
        <w:t>interaktivne samopostrežne terminale na ozemlju Unije, razen tistih, ki so nameščeni kot sestavni deli vozil, zrakoplovov ali ladij, ki se uporabljajo za zagotavljanje katerega</w:t>
      </w:r>
      <w:r w:rsidR="00F2476C">
        <w:rPr>
          <w:rFonts w:eastAsia="Calibri" w:cs="Arial"/>
          <w:szCs w:val="20"/>
        </w:rPr>
        <w:t> </w:t>
      </w:r>
      <w:r w:rsidRPr="00EF454F">
        <w:rPr>
          <w:rFonts w:eastAsia="Calibri" w:cs="Arial"/>
          <w:szCs w:val="20"/>
        </w:rPr>
        <w:t>koli dela takšnih storitev potniškega prevoza</w:t>
      </w:r>
      <w:r w:rsidR="00AD1A73">
        <w:rPr>
          <w:rFonts w:eastAsia="Calibri" w:cs="Arial"/>
          <w:szCs w:val="20"/>
        </w:rPr>
        <w:t xml:space="preserve">), </w:t>
      </w:r>
      <w:r w:rsidRPr="00EF454F">
        <w:rPr>
          <w:rFonts w:eastAsia="Calibri" w:cs="Arial"/>
          <w:szCs w:val="20"/>
        </w:rPr>
        <w:t>potrošniške bančne storitve</w:t>
      </w:r>
      <w:r w:rsidR="00AD1A73">
        <w:rPr>
          <w:rFonts w:eastAsia="Calibri" w:cs="Arial"/>
          <w:szCs w:val="20"/>
        </w:rPr>
        <w:t xml:space="preserve">, </w:t>
      </w:r>
      <w:r w:rsidRPr="00EF454F">
        <w:rPr>
          <w:rFonts w:eastAsia="Calibri" w:cs="Arial"/>
          <w:szCs w:val="20"/>
        </w:rPr>
        <w:t>e-knjige in namensko programsko opremo ter</w:t>
      </w:r>
      <w:r w:rsidR="00AD1A73">
        <w:rPr>
          <w:rFonts w:eastAsia="Calibri" w:cs="Arial"/>
          <w:szCs w:val="20"/>
        </w:rPr>
        <w:t xml:space="preserve"> </w:t>
      </w:r>
      <w:r w:rsidRPr="00EF454F">
        <w:rPr>
          <w:rFonts w:eastAsia="Calibri" w:cs="Arial"/>
          <w:szCs w:val="20"/>
        </w:rPr>
        <w:t>storitve e-trgovine.</w:t>
      </w:r>
    </w:p>
    <w:p w14:paraId="03FB5C9B" w14:textId="77777777" w:rsidR="00EF454F" w:rsidRPr="00EF454F" w:rsidRDefault="00EF454F" w:rsidP="00EF454F">
      <w:pPr>
        <w:jc w:val="both"/>
        <w:rPr>
          <w:rFonts w:cs="Arial"/>
          <w:szCs w:val="20"/>
        </w:rPr>
      </w:pPr>
      <w:r w:rsidRPr="00EF454F">
        <w:rPr>
          <w:rFonts w:cs="Arial"/>
          <w:szCs w:val="20"/>
        </w:rPr>
        <w:t xml:space="preserve">Določene so izjeme od uporabe tega zakona, in sicer se zakon ne uporablja za določeno vsebino spletišč in mobilnih aplikacij, za </w:t>
      </w:r>
      <w:proofErr w:type="spellStart"/>
      <w:r w:rsidRPr="00EF454F">
        <w:rPr>
          <w:rFonts w:cs="Arial"/>
          <w:szCs w:val="20"/>
        </w:rPr>
        <w:t>mikropodjetja</w:t>
      </w:r>
      <w:proofErr w:type="spellEnd"/>
      <w:r w:rsidRPr="00EF454F">
        <w:rPr>
          <w:rFonts w:cs="Arial"/>
          <w:szCs w:val="20"/>
        </w:rPr>
        <w:t>, ki zagotavljajo storitve</w:t>
      </w:r>
      <w:r w:rsidR="00F2476C">
        <w:rPr>
          <w:rFonts w:cs="Arial"/>
          <w:szCs w:val="20"/>
        </w:rPr>
        <w:t>,</w:t>
      </w:r>
      <w:r w:rsidRPr="00EF454F">
        <w:rPr>
          <w:rFonts w:cs="Arial"/>
          <w:szCs w:val="20"/>
        </w:rPr>
        <w:t xml:space="preserve"> ter za področje železniškega prevoza, ki je urejeno z Uredbo Komisije (EU) št. 1300/2014 z dne 18. novembra 2014 o tehničnih specifikacijah za </w:t>
      </w:r>
      <w:proofErr w:type="spellStart"/>
      <w:r w:rsidRPr="00EF454F">
        <w:rPr>
          <w:rFonts w:cs="Arial"/>
          <w:szCs w:val="20"/>
        </w:rPr>
        <w:t>interoperabilnost</w:t>
      </w:r>
      <w:proofErr w:type="spellEnd"/>
      <w:r w:rsidRPr="00EF454F">
        <w:rPr>
          <w:rFonts w:cs="Arial"/>
          <w:szCs w:val="20"/>
        </w:rPr>
        <w:t xml:space="preserve"> v zvezi z dostopnostjo železniškega sistema Unije za invalide in funkcionalno ovirane osebe in Uredbo Komisije (EU) št. 454/2011 z dne 5. maja 2011 o tehničnih specifikacijah za </w:t>
      </w:r>
      <w:proofErr w:type="spellStart"/>
      <w:r w:rsidRPr="00EF454F">
        <w:rPr>
          <w:rFonts w:cs="Arial"/>
          <w:szCs w:val="20"/>
        </w:rPr>
        <w:t>interoperabilnost</w:t>
      </w:r>
      <w:proofErr w:type="spellEnd"/>
      <w:r w:rsidRPr="00EF454F">
        <w:rPr>
          <w:rFonts w:cs="Arial"/>
          <w:szCs w:val="20"/>
        </w:rPr>
        <w:t xml:space="preserve"> v zvezi s podsistemom »</w:t>
      </w:r>
      <w:proofErr w:type="spellStart"/>
      <w:r w:rsidRPr="00EF454F">
        <w:rPr>
          <w:rFonts w:cs="Arial"/>
          <w:szCs w:val="20"/>
        </w:rPr>
        <w:t>telematske</w:t>
      </w:r>
      <w:proofErr w:type="spellEnd"/>
      <w:r w:rsidRPr="00EF454F">
        <w:rPr>
          <w:rFonts w:cs="Arial"/>
          <w:szCs w:val="20"/>
        </w:rPr>
        <w:t xml:space="preserve"> aplikacije za potniški promet« vseevropskega železniškega sistema.</w:t>
      </w:r>
    </w:p>
    <w:p w14:paraId="5D1C4C39" w14:textId="77777777" w:rsidR="00EF454F" w:rsidRPr="00EF454F" w:rsidRDefault="00EF454F" w:rsidP="00EF454F">
      <w:pPr>
        <w:jc w:val="both"/>
        <w:rPr>
          <w:rFonts w:cs="Arial"/>
          <w:szCs w:val="20"/>
        </w:rPr>
      </w:pPr>
      <w:r w:rsidRPr="00EF454F">
        <w:rPr>
          <w:rFonts w:cs="Arial"/>
          <w:szCs w:val="20"/>
        </w:rPr>
        <w:t>Določba 5. člena natančno opredeljuje osnovn</w:t>
      </w:r>
      <w:r w:rsidR="006A14A0">
        <w:rPr>
          <w:rFonts w:cs="Arial"/>
          <w:szCs w:val="20"/>
        </w:rPr>
        <w:t>e</w:t>
      </w:r>
      <w:r w:rsidRPr="00EF454F">
        <w:rPr>
          <w:rFonts w:cs="Arial"/>
          <w:szCs w:val="20"/>
        </w:rPr>
        <w:t xml:space="preserve"> pojme</w:t>
      </w:r>
      <w:r w:rsidR="00EC11AE">
        <w:rPr>
          <w:rFonts w:cs="Arial"/>
          <w:szCs w:val="20"/>
        </w:rPr>
        <w:t xml:space="preserve"> iz predloga</w:t>
      </w:r>
      <w:r w:rsidRPr="00EF454F">
        <w:rPr>
          <w:rFonts w:cs="Arial"/>
          <w:szCs w:val="20"/>
        </w:rPr>
        <w:t xml:space="preserve"> zakon</w:t>
      </w:r>
      <w:r w:rsidR="00EC11AE">
        <w:rPr>
          <w:rFonts w:cs="Arial"/>
          <w:szCs w:val="20"/>
        </w:rPr>
        <w:t>a</w:t>
      </w:r>
      <w:r w:rsidRPr="00EF454F">
        <w:rPr>
          <w:rFonts w:cs="Arial"/>
          <w:szCs w:val="20"/>
        </w:rPr>
        <w:t>.</w:t>
      </w:r>
    </w:p>
    <w:p w14:paraId="21A4FD1A" w14:textId="77777777" w:rsidR="00EF454F" w:rsidRPr="00EF454F" w:rsidRDefault="00EF454F" w:rsidP="00EF454F">
      <w:pPr>
        <w:jc w:val="both"/>
        <w:rPr>
          <w:rFonts w:cs="Arial"/>
          <w:szCs w:val="20"/>
        </w:rPr>
      </w:pPr>
      <w:r w:rsidRPr="00EF454F">
        <w:rPr>
          <w:rFonts w:cs="Arial"/>
          <w:szCs w:val="20"/>
        </w:rPr>
        <w:t xml:space="preserve">Poglavje, ki se nanaša na </w:t>
      </w:r>
      <w:r w:rsidR="003C1061">
        <w:rPr>
          <w:rFonts w:cs="Arial"/>
          <w:szCs w:val="20"/>
        </w:rPr>
        <w:t xml:space="preserve">pogoje </w:t>
      </w:r>
      <w:r w:rsidRPr="00EF454F">
        <w:rPr>
          <w:rFonts w:cs="Arial"/>
          <w:szCs w:val="20"/>
        </w:rPr>
        <w:t>glede dostopnosti in prosti pretok</w:t>
      </w:r>
      <w:r w:rsidR="00DF38FC">
        <w:rPr>
          <w:rFonts w:cs="Arial"/>
          <w:szCs w:val="20"/>
        </w:rPr>
        <w:t>,</w:t>
      </w:r>
      <w:r w:rsidRPr="00EF454F">
        <w:rPr>
          <w:rFonts w:cs="Arial"/>
          <w:szCs w:val="20"/>
        </w:rPr>
        <w:t xml:space="preserve"> opredeljuje splošne </w:t>
      </w:r>
      <w:r w:rsidR="003C1061">
        <w:rPr>
          <w:rFonts w:cs="Arial"/>
          <w:szCs w:val="20"/>
        </w:rPr>
        <w:t xml:space="preserve">pogoje </w:t>
      </w:r>
      <w:r w:rsidRPr="00EF454F">
        <w:rPr>
          <w:rFonts w:cs="Arial"/>
          <w:szCs w:val="20"/>
        </w:rPr>
        <w:t xml:space="preserve">glede dostopnosti in pretoka proizvodov in storitev. Gospodarski subjekti v skladu s svojimi obveznostmi, določenimi v tem zakonu, omogočijo dostopnost na trgu samo proizvodom in opravljajo storitve, ki izpolnjujejo </w:t>
      </w:r>
      <w:r w:rsidR="003C1061">
        <w:rPr>
          <w:rFonts w:cs="Arial"/>
          <w:szCs w:val="20"/>
        </w:rPr>
        <w:t xml:space="preserve">pogoje </w:t>
      </w:r>
      <w:r w:rsidRPr="00EF454F">
        <w:rPr>
          <w:rFonts w:cs="Arial"/>
          <w:szCs w:val="20"/>
        </w:rPr>
        <w:t>glede dostopnosti v skladu s tem zakonom. Oviranje omogočanja dostopnosti proizvodov na trgu ali zagotavljanja storitev, ki izpolnjujejo zahteve iz tega zakona</w:t>
      </w:r>
      <w:r w:rsidR="00962943">
        <w:rPr>
          <w:rFonts w:cs="Arial"/>
          <w:szCs w:val="20"/>
        </w:rPr>
        <w:t>,</w:t>
      </w:r>
      <w:r w:rsidRPr="00EF454F">
        <w:rPr>
          <w:rFonts w:cs="Arial"/>
          <w:szCs w:val="20"/>
        </w:rPr>
        <w:t xml:space="preserve"> ni dovoljeno.</w:t>
      </w:r>
    </w:p>
    <w:p w14:paraId="518E927B" w14:textId="1DAE07CB" w:rsidR="00EF454F" w:rsidRPr="00EF454F" w:rsidRDefault="00EF454F" w:rsidP="00EF454F">
      <w:pPr>
        <w:jc w:val="both"/>
        <w:rPr>
          <w:rFonts w:cs="Arial"/>
          <w:szCs w:val="20"/>
        </w:rPr>
      </w:pPr>
      <w:r w:rsidRPr="00EF454F">
        <w:rPr>
          <w:rFonts w:cs="Arial"/>
          <w:szCs w:val="20"/>
        </w:rPr>
        <w:t xml:space="preserve">Določba </w:t>
      </w:r>
      <w:r w:rsidR="006539B9">
        <w:rPr>
          <w:rFonts w:cs="Arial"/>
          <w:szCs w:val="20"/>
        </w:rPr>
        <w:t>7</w:t>
      </w:r>
      <w:r w:rsidRPr="00EF454F">
        <w:rPr>
          <w:rFonts w:cs="Arial"/>
          <w:szCs w:val="20"/>
        </w:rPr>
        <w:t>. člena zakona je pravna podlaga za podzakonski akt, s katerim bodo določen</w:t>
      </w:r>
      <w:r w:rsidR="00962943">
        <w:rPr>
          <w:rFonts w:cs="Arial"/>
          <w:szCs w:val="20"/>
        </w:rPr>
        <w:t>i</w:t>
      </w:r>
      <w:r w:rsidRPr="00EF454F">
        <w:rPr>
          <w:rFonts w:cs="Arial"/>
          <w:szCs w:val="20"/>
        </w:rPr>
        <w:t xml:space="preserve"> podrobnejš</w:t>
      </w:r>
      <w:r w:rsidR="00962943">
        <w:rPr>
          <w:rFonts w:cs="Arial"/>
          <w:szCs w:val="20"/>
        </w:rPr>
        <w:t>i</w:t>
      </w:r>
      <w:r w:rsidRPr="00EF454F">
        <w:rPr>
          <w:rFonts w:cs="Arial"/>
          <w:szCs w:val="20"/>
        </w:rPr>
        <w:t xml:space="preserve"> </w:t>
      </w:r>
      <w:r w:rsidR="003C1061">
        <w:rPr>
          <w:rFonts w:cs="Arial"/>
          <w:szCs w:val="20"/>
        </w:rPr>
        <w:t>pogoj</w:t>
      </w:r>
      <w:r w:rsidR="00962943">
        <w:rPr>
          <w:rFonts w:cs="Arial"/>
          <w:szCs w:val="20"/>
        </w:rPr>
        <w:t>i</w:t>
      </w:r>
      <w:r w:rsidR="003C1061">
        <w:rPr>
          <w:rFonts w:cs="Arial"/>
          <w:szCs w:val="20"/>
        </w:rPr>
        <w:t xml:space="preserve"> </w:t>
      </w:r>
      <w:r w:rsidRPr="00EF454F">
        <w:rPr>
          <w:rFonts w:cs="Arial"/>
          <w:szCs w:val="20"/>
        </w:rPr>
        <w:t>glede dostopnosti proizvodov, njihovo označevanje in postopek ugotavljanja skladnosti, ki morajo biti izpolnjen</w:t>
      </w:r>
      <w:r w:rsidR="00196870">
        <w:rPr>
          <w:rFonts w:cs="Arial"/>
          <w:szCs w:val="20"/>
        </w:rPr>
        <w:t>i</w:t>
      </w:r>
      <w:r w:rsidRPr="00EF454F">
        <w:rPr>
          <w:rFonts w:cs="Arial"/>
          <w:szCs w:val="20"/>
        </w:rPr>
        <w:t>, da bo zagotovljena njihova dostopnost v skladu s tem zakonom.</w:t>
      </w:r>
    </w:p>
    <w:p w14:paraId="65964FD3" w14:textId="65BD151F" w:rsidR="00EF454F" w:rsidRPr="00EF454F" w:rsidRDefault="00EF454F" w:rsidP="00EF454F">
      <w:pPr>
        <w:jc w:val="both"/>
        <w:rPr>
          <w:rFonts w:cs="Arial"/>
          <w:szCs w:val="20"/>
        </w:rPr>
      </w:pPr>
      <w:r w:rsidRPr="00EF454F">
        <w:rPr>
          <w:rFonts w:cs="Arial"/>
          <w:szCs w:val="20"/>
        </w:rPr>
        <w:t xml:space="preserve">Določbe od </w:t>
      </w:r>
      <w:r w:rsidR="006539B9">
        <w:rPr>
          <w:rFonts w:cs="Arial"/>
          <w:szCs w:val="20"/>
        </w:rPr>
        <w:t>8</w:t>
      </w:r>
      <w:r w:rsidRPr="00EF454F">
        <w:rPr>
          <w:rFonts w:cs="Arial"/>
          <w:szCs w:val="20"/>
        </w:rPr>
        <w:t xml:space="preserve">. do 13. člena vsebujejo splošne </w:t>
      </w:r>
      <w:r w:rsidR="003C1061">
        <w:rPr>
          <w:rFonts w:cs="Arial"/>
          <w:szCs w:val="20"/>
        </w:rPr>
        <w:t xml:space="preserve">pogoje </w:t>
      </w:r>
      <w:r w:rsidRPr="00EF454F">
        <w:rPr>
          <w:rFonts w:cs="Arial"/>
          <w:szCs w:val="20"/>
        </w:rPr>
        <w:t xml:space="preserve">glede dostopnosti do storitev ter podrobnejše opredelitve glede dostopnosti do elektronskih komunikacijskih storitev, storitev, ki omogočajo dostop do </w:t>
      </w:r>
      <w:r w:rsidRPr="00EF454F">
        <w:rPr>
          <w:rFonts w:cs="Arial"/>
          <w:szCs w:val="20"/>
        </w:rPr>
        <w:lastRenderedPageBreak/>
        <w:t>avdiovizualnih medijskih storitev, e- knjige</w:t>
      </w:r>
      <w:r w:rsidR="00A02182">
        <w:rPr>
          <w:rFonts w:cs="Arial"/>
          <w:szCs w:val="20"/>
        </w:rPr>
        <w:t xml:space="preserve">, </w:t>
      </w:r>
      <w:r w:rsidRPr="00EF454F">
        <w:rPr>
          <w:rFonts w:cs="Arial"/>
          <w:szCs w:val="20"/>
        </w:rPr>
        <w:t>dostopnosti zračnega</w:t>
      </w:r>
      <w:r w:rsidR="00A02182">
        <w:rPr>
          <w:rFonts w:cs="Arial"/>
          <w:szCs w:val="20"/>
        </w:rPr>
        <w:t xml:space="preserve"> in</w:t>
      </w:r>
      <w:r w:rsidRPr="00EF454F">
        <w:rPr>
          <w:rFonts w:cs="Arial"/>
          <w:szCs w:val="20"/>
        </w:rPr>
        <w:t xml:space="preserve"> avtobusnega potniškega prevoza</w:t>
      </w:r>
      <w:r w:rsidR="00A02182">
        <w:rPr>
          <w:rFonts w:cs="Arial"/>
          <w:szCs w:val="20"/>
        </w:rPr>
        <w:t xml:space="preserve"> ter </w:t>
      </w:r>
      <w:r w:rsidR="00A02182" w:rsidRPr="00A02182">
        <w:rPr>
          <w:rFonts w:cs="Arial"/>
          <w:szCs w:val="20"/>
        </w:rPr>
        <w:t>dostopnosti v zvezi s potrošniškimi bančnimi storitvami</w:t>
      </w:r>
      <w:r w:rsidRPr="00EF454F">
        <w:rPr>
          <w:rFonts w:cs="Arial"/>
          <w:szCs w:val="20"/>
        </w:rPr>
        <w:t xml:space="preserve">. Na področju dostopnosti storitev, ki omogočajo dostop do avdiovizualnih medijskih storitev, bo podzakonski akt podrobneje opredeljeval </w:t>
      </w:r>
      <w:r w:rsidR="003C1061">
        <w:rPr>
          <w:rFonts w:cs="Arial"/>
          <w:szCs w:val="20"/>
        </w:rPr>
        <w:t xml:space="preserve">pogoje </w:t>
      </w:r>
      <w:r w:rsidRPr="00EF454F">
        <w:rPr>
          <w:rFonts w:cs="Arial"/>
          <w:szCs w:val="20"/>
        </w:rPr>
        <w:t>glede dostopnosti do le</w:t>
      </w:r>
      <w:r w:rsidR="00196870">
        <w:rPr>
          <w:rFonts w:cs="Arial"/>
          <w:szCs w:val="20"/>
        </w:rPr>
        <w:t>-</w:t>
      </w:r>
      <w:r w:rsidRPr="00EF454F">
        <w:rPr>
          <w:rFonts w:cs="Arial"/>
          <w:szCs w:val="20"/>
        </w:rPr>
        <w:t>teh.</w:t>
      </w:r>
    </w:p>
    <w:p w14:paraId="52813502" w14:textId="77777777" w:rsidR="00EF454F" w:rsidRPr="00EF454F" w:rsidRDefault="00EF454F" w:rsidP="00EF454F">
      <w:pPr>
        <w:jc w:val="both"/>
        <w:rPr>
          <w:rFonts w:cs="Arial"/>
          <w:szCs w:val="20"/>
        </w:rPr>
      </w:pPr>
      <w:r w:rsidRPr="00EF454F">
        <w:rPr>
          <w:rFonts w:cs="Arial"/>
          <w:szCs w:val="20"/>
        </w:rPr>
        <w:t>Nadalje zakon podrobno opredeljuje obveznosti gospodarskih subjektov, ki se ukvarjajo s proizvodi, natančneje obveznosti proizvajalcev, pooblaščenih zastopnikov, uvoznikov in distributerjev, ki jih morajo</w:t>
      </w:r>
      <w:r w:rsidR="003C1061">
        <w:rPr>
          <w:rFonts w:cs="Arial"/>
          <w:szCs w:val="20"/>
        </w:rPr>
        <w:t xml:space="preserve"> </w:t>
      </w:r>
      <w:r w:rsidRPr="00EF454F">
        <w:rPr>
          <w:rFonts w:cs="Arial"/>
          <w:szCs w:val="20"/>
        </w:rPr>
        <w:t>ti zagotoviti</w:t>
      </w:r>
      <w:r w:rsidR="00196870">
        <w:rPr>
          <w:rFonts w:cs="Arial"/>
          <w:szCs w:val="20"/>
        </w:rPr>
        <w:t>,</w:t>
      </w:r>
      <w:r w:rsidRPr="00EF454F">
        <w:rPr>
          <w:rFonts w:cs="Arial"/>
          <w:szCs w:val="20"/>
        </w:rPr>
        <w:t xml:space="preserve"> preden proizvod pride na trg, da bo skladen </w:t>
      </w:r>
      <w:r w:rsidR="003C1061">
        <w:rPr>
          <w:rFonts w:cs="Arial"/>
          <w:szCs w:val="20"/>
        </w:rPr>
        <w:t xml:space="preserve">s pogoji </w:t>
      </w:r>
      <w:r w:rsidRPr="00EF454F">
        <w:rPr>
          <w:rFonts w:cs="Arial"/>
          <w:szCs w:val="20"/>
        </w:rPr>
        <w:t>glede dostopnosti iz predloga zakona. Določeno je, da morajo gospodarski subjekti iz predloga zakona pet let od dobave proizvoda imeti informacijo (identiteto) o tem, kateri gospodarski subjekt jim je proizvod dobavil in komu so ta proizvod dobavili. Te podatke morajo na zahtevo posredovati organom za nadzor trga iz tega zakona.</w:t>
      </w:r>
    </w:p>
    <w:p w14:paraId="41DB6205" w14:textId="080AC1CA" w:rsidR="00EF454F" w:rsidRPr="00EF454F" w:rsidRDefault="00EF454F" w:rsidP="00EF454F">
      <w:pPr>
        <w:jc w:val="both"/>
        <w:rPr>
          <w:rFonts w:cs="Arial"/>
          <w:szCs w:val="20"/>
        </w:rPr>
      </w:pPr>
      <w:r w:rsidRPr="00EF454F">
        <w:rPr>
          <w:rFonts w:cs="Arial"/>
          <w:szCs w:val="20"/>
        </w:rPr>
        <w:t xml:space="preserve">Določba 21. člena tega zakona določa obveznost ponudnikov storitev zagotavljati, da storitve oblikujejo in opravljajo v skladu </w:t>
      </w:r>
      <w:r w:rsidR="003C1061">
        <w:rPr>
          <w:rFonts w:cs="Arial"/>
          <w:szCs w:val="20"/>
        </w:rPr>
        <w:t xml:space="preserve">s pogoji </w:t>
      </w:r>
      <w:r w:rsidRPr="00EF454F">
        <w:rPr>
          <w:rFonts w:cs="Arial"/>
          <w:szCs w:val="20"/>
        </w:rPr>
        <w:t xml:space="preserve">glede dostopnosti iz tega zakona ter da so vzpostavljeni postopki za nadaljnje zagotavljanje storitev v skladu z </w:t>
      </w:r>
      <w:r w:rsidR="003C1061">
        <w:rPr>
          <w:rFonts w:cs="Arial"/>
          <w:szCs w:val="20"/>
        </w:rPr>
        <w:t xml:space="preserve">pogoji </w:t>
      </w:r>
      <w:r w:rsidRPr="00EF454F">
        <w:rPr>
          <w:rFonts w:cs="Arial"/>
          <w:szCs w:val="20"/>
        </w:rPr>
        <w:t xml:space="preserve">glede dostopnosti. Ponudniki storitev morajo pripraviti informacije o storitvah, ki izpolnjujejo </w:t>
      </w:r>
      <w:r w:rsidR="003C1061">
        <w:rPr>
          <w:rFonts w:cs="Arial"/>
          <w:szCs w:val="20"/>
        </w:rPr>
        <w:t xml:space="preserve">pogoje </w:t>
      </w:r>
      <w:r w:rsidRPr="00EF454F">
        <w:rPr>
          <w:rFonts w:cs="Arial"/>
          <w:szCs w:val="20"/>
        </w:rPr>
        <w:t xml:space="preserve">glede dostopnosti v skladu s tem zakonom, glede na posamezno vrsto storitve, ta pa mora biti na voljo javnosti v pisni in ustni obliki ter tudi v obliki, ki je dostopna invalidom. Ponudniki storitev morajo te informacije hraniti, posodabljati in objavljati, dokler se storitev izvaja. Prav tako morajo zagotoviti, da imajo vzpostavljene postopke za nadaljnje zagotavljanje storitev v skladu z </w:t>
      </w:r>
      <w:r w:rsidR="007C103C">
        <w:rPr>
          <w:rFonts w:cs="Arial"/>
          <w:szCs w:val="20"/>
        </w:rPr>
        <w:t xml:space="preserve">pogoji </w:t>
      </w:r>
      <w:r w:rsidRPr="00EF454F">
        <w:rPr>
          <w:rFonts w:cs="Arial"/>
          <w:szCs w:val="20"/>
        </w:rPr>
        <w:t>glede dostopnosti.</w:t>
      </w:r>
      <w:r w:rsidRPr="00EF454F">
        <w:rPr>
          <w:rFonts w:ascii="Calibri" w:eastAsia="Calibri" w:hAnsi="Calibri"/>
          <w:sz w:val="22"/>
        </w:rPr>
        <w:t xml:space="preserve"> </w:t>
      </w:r>
      <w:r w:rsidRPr="00EF454F">
        <w:rPr>
          <w:rFonts w:cs="Arial"/>
          <w:szCs w:val="20"/>
        </w:rPr>
        <w:t xml:space="preserve">Pri tem morajo ustrezno upoštevati spremembe značilnosti zagotavljanja storitve, spremembe  </w:t>
      </w:r>
      <w:r w:rsidR="007C103C">
        <w:rPr>
          <w:rFonts w:cs="Arial"/>
          <w:szCs w:val="20"/>
        </w:rPr>
        <w:t xml:space="preserve">pogojev </w:t>
      </w:r>
      <w:r w:rsidRPr="00EF454F">
        <w:rPr>
          <w:rFonts w:cs="Arial"/>
          <w:szCs w:val="20"/>
        </w:rPr>
        <w:t xml:space="preserve">glede dostopnosti in spremembe </w:t>
      </w:r>
      <w:proofErr w:type="spellStart"/>
      <w:r w:rsidRPr="00EF454F">
        <w:rPr>
          <w:rFonts w:cs="Arial"/>
          <w:szCs w:val="20"/>
        </w:rPr>
        <w:t>harmoniziranih</w:t>
      </w:r>
      <w:proofErr w:type="spellEnd"/>
      <w:r w:rsidRPr="00EF454F">
        <w:rPr>
          <w:rFonts w:cs="Arial"/>
          <w:szCs w:val="20"/>
        </w:rPr>
        <w:t xml:space="preserve"> standardov ali tehničnih specifikacij, na podlagi katerih se ugotavlja skladnost storitve </w:t>
      </w:r>
      <w:r w:rsidR="007C103C">
        <w:rPr>
          <w:rFonts w:cs="Arial"/>
          <w:szCs w:val="20"/>
        </w:rPr>
        <w:t xml:space="preserve">s pogoji </w:t>
      </w:r>
      <w:r w:rsidRPr="00EF454F">
        <w:rPr>
          <w:rFonts w:cs="Arial"/>
          <w:szCs w:val="20"/>
        </w:rPr>
        <w:t>glede dostopnosti.</w:t>
      </w:r>
    </w:p>
    <w:p w14:paraId="184C40EC" w14:textId="77777777" w:rsidR="00EF454F" w:rsidRPr="00EF454F" w:rsidRDefault="00EF454F" w:rsidP="00EF454F">
      <w:pPr>
        <w:jc w:val="both"/>
        <w:rPr>
          <w:rFonts w:cs="Arial"/>
          <w:szCs w:val="20"/>
        </w:rPr>
      </w:pPr>
      <w:r w:rsidRPr="00EF454F">
        <w:rPr>
          <w:rFonts w:cs="Arial"/>
          <w:szCs w:val="20"/>
        </w:rPr>
        <w:t>Določba 22. člena določa, da se</w:t>
      </w:r>
      <w:r w:rsidR="007C103C">
        <w:rPr>
          <w:rFonts w:cs="Arial"/>
          <w:szCs w:val="20"/>
        </w:rPr>
        <w:t xml:space="preserve"> pogoji</w:t>
      </w:r>
      <w:r w:rsidRPr="00EF454F">
        <w:rPr>
          <w:rFonts w:cs="Arial"/>
          <w:szCs w:val="20"/>
        </w:rPr>
        <w:t xml:space="preserve"> glede dostopnosti proizvoda ali storitve iz tega zakona uporabljajo, če zagotavljanje skladnosti ne zahteva bistvene spremembe proizvoda ali storitve, zaradi katere bi se temeljito spremenile osnovne značilnosti proizvoda ali storitve, ter zavezancem ne nalaga nesorazmernega bremena. V členu so določena merila za izjemne primere, ko izpolnjevanje </w:t>
      </w:r>
      <w:r w:rsidR="007C103C">
        <w:rPr>
          <w:rFonts w:cs="Arial"/>
          <w:szCs w:val="20"/>
        </w:rPr>
        <w:t xml:space="preserve">pogojev </w:t>
      </w:r>
      <w:r w:rsidRPr="00EF454F">
        <w:rPr>
          <w:rFonts w:cs="Arial"/>
          <w:szCs w:val="20"/>
        </w:rPr>
        <w:t xml:space="preserve">iz predloga zakona pomeni nesorazmerno breme za gospodarske subjekte ali, če ne zahtevajo znatnih sprememb proizvodov in storitev, ki bi lahko povzročile njihovo temeljito spremembo z vidika izpolnjevanja </w:t>
      </w:r>
      <w:r w:rsidR="007C103C">
        <w:rPr>
          <w:rFonts w:cs="Arial"/>
          <w:szCs w:val="20"/>
        </w:rPr>
        <w:t xml:space="preserve">pogojev </w:t>
      </w:r>
      <w:r w:rsidRPr="00EF454F">
        <w:rPr>
          <w:rFonts w:cs="Arial"/>
          <w:szCs w:val="20"/>
        </w:rPr>
        <w:t>iz predloga zakona. S podzakonskim aktom bodo opredeljena tudi merila za oceno nesorazmernega bremena.</w:t>
      </w:r>
    </w:p>
    <w:p w14:paraId="40634ED0" w14:textId="77777777" w:rsidR="00EF454F" w:rsidRPr="00EF454F" w:rsidRDefault="006C2A25" w:rsidP="00EF454F">
      <w:pPr>
        <w:jc w:val="both"/>
        <w:rPr>
          <w:rFonts w:cs="Arial"/>
          <w:szCs w:val="20"/>
        </w:rPr>
      </w:pPr>
      <w:r>
        <w:rPr>
          <w:rFonts w:cs="Arial"/>
          <w:szCs w:val="20"/>
        </w:rPr>
        <w:t>Predlog z</w:t>
      </w:r>
      <w:r w:rsidR="00EF454F" w:rsidRPr="00EF454F">
        <w:rPr>
          <w:rFonts w:cs="Arial"/>
          <w:szCs w:val="20"/>
        </w:rPr>
        <w:t>akon</w:t>
      </w:r>
      <w:r>
        <w:rPr>
          <w:rFonts w:cs="Arial"/>
          <w:szCs w:val="20"/>
        </w:rPr>
        <w:t>a</w:t>
      </w:r>
      <w:r w:rsidR="00EF454F" w:rsidRPr="00EF454F">
        <w:rPr>
          <w:rFonts w:cs="Arial"/>
          <w:szCs w:val="20"/>
        </w:rPr>
        <w:t xml:space="preserve"> opredeljuje tudi domnevo o skladnosti proizvodov in storitev, dostopnost na podlagi drugih aktov Unije ter skladnost s </w:t>
      </w:r>
      <w:proofErr w:type="spellStart"/>
      <w:r w:rsidR="00EF454F" w:rsidRPr="00EF454F">
        <w:rPr>
          <w:rFonts w:cs="Arial"/>
          <w:szCs w:val="20"/>
        </w:rPr>
        <w:t>harmoniziranimi</w:t>
      </w:r>
      <w:proofErr w:type="spellEnd"/>
      <w:r w:rsidR="00EF454F" w:rsidRPr="00EF454F">
        <w:rPr>
          <w:rFonts w:cs="Arial"/>
          <w:szCs w:val="20"/>
        </w:rPr>
        <w:t xml:space="preserve"> standardi in tehničnimi specifikacijami ali njihovimi deli in tako izpolnjujejo </w:t>
      </w:r>
      <w:r w:rsidR="007C103C">
        <w:rPr>
          <w:rFonts w:cs="Arial"/>
          <w:szCs w:val="20"/>
        </w:rPr>
        <w:t xml:space="preserve">pogoje </w:t>
      </w:r>
      <w:r w:rsidR="00EF454F" w:rsidRPr="00EF454F">
        <w:rPr>
          <w:rFonts w:cs="Arial"/>
          <w:szCs w:val="20"/>
        </w:rPr>
        <w:t xml:space="preserve">glede dostopnosti iz tega zakona.  </w:t>
      </w:r>
    </w:p>
    <w:p w14:paraId="3CD35A6E" w14:textId="77777777" w:rsidR="00EF454F" w:rsidRPr="00EF454F" w:rsidRDefault="00EF454F" w:rsidP="00EF454F">
      <w:pPr>
        <w:jc w:val="both"/>
        <w:rPr>
          <w:rFonts w:cs="Arial"/>
          <w:szCs w:val="20"/>
        </w:rPr>
      </w:pPr>
      <w:r w:rsidRPr="00EF454F">
        <w:rPr>
          <w:rFonts w:cs="Arial"/>
          <w:szCs w:val="20"/>
        </w:rPr>
        <w:t xml:space="preserve">Nadalje </w:t>
      </w:r>
      <w:r w:rsidR="006C2A25">
        <w:rPr>
          <w:rFonts w:cs="Arial"/>
          <w:szCs w:val="20"/>
        </w:rPr>
        <w:t xml:space="preserve">predlog </w:t>
      </w:r>
      <w:r w:rsidRPr="00EF454F">
        <w:rPr>
          <w:rFonts w:cs="Arial"/>
          <w:szCs w:val="20"/>
        </w:rPr>
        <w:t>zakon</w:t>
      </w:r>
      <w:r w:rsidR="006C2A25">
        <w:rPr>
          <w:rFonts w:cs="Arial"/>
          <w:szCs w:val="20"/>
        </w:rPr>
        <w:t>a</w:t>
      </w:r>
      <w:r w:rsidRPr="00EF454F">
        <w:rPr>
          <w:rFonts w:cs="Arial"/>
          <w:szCs w:val="20"/>
        </w:rPr>
        <w:t xml:space="preserve"> opredeljuje nadzor trga proizvodov, nadzorni organ in določa postopek za obravnavo proizvodov, ki niso skladni </w:t>
      </w:r>
      <w:r w:rsidR="007C103C">
        <w:rPr>
          <w:rFonts w:cs="Arial"/>
          <w:szCs w:val="20"/>
        </w:rPr>
        <w:t xml:space="preserve">s pogoji </w:t>
      </w:r>
      <w:r w:rsidRPr="00EF454F">
        <w:rPr>
          <w:rFonts w:cs="Arial"/>
          <w:szCs w:val="20"/>
        </w:rPr>
        <w:t>glede dostopnosti na nacionalni ravni</w:t>
      </w:r>
      <w:r w:rsidR="009E0126">
        <w:rPr>
          <w:rFonts w:cs="Arial"/>
          <w:szCs w:val="20"/>
        </w:rPr>
        <w:t>,</w:t>
      </w:r>
      <w:r w:rsidRPr="00EF454F">
        <w:rPr>
          <w:rFonts w:cs="Arial"/>
          <w:szCs w:val="20"/>
        </w:rPr>
        <w:t xml:space="preserve"> ter določa ukrepe v zvezi </w:t>
      </w:r>
      <w:r w:rsidR="009E0126">
        <w:rPr>
          <w:rFonts w:cs="Arial"/>
          <w:szCs w:val="20"/>
        </w:rPr>
        <w:t>s</w:t>
      </w:r>
      <w:r w:rsidRPr="00EF454F">
        <w:rPr>
          <w:rFonts w:cs="Arial"/>
          <w:szCs w:val="20"/>
        </w:rPr>
        <w:t xml:space="preserve"> formalno neskladnostjo proizvoda in ukrepe v primeru, da se neizpolnjevanje ukrepov nadaljuje tudi po zahtevi inšpektorata za odpravo formalnih neskladnosti. Določen</w:t>
      </w:r>
      <w:r w:rsidR="007C103C">
        <w:rPr>
          <w:rFonts w:cs="Arial"/>
          <w:szCs w:val="20"/>
        </w:rPr>
        <w:t>a</w:t>
      </w:r>
      <w:r w:rsidRPr="00EF454F">
        <w:rPr>
          <w:rFonts w:cs="Arial"/>
          <w:szCs w:val="20"/>
        </w:rPr>
        <w:t xml:space="preserve"> je tudi zaščitna klavzula, ki pooblašča nadzorne organe in pristojna ministrstva iz tega zakona, da v zvezi s proizvodi, ki niso skladni </w:t>
      </w:r>
      <w:r w:rsidR="007C103C">
        <w:rPr>
          <w:rFonts w:cs="Arial"/>
          <w:szCs w:val="20"/>
        </w:rPr>
        <w:t xml:space="preserve">s pogoji </w:t>
      </w:r>
      <w:r w:rsidRPr="00EF454F">
        <w:rPr>
          <w:rFonts w:cs="Arial"/>
          <w:szCs w:val="20"/>
        </w:rPr>
        <w:t>glede dostopnosti ali ne zagotavljajo zaščite javnih interesov, izvedejo omejevalne ukrepe ter jih zavezuje, da o navedenih ukrepih obvestijo Komisijo in druge države članice.</w:t>
      </w:r>
    </w:p>
    <w:p w14:paraId="1340F1C6" w14:textId="77777777" w:rsidR="00EF454F" w:rsidRPr="00EF454F" w:rsidRDefault="006C2A25" w:rsidP="00EF454F">
      <w:pPr>
        <w:jc w:val="both"/>
        <w:rPr>
          <w:rFonts w:cs="Arial"/>
          <w:szCs w:val="20"/>
        </w:rPr>
      </w:pPr>
      <w:r>
        <w:rPr>
          <w:rFonts w:cs="Arial"/>
          <w:szCs w:val="20"/>
        </w:rPr>
        <w:t>S predlogom</w:t>
      </w:r>
      <w:r w:rsidR="00EF454F" w:rsidRPr="00EF454F">
        <w:rPr>
          <w:rFonts w:cs="Arial"/>
          <w:szCs w:val="20"/>
        </w:rPr>
        <w:t xml:space="preserve"> zakon</w:t>
      </w:r>
      <w:r>
        <w:rPr>
          <w:rFonts w:cs="Arial"/>
          <w:szCs w:val="20"/>
        </w:rPr>
        <w:t>a</w:t>
      </w:r>
      <w:r w:rsidR="00EF454F" w:rsidRPr="00EF454F">
        <w:rPr>
          <w:rFonts w:cs="Arial"/>
          <w:szCs w:val="20"/>
        </w:rPr>
        <w:t xml:space="preserve"> je opredeljen nadzor trga storitev, ki ga za vsako posamezno storitev izvaja pristojni nadzorni organ, določen v 30. členu tega zakona</w:t>
      </w:r>
      <w:r w:rsidR="001C20EE">
        <w:rPr>
          <w:rFonts w:cs="Arial"/>
          <w:szCs w:val="20"/>
        </w:rPr>
        <w:t>,</w:t>
      </w:r>
      <w:r w:rsidR="00EF454F" w:rsidRPr="00EF454F">
        <w:rPr>
          <w:rFonts w:cs="Arial"/>
          <w:szCs w:val="20"/>
        </w:rPr>
        <w:t xml:space="preserve"> ter tako redno preverjanje skladnosti storitev </w:t>
      </w:r>
      <w:r w:rsidR="007C103C">
        <w:rPr>
          <w:rFonts w:cs="Arial"/>
          <w:szCs w:val="20"/>
        </w:rPr>
        <w:t xml:space="preserve">s pogoji </w:t>
      </w:r>
      <w:r w:rsidR="00EF454F" w:rsidRPr="00EF454F">
        <w:rPr>
          <w:rFonts w:cs="Arial"/>
          <w:szCs w:val="20"/>
        </w:rPr>
        <w:t xml:space="preserve">iz tega zakona, obravnavanje pritožbe ali poročila o vprašanjih v zvezi z neskladnostjo storitev </w:t>
      </w:r>
      <w:r w:rsidR="007C103C">
        <w:rPr>
          <w:rFonts w:cs="Arial"/>
          <w:szCs w:val="20"/>
        </w:rPr>
        <w:t xml:space="preserve">s pogoji </w:t>
      </w:r>
      <w:r w:rsidR="00EF454F" w:rsidRPr="00EF454F">
        <w:rPr>
          <w:rFonts w:cs="Arial"/>
          <w:szCs w:val="20"/>
        </w:rPr>
        <w:t xml:space="preserve">glede dostopnosti iz tega zakona ter preverja, ali je zavezanec sprejel potrebne </w:t>
      </w:r>
      <w:r w:rsidR="009D2769">
        <w:rPr>
          <w:rFonts w:cs="Arial"/>
          <w:szCs w:val="20"/>
        </w:rPr>
        <w:t>popravljalne</w:t>
      </w:r>
      <w:r w:rsidR="009D2769" w:rsidRPr="00EF454F">
        <w:rPr>
          <w:rFonts w:cs="Arial"/>
          <w:szCs w:val="20"/>
        </w:rPr>
        <w:t xml:space="preserve"> </w:t>
      </w:r>
      <w:r w:rsidR="00EF454F" w:rsidRPr="00EF454F">
        <w:rPr>
          <w:rFonts w:cs="Arial"/>
          <w:szCs w:val="20"/>
        </w:rPr>
        <w:t>ukrepe.</w:t>
      </w:r>
    </w:p>
    <w:p w14:paraId="3D87FB2B" w14:textId="77777777" w:rsidR="00EF454F" w:rsidRPr="00EF454F" w:rsidRDefault="006C2A25" w:rsidP="00EF454F">
      <w:pPr>
        <w:jc w:val="both"/>
        <w:rPr>
          <w:rFonts w:cs="Arial"/>
          <w:szCs w:val="20"/>
        </w:rPr>
      </w:pPr>
      <w:r>
        <w:rPr>
          <w:rFonts w:cs="Arial"/>
          <w:szCs w:val="20"/>
        </w:rPr>
        <w:t>Predlog z</w:t>
      </w:r>
      <w:r w:rsidR="00EF454F" w:rsidRPr="00EF454F">
        <w:rPr>
          <w:rFonts w:cs="Arial"/>
          <w:szCs w:val="20"/>
        </w:rPr>
        <w:t>akon</w:t>
      </w:r>
      <w:r>
        <w:rPr>
          <w:rFonts w:cs="Arial"/>
          <w:szCs w:val="20"/>
        </w:rPr>
        <w:t>a</w:t>
      </w:r>
      <w:r w:rsidR="00EF454F" w:rsidRPr="00EF454F">
        <w:rPr>
          <w:rFonts w:cs="Arial"/>
          <w:szCs w:val="20"/>
        </w:rPr>
        <w:t xml:space="preserve"> določa tudi pooblastila v inšpekcijskem nadzoru. S temi pooblastili v okviru obstoječih pristojnosti se inšpekcijskim organom izboljšujejo možnosti ukrepanja z namenom kakovostnejšega in še učinkovitejšega nadzora trga in skladnosti proizvodov, s čimer se zagotavlja visoka stopnja zaščite javnih interesov.</w:t>
      </w:r>
      <w:r w:rsidR="00EF454F" w:rsidRPr="00EF454F">
        <w:rPr>
          <w:rFonts w:ascii="Calibri" w:eastAsia="Calibri" w:hAnsi="Calibri"/>
          <w:sz w:val="22"/>
        </w:rPr>
        <w:t xml:space="preserve"> </w:t>
      </w:r>
      <w:r w:rsidR="00EF454F" w:rsidRPr="00EF454F">
        <w:rPr>
          <w:rFonts w:cs="Arial"/>
          <w:szCs w:val="20"/>
        </w:rPr>
        <w:t xml:space="preserve">V hitrem </w:t>
      </w:r>
      <w:proofErr w:type="spellStart"/>
      <w:r w:rsidR="00EF454F" w:rsidRPr="00EF454F">
        <w:rPr>
          <w:rFonts w:cs="Arial"/>
          <w:szCs w:val="20"/>
        </w:rPr>
        <w:t>prekrškovnem</w:t>
      </w:r>
      <w:proofErr w:type="spellEnd"/>
      <w:r w:rsidR="00EF454F" w:rsidRPr="00EF454F">
        <w:rPr>
          <w:rFonts w:cs="Arial"/>
          <w:szCs w:val="20"/>
        </w:rPr>
        <w:t xml:space="preserve"> postopku se lahko izreče globa tudi v znesku, ki je višji od najnižje predpisane globe, določene s tem zakonom. Poleg splošnih pravil za odmero sankcije iz zakona, ki ureja prekrške, se pri določanju višine globe upoštevajo posledice izvršitev prekrška za uporabnika proizvodov ali storitev iz tega zakona.</w:t>
      </w:r>
    </w:p>
    <w:p w14:paraId="24BB69FA" w14:textId="77777777" w:rsidR="00EF454F" w:rsidRPr="00EF454F" w:rsidRDefault="00EF454F" w:rsidP="00EF454F">
      <w:pPr>
        <w:jc w:val="both"/>
        <w:rPr>
          <w:rFonts w:cs="Arial"/>
          <w:szCs w:val="20"/>
        </w:rPr>
      </w:pPr>
      <w:r w:rsidRPr="00EF454F">
        <w:rPr>
          <w:rFonts w:cs="Arial"/>
          <w:szCs w:val="20"/>
        </w:rPr>
        <w:lastRenderedPageBreak/>
        <w:t xml:space="preserve">Nadalje </w:t>
      </w:r>
      <w:r w:rsidR="006C2A25">
        <w:rPr>
          <w:rFonts w:cs="Arial"/>
          <w:szCs w:val="20"/>
        </w:rPr>
        <w:t xml:space="preserve">predlog </w:t>
      </w:r>
      <w:r w:rsidRPr="00EF454F">
        <w:rPr>
          <w:rFonts w:cs="Arial"/>
          <w:szCs w:val="20"/>
        </w:rPr>
        <w:t>zakon</w:t>
      </w:r>
      <w:r w:rsidR="006C2A25">
        <w:rPr>
          <w:rFonts w:cs="Arial"/>
          <w:szCs w:val="20"/>
        </w:rPr>
        <w:t>a</w:t>
      </w:r>
      <w:r w:rsidRPr="00EF454F">
        <w:rPr>
          <w:rFonts w:cs="Arial"/>
          <w:szCs w:val="20"/>
        </w:rPr>
        <w:t xml:space="preserve"> določa prekrške za kršitev zagotavljanja dostopnosti do proizvodov in kršitev zagotavljanja dostopnosti do vsake posamezne vrste storitve. </w:t>
      </w:r>
    </w:p>
    <w:p w14:paraId="44DD6EFE" w14:textId="77777777" w:rsidR="00EF454F" w:rsidRPr="00EF454F" w:rsidRDefault="006C2A25" w:rsidP="00EF454F">
      <w:pPr>
        <w:jc w:val="both"/>
        <w:rPr>
          <w:rFonts w:cs="Arial"/>
          <w:szCs w:val="20"/>
        </w:rPr>
      </w:pPr>
      <w:r>
        <w:rPr>
          <w:rFonts w:cs="Arial"/>
          <w:szCs w:val="20"/>
        </w:rPr>
        <w:t>Predlog z</w:t>
      </w:r>
      <w:r w:rsidR="00EF454F" w:rsidRPr="00EF454F">
        <w:rPr>
          <w:rFonts w:cs="Arial"/>
          <w:szCs w:val="20"/>
        </w:rPr>
        <w:t>akon</w:t>
      </w:r>
      <w:r>
        <w:rPr>
          <w:rFonts w:cs="Arial"/>
          <w:szCs w:val="20"/>
        </w:rPr>
        <w:t>a</w:t>
      </w:r>
      <w:r w:rsidR="00EF454F" w:rsidRPr="00EF454F">
        <w:rPr>
          <w:rFonts w:cs="Arial"/>
          <w:szCs w:val="20"/>
        </w:rPr>
        <w:t xml:space="preserve"> določa prehodno obdobje</w:t>
      </w:r>
      <w:r w:rsidR="00DE4D0A">
        <w:rPr>
          <w:rFonts w:cs="Arial"/>
          <w:szCs w:val="20"/>
        </w:rPr>
        <w:t>,</w:t>
      </w:r>
      <w:r w:rsidR="00EF454F" w:rsidRPr="00EF454F">
        <w:rPr>
          <w:rFonts w:cs="Arial"/>
          <w:szCs w:val="20"/>
        </w:rPr>
        <w:t xml:space="preserve"> v katerem ponudniki storitev lahko pri zagotavljanju storitev še naprej uporabljajo proizvode, ki so jih zakonito uporabljali za zagotavljanje podobnih storitev, vendar le do 28. junija 2030. Prav tako se lahko pogodbe o storitvah, sklenjene pred 28. junijem 2025</w:t>
      </w:r>
      <w:r w:rsidR="00DE4D0A">
        <w:rPr>
          <w:rFonts w:cs="Arial"/>
          <w:szCs w:val="20"/>
        </w:rPr>
        <w:t>,</w:t>
      </w:r>
      <w:r w:rsidR="00EF454F" w:rsidRPr="00EF454F">
        <w:rPr>
          <w:rFonts w:cs="Arial"/>
          <w:szCs w:val="20"/>
        </w:rPr>
        <w:t xml:space="preserve"> izvajajo brez sprememb do poteka njihove veljavnosti, vendar ne dlje kot pet let po navedenem datumu. Samopostrežni terminali, ki so jih ponudniki storitev zakonito uporabljali za zagotavljanje storitev pred 28. junijem 2025, se lahko še naprej uporabljajo za zagotavljanje podobnih storitev do konca njihove ekonomsko koristne življenjske dobe, vendar ne dlje kot 20 let po začetku njihove uporabe. Še </w:t>
      </w:r>
      <w:r w:rsidR="00DE4D0A">
        <w:rPr>
          <w:rFonts w:cs="Arial"/>
          <w:szCs w:val="20"/>
        </w:rPr>
        <w:t>naprej</w:t>
      </w:r>
      <w:r w:rsidR="00DE4D0A" w:rsidRPr="00EF454F">
        <w:rPr>
          <w:rFonts w:cs="Arial"/>
          <w:szCs w:val="20"/>
        </w:rPr>
        <w:t xml:space="preserve"> </w:t>
      </w:r>
      <w:r w:rsidR="00EF454F" w:rsidRPr="00EF454F">
        <w:rPr>
          <w:rFonts w:cs="Arial"/>
          <w:szCs w:val="20"/>
        </w:rPr>
        <w:t>se lahko v nespremenjeni obliki uporablja storitev e-knjige, ki je bila v uporabi pred 28. junijem 2025</w:t>
      </w:r>
      <w:r w:rsidR="007C103C">
        <w:rPr>
          <w:rFonts w:cs="Arial"/>
          <w:szCs w:val="20"/>
        </w:rPr>
        <w:t xml:space="preserve">, </w:t>
      </w:r>
      <w:r w:rsidR="007C103C" w:rsidRPr="00EF454F">
        <w:rPr>
          <w:rFonts w:cs="Arial"/>
          <w:szCs w:val="20"/>
        </w:rPr>
        <w:t>ukrepi za sprejem komunikacije v sili v okviru enotne evropske številke za klic v sili 112 pa se lahko začnejo uporabljati najpozneje od 28. junija 2027 dalje.</w:t>
      </w:r>
    </w:p>
    <w:p w14:paraId="7DF7D193" w14:textId="77777777" w:rsidR="00EF454F" w:rsidRPr="00EF454F" w:rsidRDefault="00EF454F" w:rsidP="00EF454F">
      <w:pPr>
        <w:jc w:val="both"/>
        <w:rPr>
          <w:rFonts w:cs="Arial"/>
          <w:szCs w:val="20"/>
        </w:rPr>
      </w:pPr>
      <w:r w:rsidRPr="00EF454F">
        <w:rPr>
          <w:rFonts w:cs="Arial"/>
          <w:szCs w:val="20"/>
        </w:rPr>
        <w:t xml:space="preserve">Določba 43. člena določa obveznost poročanja Evropski </w:t>
      </w:r>
      <w:r w:rsidR="00DE4D0A">
        <w:rPr>
          <w:rFonts w:cs="Arial"/>
          <w:szCs w:val="20"/>
        </w:rPr>
        <w:t>k</w:t>
      </w:r>
      <w:r w:rsidRPr="00EF454F">
        <w:rPr>
          <w:rFonts w:cs="Arial"/>
          <w:szCs w:val="20"/>
        </w:rPr>
        <w:t>omisiji in priprav</w:t>
      </w:r>
      <w:r w:rsidR="006C2A25">
        <w:rPr>
          <w:rFonts w:cs="Arial"/>
          <w:szCs w:val="20"/>
        </w:rPr>
        <w:t>o</w:t>
      </w:r>
      <w:r w:rsidRPr="00EF454F">
        <w:rPr>
          <w:rFonts w:cs="Arial"/>
          <w:szCs w:val="20"/>
        </w:rPr>
        <w:t xml:space="preserve"> poročil o uporabi ukrepov za zagotovitev dostopnosti za proizvode in storitve na podlagi tega zakona. Poročilo mora vsebovati informacije o razvoju dostopnosti proizvodov in storitev, morebitn</w:t>
      </w:r>
      <w:r w:rsidR="00F50FA0">
        <w:rPr>
          <w:rFonts w:cs="Arial"/>
          <w:szCs w:val="20"/>
        </w:rPr>
        <w:t>o</w:t>
      </w:r>
      <w:r w:rsidRPr="00EF454F">
        <w:rPr>
          <w:rFonts w:cs="Arial"/>
          <w:szCs w:val="20"/>
        </w:rPr>
        <w:t xml:space="preserve"> vezanost na določeno tehnologijo ali ovire za inovacije ter učinek tega zakona na gospodarske subjekte in invalide z vidika socialnega, ekonomskega in tehnološkega razvoja ter druge informacije</w:t>
      </w:r>
      <w:r w:rsidR="007C103C">
        <w:rPr>
          <w:rFonts w:cs="Arial"/>
          <w:szCs w:val="20"/>
        </w:rPr>
        <w:t xml:space="preserve"> z upoštevanjem </w:t>
      </w:r>
      <w:r w:rsidRPr="00EF454F">
        <w:rPr>
          <w:rFonts w:cs="Arial"/>
          <w:szCs w:val="20"/>
        </w:rPr>
        <w:t xml:space="preserve">stališč gospodarskih akterjev in ustreznih nevladnih organizacij, vključno z invalidskimi organizacijami. </w:t>
      </w:r>
    </w:p>
    <w:p w14:paraId="272FE34C" w14:textId="77777777" w:rsidR="007C103C" w:rsidRDefault="007C103C" w:rsidP="00EF454F">
      <w:pPr>
        <w:jc w:val="both"/>
        <w:rPr>
          <w:rFonts w:cs="Arial"/>
          <w:szCs w:val="20"/>
        </w:rPr>
      </w:pPr>
      <w:r>
        <w:rPr>
          <w:rFonts w:cs="Arial"/>
          <w:szCs w:val="20"/>
        </w:rPr>
        <w:t>Evropski k</w:t>
      </w:r>
      <w:r w:rsidR="00EF454F" w:rsidRPr="00EF454F">
        <w:rPr>
          <w:rFonts w:cs="Arial"/>
          <w:szCs w:val="20"/>
        </w:rPr>
        <w:t>omisiji v imenu Republike Slovenije poroča ministrstv</w:t>
      </w:r>
      <w:r>
        <w:rPr>
          <w:rFonts w:cs="Arial"/>
          <w:szCs w:val="20"/>
        </w:rPr>
        <w:t>o</w:t>
      </w:r>
      <w:r w:rsidR="00EF454F" w:rsidRPr="00EF454F">
        <w:rPr>
          <w:rFonts w:cs="Arial"/>
          <w:szCs w:val="20"/>
        </w:rPr>
        <w:t>, pristojn</w:t>
      </w:r>
      <w:r>
        <w:rPr>
          <w:rFonts w:cs="Arial"/>
          <w:szCs w:val="20"/>
        </w:rPr>
        <w:t>o</w:t>
      </w:r>
      <w:r w:rsidR="00EF454F" w:rsidRPr="00EF454F">
        <w:rPr>
          <w:rFonts w:cs="Arial"/>
          <w:szCs w:val="20"/>
        </w:rPr>
        <w:t xml:space="preserve"> za invalidsko varstvo</w:t>
      </w:r>
      <w:r>
        <w:rPr>
          <w:rFonts w:cs="Arial"/>
          <w:szCs w:val="20"/>
        </w:rPr>
        <w:t xml:space="preserve">, ki s </w:t>
      </w:r>
      <w:r w:rsidRPr="007C103C">
        <w:rPr>
          <w:rFonts w:cs="Arial"/>
          <w:szCs w:val="20"/>
        </w:rPr>
        <w:t>sklepom imenuje člane komisije in njihove namestnike na podlagi predlogov resornih ministrstev, pristojn</w:t>
      </w:r>
      <w:r w:rsidR="007C26FC">
        <w:rPr>
          <w:rFonts w:cs="Arial"/>
          <w:szCs w:val="20"/>
        </w:rPr>
        <w:t>ih</w:t>
      </w:r>
      <w:r w:rsidRPr="007C103C">
        <w:rPr>
          <w:rFonts w:cs="Arial"/>
          <w:szCs w:val="20"/>
        </w:rPr>
        <w:t xml:space="preserve"> za zagotavljanje dostopnosti do posameznega proizvoda ali storitve na podlagi tega zakona. Ti morajo letno, naj</w:t>
      </w:r>
      <w:r w:rsidR="007C26FC">
        <w:rPr>
          <w:rFonts w:cs="Arial"/>
          <w:szCs w:val="20"/>
        </w:rPr>
        <w:t>poz</w:t>
      </w:r>
      <w:r w:rsidRPr="007C103C">
        <w:rPr>
          <w:rFonts w:cs="Arial"/>
          <w:szCs w:val="20"/>
        </w:rPr>
        <w:t xml:space="preserve">neje do konca januarja za preteklo leto, pripraviti poročilo o razvoju dostopnosti iz četrtega odstavka tega člena z njihovega resornega področja. </w:t>
      </w:r>
    </w:p>
    <w:p w14:paraId="732FADDA" w14:textId="77777777" w:rsidR="00EF454F" w:rsidRPr="00EF454F" w:rsidRDefault="00EF454F" w:rsidP="00EF454F">
      <w:pPr>
        <w:jc w:val="both"/>
        <w:rPr>
          <w:rFonts w:cs="Arial"/>
          <w:szCs w:val="20"/>
        </w:rPr>
      </w:pPr>
      <w:r w:rsidRPr="00EF454F">
        <w:rPr>
          <w:rFonts w:cs="Arial"/>
          <w:szCs w:val="20"/>
        </w:rPr>
        <w:t>Končna določba določa začetek veljavnosti zakona, to je petnajsti dan po objavi v Uradnem listu Republike Slovenije, in začetek uporabe zakona, to je 28.</w:t>
      </w:r>
      <w:r w:rsidR="007C26FC">
        <w:rPr>
          <w:rFonts w:cs="Arial"/>
          <w:szCs w:val="20"/>
        </w:rPr>
        <w:t> </w:t>
      </w:r>
      <w:r w:rsidRPr="00EF454F">
        <w:rPr>
          <w:rFonts w:cs="Arial"/>
          <w:szCs w:val="20"/>
        </w:rPr>
        <w:t>junija 2025.</w:t>
      </w:r>
    </w:p>
    <w:p w14:paraId="072D7CD5" w14:textId="77777777" w:rsidR="00EF454F" w:rsidRPr="00EF454F" w:rsidRDefault="00EF454F" w:rsidP="00EF454F">
      <w:pPr>
        <w:overflowPunct w:val="0"/>
        <w:autoSpaceDE w:val="0"/>
        <w:autoSpaceDN w:val="0"/>
        <w:adjustRightInd w:val="0"/>
        <w:spacing w:after="0" w:line="260" w:lineRule="exact"/>
        <w:jc w:val="both"/>
        <w:rPr>
          <w:rFonts w:cs="Arial"/>
          <w:szCs w:val="20"/>
          <w:lang w:eastAsia="sl-SI"/>
        </w:rPr>
      </w:pPr>
    </w:p>
    <w:p w14:paraId="771ABBEF" w14:textId="77777777" w:rsidR="00EF454F" w:rsidRPr="00EF454F" w:rsidRDefault="00EF454F" w:rsidP="00EF454F">
      <w:pPr>
        <w:spacing w:after="0" w:line="260" w:lineRule="exact"/>
        <w:jc w:val="both"/>
        <w:rPr>
          <w:rFonts w:cs="Arial"/>
          <w:b/>
          <w:szCs w:val="20"/>
        </w:rPr>
      </w:pPr>
      <w:r w:rsidRPr="00EF454F">
        <w:rPr>
          <w:rFonts w:cs="Arial"/>
          <w:b/>
          <w:szCs w:val="20"/>
        </w:rPr>
        <w:t>3. OCENA FINANČNIH POSLEDIC PREDLOGA ZAKONA ZA DRŽAVNI PRORAČUN IN DRUGA JAVNOFINANČNA SREDSTVA</w:t>
      </w:r>
    </w:p>
    <w:p w14:paraId="57A8C7BE" w14:textId="77777777" w:rsidR="00EF454F" w:rsidRPr="00EF454F" w:rsidRDefault="00EF454F" w:rsidP="00EF454F">
      <w:pPr>
        <w:spacing w:after="0" w:line="260" w:lineRule="exact"/>
        <w:jc w:val="both"/>
        <w:rPr>
          <w:rFonts w:cs="Arial"/>
          <w:szCs w:val="20"/>
        </w:rPr>
      </w:pPr>
    </w:p>
    <w:p w14:paraId="0103B10C" w14:textId="2964259E" w:rsidR="00EF454F" w:rsidRPr="00EF454F" w:rsidRDefault="00EF454F" w:rsidP="00EF454F">
      <w:pPr>
        <w:spacing w:after="0" w:line="260" w:lineRule="exact"/>
        <w:jc w:val="both"/>
        <w:rPr>
          <w:rFonts w:cs="Arial"/>
          <w:szCs w:val="20"/>
        </w:rPr>
      </w:pPr>
      <w:r w:rsidRPr="00EF454F">
        <w:rPr>
          <w:rFonts w:cs="Arial"/>
          <w:szCs w:val="20"/>
        </w:rPr>
        <w:t xml:space="preserve">Predlog zakona bo imel finančne posledice </w:t>
      </w:r>
      <w:r w:rsidR="001C654D">
        <w:rPr>
          <w:rFonts w:cs="Arial"/>
          <w:szCs w:val="20"/>
        </w:rPr>
        <w:t xml:space="preserve">za državni proračun </w:t>
      </w:r>
      <w:r w:rsidRPr="00EF454F">
        <w:rPr>
          <w:rFonts w:cs="Arial"/>
          <w:szCs w:val="20"/>
        </w:rPr>
        <w:t>na naslednjih področjih:</w:t>
      </w:r>
    </w:p>
    <w:p w14:paraId="05ABD7DA" w14:textId="77777777" w:rsidR="00EF454F" w:rsidRPr="00EF454F" w:rsidRDefault="00EF454F" w:rsidP="00EF454F">
      <w:pPr>
        <w:spacing w:after="0" w:line="260" w:lineRule="exact"/>
        <w:jc w:val="both"/>
        <w:rPr>
          <w:rFonts w:cs="Arial"/>
          <w:szCs w:val="20"/>
        </w:rPr>
      </w:pPr>
    </w:p>
    <w:p w14:paraId="2C848C68" w14:textId="77777777" w:rsidR="00EF454F" w:rsidRPr="00EF454F" w:rsidRDefault="00EF454F" w:rsidP="00EF454F">
      <w:pPr>
        <w:spacing w:after="0" w:line="260" w:lineRule="exact"/>
        <w:jc w:val="both"/>
        <w:rPr>
          <w:rFonts w:cs="Arial"/>
          <w:szCs w:val="20"/>
        </w:rPr>
      </w:pPr>
      <w:r w:rsidRPr="00EF454F">
        <w:rPr>
          <w:rFonts w:cs="Arial"/>
          <w:szCs w:val="20"/>
        </w:rPr>
        <w:t>Na področju gospodarstva bodo za izvajanj</w:t>
      </w:r>
      <w:r w:rsidR="007C26FC">
        <w:rPr>
          <w:rFonts w:cs="Arial"/>
          <w:szCs w:val="20"/>
        </w:rPr>
        <w:t>e</w:t>
      </w:r>
      <w:r w:rsidRPr="00EF454F">
        <w:rPr>
          <w:rFonts w:cs="Arial"/>
          <w:szCs w:val="20"/>
        </w:rPr>
        <w:t xml:space="preserve"> nadzora in drugih dejavnosti v zvezi z izvajanjem zakona potrebn</w:t>
      </w:r>
      <w:r w:rsidR="007C26FC">
        <w:rPr>
          <w:rFonts w:cs="Arial"/>
          <w:szCs w:val="20"/>
        </w:rPr>
        <w:t>a</w:t>
      </w:r>
      <w:r w:rsidRPr="00EF454F">
        <w:rPr>
          <w:rFonts w:cs="Arial"/>
          <w:szCs w:val="20"/>
        </w:rPr>
        <w:t xml:space="preserve"> dodatna finančna sredstva za zaposlitev dveh</w:t>
      </w:r>
      <w:r w:rsidR="00EA2B3E">
        <w:rPr>
          <w:rFonts w:cs="Arial"/>
          <w:szCs w:val="20"/>
        </w:rPr>
        <w:t xml:space="preserve"> inšpektorjev</w:t>
      </w:r>
      <w:r w:rsidRPr="00EF454F">
        <w:rPr>
          <w:rFonts w:cs="Arial"/>
          <w:szCs w:val="20"/>
        </w:rPr>
        <w:t xml:space="preserve"> na Tržnem inšpektoratu Republike Slovenije. Za preverjanj</w:t>
      </w:r>
      <w:r w:rsidR="007C26FC">
        <w:rPr>
          <w:rFonts w:cs="Arial"/>
          <w:szCs w:val="20"/>
        </w:rPr>
        <w:t>e</w:t>
      </w:r>
      <w:r w:rsidR="00AD1A73">
        <w:rPr>
          <w:rFonts w:cs="Arial"/>
          <w:szCs w:val="20"/>
        </w:rPr>
        <w:t xml:space="preserve"> </w:t>
      </w:r>
      <w:r w:rsidRPr="00EF454F">
        <w:rPr>
          <w:rFonts w:cs="Arial"/>
          <w:szCs w:val="20"/>
        </w:rPr>
        <w:t xml:space="preserve">izpolnjevanja predpisanih </w:t>
      </w:r>
      <w:r w:rsidR="007C103C">
        <w:rPr>
          <w:rFonts w:cs="Arial"/>
          <w:szCs w:val="20"/>
        </w:rPr>
        <w:t xml:space="preserve">pogojev </w:t>
      </w:r>
      <w:r w:rsidRPr="00EF454F">
        <w:rPr>
          <w:rFonts w:cs="Arial"/>
          <w:szCs w:val="20"/>
        </w:rPr>
        <w:t>za proizvode s pregledi in preskusi v usposobljenih laboratorijih so za nove zaposlitve potrebna sredstva v višini 60 tisoč e</w:t>
      </w:r>
      <w:r w:rsidR="007C26FC">
        <w:rPr>
          <w:rFonts w:cs="Arial"/>
          <w:szCs w:val="20"/>
        </w:rPr>
        <w:t>v</w:t>
      </w:r>
      <w:r w:rsidRPr="00EF454F">
        <w:rPr>
          <w:rFonts w:cs="Arial"/>
          <w:szCs w:val="20"/>
        </w:rPr>
        <w:t>rov na letni ravni</w:t>
      </w:r>
      <w:r w:rsidR="007C26FC">
        <w:rPr>
          <w:rFonts w:cs="Arial"/>
          <w:szCs w:val="20"/>
        </w:rPr>
        <w:t>,</w:t>
      </w:r>
      <w:r w:rsidRPr="00EF454F">
        <w:rPr>
          <w:rFonts w:cs="Arial"/>
          <w:szCs w:val="20"/>
        </w:rPr>
        <w:t xml:space="preserve"> za tehnične preglede in analize</w:t>
      </w:r>
      <w:r w:rsidR="007C26FC">
        <w:rPr>
          <w:rFonts w:cs="Arial"/>
          <w:szCs w:val="20"/>
        </w:rPr>
        <w:t xml:space="preserve"> pa</w:t>
      </w:r>
      <w:r w:rsidRPr="00EF454F">
        <w:rPr>
          <w:rFonts w:cs="Arial"/>
          <w:szCs w:val="20"/>
        </w:rPr>
        <w:t xml:space="preserve"> sredstva v višini 20 tisoč e</w:t>
      </w:r>
      <w:r w:rsidR="007C26FC">
        <w:rPr>
          <w:rFonts w:cs="Arial"/>
          <w:szCs w:val="20"/>
        </w:rPr>
        <w:t>v</w:t>
      </w:r>
      <w:r w:rsidRPr="00EF454F">
        <w:rPr>
          <w:rFonts w:cs="Arial"/>
          <w:szCs w:val="20"/>
        </w:rPr>
        <w:t>rov na letni ravni.</w:t>
      </w:r>
    </w:p>
    <w:p w14:paraId="740B3852" w14:textId="77777777" w:rsidR="00EF454F" w:rsidRPr="00EF454F" w:rsidRDefault="00EF454F" w:rsidP="00EF454F">
      <w:pPr>
        <w:spacing w:after="0" w:line="260" w:lineRule="exact"/>
        <w:jc w:val="both"/>
        <w:rPr>
          <w:rFonts w:cs="Arial"/>
          <w:szCs w:val="20"/>
        </w:rPr>
      </w:pPr>
    </w:p>
    <w:p w14:paraId="6D7C87BA" w14:textId="77777777" w:rsidR="00EF454F" w:rsidRPr="00EF454F" w:rsidRDefault="00EF454F" w:rsidP="00EF454F">
      <w:pPr>
        <w:spacing w:after="0" w:line="260" w:lineRule="exact"/>
        <w:jc w:val="both"/>
        <w:rPr>
          <w:rFonts w:cs="Arial"/>
          <w:szCs w:val="20"/>
        </w:rPr>
      </w:pPr>
      <w:r w:rsidRPr="00EF454F">
        <w:rPr>
          <w:rFonts w:cs="Arial"/>
          <w:szCs w:val="20"/>
        </w:rPr>
        <w:t>V okviru infrastrukture se finančne posledice ocenjujejo za področje cestnega prometa</w:t>
      </w:r>
      <w:r w:rsidR="007C26FC">
        <w:rPr>
          <w:rFonts w:cs="Arial"/>
          <w:szCs w:val="20"/>
        </w:rPr>
        <w:t>, in sicer</w:t>
      </w:r>
      <w:r w:rsidRPr="00EF454F">
        <w:rPr>
          <w:rFonts w:cs="Arial"/>
          <w:szCs w:val="20"/>
        </w:rPr>
        <w:t xml:space="preserve"> bo potrebna ena nova zaposlitev </w:t>
      </w:r>
      <w:r w:rsidR="007C26FC">
        <w:rPr>
          <w:rFonts w:cs="Arial"/>
          <w:szCs w:val="20"/>
        </w:rPr>
        <w:t>in</w:t>
      </w:r>
      <w:r w:rsidR="007C26FC" w:rsidRPr="00EF454F">
        <w:rPr>
          <w:rFonts w:cs="Arial"/>
          <w:szCs w:val="20"/>
        </w:rPr>
        <w:t xml:space="preserve"> </w:t>
      </w:r>
      <w:r w:rsidRPr="00EF454F">
        <w:rPr>
          <w:rFonts w:cs="Arial"/>
          <w:szCs w:val="20"/>
        </w:rPr>
        <w:t>32 tisoč e</w:t>
      </w:r>
      <w:r w:rsidR="007C26FC">
        <w:rPr>
          <w:rFonts w:cs="Arial"/>
          <w:szCs w:val="20"/>
        </w:rPr>
        <w:t>v</w:t>
      </w:r>
      <w:r w:rsidRPr="00EF454F">
        <w:rPr>
          <w:rFonts w:cs="Arial"/>
          <w:szCs w:val="20"/>
        </w:rPr>
        <w:t xml:space="preserve">rov letno za izpolnjevanje predpisanih </w:t>
      </w:r>
      <w:r w:rsidR="00753570">
        <w:rPr>
          <w:rFonts w:cs="Arial"/>
          <w:szCs w:val="20"/>
        </w:rPr>
        <w:t>pogojev</w:t>
      </w:r>
      <w:r w:rsidRPr="00EF454F">
        <w:rPr>
          <w:rFonts w:cs="Arial"/>
          <w:szCs w:val="20"/>
        </w:rPr>
        <w:t xml:space="preserve"> glede dostopnosti.</w:t>
      </w:r>
    </w:p>
    <w:p w14:paraId="5D6FDC63" w14:textId="77777777" w:rsidR="007D0C49" w:rsidRDefault="007D0C49" w:rsidP="00EF454F">
      <w:pPr>
        <w:spacing w:after="0" w:line="260" w:lineRule="exact"/>
        <w:jc w:val="both"/>
        <w:rPr>
          <w:rFonts w:cs="Arial"/>
          <w:szCs w:val="20"/>
        </w:rPr>
      </w:pPr>
    </w:p>
    <w:p w14:paraId="27669882" w14:textId="77777777" w:rsidR="00EF454F" w:rsidRPr="00EF454F" w:rsidRDefault="00EF454F" w:rsidP="00EF454F">
      <w:pPr>
        <w:spacing w:after="0" w:line="260" w:lineRule="exact"/>
        <w:jc w:val="both"/>
        <w:rPr>
          <w:rFonts w:cs="Arial"/>
          <w:szCs w:val="20"/>
        </w:rPr>
      </w:pPr>
      <w:r w:rsidRPr="00EF454F">
        <w:rPr>
          <w:rFonts w:cs="Arial"/>
          <w:szCs w:val="20"/>
        </w:rPr>
        <w:t xml:space="preserve">Na področju ladijskega prometa bo </w:t>
      </w:r>
      <w:r w:rsidR="007C26FC">
        <w:rPr>
          <w:rFonts w:cs="Arial"/>
          <w:szCs w:val="20"/>
        </w:rPr>
        <w:t>treba</w:t>
      </w:r>
      <w:r w:rsidR="007C26FC" w:rsidRPr="00EF454F">
        <w:rPr>
          <w:rFonts w:cs="Arial"/>
          <w:szCs w:val="20"/>
        </w:rPr>
        <w:t xml:space="preserve"> </w:t>
      </w:r>
      <w:r w:rsidRPr="00EF454F">
        <w:rPr>
          <w:rFonts w:cs="Arial"/>
          <w:szCs w:val="20"/>
        </w:rPr>
        <w:t>zagotoviti 75 tisoč e</w:t>
      </w:r>
      <w:r w:rsidR="007C26FC">
        <w:rPr>
          <w:rFonts w:cs="Arial"/>
          <w:szCs w:val="20"/>
        </w:rPr>
        <w:t>v</w:t>
      </w:r>
      <w:r w:rsidRPr="00EF454F">
        <w:rPr>
          <w:rFonts w:cs="Arial"/>
          <w:szCs w:val="20"/>
        </w:rPr>
        <w:t xml:space="preserve">rov letno za zaposlitev dveh inšpektorjev za nadzor dostopnosti, za tehnične preglede </w:t>
      </w:r>
      <w:r w:rsidR="007C26FC">
        <w:rPr>
          <w:rFonts w:cs="Arial"/>
          <w:szCs w:val="20"/>
        </w:rPr>
        <w:t>in</w:t>
      </w:r>
      <w:r w:rsidR="007C26FC" w:rsidRPr="00EF454F">
        <w:rPr>
          <w:rFonts w:cs="Arial"/>
          <w:szCs w:val="20"/>
        </w:rPr>
        <w:t xml:space="preserve"> </w:t>
      </w:r>
      <w:r w:rsidRPr="00EF454F">
        <w:rPr>
          <w:rFonts w:cs="Arial"/>
          <w:szCs w:val="20"/>
        </w:rPr>
        <w:t>analize pa dodatnih 20 tisoč e</w:t>
      </w:r>
      <w:r w:rsidR="007C26FC">
        <w:rPr>
          <w:rFonts w:cs="Arial"/>
          <w:szCs w:val="20"/>
        </w:rPr>
        <w:t>v</w:t>
      </w:r>
      <w:r w:rsidRPr="00EF454F">
        <w:rPr>
          <w:rFonts w:cs="Arial"/>
          <w:szCs w:val="20"/>
        </w:rPr>
        <w:t>rov letno.</w:t>
      </w:r>
    </w:p>
    <w:p w14:paraId="25F58533" w14:textId="2B947500" w:rsidR="00EF454F" w:rsidRDefault="00EF454F" w:rsidP="00EF454F">
      <w:pPr>
        <w:spacing w:after="0" w:line="260" w:lineRule="exact"/>
        <w:jc w:val="both"/>
        <w:rPr>
          <w:rFonts w:cs="Arial"/>
          <w:szCs w:val="20"/>
        </w:rPr>
      </w:pPr>
      <w:r w:rsidRPr="00EF454F">
        <w:rPr>
          <w:rFonts w:cs="Arial"/>
          <w:szCs w:val="20"/>
        </w:rPr>
        <w:t>Na področju železniškega prometa se finančne posledice ugotavljajo v višini 36 tisoč e</w:t>
      </w:r>
      <w:r w:rsidR="007C26FC">
        <w:rPr>
          <w:rFonts w:cs="Arial"/>
          <w:szCs w:val="20"/>
        </w:rPr>
        <w:t>v</w:t>
      </w:r>
      <w:r w:rsidRPr="00EF454F">
        <w:rPr>
          <w:rFonts w:cs="Arial"/>
          <w:szCs w:val="20"/>
        </w:rPr>
        <w:t>rov letno.</w:t>
      </w:r>
    </w:p>
    <w:p w14:paraId="79595178" w14:textId="77777777" w:rsidR="00D260A9" w:rsidRDefault="00D260A9" w:rsidP="00EF454F">
      <w:pPr>
        <w:spacing w:after="0" w:line="260" w:lineRule="exact"/>
        <w:jc w:val="both"/>
        <w:rPr>
          <w:rFonts w:cs="Arial"/>
          <w:szCs w:val="20"/>
        </w:rPr>
      </w:pPr>
    </w:p>
    <w:p w14:paraId="5703C46D" w14:textId="409CCAFB" w:rsidR="00C82118" w:rsidRDefault="00D260A9" w:rsidP="00EF454F">
      <w:pPr>
        <w:spacing w:after="0" w:line="260" w:lineRule="exact"/>
        <w:jc w:val="both"/>
        <w:rPr>
          <w:rFonts w:cs="Arial"/>
          <w:szCs w:val="20"/>
        </w:rPr>
      </w:pPr>
      <w:r w:rsidRPr="00D260A9">
        <w:rPr>
          <w:rFonts w:cs="Arial"/>
          <w:szCs w:val="20"/>
        </w:rPr>
        <w:t>Za namen izvajanja vsebinskega nadzora nad e-knjigo bodo potrebna dodatna finančna sredstva za eno novo zaposlitev na Inšpektoratu Republike Slovenije za kulturo in medije, v višini 35.000,00 evrov letno.</w:t>
      </w:r>
    </w:p>
    <w:p w14:paraId="5A23D44D" w14:textId="77777777" w:rsidR="00D260A9" w:rsidRDefault="00D260A9" w:rsidP="00EF454F">
      <w:pPr>
        <w:spacing w:after="0" w:line="260" w:lineRule="exact"/>
        <w:jc w:val="both"/>
        <w:rPr>
          <w:rFonts w:cs="Arial"/>
          <w:szCs w:val="20"/>
        </w:rPr>
      </w:pPr>
    </w:p>
    <w:p w14:paraId="46936DB4" w14:textId="109CBCE8" w:rsidR="00C82118" w:rsidRDefault="00C82118" w:rsidP="00C82118">
      <w:pPr>
        <w:widowControl w:val="0"/>
        <w:suppressAutoHyphens/>
        <w:spacing w:after="0" w:line="260" w:lineRule="exact"/>
        <w:jc w:val="both"/>
        <w:rPr>
          <w:rFonts w:cs="Arial"/>
          <w:bCs/>
          <w:szCs w:val="20"/>
          <w:lang w:eastAsia="sl-SI"/>
        </w:rPr>
      </w:pPr>
      <w:r>
        <w:rPr>
          <w:rFonts w:cs="Arial"/>
          <w:bCs/>
          <w:szCs w:val="20"/>
          <w:lang w:eastAsia="sl-SI"/>
        </w:rPr>
        <w:t xml:space="preserve">Skupna ocena finančnih posledic znaša približno </w:t>
      </w:r>
      <w:r w:rsidR="00420388">
        <w:rPr>
          <w:rFonts w:cs="Arial"/>
          <w:bCs/>
          <w:szCs w:val="20"/>
          <w:lang w:eastAsia="sl-SI"/>
        </w:rPr>
        <w:t>300</w:t>
      </w:r>
      <w:r w:rsidR="006A562B">
        <w:rPr>
          <w:rFonts w:cs="Arial"/>
          <w:bCs/>
          <w:szCs w:val="20"/>
          <w:lang w:eastAsia="sl-SI"/>
        </w:rPr>
        <w:t xml:space="preserve"> </w:t>
      </w:r>
      <w:r>
        <w:rPr>
          <w:rFonts w:cs="Arial"/>
          <w:bCs/>
          <w:szCs w:val="20"/>
          <w:lang w:eastAsia="sl-SI"/>
        </w:rPr>
        <w:t>tisoč evrov za posamezna ministrstva. Prvi finančni vpliv se bo poznal v letu 2025.</w:t>
      </w:r>
    </w:p>
    <w:p w14:paraId="40D8812C" w14:textId="4CE05C76" w:rsidR="00FF694C" w:rsidRDefault="00FF694C" w:rsidP="00C82118">
      <w:pPr>
        <w:widowControl w:val="0"/>
        <w:suppressAutoHyphens/>
        <w:spacing w:after="0" w:line="260" w:lineRule="exact"/>
        <w:jc w:val="both"/>
        <w:rPr>
          <w:rFonts w:cs="Arial"/>
          <w:bCs/>
          <w:szCs w:val="20"/>
          <w:lang w:eastAsia="sl-SI"/>
        </w:rPr>
      </w:pPr>
    </w:p>
    <w:p w14:paraId="5647EEC9" w14:textId="3EC5E45A" w:rsidR="00FF694C" w:rsidRPr="00E91DBE" w:rsidRDefault="00FF694C" w:rsidP="00C82118">
      <w:pPr>
        <w:widowControl w:val="0"/>
        <w:suppressAutoHyphens/>
        <w:spacing w:after="0" w:line="260" w:lineRule="exact"/>
        <w:jc w:val="both"/>
        <w:rPr>
          <w:rFonts w:cs="Arial"/>
          <w:bCs/>
          <w:szCs w:val="20"/>
          <w:lang w:eastAsia="sl-SI"/>
        </w:rPr>
      </w:pPr>
      <w:r>
        <w:rPr>
          <w:rFonts w:cs="Arial"/>
          <w:bCs/>
          <w:szCs w:val="20"/>
          <w:lang w:eastAsia="sl-SI"/>
        </w:rPr>
        <w:t>Predlog zakona nima finančnih posledic za druga javnofinančna sredstva.</w:t>
      </w:r>
    </w:p>
    <w:p w14:paraId="20E45FA5" w14:textId="77777777" w:rsidR="00EF454F" w:rsidRPr="00EF454F" w:rsidRDefault="00EF454F" w:rsidP="00EF454F">
      <w:pPr>
        <w:spacing w:after="0" w:line="260" w:lineRule="exact"/>
        <w:jc w:val="both"/>
        <w:rPr>
          <w:rFonts w:cs="Arial"/>
          <w:szCs w:val="20"/>
        </w:rPr>
      </w:pPr>
    </w:p>
    <w:tbl>
      <w:tblPr>
        <w:tblW w:w="0" w:type="auto"/>
        <w:tblLook w:val="04A0" w:firstRow="1" w:lastRow="0" w:firstColumn="1" w:lastColumn="0" w:noHBand="0" w:noVBand="1"/>
      </w:tblPr>
      <w:tblGrid>
        <w:gridCol w:w="9070"/>
      </w:tblGrid>
      <w:tr w:rsidR="00EF454F" w:rsidRPr="00EF454F" w14:paraId="55E49891" w14:textId="77777777" w:rsidTr="007D0C49">
        <w:tc>
          <w:tcPr>
            <w:tcW w:w="9072" w:type="dxa"/>
          </w:tcPr>
          <w:p w14:paraId="7435FAD4" w14:textId="77777777" w:rsidR="00EF454F" w:rsidRPr="00EF454F" w:rsidRDefault="00EF454F" w:rsidP="00EF454F">
            <w:pPr>
              <w:suppressAutoHyphens/>
              <w:overflowPunct w:val="0"/>
              <w:autoSpaceDE w:val="0"/>
              <w:autoSpaceDN w:val="0"/>
              <w:adjustRightInd w:val="0"/>
              <w:spacing w:after="0" w:line="260" w:lineRule="exact"/>
              <w:jc w:val="both"/>
              <w:outlineLvl w:val="3"/>
              <w:rPr>
                <w:rFonts w:cs="Arial"/>
                <w:b/>
                <w:szCs w:val="20"/>
              </w:rPr>
            </w:pPr>
            <w:r w:rsidRPr="00EF454F">
              <w:rPr>
                <w:rFonts w:cs="Arial"/>
                <w:b/>
                <w:szCs w:val="20"/>
              </w:rPr>
              <w:t>4. NAVEDBA, DA SO SREDSTVA ZA IZVAJANJE ZAKONA V DRŽAVNEM PRORAČUNU ZAGOTOVLJENA, ČE PREDLOG ZAKONA PREDVIDEVA PORABO PRORAČUNSKIH SREDSTEV V OBDOBJU, ZA KATERO JE BIL DRŽAVNI PRORAČUN ŽE SPREJET</w:t>
            </w:r>
          </w:p>
        </w:tc>
      </w:tr>
      <w:tr w:rsidR="00EF454F" w:rsidRPr="00EF454F" w14:paraId="0693FD3D" w14:textId="77777777" w:rsidTr="007D0C49">
        <w:tc>
          <w:tcPr>
            <w:tcW w:w="9072" w:type="dxa"/>
            <w:hideMark/>
          </w:tcPr>
          <w:p w14:paraId="3DBDCEC3" w14:textId="77777777" w:rsidR="00EF454F" w:rsidRPr="00EF454F" w:rsidRDefault="00EF454F" w:rsidP="00EF454F">
            <w:pPr>
              <w:tabs>
                <w:tab w:val="left" w:pos="708"/>
                <w:tab w:val="left" w:pos="900"/>
              </w:tabs>
              <w:overflowPunct w:val="0"/>
              <w:autoSpaceDE w:val="0"/>
              <w:autoSpaceDN w:val="0"/>
              <w:adjustRightInd w:val="0"/>
              <w:spacing w:after="0" w:line="260" w:lineRule="exact"/>
              <w:jc w:val="both"/>
              <w:textAlignment w:val="baseline"/>
              <w:rPr>
                <w:szCs w:val="20"/>
              </w:rPr>
            </w:pPr>
          </w:p>
          <w:p w14:paraId="35B1F1BF" w14:textId="77777777" w:rsidR="00EF454F" w:rsidRPr="00EF454F" w:rsidRDefault="00EF454F" w:rsidP="007C26FC">
            <w:pPr>
              <w:tabs>
                <w:tab w:val="left" w:pos="708"/>
                <w:tab w:val="left" w:pos="900"/>
              </w:tabs>
              <w:overflowPunct w:val="0"/>
              <w:autoSpaceDE w:val="0"/>
              <w:autoSpaceDN w:val="0"/>
              <w:adjustRightInd w:val="0"/>
              <w:spacing w:after="0" w:line="260" w:lineRule="exact"/>
              <w:jc w:val="both"/>
              <w:textAlignment w:val="baseline"/>
              <w:rPr>
                <w:szCs w:val="20"/>
              </w:rPr>
            </w:pPr>
            <w:r w:rsidRPr="00EF454F">
              <w:rPr>
                <w:szCs w:val="20"/>
              </w:rPr>
              <w:t xml:space="preserve">Predlog zakona ima dodatne finančne posledice na posameznih področnih ministrstvih. Za njegovo izvajanje bodo potrebna dodatna sredstva, ki jih bo </w:t>
            </w:r>
            <w:r w:rsidR="007C26FC">
              <w:rPr>
                <w:szCs w:val="20"/>
              </w:rPr>
              <w:t>treba</w:t>
            </w:r>
            <w:r w:rsidR="007C26FC" w:rsidRPr="00EF454F">
              <w:rPr>
                <w:szCs w:val="20"/>
              </w:rPr>
              <w:t xml:space="preserve"> </w:t>
            </w:r>
            <w:r w:rsidRPr="00EF454F">
              <w:rPr>
                <w:szCs w:val="20"/>
              </w:rPr>
              <w:t xml:space="preserve">zagotoviti v </w:t>
            </w:r>
            <w:r w:rsidR="007C26FC">
              <w:rPr>
                <w:szCs w:val="20"/>
              </w:rPr>
              <w:t>p</w:t>
            </w:r>
            <w:r w:rsidRPr="00EF454F">
              <w:rPr>
                <w:szCs w:val="20"/>
              </w:rPr>
              <w:t xml:space="preserve">roračunu Republike Slovenije od leta 2025 dalje.  </w:t>
            </w:r>
          </w:p>
        </w:tc>
      </w:tr>
    </w:tbl>
    <w:p w14:paraId="7666C042" w14:textId="77777777" w:rsidR="00EF454F" w:rsidRPr="00EF454F" w:rsidRDefault="00EF454F" w:rsidP="00EF454F">
      <w:pPr>
        <w:spacing w:after="0" w:line="260" w:lineRule="exact"/>
        <w:jc w:val="both"/>
        <w:rPr>
          <w:rFonts w:cs="Arial"/>
          <w:szCs w:val="20"/>
        </w:rPr>
      </w:pPr>
    </w:p>
    <w:tbl>
      <w:tblPr>
        <w:tblW w:w="0" w:type="auto"/>
        <w:tblLook w:val="04A0" w:firstRow="1" w:lastRow="0" w:firstColumn="1" w:lastColumn="0" w:noHBand="0" w:noVBand="1"/>
      </w:tblPr>
      <w:tblGrid>
        <w:gridCol w:w="9070"/>
      </w:tblGrid>
      <w:tr w:rsidR="00EF454F" w:rsidRPr="00EF454F" w14:paraId="69F71279" w14:textId="77777777" w:rsidTr="006A562B">
        <w:tc>
          <w:tcPr>
            <w:tcW w:w="9070" w:type="dxa"/>
            <w:hideMark/>
          </w:tcPr>
          <w:p w14:paraId="5EEA9F88" w14:textId="77777777" w:rsidR="00EF454F" w:rsidRPr="00EF454F" w:rsidRDefault="00EF454F" w:rsidP="00EF454F">
            <w:pPr>
              <w:suppressAutoHyphens/>
              <w:overflowPunct w:val="0"/>
              <w:autoSpaceDE w:val="0"/>
              <w:autoSpaceDN w:val="0"/>
              <w:adjustRightInd w:val="0"/>
              <w:spacing w:after="0" w:line="260" w:lineRule="exact"/>
              <w:jc w:val="both"/>
              <w:outlineLvl w:val="3"/>
              <w:rPr>
                <w:rFonts w:cs="Arial"/>
                <w:b/>
                <w:szCs w:val="20"/>
              </w:rPr>
            </w:pPr>
            <w:r w:rsidRPr="00EF454F">
              <w:rPr>
                <w:rFonts w:cs="Arial"/>
                <w:b/>
                <w:szCs w:val="20"/>
              </w:rPr>
              <w:t>5. PRIKAZ UREDITVE V DRUGIH PRAVNIH SISTEMIH IN PRILAGOJENOSTI PREDLAGANE UREDITVE PRAVU EVROPSKE UNIJE</w:t>
            </w:r>
          </w:p>
        </w:tc>
      </w:tr>
      <w:tr w:rsidR="00EF454F" w:rsidRPr="00EF454F" w14:paraId="24B0DAD0" w14:textId="77777777" w:rsidTr="006A562B">
        <w:tc>
          <w:tcPr>
            <w:tcW w:w="9070" w:type="dxa"/>
          </w:tcPr>
          <w:p w14:paraId="468CA5A4" w14:textId="77777777" w:rsidR="00EF454F" w:rsidRPr="00EF454F" w:rsidRDefault="00EF454F" w:rsidP="00EF454F">
            <w:pPr>
              <w:spacing w:after="0" w:line="260" w:lineRule="exact"/>
              <w:contextualSpacing/>
              <w:jc w:val="both"/>
              <w:rPr>
                <w:rFonts w:cs="Arial"/>
                <w:szCs w:val="20"/>
              </w:rPr>
            </w:pPr>
          </w:p>
          <w:p w14:paraId="1CBB5DD2" w14:textId="77777777" w:rsidR="00EF454F" w:rsidRPr="00EF454F" w:rsidRDefault="00EF454F" w:rsidP="00EF454F">
            <w:pPr>
              <w:spacing w:after="0" w:line="260" w:lineRule="exact"/>
              <w:contextualSpacing/>
              <w:jc w:val="both"/>
              <w:rPr>
                <w:rFonts w:cs="Arial"/>
                <w:szCs w:val="20"/>
              </w:rPr>
            </w:pPr>
            <w:r w:rsidRPr="00EF454F">
              <w:rPr>
                <w:rFonts w:cs="Arial"/>
                <w:szCs w:val="20"/>
              </w:rPr>
              <w:t xml:space="preserve">Države članice Evropske </w:t>
            </w:r>
            <w:r w:rsidR="007C26FC">
              <w:rPr>
                <w:rFonts w:cs="Arial"/>
                <w:szCs w:val="20"/>
              </w:rPr>
              <w:t>u</w:t>
            </w:r>
            <w:r w:rsidRPr="00EF454F">
              <w:rPr>
                <w:rFonts w:cs="Arial"/>
                <w:szCs w:val="20"/>
              </w:rPr>
              <w:t>nije morajo prenesti Direktivo 2019/882</w:t>
            </w:r>
            <w:r w:rsidR="006C2A25">
              <w:rPr>
                <w:rFonts w:cs="Arial"/>
                <w:szCs w:val="20"/>
              </w:rPr>
              <w:t>/EU</w:t>
            </w:r>
            <w:r w:rsidRPr="00EF454F">
              <w:rPr>
                <w:rFonts w:cs="Arial"/>
                <w:szCs w:val="20"/>
              </w:rPr>
              <w:t xml:space="preserve"> v svoj pravni red. </w:t>
            </w:r>
            <w:r w:rsidR="00753570">
              <w:rPr>
                <w:rFonts w:cs="Arial"/>
                <w:szCs w:val="20"/>
              </w:rPr>
              <w:t>Pogoji</w:t>
            </w:r>
            <w:r w:rsidRPr="00EF454F">
              <w:rPr>
                <w:rFonts w:cs="Arial"/>
                <w:szCs w:val="20"/>
              </w:rPr>
              <w:t xml:space="preserve"> glede dostopnosti do proizvodov in storitev pa naj bi začel</w:t>
            </w:r>
            <w:r w:rsidR="007C26FC">
              <w:rPr>
                <w:rFonts w:cs="Arial"/>
                <w:szCs w:val="20"/>
              </w:rPr>
              <w:t>i</w:t>
            </w:r>
            <w:r w:rsidRPr="00EF454F">
              <w:rPr>
                <w:rFonts w:cs="Arial"/>
                <w:szCs w:val="20"/>
              </w:rPr>
              <w:t xml:space="preserve"> veljati in se uresničevati na trgu od 28. junija 2025 dalje.</w:t>
            </w:r>
          </w:p>
          <w:p w14:paraId="5B0B0194" w14:textId="77777777" w:rsidR="00EF454F" w:rsidRPr="00EF454F" w:rsidRDefault="00EF454F" w:rsidP="00EF454F">
            <w:pPr>
              <w:spacing w:after="0" w:line="260" w:lineRule="exact"/>
              <w:contextualSpacing/>
              <w:jc w:val="both"/>
              <w:rPr>
                <w:rFonts w:cs="Arial"/>
                <w:szCs w:val="20"/>
              </w:rPr>
            </w:pPr>
          </w:p>
          <w:p w14:paraId="50485EC2" w14:textId="77777777" w:rsidR="00EF454F" w:rsidRPr="00EF454F" w:rsidRDefault="00EF454F" w:rsidP="00EF454F">
            <w:pPr>
              <w:spacing w:after="0" w:line="260" w:lineRule="exact"/>
              <w:contextualSpacing/>
              <w:jc w:val="both"/>
              <w:rPr>
                <w:rFonts w:cs="Arial"/>
                <w:szCs w:val="20"/>
              </w:rPr>
            </w:pPr>
            <w:r w:rsidRPr="00EF454F">
              <w:rPr>
                <w:rFonts w:cs="Arial"/>
                <w:szCs w:val="20"/>
              </w:rPr>
              <w:t xml:space="preserve">Namen prenosa Direktive </w:t>
            </w:r>
            <w:r w:rsidR="006C2A25">
              <w:rPr>
                <w:rFonts w:cs="Arial"/>
                <w:szCs w:val="20"/>
              </w:rPr>
              <w:t xml:space="preserve">2019/882/EU </w:t>
            </w:r>
            <w:r w:rsidRPr="00EF454F">
              <w:rPr>
                <w:rFonts w:cs="Arial"/>
                <w:szCs w:val="20"/>
              </w:rPr>
              <w:t>v slovenski pravni red je harmonizirati zahteve glede dostopnosti proizvodov in storitev za invalide z odpravo in preprečevanjem ovir za prosti pretok proizvodov in storitev tako na slovenskem kot tudi evropskem trgu.</w:t>
            </w:r>
          </w:p>
          <w:p w14:paraId="03682A12" w14:textId="77777777" w:rsidR="00EF454F" w:rsidRPr="00EF454F" w:rsidRDefault="00EF454F" w:rsidP="00EF454F">
            <w:pPr>
              <w:spacing w:after="0" w:line="260" w:lineRule="exact"/>
              <w:contextualSpacing/>
              <w:jc w:val="both"/>
              <w:rPr>
                <w:rFonts w:cs="Arial"/>
                <w:szCs w:val="20"/>
              </w:rPr>
            </w:pPr>
          </w:p>
          <w:p w14:paraId="4E22B61A" w14:textId="05C480CE" w:rsidR="00EF454F" w:rsidRPr="00EF454F" w:rsidRDefault="00145DA3" w:rsidP="00EF454F">
            <w:pPr>
              <w:spacing w:after="0" w:line="260" w:lineRule="exact"/>
              <w:contextualSpacing/>
              <w:jc w:val="both"/>
              <w:rPr>
                <w:rFonts w:ascii="Times New Roman" w:hAnsi="Times New Roman"/>
                <w:szCs w:val="20"/>
              </w:rPr>
            </w:pPr>
            <w:r>
              <w:rPr>
                <w:rFonts w:cs="Arial"/>
                <w:szCs w:val="20"/>
              </w:rPr>
              <w:t>Glede na to, da večina držav članic Evropske unije navedene direktive še ni prenesla v svoje pravne rede, primerjalni pregled ni mogoč.</w:t>
            </w:r>
            <w:r w:rsidR="006A562B">
              <w:rPr>
                <w:rFonts w:cs="Arial"/>
                <w:szCs w:val="20"/>
              </w:rPr>
              <w:t xml:space="preserve"> </w:t>
            </w:r>
          </w:p>
        </w:tc>
      </w:tr>
      <w:tr w:rsidR="006C2A25" w:rsidRPr="00EF454F" w14:paraId="077489CD" w14:textId="77777777" w:rsidTr="006A562B">
        <w:tc>
          <w:tcPr>
            <w:tcW w:w="9070" w:type="dxa"/>
          </w:tcPr>
          <w:p w14:paraId="2FC72F76" w14:textId="77777777" w:rsidR="006C2A25" w:rsidRPr="00EF454F" w:rsidRDefault="006C2A25" w:rsidP="00EF454F">
            <w:pPr>
              <w:spacing w:after="0" w:line="260" w:lineRule="exact"/>
              <w:contextualSpacing/>
              <w:jc w:val="both"/>
              <w:rPr>
                <w:rFonts w:cs="Arial"/>
                <w:szCs w:val="20"/>
              </w:rPr>
            </w:pPr>
          </w:p>
        </w:tc>
      </w:tr>
      <w:tr w:rsidR="00EF454F" w:rsidRPr="00EF454F" w14:paraId="5309CDAC" w14:textId="77777777" w:rsidTr="007D0C49">
        <w:tc>
          <w:tcPr>
            <w:tcW w:w="9072" w:type="dxa"/>
            <w:hideMark/>
          </w:tcPr>
          <w:p w14:paraId="08A5931F" w14:textId="77777777" w:rsidR="00EF454F" w:rsidRPr="00EF454F" w:rsidRDefault="00EF454F" w:rsidP="00EF454F">
            <w:pPr>
              <w:tabs>
                <w:tab w:val="left" w:pos="270"/>
              </w:tabs>
              <w:suppressAutoHyphens/>
              <w:overflowPunct w:val="0"/>
              <w:autoSpaceDE w:val="0"/>
              <w:autoSpaceDN w:val="0"/>
              <w:adjustRightInd w:val="0"/>
              <w:spacing w:after="0" w:line="260" w:lineRule="exact"/>
              <w:outlineLvl w:val="3"/>
              <w:rPr>
                <w:rFonts w:cs="Arial"/>
                <w:b/>
                <w:szCs w:val="20"/>
              </w:rPr>
            </w:pPr>
            <w:r w:rsidRPr="00EF454F">
              <w:rPr>
                <w:rFonts w:cs="Arial"/>
                <w:b/>
                <w:szCs w:val="20"/>
              </w:rPr>
              <w:t>6. PRESOJA POSLEDIC, KI JIH BO IMEL SPREJEM ZAKONA</w:t>
            </w:r>
          </w:p>
        </w:tc>
      </w:tr>
      <w:tr w:rsidR="00EF454F" w:rsidRPr="00EF454F" w14:paraId="58CBDE9B" w14:textId="77777777" w:rsidTr="007D0C49">
        <w:tc>
          <w:tcPr>
            <w:tcW w:w="9072" w:type="dxa"/>
          </w:tcPr>
          <w:p w14:paraId="3A242F47" w14:textId="77777777" w:rsidR="00EF454F" w:rsidRPr="00EF454F" w:rsidRDefault="00EF454F" w:rsidP="00EF454F">
            <w:pPr>
              <w:suppressAutoHyphens/>
              <w:overflowPunct w:val="0"/>
              <w:autoSpaceDE w:val="0"/>
              <w:autoSpaceDN w:val="0"/>
              <w:adjustRightInd w:val="0"/>
              <w:spacing w:after="0" w:line="260" w:lineRule="exact"/>
              <w:outlineLvl w:val="3"/>
              <w:rPr>
                <w:rFonts w:cs="Arial"/>
                <w:b/>
                <w:szCs w:val="20"/>
              </w:rPr>
            </w:pPr>
          </w:p>
          <w:p w14:paraId="193690EF" w14:textId="77777777" w:rsidR="00EF454F" w:rsidRPr="00EF454F" w:rsidRDefault="00EF454F" w:rsidP="00EF454F">
            <w:pPr>
              <w:suppressAutoHyphens/>
              <w:overflowPunct w:val="0"/>
              <w:autoSpaceDE w:val="0"/>
              <w:autoSpaceDN w:val="0"/>
              <w:adjustRightInd w:val="0"/>
              <w:spacing w:after="0" w:line="260" w:lineRule="exact"/>
              <w:outlineLvl w:val="3"/>
              <w:rPr>
                <w:rFonts w:cs="Arial"/>
                <w:b/>
                <w:szCs w:val="20"/>
              </w:rPr>
            </w:pPr>
            <w:r w:rsidRPr="00EF454F">
              <w:rPr>
                <w:rFonts w:cs="Arial"/>
                <w:b/>
                <w:szCs w:val="20"/>
              </w:rPr>
              <w:t xml:space="preserve">6.1 Presoja administrativnih posledic </w:t>
            </w:r>
          </w:p>
          <w:p w14:paraId="5D62E801" w14:textId="77777777" w:rsidR="00EF454F" w:rsidRPr="00EF454F" w:rsidRDefault="00EF454F" w:rsidP="00EF454F">
            <w:pPr>
              <w:suppressAutoHyphens/>
              <w:overflowPunct w:val="0"/>
              <w:autoSpaceDE w:val="0"/>
              <w:autoSpaceDN w:val="0"/>
              <w:adjustRightInd w:val="0"/>
              <w:spacing w:after="0" w:line="260" w:lineRule="exact"/>
              <w:outlineLvl w:val="3"/>
              <w:rPr>
                <w:rFonts w:cs="Arial"/>
                <w:b/>
                <w:szCs w:val="20"/>
              </w:rPr>
            </w:pPr>
          </w:p>
          <w:p w14:paraId="366B5DA2" w14:textId="77777777" w:rsidR="00EF454F" w:rsidRPr="00EF454F" w:rsidRDefault="00EF454F" w:rsidP="00EF454F">
            <w:pPr>
              <w:suppressAutoHyphens/>
              <w:overflowPunct w:val="0"/>
              <w:autoSpaceDE w:val="0"/>
              <w:autoSpaceDN w:val="0"/>
              <w:adjustRightInd w:val="0"/>
              <w:spacing w:after="0" w:line="260" w:lineRule="exact"/>
              <w:outlineLvl w:val="3"/>
              <w:rPr>
                <w:rFonts w:cs="Arial"/>
                <w:b/>
                <w:szCs w:val="20"/>
              </w:rPr>
            </w:pPr>
            <w:r w:rsidRPr="00EF454F">
              <w:rPr>
                <w:rFonts w:cs="Arial"/>
                <w:b/>
                <w:szCs w:val="20"/>
              </w:rPr>
              <w:t xml:space="preserve">a) v postopkih oziroma poslovanju javne uprave ali pravosodnih organov: </w:t>
            </w:r>
          </w:p>
          <w:p w14:paraId="4FF3DF93" w14:textId="77777777" w:rsidR="00EF454F" w:rsidRPr="00EF454F" w:rsidRDefault="00EF454F" w:rsidP="00EF454F">
            <w:pPr>
              <w:suppressAutoHyphens/>
              <w:overflowPunct w:val="0"/>
              <w:autoSpaceDE w:val="0"/>
              <w:autoSpaceDN w:val="0"/>
              <w:adjustRightInd w:val="0"/>
              <w:spacing w:after="0" w:line="260" w:lineRule="exact"/>
              <w:jc w:val="both"/>
              <w:outlineLvl w:val="3"/>
              <w:rPr>
                <w:rFonts w:cs="Arial"/>
                <w:szCs w:val="20"/>
              </w:rPr>
            </w:pPr>
            <w:r w:rsidRPr="00EF454F">
              <w:rPr>
                <w:rFonts w:cs="Arial"/>
                <w:szCs w:val="20"/>
              </w:rPr>
              <w:t>Predlog zakona ima posledic</w:t>
            </w:r>
            <w:r w:rsidR="00C378B3">
              <w:rPr>
                <w:rFonts w:cs="Arial"/>
                <w:szCs w:val="20"/>
              </w:rPr>
              <w:t>e</w:t>
            </w:r>
            <w:r w:rsidRPr="00EF454F">
              <w:rPr>
                <w:rFonts w:cs="Arial"/>
                <w:szCs w:val="20"/>
              </w:rPr>
              <w:t xml:space="preserve"> glede postopkov oziroma poslovanj</w:t>
            </w:r>
            <w:r w:rsidR="00C378B3">
              <w:rPr>
                <w:rFonts w:cs="Arial"/>
                <w:szCs w:val="20"/>
              </w:rPr>
              <w:t>a</w:t>
            </w:r>
            <w:r w:rsidRPr="00EF454F">
              <w:rPr>
                <w:rFonts w:cs="Arial"/>
                <w:szCs w:val="20"/>
              </w:rPr>
              <w:t xml:space="preserve"> javne uprave predvsem pri zagotavljanju nadzora nad </w:t>
            </w:r>
            <w:r w:rsidR="00753570">
              <w:rPr>
                <w:rFonts w:cs="Arial"/>
                <w:szCs w:val="20"/>
              </w:rPr>
              <w:t xml:space="preserve">pogoji </w:t>
            </w:r>
            <w:r w:rsidRPr="00EF454F">
              <w:rPr>
                <w:rFonts w:cs="Arial"/>
                <w:szCs w:val="20"/>
              </w:rPr>
              <w:t>dostopnosti, ki jih opredeljuje predlog zakona. Posledice se bodo odražale v novih zaposlitvah kadra za izvajanje nadzora na področju gospodarstva in infrastrukture.</w:t>
            </w:r>
          </w:p>
          <w:p w14:paraId="59D4EE6E" w14:textId="77777777" w:rsidR="00EF454F" w:rsidRPr="00EF454F" w:rsidRDefault="00EF454F" w:rsidP="00EF454F">
            <w:pPr>
              <w:suppressAutoHyphens/>
              <w:overflowPunct w:val="0"/>
              <w:autoSpaceDE w:val="0"/>
              <w:autoSpaceDN w:val="0"/>
              <w:adjustRightInd w:val="0"/>
              <w:spacing w:after="0" w:line="260" w:lineRule="exact"/>
              <w:jc w:val="both"/>
              <w:outlineLvl w:val="3"/>
              <w:rPr>
                <w:rFonts w:cs="Arial"/>
                <w:szCs w:val="20"/>
              </w:rPr>
            </w:pPr>
          </w:p>
        </w:tc>
      </w:tr>
      <w:tr w:rsidR="00EF454F" w:rsidRPr="00EF454F" w14:paraId="358855AE" w14:textId="77777777" w:rsidTr="007D0C49">
        <w:tc>
          <w:tcPr>
            <w:tcW w:w="9072" w:type="dxa"/>
          </w:tcPr>
          <w:p w14:paraId="2027C8B0" w14:textId="77777777" w:rsidR="00EF454F" w:rsidRPr="00EF454F" w:rsidRDefault="00EF454F" w:rsidP="00EF454F">
            <w:pPr>
              <w:overflowPunct w:val="0"/>
              <w:autoSpaceDE w:val="0"/>
              <w:autoSpaceDN w:val="0"/>
              <w:adjustRightInd w:val="0"/>
              <w:spacing w:after="0" w:line="260" w:lineRule="exact"/>
              <w:jc w:val="both"/>
              <w:rPr>
                <w:rFonts w:cs="Arial"/>
                <w:b/>
                <w:szCs w:val="20"/>
              </w:rPr>
            </w:pPr>
            <w:r w:rsidRPr="00EF454F">
              <w:rPr>
                <w:rFonts w:cs="Arial"/>
                <w:b/>
                <w:szCs w:val="20"/>
              </w:rPr>
              <w:t>b) pri obveznostih strank do javne uprave ali pravosodnih organov:</w:t>
            </w:r>
          </w:p>
          <w:p w14:paraId="314ABC63" w14:textId="77777777" w:rsidR="00EF454F" w:rsidRPr="00EF454F" w:rsidRDefault="00EF454F" w:rsidP="00EF454F">
            <w:pPr>
              <w:tabs>
                <w:tab w:val="left" w:pos="708"/>
                <w:tab w:val="left" w:pos="900"/>
              </w:tabs>
              <w:overflowPunct w:val="0"/>
              <w:autoSpaceDE w:val="0"/>
              <w:autoSpaceDN w:val="0"/>
              <w:adjustRightInd w:val="0"/>
              <w:spacing w:after="0" w:line="260" w:lineRule="exact"/>
              <w:jc w:val="both"/>
              <w:textAlignment w:val="baseline"/>
              <w:rPr>
                <w:rFonts w:cs="Arial"/>
                <w:szCs w:val="20"/>
              </w:rPr>
            </w:pPr>
            <w:r w:rsidRPr="00EF454F">
              <w:rPr>
                <w:rFonts w:cs="Arial"/>
                <w:szCs w:val="20"/>
              </w:rPr>
              <w:t>Predlog zakona nima posledic pri obveznosti strank.</w:t>
            </w:r>
          </w:p>
          <w:p w14:paraId="1B2A0180" w14:textId="77777777" w:rsidR="00EF454F" w:rsidRPr="00EF454F" w:rsidRDefault="00EF454F" w:rsidP="00EF454F">
            <w:pPr>
              <w:tabs>
                <w:tab w:val="left" w:pos="708"/>
                <w:tab w:val="left" w:pos="900"/>
              </w:tabs>
              <w:overflowPunct w:val="0"/>
              <w:autoSpaceDE w:val="0"/>
              <w:autoSpaceDN w:val="0"/>
              <w:adjustRightInd w:val="0"/>
              <w:spacing w:after="0" w:line="260" w:lineRule="exact"/>
              <w:jc w:val="both"/>
              <w:textAlignment w:val="baseline"/>
              <w:rPr>
                <w:rFonts w:cs="Arial"/>
                <w:szCs w:val="20"/>
              </w:rPr>
            </w:pPr>
          </w:p>
        </w:tc>
      </w:tr>
      <w:tr w:rsidR="00EF454F" w:rsidRPr="00EF454F" w14:paraId="5829E608" w14:textId="77777777" w:rsidTr="007D0C49">
        <w:tc>
          <w:tcPr>
            <w:tcW w:w="9072" w:type="dxa"/>
            <w:hideMark/>
          </w:tcPr>
          <w:p w14:paraId="4A4BC74E" w14:textId="77777777" w:rsidR="00EF454F" w:rsidRPr="00EF454F" w:rsidRDefault="00EF454F" w:rsidP="00EF454F">
            <w:pPr>
              <w:suppressAutoHyphens/>
              <w:overflowPunct w:val="0"/>
              <w:autoSpaceDE w:val="0"/>
              <w:autoSpaceDN w:val="0"/>
              <w:adjustRightInd w:val="0"/>
              <w:spacing w:after="0" w:line="260" w:lineRule="exact"/>
              <w:outlineLvl w:val="3"/>
              <w:rPr>
                <w:rFonts w:cs="Arial"/>
                <w:b/>
                <w:szCs w:val="20"/>
              </w:rPr>
            </w:pPr>
            <w:r w:rsidRPr="00EF454F">
              <w:rPr>
                <w:rFonts w:cs="Arial"/>
                <w:b/>
                <w:szCs w:val="20"/>
              </w:rPr>
              <w:t>6.2 Presoja posledic za okolje, vključno s prostorskimi in varstvenimi vidiki, in sicer za:</w:t>
            </w:r>
          </w:p>
        </w:tc>
      </w:tr>
      <w:tr w:rsidR="00EF454F" w:rsidRPr="00EF454F" w14:paraId="73B30B19" w14:textId="77777777" w:rsidTr="007D0C49">
        <w:tc>
          <w:tcPr>
            <w:tcW w:w="9072" w:type="dxa"/>
          </w:tcPr>
          <w:p w14:paraId="5A6AB3EB" w14:textId="77777777" w:rsidR="00EF454F" w:rsidRPr="00EF454F" w:rsidRDefault="00EF454F" w:rsidP="00EF454F">
            <w:pPr>
              <w:tabs>
                <w:tab w:val="left" w:pos="708"/>
              </w:tabs>
              <w:overflowPunct w:val="0"/>
              <w:autoSpaceDE w:val="0"/>
              <w:autoSpaceDN w:val="0"/>
              <w:adjustRightInd w:val="0"/>
              <w:spacing w:after="0" w:line="260" w:lineRule="exact"/>
              <w:jc w:val="both"/>
              <w:rPr>
                <w:rFonts w:cs="Arial"/>
                <w:szCs w:val="20"/>
              </w:rPr>
            </w:pPr>
            <w:r w:rsidRPr="00EF454F">
              <w:rPr>
                <w:rFonts w:cs="Arial"/>
                <w:szCs w:val="20"/>
              </w:rPr>
              <w:t>Predlog zakona nima posledic za okolje.</w:t>
            </w:r>
          </w:p>
          <w:p w14:paraId="4A85379B" w14:textId="77777777" w:rsidR="00EF454F" w:rsidRPr="00EF454F" w:rsidRDefault="00EF454F" w:rsidP="00EF454F">
            <w:pPr>
              <w:tabs>
                <w:tab w:val="left" w:pos="708"/>
              </w:tabs>
              <w:overflowPunct w:val="0"/>
              <w:autoSpaceDE w:val="0"/>
              <w:autoSpaceDN w:val="0"/>
              <w:adjustRightInd w:val="0"/>
              <w:spacing w:after="0" w:line="260" w:lineRule="exact"/>
              <w:jc w:val="both"/>
              <w:rPr>
                <w:rFonts w:cs="Arial"/>
                <w:szCs w:val="20"/>
              </w:rPr>
            </w:pPr>
          </w:p>
        </w:tc>
      </w:tr>
      <w:tr w:rsidR="00EF454F" w:rsidRPr="00EF454F" w14:paraId="281A299E" w14:textId="77777777" w:rsidTr="007D0C49">
        <w:tc>
          <w:tcPr>
            <w:tcW w:w="9072" w:type="dxa"/>
            <w:hideMark/>
          </w:tcPr>
          <w:p w14:paraId="36BDBD76" w14:textId="77777777" w:rsidR="00EF454F" w:rsidRPr="00EF454F" w:rsidRDefault="00EF454F" w:rsidP="00EF454F">
            <w:pPr>
              <w:suppressAutoHyphens/>
              <w:overflowPunct w:val="0"/>
              <w:autoSpaceDE w:val="0"/>
              <w:autoSpaceDN w:val="0"/>
              <w:adjustRightInd w:val="0"/>
              <w:spacing w:after="0" w:line="260" w:lineRule="exact"/>
              <w:outlineLvl w:val="3"/>
              <w:rPr>
                <w:rFonts w:cs="Arial"/>
                <w:b/>
                <w:szCs w:val="20"/>
              </w:rPr>
            </w:pPr>
            <w:r w:rsidRPr="00EF454F">
              <w:rPr>
                <w:rFonts w:cs="Arial"/>
                <w:b/>
                <w:szCs w:val="20"/>
              </w:rPr>
              <w:t>6.3 Presoja posledic za gospodarstvo, in sicer za:</w:t>
            </w:r>
          </w:p>
        </w:tc>
      </w:tr>
      <w:tr w:rsidR="00EF454F" w:rsidRPr="00EF454F" w14:paraId="6CFEABAC" w14:textId="77777777" w:rsidTr="007D0C49">
        <w:tc>
          <w:tcPr>
            <w:tcW w:w="9072" w:type="dxa"/>
          </w:tcPr>
          <w:p w14:paraId="0EBB4C65" w14:textId="77777777" w:rsidR="00EF454F" w:rsidRPr="00EF454F" w:rsidRDefault="00EF454F" w:rsidP="00EF454F">
            <w:pPr>
              <w:overflowPunct w:val="0"/>
              <w:autoSpaceDE w:val="0"/>
              <w:autoSpaceDN w:val="0"/>
              <w:adjustRightInd w:val="0"/>
              <w:spacing w:after="0" w:line="260" w:lineRule="exact"/>
              <w:jc w:val="both"/>
              <w:rPr>
                <w:rFonts w:cs="Arial"/>
                <w:szCs w:val="20"/>
              </w:rPr>
            </w:pPr>
            <w:r w:rsidRPr="00EF454F">
              <w:rPr>
                <w:rFonts w:cs="Arial"/>
                <w:szCs w:val="20"/>
              </w:rPr>
              <w:t>Predlog zakona ima posledice na gospodarstvo predvsem z vidika harmonizacije dostopnosti do proizvodov in storitev za invalide, kar pomeni</w:t>
            </w:r>
            <w:r w:rsidR="00C378B3">
              <w:rPr>
                <w:rFonts w:cs="Arial"/>
                <w:szCs w:val="20"/>
              </w:rPr>
              <w:t>,</w:t>
            </w:r>
            <w:r w:rsidRPr="00EF454F">
              <w:rPr>
                <w:rFonts w:cs="Arial"/>
                <w:szCs w:val="20"/>
              </w:rPr>
              <w:t xml:space="preserve"> da bodo na podlagi predloga zakona gospodarski subjekti morali zagotavljati predpisane standarde v zvezi z zagotavljanjem dostopnosti proizvodov in storitev na trgu. Vsi gospodarski subjekti, ki sodelujejo v dobavni in distribucijski verigi</w:t>
            </w:r>
            <w:r w:rsidR="00C378B3">
              <w:rPr>
                <w:rFonts w:cs="Arial"/>
                <w:szCs w:val="20"/>
              </w:rPr>
              <w:t>,</w:t>
            </w:r>
            <w:r w:rsidRPr="00EF454F">
              <w:rPr>
                <w:rFonts w:cs="Arial"/>
                <w:szCs w:val="20"/>
              </w:rPr>
              <w:t xml:space="preserve"> bodo morali zagotoviti, da dajejo na trg samo tiste proizvode, ki so v skladu </w:t>
            </w:r>
            <w:r w:rsidR="00753570">
              <w:rPr>
                <w:rFonts w:cs="Arial"/>
                <w:szCs w:val="20"/>
              </w:rPr>
              <w:t>s pogoji</w:t>
            </w:r>
            <w:r w:rsidRPr="00EF454F">
              <w:rPr>
                <w:rFonts w:cs="Arial"/>
                <w:szCs w:val="20"/>
              </w:rPr>
              <w:t xml:space="preserve"> o dostopnosti tega zakona. </w:t>
            </w:r>
          </w:p>
          <w:p w14:paraId="426E88CC" w14:textId="77777777" w:rsidR="00831D29" w:rsidRDefault="00831D29" w:rsidP="00EF454F">
            <w:pPr>
              <w:overflowPunct w:val="0"/>
              <w:autoSpaceDE w:val="0"/>
              <w:autoSpaceDN w:val="0"/>
              <w:adjustRightInd w:val="0"/>
              <w:spacing w:after="0" w:line="260" w:lineRule="exact"/>
              <w:jc w:val="both"/>
              <w:rPr>
                <w:rFonts w:cs="Arial"/>
                <w:szCs w:val="20"/>
              </w:rPr>
            </w:pPr>
          </w:p>
          <w:p w14:paraId="2582C63D" w14:textId="77777777" w:rsidR="00EF454F" w:rsidRPr="00EF454F" w:rsidRDefault="00EF454F" w:rsidP="00EF454F">
            <w:pPr>
              <w:overflowPunct w:val="0"/>
              <w:autoSpaceDE w:val="0"/>
              <w:autoSpaceDN w:val="0"/>
              <w:adjustRightInd w:val="0"/>
              <w:spacing w:after="0" w:line="260" w:lineRule="exact"/>
              <w:jc w:val="both"/>
              <w:rPr>
                <w:rFonts w:cs="Arial"/>
                <w:szCs w:val="20"/>
              </w:rPr>
            </w:pPr>
            <w:r w:rsidRPr="00EF454F">
              <w:rPr>
                <w:rFonts w:cs="Arial"/>
                <w:szCs w:val="20"/>
              </w:rPr>
              <w:t>Predlog zakona ima kot posledico tudi jasno in sorazmerno razdelitev obveznosti, ki ustrezajo vlogi vsakega izmed gospodarskih subjektov v dobavni in distribucijski verigi. Najpomembnejša posledica predloga zakona pa je prost</w:t>
            </w:r>
            <w:r w:rsidR="00C378B3">
              <w:rPr>
                <w:rFonts w:cs="Arial"/>
                <w:szCs w:val="20"/>
              </w:rPr>
              <w:t>i</w:t>
            </w:r>
            <w:r w:rsidRPr="00EF454F">
              <w:rPr>
                <w:rFonts w:cs="Arial"/>
                <w:szCs w:val="20"/>
              </w:rPr>
              <w:t xml:space="preserve"> pretok blaga in storitev na trgu, ki pozitivno vpliva na prosto izbiro posameznikov, v tem primeru invalidov, na trgu blaga in storitev. </w:t>
            </w:r>
          </w:p>
          <w:p w14:paraId="24FBDA9E" w14:textId="77777777" w:rsidR="00EF454F" w:rsidRPr="00EF454F" w:rsidRDefault="00EF454F" w:rsidP="00EF454F">
            <w:pPr>
              <w:tabs>
                <w:tab w:val="left" w:pos="708"/>
              </w:tabs>
              <w:overflowPunct w:val="0"/>
              <w:autoSpaceDE w:val="0"/>
              <w:autoSpaceDN w:val="0"/>
              <w:adjustRightInd w:val="0"/>
              <w:spacing w:after="0" w:line="260" w:lineRule="exact"/>
              <w:jc w:val="both"/>
              <w:rPr>
                <w:rFonts w:cs="Arial"/>
                <w:szCs w:val="20"/>
              </w:rPr>
            </w:pPr>
          </w:p>
        </w:tc>
      </w:tr>
      <w:tr w:rsidR="00EF454F" w:rsidRPr="00EF454F" w14:paraId="665028A2" w14:textId="77777777" w:rsidTr="007D0C49">
        <w:tc>
          <w:tcPr>
            <w:tcW w:w="9072" w:type="dxa"/>
            <w:hideMark/>
          </w:tcPr>
          <w:p w14:paraId="010CE23F" w14:textId="77777777" w:rsidR="00EF454F" w:rsidRPr="00EF454F" w:rsidRDefault="00EF454F" w:rsidP="00EF454F">
            <w:pPr>
              <w:suppressAutoHyphens/>
              <w:overflowPunct w:val="0"/>
              <w:autoSpaceDE w:val="0"/>
              <w:autoSpaceDN w:val="0"/>
              <w:adjustRightInd w:val="0"/>
              <w:spacing w:after="0" w:line="260" w:lineRule="exact"/>
              <w:outlineLvl w:val="3"/>
              <w:rPr>
                <w:rFonts w:cs="Arial"/>
                <w:b/>
                <w:szCs w:val="20"/>
              </w:rPr>
            </w:pPr>
            <w:r w:rsidRPr="00EF454F">
              <w:rPr>
                <w:rFonts w:cs="Arial"/>
                <w:b/>
                <w:szCs w:val="20"/>
              </w:rPr>
              <w:t>6.4 Presoja posledic za socialno področje, in sicer za:</w:t>
            </w:r>
          </w:p>
        </w:tc>
      </w:tr>
      <w:tr w:rsidR="00EF454F" w:rsidRPr="00EF454F" w14:paraId="0E630CD5" w14:textId="77777777" w:rsidTr="007D0C49">
        <w:tc>
          <w:tcPr>
            <w:tcW w:w="9072" w:type="dxa"/>
          </w:tcPr>
          <w:p w14:paraId="2C33ACF7" w14:textId="77777777" w:rsidR="00EF454F" w:rsidRPr="00EF454F" w:rsidRDefault="00EF454F" w:rsidP="00EF454F">
            <w:pPr>
              <w:tabs>
                <w:tab w:val="left" w:pos="708"/>
                <w:tab w:val="left" w:pos="900"/>
              </w:tabs>
              <w:overflowPunct w:val="0"/>
              <w:autoSpaceDE w:val="0"/>
              <w:autoSpaceDN w:val="0"/>
              <w:adjustRightInd w:val="0"/>
              <w:spacing w:after="0" w:line="260" w:lineRule="exact"/>
              <w:jc w:val="both"/>
              <w:textAlignment w:val="baseline"/>
              <w:rPr>
                <w:rFonts w:cs="Arial"/>
                <w:szCs w:val="20"/>
              </w:rPr>
            </w:pPr>
            <w:r w:rsidRPr="00EF454F">
              <w:rPr>
                <w:rFonts w:cs="Arial"/>
                <w:szCs w:val="20"/>
              </w:rPr>
              <w:lastRenderedPageBreak/>
              <w:t>Predlog zakona bo izboljšal kakovost življenja invalidov in</w:t>
            </w:r>
            <w:r w:rsidRPr="00EF454F">
              <w:rPr>
                <w:rFonts w:ascii="Calibri" w:eastAsia="Calibri" w:hAnsi="Calibri"/>
                <w:sz w:val="22"/>
              </w:rPr>
              <w:t xml:space="preserve"> </w:t>
            </w:r>
            <w:r w:rsidRPr="00EF454F">
              <w:rPr>
                <w:rFonts w:cs="Arial"/>
                <w:szCs w:val="20"/>
              </w:rPr>
              <w:t xml:space="preserve">prispeval k uresničevanju načela enakega obravnavanja invalidov pri dostopu do blaga in storitev. </w:t>
            </w:r>
          </w:p>
          <w:p w14:paraId="557F4410" w14:textId="77777777" w:rsidR="00EF454F" w:rsidRPr="00EF454F" w:rsidRDefault="00EF454F" w:rsidP="00EF454F">
            <w:pPr>
              <w:tabs>
                <w:tab w:val="left" w:pos="708"/>
                <w:tab w:val="left" w:pos="900"/>
              </w:tabs>
              <w:overflowPunct w:val="0"/>
              <w:autoSpaceDE w:val="0"/>
              <w:autoSpaceDN w:val="0"/>
              <w:adjustRightInd w:val="0"/>
              <w:spacing w:after="0" w:line="260" w:lineRule="exact"/>
              <w:jc w:val="both"/>
              <w:textAlignment w:val="baseline"/>
              <w:rPr>
                <w:rFonts w:cs="Arial"/>
                <w:szCs w:val="20"/>
              </w:rPr>
            </w:pPr>
          </w:p>
        </w:tc>
      </w:tr>
      <w:tr w:rsidR="00EF454F" w:rsidRPr="00EF454F" w14:paraId="786C2141" w14:textId="77777777" w:rsidTr="007D0C49">
        <w:tc>
          <w:tcPr>
            <w:tcW w:w="9072" w:type="dxa"/>
            <w:hideMark/>
          </w:tcPr>
          <w:p w14:paraId="08EFF3E4" w14:textId="77777777" w:rsidR="00EF454F" w:rsidRPr="00EF454F" w:rsidRDefault="00EF454F" w:rsidP="00EF454F">
            <w:pPr>
              <w:suppressAutoHyphens/>
              <w:overflowPunct w:val="0"/>
              <w:autoSpaceDE w:val="0"/>
              <w:autoSpaceDN w:val="0"/>
              <w:adjustRightInd w:val="0"/>
              <w:spacing w:after="0" w:line="260" w:lineRule="exact"/>
              <w:outlineLvl w:val="3"/>
              <w:rPr>
                <w:rFonts w:cs="Arial"/>
                <w:b/>
                <w:szCs w:val="20"/>
              </w:rPr>
            </w:pPr>
            <w:r w:rsidRPr="00EF454F">
              <w:rPr>
                <w:rFonts w:cs="Arial"/>
                <w:b/>
                <w:szCs w:val="20"/>
              </w:rPr>
              <w:t>6.5 Presoja posledic za dokumente razvojnega načrtovanja, in sicer za:</w:t>
            </w:r>
          </w:p>
        </w:tc>
      </w:tr>
      <w:tr w:rsidR="00EF454F" w:rsidRPr="00EF454F" w14:paraId="5FD78485" w14:textId="77777777" w:rsidTr="007D0C49">
        <w:tc>
          <w:tcPr>
            <w:tcW w:w="9072" w:type="dxa"/>
          </w:tcPr>
          <w:p w14:paraId="6744B9FD" w14:textId="77777777" w:rsidR="00EF454F" w:rsidRPr="00EF454F" w:rsidRDefault="00EF454F" w:rsidP="00EF454F">
            <w:pPr>
              <w:tabs>
                <w:tab w:val="left" w:pos="540"/>
                <w:tab w:val="left" w:pos="900"/>
              </w:tabs>
              <w:spacing w:after="0" w:line="260" w:lineRule="exact"/>
              <w:jc w:val="both"/>
              <w:rPr>
                <w:rFonts w:cs="Arial"/>
                <w:szCs w:val="20"/>
              </w:rPr>
            </w:pPr>
            <w:r w:rsidRPr="00EF454F">
              <w:rPr>
                <w:rFonts w:cs="Arial"/>
                <w:szCs w:val="20"/>
              </w:rPr>
              <w:t>Predlog zakona nima posledic za dokumente razvojnega načrtovanja.</w:t>
            </w:r>
          </w:p>
          <w:p w14:paraId="52A01705" w14:textId="77777777" w:rsidR="00EF454F" w:rsidRPr="00EF454F" w:rsidRDefault="00EF454F" w:rsidP="00EF454F">
            <w:pPr>
              <w:tabs>
                <w:tab w:val="left" w:pos="540"/>
                <w:tab w:val="left" w:pos="900"/>
              </w:tabs>
              <w:spacing w:after="0" w:line="260" w:lineRule="exact"/>
              <w:jc w:val="both"/>
              <w:rPr>
                <w:rFonts w:cs="Arial"/>
                <w:b/>
                <w:szCs w:val="20"/>
              </w:rPr>
            </w:pPr>
          </w:p>
          <w:p w14:paraId="629FFB2C" w14:textId="77777777" w:rsidR="00EF454F" w:rsidRPr="00EF454F" w:rsidRDefault="00EF454F" w:rsidP="00EF454F">
            <w:pPr>
              <w:tabs>
                <w:tab w:val="left" w:pos="540"/>
                <w:tab w:val="left" w:pos="900"/>
              </w:tabs>
              <w:spacing w:after="0" w:line="260" w:lineRule="exact"/>
              <w:jc w:val="both"/>
              <w:rPr>
                <w:rFonts w:cs="Arial"/>
                <w:b/>
                <w:szCs w:val="20"/>
              </w:rPr>
            </w:pPr>
            <w:r w:rsidRPr="00EF454F">
              <w:rPr>
                <w:rFonts w:cs="Arial"/>
                <w:b/>
                <w:szCs w:val="20"/>
              </w:rPr>
              <w:t>6.6 Presoja posledic za druga področja</w:t>
            </w:r>
          </w:p>
          <w:p w14:paraId="2E73B774" w14:textId="77777777" w:rsidR="00EF454F" w:rsidRPr="00EF454F" w:rsidRDefault="00EF454F" w:rsidP="00EF454F">
            <w:pPr>
              <w:tabs>
                <w:tab w:val="left" w:pos="540"/>
                <w:tab w:val="left" w:pos="900"/>
              </w:tabs>
              <w:spacing w:after="0" w:line="260" w:lineRule="exact"/>
              <w:jc w:val="both"/>
              <w:rPr>
                <w:rFonts w:cs="Arial"/>
                <w:szCs w:val="20"/>
              </w:rPr>
            </w:pPr>
            <w:r w:rsidRPr="00EF454F">
              <w:rPr>
                <w:rFonts w:cs="Arial"/>
                <w:szCs w:val="20"/>
              </w:rPr>
              <w:t xml:space="preserve">Predlog zakona ima posledice na vseh področjih, ki se dotikajo vsakodnevnega življenja invalidov, torej tudi na področju kulture, infrastrukture </w:t>
            </w:r>
            <w:r w:rsidR="00C378B3">
              <w:rPr>
                <w:rFonts w:cs="Arial"/>
                <w:szCs w:val="20"/>
              </w:rPr>
              <w:t>in</w:t>
            </w:r>
            <w:r w:rsidR="00C378B3" w:rsidRPr="00EF454F">
              <w:rPr>
                <w:rFonts w:cs="Arial"/>
                <w:szCs w:val="20"/>
              </w:rPr>
              <w:t xml:space="preserve"> </w:t>
            </w:r>
            <w:r w:rsidR="00C378B3">
              <w:rPr>
                <w:rFonts w:cs="Arial"/>
                <w:szCs w:val="20"/>
              </w:rPr>
              <w:t>drugih</w:t>
            </w:r>
            <w:r w:rsidR="00C378B3" w:rsidRPr="00EF454F">
              <w:rPr>
                <w:rFonts w:cs="Arial"/>
                <w:szCs w:val="20"/>
              </w:rPr>
              <w:t xml:space="preserve"> </w:t>
            </w:r>
            <w:r w:rsidRPr="00EF454F">
              <w:rPr>
                <w:rFonts w:cs="Arial"/>
                <w:szCs w:val="20"/>
              </w:rPr>
              <w:t>področ</w:t>
            </w:r>
            <w:r w:rsidR="00C378B3">
              <w:rPr>
                <w:rFonts w:cs="Arial"/>
                <w:szCs w:val="20"/>
              </w:rPr>
              <w:t>jih</w:t>
            </w:r>
            <w:r w:rsidRPr="00EF454F">
              <w:rPr>
                <w:rFonts w:cs="Arial"/>
                <w:szCs w:val="20"/>
              </w:rPr>
              <w:t xml:space="preserve">, ki jih zajema zakon. </w:t>
            </w:r>
          </w:p>
          <w:p w14:paraId="2851A945" w14:textId="77777777" w:rsidR="00EF454F" w:rsidRPr="00EF454F" w:rsidRDefault="00EF454F" w:rsidP="00EF454F">
            <w:pPr>
              <w:tabs>
                <w:tab w:val="left" w:pos="540"/>
                <w:tab w:val="left" w:pos="900"/>
              </w:tabs>
              <w:spacing w:after="0" w:line="260" w:lineRule="exact"/>
              <w:jc w:val="both"/>
              <w:rPr>
                <w:rFonts w:cs="Arial"/>
                <w:b/>
                <w:szCs w:val="20"/>
              </w:rPr>
            </w:pPr>
          </w:p>
        </w:tc>
      </w:tr>
      <w:tr w:rsidR="00EF454F" w:rsidRPr="00EF454F" w14:paraId="300D9166" w14:textId="77777777" w:rsidTr="007D0C49">
        <w:tc>
          <w:tcPr>
            <w:tcW w:w="9072" w:type="dxa"/>
            <w:hideMark/>
          </w:tcPr>
          <w:p w14:paraId="6A03D4F4" w14:textId="77777777" w:rsidR="00EF454F" w:rsidRPr="00EF454F" w:rsidRDefault="00EF454F" w:rsidP="00EF454F">
            <w:pPr>
              <w:suppressAutoHyphens/>
              <w:overflowPunct w:val="0"/>
              <w:autoSpaceDE w:val="0"/>
              <w:autoSpaceDN w:val="0"/>
              <w:adjustRightInd w:val="0"/>
              <w:spacing w:after="0" w:line="260" w:lineRule="exact"/>
              <w:outlineLvl w:val="3"/>
              <w:rPr>
                <w:rFonts w:cs="Arial"/>
                <w:b/>
                <w:szCs w:val="20"/>
              </w:rPr>
            </w:pPr>
            <w:r w:rsidRPr="00EF454F">
              <w:rPr>
                <w:rFonts w:cs="Arial"/>
                <w:b/>
                <w:szCs w:val="20"/>
              </w:rPr>
              <w:t>6.7 Izvajanje sprejetega predpisa:</w:t>
            </w:r>
          </w:p>
        </w:tc>
      </w:tr>
      <w:tr w:rsidR="00EF454F" w:rsidRPr="00EF454F" w14:paraId="032AF8AA" w14:textId="77777777" w:rsidTr="007D0C49">
        <w:tc>
          <w:tcPr>
            <w:tcW w:w="9072" w:type="dxa"/>
          </w:tcPr>
          <w:p w14:paraId="138FBA18" w14:textId="77777777" w:rsidR="00EF454F" w:rsidRPr="00EF454F" w:rsidRDefault="00EF454F" w:rsidP="00EF454F">
            <w:pPr>
              <w:numPr>
                <w:ilvl w:val="0"/>
                <w:numId w:val="11"/>
              </w:numPr>
              <w:overflowPunct w:val="0"/>
              <w:autoSpaceDE w:val="0"/>
              <w:autoSpaceDN w:val="0"/>
              <w:adjustRightInd w:val="0"/>
              <w:spacing w:after="0" w:line="260" w:lineRule="exact"/>
              <w:jc w:val="both"/>
              <w:rPr>
                <w:rFonts w:cs="Arial"/>
                <w:szCs w:val="20"/>
              </w:rPr>
            </w:pPr>
            <w:r w:rsidRPr="00EF454F">
              <w:rPr>
                <w:rFonts w:cs="Arial"/>
                <w:szCs w:val="20"/>
              </w:rPr>
              <w:t>Predstavitev sprejetega zakona:</w:t>
            </w:r>
          </w:p>
          <w:p w14:paraId="0BE2DB80" w14:textId="77777777" w:rsidR="00EF454F" w:rsidRPr="00EF454F" w:rsidRDefault="00EF454F" w:rsidP="00EF454F">
            <w:pPr>
              <w:overflowPunct w:val="0"/>
              <w:autoSpaceDE w:val="0"/>
              <w:autoSpaceDN w:val="0"/>
              <w:adjustRightInd w:val="0"/>
              <w:spacing w:after="0" w:line="260" w:lineRule="exact"/>
              <w:jc w:val="both"/>
              <w:rPr>
                <w:rFonts w:cs="Arial"/>
                <w:szCs w:val="20"/>
              </w:rPr>
            </w:pPr>
            <w:r w:rsidRPr="00EF454F">
              <w:rPr>
                <w:rFonts w:cs="Arial"/>
                <w:szCs w:val="20"/>
              </w:rPr>
              <w:t>Sprejeti zakon bo predstavljen javnosti na spletnih straneh Ministrstva za delo, družino, socialne zadeve in enake možnosti ter posameznih resornih ministrstev, ki jih zajema zakon</w:t>
            </w:r>
            <w:r w:rsidR="00C378B3">
              <w:rPr>
                <w:rFonts w:cs="Arial"/>
                <w:szCs w:val="20"/>
              </w:rPr>
              <w:t>,</w:t>
            </w:r>
            <w:r w:rsidRPr="00EF454F">
              <w:rPr>
                <w:rFonts w:cs="Arial"/>
                <w:szCs w:val="20"/>
              </w:rPr>
              <w:t xml:space="preserve"> in </w:t>
            </w:r>
            <w:r w:rsidR="00C378B3">
              <w:rPr>
                <w:rFonts w:cs="Arial"/>
                <w:szCs w:val="20"/>
              </w:rPr>
              <w:t xml:space="preserve">s </w:t>
            </w:r>
            <w:r w:rsidRPr="00EF454F">
              <w:rPr>
                <w:rFonts w:cs="Arial"/>
                <w:szCs w:val="20"/>
              </w:rPr>
              <w:t>predstavitvami zainteresirani javnosti prek medijev, spletnih strani.</w:t>
            </w:r>
          </w:p>
          <w:p w14:paraId="190B7A7F" w14:textId="77777777" w:rsidR="00EF454F" w:rsidRPr="00EF454F" w:rsidRDefault="00EF454F" w:rsidP="00EF454F">
            <w:pPr>
              <w:overflowPunct w:val="0"/>
              <w:autoSpaceDE w:val="0"/>
              <w:autoSpaceDN w:val="0"/>
              <w:adjustRightInd w:val="0"/>
              <w:spacing w:after="0" w:line="260" w:lineRule="exact"/>
              <w:jc w:val="both"/>
              <w:rPr>
                <w:rFonts w:cs="Arial"/>
                <w:szCs w:val="20"/>
              </w:rPr>
            </w:pPr>
          </w:p>
          <w:p w14:paraId="68670811" w14:textId="77777777" w:rsidR="00EF454F" w:rsidRPr="00EF454F" w:rsidRDefault="00EF454F" w:rsidP="00EF454F">
            <w:pPr>
              <w:numPr>
                <w:ilvl w:val="0"/>
                <w:numId w:val="11"/>
              </w:numPr>
              <w:overflowPunct w:val="0"/>
              <w:autoSpaceDE w:val="0"/>
              <w:autoSpaceDN w:val="0"/>
              <w:adjustRightInd w:val="0"/>
              <w:spacing w:after="0" w:line="260" w:lineRule="exact"/>
              <w:jc w:val="both"/>
              <w:rPr>
                <w:rFonts w:cs="Arial"/>
                <w:szCs w:val="20"/>
              </w:rPr>
            </w:pPr>
            <w:r w:rsidRPr="00EF454F">
              <w:rPr>
                <w:rFonts w:cs="Arial"/>
                <w:szCs w:val="20"/>
              </w:rPr>
              <w:t>Spremljanje izvajanja sprejetega predpisa:</w:t>
            </w:r>
          </w:p>
          <w:p w14:paraId="53AD5B47" w14:textId="77777777" w:rsidR="00EF454F" w:rsidRPr="00EF454F" w:rsidRDefault="00EF454F" w:rsidP="00EF454F">
            <w:pPr>
              <w:tabs>
                <w:tab w:val="left" w:pos="708"/>
              </w:tabs>
              <w:overflowPunct w:val="0"/>
              <w:autoSpaceDE w:val="0"/>
              <w:autoSpaceDN w:val="0"/>
              <w:adjustRightInd w:val="0"/>
              <w:spacing w:after="0" w:line="260" w:lineRule="exact"/>
              <w:jc w:val="both"/>
              <w:rPr>
                <w:rFonts w:cs="Arial"/>
                <w:smallCaps/>
                <w:szCs w:val="20"/>
              </w:rPr>
            </w:pPr>
            <w:r w:rsidRPr="00EF454F">
              <w:rPr>
                <w:rFonts w:cs="Arial"/>
                <w:szCs w:val="20"/>
              </w:rPr>
              <w:t xml:space="preserve">Izvajanje predloga zakona se bo spremljalo na podlagi letnih poročil resornih ministrstev, ki so pristojna za zagotavljanje dostopnosti do posameznega proizvoda ali storitve na podlagi tega zakona. Prav tako se </w:t>
            </w:r>
            <w:r w:rsidR="00C378B3">
              <w:rPr>
                <w:rFonts w:cs="Arial"/>
                <w:szCs w:val="20"/>
              </w:rPr>
              <w:t xml:space="preserve">bo </w:t>
            </w:r>
            <w:r w:rsidRPr="00EF454F">
              <w:rPr>
                <w:rFonts w:cs="Arial"/>
                <w:szCs w:val="20"/>
              </w:rPr>
              <w:t>izvajanje zakona spremljalo z</w:t>
            </w:r>
            <w:r w:rsidR="00C378B3">
              <w:rPr>
                <w:rFonts w:cs="Arial"/>
                <w:szCs w:val="20"/>
              </w:rPr>
              <w:t>aradi</w:t>
            </w:r>
            <w:r w:rsidRPr="00EF454F">
              <w:rPr>
                <w:rFonts w:cs="Arial"/>
                <w:szCs w:val="20"/>
              </w:rPr>
              <w:t xml:space="preserve"> poročanja Evropski </w:t>
            </w:r>
            <w:r w:rsidR="00C378B3">
              <w:rPr>
                <w:rFonts w:cs="Arial"/>
                <w:szCs w:val="20"/>
              </w:rPr>
              <w:t>k</w:t>
            </w:r>
            <w:r w:rsidRPr="00EF454F">
              <w:rPr>
                <w:rFonts w:cs="Arial"/>
                <w:szCs w:val="20"/>
              </w:rPr>
              <w:t>omisiji.</w:t>
            </w:r>
          </w:p>
          <w:p w14:paraId="3C938A3C" w14:textId="77777777" w:rsidR="00EF454F" w:rsidRPr="00EF454F" w:rsidRDefault="00EF454F" w:rsidP="00EF454F">
            <w:pPr>
              <w:tabs>
                <w:tab w:val="left" w:pos="708"/>
              </w:tabs>
              <w:overflowPunct w:val="0"/>
              <w:autoSpaceDE w:val="0"/>
              <w:autoSpaceDN w:val="0"/>
              <w:adjustRightInd w:val="0"/>
              <w:spacing w:after="0" w:line="260" w:lineRule="exact"/>
              <w:jc w:val="both"/>
              <w:rPr>
                <w:rFonts w:cs="Arial"/>
                <w:szCs w:val="20"/>
              </w:rPr>
            </w:pPr>
          </w:p>
        </w:tc>
      </w:tr>
      <w:tr w:rsidR="00EF454F" w:rsidRPr="00EF454F" w14:paraId="47F19D95" w14:textId="77777777" w:rsidTr="007D0C49">
        <w:tc>
          <w:tcPr>
            <w:tcW w:w="9072" w:type="dxa"/>
          </w:tcPr>
          <w:p w14:paraId="22925592" w14:textId="77777777" w:rsidR="00EF454F" w:rsidRPr="00EF454F" w:rsidRDefault="00EF454F" w:rsidP="00EF454F">
            <w:pPr>
              <w:suppressAutoHyphens/>
              <w:overflowPunct w:val="0"/>
              <w:autoSpaceDE w:val="0"/>
              <w:autoSpaceDN w:val="0"/>
              <w:adjustRightInd w:val="0"/>
              <w:spacing w:after="0" w:line="260" w:lineRule="exact"/>
              <w:outlineLvl w:val="3"/>
              <w:rPr>
                <w:rFonts w:cs="Arial"/>
                <w:b/>
                <w:szCs w:val="20"/>
              </w:rPr>
            </w:pPr>
            <w:r w:rsidRPr="00EF454F">
              <w:rPr>
                <w:rFonts w:cs="Arial"/>
                <w:b/>
                <w:szCs w:val="20"/>
              </w:rPr>
              <w:t>6.8 Druge pomembne okoliščine v zvezi z vprašanji, ki jih ureja predlog zakona</w:t>
            </w:r>
          </w:p>
          <w:p w14:paraId="62E98447" w14:textId="77777777" w:rsidR="00EF454F" w:rsidRPr="00EF454F" w:rsidRDefault="00E62428" w:rsidP="00EF454F">
            <w:pPr>
              <w:tabs>
                <w:tab w:val="left" w:pos="540"/>
                <w:tab w:val="left" w:pos="900"/>
              </w:tabs>
              <w:spacing w:after="0" w:line="260" w:lineRule="exact"/>
              <w:jc w:val="both"/>
              <w:rPr>
                <w:rFonts w:cs="Arial"/>
                <w:szCs w:val="20"/>
              </w:rPr>
            </w:pPr>
            <w:r>
              <w:rPr>
                <w:rFonts w:cs="Arial"/>
                <w:szCs w:val="20"/>
              </w:rPr>
              <w:t>V zvezi z vprašanji, ki jih ureja predlog zakona</w:t>
            </w:r>
            <w:r w:rsidR="00C378B3">
              <w:rPr>
                <w:rFonts w:cs="Arial"/>
                <w:szCs w:val="20"/>
              </w:rPr>
              <w:t>,</w:t>
            </w:r>
            <w:r>
              <w:rPr>
                <w:rFonts w:cs="Arial"/>
                <w:szCs w:val="20"/>
              </w:rPr>
              <w:t xml:space="preserve"> ni drugih pomembnih okoliščin.</w:t>
            </w:r>
          </w:p>
          <w:p w14:paraId="33847827" w14:textId="77777777" w:rsidR="00EF454F" w:rsidRPr="00EF454F" w:rsidRDefault="00EF454F" w:rsidP="00EF454F">
            <w:pPr>
              <w:tabs>
                <w:tab w:val="left" w:pos="540"/>
                <w:tab w:val="left" w:pos="900"/>
              </w:tabs>
              <w:spacing w:after="0" w:line="260" w:lineRule="exact"/>
              <w:jc w:val="both"/>
              <w:rPr>
                <w:rFonts w:cs="Arial"/>
                <w:szCs w:val="20"/>
              </w:rPr>
            </w:pPr>
          </w:p>
          <w:p w14:paraId="7C023A45" w14:textId="77777777" w:rsidR="00EF454F" w:rsidRPr="00EF454F" w:rsidRDefault="00EF454F" w:rsidP="00EF454F">
            <w:pPr>
              <w:tabs>
                <w:tab w:val="left" w:pos="285"/>
              </w:tabs>
              <w:suppressAutoHyphens/>
              <w:overflowPunct w:val="0"/>
              <w:autoSpaceDE w:val="0"/>
              <w:autoSpaceDN w:val="0"/>
              <w:adjustRightInd w:val="0"/>
              <w:spacing w:after="0" w:line="260" w:lineRule="exact"/>
              <w:outlineLvl w:val="3"/>
              <w:rPr>
                <w:rFonts w:cs="Arial"/>
                <w:b/>
                <w:szCs w:val="20"/>
              </w:rPr>
            </w:pPr>
            <w:r w:rsidRPr="00EF454F">
              <w:rPr>
                <w:rFonts w:cs="Arial"/>
                <w:b/>
                <w:szCs w:val="20"/>
              </w:rPr>
              <w:t>7. PRIKAZ SODELOVANJA JAVNOSTI PRI PRIPRAVI PREDLOGA ZAKONA:</w:t>
            </w:r>
          </w:p>
          <w:p w14:paraId="7C825B8E" w14:textId="77777777" w:rsidR="00EF454F" w:rsidRPr="00EF454F" w:rsidRDefault="00EF454F" w:rsidP="00EF454F">
            <w:pPr>
              <w:widowControl w:val="0"/>
              <w:overflowPunct w:val="0"/>
              <w:autoSpaceDE w:val="0"/>
              <w:autoSpaceDN w:val="0"/>
              <w:adjustRightInd w:val="0"/>
              <w:spacing w:after="0" w:line="260" w:lineRule="exact"/>
              <w:jc w:val="both"/>
              <w:textAlignment w:val="baseline"/>
              <w:rPr>
                <w:szCs w:val="20"/>
              </w:rPr>
            </w:pPr>
          </w:p>
          <w:p w14:paraId="2FFF4568" w14:textId="77777777" w:rsidR="00EF454F" w:rsidRPr="00EF454F" w:rsidRDefault="00EF454F" w:rsidP="00EF454F">
            <w:pPr>
              <w:widowControl w:val="0"/>
              <w:overflowPunct w:val="0"/>
              <w:autoSpaceDE w:val="0"/>
              <w:autoSpaceDN w:val="0"/>
              <w:adjustRightInd w:val="0"/>
              <w:spacing w:after="0" w:line="260" w:lineRule="exact"/>
              <w:jc w:val="both"/>
              <w:textAlignment w:val="baseline"/>
              <w:rPr>
                <w:szCs w:val="20"/>
              </w:rPr>
            </w:pPr>
            <w:r w:rsidRPr="00EF454F">
              <w:rPr>
                <w:szCs w:val="20"/>
              </w:rPr>
              <w:t>Predlog zakona</w:t>
            </w:r>
            <w:r w:rsidR="00406F26">
              <w:rPr>
                <w:szCs w:val="20"/>
              </w:rPr>
              <w:t xml:space="preserve"> </w:t>
            </w:r>
            <w:r w:rsidR="006963AD">
              <w:rPr>
                <w:szCs w:val="20"/>
              </w:rPr>
              <w:t>je bil objavljen</w:t>
            </w:r>
            <w:r w:rsidRPr="00EF454F">
              <w:rPr>
                <w:szCs w:val="20"/>
              </w:rPr>
              <w:t xml:space="preserve"> na e-demokraciji 11. februarja 2022. Javna obravnava </w:t>
            </w:r>
            <w:r w:rsidR="006963AD">
              <w:rPr>
                <w:szCs w:val="20"/>
              </w:rPr>
              <w:t>je</w:t>
            </w:r>
            <w:r w:rsidRPr="00EF454F">
              <w:rPr>
                <w:szCs w:val="20"/>
              </w:rPr>
              <w:t xml:space="preserve"> trajala 20 dni, do 3. marca 2022. Predlagatelj zakona je predlog zakona pripravil v okviru medresorske delovne skupine </w:t>
            </w:r>
            <w:r w:rsidR="00C378B3">
              <w:rPr>
                <w:szCs w:val="20"/>
              </w:rPr>
              <w:t xml:space="preserve">in </w:t>
            </w:r>
            <w:r w:rsidR="00D00E5B">
              <w:rPr>
                <w:szCs w:val="20"/>
              </w:rPr>
              <w:t>v sodelovanju</w:t>
            </w:r>
            <w:r w:rsidRPr="00EF454F">
              <w:rPr>
                <w:szCs w:val="20"/>
              </w:rPr>
              <w:t xml:space="preserve"> s predstavniki invalidov. </w:t>
            </w:r>
          </w:p>
          <w:p w14:paraId="6F167321" w14:textId="77777777" w:rsidR="00EF454F" w:rsidRPr="00EF454F" w:rsidRDefault="00EF454F" w:rsidP="00EF454F">
            <w:pPr>
              <w:widowControl w:val="0"/>
              <w:overflowPunct w:val="0"/>
              <w:autoSpaceDE w:val="0"/>
              <w:autoSpaceDN w:val="0"/>
              <w:adjustRightInd w:val="0"/>
              <w:spacing w:after="0" w:line="260" w:lineRule="exact"/>
              <w:jc w:val="both"/>
              <w:textAlignment w:val="baseline"/>
              <w:rPr>
                <w:szCs w:val="20"/>
              </w:rPr>
            </w:pPr>
          </w:p>
          <w:p w14:paraId="4B4BBCB6" w14:textId="77777777" w:rsidR="00EF454F" w:rsidRPr="00EF454F" w:rsidRDefault="00EF454F" w:rsidP="00EF454F">
            <w:pPr>
              <w:overflowPunct w:val="0"/>
              <w:autoSpaceDE w:val="0"/>
              <w:autoSpaceDN w:val="0"/>
              <w:adjustRightInd w:val="0"/>
              <w:spacing w:after="0" w:line="260" w:lineRule="exact"/>
              <w:jc w:val="both"/>
              <w:rPr>
                <w:rFonts w:cs="Arial"/>
                <w:b/>
                <w:szCs w:val="20"/>
              </w:rPr>
            </w:pPr>
            <w:r w:rsidRPr="00EF454F">
              <w:rPr>
                <w:rFonts w:cs="Arial"/>
                <w:b/>
                <w:szCs w:val="20"/>
              </w:rPr>
              <w:t xml:space="preserve">8. PODATEK O ZUNANJEM STROKOVNJAKU </w:t>
            </w:r>
            <w:r w:rsidRPr="00EF454F">
              <w:rPr>
                <w:rFonts w:cs="Arial"/>
                <w:b/>
                <w:color w:val="000000"/>
                <w:szCs w:val="20"/>
                <w:shd w:val="clear" w:color="auto" w:fill="FFFFFF"/>
              </w:rPr>
              <w:t>OZIROMA PRAVNI OSEBI, KI JE SODELOVALA PRI PRIPRAVI PREDLOGA ZAKONA</w:t>
            </w:r>
            <w:r w:rsidRPr="00EF454F">
              <w:rPr>
                <w:rFonts w:cs="Arial"/>
                <w:b/>
                <w:szCs w:val="20"/>
              </w:rPr>
              <w:t>, IN ZNESKU PLAČILA ZA TA NAMEN:</w:t>
            </w:r>
          </w:p>
          <w:p w14:paraId="3393788C" w14:textId="77777777" w:rsidR="00EF454F" w:rsidRPr="00EF454F" w:rsidRDefault="00EF454F" w:rsidP="00EF454F">
            <w:pPr>
              <w:autoSpaceDE w:val="0"/>
              <w:autoSpaceDN w:val="0"/>
              <w:adjustRightInd w:val="0"/>
              <w:spacing w:after="0" w:line="240" w:lineRule="auto"/>
              <w:rPr>
                <w:rFonts w:cs="Arial"/>
                <w:color w:val="000000"/>
                <w:szCs w:val="20"/>
              </w:rPr>
            </w:pPr>
          </w:p>
          <w:p w14:paraId="3B8451F3" w14:textId="77777777" w:rsidR="00EF454F" w:rsidRDefault="00EF454F" w:rsidP="00EF454F">
            <w:pPr>
              <w:autoSpaceDE w:val="0"/>
              <w:autoSpaceDN w:val="0"/>
              <w:adjustRightInd w:val="0"/>
              <w:spacing w:after="0" w:line="240" w:lineRule="auto"/>
              <w:rPr>
                <w:rFonts w:cs="Arial"/>
                <w:color w:val="000000"/>
                <w:szCs w:val="20"/>
              </w:rPr>
            </w:pPr>
            <w:r w:rsidRPr="00EF454F">
              <w:rPr>
                <w:rFonts w:cs="Arial"/>
                <w:color w:val="000000"/>
                <w:szCs w:val="20"/>
              </w:rPr>
              <w:t>Pri pripravi zakona je sodelovala medresorska delovna skupina za pripravo Zakona o dostopnosti do proizvodov in storitev za invalide, ki jo je vodilo Ministrstvo za delo, družino, socialne zadeve in enake možnosti</w:t>
            </w:r>
            <w:r w:rsidR="00C951CC">
              <w:rPr>
                <w:rFonts w:cs="Arial"/>
                <w:color w:val="000000"/>
                <w:szCs w:val="20"/>
              </w:rPr>
              <w:t xml:space="preserve">. V delovni skupini so sodelovali tudi zunanji strokovnjaki: </w:t>
            </w:r>
          </w:p>
          <w:p w14:paraId="5E48AEDE" w14:textId="77777777" w:rsidR="00EF454F" w:rsidRPr="00EF454F" w:rsidRDefault="00EF454F" w:rsidP="00C951CC">
            <w:pPr>
              <w:autoSpaceDE w:val="0"/>
              <w:autoSpaceDN w:val="0"/>
              <w:adjustRightInd w:val="0"/>
              <w:spacing w:after="0" w:line="240" w:lineRule="auto"/>
              <w:ind w:left="360"/>
              <w:rPr>
                <w:rFonts w:cs="Arial"/>
                <w:color w:val="000000"/>
                <w:szCs w:val="20"/>
              </w:rPr>
            </w:pPr>
          </w:p>
          <w:p w14:paraId="25696174" w14:textId="77777777" w:rsidR="00EF454F" w:rsidRPr="00EF454F" w:rsidRDefault="00EF454F" w:rsidP="00EF454F">
            <w:pPr>
              <w:numPr>
                <w:ilvl w:val="0"/>
                <w:numId w:val="14"/>
              </w:numPr>
              <w:autoSpaceDE w:val="0"/>
              <w:autoSpaceDN w:val="0"/>
              <w:adjustRightInd w:val="0"/>
              <w:spacing w:after="0" w:line="240" w:lineRule="auto"/>
              <w:rPr>
                <w:rFonts w:cs="Arial"/>
                <w:color w:val="000000"/>
                <w:szCs w:val="20"/>
              </w:rPr>
            </w:pPr>
            <w:r w:rsidRPr="00EF454F">
              <w:rPr>
                <w:rFonts w:cs="Arial"/>
                <w:color w:val="000000"/>
                <w:szCs w:val="20"/>
              </w:rPr>
              <w:t>Tomaž Gorjanc, Agencija za komunikacijska omrežja in storitve,</w:t>
            </w:r>
          </w:p>
          <w:p w14:paraId="56CC5AB5" w14:textId="77777777" w:rsidR="00EF454F" w:rsidRPr="00EF454F" w:rsidRDefault="00EF454F" w:rsidP="00EF454F">
            <w:pPr>
              <w:numPr>
                <w:ilvl w:val="0"/>
                <w:numId w:val="14"/>
              </w:numPr>
              <w:autoSpaceDE w:val="0"/>
              <w:autoSpaceDN w:val="0"/>
              <w:adjustRightInd w:val="0"/>
              <w:spacing w:after="0" w:line="240" w:lineRule="auto"/>
              <w:rPr>
                <w:rFonts w:cs="Arial"/>
                <w:color w:val="000000"/>
                <w:szCs w:val="20"/>
              </w:rPr>
            </w:pPr>
            <w:r w:rsidRPr="00EF454F">
              <w:rPr>
                <w:rFonts w:cs="Arial"/>
                <w:color w:val="000000"/>
                <w:szCs w:val="20"/>
              </w:rPr>
              <w:t>Katja Kmet Vrčko, Agencija za komunikacijska omrežja in storitve,</w:t>
            </w:r>
          </w:p>
          <w:p w14:paraId="78C0BB1A" w14:textId="77777777" w:rsidR="00EF454F" w:rsidRPr="00EF454F" w:rsidRDefault="00EF454F" w:rsidP="00EF454F">
            <w:pPr>
              <w:numPr>
                <w:ilvl w:val="0"/>
                <w:numId w:val="14"/>
              </w:numPr>
              <w:autoSpaceDE w:val="0"/>
              <w:autoSpaceDN w:val="0"/>
              <w:adjustRightInd w:val="0"/>
              <w:spacing w:after="0" w:line="240" w:lineRule="auto"/>
              <w:rPr>
                <w:rFonts w:cs="Arial"/>
                <w:color w:val="000000"/>
                <w:szCs w:val="20"/>
              </w:rPr>
            </w:pPr>
            <w:r w:rsidRPr="00EF454F">
              <w:rPr>
                <w:rFonts w:cs="Arial"/>
                <w:color w:val="000000"/>
                <w:szCs w:val="20"/>
              </w:rPr>
              <w:t>Nataša Vidmar Kraljevič, Agencija za komunikacijska omrežja in storitve</w:t>
            </w:r>
            <w:r w:rsidR="00C951CC">
              <w:rPr>
                <w:rFonts w:cs="Arial"/>
                <w:color w:val="000000"/>
                <w:szCs w:val="20"/>
              </w:rPr>
              <w:t>,</w:t>
            </w:r>
          </w:p>
          <w:p w14:paraId="14D6BD20" w14:textId="77777777" w:rsidR="00EF454F" w:rsidRPr="00EF454F" w:rsidRDefault="00EF454F" w:rsidP="00EF454F">
            <w:pPr>
              <w:numPr>
                <w:ilvl w:val="0"/>
                <w:numId w:val="14"/>
              </w:numPr>
              <w:autoSpaceDE w:val="0"/>
              <w:autoSpaceDN w:val="0"/>
              <w:adjustRightInd w:val="0"/>
              <w:spacing w:after="0" w:line="240" w:lineRule="auto"/>
              <w:rPr>
                <w:rFonts w:cs="Arial"/>
                <w:color w:val="000000"/>
                <w:szCs w:val="20"/>
              </w:rPr>
            </w:pPr>
            <w:r w:rsidRPr="00EF454F">
              <w:rPr>
                <w:rFonts w:cs="Arial"/>
                <w:color w:val="000000"/>
                <w:szCs w:val="20"/>
              </w:rPr>
              <w:t>mag. Maja Rigač, Obrtno-podjetniška zbornica Slovenije,</w:t>
            </w:r>
          </w:p>
          <w:p w14:paraId="0D221EAA" w14:textId="77777777" w:rsidR="00EF454F" w:rsidRPr="00EF454F" w:rsidRDefault="00EF454F" w:rsidP="00EF454F">
            <w:pPr>
              <w:numPr>
                <w:ilvl w:val="0"/>
                <w:numId w:val="14"/>
              </w:numPr>
              <w:autoSpaceDE w:val="0"/>
              <w:autoSpaceDN w:val="0"/>
              <w:adjustRightInd w:val="0"/>
              <w:spacing w:after="0" w:line="240" w:lineRule="auto"/>
              <w:rPr>
                <w:rFonts w:cs="Arial"/>
                <w:color w:val="000000"/>
                <w:szCs w:val="20"/>
              </w:rPr>
            </w:pPr>
            <w:r w:rsidRPr="00EF454F">
              <w:rPr>
                <w:rFonts w:cs="Arial"/>
                <w:color w:val="000000"/>
                <w:szCs w:val="20"/>
              </w:rPr>
              <w:t>Lea Wildmann, Gospodarska zbornica Slovenije,</w:t>
            </w:r>
          </w:p>
          <w:p w14:paraId="70FF0F69" w14:textId="77777777" w:rsidR="00EF454F" w:rsidRPr="00EF454F" w:rsidRDefault="00EF454F" w:rsidP="00EF454F">
            <w:pPr>
              <w:numPr>
                <w:ilvl w:val="0"/>
                <w:numId w:val="14"/>
              </w:numPr>
              <w:autoSpaceDE w:val="0"/>
              <w:autoSpaceDN w:val="0"/>
              <w:adjustRightInd w:val="0"/>
              <w:spacing w:after="0" w:line="240" w:lineRule="auto"/>
              <w:rPr>
                <w:rFonts w:cs="Arial"/>
                <w:color w:val="000000"/>
                <w:szCs w:val="20"/>
              </w:rPr>
            </w:pPr>
            <w:r w:rsidRPr="00EF454F">
              <w:rPr>
                <w:rFonts w:cs="Arial"/>
                <w:color w:val="000000"/>
                <w:szCs w:val="20"/>
              </w:rPr>
              <w:t>Mateja De Reya, Zveza Sožitje,</w:t>
            </w:r>
          </w:p>
          <w:p w14:paraId="03FF1D11" w14:textId="77777777" w:rsidR="00EF454F" w:rsidRPr="00EF454F" w:rsidRDefault="00EF454F" w:rsidP="00EF454F">
            <w:pPr>
              <w:numPr>
                <w:ilvl w:val="0"/>
                <w:numId w:val="14"/>
              </w:numPr>
              <w:autoSpaceDE w:val="0"/>
              <w:autoSpaceDN w:val="0"/>
              <w:adjustRightInd w:val="0"/>
              <w:spacing w:after="0" w:line="240" w:lineRule="auto"/>
              <w:rPr>
                <w:rFonts w:cs="Arial"/>
                <w:color w:val="000000"/>
                <w:szCs w:val="20"/>
              </w:rPr>
            </w:pPr>
            <w:r w:rsidRPr="00EF454F">
              <w:rPr>
                <w:rFonts w:cs="Arial"/>
                <w:color w:val="000000"/>
                <w:szCs w:val="20"/>
              </w:rPr>
              <w:t>Mateja Toman, Društvo distrofikov Slovenije.</w:t>
            </w:r>
          </w:p>
          <w:p w14:paraId="6D0ADAA2" w14:textId="77777777" w:rsidR="00EF454F" w:rsidRPr="00EF454F" w:rsidRDefault="00EF454F" w:rsidP="00EF454F">
            <w:pPr>
              <w:autoSpaceDE w:val="0"/>
              <w:autoSpaceDN w:val="0"/>
              <w:adjustRightInd w:val="0"/>
              <w:spacing w:after="0" w:line="240" w:lineRule="auto"/>
              <w:rPr>
                <w:rFonts w:cs="Arial"/>
                <w:color w:val="000000"/>
                <w:szCs w:val="20"/>
              </w:rPr>
            </w:pPr>
          </w:p>
          <w:p w14:paraId="5472614D" w14:textId="77777777" w:rsidR="00EF454F" w:rsidRPr="00EF454F" w:rsidRDefault="00EF454F" w:rsidP="00EF454F">
            <w:pPr>
              <w:autoSpaceDE w:val="0"/>
              <w:autoSpaceDN w:val="0"/>
              <w:adjustRightInd w:val="0"/>
              <w:spacing w:after="0" w:line="240" w:lineRule="auto"/>
              <w:rPr>
                <w:rFonts w:cs="Arial"/>
                <w:color w:val="000000"/>
                <w:szCs w:val="20"/>
              </w:rPr>
            </w:pPr>
            <w:r w:rsidRPr="00EF454F">
              <w:rPr>
                <w:rFonts w:cs="Arial"/>
                <w:color w:val="000000"/>
                <w:szCs w:val="20"/>
              </w:rPr>
              <w:t>Člani delovne skupine za svoje sodelovanje niso prejeli plačila.</w:t>
            </w:r>
          </w:p>
          <w:p w14:paraId="430BA8E7" w14:textId="77777777" w:rsidR="00EF454F" w:rsidRPr="00EF454F" w:rsidRDefault="00EF454F" w:rsidP="00EF454F">
            <w:pPr>
              <w:suppressAutoHyphens/>
              <w:overflowPunct w:val="0"/>
              <w:autoSpaceDE w:val="0"/>
              <w:autoSpaceDN w:val="0"/>
              <w:adjustRightInd w:val="0"/>
              <w:spacing w:after="0" w:line="260" w:lineRule="exact"/>
              <w:outlineLvl w:val="3"/>
              <w:rPr>
                <w:rFonts w:cs="Arial"/>
                <w:szCs w:val="20"/>
              </w:rPr>
            </w:pPr>
          </w:p>
          <w:p w14:paraId="315B8F45" w14:textId="77777777" w:rsidR="00EF454F" w:rsidRPr="00EF454F" w:rsidRDefault="00EF454F" w:rsidP="00EF454F">
            <w:pPr>
              <w:tabs>
                <w:tab w:val="left" w:pos="180"/>
                <w:tab w:val="left" w:pos="345"/>
                <w:tab w:val="left" w:pos="555"/>
              </w:tabs>
              <w:suppressAutoHyphens/>
              <w:overflowPunct w:val="0"/>
              <w:autoSpaceDE w:val="0"/>
              <w:autoSpaceDN w:val="0"/>
              <w:adjustRightInd w:val="0"/>
              <w:spacing w:after="0" w:line="260" w:lineRule="exact"/>
              <w:jc w:val="both"/>
              <w:outlineLvl w:val="3"/>
              <w:rPr>
                <w:rFonts w:cs="Arial"/>
                <w:b/>
                <w:szCs w:val="20"/>
              </w:rPr>
            </w:pPr>
            <w:r w:rsidRPr="00EF454F">
              <w:rPr>
                <w:rFonts w:cs="Arial"/>
                <w:b/>
                <w:szCs w:val="20"/>
              </w:rPr>
              <w:t>9. NAVEDBA, KATERI PREDSTAVNIKI PREDLAGATELJA BODO SODELOVALI PRI DELU DRŽAVNEGA ZBORA IN DELOVNIH TELES</w:t>
            </w:r>
          </w:p>
          <w:p w14:paraId="20940C61" w14:textId="77777777" w:rsidR="00EF454F" w:rsidRPr="00EF454F" w:rsidRDefault="00EF454F" w:rsidP="00EF454F">
            <w:pPr>
              <w:tabs>
                <w:tab w:val="left" w:pos="180"/>
                <w:tab w:val="left" w:pos="345"/>
                <w:tab w:val="left" w:pos="555"/>
              </w:tabs>
              <w:suppressAutoHyphens/>
              <w:overflowPunct w:val="0"/>
              <w:autoSpaceDE w:val="0"/>
              <w:autoSpaceDN w:val="0"/>
              <w:adjustRightInd w:val="0"/>
              <w:spacing w:after="0" w:line="260" w:lineRule="exact"/>
              <w:jc w:val="both"/>
              <w:outlineLvl w:val="3"/>
              <w:rPr>
                <w:rFonts w:cs="Arial"/>
                <w:b/>
                <w:szCs w:val="20"/>
              </w:rPr>
            </w:pPr>
          </w:p>
          <w:p w14:paraId="6AABB58F" w14:textId="77777777" w:rsidR="00EF454F" w:rsidRPr="00EF454F" w:rsidRDefault="00C951CC" w:rsidP="00EF454F">
            <w:pPr>
              <w:numPr>
                <w:ilvl w:val="0"/>
                <w:numId w:val="12"/>
              </w:numPr>
              <w:suppressAutoHyphens/>
              <w:overflowPunct w:val="0"/>
              <w:autoSpaceDE w:val="0"/>
              <w:autoSpaceDN w:val="0"/>
              <w:adjustRightInd w:val="0"/>
              <w:spacing w:after="0" w:line="260" w:lineRule="exact"/>
              <w:outlineLvl w:val="3"/>
              <w:rPr>
                <w:rFonts w:cs="Arial"/>
                <w:szCs w:val="20"/>
              </w:rPr>
            </w:pPr>
            <w:r>
              <w:rPr>
                <w:rFonts w:cs="Arial"/>
                <w:szCs w:val="20"/>
              </w:rPr>
              <w:t>Luka Mesec</w:t>
            </w:r>
            <w:r w:rsidR="00EF454F" w:rsidRPr="00EF454F">
              <w:rPr>
                <w:rFonts w:cs="Arial"/>
                <w:szCs w:val="20"/>
              </w:rPr>
              <w:t>, minister</w:t>
            </w:r>
          </w:p>
          <w:p w14:paraId="5861245C" w14:textId="77777777" w:rsidR="00EF454F" w:rsidRPr="00EF454F" w:rsidRDefault="00C951CC" w:rsidP="00EF454F">
            <w:pPr>
              <w:numPr>
                <w:ilvl w:val="0"/>
                <w:numId w:val="12"/>
              </w:numPr>
              <w:suppressAutoHyphens/>
              <w:overflowPunct w:val="0"/>
              <w:autoSpaceDE w:val="0"/>
              <w:autoSpaceDN w:val="0"/>
              <w:adjustRightInd w:val="0"/>
              <w:spacing w:after="0" w:line="260" w:lineRule="exact"/>
              <w:outlineLvl w:val="3"/>
              <w:rPr>
                <w:rFonts w:cs="Arial"/>
                <w:szCs w:val="20"/>
              </w:rPr>
            </w:pPr>
            <w:r>
              <w:rPr>
                <w:rFonts w:cs="Arial"/>
                <w:szCs w:val="20"/>
              </w:rPr>
              <w:t>Simon Maljevac</w:t>
            </w:r>
            <w:r w:rsidR="00EF454F" w:rsidRPr="00EF454F">
              <w:rPr>
                <w:rFonts w:cs="Arial"/>
                <w:szCs w:val="20"/>
              </w:rPr>
              <w:t>, državni sekretar</w:t>
            </w:r>
          </w:p>
          <w:p w14:paraId="21BCCF77" w14:textId="77777777" w:rsidR="00EF454F" w:rsidRDefault="00EF454F" w:rsidP="00EF454F">
            <w:pPr>
              <w:numPr>
                <w:ilvl w:val="0"/>
                <w:numId w:val="12"/>
              </w:numPr>
              <w:suppressAutoHyphens/>
              <w:overflowPunct w:val="0"/>
              <w:autoSpaceDE w:val="0"/>
              <w:autoSpaceDN w:val="0"/>
              <w:adjustRightInd w:val="0"/>
              <w:spacing w:after="0" w:line="260" w:lineRule="exact"/>
              <w:outlineLvl w:val="3"/>
              <w:rPr>
                <w:rFonts w:cs="Arial"/>
                <w:szCs w:val="20"/>
              </w:rPr>
            </w:pPr>
            <w:r w:rsidRPr="00EF454F">
              <w:rPr>
                <w:rFonts w:cs="Arial"/>
                <w:szCs w:val="20"/>
              </w:rPr>
              <w:t>mag. Andrejka Znoj, generalna direktorica Direktorata za invalide</w:t>
            </w:r>
          </w:p>
          <w:p w14:paraId="3A72ED85" w14:textId="77777777" w:rsidR="00204635" w:rsidRDefault="00EF454F" w:rsidP="00204635">
            <w:pPr>
              <w:numPr>
                <w:ilvl w:val="0"/>
                <w:numId w:val="12"/>
              </w:numPr>
              <w:suppressAutoHyphens/>
              <w:overflowPunct w:val="0"/>
              <w:autoSpaceDE w:val="0"/>
              <w:autoSpaceDN w:val="0"/>
              <w:adjustRightInd w:val="0"/>
              <w:spacing w:after="0" w:line="260" w:lineRule="exact"/>
              <w:outlineLvl w:val="3"/>
              <w:rPr>
                <w:rFonts w:cs="Arial"/>
                <w:szCs w:val="20"/>
              </w:rPr>
            </w:pPr>
            <w:r w:rsidRPr="00EF454F">
              <w:rPr>
                <w:rFonts w:cs="Arial"/>
                <w:szCs w:val="20"/>
              </w:rPr>
              <w:t>Saša Mlakar, sekretarka, Direktorat za invalide</w:t>
            </w:r>
          </w:p>
          <w:p w14:paraId="00F6AD69" w14:textId="77777777" w:rsidR="00EF454F" w:rsidRDefault="00EF454F" w:rsidP="00204635">
            <w:pPr>
              <w:numPr>
                <w:ilvl w:val="0"/>
                <w:numId w:val="12"/>
              </w:numPr>
              <w:suppressAutoHyphens/>
              <w:overflowPunct w:val="0"/>
              <w:autoSpaceDE w:val="0"/>
              <w:autoSpaceDN w:val="0"/>
              <w:adjustRightInd w:val="0"/>
              <w:spacing w:after="0" w:line="260" w:lineRule="exact"/>
              <w:outlineLvl w:val="3"/>
              <w:rPr>
                <w:rFonts w:cs="Arial"/>
                <w:szCs w:val="20"/>
              </w:rPr>
            </w:pPr>
            <w:r w:rsidRPr="00204635">
              <w:rPr>
                <w:rFonts w:cs="Arial"/>
                <w:szCs w:val="20"/>
              </w:rPr>
              <w:t>Simona Kamšek, podsekretarka, Direktorat za invalide</w:t>
            </w:r>
            <w:r w:rsidR="00FF694C" w:rsidRPr="00204635">
              <w:rPr>
                <w:rFonts w:cs="Arial"/>
                <w:szCs w:val="20"/>
              </w:rPr>
              <w:t>.</w:t>
            </w:r>
            <w:r w:rsidR="006B7B0A">
              <w:rPr>
                <w:rFonts w:cs="Arial"/>
                <w:szCs w:val="20"/>
              </w:rPr>
              <w:t xml:space="preserve"> </w:t>
            </w:r>
          </w:p>
          <w:p w14:paraId="478B5967" w14:textId="745877BE" w:rsidR="006A562B" w:rsidRPr="00204635" w:rsidRDefault="006A562B" w:rsidP="006A562B">
            <w:pPr>
              <w:suppressAutoHyphens/>
              <w:overflowPunct w:val="0"/>
              <w:autoSpaceDE w:val="0"/>
              <w:autoSpaceDN w:val="0"/>
              <w:adjustRightInd w:val="0"/>
              <w:spacing w:after="0" w:line="260" w:lineRule="exact"/>
              <w:ind w:left="360"/>
              <w:outlineLvl w:val="3"/>
              <w:rPr>
                <w:rFonts w:cs="Arial"/>
                <w:szCs w:val="20"/>
              </w:rPr>
            </w:pPr>
          </w:p>
        </w:tc>
      </w:tr>
    </w:tbl>
    <w:p w14:paraId="0A5D8B05" w14:textId="77777777" w:rsidR="006A562B" w:rsidRDefault="006A562B" w:rsidP="00C951CC">
      <w:pPr>
        <w:spacing w:after="0" w:line="260" w:lineRule="exact"/>
        <w:rPr>
          <w:rFonts w:ascii="Helv" w:hAnsi="Helv" w:cs="Helv"/>
          <w:color w:val="000000"/>
          <w:szCs w:val="20"/>
        </w:rPr>
      </w:pPr>
    </w:p>
    <w:p w14:paraId="56DBB062" w14:textId="77777777" w:rsidR="006A562B" w:rsidRDefault="006A562B">
      <w:pPr>
        <w:rPr>
          <w:rFonts w:ascii="Helv" w:hAnsi="Helv" w:cs="Helv"/>
          <w:color w:val="000000"/>
          <w:szCs w:val="20"/>
        </w:rPr>
      </w:pPr>
      <w:r>
        <w:rPr>
          <w:rFonts w:ascii="Helv" w:hAnsi="Helv" w:cs="Helv"/>
          <w:color w:val="000000"/>
          <w:szCs w:val="20"/>
        </w:rPr>
        <w:br w:type="page"/>
      </w:r>
    </w:p>
    <w:p w14:paraId="6C401110" w14:textId="41AAF73D" w:rsidR="006A5070" w:rsidRDefault="006A5070" w:rsidP="00C951CC">
      <w:pPr>
        <w:spacing w:after="0" w:line="260" w:lineRule="exact"/>
        <w:rPr>
          <w:rFonts w:eastAsia="Calibri" w:cs="Arial"/>
          <w:b/>
          <w:szCs w:val="20"/>
        </w:rPr>
      </w:pPr>
      <w:r>
        <w:rPr>
          <w:rFonts w:ascii="Helv" w:hAnsi="Helv" w:cs="Helv"/>
          <w:color w:val="000000"/>
          <w:szCs w:val="20"/>
        </w:rPr>
        <w:lastRenderedPageBreak/>
        <w:t>II. BESEDILO ČLENOV</w:t>
      </w:r>
    </w:p>
    <w:p w14:paraId="70DB7E42" w14:textId="77777777" w:rsidR="006A5070" w:rsidRDefault="006A5070" w:rsidP="00EF454F">
      <w:pPr>
        <w:spacing w:after="0" w:line="260" w:lineRule="exact"/>
        <w:jc w:val="center"/>
        <w:rPr>
          <w:rFonts w:eastAsia="Calibri" w:cs="Arial"/>
          <w:b/>
          <w:szCs w:val="20"/>
        </w:rPr>
      </w:pPr>
    </w:p>
    <w:p w14:paraId="2F879619" w14:textId="77777777" w:rsidR="00EF454F" w:rsidRPr="00EF454F" w:rsidRDefault="00EF454F" w:rsidP="00EF454F">
      <w:pPr>
        <w:spacing w:after="0" w:line="260" w:lineRule="exact"/>
        <w:jc w:val="center"/>
        <w:rPr>
          <w:rFonts w:eastAsia="Calibri" w:cs="Arial"/>
          <w:b/>
          <w:szCs w:val="20"/>
        </w:rPr>
      </w:pPr>
      <w:r w:rsidRPr="00EF454F">
        <w:rPr>
          <w:rFonts w:eastAsia="Calibri" w:cs="Arial"/>
          <w:b/>
          <w:szCs w:val="20"/>
        </w:rPr>
        <w:t>I. SPLOŠNE DOLOČBE</w:t>
      </w:r>
    </w:p>
    <w:p w14:paraId="7F961B1D" w14:textId="77777777" w:rsidR="00EF454F" w:rsidRPr="00EF454F" w:rsidRDefault="00EF454F" w:rsidP="00EF454F">
      <w:pPr>
        <w:spacing w:after="0" w:line="260" w:lineRule="exact"/>
        <w:jc w:val="both"/>
        <w:rPr>
          <w:rFonts w:eastAsia="Calibri" w:cs="Arial"/>
          <w:szCs w:val="20"/>
        </w:rPr>
      </w:pPr>
    </w:p>
    <w:p w14:paraId="3C9B262A" w14:textId="77777777" w:rsidR="00EF454F" w:rsidRPr="00EF454F" w:rsidRDefault="00EF454F" w:rsidP="00EF454F">
      <w:pPr>
        <w:spacing w:after="0" w:line="260" w:lineRule="exact"/>
        <w:jc w:val="center"/>
        <w:rPr>
          <w:rFonts w:eastAsia="Calibri" w:cs="Arial"/>
          <w:b/>
          <w:szCs w:val="20"/>
        </w:rPr>
      </w:pPr>
      <w:r w:rsidRPr="00EF454F">
        <w:rPr>
          <w:rFonts w:eastAsia="Calibri" w:cs="Arial"/>
          <w:b/>
          <w:szCs w:val="20"/>
        </w:rPr>
        <w:t>1. člen</w:t>
      </w:r>
    </w:p>
    <w:p w14:paraId="2713F233" w14:textId="77777777" w:rsidR="00EF454F" w:rsidRPr="00EF454F" w:rsidRDefault="00EF454F" w:rsidP="00EF454F">
      <w:pPr>
        <w:spacing w:after="0" w:line="260" w:lineRule="exact"/>
        <w:jc w:val="center"/>
        <w:rPr>
          <w:rFonts w:eastAsia="Calibri" w:cs="Arial"/>
          <w:b/>
          <w:szCs w:val="20"/>
        </w:rPr>
      </w:pPr>
      <w:r w:rsidRPr="00EF454F">
        <w:rPr>
          <w:rFonts w:eastAsia="Calibri" w:cs="Arial"/>
          <w:b/>
          <w:szCs w:val="20"/>
        </w:rPr>
        <w:t>(vsebina zakona)</w:t>
      </w:r>
    </w:p>
    <w:p w14:paraId="433F594E" w14:textId="77777777" w:rsidR="00EF454F" w:rsidRPr="00EF454F" w:rsidRDefault="00EF454F" w:rsidP="00EF454F">
      <w:pPr>
        <w:spacing w:after="0" w:line="260" w:lineRule="exact"/>
        <w:jc w:val="both"/>
        <w:rPr>
          <w:rFonts w:eastAsia="Calibri" w:cs="Arial"/>
          <w:szCs w:val="20"/>
        </w:rPr>
      </w:pPr>
    </w:p>
    <w:p w14:paraId="7051E9D0" w14:textId="77777777" w:rsidR="00F30805" w:rsidRDefault="00EF454F" w:rsidP="0070024F">
      <w:pPr>
        <w:spacing w:after="0" w:line="260" w:lineRule="exact"/>
        <w:ind w:firstLine="708"/>
        <w:jc w:val="both"/>
        <w:rPr>
          <w:rFonts w:eastAsia="Calibri" w:cs="Arial"/>
          <w:szCs w:val="20"/>
        </w:rPr>
      </w:pPr>
      <w:r w:rsidRPr="00EF454F">
        <w:rPr>
          <w:rFonts w:eastAsia="Calibri" w:cs="Arial"/>
          <w:szCs w:val="20"/>
        </w:rPr>
        <w:t xml:space="preserve">(1) Ta zakon </w:t>
      </w:r>
      <w:r w:rsidR="00F30805">
        <w:rPr>
          <w:rFonts w:eastAsia="Calibri" w:cs="Arial"/>
          <w:szCs w:val="20"/>
        </w:rPr>
        <w:t xml:space="preserve">določa: </w:t>
      </w:r>
    </w:p>
    <w:p w14:paraId="1183C0A9" w14:textId="46C0AAFD" w:rsidR="00EF454F" w:rsidRPr="00EF454F" w:rsidRDefault="00F30805" w:rsidP="00ED74AE">
      <w:pPr>
        <w:spacing w:after="0" w:line="260" w:lineRule="exact"/>
        <w:ind w:left="868" w:hanging="159"/>
        <w:jc w:val="both"/>
        <w:rPr>
          <w:rFonts w:eastAsia="Calibri" w:cs="Arial"/>
          <w:szCs w:val="20"/>
        </w:rPr>
      </w:pPr>
      <w:r>
        <w:rPr>
          <w:rFonts w:eastAsia="Calibri" w:cs="Arial"/>
          <w:szCs w:val="20"/>
        </w:rPr>
        <w:sym w:font="Symbol" w:char="F02D"/>
      </w:r>
      <w:r>
        <w:rPr>
          <w:rFonts w:eastAsia="Calibri" w:cs="Arial"/>
          <w:szCs w:val="20"/>
        </w:rPr>
        <w:t xml:space="preserve"> </w:t>
      </w:r>
      <w:r w:rsidR="004D2283">
        <w:rPr>
          <w:rFonts w:eastAsia="Calibri" w:cs="Arial"/>
          <w:szCs w:val="20"/>
        </w:rPr>
        <w:t>pogoje</w:t>
      </w:r>
      <w:r w:rsidR="00EF454F" w:rsidRPr="00EF454F">
        <w:rPr>
          <w:rFonts w:eastAsia="Calibri" w:cs="Arial"/>
          <w:szCs w:val="20"/>
        </w:rPr>
        <w:t xml:space="preserve"> za dostopnost proizvodov in storitev, s katerimi se zagotavlja dostopnost za invalide</w:t>
      </w:r>
      <w:r w:rsidR="00ED74AE">
        <w:rPr>
          <w:rFonts w:eastAsia="Calibri" w:cs="Arial"/>
          <w:szCs w:val="20"/>
        </w:rPr>
        <w:t xml:space="preserve">   oziroma invalidke (</w:t>
      </w:r>
      <w:r w:rsidR="00ED74AE" w:rsidRPr="00ED74AE">
        <w:rPr>
          <w:rFonts w:eastAsia="Calibri" w:cs="Arial"/>
          <w:szCs w:val="20"/>
        </w:rPr>
        <w:t>v nadaljnjem besedilu: invalid)</w:t>
      </w:r>
      <w:r w:rsidR="00A40347">
        <w:rPr>
          <w:rFonts w:eastAsia="Calibri" w:cs="Arial"/>
          <w:szCs w:val="20"/>
        </w:rPr>
        <w:t>;</w:t>
      </w:r>
      <w:r w:rsidR="00EF454F" w:rsidRPr="00EF454F">
        <w:rPr>
          <w:rFonts w:eastAsia="Calibri" w:cs="Arial"/>
          <w:szCs w:val="20"/>
        </w:rPr>
        <w:t xml:space="preserve"> </w:t>
      </w:r>
    </w:p>
    <w:p w14:paraId="0682BCAF" w14:textId="77777777" w:rsidR="00EF454F" w:rsidRPr="00EF454F" w:rsidRDefault="00F30805" w:rsidP="0070024F">
      <w:pPr>
        <w:spacing w:after="0" w:line="260" w:lineRule="exact"/>
        <w:ind w:firstLine="708"/>
        <w:jc w:val="both"/>
        <w:rPr>
          <w:rFonts w:eastAsia="Calibri" w:cs="Arial"/>
          <w:szCs w:val="20"/>
        </w:rPr>
      </w:pPr>
      <w:r>
        <w:rPr>
          <w:rFonts w:eastAsia="Calibri" w:cs="Arial"/>
          <w:szCs w:val="20"/>
        </w:rPr>
        <w:sym w:font="Symbol" w:char="F02D"/>
      </w:r>
      <w:r>
        <w:rPr>
          <w:rFonts w:eastAsia="Calibri" w:cs="Arial"/>
          <w:szCs w:val="20"/>
        </w:rPr>
        <w:t xml:space="preserve"> </w:t>
      </w:r>
      <w:r w:rsidR="00EF454F" w:rsidRPr="00EF454F">
        <w:rPr>
          <w:rFonts w:eastAsia="Calibri" w:cs="Arial"/>
          <w:szCs w:val="20"/>
        </w:rPr>
        <w:t>obveznosti gospodarskih subjektov glede dostopnosti proizvodov in storitev za invalide</w:t>
      </w:r>
      <w:r w:rsidR="00A40347">
        <w:rPr>
          <w:rFonts w:eastAsia="Calibri" w:cs="Arial"/>
          <w:szCs w:val="20"/>
        </w:rPr>
        <w:t>;</w:t>
      </w:r>
    </w:p>
    <w:p w14:paraId="608D3C45" w14:textId="77777777" w:rsidR="00EF454F" w:rsidRPr="00EF454F" w:rsidRDefault="00F30805" w:rsidP="0070024F">
      <w:pPr>
        <w:spacing w:after="0" w:line="260" w:lineRule="exact"/>
        <w:ind w:firstLine="708"/>
        <w:jc w:val="both"/>
        <w:rPr>
          <w:rFonts w:eastAsia="Calibri" w:cs="Arial"/>
          <w:szCs w:val="20"/>
        </w:rPr>
      </w:pPr>
      <w:r>
        <w:rPr>
          <w:rFonts w:eastAsia="Calibri" w:cs="Arial"/>
          <w:szCs w:val="20"/>
        </w:rPr>
        <w:sym w:font="Symbol" w:char="F02D"/>
      </w:r>
      <w:r>
        <w:rPr>
          <w:rFonts w:eastAsia="Calibri" w:cs="Arial"/>
          <w:szCs w:val="20"/>
        </w:rPr>
        <w:t xml:space="preserve"> </w:t>
      </w:r>
      <w:r w:rsidR="00EF454F" w:rsidRPr="00EF454F">
        <w:rPr>
          <w:rFonts w:eastAsia="Calibri" w:cs="Arial"/>
          <w:szCs w:val="20"/>
        </w:rPr>
        <w:t xml:space="preserve">nadzorne organe v zvezi z nadzorom nad proizvodi in ponudniki storitev iz tega zakona. </w:t>
      </w:r>
    </w:p>
    <w:p w14:paraId="254E13D6" w14:textId="409C754D" w:rsidR="00EF454F" w:rsidRPr="00EF454F" w:rsidRDefault="00EF454F" w:rsidP="0070024F">
      <w:pPr>
        <w:spacing w:after="0" w:line="260" w:lineRule="exact"/>
        <w:ind w:firstLine="708"/>
        <w:jc w:val="both"/>
        <w:rPr>
          <w:rFonts w:eastAsia="Calibri" w:cs="Arial"/>
          <w:szCs w:val="20"/>
        </w:rPr>
      </w:pPr>
      <w:bookmarkStart w:id="4" w:name="_Hlk105146627"/>
    </w:p>
    <w:bookmarkEnd w:id="4"/>
    <w:p w14:paraId="3F5BBA61" w14:textId="77777777" w:rsidR="00EF454F" w:rsidRPr="00EF454F" w:rsidRDefault="00EF454F" w:rsidP="00EF454F">
      <w:pPr>
        <w:spacing w:after="0" w:line="260" w:lineRule="exact"/>
        <w:contextualSpacing/>
        <w:jc w:val="both"/>
        <w:rPr>
          <w:rFonts w:eastAsia="Calibri" w:cs="Arial"/>
          <w:szCs w:val="20"/>
        </w:rPr>
      </w:pPr>
    </w:p>
    <w:p w14:paraId="3D09F993" w14:textId="77777777" w:rsidR="00EF454F" w:rsidRPr="00EF454F" w:rsidRDefault="00EF454F" w:rsidP="00EF454F">
      <w:pPr>
        <w:spacing w:after="0" w:line="260" w:lineRule="exact"/>
        <w:jc w:val="center"/>
        <w:rPr>
          <w:rFonts w:eastAsia="Calibri" w:cs="Arial"/>
          <w:b/>
          <w:szCs w:val="20"/>
        </w:rPr>
      </w:pPr>
      <w:r w:rsidRPr="00EF454F">
        <w:rPr>
          <w:rFonts w:eastAsia="Calibri" w:cs="Arial"/>
          <w:b/>
          <w:szCs w:val="20"/>
        </w:rPr>
        <w:t>2. člen</w:t>
      </w:r>
    </w:p>
    <w:p w14:paraId="42B84A2E" w14:textId="77777777" w:rsidR="00EF454F" w:rsidRPr="00EF454F" w:rsidRDefault="00EF454F" w:rsidP="00EF454F">
      <w:pPr>
        <w:spacing w:after="0" w:line="260" w:lineRule="exact"/>
        <w:jc w:val="center"/>
        <w:rPr>
          <w:rFonts w:eastAsia="Calibri" w:cs="Arial"/>
          <w:szCs w:val="20"/>
        </w:rPr>
      </w:pPr>
      <w:r w:rsidRPr="00EF454F">
        <w:rPr>
          <w:rFonts w:eastAsia="Calibri" w:cs="Arial"/>
          <w:b/>
          <w:szCs w:val="20"/>
        </w:rPr>
        <w:t>(p</w:t>
      </w:r>
      <w:r w:rsidR="001611FF">
        <w:rPr>
          <w:rFonts w:eastAsia="Calibri" w:cs="Arial"/>
          <w:b/>
          <w:szCs w:val="20"/>
        </w:rPr>
        <w:t xml:space="preserve">ravni akti </w:t>
      </w:r>
      <w:r w:rsidRPr="00EF454F">
        <w:rPr>
          <w:rFonts w:eastAsia="Calibri" w:cs="Arial"/>
          <w:b/>
          <w:szCs w:val="20"/>
        </w:rPr>
        <w:t>Evropske unije)</w:t>
      </w:r>
    </w:p>
    <w:p w14:paraId="33028F05" w14:textId="77777777" w:rsidR="00EF454F" w:rsidRPr="00EF454F" w:rsidRDefault="00EF454F" w:rsidP="00EF454F">
      <w:pPr>
        <w:spacing w:after="0" w:line="260" w:lineRule="exact"/>
        <w:jc w:val="both"/>
        <w:rPr>
          <w:rFonts w:eastAsia="Calibri" w:cs="Arial"/>
          <w:szCs w:val="20"/>
        </w:rPr>
      </w:pPr>
    </w:p>
    <w:p w14:paraId="04357129" w14:textId="77777777" w:rsidR="00EF454F" w:rsidRPr="00EF454F" w:rsidRDefault="009E101D" w:rsidP="0070024F">
      <w:pPr>
        <w:spacing w:after="0" w:line="260" w:lineRule="exact"/>
        <w:ind w:firstLine="708"/>
        <w:jc w:val="both"/>
        <w:rPr>
          <w:rFonts w:eastAsia="Calibri" w:cs="Arial"/>
          <w:szCs w:val="20"/>
        </w:rPr>
      </w:pPr>
      <w:r>
        <w:rPr>
          <w:rFonts w:eastAsia="Calibri" w:cs="Arial"/>
          <w:szCs w:val="20"/>
        </w:rPr>
        <w:t>S tem</w:t>
      </w:r>
      <w:r w:rsidR="00EF454F" w:rsidRPr="00EF454F">
        <w:rPr>
          <w:rFonts w:eastAsia="Calibri" w:cs="Arial"/>
          <w:szCs w:val="20"/>
        </w:rPr>
        <w:t xml:space="preserve"> zakon</w:t>
      </w:r>
      <w:r>
        <w:rPr>
          <w:rFonts w:eastAsia="Calibri" w:cs="Arial"/>
          <w:szCs w:val="20"/>
        </w:rPr>
        <w:t>om</w:t>
      </w:r>
      <w:r w:rsidR="00EF454F" w:rsidRPr="00EF454F">
        <w:rPr>
          <w:rFonts w:eastAsia="Calibri" w:cs="Arial"/>
          <w:szCs w:val="20"/>
        </w:rPr>
        <w:t xml:space="preserve"> </w:t>
      </w:r>
      <w:r>
        <w:rPr>
          <w:rFonts w:eastAsia="Calibri" w:cs="Arial"/>
          <w:szCs w:val="20"/>
        </w:rPr>
        <w:t xml:space="preserve">se </w:t>
      </w:r>
      <w:r w:rsidR="00EF454F" w:rsidRPr="00EF454F">
        <w:rPr>
          <w:rFonts w:eastAsia="Calibri" w:cs="Arial"/>
          <w:szCs w:val="20"/>
        </w:rPr>
        <w:t>v pravni red Republike Slovenije prenaša Direktiv</w:t>
      </w:r>
      <w:r>
        <w:rPr>
          <w:rFonts w:eastAsia="Calibri" w:cs="Arial"/>
          <w:szCs w:val="20"/>
        </w:rPr>
        <w:t>a</w:t>
      </w:r>
      <w:r w:rsidR="00EF454F" w:rsidRPr="00EF454F">
        <w:rPr>
          <w:rFonts w:eastAsia="Calibri" w:cs="Arial"/>
          <w:szCs w:val="20"/>
        </w:rPr>
        <w:t xml:space="preserve"> (EU) 2019/882 Evropskega parlamenta in Sveta z dne 17. aprila 2019 o zahtevah glede dostopnosti za proizvode in storitve (UL L št. 151 z dne 7.</w:t>
      </w:r>
      <w:r w:rsidR="00BE653A">
        <w:rPr>
          <w:rFonts w:eastAsia="Calibri" w:cs="Arial"/>
          <w:szCs w:val="20"/>
        </w:rPr>
        <w:t xml:space="preserve"> </w:t>
      </w:r>
      <w:r w:rsidR="00EF454F" w:rsidRPr="00EF454F">
        <w:rPr>
          <w:rFonts w:eastAsia="Calibri" w:cs="Arial"/>
          <w:szCs w:val="20"/>
        </w:rPr>
        <w:t>6.</w:t>
      </w:r>
      <w:r w:rsidR="00BE653A">
        <w:rPr>
          <w:rFonts w:eastAsia="Calibri" w:cs="Arial"/>
          <w:szCs w:val="20"/>
        </w:rPr>
        <w:t xml:space="preserve"> </w:t>
      </w:r>
      <w:r w:rsidR="00EF454F" w:rsidRPr="00EF454F">
        <w:rPr>
          <w:rFonts w:eastAsia="Calibri" w:cs="Arial"/>
          <w:szCs w:val="20"/>
        </w:rPr>
        <w:t>2019, str. 70).</w:t>
      </w:r>
    </w:p>
    <w:p w14:paraId="1142EA2B" w14:textId="77777777" w:rsidR="00EF454F" w:rsidRPr="00EF454F" w:rsidRDefault="00EF454F" w:rsidP="00EF454F">
      <w:pPr>
        <w:spacing w:after="0" w:line="260" w:lineRule="exact"/>
        <w:jc w:val="both"/>
        <w:rPr>
          <w:rFonts w:eastAsia="Calibri" w:cs="Arial"/>
          <w:szCs w:val="20"/>
        </w:rPr>
      </w:pPr>
    </w:p>
    <w:p w14:paraId="4F1E36E8" w14:textId="77777777" w:rsidR="00EF454F" w:rsidRPr="00EF454F" w:rsidRDefault="00EF454F" w:rsidP="00EF454F">
      <w:pPr>
        <w:spacing w:after="0" w:line="260" w:lineRule="exact"/>
        <w:jc w:val="center"/>
        <w:rPr>
          <w:rFonts w:eastAsia="Calibri" w:cs="Arial"/>
          <w:b/>
          <w:szCs w:val="20"/>
        </w:rPr>
      </w:pPr>
      <w:r w:rsidRPr="00EF454F">
        <w:rPr>
          <w:rFonts w:eastAsia="Calibri" w:cs="Arial"/>
          <w:b/>
          <w:szCs w:val="20"/>
        </w:rPr>
        <w:t>3. člen</w:t>
      </w:r>
    </w:p>
    <w:p w14:paraId="552D4077" w14:textId="77777777" w:rsidR="00EF454F" w:rsidRPr="00EF454F" w:rsidRDefault="00EF454F" w:rsidP="00EF454F">
      <w:pPr>
        <w:spacing w:after="0" w:line="260" w:lineRule="exact"/>
        <w:jc w:val="center"/>
        <w:rPr>
          <w:rFonts w:eastAsia="Calibri" w:cs="Arial"/>
          <w:b/>
          <w:szCs w:val="20"/>
        </w:rPr>
      </w:pPr>
      <w:r w:rsidRPr="00EF454F">
        <w:rPr>
          <w:rFonts w:eastAsia="Calibri" w:cs="Arial"/>
          <w:b/>
          <w:szCs w:val="20"/>
        </w:rPr>
        <w:t>(področje uporabe)</w:t>
      </w:r>
    </w:p>
    <w:p w14:paraId="440EFB6F" w14:textId="77777777" w:rsidR="00EF454F" w:rsidRPr="00EF454F" w:rsidRDefault="00EF454F" w:rsidP="00EF454F">
      <w:pPr>
        <w:spacing w:after="0" w:line="260" w:lineRule="exact"/>
        <w:jc w:val="both"/>
        <w:rPr>
          <w:rFonts w:eastAsia="Calibri" w:cs="Arial"/>
          <w:szCs w:val="20"/>
        </w:rPr>
      </w:pPr>
    </w:p>
    <w:p w14:paraId="0DD0A1E0" w14:textId="77777777" w:rsidR="00EF454F" w:rsidRPr="00EF454F" w:rsidRDefault="00EF454F" w:rsidP="0070024F">
      <w:pPr>
        <w:spacing w:after="0" w:line="260" w:lineRule="exact"/>
        <w:ind w:firstLine="708"/>
        <w:jc w:val="both"/>
        <w:rPr>
          <w:rFonts w:eastAsia="Calibri" w:cs="Arial"/>
          <w:szCs w:val="20"/>
        </w:rPr>
      </w:pPr>
      <w:r w:rsidRPr="00EF454F">
        <w:rPr>
          <w:rFonts w:eastAsia="Calibri" w:cs="Arial"/>
          <w:szCs w:val="20"/>
        </w:rPr>
        <w:t xml:space="preserve">(1) </w:t>
      </w:r>
      <w:r w:rsidR="00BE653A">
        <w:rPr>
          <w:rFonts w:eastAsia="Calibri" w:cs="Arial"/>
          <w:szCs w:val="20"/>
        </w:rPr>
        <w:t>Ta z</w:t>
      </w:r>
      <w:r w:rsidRPr="00EF454F">
        <w:rPr>
          <w:rFonts w:eastAsia="Calibri" w:cs="Arial"/>
          <w:szCs w:val="20"/>
        </w:rPr>
        <w:t xml:space="preserve">akon se uporablja za naslednje proizvode: </w:t>
      </w:r>
    </w:p>
    <w:p w14:paraId="17DECBF8" w14:textId="77777777" w:rsidR="00EF454F" w:rsidRPr="00EF454F" w:rsidRDefault="00BE653A" w:rsidP="00EF454F">
      <w:pPr>
        <w:spacing w:after="0" w:line="260" w:lineRule="exact"/>
        <w:jc w:val="both"/>
        <w:rPr>
          <w:rFonts w:eastAsia="Calibri" w:cs="Arial"/>
          <w:szCs w:val="20"/>
        </w:rPr>
      </w:pPr>
      <w:r>
        <w:rPr>
          <w:rFonts w:eastAsia="Calibri" w:cs="Arial"/>
          <w:szCs w:val="20"/>
        </w:rPr>
        <w:t>1.</w:t>
      </w:r>
      <w:r w:rsidR="00EF454F" w:rsidRPr="00EF454F">
        <w:rPr>
          <w:rFonts w:eastAsia="Calibri" w:cs="Arial"/>
          <w:szCs w:val="20"/>
        </w:rPr>
        <w:t xml:space="preserve"> potrošniške sisteme računalniške strojne opreme za splošno rabo in operacijske sisteme teh sistemov strojne opreme; </w:t>
      </w:r>
    </w:p>
    <w:p w14:paraId="5943A868" w14:textId="77777777" w:rsidR="00EF454F" w:rsidRPr="00EF454F" w:rsidRDefault="00BE653A" w:rsidP="00EF454F">
      <w:pPr>
        <w:spacing w:after="0" w:line="260" w:lineRule="exact"/>
        <w:jc w:val="both"/>
        <w:rPr>
          <w:rFonts w:eastAsia="Calibri" w:cs="Arial"/>
          <w:szCs w:val="20"/>
        </w:rPr>
      </w:pPr>
      <w:r>
        <w:rPr>
          <w:rFonts w:eastAsia="Calibri" w:cs="Arial"/>
          <w:szCs w:val="20"/>
        </w:rPr>
        <w:t>2.</w:t>
      </w:r>
      <w:r w:rsidR="00EF454F" w:rsidRPr="00EF454F">
        <w:rPr>
          <w:rFonts w:eastAsia="Calibri" w:cs="Arial"/>
          <w:szCs w:val="20"/>
        </w:rPr>
        <w:t xml:space="preserve"> samopostrežne terminale</w:t>
      </w:r>
      <w:r w:rsidR="00E51DF7">
        <w:rPr>
          <w:rFonts w:eastAsia="Calibri" w:cs="Arial"/>
          <w:szCs w:val="20"/>
        </w:rPr>
        <w:t>, in sicer</w:t>
      </w:r>
      <w:r w:rsidR="00EF454F" w:rsidRPr="00EF454F">
        <w:rPr>
          <w:rFonts w:eastAsia="Calibri" w:cs="Arial"/>
          <w:szCs w:val="20"/>
        </w:rPr>
        <w:t>:</w:t>
      </w:r>
    </w:p>
    <w:p w14:paraId="13A08A48" w14:textId="77777777" w:rsidR="00EF454F" w:rsidRPr="00EF454F" w:rsidRDefault="00D20059" w:rsidP="00EF454F">
      <w:pPr>
        <w:spacing w:after="0" w:line="260" w:lineRule="exact"/>
        <w:jc w:val="both"/>
        <w:rPr>
          <w:rFonts w:eastAsia="Calibri" w:cs="Arial"/>
          <w:szCs w:val="20"/>
        </w:rPr>
      </w:pPr>
      <w:r>
        <w:rPr>
          <w:rFonts w:eastAsia="Calibri" w:cs="Arial"/>
          <w:szCs w:val="20"/>
        </w:rPr>
        <w:t>a)</w:t>
      </w:r>
      <w:r w:rsidR="00421067">
        <w:rPr>
          <w:rFonts w:eastAsia="Calibri" w:cs="Arial"/>
          <w:szCs w:val="20"/>
        </w:rPr>
        <w:t xml:space="preserve"> </w:t>
      </w:r>
      <w:r w:rsidR="00EF454F" w:rsidRPr="00EF454F">
        <w:rPr>
          <w:rFonts w:eastAsia="Calibri" w:cs="Arial"/>
          <w:szCs w:val="20"/>
        </w:rPr>
        <w:t>plačilne terminale;</w:t>
      </w:r>
    </w:p>
    <w:p w14:paraId="10E5A03C" w14:textId="77777777" w:rsidR="00EF454F" w:rsidRPr="00EF454F" w:rsidRDefault="00D20059" w:rsidP="00EF454F">
      <w:pPr>
        <w:spacing w:after="0" w:line="260" w:lineRule="exact"/>
        <w:jc w:val="both"/>
        <w:rPr>
          <w:rFonts w:eastAsia="Calibri" w:cs="Arial"/>
          <w:szCs w:val="20"/>
        </w:rPr>
      </w:pPr>
      <w:r>
        <w:rPr>
          <w:rFonts w:eastAsia="Calibri" w:cs="Arial"/>
          <w:szCs w:val="20"/>
        </w:rPr>
        <w:t>b</w:t>
      </w:r>
      <w:r w:rsidR="00EF454F" w:rsidRPr="00EF454F">
        <w:rPr>
          <w:rFonts w:eastAsia="Calibri" w:cs="Arial"/>
          <w:szCs w:val="20"/>
        </w:rPr>
        <w:t>) samopostrežne terminale, namenjene zagotavljanju storitev</w:t>
      </w:r>
      <w:r w:rsidR="00EF454F" w:rsidRPr="0039388C">
        <w:rPr>
          <w:rFonts w:eastAsia="Calibri" w:cs="Arial"/>
          <w:szCs w:val="20"/>
        </w:rPr>
        <w:t>:</w:t>
      </w:r>
    </w:p>
    <w:p w14:paraId="5440DA7D" w14:textId="77777777" w:rsidR="00F3423A" w:rsidRDefault="00D20059" w:rsidP="001611FF">
      <w:pPr>
        <w:spacing w:after="0" w:line="260" w:lineRule="exact"/>
        <w:ind w:left="1069"/>
        <w:jc w:val="both"/>
        <w:rPr>
          <w:rFonts w:eastAsia="Calibri" w:cs="Arial"/>
          <w:szCs w:val="20"/>
        </w:rPr>
      </w:pPr>
      <w:r>
        <w:rPr>
          <w:rFonts w:eastAsia="Calibri" w:cs="Arial"/>
          <w:szCs w:val="20"/>
        </w:rPr>
        <w:sym w:font="Symbol" w:char="F02D"/>
      </w:r>
      <w:r>
        <w:rPr>
          <w:rFonts w:eastAsia="Calibri" w:cs="Arial"/>
          <w:szCs w:val="20"/>
        </w:rPr>
        <w:t xml:space="preserve"> </w:t>
      </w:r>
      <w:r w:rsidR="00EF454F" w:rsidRPr="00EF454F">
        <w:rPr>
          <w:rFonts w:eastAsia="Calibri" w:cs="Arial"/>
          <w:szCs w:val="20"/>
        </w:rPr>
        <w:t>bankomate</w:t>
      </w:r>
      <w:r w:rsidR="00453523">
        <w:rPr>
          <w:rFonts w:eastAsia="Calibri" w:cs="Arial"/>
          <w:szCs w:val="20"/>
        </w:rPr>
        <w:t>,</w:t>
      </w:r>
    </w:p>
    <w:p w14:paraId="570ACC32" w14:textId="77777777" w:rsidR="00F3423A" w:rsidRDefault="00D20059" w:rsidP="001611FF">
      <w:pPr>
        <w:spacing w:after="0" w:line="260" w:lineRule="exact"/>
        <w:ind w:left="1069"/>
        <w:jc w:val="both"/>
        <w:rPr>
          <w:rFonts w:eastAsia="Calibri" w:cs="Arial"/>
          <w:szCs w:val="20"/>
        </w:rPr>
      </w:pPr>
      <w:r>
        <w:rPr>
          <w:rFonts w:eastAsia="Calibri" w:cs="Arial"/>
          <w:szCs w:val="20"/>
        </w:rPr>
        <w:sym w:font="Symbol" w:char="F02D"/>
      </w:r>
      <w:r>
        <w:rPr>
          <w:rFonts w:eastAsia="Calibri" w:cs="Arial"/>
          <w:szCs w:val="20"/>
        </w:rPr>
        <w:t xml:space="preserve"> </w:t>
      </w:r>
      <w:r w:rsidR="00EF454F" w:rsidRPr="00EF454F">
        <w:rPr>
          <w:rFonts w:eastAsia="Calibri" w:cs="Arial"/>
          <w:szCs w:val="20"/>
        </w:rPr>
        <w:t>prodajne avtomate za vozovnice</w:t>
      </w:r>
      <w:r w:rsidR="00453523">
        <w:rPr>
          <w:rFonts w:eastAsia="Calibri" w:cs="Arial"/>
          <w:szCs w:val="20"/>
        </w:rPr>
        <w:t>,</w:t>
      </w:r>
    </w:p>
    <w:p w14:paraId="54486B63" w14:textId="77777777" w:rsidR="00F3423A" w:rsidRDefault="00D20059" w:rsidP="001611FF">
      <w:pPr>
        <w:spacing w:after="0" w:line="260" w:lineRule="exact"/>
        <w:ind w:left="1069"/>
        <w:jc w:val="both"/>
        <w:rPr>
          <w:rFonts w:eastAsia="Calibri" w:cs="Arial"/>
          <w:szCs w:val="20"/>
        </w:rPr>
      </w:pPr>
      <w:r>
        <w:rPr>
          <w:rFonts w:eastAsia="Calibri" w:cs="Arial"/>
          <w:szCs w:val="20"/>
        </w:rPr>
        <w:sym w:font="Symbol" w:char="F02D"/>
      </w:r>
      <w:r>
        <w:rPr>
          <w:rFonts w:eastAsia="Calibri" w:cs="Arial"/>
          <w:szCs w:val="20"/>
        </w:rPr>
        <w:t xml:space="preserve"> </w:t>
      </w:r>
      <w:r w:rsidR="00EF454F" w:rsidRPr="00EF454F">
        <w:rPr>
          <w:rFonts w:eastAsia="Calibri" w:cs="Arial"/>
          <w:szCs w:val="20"/>
        </w:rPr>
        <w:t>avtomate za prijavo</w:t>
      </w:r>
      <w:r w:rsidR="00453523">
        <w:rPr>
          <w:rFonts w:eastAsia="Calibri" w:cs="Arial"/>
          <w:szCs w:val="20"/>
        </w:rPr>
        <w:t>,</w:t>
      </w:r>
    </w:p>
    <w:p w14:paraId="794C8AE8" w14:textId="77777777" w:rsidR="00F3423A" w:rsidRDefault="00D20059" w:rsidP="001611FF">
      <w:pPr>
        <w:spacing w:after="0" w:line="260" w:lineRule="exact"/>
        <w:ind w:left="1069"/>
        <w:jc w:val="both"/>
        <w:rPr>
          <w:rFonts w:eastAsia="Calibri" w:cs="Arial"/>
          <w:szCs w:val="20"/>
        </w:rPr>
      </w:pPr>
      <w:r>
        <w:rPr>
          <w:rFonts w:eastAsia="Calibri" w:cs="Arial"/>
          <w:szCs w:val="20"/>
        </w:rPr>
        <w:sym w:font="Symbol" w:char="F02D"/>
      </w:r>
      <w:r>
        <w:rPr>
          <w:rFonts w:eastAsia="Calibri" w:cs="Arial"/>
          <w:szCs w:val="20"/>
        </w:rPr>
        <w:t xml:space="preserve"> </w:t>
      </w:r>
      <w:r w:rsidR="00EF454F" w:rsidRPr="00EF454F">
        <w:rPr>
          <w:rFonts w:eastAsia="Calibri" w:cs="Arial"/>
          <w:szCs w:val="20"/>
        </w:rPr>
        <w:t>interaktivne samopostrežne terminale za zagotavljanje informacij, razen terminalov, ki</w:t>
      </w:r>
      <w:r w:rsidR="00A40347">
        <w:rPr>
          <w:rFonts w:eastAsia="Calibri" w:cs="Arial"/>
          <w:szCs w:val="20"/>
        </w:rPr>
        <w:t xml:space="preserve"> </w:t>
      </w:r>
      <w:r w:rsidR="00EF454F" w:rsidRPr="00EF454F">
        <w:rPr>
          <w:rFonts w:eastAsia="Calibri" w:cs="Arial"/>
          <w:szCs w:val="20"/>
        </w:rPr>
        <w:t>so nameščeni kot sestavni deli vozil, zrakoplovov ali ladij;</w:t>
      </w:r>
    </w:p>
    <w:p w14:paraId="0879CD3D" w14:textId="77777777" w:rsidR="00EF454F" w:rsidRPr="00EF454F" w:rsidRDefault="00BE653A" w:rsidP="00EF454F">
      <w:pPr>
        <w:spacing w:after="0" w:line="260" w:lineRule="exact"/>
        <w:jc w:val="both"/>
        <w:rPr>
          <w:rFonts w:eastAsia="Calibri" w:cs="Arial"/>
          <w:szCs w:val="20"/>
        </w:rPr>
      </w:pPr>
      <w:r>
        <w:rPr>
          <w:rFonts w:eastAsia="Calibri" w:cs="Arial"/>
          <w:szCs w:val="20"/>
        </w:rPr>
        <w:t>3.</w:t>
      </w:r>
      <w:r w:rsidR="00EF454F" w:rsidRPr="00EF454F">
        <w:rPr>
          <w:rFonts w:eastAsia="Calibri" w:cs="Arial"/>
          <w:szCs w:val="20"/>
        </w:rPr>
        <w:t xml:space="preserve"> potrošniško terminalno opremo z interaktivnimi računalniškimi zmogljivostmi, ki se uporablja za elektronske komunikacijske storitve</w:t>
      </w:r>
      <w:r w:rsidR="00EF5A9A">
        <w:rPr>
          <w:rFonts w:eastAsia="Calibri" w:cs="Arial"/>
          <w:szCs w:val="20"/>
        </w:rPr>
        <w:t>;</w:t>
      </w:r>
    </w:p>
    <w:p w14:paraId="43C34074" w14:textId="77777777" w:rsidR="00EF454F" w:rsidRPr="00EF454F" w:rsidRDefault="00BE653A" w:rsidP="00EF454F">
      <w:pPr>
        <w:spacing w:after="0" w:line="260" w:lineRule="exact"/>
        <w:jc w:val="both"/>
        <w:rPr>
          <w:rFonts w:eastAsia="Calibri" w:cs="Arial"/>
          <w:szCs w:val="20"/>
        </w:rPr>
      </w:pPr>
      <w:r>
        <w:rPr>
          <w:rFonts w:eastAsia="Calibri" w:cs="Arial"/>
          <w:szCs w:val="20"/>
        </w:rPr>
        <w:t>4.</w:t>
      </w:r>
      <w:r w:rsidR="00EF454F" w:rsidRPr="00EF454F">
        <w:rPr>
          <w:rFonts w:eastAsia="Calibri" w:cs="Arial"/>
          <w:szCs w:val="20"/>
        </w:rPr>
        <w:t xml:space="preserve"> potrošniško terminalno opremo z interaktivnimi računalniškimi zmogljivostmi, ki se uporablja za dostop do avdiovizualnih medijskih storitev</w:t>
      </w:r>
      <w:r w:rsidR="00EF5A9A">
        <w:rPr>
          <w:rFonts w:eastAsia="Calibri" w:cs="Arial"/>
          <w:szCs w:val="20"/>
        </w:rPr>
        <w:t>;</w:t>
      </w:r>
    </w:p>
    <w:p w14:paraId="348C6AD2" w14:textId="77777777" w:rsidR="00EF454F" w:rsidRPr="00EF454F" w:rsidRDefault="00BE653A" w:rsidP="00EF454F">
      <w:pPr>
        <w:spacing w:after="0" w:line="260" w:lineRule="exact"/>
        <w:jc w:val="both"/>
        <w:rPr>
          <w:rFonts w:eastAsia="Calibri" w:cs="Arial"/>
          <w:szCs w:val="20"/>
        </w:rPr>
      </w:pPr>
      <w:r>
        <w:rPr>
          <w:rFonts w:eastAsia="Calibri" w:cs="Arial"/>
          <w:szCs w:val="20"/>
        </w:rPr>
        <w:t>5.</w:t>
      </w:r>
      <w:r w:rsidR="00EF454F" w:rsidRPr="00EF454F">
        <w:rPr>
          <w:rFonts w:eastAsia="Calibri" w:cs="Arial"/>
          <w:szCs w:val="20"/>
        </w:rPr>
        <w:t xml:space="preserve"> e-bralnike.</w:t>
      </w:r>
    </w:p>
    <w:p w14:paraId="09EADB7A" w14:textId="77777777" w:rsidR="00EF454F" w:rsidRPr="00EF454F" w:rsidRDefault="00EF454F" w:rsidP="0070024F">
      <w:pPr>
        <w:spacing w:after="0" w:line="260" w:lineRule="exact"/>
        <w:ind w:firstLine="708"/>
        <w:jc w:val="both"/>
        <w:rPr>
          <w:rFonts w:eastAsia="Calibri" w:cs="Arial"/>
          <w:szCs w:val="20"/>
        </w:rPr>
      </w:pPr>
      <w:r w:rsidRPr="00EF454F">
        <w:rPr>
          <w:rFonts w:eastAsia="Calibri" w:cs="Arial"/>
          <w:szCs w:val="20"/>
        </w:rPr>
        <w:t xml:space="preserve">(2) </w:t>
      </w:r>
      <w:r w:rsidR="00EF5A9A">
        <w:rPr>
          <w:rFonts w:eastAsia="Calibri" w:cs="Arial"/>
          <w:szCs w:val="20"/>
        </w:rPr>
        <w:t>Ta z</w:t>
      </w:r>
      <w:r w:rsidRPr="00EF454F">
        <w:rPr>
          <w:rFonts w:eastAsia="Calibri" w:cs="Arial"/>
          <w:szCs w:val="20"/>
        </w:rPr>
        <w:t xml:space="preserve">akon se uporablja za naslednje storitve: </w:t>
      </w:r>
    </w:p>
    <w:p w14:paraId="11F27AFD" w14:textId="77777777" w:rsidR="00EF454F" w:rsidRPr="00EF454F" w:rsidRDefault="006C093E" w:rsidP="00EF454F">
      <w:pPr>
        <w:spacing w:after="0" w:line="260" w:lineRule="exact"/>
        <w:jc w:val="both"/>
        <w:rPr>
          <w:rFonts w:eastAsia="Calibri" w:cs="Arial"/>
          <w:szCs w:val="20"/>
        </w:rPr>
      </w:pPr>
      <w:r>
        <w:rPr>
          <w:rFonts w:eastAsia="Calibri" w:cs="Arial"/>
          <w:szCs w:val="20"/>
        </w:rPr>
        <w:t>1.</w:t>
      </w:r>
      <w:r w:rsidR="00EF454F" w:rsidRPr="00EF454F">
        <w:rPr>
          <w:rFonts w:eastAsia="Calibri" w:cs="Arial"/>
          <w:szCs w:val="20"/>
        </w:rPr>
        <w:t xml:space="preserve"> </w:t>
      </w:r>
      <w:bookmarkStart w:id="5" w:name="_Hlk110535757"/>
      <w:r w:rsidR="00EF454F" w:rsidRPr="00EF454F">
        <w:rPr>
          <w:rFonts w:eastAsia="Calibri" w:cs="Arial"/>
          <w:szCs w:val="20"/>
        </w:rPr>
        <w:t>elektronske komunikacijske storitve, razen storitev prenosa, ki se uporabljajo za zagotavljanje storitev stroj-stroj;</w:t>
      </w:r>
    </w:p>
    <w:p w14:paraId="1E650112" w14:textId="77777777" w:rsidR="00EF454F" w:rsidRPr="00EF454F" w:rsidRDefault="006C093E" w:rsidP="00EF454F">
      <w:pPr>
        <w:spacing w:after="0" w:line="260" w:lineRule="exact"/>
        <w:jc w:val="both"/>
        <w:rPr>
          <w:rFonts w:eastAsia="Calibri" w:cs="Arial"/>
          <w:szCs w:val="20"/>
        </w:rPr>
      </w:pPr>
      <w:r>
        <w:rPr>
          <w:rFonts w:eastAsia="Calibri" w:cs="Arial"/>
          <w:szCs w:val="20"/>
        </w:rPr>
        <w:t>2.</w:t>
      </w:r>
      <w:r w:rsidR="00EF454F" w:rsidRPr="00EF454F">
        <w:rPr>
          <w:rFonts w:eastAsia="Calibri" w:cs="Arial"/>
          <w:szCs w:val="20"/>
        </w:rPr>
        <w:t xml:space="preserve"> storitve, ki zagotavljajo dostop do avdiovizualnih medijskih storitev</w:t>
      </w:r>
      <w:bookmarkEnd w:id="5"/>
      <w:r w:rsidR="00EF454F" w:rsidRPr="00EF454F">
        <w:rPr>
          <w:rFonts w:eastAsia="Calibri" w:cs="Arial"/>
          <w:szCs w:val="20"/>
        </w:rPr>
        <w:t>;</w:t>
      </w:r>
    </w:p>
    <w:p w14:paraId="23E6DC1E" w14:textId="77777777" w:rsidR="00EF454F" w:rsidRPr="00EF454F" w:rsidRDefault="006C093E" w:rsidP="00EF454F">
      <w:pPr>
        <w:spacing w:after="0" w:line="260" w:lineRule="exact"/>
        <w:jc w:val="both"/>
        <w:rPr>
          <w:rFonts w:eastAsia="Calibri" w:cs="Arial"/>
          <w:szCs w:val="20"/>
        </w:rPr>
      </w:pPr>
      <w:bookmarkStart w:id="6" w:name="_Hlk105149254"/>
      <w:r>
        <w:rPr>
          <w:rFonts w:eastAsia="Calibri" w:cs="Arial"/>
          <w:szCs w:val="20"/>
        </w:rPr>
        <w:t>3.</w:t>
      </w:r>
      <w:r w:rsidR="00E62428">
        <w:rPr>
          <w:rFonts w:eastAsia="Calibri" w:cs="Arial"/>
          <w:szCs w:val="20"/>
        </w:rPr>
        <w:t xml:space="preserve"> </w:t>
      </w:r>
      <w:r w:rsidR="00EF454F" w:rsidRPr="00EF454F">
        <w:rPr>
          <w:rFonts w:eastAsia="Calibri" w:cs="Arial"/>
          <w:szCs w:val="20"/>
        </w:rPr>
        <w:t>storitv</w:t>
      </w:r>
      <w:r w:rsidR="00655485">
        <w:rPr>
          <w:rFonts w:eastAsia="Calibri" w:cs="Arial"/>
          <w:szCs w:val="20"/>
        </w:rPr>
        <w:t>e</w:t>
      </w:r>
      <w:r w:rsidR="00EF454F" w:rsidRPr="00EF454F">
        <w:rPr>
          <w:rFonts w:eastAsia="Calibri" w:cs="Arial"/>
          <w:szCs w:val="20"/>
        </w:rPr>
        <w:t xml:space="preserve"> zračneg</w:t>
      </w:r>
      <w:r w:rsidR="00A02182">
        <w:rPr>
          <w:rFonts w:eastAsia="Calibri" w:cs="Arial"/>
          <w:szCs w:val="20"/>
        </w:rPr>
        <w:t>a</w:t>
      </w:r>
      <w:r w:rsidR="0013531A">
        <w:rPr>
          <w:rFonts w:eastAsia="Calibri" w:cs="Arial"/>
          <w:szCs w:val="20"/>
        </w:rPr>
        <w:t>,</w:t>
      </w:r>
      <w:r w:rsidR="00EF454F" w:rsidRPr="00EF454F">
        <w:rPr>
          <w:rFonts w:eastAsia="Calibri" w:cs="Arial"/>
          <w:szCs w:val="20"/>
        </w:rPr>
        <w:t xml:space="preserve"> avtobusnega </w:t>
      </w:r>
      <w:r w:rsidR="0013531A">
        <w:rPr>
          <w:rFonts w:eastAsia="Calibri" w:cs="Arial"/>
          <w:szCs w:val="20"/>
        </w:rPr>
        <w:t xml:space="preserve">in vodnega </w:t>
      </w:r>
      <w:r w:rsidR="00EF454F" w:rsidRPr="00EF454F">
        <w:rPr>
          <w:rFonts w:eastAsia="Calibri" w:cs="Arial"/>
          <w:szCs w:val="20"/>
        </w:rPr>
        <w:t>potniškega prevoza,</w:t>
      </w:r>
      <w:r w:rsidR="005C46D9">
        <w:rPr>
          <w:rFonts w:eastAsia="Calibri" w:cs="Arial"/>
          <w:szCs w:val="20"/>
        </w:rPr>
        <w:t xml:space="preserve"> in sicer</w:t>
      </w:r>
      <w:r w:rsidR="00EF454F" w:rsidRPr="00EF454F">
        <w:rPr>
          <w:rFonts w:eastAsia="Calibri" w:cs="Arial"/>
          <w:szCs w:val="20"/>
        </w:rPr>
        <w:t>:</w:t>
      </w:r>
    </w:p>
    <w:bookmarkEnd w:id="6"/>
    <w:p w14:paraId="6A9736CC" w14:textId="77777777" w:rsidR="00EF454F" w:rsidRPr="00EF454F" w:rsidRDefault="006C093E" w:rsidP="00EF454F">
      <w:pPr>
        <w:spacing w:after="0" w:line="260" w:lineRule="exact"/>
        <w:jc w:val="both"/>
        <w:rPr>
          <w:rFonts w:eastAsia="Calibri" w:cs="Arial"/>
          <w:szCs w:val="20"/>
        </w:rPr>
      </w:pPr>
      <w:r>
        <w:rPr>
          <w:rFonts w:eastAsia="Calibri" w:cs="Arial"/>
          <w:szCs w:val="20"/>
        </w:rPr>
        <w:t>a</w:t>
      </w:r>
      <w:r w:rsidR="00EF454F" w:rsidRPr="00EF454F">
        <w:rPr>
          <w:rFonts w:eastAsia="Calibri" w:cs="Arial"/>
          <w:szCs w:val="20"/>
        </w:rPr>
        <w:t>) spletišča</w:t>
      </w:r>
      <w:r w:rsidR="00453523">
        <w:rPr>
          <w:rFonts w:eastAsia="Calibri" w:cs="Arial"/>
          <w:szCs w:val="20"/>
        </w:rPr>
        <w:t>,</w:t>
      </w:r>
    </w:p>
    <w:p w14:paraId="461E3063" w14:textId="77777777" w:rsidR="00EF454F" w:rsidRPr="00EF454F" w:rsidRDefault="006C093E" w:rsidP="00EF454F">
      <w:pPr>
        <w:spacing w:after="0" w:line="260" w:lineRule="exact"/>
        <w:jc w:val="both"/>
        <w:rPr>
          <w:rFonts w:eastAsia="Calibri" w:cs="Arial"/>
          <w:szCs w:val="20"/>
        </w:rPr>
      </w:pPr>
      <w:r>
        <w:rPr>
          <w:rFonts w:eastAsia="Calibri" w:cs="Arial"/>
          <w:szCs w:val="20"/>
        </w:rPr>
        <w:t>b</w:t>
      </w:r>
      <w:r w:rsidR="00EF454F" w:rsidRPr="00EF454F">
        <w:rPr>
          <w:rFonts w:eastAsia="Calibri" w:cs="Arial"/>
          <w:szCs w:val="20"/>
        </w:rPr>
        <w:t>) storitve na osnovi mobilnih naprav, vključno z mobilnimi aplikacijami</w:t>
      </w:r>
      <w:r w:rsidR="00453523">
        <w:rPr>
          <w:rFonts w:eastAsia="Calibri" w:cs="Arial"/>
          <w:szCs w:val="20"/>
        </w:rPr>
        <w:t>,</w:t>
      </w:r>
    </w:p>
    <w:p w14:paraId="0F331E9C" w14:textId="78769730" w:rsidR="00EF454F" w:rsidRPr="00EF454F" w:rsidRDefault="006C093E" w:rsidP="00EF454F">
      <w:pPr>
        <w:spacing w:after="0" w:line="260" w:lineRule="exact"/>
        <w:jc w:val="both"/>
        <w:rPr>
          <w:rFonts w:eastAsia="Calibri" w:cs="Arial"/>
          <w:szCs w:val="20"/>
        </w:rPr>
      </w:pPr>
      <w:r>
        <w:rPr>
          <w:rFonts w:eastAsia="Calibri" w:cs="Arial"/>
          <w:szCs w:val="20"/>
        </w:rPr>
        <w:t>c</w:t>
      </w:r>
      <w:r w:rsidR="00EF454F" w:rsidRPr="00EF454F">
        <w:rPr>
          <w:rFonts w:eastAsia="Calibri" w:cs="Arial"/>
          <w:szCs w:val="20"/>
        </w:rPr>
        <w:t>) storit</w:t>
      </w:r>
      <w:r w:rsidR="00252AF4">
        <w:rPr>
          <w:rFonts w:eastAsia="Calibri" w:cs="Arial"/>
          <w:szCs w:val="20"/>
        </w:rPr>
        <w:t>ev</w:t>
      </w:r>
      <w:r w:rsidR="00EF454F" w:rsidRPr="00EF454F">
        <w:rPr>
          <w:rFonts w:eastAsia="Calibri" w:cs="Arial"/>
          <w:szCs w:val="20"/>
        </w:rPr>
        <w:t xml:space="preserve"> izdajanja elektronskih vozovnic</w:t>
      </w:r>
      <w:r w:rsidR="00453523">
        <w:rPr>
          <w:rFonts w:eastAsia="Calibri" w:cs="Arial"/>
          <w:szCs w:val="20"/>
        </w:rPr>
        <w:t>,</w:t>
      </w:r>
    </w:p>
    <w:p w14:paraId="3729F594" w14:textId="77777777" w:rsidR="00EF454F" w:rsidRPr="00EF454F" w:rsidRDefault="00C00638" w:rsidP="00EF454F">
      <w:pPr>
        <w:spacing w:after="0" w:line="260" w:lineRule="exact"/>
        <w:jc w:val="both"/>
        <w:rPr>
          <w:rFonts w:eastAsia="Calibri" w:cs="Arial"/>
          <w:szCs w:val="20"/>
        </w:rPr>
      </w:pPr>
      <w:r>
        <w:rPr>
          <w:rFonts w:eastAsia="Calibri" w:cs="Arial"/>
          <w:szCs w:val="20"/>
        </w:rPr>
        <w:t>č</w:t>
      </w:r>
      <w:r w:rsidR="00EF454F" w:rsidRPr="00EF454F">
        <w:rPr>
          <w:rFonts w:eastAsia="Calibri" w:cs="Arial"/>
          <w:szCs w:val="20"/>
        </w:rPr>
        <w:t>) zagotavljanje informacij o prevoznih storitvah, vključno s potovalnimi informacijami v realnem času</w:t>
      </w:r>
      <w:r w:rsidR="00A40347">
        <w:rPr>
          <w:rFonts w:eastAsia="Calibri" w:cs="Arial"/>
          <w:szCs w:val="20"/>
        </w:rPr>
        <w:t>,</w:t>
      </w:r>
      <w:r w:rsidR="00EF454F" w:rsidRPr="00EF454F">
        <w:rPr>
          <w:rFonts w:eastAsia="Calibri" w:cs="Arial"/>
          <w:szCs w:val="20"/>
        </w:rPr>
        <w:t xml:space="preserve"> v primeru informativnih zaslonov je to omejeno le na interaktivne zaslone, ki so na ozemlju</w:t>
      </w:r>
      <w:r w:rsidR="00E62428">
        <w:rPr>
          <w:rFonts w:eastAsia="Calibri" w:cs="Arial"/>
          <w:szCs w:val="20"/>
        </w:rPr>
        <w:t xml:space="preserve"> </w:t>
      </w:r>
      <w:r w:rsidR="00474D75">
        <w:rPr>
          <w:rFonts w:eastAsia="Calibri" w:cs="Arial"/>
          <w:szCs w:val="20"/>
        </w:rPr>
        <w:t xml:space="preserve">Evropske </w:t>
      </w:r>
      <w:r w:rsidR="00E62428">
        <w:rPr>
          <w:rFonts w:eastAsia="Calibri" w:cs="Arial"/>
          <w:szCs w:val="20"/>
        </w:rPr>
        <w:t>u</w:t>
      </w:r>
      <w:r w:rsidR="00EF454F" w:rsidRPr="00EF454F">
        <w:rPr>
          <w:rFonts w:eastAsia="Calibri" w:cs="Arial"/>
          <w:szCs w:val="20"/>
        </w:rPr>
        <w:t>nije</w:t>
      </w:r>
      <w:r w:rsidR="00453523">
        <w:rPr>
          <w:rFonts w:eastAsia="Calibri" w:cs="Arial"/>
          <w:szCs w:val="20"/>
        </w:rPr>
        <w:t>,</w:t>
      </w:r>
    </w:p>
    <w:p w14:paraId="5FBEFD5D" w14:textId="77777777" w:rsidR="00EF454F" w:rsidRPr="00EF454F" w:rsidRDefault="00C00638" w:rsidP="00EF454F">
      <w:pPr>
        <w:spacing w:after="0" w:line="260" w:lineRule="exact"/>
        <w:jc w:val="both"/>
        <w:rPr>
          <w:rFonts w:eastAsia="Calibri" w:cs="Arial"/>
          <w:szCs w:val="20"/>
        </w:rPr>
      </w:pPr>
      <w:r>
        <w:rPr>
          <w:rFonts w:eastAsia="Calibri" w:cs="Arial"/>
          <w:szCs w:val="20"/>
        </w:rPr>
        <w:t>d</w:t>
      </w:r>
      <w:r w:rsidR="00EF454F" w:rsidRPr="00EF454F">
        <w:rPr>
          <w:rFonts w:eastAsia="Calibri" w:cs="Arial"/>
          <w:szCs w:val="20"/>
        </w:rPr>
        <w:t xml:space="preserve">) interaktivne samopostrežne terminale na ozemlju </w:t>
      </w:r>
      <w:r w:rsidR="00474D75">
        <w:rPr>
          <w:rFonts w:eastAsia="Calibri" w:cs="Arial"/>
          <w:szCs w:val="20"/>
        </w:rPr>
        <w:t xml:space="preserve">Evropske </w:t>
      </w:r>
      <w:r w:rsidR="00CC6813">
        <w:rPr>
          <w:rFonts w:eastAsia="Calibri" w:cs="Arial"/>
          <w:szCs w:val="20"/>
        </w:rPr>
        <w:t>u</w:t>
      </w:r>
      <w:r w:rsidR="00EF454F" w:rsidRPr="00EF454F">
        <w:rPr>
          <w:rFonts w:eastAsia="Calibri" w:cs="Arial"/>
          <w:szCs w:val="20"/>
        </w:rPr>
        <w:t>nije, razen tistih, ki so nameščeni kot sestavni deli vozil, zrakoplovov ali ladij, ki se uporabljajo za zagotavljanje katerega</w:t>
      </w:r>
      <w:r w:rsidR="00521286">
        <w:rPr>
          <w:rFonts w:eastAsia="Calibri" w:cs="Arial"/>
          <w:szCs w:val="20"/>
        </w:rPr>
        <w:t> </w:t>
      </w:r>
      <w:r w:rsidR="00EF454F" w:rsidRPr="00EF454F">
        <w:rPr>
          <w:rFonts w:eastAsia="Calibri" w:cs="Arial"/>
          <w:szCs w:val="20"/>
        </w:rPr>
        <w:t xml:space="preserve">koli dela takšnih storitev potniškega prevoza; </w:t>
      </w:r>
    </w:p>
    <w:p w14:paraId="3D0AC761" w14:textId="77777777" w:rsidR="00EF454F" w:rsidRPr="00EF454F" w:rsidRDefault="006C093E" w:rsidP="00EF454F">
      <w:pPr>
        <w:spacing w:after="0" w:line="260" w:lineRule="exact"/>
        <w:jc w:val="both"/>
        <w:rPr>
          <w:rFonts w:eastAsia="Calibri" w:cs="Arial"/>
          <w:szCs w:val="20"/>
        </w:rPr>
      </w:pPr>
      <w:r>
        <w:rPr>
          <w:rFonts w:eastAsia="Calibri" w:cs="Arial"/>
          <w:szCs w:val="20"/>
        </w:rPr>
        <w:lastRenderedPageBreak/>
        <w:t>4.</w:t>
      </w:r>
      <w:r w:rsidR="00EF454F" w:rsidRPr="00EF454F">
        <w:rPr>
          <w:rFonts w:eastAsia="Calibri" w:cs="Arial"/>
          <w:szCs w:val="20"/>
        </w:rPr>
        <w:t xml:space="preserve"> potrošniške bančne storitve;</w:t>
      </w:r>
    </w:p>
    <w:p w14:paraId="618FB1F9" w14:textId="77777777" w:rsidR="00EF454F" w:rsidRPr="00EF454F" w:rsidRDefault="006C093E" w:rsidP="00EF454F">
      <w:pPr>
        <w:spacing w:after="0" w:line="260" w:lineRule="exact"/>
        <w:jc w:val="both"/>
        <w:rPr>
          <w:rFonts w:eastAsia="Calibri" w:cs="Arial"/>
          <w:szCs w:val="20"/>
        </w:rPr>
      </w:pPr>
      <w:r>
        <w:rPr>
          <w:rFonts w:eastAsia="Calibri" w:cs="Arial"/>
          <w:szCs w:val="20"/>
        </w:rPr>
        <w:t>5.</w:t>
      </w:r>
      <w:r w:rsidR="00EF454F" w:rsidRPr="00EF454F">
        <w:rPr>
          <w:rFonts w:eastAsia="Calibri" w:cs="Arial"/>
          <w:szCs w:val="20"/>
        </w:rPr>
        <w:t xml:space="preserve"> e-knjige in namensko programsko opremo</w:t>
      </w:r>
      <w:r w:rsidR="00924C26">
        <w:rPr>
          <w:rFonts w:eastAsia="Calibri" w:cs="Arial"/>
          <w:szCs w:val="20"/>
        </w:rPr>
        <w:t>;</w:t>
      </w:r>
    </w:p>
    <w:p w14:paraId="60AB8036" w14:textId="77777777" w:rsidR="00EF454F" w:rsidRDefault="006C093E" w:rsidP="00EF454F">
      <w:pPr>
        <w:spacing w:after="0" w:line="260" w:lineRule="exact"/>
        <w:jc w:val="both"/>
        <w:rPr>
          <w:rFonts w:eastAsia="Calibri" w:cs="Arial"/>
          <w:szCs w:val="20"/>
        </w:rPr>
      </w:pPr>
      <w:r>
        <w:rPr>
          <w:rFonts w:eastAsia="Calibri" w:cs="Arial"/>
          <w:szCs w:val="20"/>
        </w:rPr>
        <w:t>6.</w:t>
      </w:r>
      <w:r w:rsidR="00EF454F" w:rsidRPr="00EF454F">
        <w:rPr>
          <w:rFonts w:eastAsia="Calibri" w:cs="Arial"/>
          <w:szCs w:val="20"/>
        </w:rPr>
        <w:t xml:space="preserve"> storitve e-trgovine</w:t>
      </w:r>
      <w:r w:rsidR="00A20193">
        <w:rPr>
          <w:rFonts w:eastAsia="Calibri" w:cs="Arial"/>
          <w:szCs w:val="20"/>
        </w:rPr>
        <w:t>.</w:t>
      </w:r>
    </w:p>
    <w:p w14:paraId="2E6280E5" w14:textId="77777777" w:rsidR="00CC6813" w:rsidRDefault="00CC6813" w:rsidP="0045280A">
      <w:pPr>
        <w:spacing w:after="0" w:line="260" w:lineRule="exact"/>
        <w:ind w:firstLine="709"/>
        <w:jc w:val="both"/>
        <w:rPr>
          <w:rFonts w:eastAsia="Calibri" w:cs="Arial"/>
          <w:szCs w:val="20"/>
        </w:rPr>
      </w:pPr>
      <w:r w:rsidRPr="00B63116">
        <w:rPr>
          <w:rFonts w:eastAsia="Calibri" w:cs="Arial"/>
          <w:szCs w:val="20"/>
        </w:rPr>
        <w:t xml:space="preserve">(3) Ne glede na 3. točko prejšnjega odstavka se za storitve mestnega, primestnega in regionalnega prevoza uporabljajo le storitve </w:t>
      </w:r>
      <w:r w:rsidRPr="005E3F80">
        <w:rPr>
          <w:rFonts w:eastAsia="Calibri" w:cs="Arial"/>
          <w:szCs w:val="20"/>
        </w:rPr>
        <w:t xml:space="preserve">pod d) </w:t>
      </w:r>
      <w:r w:rsidRPr="00B63116">
        <w:rPr>
          <w:rFonts w:eastAsia="Calibri" w:cs="Arial"/>
          <w:szCs w:val="20"/>
        </w:rPr>
        <w:t>3.</w:t>
      </w:r>
      <w:r w:rsidRPr="005E3F80">
        <w:rPr>
          <w:rFonts w:eastAsia="Calibri" w:cs="Arial"/>
          <w:szCs w:val="20"/>
        </w:rPr>
        <w:t xml:space="preserve"> točke</w:t>
      </w:r>
      <w:r w:rsidRPr="00B63116">
        <w:rPr>
          <w:rFonts w:eastAsia="Calibri" w:cs="Arial"/>
          <w:szCs w:val="20"/>
        </w:rPr>
        <w:t xml:space="preserve"> prejšnjega odstavka.</w:t>
      </w:r>
    </w:p>
    <w:p w14:paraId="13F78C8A" w14:textId="77777777" w:rsidR="0045280A" w:rsidRPr="00EF454F" w:rsidRDefault="0045280A" w:rsidP="00DB4483">
      <w:pPr>
        <w:spacing w:after="0" w:line="260" w:lineRule="exact"/>
        <w:ind w:firstLine="709"/>
        <w:jc w:val="both"/>
        <w:rPr>
          <w:rFonts w:eastAsia="Calibri" w:cs="Arial"/>
          <w:szCs w:val="20"/>
        </w:rPr>
      </w:pPr>
      <w:r>
        <w:rPr>
          <w:rFonts w:eastAsia="Calibri" w:cs="Arial"/>
          <w:szCs w:val="20"/>
        </w:rPr>
        <w:t>(4)</w:t>
      </w:r>
      <w:r w:rsidR="00DB4483">
        <w:rPr>
          <w:rFonts w:eastAsia="Calibri" w:cs="Arial"/>
          <w:szCs w:val="20"/>
        </w:rPr>
        <w:t xml:space="preserve"> Za g</w:t>
      </w:r>
      <w:r w:rsidR="00DB4483" w:rsidRPr="00DB4483">
        <w:rPr>
          <w:rFonts w:eastAsia="Calibri" w:cs="Arial"/>
          <w:szCs w:val="20"/>
        </w:rPr>
        <w:t xml:space="preserve">rajeno okolje, ki ga uporabljajo invalidi, </w:t>
      </w:r>
      <w:r w:rsidR="00DB4483">
        <w:rPr>
          <w:rFonts w:eastAsia="Calibri" w:cs="Arial"/>
          <w:szCs w:val="20"/>
        </w:rPr>
        <w:t xml:space="preserve">se </w:t>
      </w:r>
      <w:r w:rsidR="00DB4483" w:rsidRPr="00DB4483">
        <w:rPr>
          <w:rFonts w:eastAsia="Calibri" w:cs="Arial"/>
          <w:szCs w:val="20"/>
        </w:rPr>
        <w:t>glede dostopnosti</w:t>
      </w:r>
      <w:r w:rsidR="00DB4483">
        <w:rPr>
          <w:rFonts w:eastAsia="Calibri" w:cs="Arial"/>
          <w:szCs w:val="20"/>
        </w:rPr>
        <w:t xml:space="preserve"> uporabljajo predpisi, </w:t>
      </w:r>
      <w:r w:rsidR="00DB4483" w:rsidRPr="00DB4483">
        <w:rPr>
          <w:rFonts w:eastAsia="Calibri" w:cs="Arial"/>
          <w:szCs w:val="20"/>
        </w:rPr>
        <w:t xml:space="preserve">ki urejajo graditev objektov.   </w:t>
      </w:r>
    </w:p>
    <w:p w14:paraId="1AD73837" w14:textId="77777777" w:rsidR="00EF454F" w:rsidRPr="00EF454F" w:rsidRDefault="00EF454F" w:rsidP="00EF454F">
      <w:pPr>
        <w:spacing w:after="0" w:line="260" w:lineRule="exact"/>
        <w:jc w:val="both"/>
        <w:rPr>
          <w:rFonts w:eastAsia="Calibri" w:cs="Arial"/>
          <w:szCs w:val="20"/>
        </w:rPr>
      </w:pPr>
    </w:p>
    <w:p w14:paraId="4D9464A8" w14:textId="77777777" w:rsidR="00EF454F" w:rsidRPr="00EF454F" w:rsidRDefault="00EF454F" w:rsidP="00EF454F">
      <w:pPr>
        <w:spacing w:after="0" w:line="260" w:lineRule="exact"/>
        <w:jc w:val="center"/>
        <w:rPr>
          <w:rFonts w:eastAsia="Calibri" w:cs="Arial"/>
          <w:b/>
          <w:szCs w:val="20"/>
        </w:rPr>
      </w:pPr>
      <w:r w:rsidRPr="00EF454F">
        <w:rPr>
          <w:rFonts w:eastAsia="Calibri" w:cs="Arial"/>
          <w:b/>
          <w:szCs w:val="20"/>
        </w:rPr>
        <w:t>4. člen</w:t>
      </w:r>
    </w:p>
    <w:p w14:paraId="50E6503B" w14:textId="77777777" w:rsidR="00EF454F" w:rsidRPr="00EF454F" w:rsidRDefault="00EF454F" w:rsidP="00EF454F">
      <w:pPr>
        <w:spacing w:after="0" w:line="260" w:lineRule="exact"/>
        <w:jc w:val="center"/>
        <w:rPr>
          <w:rFonts w:eastAsia="Calibri" w:cs="Arial"/>
          <w:b/>
          <w:szCs w:val="20"/>
        </w:rPr>
      </w:pPr>
      <w:r w:rsidRPr="00EF454F">
        <w:rPr>
          <w:rFonts w:eastAsia="Calibri" w:cs="Arial"/>
          <w:b/>
          <w:szCs w:val="20"/>
        </w:rPr>
        <w:t>(</w:t>
      </w:r>
      <w:r w:rsidRPr="0039388C">
        <w:rPr>
          <w:rFonts w:eastAsia="Calibri" w:cs="Arial"/>
          <w:b/>
          <w:szCs w:val="20"/>
        </w:rPr>
        <w:t>izjeme)</w:t>
      </w:r>
    </w:p>
    <w:p w14:paraId="2EA0C10D" w14:textId="77777777" w:rsidR="00EF454F" w:rsidRPr="00EF454F" w:rsidRDefault="00EF454F" w:rsidP="00EF454F">
      <w:pPr>
        <w:spacing w:after="0" w:line="260" w:lineRule="exact"/>
        <w:jc w:val="both"/>
        <w:rPr>
          <w:rFonts w:eastAsia="Calibri" w:cs="Arial"/>
          <w:szCs w:val="20"/>
        </w:rPr>
      </w:pPr>
    </w:p>
    <w:p w14:paraId="681ACC7D" w14:textId="77777777" w:rsidR="00EF454F" w:rsidRPr="00EF454F" w:rsidRDefault="00EF454F" w:rsidP="0070024F">
      <w:pPr>
        <w:spacing w:after="0" w:line="260" w:lineRule="exact"/>
        <w:ind w:firstLine="708"/>
        <w:jc w:val="both"/>
        <w:rPr>
          <w:rFonts w:eastAsia="Calibri" w:cs="Arial"/>
          <w:szCs w:val="20"/>
        </w:rPr>
      </w:pPr>
      <w:r w:rsidRPr="00EF454F">
        <w:rPr>
          <w:rFonts w:eastAsia="Calibri" w:cs="Arial"/>
          <w:szCs w:val="20"/>
        </w:rPr>
        <w:t xml:space="preserve">(1) </w:t>
      </w:r>
      <w:r w:rsidR="00247CFD">
        <w:rPr>
          <w:rFonts w:eastAsia="Calibri" w:cs="Arial"/>
          <w:szCs w:val="20"/>
        </w:rPr>
        <w:t>Ta z</w:t>
      </w:r>
      <w:r w:rsidRPr="00EF454F">
        <w:rPr>
          <w:rFonts w:eastAsia="Calibri" w:cs="Arial"/>
          <w:szCs w:val="20"/>
        </w:rPr>
        <w:t xml:space="preserve">akon </w:t>
      </w:r>
      <w:r w:rsidR="00E572AB" w:rsidRPr="0039388C">
        <w:rPr>
          <w:rFonts w:eastAsia="Calibri" w:cs="Arial"/>
          <w:szCs w:val="20"/>
        </w:rPr>
        <w:t>se ne uporablja</w:t>
      </w:r>
      <w:r w:rsidRPr="00EF454F">
        <w:rPr>
          <w:rFonts w:eastAsia="Calibri" w:cs="Arial"/>
          <w:szCs w:val="20"/>
        </w:rPr>
        <w:t xml:space="preserve"> za naslednj</w:t>
      </w:r>
      <w:r w:rsidR="00A20193">
        <w:rPr>
          <w:rFonts w:eastAsia="Calibri" w:cs="Arial"/>
          <w:szCs w:val="20"/>
        </w:rPr>
        <w:t>e</w:t>
      </w:r>
      <w:r w:rsidRPr="00EF454F">
        <w:rPr>
          <w:rFonts w:eastAsia="Calibri" w:cs="Arial"/>
          <w:szCs w:val="20"/>
        </w:rPr>
        <w:t xml:space="preserve"> vsebin</w:t>
      </w:r>
      <w:r w:rsidR="00A20193">
        <w:rPr>
          <w:rFonts w:eastAsia="Calibri" w:cs="Arial"/>
          <w:szCs w:val="20"/>
        </w:rPr>
        <w:t>e</w:t>
      </w:r>
      <w:r w:rsidRPr="00EF454F">
        <w:rPr>
          <w:rFonts w:eastAsia="Calibri" w:cs="Arial"/>
          <w:szCs w:val="20"/>
        </w:rPr>
        <w:t xml:space="preserve"> spletišč in mobilnih aplikacij:</w:t>
      </w:r>
    </w:p>
    <w:p w14:paraId="6723BD29" w14:textId="77777777" w:rsidR="00F3423A" w:rsidRDefault="00CE4927" w:rsidP="000C64DC">
      <w:pPr>
        <w:spacing w:after="0" w:line="260" w:lineRule="exact"/>
        <w:ind w:left="360"/>
        <w:contextualSpacing/>
        <w:jc w:val="both"/>
        <w:rPr>
          <w:rFonts w:eastAsia="Calibri" w:cs="Arial"/>
          <w:szCs w:val="20"/>
        </w:rPr>
      </w:pPr>
      <w:r>
        <w:rPr>
          <w:rFonts w:eastAsia="Calibri" w:cs="Arial"/>
          <w:szCs w:val="20"/>
        </w:rPr>
        <w:sym w:font="Symbol" w:char="F02D"/>
      </w:r>
      <w:r w:rsidR="00A40347">
        <w:rPr>
          <w:rFonts w:eastAsia="Calibri" w:cs="Arial"/>
          <w:szCs w:val="20"/>
        </w:rPr>
        <w:t xml:space="preserve"> </w:t>
      </w:r>
      <w:r w:rsidR="00EF454F" w:rsidRPr="00EF454F">
        <w:rPr>
          <w:rFonts w:eastAsia="Calibri" w:cs="Arial"/>
          <w:szCs w:val="20"/>
        </w:rPr>
        <w:t>predhodno posnete časovne medijske vsebine, objavljene pred 28. junijem 2025;</w:t>
      </w:r>
    </w:p>
    <w:p w14:paraId="611CC15B" w14:textId="77777777" w:rsidR="00F3423A" w:rsidRDefault="00CE4927" w:rsidP="000C64DC">
      <w:pPr>
        <w:spacing w:after="0" w:line="260" w:lineRule="exact"/>
        <w:ind w:left="360"/>
        <w:contextualSpacing/>
        <w:jc w:val="both"/>
        <w:rPr>
          <w:rFonts w:eastAsia="Calibri" w:cs="Arial"/>
          <w:szCs w:val="20"/>
        </w:rPr>
      </w:pPr>
      <w:r>
        <w:rPr>
          <w:rFonts w:eastAsia="Calibri" w:cs="Arial"/>
          <w:szCs w:val="20"/>
        </w:rPr>
        <w:sym w:font="Symbol" w:char="F02D"/>
      </w:r>
      <w:r>
        <w:rPr>
          <w:rFonts w:eastAsia="Calibri" w:cs="Arial"/>
          <w:szCs w:val="20"/>
        </w:rPr>
        <w:t xml:space="preserve"> </w:t>
      </w:r>
      <w:r w:rsidR="00EF454F" w:rsidRPr="00EF454F">
        <w:rPr>
          <w:rFonts w:eastAsia="Calibri" w:cs="Arial"/>
          <w:szCs w:val="20"/>
        </w:rPr>
        <w:t>oblike zapisa pisarniških datotek, objavljene pred 28. junijem 2025;</w:t>
      </w:r>
    </w:p>
    <w:p w14:paraId="2732BCBE" w14:textId="77777777" w:rsidR="00F3423A" w:rsidRDefault="00CE4927" w:rsidP="000C64DC">
      <w:pPr>
        <w:spacing w:after="0" w:line="260" w:lineRule="exact"/>
        <w:ind w:left="360"/>
        <w:contextualSpacing/>
        <w:jc w:val="both"/>
        <w:rPr>
          <w:rFonts w:eastAsia="Calibri" w:cs="Arial"/>
          <w:szCs w:val="20"/>
        </w:rPr>
      </w:pPr>
      <w:r>
        <w:rPr>
          <w:rFonts w:eastAsia="Calibri" w:cs="Arial"/>
          <w:szCs w:val="20"/>
        </w:rPr>
        <w:sym w:font="Symbol" w:char="F02D"/>
      </w:r>
      <w:r>
        <w:rPr>
          <w:rFonts w:eastAsia="Calibri" w:cs="Arial"/>
          <w:szCs w:val="20"/>
        </w:rPr>
        <w:t xml:space="preserve"> </w:t>
      </w:r>
      <w:r w:rsidR="00EF454F" w:rsidRPr="00EF454F">
        <w:rPr>
          <w:rFonts w:eastAsia="Calibri" w:cs="Arial"/>
          <w:szCs w:val="20"/>
        </w:rPr>
        <w:t xml:space="preserve">spletne zemljevide in storitve zemljevidov, če so ključne informacije pri zemljevidih, ki so </w:t>
      </w:r>
    </w:p>
    <w:p w14:paraId="607F8217" w14:textId="77777777" w:rsidR="00F3423A" w:rsidRDefault="00EF454F" w:rsidP="000C64DC">
      <w:pPr>
        <w:spacing w:after="0" w:line="260" w:lineRule="exact"/>
        <w:ind w:left="360"/>
        <w:contextualSpacing/>
        <w:jc w:val="both"/>
        <w:rPr>
          <w:rFonts w:eastAsia="Calibri" w:cs="Arial"/>
          <w:szCs w:val="20"/>
        </w:rPr>
      </w:pPr>
      <w:r w:rsidRPr="00EF454F">
        <w:rPr>
          <w:rFonts w:eastAsia="Calibri" w:cs="Arial"/>
          <w:szCs w:val="20"/>
        </w:rPr>
        <w:t>namenjeni navigaciji, zagotovljene na dostopen digital</w:t>
      </w:r>
      <w:r w:rsidR="005C1305">
        <w:rPr>
          <w:rFonts w:eastAsia="Calibri" w:cs="Arial"/>
          <w:szCs w:val="20"/>
        </w:rPr>
        <w:t>ni</w:t>
      </w:r>
      <w:r w:rsidRPr="00EF454F">
        <w:rPr>
          <w:rFonts w:eastAsia="Calibri" w:cs="Arial"/>
          <w:szCs w:val="20"/>
        </w:rPr>
        <w:t xml:space="preserve"> način;</w:t>
      </w:r>
    </w:p>
    <w:p w14:paraId="16AE879F" w14:textId="77777777" w:rsidR="00F3423A" w:rsidRDefault="00CE4927" w:rsidP="000C64DC">
      <w:pPr>
        <w:spacing w:after="0" w:line="260" w:lineRule="exact"/>
        <w:ind w:left="360"/>
        <w:contextualSpacing/>
        <w:jc w:val="both"/>
        <w:rPr>
          <w:rFonts w:eastAsia="Calibri" w:cs="Arial"/>
          <w:szCs w:val="20"/>
        </w:rPr>
      </w:pPr>
      <w:r>
        <w:rPr>
          <w:rFonts w:eastAsia="Calibri" w:cs="Arial"/>
          <w:szCs w:val="20"/>
        </w:rPr>
        <w:sym w:font="Symbol" w:char="F02D"/>
      </w:r>
      <w:r>
        <w:rPr>
          <w:rFonts w:eastAsia="Calibri" w:cs="Arial"/>
          <w:szCs w:val="20"/>
        </w:rPr>
        <w:t xml:space="preserve"> </w:t>
      </w:r>
      <w:r w:rsidR="00EF454F" w:rsidRPr="00EF454F">
        <w:rPr>
          <w:rFonts w:eastAsia="Calibri" w:cs="Arial"/>
          <w:szCs w:val="20"/>
        </w:rPr>
        <w:t xml:space="preserve">vsebine tretjih oseb, ki jih gospodarski subjekt ni ne financiral ne razvil oziroma </w:t>
      </w:r>
    </w:p>
    <w:p w14:paraId="7D6195B8" w14:textId="77777777" w:rsidR="00FF694C" w:rsidRDefault="00EF454F" w:rsidP="00FF694C">
      <w:pPr>
        <w:spacing w:after="0" w:line="260" w:lineRule="exact"/>
        <w:ind w:left="360"/>
        <w:contextualSpacing/>
        <w:jc w:val="both"/>
        <w:rPr>
          <w:rFonts w:eastAsia="Calibri" w:cs="Arial"/>
          <w:szCs w:val="20"/>
        </w:rPr>
      </w:pPr>
      <w:r w:rsidRPr="00EF454F">
        <w:rPr>
          <w:rFonts w:eastAsia="Calibri" w:cs="Arial"/>
          <w:szCs w:val="20"/>
        </w:rPr>
        <w:t>niso pod njegovim nadzorom;</w:t>
      </w:r>
    </w:p>
    <w:p w14:paraId="4676B00E" w14:textId="52DCD844" w:rsidR="00F3423A" w:rsidRDefault="00CE4927" w:rsidP="00FF694C">
      <w:pPr>
        <w:spacing w:after="0" w:line="260" w:lineRule="exact"/>
        <w:ind w:left="360"/>
        <w:contextualSpacing/>
        <w:jc w:val="both"/>
        <w:rPr>
          <w:rFonts w:eastAsia="Calibri" w:cs="Arial"/>
          <w:szCs w:val="20"/>
        </w:rPr>
      </w:pPr>
      <w:r>
        <w:rPr>
          <w:rFonts w:eastAsia="Calibri" w:cs="Arial"/>
          <w:szCs w:val="20"/>
        </w:rPr>
        <w:sym w:font="Symbol" w:char="F02D"/>
      </w:r>
      <w:r>
        <w:rPr>
          <w:rFonts w:eastAsia="Calibri" w:cs="Arial"/>
          <w:szCs w:val="20"/>
        </w:rPr>
        <w:t xml:space="preserve"> </w:t>
      </w:r>
      <w:r w:rsidR="00EF454F" w:rsidRPr="00EF454F">
        <w:rPr>
          <w:rFonts w:eastAsia="Calibri" w:cs="Arial"/>
          <w:szCs w:val="20"/>
        </w:rPr>
        <w:t>vsebine spletišč in mobilnih aplikacij, ki se štejejo za arhiv, kar pomeni, da vsebujejo le</w:t>
      </w:r>
      <w:r w:rsidR="00A40347">
        <w:rPr>
          <w:rFonts w:eastAsia="Calibri" w:cs="Arial"/>
          <w:szCs w:val="20"/>
        </w:rPr>
        <w:t xml:space="preserve"> </w:t>
      </w:r>
      <w:r w:rsidR="00EF454F" w:rsidRPr="00EF454F">
        <w:rPr>
          <w:rFonts w:eastAsia="Calibri" w:cs="Arial"/>
          <w:szCs w:val="20"/>
        </w:rPr>
        <w:t>vsebino, ki se ne posodablja ali ureja po 28. juniju 2025.</w:t>
      </w:r>
    </w:p>
    <w:p w14:paraId="524CDE6E" w14:textId="77777777" w:rsidR="00EF454F" w:rsidRPr="0039388C" w:rsidRDefault="00EF454F" w:rsidP="0070024F">
      <w:pPr>
        <w:spacing w:after="0" w:line="260" w:lineRule="exact"/>
        <w:ind w:firstLine="708"/>
        <w:jc w:val="both"/>
        <w:rPr>
          <w:rFonts w:eastAsia="Calibri" w:cs="Arial"/>
          <w:szCs w:val="20"/>
        </w:rPr>
      </w:pPr>
      <w:r w:rsidRPr="00EF454F">
        <w:rPr>
          <w:rFonts w:eastAsia="Calibri" w:cs="Arial"/>
          <w:szCs w:val="20"/>
        </w:rPr>
        <w:t xml:space="preserve">(2) </w:t>
      </w:r>
      <w:r w:rsidR="00DB6B48">
        <w:rPr>
          <w:rFonts w:eastAsia="Calibri" w:cs="Arial"/>
          <w:szCs w:val="20"/>
        </w:rPr>
        <w:t>Ta</w:t>
      </w:r>
      <w:r w:rsidR="00A40347">
        <w:rPr>
          <w:rFonts w:eastAsia="Calibri" w:cs="Arial"/>
          <w:szCs w:val="20"/>
        </w:rPr>
        <w:t xml:space="preserve"> z</w:t>
      </w:r>
      <w:r w:rsidRPr="00EF454F">
        <w:rPr>
          <w:rFonts w:eastAsia="Calibri" w:cs="Arial"/>
          <w:szCs w:val="20"/>
        </w:rPr>
        <w:t xml:space="preserve">akon </w:t>
      </w:r>
      <w:r w:rsidR="0039388C">
        <w:rPr>
          <w:rFonts w:eastAsia="Calibri" w:cs="Arial"/>
          <w:szCs w:val="20"/>
        </w:rPr>
        <w:t xml:space="preserve">se </w:t>
      </w:r>
      <w:r w:rsidR="00E572AB" w:rsidRPr="0039388C">
        <w:rPr>
          <w:rFonts w:eastAsia="Calibri" w:cs="Arial"/>
          <w:szCs w:val="20"/>
        </w:rPr>
        <w:t xml:space="preserve">ne </w:t>
      </w:r>
      <w:r w:rsidR="00B23C12" w:rsidRPr="00966C4C">
        <w:rPr>
          <w:rFonts w:eastAsia="Calibri" w:cs="Arial"/>
          <w:szCs w:val="20"/>
        </w:rPr>
        <w:t>uporablja</w:t>
      </w:r>
      <w:r w:rsidRPr="0039388C">
        <w:rPr>
          <w:rFonts w:eastAsia="Calibri" w:cs="Arial"/>
          <w:szCs w:val="20"/>
        </w:rPr>
        <w:t xml:space="preserve"> za </w:t>
      </w:r>
      <w:proofErr w:type="spellStart"/>
      <w:r w:rsidRPr="0039388C">
        <w:rPr>
          <w:rFonts w:eastAsia="Calibri" w:cs="Arial"/>
          <w:szCs w:val="20"/>
        </w:rPr>
        <w:t>mikropodjetja</w:t>
      </w:r>
      <w:proofErr w:type="spellEnd"/>
      <w:r w:rsidRPr="0039388C">
        <w:rPr>
          <w:rFonts w:eastAsia="Calibri" w:cs="Arial"/>
          <w:szCs w:val="20"/>
        </w:rPr>
        <w:t>, ki zagotavljajo storitve.</w:t>
      </w:r>
    </w:p>
    <w:p w14:paraId="69FDF787" w14:textId="77777777" w:rsidR="00F3423A" w:rsidRDefault="00EF454F" w:rsidP="00966C4C">
      <w:pPr>
        <w:spacing w:after="0" w:line="260" w:lineRule="exact"/>
        <w:ind w:firstLine="708"/>
        <w:jc w:val="both"/>
        <w:rPr>
          <w:rFonts w:eastAsia="Calibri" w:cs="Arial"/>
          <w:color w:val="000000"/>
          <w:szCs w:val="20"/>
        </w:rPr>
      </w:pPr>
      <w:bookmarkStart w:id="7" w:name="_Hlk105148615"/>
      <w:r w:rsidRPr="0039388C">
        <w:rPr>
          <w:rFonts w:eastAsia="Calibri" w:cs="Arial"/>
          <w:color w:val="000000"/>
          <w:szCs w:val="20"/>
        </w:rPr>
        <w:t>(3)</w:t>
      </w:r>
      <w:r w:rsidR="00997066">
        <w:rPr>
          <w:rFonts w:eastAsia="Calibri" w:cs="Arial"/>
          <w:color w:val="000000"/>
          <w:szCs w:val="20"/>
        </w:rPr>
        <w:t xml:space="preserve"> </w:t>
      </w:r>
      <w:r w:rsidR="00DB6B48" w:rsidRPr="0039388C">
        <w:rPr>
          <w:rFonts w:eastAsia="Calibri" w:cs="Arial"/>
          <w:color w:val="000000"/>
          <w:szCs w:val="20"/>
        </w:rPr>
        <w:t xml:space="preserve">Ta </w:t>
      </w:r>
      <w:r w:rsidR="00A40347" w:rsidRPr="0039388C">
        <w:rPr>
          <w:rFonts w:eastAsia="Calibri" w:cs="Arial"/>
          <w:color w:val="000000"/>
          <w:szCs w:val="20"/>
        </w:rPr>
        <w:t>z</w:t>
      </w:r>
      <w:r w:rsidR="009F6813">
        <w:rPr>
          <w:rFonts w:eastAsia="Calibri" w:cs="Arial"/>
          <w:color w:val="000000"/>
          <w:szCs w:val="20"/>
        </w:rPr>
        <w:t>akon se ne uporablja</w:t>
      </w:r>
      <w:r w:rsidRPr="00EF454F">
        <w:rPr>
          <w:rFonts w:eastAsia="Calibri" w:cs="Arial"/>
          <w:color w:val="000000"/>
          <w:szCs w:val="20"/>
        </w:rPr>
        <w:t xml:space="preserve"> za področj</w:t>
      </w:r>
      <w:r w:rsidR="00853DFE">
        <w:rPr>
          <w:rFonts w:eastAsia="Calibri" w:cs="Arial"/>
          <w:color w:val="000000"/>
          <w:szCs w:val="20"/>
        </w:rPr>
        <w:t>i</w:t>
      </w:r>
      <w:r w:rsidRPr="00EF454F">
        <w:rPr>
          <w:rFonts w:eastAsia="Calibri" w:cs="Arial"/>
          <w:color w:val="000000"/>
          <w:szCs w:val="20"/>
        </w:rPr>
        <w:t xml:space="preserve"> železniškega prevoza</w:t>
      </w:r>
      <w:r w:rsidR="00997066">
        <w:rPr>
          <w:rFonts w:eastAsia="Calibri" w:cs="Arial"/>
          <w:color w:val="000000"/>
          <w:szCs w:val="20"/>
        </w:rPr>
        <w:t xml:space="preserve"> in javne železniške infrastrukture</w:t>
      </w:r>
      <w:r w:rsidRPr="00EF454F">
        <w:rPr>
          <w:rFonts w:eastAsia="Calibri" w:cs="Arial"/>
          <w:color w:val="000000"/>
          <w:szCs w:val="20"/>
        </w:rPr>
        <w:t xml:space="preserve">, ki </w:t>
      </w:r>
      <w:r w:rsidR="00997066">
        <w:rPr>
          <w:rFonts w:eastAsia="Calibri" w:cs="Arial"/>
          <w:color w:val="000000"/>
          <w:szCs w:val="20"/>
        </w:rPr>
        <w:t>sta</w:t>
      </w:r>
      <w:r w:rsidRPr="00EF454F">
        <w:rPr>
          <w:rFonts w:eastAsia="Calibri" w:cs="Arial"/>
          <w:color w:val="000000"/>
          <w:szCs w:val="20"/>
        </w:rPr>
        <w:t xml:space="preserve"> urejen</w:t>
      </w:r>
      <w:r w:rsidR="00997066">
        <w:rPr>
          <w:rFonts w:eastAsia="Calibri" w:cs="Arial"/>
          <w:color w:val="000000"/>
          <w:szCs w:val="20"/>
        </w:rPr>
        <w:t>a</w:t>
      </w:r>
      <w:r w:rsidRPr="00EF454F">
        <w:rPr>
          <w:rFonts w:eastAsia="Calibri" w:cs="Arial"/>
          <w:color w:val="000000"/>
          <w:szCs w:val="20"/>
        </w:rPr>
        <w:t xml:space="preserve"> z</w:t>
      </w:r>
      <w:r w:rsidR="00870080">
        <w:rPr>
          <w:rFonts w:eastAsia="Calibri" w:cs="Arial"/>
          <w:color w:val="000000"/>
          <w:szCs w:val="20"/>
        </w:rPr>
        <w:t xml:space="preserve"> </w:t>
      </w:r>
      <w:r w:rsidR="00997066" w:rsidRPr="00997066">
        <w:rPr>
          <w:rFonts w:eastAsia="Calibri" w:cs="Arial"/>
          <w:color w:val="000000"/>
          <w:szCs w:val="20"/>
        </w:rPr>
        <w:t>Uredb</w:t>
      </w:r>
      <w:r w:rsidR="00997066">
        <w:rPr>
          <w:rFonts w:eastAsia="Calibri" w:cs="Arial"/>
          <w:color w:val="000000"/>
          <w:szCs w:val="20"/>
        </w:rPr>
        <w:t>o</w:t>
      </w:r>
      <w:r w:rsidR="00997066" w:rsidRPr="00997066">
        <w:rPr>
          <w:rFonts w:eastAsia="Calibri" w:cs="Arial"/>
          <w:color w:val="000000"/>
          <w:szCs w:val="20"/>
        </w:rPr>
        <w:t xml:space="preserve"> Komisije (EU) št. 1300/2014 z dne 18. novembra 2014 o tehničnih specifikacijah za </w:t>
      </w:r>
      <w:proofErr w:type="spellStart"/>
      <w:r w:rsidR="00997066" w:rsidRPr="00997066">
        <w:rPr>
          <w:rFonts w:eastAsia="Calibri" w:cs="Arial"/>
          <w:color w:val="000000"/>
          <w:szCs w:val="20"/>
        </w:rPr>
        <w:t>interoperabilnost</w:t>
      </w:r>
      <w:proofErr w:type="spellEnd"/>
      <w:r w:rsidR="00997066" w:rsidRPr="00997066">
        <w:rPr>
          <w:rFonts w:eastAsia="Calibri" w:cs="Arial"/>
          <w:color w:val="000000"/>
          <w:szCs w:val="20"/>
        </w:rPr>
        <w:t xml:space="preserve"> v zvezi z dostopnostjo železniškega sistema Unije za invalide in funkcionalno ovirane osebe (UL L št. 356 z dne 12. 12. 2014, str. 110), </w:t>
      </w:r>
      <w:r w:rsidR="0074489D" w:rsidRPr="0074489D">
        <w:rPr>
          <w:rFonts w:eastAsia="Calibri" w:cs="Arial"/>
          <w:color w:val="000000"/>
          <w:szCs w:val="20"/>
        </w:rPr>
        <w:t xml:space="preserve">zadnjič spremenjeno </w:t>
      </w:r>
      <w:r w:rsidR="00997066" w:rsidRPr="00997066">
        <w:rPr>
          <w:rFonts w:eastAsia="Calibri" w:cs="Arial"/>
          <w:color w:val="000000"/>
          <w:szCs w:val="20"/>
        </w:rPr>
        <w:t>z Izvedbeno</w:t>
      </w:r>
      <w:r w:rsidR="0074489D">
        <w:rPr>
          <w:rFonts w:eastAsia="Calibri" w:cs="Arial"/>
          <w:color w:val="000000"/>
          <w:szCs w:val="20"/>
        </w:rPr>
        <w:t xml:space="preserve"> </w:t>
      </w:r>
      <w:r w:rsidR="00997066" w:rsidRPr="00997066">
        <w:rPr>
          <w:rFonts w:eastAsia="Calibri" w:cs="Arial"/>
          <w:color w:val="000000"/>
          <w:szCs w:val="20"/>
        </w:rPr>
        <w:t>uredbo Komisije (EU) 2019/772 z dne 16. maja 2019 o spremembi Uredbe (EU) št. 1300/2014 glede popisa sredstev z namenom ugotavljanja ovir za dostopnost, zagotavljanja informacij za uporabnike ter spremljanja in vrednotenja napredka v zvezi z dostopnostjo (UL L</w:t>
      </w:r>
      <w:r w:rsidR="0074489D">
        <w:rPr>
          <w:rFonts w:eastAsia="Calibri" w:cs="Arial"/>
          <w:color w:val="000000"/>
          <w:szCs w:val="20"/>
        </w:rPr>
        <w:t xml:space="preserve"> št.</w:t>
      </w:r>
      <w:r w:rsidR="00997066" w:rsidRPr="00997066">
        <w:rPr>
          <w:rFonts w:eastAsia="Calibri" w:cs="Arial"/>
          <w:color w:val="000000"/>
          <w:szCs w:val="20"/>
        </w:rPr>
        <w:t xml:space="preserve"> 139 I</w:t>
      </w:r>
      <w:r w:rsidR="0074489D">
        <w:rPr>
          <w:rFonts w:eastAsia="Calibri" w:cs="Arial"/>
          <w:color w:val="000000"/>
          <w:szCs w:val="20"/>
        </w:rPr>
        <w:t xml:space="preserve"> z dne</w:t>
      </w:r>
      <w:r w:rsidR="00997066" w:rsidRPr="00997066">
        <w:rPr>
          <w:rFonts w:eastAsia="Calibri" w:cs="Arial"/>
          <w:color w:val="000000"/>
          <w:szCs w:val="20"/>
        </w:rPr>
        <w:t xml:space="preserve"> 27.</w:t>
      </w:r>
      <w:r w:rsidR="0074489D">
        <w:rPr>
          <w:rFonts w:eastAsia="Calibri" w:cs="Arial"/>
          <w:color w:val="000000"/>
          <w:szCs w:val="20"/>
        </w:rPr>
        <w:t xml:space="preserve"> </w:t>
      </w:r>
      <w:r w:rsidR="00997066" w:rsidRPr="00997066">
        <w:rPr>
          <w:rFonts w:eastAsia="Calibri" w:cs="Arial"/>
          <w:color w:val="000000"/>
          <w:szCs w:val="20"/>
        </w:rPr>
        <w:t>5.</w:t>
      </w:r>
      <w:r w:rsidR="0074489D">
        <w:rPr>
          <w:rFonts w:eastAsia="Calibri" w:cs="Arial"/>
          <w:color w:val="000000"/>
          <w:szCs w:val="20"/>
        </w:rPr>
        <w:t xml:space="preserve"> </w:t>
      </w:r>
      <w:r w:rsidR="00997066" w:rsidRPr="00997066">
        <w:rPr>
          <w:rFonts w:eastAsia="Calibri" w:cs="Arial"/>
          <w:color w:val="000000"/>
          <w:szCs w:val="20"/>
        </w:rPr>
        <w:t>2019, str. 1)</w:t>
      </w:r>
      <w:r w:rsidRPr="00EF454F">
        <w:rPr>
          <w:rFonts w:eastAsia="Calibri" w:cs="Arial"/>
          <w:color w:val="000000"/>
          <w:szCs w:val="20"/>
        </w:rPr>
        <w:t xml:space="preserve"> in</w:t>
      </w:r>
      <w:r w:rsidR="00870080">
        <w:rPr>
          <w:rFonts w:eastAsia="Calibri" w:cs="Arial"/>
          <w:color w:val="000000"/>
          <w:szCs w:val="20"/>
        </w:rPr>
        <w:t xml:space="preserve"> </w:t>
      </w:r>
      <w:bookmarkStart w:id="8" w:name="_Hlk105148685"/>
      <w:bookmarkEnd w:id="7"/>
      <w:r w:rsidR="009F6813" w:rsidRPr="00476778">
        <w:rPr>
          <w:rFonts w:eastAsia="Calibri" w:cs="Arial"/>
          <w:color w:val="000000"/>
          <w:szCs w:val="20"/>
        </w:rPr>
        <w:t xml:space="preserve">Uredbo </w:t>
      </w:r>
      <w:r w:rsidR="00997066" w:rsidRPr="00997066">
        <w:rPr>
          <w:rFonts w:eastAsia="Calibri" w:cs="Arial"/>
          <w:color w:val="000000"/>
          <w:szCs w:val="20"/>
        </w:rPr>
        <w:t xml:space="preserve">Komisije (EU) št. 454/2011 z dne 5. maja 2011 o tehničnih specifikacijah za </w:t>
      </w:r>
      <w:proofErr w:type="spellStart"/>
      <w:r w:rsidR="00997066" w:rsidRPr="00997066">
        <w:rPr>
          <w:rFonts w:eastAsia="Calibri" w:cs="Arial"/>
          <w:color w:val="000000"/>
          <w:szCs w:val="20"/>
        </w:rPr>
        <w:t>interoperabilnost</w:t>
      </w:r>
      <w:proofErr w:type="spellEnd"/>
      <w:r w:rsidR="00997066" w:rsidRPr="00997066">
        <w:rPr>
          <w:rFonts w:eastAsia="Calibri" w:cs="Arial"/>
          <w:color w:val="000000"/>
          <w:szCs w:val="20"/>
        </w:rPr>
        <w:t xml:space="preserve"> v zvezi s podsistemom »</w:t>
      </w:r>
      <w:proofErr w:type="spellStart"/>
      <w:r w:rsidR="00997066" w:rsidRPr="00997066">
        <w:rPr>
          <w:rFonts w:eastAsia="Calibri" w:cs="Arial"/>
          <w:color w:val="000000"/>
          <w:szCs w:val="20"/>
        </w:rPr>
        <w:t>telematske</w:t>
      </w:r>
      <w:proofErr w:type="spellEnd"/>
      <w:r w:rsidR="00997066" w:rsidRPr="00997066">
        <w:rPr>
          <w:rFonts w:eastAsia="Calibri" w:cs="Arial"/>
          <w:color w:val="000000"/>
          <w:szCs w:val="20"/>
        </w:rPr>
        <w:t xml:space="preserve"> aplikacije za potniški promet« vseevropskega železniškega sistema (UL L št. 123 z dne 12. 5. 2011, str. 11),</w:t>
      </w:r>
      <w:r w:rsidR="00997066">
        <w:rPr>
          <w:rFonts w:eastAsia="Calibri" w:cs="Arial"/>
          <w:color w:val="000000"/>
          <w:szCs w:val="20"/>
        </w:rPr>
        <w:t xml:space="preserve"> </w:t>
      </w:r>
      <w:r w:rsidR="0074489D" w:rsidRPr="0074489D">
        <w:rPr>
          <w:rFonts w:eastAsia="Calibri" w:cs="Arial"/>
          <w:color w:val="000000"/>
          <w:szCs w:val="20"/>
        </w:rPr>
        <w:t xml:space="preserve">zadnjič spremenjeno </w:t>
      </w:r>
      <w:r w:rsidR="00997066" w:rsidRPr="00997066">
        <w:rPr>
          <w:rFonts w:eastAsia="Calibri" w:cs="Arial"/>
          <w:color w:val="000000"/>
          <w:szCs w:val="20"/>
        </w:rPr>
        <w:t xml:space="preserve">z Izvedbeno </w:t>
      </w:r>
      <w:r w:rsidR="0074489D">
        <w:rPr>
          <w:rFonts w:eastAsia="Calibri" w:cs="Arial"/>
          <w:color w:val="000000"/>
          <w:szCs w:val="20"/>
        </w:rPr>
        <w:t>u</w:t>
      </w:r>
      <w:r w:rsidR="00997066" w:rsidRPr="00997066">
        <w:rPr>
          <w:rFonts w:eastAsia="Calibri" w:cs="Arial"/>
          <w:color w:val="000000"/>
          <w:szCs w:val="20"/>
        </w:rPr>
        <w:t>redbo Komisije (EU) 2019/775 z dne 16.</w:t>
      </w:r>
      <w:r w:rsidR="0074489D">
        <w:rPr>
          <w:rFonts w:eastAsia="Calibri" w:cs="Arial"/>
          <w:color w:val="000000"/>
          <w:szCs w:val="20"/>
        </w:rPr>
        <w:t xml:space="preserve"> </w:t>
      </w:r>
      <w:r w:rsidR="00997066" w:rsidRPr="00997066">
        <w:rPr>
          <w:rFonts w:eastAsia="Calibri" w:cs="Arial"/>
          <w:color w:val="000000"/>
          <w:szCs w:val="20"/>
        </w:rPr>
        <w:t>maja 2019 o spremembi Uredbe (EU) št. 454/2011 v zvezi z upravljanjem nadzora sprememb (UL L št. 139 I z dne 27.</w:t>
      </w:r>
      <w:r w:rsidR="0074489D">
        <w:rPr>
          <w:rFonts w:eastAsia="Calibri" w:cs="Arial"/>
          <w:color w:val="000000"/>
          <w:szCs w:val="20"/>
        </w:rPr>
        <w:t xml:space="preserve"> </w:t>
      </w:r>
      <w:r w:rsidR="00997066" w:rsidRPr="00997066">
        <w:rPr>
          <w:rFonts w:eastAsia="Calibri" w:cs="Arial"/>
          <w:color w:val="000000"/>
          <w:szCs w:val="20"/>
        </w:rPr>
        <w:t xml:space="preserve">5. 2019, str. 103).   </w:t>
      </w:r>
    </w:p>
    <w:bookmarkEnd w:id="8"/>
    <w:p w14:paraId="4F0DE084" w14:textId="77777777" w:rsidR="00EF454F" w:rsidRPr="00EF454F" w:rsidRDefault="00EF454F" w:rsidP="00EF454F">
      <w:pPr>
        <w:spacing w:after="0" w:line="260" w:lineRule="exact"/>
        <w:contextualSpacing/>
        <w:jc w:val="both"/>
        <w:rPr>
          <w:rFonts w:eastAsia="Calibri" w:cs="Arial"/>
          <w:szCs w:val="20"/>
        </w:rPr>
      </w:pPr>
    </w:p>
    <w:p w14:paraId="626B0610" w14:textId="77777777" w:rsidR="00EF454F" w:rsidRPr="00EF454F" w:rsidRDefault="00EF454F" w:rsidP="00EF454F">
      <w:pPr>
        <w:spacing w:after="0" w:line="260" w:lineRule="exact"/>
        <w:jc w:val="center"/>
        <w:rPr>
          <w:rFonts w:eastAsia="Calibri" w:cs="Arial"/>
          <w:b/>
          <w:szCs w:val="20"/>
        </w:rPr>
      </w:pPr>
      <w:bookmarkStart w:id="9" w:name="_Hlk105745219"/>
      <w:r w:rsidRPr="00EF454F">
        <w:rPr>
          <w:rFonts w:eastAsia="Calibri" w:cs="Arial"/>
          <w:b/>
          <w:szCs w:val="20"/>
        </w:rPr>
        <w:t>5. člen</w:t>
      </w:r>
    </w:p>
    <w:p w14:paraId="3ED4730C" w14:textId="77777777" w:rsidR="00EF454F" w:rsidRPr="00EF454F" w:rsidRDefault="00EF454F" w:rsidP="00EF454F">
      <w:pPr>
        <w:spacing w:after="0" w:line="260" w:lineRule="exact"/>
        <w:jc w:val="center"/>
        <w:rPr>
          <w:rFonts w:eastAsia="Calibri" w:cs="Arial"/>
          <w:b/>
          <w:szCs w:val="20"/>
        </w:rPr>
      </w:pPr>
      <w:r w:rsidRPr="00EF454F">
        <w:rPr>
          <w:rFonts w:eastAsia="Calibri" w:cs="Arial"/>
          <w:b/>
          <w:szCs w:val="20"/>
        </w:rPr>
        <w:t>(</w:t>
      </w:r>
      <w:r w:rsidR="00CE4927">
        <w:rPr>
          <w:rFonts w:eastAsia="Calibri" w:cs="Arial"/>
          <w:b/>
          <w:szCs w:val="20"/>
        </w:rPr>
        <w:t>opredelitev</w:t>
      </w:r>
      <w:r w:rsidRPr="00EF454F">
        <w:rPr>
          <w:rFonts w:eastAsia="Calibri" w:cs="Arial"/>
          <w:b/>
          <w:szCs w:val="20"/>
        </w:rPr>
        <w:t xml:space="preserve"> izrazov)</w:t>
      </w:r>
    </w:p>
    <w:p w14:paraId="774E6806" w14:textId="77777777" w:rsidR="00EF454F" w:rsidRPr="00EF454F" w:rsidRDefault="00EF454F" w:rsidP="00EF454F">
      <w:pPr>
        <w:spacing w:after="0" w:line="260" w:lineRule="exact"/>
        <w:jc w:val="center"/>
        <w:rPr>
          <w:rFonts w:eastAsia="Calibri" w:cs="Arial"/>
          <w:b/>
          <w:color w:val="FF0000"/>
          <w:szCs w:val="20"/>
        </w:rPr>
      </w:pPr>
    </w:p>
    <w:p w14:paraId="15F9B820" w14:textId="77777777" w:rsidR="00EF454F" w:rsidRPr="00EF454F" w:rsidRDefault="00EF454F" w:rsidP="0070024F">
      <w:pPr>
        <w:spacing w:after="0" w:line="260" w:lineRule="exact"/>
        <w:ind w:firstLine="708"/>
        <w:jc w:val="both"/>
        <w:rPr>
          <w:rFonts w:eastAsia="Calibri" w:cs="Arial"/>
          <w:szCs w:val="20"/>
        </w:rPr>
      </w:pPr>
      <w:r w:rsidRPr="00EF454F">
        <w:rPr>
          <w:rFonts w:eastAsia="Calibri" w:cs="Arial"/>
          <w:szCs w:val="20"/>
        </w:rPr>
        <w:t xml:space="preserve">Izrazi, uporabljeni v tem zakonu, </w:t>
      </w:r>
      <w:r w:rsidR="006609E8">
        <w:rPr>
          <w:rFonts w:eastAsia="Calibri" w:cs="Arial"/>
          <w:szCs w:val="20"/>
        </w:rPr>
        <w:t>pomenijo</w:t>
      </w:r>
      <w:r w:rsidRPr="00EF454F">
        <w:rPr>
          <w:rFonts w:eastAsia="Calibri" w:cs="Arial"/>
          <w:szCs w:val="20"/>
        </w:rPr>
        <w:t>:</w:t>
      </w:r>
    </w:p>
    <w:p w14:paraId="2819668A" w14:textId="77777777" w:rsidR="00042EEF" w:rsidRPr="007F6602" w:rsidRDefault="00042EEF" w:rsidP="00042EEF">
      <w:pPr>
        <w:numPr>
          <w:ilvl w:val="0"/>
          <w:numId w:val="17"/>
        </w:numPr>
        <w:spacing w:after="0" w:line="260" w:lineRule="exact"/>
        <w:ind w:left="360"/>
        <w:contextualSpacing/>
        <w:jc w:val="both"/>
        <w:rPr>
          <w:rFonts w:eastAsia="Calibri" w:cs="Arial"/>
          <w:szCs w:val="20"/>
        </w:rPr>
      </w:pPr>
      <w:r>
        <w:rPr>
          <w:rFonts w:eastAsia="Calibri" w:cs="Arial"/>
          <w:szCs w:val="20"/>
        </w:rPr>
        <w:t>»</w:t>
      </w:r>
      <w:r w:rsidRPr="007F6602">
        <w:rPr>
          <w:rFonts w:eastAsia="Calibri" w:cs="Arial"/>
          <w:szCs w:val="20"/>
        </w:rPr>
        <w:t>avdiovizualna medijska storitev</w:t>
      </w:r>
      <w:r>
        <w:rPr>
          <w:rFonts w:eastAsia="Calibri" w:cs="Arial"/>
          <w:szCs w:val="20"/>
        </w:rPr>
        <w:t>«</w:t>
      </w:r>
      <w:r w:rsidRPr="007F6602">
        <w:rPr>
          <w:rFonts w:eastAsia="Calibri" w:cs="Arial"/>
          <w:szCs w:val="20"/>
        </w:rPr>
        <w:t xml:space="preserve"> je storitev, kot je opredeljena v zakonu, ki ureja avdiovizualne medijske storitve;</w:t>
      </w:r>
    </w:p>
    <w:p w14:paraId="717F7779" w14:textId="77777777" w:rsidR="00042EEF" w:rsidRDefault="00042EEF" w:rsidP="00042EEF">
      <w:pPr>
        <w:numPr>
          <w:ilvl w:val="0"/>
          <w:numId w:val="17"/>
        </w:numPr>
        <w:spacing w:after="0" w:line="260" w:lineRule="exact"/>
        <w:ind w:left="360"/>
        <w:contextualSpacing/>
        <w:jc w:val="both"/>
        <w:rPr>
          <w:rFonts w:eastAsia="Calibri" w:cs="Arial"/>
          <w:szCs w:val="20"/>
        </w:rPr>
      </w:pPr>
      <w:r>
        <w:rPr>
          <w:rFonts w:eastAsia="Calibri" w:cs="Arial"/>
          <w:szCs w:val="20"/>
        </w:rPr>
        <w:t>»</w:t>
      </w:r>
      <w:r w:rsidRPr="007F6602">
        <w:rPr>
          <w:rFonts w:eastAsia="Calibri" w:cs="Arial"/>
          <w:szCs w:val="20"/>
        </w:rPr>
        <w:t>besedilo v realnem času</w:t>
      </w:r>
      <w:r>
        <w:rPr>
          <w:rFonts w:eastAsia="Calibri" w:cs="Arial"/>
          <w:szCs w:val="20"/>
        </w:rPr>
        <w:t>«</w:t>
      </w:r>
      <w:r w:rsidRPr="007F6602">
        <w:rPr>
          <w:rFonts w:eastAsia="Calibri" w:cs="Arial"/>
          <w:szCs w:val="20"/>
        </w:rPr>
        <w:t xml:space="preserve"> je oblika besedilnega pogovora v situacijah od točke do točke ali večtočkovnih konferencah, pri katerem se vtipkano besedilo prenaša znak za znakom, tako da uporabnik komunikacijo zaznava kot neprekinjeno; </w:t>
      </w:r>
    </w:p>
    <w:p w14:paraId="421757C4" w14:textId="77777777" w:rsidR="00042EEF" w:rsidRPr="007F6602" w:rsidRDefault="00042EEF" w:rsidP="00CF0B12">
      <w:pPr>
        <w:numPr>
          <w:ilvl w:val="0"/>
          <w:numId w:val="17"/>
        </w:numPr>
        <w:spacing w:after="0" w:line="260" w:lineRule="exact"/>
        <w:ind w:left="360"/>
        <w:contextualSpacing/>
        <w:jc w:val="both"/>
        <w:rPr>
          <w:rFonts w:eastAsia="Calibri" w:cs="Arial"/>
          <w:szCs w:val="20"/>
        </w:rPr>
      </w:pPr>
      <w:r w:rsidRPr="00042EEF">
        <w:rPr>
          <w:rFonts w:eastAsia="Calibri" w:cs="Arial"/>
          <w:szCs w:val="20"/>
        </w:rPr>
        <w:t>»</w:t>
      </w:r>
      <w:r w:rsidRPr="007F6602">
        <w:rPr>
          <w:rFonts w:eastAsia="Calibri" w:cs="Arial"/>
          <w:szCs w:val="20"/>
        </w:rPr>
        <w:t>center za sprejem komunikacije v sili</w:t>
      </w:r>
      <w:r w:rsidRPr="00042EEF">
        <w:rPr>
          <w:rFonts w:eastAsia="Calibri" w:cs="Arial"/>
          <w:szCs w:val="20"/>
        </w:rPr>
        <w:t>«</w:t>
      </w:r>
      <w:r w:rsidRPr="007F6602">
        <w:rPr>
          <w:rFonts w:eastAsia="Calibri" w:cs="Arial"/>
          <w:szCs w:val="20"/>
        </w:rPr>
        <w:t xml:space="preserve"> je center za sprejem komunikacije v sili, kot je opredeljen v zakonu, ki ureja elektronske komunikacije; </w:t>
      </w:r>
    </w:p>
    <w:p w14:paraId="148EC8F5" w14:textId="77777777" w:rsidR="00042EEF" w:rsidRPr="007F6602" w:rsidRDefault="00042EEF" w:rsidP="00042EEF">
      <w:pPr>
        <w:numPr>
          <w:ilvl w:val="0"/>
          <w:numId w:val="17"/>
        </w:numPr>
        <w:spacing w:after="0" w:line="260" w:lineRule="exact"/>
        <w:ind w:left="360"/>
        <w:contextualSpacing/>
        <w:jc w:val="both"/>
        <w:rPr>
          <w:rFonts w:eastAsia="Calibri" w:cs="Arial"/>
          <w:szCs w:val="20"/>
        </w:rPr>
      </w:pPr>
      <w:r>
        <w:rPr>
          <w:rFonts w:eastAsia="Calibri" w:cs="Arial"/>
          <w:szCs w:val="20"/>
        </w:rPr>
        <w:t>»</w:t>
      </w:r>
      <w:r w:rsidRPr="007F6602">
        <w:rPr>
          <w:rFonts w:eastAsia="Calibri" w:cs="Arial"/>
          <w:szCs w:val="20"/>
        </w:rPr>
        <w:t>dajanje na trg</w:t>
      </w:r>
      <w:r>
        <w:rPr>
          <w:rFonts w:eastAsia="Calibri" w:cs="Arial"/>
          <w:szCs w:val="20"/>
        </w:rPr>
        <w:t>«</w:t>
      </w:r>
      <w:r w:rsidRPr="007F6602">
        <w:rPr>
          <w:rFonts w:eastAsia="Calibri" w:cs="Arial"/>
          <w:szCs w:val="20"/>
        </w:rPr>
        <w:t xml:space="preserve"> pomeni, da je proizvod prvič na voljo na trgu </w:t>
      </w:r>
      <w:r w:rsidR="0010209B">
        <w:rPr>
          <w:rFonts w:eastAsia="Calibri" w:cs="Arial"/>
          <w:szCs w:val="20"/>
        </w:rPr>
        <w:t xml:space="preserve">Evropske </w:t>
      </w:r>
      <w:r w:rsidR="00AC2846">
        <w:rPr>
          <w:rFonts w:eastAsia="Calibri" w:cs="Arial"/>
          <w:szCs w:val="20"/>
        </w:rPr>
        <w:t>u</w:t>
      </w:r>
      <w:r w:rsidRPr="007F6602">
        <w:rPr>
          <w:rFonts w:eastAsia="Calibri" w:cs="Arial"/>
          <w:szCs w:val="20"/>
        </w:rPr>
        <w:t xml:space="preserve">nije; </w:t>
      </w:r>
    </w:p>
    <w:p w14:paraId="44C00ECF" w14:textId="77777777" w:rsidR="00042EEF" w:rsidRPr="007F6602" w:rsidRDefault="00042EEF" w:rsidP="00042EEF">
      <w:pPr>
        <w:numPr>
          <w:ilvl w:val="0"/>
          <w:numId w:val="17"/>
        </w:numPr>
        <w:spacing w:after="0" w:line="260" w:lineRule="exact"/>
        <w:ind w:left="360"/>
        <w:contextualSpacing/>
        <w:jc w:val="both"/>
        <w:rPr>
          <w:rFonts w:eastAsia="Calibri" w:cs="Arial"/>
          <w:szCs w:val="20"/>
        </w:rPr>
      </w:pPr>
      <w:r>
        <w:rPr>
          <w:rFonts w:eastAsia="Calibri" w:cs="Arial"/>
          <w:szCs w:val="20"/>
        </w:rPr>
        <w:t>»</w:t>
      </w:r>
      <w:r w:rsidRPr="007F6602">
        <w:rPr>
          <w:rFonts w:eastAsia="Calibri" w:cs="Arial"/>
          <w:szCs w:val="20"/>
        </w:rPr>
        <w:t>distributer</w:t>
      </w:r>
      <w:r>
        <w:rPr>
          <w:rFonts w:eastAsia="Calibri" w:cs="Arial"/>
          <w:szCs w:val="20"/>
        </w:rPr>
        <w:t>«</w:t>
      </w:r>
      <w:r w:rsidRPr="007F6602">
        <w:rPr>
          <w:rFonts w:eastAsia="Calibri" w:cs="Arial"/>
          <w:szCs w:val="20"/>
        </w:rPr>
        <w:t xml:space="preserve"> je fizična ali pravna oseba v dobavni verigi razen proizvajalca ali uvoznika, ki omogoči dostopnost proizvoda na trgu; </w:t>
      </w:r>
    </w:p>
    <w:p w14:paraId="1704F0B2" w14:textId="77777777" w:rsidR="00042EEF" w:rsidRPr="007F6602" w:rsidRDefault="00042EEF" w:rsidP="00042EEF">
      <w:pPr>
        <w:numPr>
          <w:ilvl w:val="0"/>
          <w:numId w:val="17"/>
        </w:numPr>
        <w:spacing w:after="0" w:line="260" w:lineRule="exact"/>
        <w:ind w:left="360"/>
        <w:contextualSpacing/>
        <w:jc w:val="both"/>
        <w:rPr>
          <w:rFonts w:eastAsia="Calibri" w:cs="Arial"/>
          <w:szCs w:val="20"/>
        </w:rPr>
      </w:pPr>
      <w:r w:rsidRPr="00042EEF">
        <w:rPr>
          <w:rFonts w:eastAsia="Calibri" w:cs="Arial"/>
          <w:szCs w:val="20"/>
        </w:rPr>
        <w:t>»</w:t>
      </w:r>
      <w:r w:rsidRPr="007F6602">
        <w:rPr>
          <w:rFonts w:eastAsia="Calibri" w:cs="Arial"/>
          <w:szCs w:val="20"/>
        </w:rPr>
        <w:t>dostopnost na trgu</w:t>
      </w:r>
      <w:r w:rsidRPr="00042EEF">
        <w:rPr>
          <w:rFonts w:eastAsia="Calibri" w:cs="Arial"/>
          <w:szCs w:val="20"/>
        </w:rPr>
        <w:t>«</w:t>
      </w:r>
      <w:r w:rsidRPr="007F6602">
        <w:rPr>
          <w:rFonts w:eastAsia="Calibri" w:cs="Arial"/>
          <w:szCs w:val="20"/>
        </w:rPr>
        <w:t xml:space="preserve"> je dobava proizvoda za distribucijo, porabo ali uporabo na trgu </w:t>
      </w:r>
      <w:r w:rsidR="0010209B">
        <w:rPr>
          <w:rFonts w:eastAsia="Calibri" w:cs="Arial"/>
          <w:szCs w:val="20"/>
        </w:rPr>
        <w:t xml:space="preserve">Evropske </w:t>
      </w:r>
      <w:r w:rsidR="00AC2846">
        <w:rPr>
          <w:rFonts w:eastAsia="Calibri" w:cs="Arial"/>
          <w:szCs w:val="20"/>
        </w:rPr>
        <w:t>u</w:t>
      </w:r>
      <w:r w:rsidRPr="007F6602">
        <w:rPr>
          <w:rFonts w:eastAsia="Calibri" w:cs="Arial"/>
          <w:szCs w:val="20"/>
        </w:rPr>
        <w:t xml:space="preserve">nije v okviru gospodarske dejavnosti v zameno za plačilo ali brezplačno; </w:t>
      </w:r>
    </w:p>
    <w:p w14:paraId="339299CE" w14:textId="77777777" w:rsidR="0087530A" w:rsidRDefault="0087530A" w:rsidP="0087530A">
      <w:pPr>
        <w:numPr>
          <w:ilvl w:val="0"/>
          <w:numId w:val="17"/>
        </w:numPr>
        <w:spacing w:after="0" w:line="260" w:lineRule="exact"/>
        <w:ind w:left="360"/>
        <w:contextualSpacing/>
        <w:jc w:val="both"/>
        <w:rPr>
          <w:rFonts w:eastAsia="Calibri" w:cs="Arial"/>
          <w:szCs w:val="20"/>
        </w:rPr>
      </w:pPr>
      <w:r>
        <w:rPr>
          <w:rFonts w:eastAsia="Calibri" w:cs="Arial"/>
          <w:szCs w:val="20"/>
        </w:rPr>
        <w:t>»</w:t>
      </w:r>
      <w:r w:rsidRPr="007F6602">
        <w:rPr>
          <w:rFonts w:eastAsia="Calibri" w:cs="Arial"/>
          <w:szCs w:val="20"/>
        </w:rPr>
        <w:t>e-bralnik</w:t>
      </w:r>
      <w:r>
        <w:rPr>
          <w:rFonts w:eastAsia="Calibri" w:cs="Arial"/>
          <w:szCs w:val="20"/>
        </w:rPr>
        <w:t>«</w:t>
      </w:r>
      <w:r w:rsidRPr="007F6602">
        <w:rPr>
          <w:rFonts w:eastAsia="Calibri" w:cs="Arial"/>
          <w:szCs w:val="20"/>
        </w:rPr>
        <w:t xml:space="preserve"> je namenska oprema, vključno s strojno in programsko opremo, ki se uporablja kot edino orodje oziroma aplikacija, s katero je mogoče posamezno e-knjigo brati, poslušati ali jo kako </w:t>
      </w:r>
      <w:r w:rsidRPr="007F6602">
        <w:rPr>
          <w:rFonts w:eastAsia="Calibri" w:cs="Arial"/>
          <w:szCs w:val="20"/>
        </w:rPr>
        <w:lastRenderedPageBreak/>
        <w:t xml:space="preserve">drugače uporabljati prilagojeno uporabniku, za dostop do datotek e-knjig, iskanje po njih ter branje, poslušanje in uporabo teh datotek; </w:t>
      </w:r>
    </w:p>
    <w:p w14:paraId="1A235612" w14:textId="77777777" w:rsidR="0087530A" w:rsidRPr="007F6602" w:rsidRDefault="0087530A" w:rsidP="00CF0B12">
      <w:pPr>
        <w:numPr>
          <w:ilvl w:val="0"/>
          <w:numId w:val="17"/>
        </w:numPr>
        <w:spacing w:after="0" w:line="260" w:lineRule="exact"/>
        <w:ind w:left="360"/>
        <w:contextualSpacing/>
        <w:jc w:val="both"/>
        <w:rPr>
          <w:rFonts w:eastAsia="Calibri" w:cs="Arial"/>
          <w:szCs w:val="20"/>
        </w:rPr>
      </w:pPr>
      <w:r w:rsidRPr="0087530A">
        <w:rPr>
          <w:rFonts w:eastAsia="Calibri" w:cs="Arial"/>
          <w:szCs w:val="20"/>
        </w:rPr>
        <w:t>»</w:t>
      </w:r>
      <w:r w:rsidRPr="007F6602">
        <w:rPr>
          <w:rFonts w:eastAsia="Calibri" w:cs="Arial"/>
          <w:szCs w:val="20"/>
        </w:rPr>
        <w:t>e-knjiga in namenska programska oprema</w:t>
      </w:r>
      <w:r w:rsidRPr="0087530A">
        <w:rPr>
          <w:rFonts w:eastAsia="Calibri" w:cs="Arial"/>
          <w:szCs w:val="20"/>
        </w:rPr>
        <w:t>«</w:t>
      </w:r>
      <w:r w:rsidRPr="007F6602">
        <w:rPr>
          <w:rFonts w:eastAsia="Calibri" w:cs="Arial"/>
          <w:szCs w:val="20"/>
        </w:rPr>
        <w:t xml:space="preserve"> je storitev</w:t>
      </w:r>
      <w:r w:rsidR="00AC2846">
        <w:rPr>
          <w:rFonts w:eastAsia="Calibri" w:cs="Arial"/>
          <w:szCs w:val="20"/>
        </w:rPr>
        <w:t xml:space="preserve"> za </w:t>
      </w:r>
      <w:r w:rsidRPr="007F6602">
        <w:rPr>
          <w:rFonts w:eastAsia="Calibri" w:cs="Arial"/>
          <w:szCs w:val="20"/>
        </w:rPr>
        <w:t>zagotavljanje digitalnih datotek, ki prikazujejo elektronsko različico knjige, do katere je mogoče dostopati na uporabniku razumljiv način, po kateri je mogoče brskati in ki jo je mogoče brati, poslušati ali jo kako drugače uporabljati prilagojeno uporabniku, ter programska oprema, nujna za zagotavljanje storitve e-knjige, vključno s storitvami na osnovi mobilnih naprav, s spletnimi portali in mobilnimi aplikacijami, namenjen</w:t>
      </w:r>
      <w:r w:rsidR="005C1305">
        <w:rPr>
          <w:rFonts w:eastAsia="Calibri" w:cs="Arial"/>
          <w:szCs w:val="20"/>
        </w:rPr>
        <w:t>a</w:t>
      </w:r>
      <w:r w:rsidRPr="007F6602">
        <w:rPr>
          <w:rFonts w:eastAsia="Calibri" w:cs="Arial"/>
          <w:szCs w:val="20"/>
        </w:rPr>
        <w:t xml:space="preserve"> dostopanju do takšnih digitalnih datotek, iskanju po njih, izbiri teh datotek in aktiviranju ter njihovi uporabi za branje in poslušanje ter drugo temu prilagojeno uporabo, razen programske opreme iz </w:t>
      </w:r>
      <w:r w:rsidR="00AC2846">
        <w:rPr>
          <w:rFonts w:eastAsia="Calibri" w:cs="Arial"/>
          <w:szCs w:val="20"/>
        </w:rPr>
        <w:t>26</w:t>
      </w:r>
      <w:r w:rsidRPr="007F6602">
        <w:rPr>
          <w:rFonts w:eastAsia="Calibri" w:cs="Arial"/>
          <w:szCs w:val="20"/>
        </w:rPr>
        <w:t xml:space="preserve">. točke tega člena; </w:t>
      </w:r>
    </w:p>
    <w:p w14:paraId="58A9A909" w14:textId="77777777" w:rsidR="0087530A" w:rsidRPr="007F6602" w:rsidRDefault="0087530A" w:rsidP="0087530A">
      <w:pPr>
        <w:numPr>
          <w:ilvl w:val="0"/>
          <w:numId w:val="17"/>
        </w:numPr>
        <w:spacing w:after="0" w:line="260" w:lineRule="exact"/>
        <w:ind w:left="360"/>
        <w:contextualSpacing/>
        <w:jc w:val="both"/>
        <w:rPr>
          <w:rFonts w:eastAsia="Calibri" w:cs="Arial"/>
          <w:szCs w:val="20"/>
        </w:rPr>
      </w:pPr>
      <w:r>
        <w:rPr>
          <w:rFonts w:eastAsia="Calibri" w:cs="Arial"/>
          <w:szCs w:val="20"/>
        </w:rPr>
        <w:t>»</w:t>
      </w:r>
      <w:r w:rsidRPr="007F6602">
        <w:rPr>
          <w:rFonts w:eastAsia="Calibri" w:cs="Arial"/>
          <w:szCs w:val="20"/>
        </w:rPr>
        <w:t>elektronska komunikacijska storitev</w:t>
      </w:r>
      <w:r>
        <w:rPr>
          <w:rFonts w:eastAsia="Calibri" w:cs="Arial"/>
          <w:szCs w:val="20"/>
        </w:rPr>
        <w:t>«</w:t>
      </w:r>
      <w:r w:rsidRPr="007F6602">
        <w:rPr>
          <w:rFonts w:eastAsia="Calibri" w:cs="Arial"/>
          <w:szCs w:val="20"/>
        </w:rPr>
        <w:t xml:space="preserve"> je storitev, kot je opredeljena v zakonu, ki ureja elektronske komunikacije; </w:t>
      </w:r>
    </w:p>
    <w:p w14:paraId="7FC69675" w14:textId="77777777" w:rsidR="0087530A" w:rsidRPr="007F6602" w:rsidRDefault="0087530A" w:rsidP="0087530A">
      <w:pPr>
        <w:numPr>
          <w:ilvl w:val="0"/>
          <w:numId w:val="17"/>
        </w:numPr>
        <w:spacing w:after="0" w:line="260" w:lineRule="exact"/>
        <w:ind w:left="360"/>
        <w:contextualSpacing/>
        <w:jc w:val="both"/>
        <w:rPr>
          <w:rFonts w:eastAsia="Calibri" w:cs="Arial"/>
          <w:szCs w:val="20"/>
        </w:rPr>
      </w:pPr>
      <w:r>
        <w:rPr>
          <w:rFonts w:eastAsia="Calibri" w:cs="Arial"/>
          <w:szCs w:val="20"/>
        </w:rPr>
        <w:t>»</w:t>
      </w:r>
      <w:r w:rsidRPr="007F6602">
        <w:rPr>
          <w:rFonts w:eastAsia="Calibri" w:cs="Arial"/>
          <w:szCs w:val="20"/>
        </w:rPr>
        <w:t>elektronska vozovnica</w:t>
      </w:r>
      <w:r>
        <w:rPr>
          <w:rFonts w:eastAsia="Calibri" w:cs="Arial"/>
          <w:szCs w:val="20"/>
        </w:rPr>
        <w:t>«</w:t>
      </w:r>
      <w:r w:rsidRPr="007F6602">
        <w:rPr>
          <w:rFonts w:eastAsia="Calibri" w:cs="Arial"/>
          <w:szCs w:val="20"/>
        </w:rPr>
        <w:t xml:space="preserve"> je sistem, pri katerem je pravica do potovanja shranjena na fizični vozovnici ali drugi napravi v elektronski obliki kot količinska ali terminska vozovnica ali kot dobroimetje, ni pa natisnjena na papirnati vozovnici; </w:t>
      </w:r>
    </w:p>
    <w:p w14:paraId="0086FEB1" w14:textId="77777777" w:rsidR="0087530A" w:rsidRDefault="0087530A" w:rsidP="0087530A">
      <w:pPr>
        <w:numPr>
          <w:ilvl w:val="0"/>
          <w:numId w:val="17"/>
        </w:numPr>
        <w:spacing w:after="0" w:line="260" w:lineRule="exact"/>
        <w:ind w:left="360"/>
        <w:contextualSpacing/>
        <w:jc w:val="both"/>
        <w:rPr>
          <w:rFonts w:eastAsia="Calibri" w:cs="Arial"/>
          <w:szCs w:val="20"/>
        </w:rPr>
      </w:pPr>
      <w:r>
        <w:rPr>
          <w:rFonts w:eastAsia="Calibri" w:cs="Arial"/>
          <w:szCs w:val="20"/>
        </w:rPr>
        <w:t>»</w:t>
      </w:r>
      <w:r w:rsidRPr="007F6602">
        <w:rPr>
          <w:rFonts w:eastAsia="Calibri" w:cs="Arial"/>
          <w:szCs w:val="20"/>
        </w:rPr>
        <w:t>gospodarski subjekt</w:t>
      </w:r>
      <w:r>
        <w:rPr>
          <w:rFonts w:eastAsia="Calibri" w:cs="Arial"/>
          <w:szCs w:val="20"/>
        </w:rPr>
        <w:t>«</w:t>
      </w:r>
      <w:r w:rsidRPr="007F6602">
        <w:rPr>
          <w:rFonts w:eastAsia="Calibri" w:cs="Arial"/>
          <w:szCs w:val="20"/>
        </w:rPr>
        <w:t xml:space="preserve"> je proizvajalec, pooblaščeni zastopnik, uvoznik, distributer ali ponudnik storitev; </w:t>
      </w:r>
    </w:p>
    <w:p w14:paraId="55E58D43" w14:textId="77777777" w:rsidR="0087530A" w:rsidRPr="00AC2846" w:rsidRDefault="0087530A" w:rsidP="00A41CF8">
      <w:pPr>
        <w:pStyle w:val="Odstavekseznama"/>
        <w:numPr>
          <w:ilvl w:val="0"/>
          <w:numId w:val="17"/>
        </w:numPr>
        <w:spacing w:after="0" w:line="260" w:lineRule="exact"/>
        <w:ind w:left="360"/>
        <w:jc w:val="both"/>
        <w:rPr>
          <w:rFonts w:ascii="Arial" w:eastAsia="Calibri" w:hAnsi="Arial" w:cs="Arial"/>
          <w:sz w:val="20"/>
          <w:szCs w:val="20"/>
        </w:rPr>
      </w:pPr>
      <w:r w:rsidRPr="00AC2846">
        <w:rPr>
          <w:rFonts w:eastAsia="Calibri" w:cs="Arial"/>
          <w:szCs w:val="20"/>
        </w:rPr>
        <w:t>»</w:t>
      </w:r>
      <w:r w:rsidRPr="00AC2846">
        <w:rPr>
          <w:rFonts w:ascii="Arial" w:eastAsia="Calibri" w:hAnsi="Arial" w:cs="Arial"/>
          <w:sz w:val="20"/>
          <w:szCs w:val="20"/>
        </w:rPr>
        <w:t>harmonizirani standard« je harmonizirani standard, kot je opredeljen v</w:t>
      </w:r>
      <w:r w:rsidR="00AC2846" w:rsidRPr="00AC2846">
        <w:rPr>
          <w:rFonts w:ascii="Arial" w:eastAsia="Calibri" w:hAnsi="Arial" w:cs="Arial"/>
          <w:sz w:val="20"/>
          <w:szCs w:val="20"/>
        </w:rPr>
        <w:t xml:space="preserve"> 1.(c) </w:t>
      </w:r>
      <w:r w:rsidRPr="00AC2846">
        <w:rPr>
          <w:rFonts w:ascii="Arial" w:eastAsia="Calibri" w:hAnsi="Arial" w:cs="Arial"/>
          <w:sz w:val="20"/>
          <w:szCs w:val="20"/>
        </w:rPr>
        <w:t xml:space="preserve">točki </w:t>
      </w:r>
      <w:r w:rsidR="00AC2846" w:rsidRPr="00AC2846">
        <w:rPr>
          <w:rFonts w:ascii="Arial" w:eastAsia="Calibri" w:hAnsi="Arial" w:cs="Arial"/>
          <w:sz w:val="20"/>
          <w:szCs w:val="20"/>
        </w:rPr>
        <w:t xml:space="preserve">2. </w:t>
      </w:r>
      <w:r w:rsidRPr="00AC2846">
        <w:rPr>
          <w:rFonts w:ascii="Arial" w:eastAsia="Calibri" w:hAnsi="Arial" w:cs="Arial"/>
          <w:sz w:val="20"/>
          <w:szCs w:val="20"/>
        </w:rPr>
        <w:t xml:space="preserve">člena </w:t>
      </w:r>
      <w:bookmarkStart w:id="10" w:name="_Hlk105158699"/>
      <w:r w:rsidRPr="00AC2846">
        <w:rPr>
          <w:rFonts w:ascii="Arial" w:eastAsia="Calibri" w:hAnsi="Arial" w:cs="Arial"/>
          <w:sz w:val="20"/>
          <w:szCs w:val="20"/>
        </w:rPr>
        <w:t xml:space="preserve">Uredbe (EU) št. 1025/2012 Evropskega </w:t>
      </w:r>
      <w:r w:rsidR="005C1305">
        <w:rPr>
          <w:rFonts w:ascii="Arial" w:eastAsia="Calibri" w:hAnsi="Arial" w:cs="Arial"/>
          <w:sz w:val="20"/>
          <w:szCs w:val="20"/>
        </w:rPr>
        <w:t>p</w:t>
      </w:r>
      <w:r w:rsidRPr="00AC2846">
        <w:rPr>
          <w:rFonts w:ascii="Arial" w:eastAsia="Calibri" w:hAnsi="Arial" w:cs="Arial"/>
          <w:sz w:val="20"/>
          <w:szCs w:val="20"/>
        </w:rPr>
        <w:t xml:space="preserve">arlamenta in Sveta z dne 25. oktobra 2012 o evropski standardizaciji, spremembi direktiv Sveta 89/686/EGS in 93/15/EGS ter direktiv 94/9/ES, 94/25/ES, 95/16/ES, 97/23/ES, 98/34/ES, 2004/22/ES, 2007/23/ES, 2009/23/ES in 2009/105/ES Evropskega parlamenta in Sveta ter razveljavitvi Sklepa Sveta 87/95/EGS in Sklepa št. 1673/2006/ES </w:t>
      </w:r>
      <w:bookmarkStart w:id="11" w:name="_Hlk105158746"/>
      <w:bookmarkEnd w:id="10"/>
      <w:r w:rsidRPr="00AC2846">
        <w:rPr>
          <w:rFonts w:ascii="Arial" w:eastAsia="Calibri" w:hAnsi="Arial" w:cs="Arial"/>
          <w:sz w:val="20"/>
          <w:szCs w:val="20"/>
        </w:rPr>
        <w:t xml:space="preserve">Evropskega parlamenta in Sveta </w:t>
      </w:r>
      <w:bookmarkEnd w:id="11"/>
      <w:r w:rsidR="00AC2846" w:rsidRPr="00AC2846">
        <w:rPr>
          <w:rFonts w:ascii="Arial" w:eastAsia="Calibri" w:hAnsi="Arial" w:cs="Arial"/>
          <w:sz w:val="20"/>
          <w:szCs w:val="20"/>
        </w:rPr>
        <w:t>(UL L št. 316 z dne 14. 11. 2012, str.</w:t>
      </w:r>
      <w:r w:rsidR="00853DFE">
        <w:rPr>
          <w:rFonts w:ascii="Arial" w:eastAsia="Calibri" w:hAnsi="Arial" w:cs="Arial"/>
          <w:sz w:val="20"/>
          <w:szCs w:val="20"/>
        </w:rPr>
        <w:t xml:space="preserve"> </w:t>
      </w:r>
      <w:r w:rsidR="00AC2846" w:rsidRPr="00AC2846">
        <w:rPr>
          <w:rFonts w:ascii="Arial" w:eastAsia="Calibri" w:hAnsi="Arial" w:cs="Arial"/>
          <w:sz w:val="20"/>
          <w:szCs w:val="20"/>
        </w:rPr>
        <w:t xml:space="preserve">14; v nadaljnjem besedilu: Uredba 1025/2012/EU); </w:t>
      </w:r>
      <w:r w:rsidR="00F115B6" w:rsidRPr="00AC2846">
        <w:rPr>
          <w:rFonts w:ascii="Arial" w:eastAsia="Calibri" w:hAnsi="Arial" w:cs="Arial"/>
          <w:sz w:val="20"/>
          <w:szCs w:val="20"/>
        </w:rPr>
        <w:t xml:space="preserve"> </w:t>
      </w:r>
    </w:p>
    <w:p w14:paraId="62692FAF" w14:textId="77777777" w:rsidR="0087530A" w:rsidRPr="007F6602" w:rsidRDefault="0087530A" w:rsidP="0087530A">
      <w:pPr>
        <w:numPr>
          <w:ilvl w:val="0"/>
          <w:numId w:val="17"/>
        </w:numPr>
        <w:spacing w:after="0" w:line="260" w:lineRule="exact"/>
        <w:ind w:left="360"/>
        <w:contextualSpacing/>
        <w:jc w:val="both"/>
        <w:rPr>
          <w:rFonts w:eastAsia="Calibri" w:cs="Arial"/>
          <w:szCs w:val="20"/>
        </w:rPr>
      </w:pPr>
      <w:r w:rsidRPr="0087530A">
        <w:rPr>
          <w:rFonts w:eastAsia="Calibri" w:cs="Arial"/>
          <w:szCs w:val="20"/>
        </w:rPr>
        <w:t>»</w:t>
      </w:r>
      <w:r w:rsidRPr="007F6602">
        <w:rPr>
          <w:rFonts w:eastAsia="Calibri" w:cs="Arial"/>
          <w:szCs w:val="20"/>
        </w:rPr>
        <w:t>interaktivna računalniška zmogljivost</w:t>
      </w:r>
      <w:r w:rsidRPr="0087530A">
        <w:rPr>
          <w:rFonts w:eastAsia="Calibri" w:cs="Arial"/>
          <w:szCs w:val="20"/>
        </w:rPr>
        <w:t>«</w:t>
      </w:r>
      <w:r w:rsidRPr="007F6602">
        <w:rPr>
          <w:rFonts w:eastAsia="Calibri" w:cs="Arial"/>
          <w:szCs w:val="20"/>
        </w:rPr>
        <w:t xml:space="preserve"> pomeni funkcionalnost, ki podpira interakcijo človek-stroj in omogoča obdelavo in prenos podatkov, glasu ali videa ali kombinacije le-teh; </w:t>
      </w:r>
    </w:p>
    <w:p w14:paraId="78574AE6" w14:textId="77777777" w:rsidR="0087530A" w:rsidRPr="007F6602" w:rsidRDefault="0087530A" w:rsidP="0087530A">
      <w:pPr>
        <w:numPr>
          <w:ilvl w:val="0"/>
          <w:numId w:val="17"/>
        </w:numPr>
        <w:spacing w:after="0" w:line="260" w:lineRule="exact"/>
        <w:ind w:left="360"/>
        <w:jc w:val="both"/>
        <w:rPr>
          <w:rFonts w:eastAsia="Calibri" w:cs="Arial"/>
          <w:szCs w:val="20"/>
        </w:rPr>
      </w:pPr>
      <w:r>
        <w:rPr>
          <w:rFonts w:eastAsia="Calibri" w:cs="Arial"/>
          <w:szCs w:val="20"/>
        </w:rPr>
        <w:t>»</w:t>
      </w:r>
      <w:r w:rsidRPr="007F6602">
        <w:rPr>
          <w:rFonts w:eastAsia="Calibri" w:cs="Arial"/>
          <w:szCs w:val="20"/>
        </w:rPr>
        <w:t>invalid</w:t>
      </w:r>
      <w:r>
        <w:rPr>
          <w:rFonts w:eastAsia="Calibri" w:cs="Arial"/>
          <w:szCs w:val="20"/>
        </w:rPr>
        <w:t>«</w:t>
      </w:r>
      <w:r w:rsidRPr="007F6602">
        <w:rPr>
          <w:rFonts w:eastAsia="Calibri" w:cs="Arial"/>
          <w:szCs w:val="20"/>
        </w:rPr>
        <w:t xml:space="preserve"> je oseba z dolgotrajnimi telesnimi, duševnimi, intelektualnimi ali senzoričnimi okvarami, ki ga v povezavi z različnimi ovirami lahko omejujejo, da bi enako kot drugi polno in učinkovito sodeloval v družbi;  </w:t>
      </w:r>
    </w:p>
    <w:p w14:paraId="47E16333" w14:textId="77777777" w:rsidR="0087530A" w:rsidRPr="007F6602" w:rsidRDefault="0087530A" w:rsidP="0087530A">
      <w:pPr>
        <w:numPr>
          <w:ilvl w:val="0"/>
          <w:numId w:val="17"/>
        </w:numPr>
        <w:spacing w:after="0" w:line="260" w:lineRule="exact"/>
        <w:ind w:left="360"/>
        <w:contextualSpacing/>
        <w:jc w:val="both"/>
        <w:rPr>
          <w:rFonts w:eastAsia="Calibri" w:cs="Arial"/>
          <w:szCs w:val="20"/>
        </w:rPr>
      </w:pPr>
      <w:r>
        <w:rPr>
          <w:rFonts w:eastAsia="Calibri" w:cs="Arial"/>
          <w:szCs w:val="20"/>
        </w:rPr>
        <w:t>»</w:t>
      </w:r>
      <w:r w:rsidRPr="007F6602">
        <w:rPr>
          <w:rFonts w:eastAsia="Calibri" w:cs="Arial"/>
          <w:szCs w:val="20"/>
        </w:rPr>
        <w:t>komunikacija v sili</w:t>
      </w:r>
      <w:r>
        <w:rPr>
          <w:rFonts w:eastAsia="Calibri" w:cs="Arial"/>
          <w:szCs w:val="20"/>
        </w:rPr>
        <w:t>«</w:t>
      </w:r>
      <w:r w:rsidRPr="007F6602">
        <w:rPr>
          <w:rFonts w:eastAsia="Calibri" w:cs="Arial"/>
          <w:szCs w:val="20"/>
        </w:rPr>
        <w:t xml:space="preserve"> je komunikacija v sili, kot je opredeljena v zakonu, ki ureja elektronske komunikacije; </w:t>
      </w:r>
    </w:p>
    <w:p w14:paraId="2CA768EE" w14:textId="77777777" w:rsidR="00F115B6" w:rsidRPr="007F6602" w:rsidRDefault="00F115B6" w:rsidP="00F115B6">
      <w:pPr>
        <w:numPr>
          <w:ilvl w:val="0"/>
          <w:numId w:val="17"/>
        </w:numPr>
        <w:spacing w:after="0" w:line="260" w:lineRule="exact"/>
        <w:ind w:left="360"/>
        <w:contextualSpacing/>
        <w:jc w:val="both"/>
        <w:rPr>
          <w:rFonts w:eastAsia="Calibri" w:cs="Arial"/>
          <w:szCs w:val="20"/>
        </w:rPr>
      </w:pPr>
      <w:r>
        <w:rPr>
          <w:rFonts w:eastAsia="Calibri" w:cs="Arial"/>
          <w:szCs w:val="20"/>
        </w:rPr>
        <w:t>»</w:t>
      </w:r>
      <w:r w:rsidRPr="007F6602">
        <w:rPr>
          <w:rFonts w:eastAsia="Calibri" w:cs="Arial"/>
          <w:szCs w:val="20"/>
        </w:rPr>
        <w:t>mala in srednja podjetja</w:t>
      </w:r>
      <w:r>
        <w:rPr>
          <w:rFonts w:eastAsia="Calibri" w:cs="Arial"/>
          <w:szCs w:val="20"/>
        </w:rPr>
        <w:t>«</w:t>
      </w:r>
      <w:r w:rsidRPr="007F6602">
        <w:rPr>
          <w:rFonts w:eastAsia="Calibri" w:cs="Arial"/>
          <w:szCs w:val="20"/>
        </w:rPr>
        <w:t xml:space="preserve"> so podjetja, ki imajo manj kot 250 zaposlenih ter letni promet, ki ne presega 50 milijonov eurov, ali letno bilančno vsoto, ki ne presega 43 milijonov eurov, vendar ne vključuje </w:t>
      </w:r>
      <w:proofErr w:type="spellStart"/>
      <w:r w:rsidRPr="007F6602">
        <w:rPr>
          <w:rFonts w:eastAsia="Calibri" w:cs="Arial"/>
          <w:szCs w:val="20"/>
        </w:rPr>
        <w:t>mikropodjetij</w:t>
      </w:r>
      <w:proofErr w:type="spellEnd"/>
      <w:r w:rsidRPr="007F6602">
        <w:rPr>
          <w:rFonts w:eastAsia="Calibri" w:cs="Arial"/>
          <w:szCs w:val="20"/>
        </w:rPr>
        <w:t xml:space="preserve">; </w:t>
      </w:r>
    </w:p>
    <w:p w14:paraId="2D713E4A" w14:textId="77777777" w:rsidR="00F115B6" w:rsidRPr="007F6602" w:rsidRDefault="00F115B6" w:rsidP="00F115B6">
      <w:pPr>
        <w:numPr>
          <w:ilvl w:val="0"/>
          <w:numId w:val="17"/>
        </w:numPr>
        <w:spacing w:after="0" w:line="260" w:lineRule="exact"/>
        <w:ind w:left="360"/>
        <w:contextualSpacing/>
        <w:jc w:val="both"/>
        <w:rPr>
          <w:rFonts w:eastAsia="Calibri" w:cs="Arial"/>
          <w:szCs w:val="20"/>
        </w:rPr>
      </w:pPr>
      <w:r>
        <w:rPr>
          <w:rFonts w:eastAsia="Calibri" w:cs="Arial"/>
          <w:szCs w:val="20"/>
        </w:rPr>
        <w:t>»</w:t>
      </w:r>
      <w:proofErr w:type="spellStart"/>
      <w:r w:rsidRPr="007F6602">
        <w:rPr>
          <w:rFonts w:eastAsia="Calibri" w:cs="Arial"/>
          <w:szCs w:val="20"/>
        </w:rPr>
        <w:t>mikropodjetje</w:t>
      </w:r>
      <w:proofErr w:type="spellEnd"/>
      <w:r>
        <w:rPr>
          <w:rFonts w:eastAsia="Calibri" w:cs="Arial"/>
          <w:szCs w:val="20"/>
        </w:rPr>
        <w:t>«</w:t>
      </w:r>
      <w:r w:rsidRPr="007F6602">
        <w:rPr>
          <w:rFonts w:eastAsia="Calibri" w:cs="Arial"/>
          <w:szCs w:val="20"/>
        </w:rPr>
        <w:t xml:space="preserve"> je podjetje, ki ima manj kot deset zaposlenih in ima letni promet, ki ne presega dveh milijonov eurov, ali letno bilančno vsoto, ki ne presega dveh milijonov eurov; </w:t>
      </w:r>
    </w:p>
    <w:p w14:paraId="6C6F6FD3" w14:textId="77777777" w:rsidR="000046E5" w:rsidRPr="000046E5" w:rsidRDefault="000046E5" w:rsidP="00CA04AD">
      <w:pPr>
        <w:pStyle w:val="Odstavekseznama"/>
        <w:numPr>
          <w:ilvl w:val="0"/>
          <w:numId w:val="17"/>
        </w:numPr>
        <w:spacing w:after="0" w:line="260" w:lineRule="exact"/>
        <w:ind w:left="360"/>
        <w:jc w:val="both"/>
        <w:rPr>
          <w:rFonts w:eastAsia="Calibri" w:cs="Arial"/>
          <w:szCs w:val="20"/>
        </w:rPr>
      </w:pPr>
      <w:r w:rsidRPr="000046E5">
        <w:rPr>
          <w:rFonts w:ascii="Arial" w:eastAsia="Calibri" w:hAnsi="Arial" w:cs="Arial"/>
          <w:sz w:val="20"/>
          <w:szCs w:val="20"/>
        </w:rPr>
        <w:t xml:space="preserve">»nacionalni organ« je pristojen organ države članice Evropske unije; </w:t>
      </w:r>
    </w:p>
    <w:p w14:paraId="0A21F4C8" w14:textId="77777777" w:rsidR="00F115B6" w:rsidRPr="007F6602" w:rsidRDefault="00F115B6" w:rsidP="00F115B6">
      <w:pPr>
        <w:numPr>
          <w:ilvl w:val="0"/>
          <w:numId w:val="17"/>
        </w:numPr>
        <w:spacing w:after="0" w:line="260" w:lineRule="exact"/>
        <w:ind w:left="360"/>
        <w:contextualSpacing/>
        <w:jc w:val="both"/>
        <w:rPr>
          <w:rFonts w:eastAsia="Calibri" w:cs="Arial"/>
          <w:szCs w:val="20"/>
        </w:rPr>
      </w:pPr>
      <w:r>
        <w:rPr>
          <w:rFonts w:eastAsia="Calibri" w:cs="Arial"/>
          <w:szCs w:val="20"/>
        </w:rPr>
        <w:t>»</w:t>
      </w:r>
      <w:r w:rsidRPr="007F6602">
        <w:rPr>
          <w:rFonts w:eastAsia="Calibri" w:cs="Arial"/>
          <w:szCs w:val="20"/>
        </w:rPr>
        <w:t>najprimernejši center za sprejem komunikacije v sili</w:t>
      </w:r>
      <w:r>
        <w:rPr>
          <w:rFonts w:eastAsia="Calibri" w:cs="Arial"/>
          <w:szCs w:val="20"/>
        </w:rPr>
        <w:t>«</w:t>
      </w:r>
      <w:r w:rsidRPr="007F6602">
        <w:rPr>
          <w:rFonts w:eastAsia="Calibri" w:cs="Arial"/>
          <w:szCs w:val="20"/>
        </w:rPr>
        <w:t xml:space="preserve"> je najprimernejši center za sprejem komunikacije v sili, kot je opredeljen v zakonu, ki ureja elektronske komunikacije; </w:t>
      </w:r>
    </w:p>
    <w:p w14:paraId="53B84B56" w14:textId="77777777" w:rsidR="00F115B6" w:rsidRDefault="00F115B6" w:rsidP="00F115B6">
      <w:pPr>
        <w:numPr>
          <w:ilvl w:val="0"/>
          <w:numId w:val="17"/>
        </w:numPr>
        <w:spacing w:after="0" w:line="260" w:lineRule="exact"/>
        <w:ind w:left="360"/>
        <w:contextualSpacing/>
        <w:jc w:val="both"/>
        <w:rPr>
          <w:rFonts w:eastAsia="Calibri" w:cs="Arial"/>
          <w:szCs w:val="20"/>
        </w:rPr>
      </w:pPr>
      <w:r>
        <w:rPr>
          <w:rFonts w:eastAsia="Calibri" w:cs="Arial"/>
          <w:szCs w:val="20"/>
        </w:rPr>
        <w:t>»</w:t>
      </w:r>
      <w:r w:rsidRPr="007F6602">
        <w:rPr>
          <w:rFonts w:eastAsia="Calibri" w:cs="Arial"/>
          <w:szCs w:val="20"/>
        </w:rPr>
        <w:t>operacijski sistem</w:t>
      </w:r>
      <w:r>
        <w:rPr>
          <w:rFonts w:eastAsia="Calibri" w:cs="Arial"/>
          <w:szCs w:val="20"/>
        </w:rPr>
        <w:t>«</w:t>
      </w:r>
      <w:r w:rsidRPr="007F6602">
        <w:rPr>
          <w:rFonts w:eastAsia="Calibri" w:cs="Arial"/>
          <w:szCs w:val="20"/>
        </w:rPr>
        <w:t xml:space="preserve"> je programska oprema, ki nadzoruje vmesnik do zunanje strojne opreme, razporeja naloge, upravlja podatkovno shrambo in predstavlja privzeti vmesnik do uporabnika, ko ni v uporabi nobena aplikacija, vključno z grafičnim vmesnikom, ne glede na to, ali je takšna programska oprema sestavni del potrošniške računalniške strojne opreme za splošno rabo ali samostojna programska oprema, ki naj bi se uporabljala na potrošniški računalniški strojni opremi za splošno rabo; ne pomeni pa nalagalnika operacijskega sistema, osnovnega vhodno-izhodnega sistema ali druge strojne programske opreme, ki je potrebna ob zagonu ali namestitvi operacijskega sistema; </w:t>
      </w:r>
    </w:p>
    <w:p w14:paraId="602F024C" w14:textId="77777777" w:rsidR="000046E5" w:rsidRPr="00DE72C0" w:rsidRDefault="000046E5" w:rsidP="000046E5">
      <w:pPr>
        <w:numPr>
          <w:ilvl w:val="0"/>
          <w:numId w:val="17"/>
        </w:numPr>
        <w:spacing w:after="0" w:line="260" w:lineRule="exact"/>
        <w:ind w:left="360"/>
        <w:contextualSpacing/>
        <w:jc w:val="both"/>
        <w:rPr>
          <w:rFonts w:eastAsia="Calibri" w:cs="Arial"/>
          <w:szCs w:val="20"/>
        </w:rPr>
      </w:pPr>
      <w:r w:rsidRPr="00E74F5B">
        <w:rPr>
          <w:rFonts w:eastAsia="Calibri" w:cs="Arial"/>
          <w:szCs w:val="20"/>
        </w:rPr>
        <w:t>»</w:t>
      </w:r>
      <w:r w:rsidRPr="007F6602">
        <w:rPr>
          <w:rFonts w:eastAsia="Calibri" w:cs="Arial"/>
          <w:szCs w:val="20"/>
        </w:rPr>
        <w:t>plačilni terminal</w:t>
      </w:r>
      <w:r w:rsidRPr="00E74F5B">
        <w:rPr>
          <w:rFonts w:eastAsia="Calibri" w:cs="Arial"/>
          <w:szCs w:val="20"/>
        </w:rPr>
        <w:t>«</w:t>
      </w:r>
      <w:r w:rsidRPr="007F6602">
        <w:rPr>
          <w:rFonts w:eastAsia="Calibri" w:cs="Arial"/>
          <w:szCs w:val="20"/>
        </w:rPr>
        <w:t xml:space="preserve"> je naprava, k</w:t>
      </w:r>
      <w:r>
        <w:rPr>
          <w:rFonts w:eastAsia="Calibri" w:cs="Arial"/>
          <w:szCs w:val="20"/>
        </w:rPr>
        <w:t xml:space="preserve">i </w:t>
      </w:r>
      <w:r w:rsidRPr="007F6602">
        <w:rPr>
          <w:rFonts w:eastAsia="Calibri" w:cs="Arial"/>
          <w:szCs w:val="20"/>
        </w:rPr>
        <w:t>omogoči plačevanje z uporabo plačilnih instrumentov</w:t>
      </w:r>
      <w:r w:rsidRPr="009C5B79">
        <w:rPr>
          <w:rFonts w:eastAsia="Calibri" w:cs="Arial"/>
          <w:szCs w:val="20"/>
        </w:rPr>
        <w:t xml:space="preserve"> </w:t>
      </w:r>
      <w:r w:rsidRPr="007F6602">
        <w:rPr>
          <w:rFonts w:eastAsia="Calibri" w:cs="Arial"/>
          <w:szCs w:val="20"/>
        </w:rPr>
        <w:t>na fizičnem prodajnem mestu, ne pa tudi v virtualnem okolju, kot je opredeljena</w:t>
      </w:r>
      <w:r>
        <w:rPr>
          <w:rFonts w:eastAsia="Calibri" w:cs="Arial"/>
          <w:szCs w:val="20"/>
        </w:rPr>
        <w:t xml:space="preserve"> v</w:t>
      </w:r>
      <w:r w:rsidRPr="007F6602">
        <w:rPr>
          <w:rFonts w:eastAsia="Calibri" w:cs="Arial"/>
          <w:szCs w:val="20"/>
        </w:rPr>
        <w:t xml:space="preserve"> </w:t>
      </w:r>
      <w:bookmarkStart w:id="12" w:name="_Hlk110614303"/>
      <w:r w:rsidRPr="00DE72C0">
        <w:t>zakonu, ki ureja plačilne storitve, storitve izdajanja elektronskega denarja in plačilne sisteme;</w:t>
      </w:r>
    </w:p>
    <w:bookmarkEnd w:id="12"/>
    <w:p w14:paraId="06781892" w14:textId="77777777" w:rsidR="00E74F5B" w:rsidRPr="007F6602" w:rsidRDefault="00E74F5B" w:rsidP="00CF0B12">
      <w:pPr>
        <w:numPr>
          <w:ilvl w:val="0"/>
          <w:numId w:val="17"/>
        </w:numPr>
        <w:spacing w:after="0" w:line="260" w:lineRule="exact"/>
        <w:ind w:left="360"/>
        <w:contextualSpacing/>
        <w:jc w:val="both"/>
        <w:rPr>
          <w:rFonts w:eastAsia="Calibri" w:cs="Arial"/>
          <w:szCs w:val="20"/>
        </w:rPr>
      </w:pPr>
      <w:r w:rsidRPr="00E74F5B">
        <w:rPr>
          <w:rFonts w:eastAsia="Calibri" w:cs="Arial"/>
          <w:szCs w:val="20"/>
        </w:rPr>
        <w:t>»</w:t>
      </w:r>
      <w:r w:rsidRPr="007F6602">
        <w:rPr>
          <w:rFonts w:eastAsia="Calibri" w:cs="Arial"/>
          <w:szCs w:val="20"/>
        </w:rPr>
        <w:t>podporna tehnologija</w:t>
      </w:r>
      <w:r w:rsidRPr="00E74F5B">
        <w:rPr>
          <w:rFonts w:eastAsia="Calibri" w:cs="Arial"/>
          <w:szCs w:val="20"/>
        </w:rPr>
        <w:t>«</w:t>
      </w:r>
      <w:r w:rsidRPr="007F6602">
        <w:rPr>
          <w:rFonts w:eastAsia="Calibri" w:cs="Arial"/>
          <w:szCs w:val="20"/>
        </w:rPr>
        <w:t xml:space="preserve"> je vsak predmet, del opreme, storitev ali sistem proizvodov, vključno s programsko opremo, ki se uporablja za povečanje, ohranjanje, nadomestitev ali izboljšanje </w:t>
      </w:r>
      <w:r w:rsidRPr="007F6602">
        <w:rPr>
          <w:rFonts w:eastAsia="Calibri" w:cs="Arial"/>
          <w:szCs w:val="20"/>
        </w:rPr>
        <w:lastRenderedPageBreak/>
        <w:t>funkcijskih zmožnosti invalidov ali za olajšanje in nadomestitev okvar, omejitev gibanja ali izločitev iz udeležbe;</w:t>
      </w:r>
      <w:r w:rsidRPr="00E74F5B">
        <w:rPr>
          <w:rFonts w:eastAsia="Calibri" w:cs="Arial"/>
          <w:szCs w:val="20"/>
        </w:rPr>
        <w:t xml:space="preserve"> </w:t>
      </w:r>
    </w:p>
    <w:p w14:paraId="48534F49" w14:textId="77777777" w:rsidR="00F115B6" w:rsidRPr="007F6602" w:rsidRDefault="00F115B6" w:rsidP="00F115B6">
      <w:pPr>
        <w:numPr>
          <w:ilvl w:val="0"/>
          <w:numId w:val="17"/>
        </w:numPr>
        <w:spacing w:after="0" w:line="260" w:lineRule="exact"/>
        <w:ind w:left="360"/>
        <w:jc w:val="both"/>
        <w:rPr>
          <w:rFonts w:eastAsia="Calibri" w:cs="Arial"/>
          <w:szCs w:val="20"/>
        </w:rPr>
      </w:pPr>
      <w:r>
        <w:rPr>
          <w:rFonts w:eastAsia="Calibri" w:cs="Arial"/>
          <w:szCs w:val="20"/>
        </w:rPr>
        <w:t>»</w:t>
      </w:r>
      <w:r w:rsidRPr="007F6602">
        <w:rPr>
          <w:rFonts w:eastAsia="Calibri" w:cs="Arial"/>
          <w:szCs w:val="20"/>
        </w:rPr>
        <w:t>ponudnik storitev</w:t>
      </w:r>
      <w:r>
        <w:rPr>
          <w:rFonts w:eastAsia="Calibri" w:cs="Arial"/>
          <w:szCs w:val="20"/>
        </w:rPr>
        <w:t>«</w:t>
      </w:r>
      <w:r w:rsidRPr="007F6602">
        <w:rPr>
          <w:rFonts w:eastAsia="Calibri" w:cs="Arial"/>
          <w:szCs w:val="20"/>
        </w:rPr>
        <w:t xml:space="preserve"> je vsaka fizična ali pravna oseba, ki zagotavlja storitev na trgu Unije ali ponuja zagotavljanje takšne storitve potrošnikom v </w:t>
      </w:r>
      <w:r w:rsidR="0010209B">
        <w:rPr>
          <w:rFonts w:eastAsia="Calibri" w:cs="Arial"/>
          <w:szCs w:val="20"/>
        </w:rPr>
        <w:t xml:space="preserve">Evropski </w:t>
      </w:r>
      <w:r w:rsidR="00DA13AF">
        <w:rPr>
          <w:rFonts w:eastAsia="Calibri" w:cs="Arial"/>
          <w:szCs w:val="20"/>
        </w:rPr>
        <w:t>u</w:t>
      </w:r>
      <w:r w:rsidRPr="007F6602">
        <w:rPr>
          <w:rFonts w:eastAsia="Calibri" w:cs="Arial"/>
          <w:szCs w:val="20"/>
        </w:rPr>
        <w:t>niji. Za ponudnika storitev v zvezi z e-knjigami se štejejo založniki in drugi gospodarski subjekti, ki sodelujejo pri njihovi distribuciji;</w:t>
      </w:r>
    </w:p>
    <w:p w14:paraId="3F1590D7" w14:textId="77777777" w:rsidR="00F115B6" w:rsidRPr="007F6602" w:rsidRDefault="00F115B6" w:rsidP="00F115B6">
      <w:pPr>
        <w:numPr>
          <w:ilvl w:val="0"/>
          <w:numId w:val="17"/>
        </w:numPr>
        <w:spacing w:after="0" w:line="260" w:lineRule="exact"/>
        <w:ind w:left="360"/>
        <w:contextualSpacing/>
        <w:jc w:val="both"/>
        <w:rPr>
          <w:rFonts w:eastAsia="Calibri" w:cs="Arial"/>
          <w:szCs w:val="20"/>
        </w:rPr>
      </w:pPr>
      <w:r>
        <w:rPr>
          <w:rFonts w:eastAsia="Calibri" w:cs="Arial"/>
          <w:szCs w:val="20"/>
        </w:rPr>
        <w:t>»</w:t>
      </w:r>
      <w:r w:rsidRPr="007F6602">
        <w:rPr>
          <w:rFonts w:eastAsia="Calibri" w:cs="Arial"/>
          <w:szCs w:val="20"/>
        </w:rPr>
        <w:t>pooblaščeni zastopnik</w:t>
      </w:r>
      <w:r>
        <w:rPr>
          <w:rFonts w:eastAsia="Calibri" w:cs="Arial"/>
          <w:szCs w:val="20"/>
        </w:rPr>
        <w:t>«</w:t>
      </w:r>
      <w:r w:rsidRPr="007F6602">
        <w:rPr>
          <w:rFonts w:eastAsia="Calibri" w:cs="Arial"/>
          <w:szCs w:val="20"/>
        </w:rPr>
        <w:t xml:space="preserve"> je fizična ali pravna oseba s sedežem v </w:t>
      </w:r>
      <w:r w:rsidR="0010209B">
        <w:rPr>
          <w:rFonts w:eastAsia="Calibri" w:cs="Arial"/>
          <w:szCs w:val="20"/>
        </w:rPr>
        <w:t xml:space="preserve">Evropski </w:t>
      </w:r>
      <w:r w:rsidR="00DA13AF">
        <w:rPr>
          <w:rFonts w:eastAsia="Calibri" w:cs="Arial"/>
          <w:szCs w:val="20"/>
        </w:rPr>
        <w:t>u</w:t>
      </w:r>
      <w:r w:rsidRPr="007F6602">
        <w:rPr>
          <w:rFonts w:eastAsia="Calibri" w:cs="Arial"/>
          <w:szCs w:val="20"/>
        </w:rPr>
        <w:t xml:space="preserve">niji, ki jo je proizvajalec pisno pooblastil, da v njegovem imenu opravlja določene naloge; </w:t>
      </w:r>
    </w:p>
    <w:p w14:paraId="39626278" w14:textId="77777777" w:rsidR="00F115B6" w:rsidRPr="007F6602" w:rsidRDefault="00F115B6" w:rsidP="00F115B6">
      <w:pPr>
        <w:numPr>
          <w:ilvl w:val="0"/>
          <w:numId w:val="17"/>
        </w:numPr>
        <w:spacing w:after="0" w:line="260" w:lineRule="exact"/>
        <w:ind w:left="360"/>
        <w:contextualSpacing/>
        <w:jc w:val="both"/>
        <w:rPr>
          <w:rFonts w:eastAsia="Calibri" w:cs="Arial"/>
          <w:szCs w:val="20"/>
        </w:rPr>
      </w:pPr>
      <w:r>
        <w:rPr>
          <w:rFonts w:eastAsia="Calibri" w:cs="Arial"/>
          <w:szCs w:val="20"/>
        </w:rPr>
        <w:t>»</w:t>
      </w:r>
      <w:r w:rsidRPr="007F6602">
        <w:rPr>
          <w:rFonts w:eastAsia="Calibri" w:cs="Arial"/>
          <w:szCs w:val="20"/>
        </w:rPr>
        <w:t>potrošnik</w:t>
      </w:r>
      <w:r>
        <w:rPr>
          <w:rFonts w:eastAsia="Calibri" w:cs="Arial"/>
          <w:szCs w:val="20"/>
        </w:rPr>
        <w:t>«</w:t>
      </w:r>
      <w:r w:rsidRPr="007F6602">
        <w:rPr>
          <w:rFonts w:eastAsia="Calibri" w:cs="Arial"/>
          <w:szCs w:val="20"/>
        </w:rPr>
        <w:t xml:space="preserve"> je fizična oseba, ki kupuje proizvod ali je prejemnik storitve za namene, ki so zunaj njene trgovske, poslovne, obrtne ali poklicne dejavnosti; </w:t>
      </w:r>
    </w:p>
    <w:p w14:paraId="0E6871AF" w14:textId="77777777" w:rsidR="00A53EF0" w:rsidRPr="007F6602" w:rsidRDefault="00A53EF0" w:rsidP="00A53EF0">
      <w:pPr>
        <w:numPr>
          <w:ilvl w:val="0"/>
          <w:numId w:val="17"/>
        </w:numPr>
        <w:spacing w:after="0" w:line="260" w:lineRule="exact"/>
        <w:ind w:left="360"/>
        <w:jc w:val="both"/>
        <w:rPr>
          <w:rFonts w:eastAsia="Calibri" w:cs="Arial"/>
          <w:szCs w:val="20"/>
        </w:rPr>
      </w:pPr>
      <w:bookmarkStart w:id="13" w:name="_Hlk105145999"/>
      <w:r>
        <w:rPr>
          <w:rFonts w:eastAsia="Calibri" w:cs="Arial"/>
          <w:szCs w:val="20"/>
        </w:rPr>
        <w:t>»</w:t>
      </w:r>
      <w:r w:rsidRPr="007F6602">
        <w:rPr>
          <w:rFonts w:eastAsia="Calibri" w:cs="Arial"/>
          <w:szCs w:val="20"/>
        </w:rPr>
        <w:t>potrošniška bančna storitev</w:t>
      </w:r>
      <w:r>
        <w:rPr>
          <w:rFonts w:eastAsia="Calibri" w:cs="Arial"/>
          <w:szCs w:val="20"/>
        </w:rPr>
        <w:t>«</w:t>
      </w:r>
      <w:r w:rsidRPr="007F6602">
        <w:rPr>
          <w:rFonts w:eastAsia="Calibri" w:cs="Arial"/>
          <w:szCs w:val="20"/>
        </w:rPr>
        <w:t xml:space="preserve"> pomeni zagotavljanje naslednjih bančnih in finančnih storite</w:t>
      </w:r>
      <w:r w:rsidR="00BE7F41">
        <w:rPr>
          <w:rFonts w:eastAsia="Calibri" w:cs="Arial"/>
          <w:szCs w:val="20"/>
        </w:rPr>
        <w:t xml:space="preserve">v </w:t>
      </w:r>
      <w:r w:rsidR="00BE7F41" w:rsidRPr="00BE7F41">
        <w:rPr>
          <w:rFonts w:eastAsia="Calibri" w:cs="Arial"/>
          <w:szCs w:val="20"/>
        </w:rPr>
        <w:t>potrošnikom s strani vseh subjektov, ki te storitve lahko opravljajo</w:t>
      </w:r>
      <w:r w:rsidRPr="007F6602">
        <w:rPr>
          <w:rFonts w:eastAsia="Calibri" w:cs="Arial"/>
          <w:szCs w:val="20"/>
        </w:rPr>
        <w:t>:</w:t>
      </w:r>
    </w:p>
    <w:p w14:paraId="57DE031D" w14:textId="77777777" w:rsidR="00A53EF0" w:rsidRPr="007F6602" w:rsidRDefault="00A53EF0" w:rsidP="00A53EF0">
      <w:pPr>
        <w:spacing w:after="0" w:line="260" w:lineRule="exact"/>
        <w:jc w:val="both"/>
        <w:rPr>
          <w:rFonts w:eastAsia="Calibri" w:cs="Arial"/>
          <w:szCs w:val="20"/>
        </w:rPr>
      </w:pPr>
      <w:r w:rsidRPr="007F6602">
        <w:rPr>
          <w:rFonts w:eastAsia="Calibri" w:cs="Arial"/>
          <w:szCs w:val="20"/>
        </w:rPr>
        <w:t>a) kreditnih pogodb, za katere velja</w:t>
      </w:r>
      <w:r w:rsidR="00F9418F" w:rsidRPr="00F9418F">
        <w:t xml:space="preserve"> </w:t>
      </w:r>
      <w:r w:rsidR="00F9418F" w:rsidRPr="00F9418F">
        <w:rPr>
          <w:rFonts w:eastAsia="Calibri" w:cs="Arial"/>
          <w:szCs w:val="20"/>
        </w:rPr>
        <w:t>zakon, ki ureja potrošniške kredite</w:t>
      </w:r>
      <w:r w:rsidR="00F9418F">
        <w:rPr>
          <w:rFonts w:eastAsia="Calibri" w:cs="Arial"/>
          <w:szCs w:val="20"/>
        </w:rPr>
        <w:t>;</w:t>
      </w:r>
      <w:r w:rsidRPr="007F6602">
        <w:rPr>
          <w:rFonts w:eastAsia="Calibri" w:cs="Arial"/>
          <w:szCs w:val="20"/>
        </w:rPr>
        <w:t xml:space="preserve"> </w:t>
      </w:r>
    </w:p>
    <w:p w14:paraId="7B2A66BE" w14:textId="77777777" w:rsidR="008E0AE6" w:rsidRDefault="00A53EF0" w:rsidP="008E0AE6">
      <w:pPr>
        <w:spacing w:after="0" w:line="260" w:lineRule="exact"/>
        <w:jc w:val="both"/>
        <w:rPr>
          <w:rFonts w:eastAsia="Calibri" w:cs="Arial"/>
          <w:szCs w:val="20"/>
        </w:rPr>
      </w:pPr>
      <w:r w:rsidRPr="007F6602">
        <w:rPr>
          <w:rFonts w:eastAsia="Calibri" w:cs="Arial"/>
          <w:szCs w:val="20"/>
        </w:rPr>
        <w:t xml:space="preserve">b) </w:t>
      </w:r>
      <w:r w:rsidR="00BE7F41" w:rsidRPr="00BE7F41">
        <w:rPr>
          <w:rFonts w:eastAsia="Calibri" w:cs="Arial"/>
          <w:szCs w:val="20"/>
        </w:rPr>
        <w:t xml:space="preserve">investicijskih in pomožnih </w:t>
      </w:r>
      <w:r w:rsidRPr="007F6602">
        <w:rPr>
          <w:rFonts w:eastAsia="Calibri" w:cs="Arial"/>
          <w:szCs w:val="20"/>
        </w:rPr>
        <w:t>storitev, t</w:t>
      </w:r>
      <w:r w:rsidR="008E0AE6">
        <w:rPr>
          <w:rFonts w:eastAsia="Calibri" w:cs="Arial"/>
          <w:szCs w:val="20"/>
        </w:rPr>
        <w:t>o</w:t>
      </w:r>
      <w:r w:rsidRPr="007F6602">
        <w:rPr>
          <w:rFonts w:eastAsia="Calibri" w:cs="Arial"/>
          <w:szCs w:val="20"/>
        </w:rPr>
        <w:t xml:space="preserve"> so</w:t>
      </w:r>
      <w:r w:rsidR="008E0AE6">
        <w:rPr>
          <w:rFonts w:eastAsia="Calibri" w:cs="Arial"/>
          <w:szCs w:val="20"/>
        </w:rPr>
        <w:t>:</w:t>
      </w:r>
    </w:p>
    <w:p w14:paraId="24B486DA" w14:textId="77777777" w:rsidR="008E0AE6" w:rsidRPr="00173582" w:rsidRDefault="008E0AE6" w:rsidP="00CF0B12">
      <w:pPr>
        <w:pStyle w:val="Odstavekseznama"/>
        <w:numPr>
          <w:ilvl w:val="0"/>
          <w:numId w:val="42"/>
        </w:numPr>
        <w:spacing w:after="0" w:line="260" w:lineRule="exact"/>
        <w:jc w:val="both"/>
        <w:rPr>
          <w:rFonts w:ascii="Arial" w:eastAsia="Calibri" w:hAnsi="Arial" w:cs="Arial"/>
          <w:sz w:val="20"/>
          <w:szCs w:val="20"/>
        </w:rPr>
      </w:pPr>
      <w:r w:rsidRPr="00173582">
        <w:rPr>
          <w:rFonts w:ascii="Arial" w:eastAsia="Calibri" w:hAnsi="Arial" w:cs="Arial"/>
          <w:sz w:val="20"/>
          <w:szCs w:val="20"/>
        </w:rPr>
        <w:t>sprejemanje in posredovanje naročil v zvezi z enim ali več finančnimi instrumenti</w:t>
      </w:r>
      <w:r w:rsidR="00A352EA" w:rsidRPr="00173582">
        <w:rPr>
          <w:rFonts w:ascii="Arial" w:eastAsia="Calibri" w:hAnsi="Arial" w:cs="Arial"/>
          <w:sz w:val="20"/>
          <w:szCs w:val="20"/>
        </w:rPr>
        <w:t>;</w:t>
      </w:r>
    </w:p>
    <w:p w14:paraId="3CA62E8A" w14:textId="77777777" w:rsidR="008E0AE6" w:rsidRPr="00173582" w:rsidRDefault="008E0AE6" w:rsidP="00CF0B12">
      <w:pPr>
        <w:pStyle w:val="Odstavekseznama"/>
        <w:numPr>
          <w:ilvl w:val="0"/>
          <w:numId w:val="42"/>
        </w:numPr>
        <w:spacing w:after="0" w:line="260" w:lineRule="exact"/>
        <w:jc w:val="both"/>
        <w:rPr>
          <w:rFonts w:ascii="Arial" w:eastAsia="Calibri" w:hAnsi="Arial" w:cs="Arial"/>
          <w:sz w:val="20"/>
          <w:szCs w:val="20"/>
        </w:rPr>
      </w:pPr>
      <w:r w:rsidRPr="00173582">
        <w:rPr>
          <w:rFonts w:ascii="Arial" w:hAnsi="Arial" w:cs="Arial"/>
          <w:sz w:val="20"/>
          <w:szCs w:val="20"/>
        </w:rPr>
        <w:t>i</w:t>
      </w:r>
      <w:r w:rsidRPr="00173582">
        <w:rPr>
          <w:rFonts w:ascii="Arial" w:eastAsia="Calibri" w:hAnsi="Arial" w:cs="Arial"/>
          <w:sz w:val="20"/>
          <w:szCs w:val="20"/>
        </w:rPr>
        <w:t>zvrševanje naročil za račun strank</w:t>
      </w:r>
      <w:r w:rsidR="00A352EA" w:rsidRPr="00173582">
        <w:rPr>
          <w:rFonts w:ascii="Arial" w:eastAsia="Calibri" w:hAnsi="Arial" w:cs="Arial"/>
          <w:sz w:val="20"/>
          <w:szCs w:val="20"/>
        </w:rPr>
        <w:t>;</w:t>
      </w:r>
    </w:p>
    <w:p w14:paraId="4E5439B3" w14:textId="77777777" w:rsidR="008E0AE6" w:rsidRPr="00173582" w:rsidRDefault="008E0AE6" w:rsidP="00CF0B12">
      <w:pPr>
        <w:pStyle w:val="Odstavekseznama"/>
        <w:numPr>
          <w:ilvl w:val="0"/>
          <w:numId w:val="42"/>
        </w:numPr>
        <w:spacing w:after="0" w:line="260" w:lineRule="exact"/>
        <w:jc w:val="both"/>
        <w:rPr>
          <w:rFonts w:ascii="Arial" w:eastAsia="Calibri" w:hAnsi="Arial" w:cs="Arial"/>
          <w:sz w:val="20"/>
          <w:szCs w:val="20"/>
        </w:rPr>
      </w:pPr>
      <w:r w:rsidRPr="00173582">
        <w:rPr>
          <w:rFonts w:ascii="Arial" w:eastAsia="Calibri" w:hAnsi="Arial" w:cs="Arial"/>
          <w:sz w:val="20"/>
          <w:szCs w:val="20"/>
        </w:rPr>
        <w:t>upravljanje portfeljev</w:t>
      </w:r>
      <w:r w:rsidR="00A352EA" w:rsidRPr="00173582">
        <w:rPr>
          <w:rFonts w:ascii="Arial" w:eastAsia="Calibri" w:hAnsi="Arial" w:cs="Arial"/>
          <w:sz w:val="20"/>
          <w:szCs w:val="20"/>
        </w:rPr>
        <w:t>;</w:t>
      </w:r>
    </w:p>
    <w:p w14:paraId="10367281" w14:textId="77777777" w:rsidR="008E0AE6" w:rsidRPr="00173582" w:rsidRDefault="008E0AE6" w:rsidP="00CF0B12">
      <w:pPr>
        <w:pStyle w:val="Odstavekseznama"/>
        <w:numPr>
          <w:ilvl w:val="0"/>
          <w:numId w:val="42"/>
        </w:numPr>
        <w:spacing w:after="0" w:line="260" w:lineRule="exact"/>
        <w:jc w:val="both"/>
        <w:rPr>
          <w:rFonts w:ascii="Arial" w:eastAsia="Calibri" w:hAnsi="Arial" w:cs="Arial"/>
          <w:sz w:val="20"/>
          <w:szCs w:val="20"/>
        </w:rPr>
      </w:pPr>
      <w:r w:rsidRPr="00173582">
        <w:rPr>
          <w:rFonts w:ascii="Arial" w:eastAsia="Calibri" w:hAnsi="Arial" w:cs="Arial"/>
          <w:sz w:val="20"/>
          <w:szCs w:val="20"/>
        </w:rPr>
        <w:t>investicijsko svetovanje</w:t>
      </w:r>
      <w:r w:rsidR="00A352EA" w:rsidRPr="00173582">
        <w:rPr>
          <w:rFonts w:ascii="Arial" w:eastAsia="Calibri" w:hAnsi="Arial" w:cs="Arial"/>
          <w:sz w:val="20"/>
          <w:szCs w:val="20"/>
        </w:rPr>
        <w:t>;</w:t>
      </w:r>
    </w:p>
    <w:p w14:paraId="13D3769D" w14:textId="77777777" w:rsidR="008E0AE6" w:rsidRPr="00173582" w:rsidRDefault="008E0AE6" w:rsidP="00CF0B12">
      <w:pPr>
        <w:pStyle w:val="Odstavekseznama"/>
        <w:numPr>
          <w:ilvl w:val="0"/>
          <w:numId w:val="42"/>
        </w:numPr>
        <w:spacing w:after="0" w:line="260" w:lineRule="exact"/>
        <w:jc w:val="both"/>
        <w:rPr>
          <w:rFonts w:ascii="Arial" w:eastAsia="Calibri" w:hAnsi="Arial" w:cs="Arial"/>
          <w:sz w:val="20"/>
          <w:szCs w:val="20"/>
        </w:rPr>
      </w:pPr>
      <w:r w:rsidRPr="00173582">
        <w:rPr>
          <w:rFonts w:ascii="Arial" w:eastAsia="Calibri" w:hAnsi="Arial" w:cs="Arial"/>
          <w:sz w:val="20"/>
          <w:szCs w:val="20"/>
        </w:rPr>
        <w:t>hramba in upravljanje finančnih instrumentov za račun strank, ki vključuje tudi skrbništvo in sorodne storitve, kot so upravljanje gotovine in zavarovanja, in izključuje vodenje računov vrednostnih papirjev na najvišji stopnji</w:t>
      </w:r>
      <w:r w:rsidR="00A352EA" w:rsidRPr="00173582">
        <w:rPr>
          <w:rFonts w:ascii="Arial" w:eastAsia="Calibri" w:hAnsi="Arial" w:cs="Arial"/>
          <w:sz w:val="20"/>
          <w:szCs w:val="20"/>
        </w:rPr>
        <w:t>;</w:t>
      </w:r>
    </w:p>
    <w:p w14:paraId="327A1DE8" w14:textId="77777777" w:rsidR="008E0AE6" w:rsidRPr="00173582" w:rsidRDefault="00FC69CB" w:rsidP="00CF0B12">
      <w:pPr>
        <w:pStyle w:val="Odstavekseznama"/>
        <w:numPr>
          <w:ilvl w:val="0"/>
          <w:numId w:val="42"/>
        </w:numPr>
        <w:spacing w:after="0" w:line="260" w:lineRule="exact"/>
        <w:jc w:val="both"/>
        <w:rPr>
          <w:rFonts w:ascii="Arial" w:eastAsia="Calibri" w:hAnsi="Arial" w:cs="Arial"/>
          <w:sz w:val="20"/>
          <w:szCs w:val="20"/>
        </w:rPr>
      </w:pPr>
      <w:r w:rsidRPr="00173582">
        <w:rPr>
          <w:rFonts w:ascii="Arial" w:eastAsia="Calibri" w:hAnsi="Arial" w:cs="Arial"/>
          <w:sz w:val="20"/>
          <w:szCs w:val="20"/>
        </w:rPr>
        <w:t>odobravanje posojil vlagatelju, da bi ta lahko opravil enega ali več poslov s finančnimi instrumenti, če je podjetje, ki odobri posojilo, vpleteno v posel</w:t>
      </w:r>
      <w:r w:rsidR="00A352EA" w:rsidRPr="00173582">
        <w:rPr>
          <w:rFonts w:ascii="Arial" w:eastAsia="Calibri" w:hAnsi="Arial" w:cs="Arial"/>
          <w:sz w:val="20"/>
          <w:szCs w:val="20"/>
        </w:rPr>
        <w:t>;</w:t>
      </w:r>
    </w:p>
    <w:p w14:paraId="11DA21F4" w14:textId="77777777" w:rsidR="00FC69CB" w:rsidRPr="00173582" w:rsidRDefault="00FC69CB" w:rsidP="00CF0B12">
      <w:pPr>
        <w:pStyle w:val="Odstavekseznama"/>
        <w:numPr>
          <w:ilvl w:val="0"/>
          <w:numId w:val="42"/>
        </w:numPr>
        <w:spacing w:after="0" w:line="260" w:lineRule="exact"/>
        <w:jc w:val="both"/>
        <w:rPr>
          <w:rFonts w:ascii="Arial" w:eastAsia="Calibri" w:hAnsi="Arial" w:cs="Arial"/>
          <w:sz w:val="20"/>
          <w:szCs w:val="20"/>
        </w:rPr>
      </w:pPr>
      <w:r w:rsidRPr="00173582">
        <w:rPr>
          <w:rFonts w:ascii="Arial" w:eastAsia="Calibri" w:hAnsi="Arial" w:cs="Arial"/>
          <w:sz w:val="20"/>
          <w:szCs w:val="20"/>
        </w:rPr>
        <w:t>menjalniške storitve, če so povezane z opravljanjem investicijskih storitev</w:t>
      </w:r>
      <w:r w:rsidR="00A352EA" w:rsidRPr="00173582">
        <w:rPr>
          <w:rFonts w:ascii="Arial" w:eastAsia="Calibri" w:hAnsi="Arial" w:cs="Arial"/>
          <w:sz w:val="20"/>
          <w:szCs w:val="20"/>
        </w:rPr>
        <w:t>;</w:t>
      </w:r>
    </w:p>
    <w:p w14:paraId="78554ADB" w14:textId="77777777" w:rsidR="00A352EA" w:rsidRPr="00173582" w:rsidRDefault="00A352EA" w:rsidP="00CF0B12">
      <w:pPr>
        <w:pStyle w:val="Odstavekseznama"/>
        <w:numPr>
          <w:ilvl w:val="0"/>
          <w:numId w:val="42"/>
        </w:numPr>
        <w:spacing w:after="0" w:line="260" w:lineRule="exact"/>
        <w:jc w:val="both"/>
        <w:rPr>
          <w:rFonts w:ascii="Arial" w:eastAsia="Calibri" w:hAnsi="Arial" w:cs="Arial"/>
          <w:sz w:val="20"/>
          <w:szCs w:val="20"/>
        </w:rPr>
      </w:pPr>
      <w:r w:rsidRPr="00173582">
        <w:rPr>
          <w:rFonts w:ascii="Arial" w:eastAsia="Calibri" w:hAnsi="Arial" w:cs="Arial"/>
          <w:sz w:val="20"/>
          <w:szCs w:val="20"/>
        </w:rPr>
        <w:t>investicijske raziskave in finančne analize ali druge oblike splošnih priporočil v zvezi s posli s finančnimi instrumenti.</w:t>
      </w:r>
    </w:p>
    <w:bookmarkEnd w:id="13"/>
    <w:p w14:paraId="7B259CC1" w14:textId="77777777" w:rsidR="00B65527" w:rsidRPr="00B65527" w:rsidRDefault="00A53EF0" w:rsidP="00B65527">
      <w:pPr>
        <w:spacing w:after="0" w:line="260" w:lineRule="exact"/>
        <w:jc w:val="both"/>
        <w:rPr>
          <w:rFonts w:eastAsia="Calibri" w:cs="Arial"/>
          <w:szCs w:val="20"/>
        </w:rPr>
      </w:pPr>
      <w:r w:rsidRPr="007F6602">
        <w:rPr>
          <w:rFonts w:eastAsia="Calibri" w:cs="Arial"/>
          <w:szCs w:val="20"/>
        </w:rPr>
        <w:t xml:space="preserve">c) plačilnih storitev, kot so opredeljene v </w:t>
      </w:r>
      <w:r w:rsidR="00B65527" w:rsidRPr="00B65527">
        <w:rPr>
          <w:rFonts w:eastAsia="Calibri" w:cs="Arial"/>
          <w:szCs w:val="20"/>
        </w:rPr>
        <w:t xml:space="preserve">zakonu, ki ureja plačilne storitve, storitve izdajanja  </w:t>
      </w:r>
    </w:p>
    <w:p w14:paraId="6CFB9936" w14:textId="77777777" w:rsidR="00A53EF0" w:rsidRPr="007F6602" w:rsidRDefault="00B65527" w:rsidP="00B65527">
      <w:pPr>
        <w:spacing w:after="0" w:line="260" w:lineRule="exact"/>
        <w:jc w:val="both"/>
        <w:rPr>
          <w:rFonts w:eastAsia="Calibri" w:cs="Arial"/>
          <w:color w:val="00B0F0"/>
          <w:szCs w:val="20"/>
        </w:rPr>
      </w:pPr>
      <w:r w:rsidRPr="00B65527">
        <w:rPr>
          <w:rFonts w:eastAsia="Calibri" w:cs="Arial"/>
          <w:szCs w:val="20"/>
        </w:rPr>
        <w:t xml:space="preserve">    elektronskega denarja in plačilne sisteme;  </w:t>
      </w:r>
      <w:r w:rsidR="00A53EF0" w:rsidRPr="007F6602">
        <w:rPr>
          <w:rFonts w:eastAsia="Calibri" w:cs="Arial"/>
          <w:szCs w:val="20"/>
        </w:rPr>
        <w:t xml:space="preserve">     </w:t>
      </w:r>
    </w:p>
    <w:p w14:paraId="0B91C81C" w14:textId="5BDD41C2" w:rsidR="00A53EF0" w:rsidRPr="007F6602" w:rsidRDefault="00DA13AF" w:rsidP="00B65527">
      <w:pPr>
        <w:spacing w:after="0" w:line="260" w:lineRule="exact"/>
        <w:jc w:val="both"/>
        <w:rPr>
          <w:rFonts w:eastAsia="Calibri" w:cs="Arial"/>
          <w:szCs w:val="20"/>
        </w:rPr>
      </w:pPr>
      <w:r>
        <w:rPr>
          <w:rFonts w:eastAsia="Calibri" w:cs="Arial"/>
          <w:szCs w:val="20"/>
        </w:rPr>
        <w:t>č</w:t>
      </w:r>
      <w:r w:rsidR="00A53EF0" w:rsidRPr="007F6602">
        <w:rPr>
          <w:rFonts w:eastAsia="Calibri" w:cs="Arial"/>
          <w:szCs w:val="20"/>
        </w:rPr>
        <w:t>) storitev, povezanih s plačilnim računom, kot so opredeljene v</w:t>
      </w:r>
      <w:r w:rsidR="00B65527" w:rsidRPr="00B65527">
        <w:rPr>
          <w:rFonts w:eastAsia="Calibri" w:cs="Arial"/>
          <w:szCs w:val="20"/>
        </w:rPr>
        <w:t xml:space="preserve"> zakonu, ki ureja plačilne storitve, storitve izdajanja elektronskega denarja in plačilne sisteme;     </w:t>
      </w:r>
    </w:p>
    <w:p w14:paraId="72B68960" w14:textId="77777777" w:rsidR="001A2D64" w:rsidRDefault="00DA13AF" w:rsidP="001A2D64">
      <w:pPr>
        <w:spacing w:after="0" w:line="260" w:lineRule="exact"/>
        <w:jc w:val="both"/>
        <w:rPr>
          <w:rFonts w:eastAsia="Calibri" w:cs="Arial"/>
          <w:szCs w:val="20"/>
        </w:rPr>
      </w:pPr>
      <w:r>
        <w:rPr>
          <w:rFonts w:eastAsia="Calibri" w:cs="Arial"/>
          <w:szCs w:val="20"/>
        </w:rPr>
        <w:t>d</w:t>
      </w:r>
      <w:r w:rsidR="00A53EF0" w:rsidRPr="007F6602">
        <w:rPr>
          <w:rFonts w:eastAsia="Calibri" w:cs="Arial"/>
          <w:szCs w:val="20"/>
        </w:rPr>
        <w:t xml:space="preserve">) elektronski denar, kot je opredeljen v </w:t>
      </w:r>
      <w:r w:rsidR="001A2D64" w:rsidRPr="001A2D64">
        <w:rPr>
          <w:rFonts w:eastAsia="Calibri" w:cs="Arial"/>
          <w:szCs w:val="20"/>
        </w:rPr>
        <w:t>zakonu, ki ureja plačilne storitve, storitve izdajanja</w:t>
      </w:r>
    </w:p>
    <w:p w14:paraId="5FC11259" w14:textId="77777777" w:rsidR="00A53EF0" w:rsidRPr="007F6602" w:rsidRDefault="001A2D64" w:rsidP="001A2D64">
      <w:pPr>
        <w:spacing w:after="0" w:line="260" w:lineRule="exact"/>
        <w:jc w:val="both"/>
        <w:rPr>
          <w:rFonts w:eastAsia="Calibri" w:cs="Arial"/>
          <w:szCs w:val="20"/>
        </w:rPr>
      </w:pPr>
      <w:r>
        <w:rPr>
          <w:rFonts w:eastAsia="Calibri" w:cs="Arial"/>
          <w:szCs w:val="20"/>
        </w:rPr>
        <w:t xml:space="preserve">    elektronskega denarja in plačilne sisteme;</w:t>
      </w:r>
      <w:r w:rsidRPr="001A2D64">
        <w:rPr>
          <w:rFonts w:eastAsia="Calibri" w:cs="Arial"/>
          <w:szCs w:val="20"/>
        </w:rPr>
        <w:t xml:space="preserve">        </w:t>
      </w:r>
    </w:p>
    <w:p w14:paraId="0CE9BE85" w14:textId="77777777" w:rsidR="00A53EF0" w:rsidRPr="00A53EF0" w:rsidRDefault="00A53EF0" w:rsidP="00CF0B12">
      <w:pPr>
        <w:numPr>
          <w:ilvl w:val="0"/>
          <w:numId w:val="17"/>
        </w:numPr>
        <w:spacing w:after="0" w:line="260" w:lineRule="exact"/>
        <w:ind w:left="360"/>
        <w:contextualSpacing/>
        <w:jc w:val="both"/>
        <w:rPr>
          <w:rFonts w:eastAsia="Calibri" w:cs="Arial"/>
          <w:szCs w:val="20"/>
        </w:rPr>
      </w:pPr>
      <w:r w:rsidRPr="00A53EF0">
        <w:rPr>
          <w:rFonts w:eastAsia="Calibri" w:cs="Arial"/>
          <w:szCs w:val="20"/>
        </w:rPr>
        <w:t>»</w:t>
      </w:r>
      <w:r w:rsidRPr="007F6602">
        <w:rPr>
          <w:rFonts w:eastAsia="Calibri" w:cs="Arial"/>
          <w:szCs w:val="20"/>
        </w:rPr>
        <w:t>potrošniški sistem računalniške strojne opreme za splošno rabo</w:t>
      </w:r>
      <w:r w:rsidRPr="00A53EF0">
        <w:rPr>
          <w:rFonts w:eastAsia="Calibri" w:cs="Arial"/>
          <w:szCs w:val="20"/>
        </w:rPr>
        <w:t>«</w:t>
      </w:r>
      <w:r w:rsidRPr="007F6602">
        <w:rPr>
          <w:rFonts w:eastAsia="Calibri" w:cs="Arial"/>
          <w:szCs w:val="20"/>
        </w:rPr>
        <w:t xml:space="preserve"> je kombinacija strojne opreme, ki tvori celoten računalnik, za katerega je značilno, da je večnamenski, z ustrezno programsko opremo pa lahko opravlja najobičajnejše računalniške naloge, ki jih zahtevajo potrošniki, in je namenjen temu, da ga upravljajo potrošniki, vključno z osebnimi računalniki, zlasti namiznimi računalniki, prenosnimi računalniki, pametnimi telefoni in tabličnimi računalniki; </w:t>
      </w:r>
    </w:p>
    <w:p w14:paraId="7E3EB427" w14:textId="77777777" w:rsidR="00A53EF0" w:rsidRPr="007F6602" w:rsidRDefault="00A53EF0" w:rsidP="00A53EF0">
      <w:pPr>
        <w:numPr>
          <w:ilvl w:val="0"/>
          <w:numId w:val="17"/>
        </w:numPr>
        <w:spacing w:after="0" w:line="260" w:lineRule="exact"/>
        <w:ind w:left="360"/>
        <w:contextualSpacing/>
        <w:jc w:val="both"/>
        <w:rPr>
          <w:rFonts w:eastAsia="Calibri" w:cs="Arial"/>
          <w:szCs w:val="20"/>
        </w:rPr>
      </w:pPr>
      <w:r>
        <w:rPr>
          <w:rFonts w:eastAsia="Calibri" w:cs="Arial"/>
          <w:szCs w:val="20"/>
        </w:rPr>
        <w:t>»</w:t>
      </w:r>
      <w:r w:rsidRPr="007F6602">
        <w:rPr>
          <w:rFonts w:eastAsia="Calibri" w:cs="Arial"/>
          <w:szCs w:val="20"/>
        </w:rPr>
        <w:t>potrošniška terminalna oprema z interaktivno računalniško zmogljivostjo, ki se uporablja za dostop do avdiovizualnih medijskih storitev</w:t>
      </w:r>
      <w:r>
        <w:rPr>
          <w:rFonts w:eastAsia="Calibri" w:cs="Arial"/>
          <w:szCs w:val="20"/>
        </w:rPr>
        <w:t>«</w:t>
      </w:r>
      <w:r w:rsidRPr="007F6602">
        <w:rPr>
          <w:rFonts w:eastAsia="Calibri" w:cs="Arial"/>
          <w:szCs w:val="20"/>
        </w:rPr>
        <w:t xml:space="preserve"> je vsaka oprema, katere glavni namen je zagotoviti dostop do avdiovizualnih medijskih storitev; </w:t>
      </w:r>
    </w:p>
    <w:p w14:paraId="46923314" w14:textId="77777777" w:rsidR="00383664" w:rsidRPr="007F6602" w:rsidRDefault="00383664" w:rsidP="00383664">
      <w:pPr>
        <w:numPr>
          <w:ilvl w:val="0"/>
          <w:numId w:val="17"/>
        </w:numPr>
        <w:spacing w:after="0" w:line="260" w:lineRule="exact"/>
        <w:ind w:left="360"/>
        <w:contextualSpacing/>
        <w:jc w:val="both"/>
        <w:rPr>
          <w:rFonts w:eastAsia="Calibri" w:cs="Arial"/>
          <w:szCs w:val="20"/>
        </w:rPr>
      </w:pPr>
      <w:r>
        <w:rPr>
          <w:rFonts w:eastAsia="Calibri" w:cs="Arial"/>
          <w:szCs w:val="20"/>
        </w:rPr>
        <w:t>»</w:t>
      </w:r>
      <w:r w:rsidRPr="007F6602">
        <w:rPr>
          <w:rFonts w:eastAsia="Calibri" w:cs="Arial"/>
          <w:szCs w:val="20"/>
        </w:rPr>
        <w:t>proizvajalec</w:t>
      </w:r>
      <w:r>
        <w:rPr>
          <w:rFonts w:eastAsia="Calibri" w:cs="Arial"/>
          <w:szCs w:val="20"/>
        </w:rPr>
        <w:t>«</w:t>
      </w:r>
      <w:r w:rsidRPr="007F6602">
        <w:rPr>
          <w:rFonts w:eastAsia="Calibri" w:cs="Arial"/>
          <w:szCs w:val="20"/>
        </w:rPr>
        <w:t xml:space="preserve"> je fizična ali pravna oseba, ki izdeluje proizvod ali za katero se tak proizvod načrtuje ali izdeluje in trži ta proizvod pod svojim imenom ali blagovno znamko; </w:t>
      </w:r>
    </w:p>
    <w:p w14:paraId="71BE6A4B" w14:textId="77777777" w:rsidR="00383664" w:rsidRPr="007F6602" w:rsidRDefault="00383664" w:rsidP="00383664">
      <w:pPr>
        <w:numPr>
          <w:ilvl w:val="0"/>
          <w:numId w:val="17"/>
        </w:numPr>
        <w:spacing w:after="0" w:line="260" w:lineRule="exact"/>
        <w:ind w:left="360"/>
        <w:jc w:val="both"/>
        <w:rPr>
          <w:rFonts w:eastAsia="Calibri" w:cs="Arial"/>
          <w:szCs w:val="20"/>
        </w:rPr>
      </w:pPr>
      <w:r>
        <w:rPr>
          <w:rFonts w:eastAsia="Calibri" w:cs="Arial"/>
          <w:szCs w:val="20"/>
        </w:rPr>
        <w:t>»</w:t>
      </w:r>
      <w:r w:rsidRPr="007F6602">
        <w:rPr>
          <w:rFonts w:eastAsia="Calibri" w:cs="Arial"/>
          <w:szCs w:val="20"/>
        </w:rPr>
        <w:t>proizvod</w:t>
      </w:r>
      <w:r>
        <w:rPr>
          <w:rFonts w:eastAsia="Calibri" w:cs="Arial"/>
          <w:szCs w:val="20"/>
        </w:rPr>
        <w:t>«</w:t>
      </w:r>
      <w:r w:rsidRPr="007F6602">
        <w:rPr>
          <w:rFonts w:eastAsia="Calibri" w:cs="Arial"/>
          <w:szCs w:val="20"/>
        </w:rPr>
        <w:t xml:space="preserve"> je snov, pripravek ali blago, pridobljeno v proizvodnem procesu, razen hrane, krme, živih rastlin in živali, proizvodov človeškega izvora ter proizvodov rastlin in živali, neposredno vezanih na njihovo prihodnje razmnoževanje;</w:t>
      </w:r>
    </w:p>
    <w:p w14:paraId="3100ABE5" w14:textId="77777777" w:rsidR="00383664" w:rsidRPr="007F6602" w:rsidRDefault="00383664" w:rsidP="00383664">
      <w:pPr>
        <w:numPr>
          <w:ilvl w:val="0"/>
          <w:numId w:val="17"/>
        </w:numPr>
        <w:spacing w:after="0" w:line="260" w:lineRule="exact"/>
        <w:ind w:left="360"/>
        <w:jc w:val="both"/>
        <w:rPr>
          <w:rFonts w:eastAsia="Calibri" w:cs="Arial"/>
          <w:szCs w:val="20"/>
        </w:rPr>
      </w:pPr>
      <w:r w:rsidRPr="007F6602">
        <w:rPr>
          <w:rFonts w:eastAsia="Calibri" w:cs="Arial"/>
          <w:szCs w:val="20"/>
        </w:rPr>
        <w:t>»storitev« je vsak</w:t>
      </w:r>
      <w:r w:rsidR="00DA13AF">
        <w:rPr>
          <w:rFonts w:eastAsia="Calibri" w:cs="Arial"/>
          <w:szCs w:val="20"/>
        </w:rPr>
        <w:t>a</w:t>
      </w:r>
      <w:r w:rsidRPr="007F6602">
        <w:rPr>
          <w:rFonts w:eastAsia="Calibri" w:cs="Arial"/>
          <w:szCs w:val="20"/>
        </w:rPr>
        <w:t xml:space="preserve"> posamičn</w:t>
      </w:r>
      <w:r w:rsidR="00DA13AF">
        <w:rPr>
          <w:rFonts w:eastAsia="Calibri" w:cs="Arial"/>
          <w:szCs w:val="20"/>
        </w:rPr>
        <w:t>a</w:t>
      </w:r>
      <w:r w:rsidRPr="007F6602">
        <w:rPr>
          <w:rFonts w:eastAsia="Calibri" w:cs="Arial"/>
          <w:szCs w:val="20"/>
        </w:rPr>
        <w:t xml:space="preserve"> gospodarsk</w:t>
      </w:r>
      <w:r w:rsidR="00DA13AF">
        <w:rPr>
          <w:rFonts w:eastAsia="Calibri" w:cs="Arial"/>
          <w:szCs w:val="20"/>
        </w:rPr>
        <w:t>a</w:t>
      </w:r>
      <w:r w:rsidRPr="007F6602">
        <w:rPr>
          <w:rFonts w:eastAsia="Calibri" w:cs="Arial"/>
          <w:szCs w:val="20"/>
        </w:rPr>
        <w:t xml:space="preserve"> oziroma pridobitn</w:t>
      </w:r>
      <w:r w:rsidR="00DA13AF">
        <w:rPr>
          <w:rFonts w:eastAsia="Calibri" w:cs="Arial"/>
          <w:szCs w:val="20"/>
        </w:rPr>
        <w:t>a</w:t>
      </w:r>
      <w:r w:rsidRPr="007F6602">
        <w:rPr>
          <w:rFonts w:eastAsia="Calibri" w:cs="Arial"/>
          <w:szCs w:val="20"/>
        </w:rPr>
        <w:t xml:space="preserve"> ali </w:t>
      </w:r>
      <w:proofErr w:type="spellStart"/>
      <w:r w:rsidRPr="007F6602">
        <w:rPr>
          <w:rFonts w:eastAsia="Calibri" w:cs="Arial"/>
          <w:szCs w:val="20"/>
        </w:rPr>
        <w:t>samozaposlitven</w:t>
      </w:r>
      <w:r w:rsidR="00DA13AF">
        <w:rPr>
          <w:rFonts w:eastAsia="Calibri" w:cs="Arial"/>
          <w:szCs w:val="20"/>
        </w:rPr>
        <w:t>a</w:t>
      </w:r>
      <w:proofErr w:type="spellEnd"/>
      <w:r w:rsidRPr="007F6602">
        <w:rPr>
          <w:rFonts w:eastAsia="Calibri" w:cs="Arial"/>
          <w:szCs w:val="20"/>
        </w:rPr>
        <w:t xml:space="preserve"> aktivnost, ki jo, praviloma za plačilo, opravlja ponudnik storitev, ki je pravna ali fizična oseba. Proizvodnja blaga se ne šteje za storitev, vendar pa se za storitev štejejo posamezne aktivnosti, potrebne za proizvodnjo in trženje blaga;</w:t>
      </w:r>
    </w:p>
    <w:p w14:paraId="01CF325B" w14:textId="52309DEC" w:rsidR="001A2D64" w:rsidRPr="007F6602" w:rsidRDefault="001A2D64" w:rsidP="001A2D64">
      <w:pPr>
        <w:numPr>
          <w:ilvl w:val="0"/>
          <w:numId w:val="17"/>
        </w:numPr>
        <w:spacing w:after="0" w:line="260" w:lineRule="exact"/>
        <w:ind w:left="360"/>
        <w:jc w:val="both"/>
        <w:rPr>
          <w:rFonts w:eastAsia="Calibri" w:cs="Arial"/>
          <w:szCs w:val="20"/>
        </w:rPr>
      </w:pPr>
      <w:r>
        <w:rPr>
          <w:rFonts w:eastAsia="Calibri" w:cs="Arial"/>
          <w:szCs w:val="20"/>
        </w:rPr>
        <w:t>»</w:t>
      </w:r>
      <w:r w:rsidRPr="00DA13AF">
        <w:rPr>
          <w:rFonts w:eastAsia="Calibri" w:cs="Arial"/>
          <w:szCs w:val="20"/>
        </w:rPr>
        <w:t>storitev avtobusnega potniškega prevoza« je storitev prevoza v notranjem cestnem prometu, ki se izvaja kot javni linijski prevoz potnikov v cestnem prometu</w:t>
      </w:r>
      <w:r w:rsidRPr="007F6602">
        <w:rPr>
          <w:rFonts w:eastAsia="Calibri" w:cs="Arial"/>
          <w:szCs w:val="20"/>
        </w:rPr>
        <w:t xml:space="preserve">, </w:t>
      </w:r>
      <w:r>
        <w:rPr>
          <w:rFonts w:eastAsia="Calibri" w:cs="Arial"/>
          <w:szCs w:val="20"/>
        </w:rPr>
        <w:t xml:space="preserve">posebni linijski prevoz, </w:t>
      </w:r>
      <w:r w:rsidRPr="007F6602">
        <w:rPr>
          <w:rFonts w:eastAsia="Calibri" w:cs="Arial"/>
          <w:szCs w:val="20"/>
        </w:rPr>
        <w:t xml:space="preserve">stalni </w:t>
      </w:r>
      <w:proofErr w:type="spellStart"/>
      <w:r w:rsidRPr="007F6602">
        <w:rPr>
          <w:rFonts w:eastAsia="Calibri" w:cs="Arial"/>
          <w:szCs w:val="20"/>
        </w:rPr>
        <w:t>izvenlinijski</w:t>
      </w:r>
      <w:proofErr w:type="spellEnd"/>
      <w:r w:rsidRPr="007F6602">
        <w:rPr>
          <w:rFonts w:eastAsia="Calibri" w:cs="Arial"/>
          <w:szCs w:val="20"/>
        </w:rPr>
        <w:t xml:space="preserve"> prevoz, prevoz na klic, občasni prevoz, avtotaksi prevoz in kot posebna oblika prevoza in </w:t>
      </w:r>
      <w:r>
        <w:rPr>
          <w:rFonts w:eastAsia="Calibri" w:cs="Arial"/>
          <w:szCs w:val="20"/>
        </w:rPr>
        <w:t>kot</w:t>
      </w:r>
      <w:r w:rsidRPr="007F6602">
        <w:rPr>
          <w:rFonts w:eastAsia="Calibri" w:cs="Arial"/>
          <w:szCs w:val="20"/>
        </w:rPr>
        <w:t xml:space="preserve"> prevoz potnikov v mednarodnem cestnem prometu, ki se izvaja kot prevoz v mednarodnem javnem </w:t>
      </w:r>
      <w:r w:rsidRPr="007F6602">
        <w:rPr>
          <w:rFonts w:eastAsia="Calibri" w:cs="Arial"/>
          <w:szCs w:val="20"/>
        </w:rPr>
        <w:lastRenderedPageBreak/>
        <w:t xml:space="preserve">linijskem prometu, posebnem linijskem prometu, občasni prevoz potnikov in kot prevoz potnikov z izmeničnimi vožnjami </w:t>
      </w:r>
      <w:r>
        <w:rPr>
          <w:rFonts w:eastAsia="Calibri" w:cs="Arial"/>
          <w:szCs w:val="20"/>
        </w:rPr>
        <w:t xml:space="preserve">kot je opredeljen v zakonu, ki ureja </w:t>
      </w:r>
      <w:r w:rsidRPr="007F6602">
        <w:rPr>
          <w:rFonts w:eastAsia="Calibri" w:cs="Arial"/>
          <w:szCs w:val="20"/>
        </w:rPr>
        <w:t>prevoz</w:t>
      </w:r>
      <w:r>
        <w:rPr>
          <w:rFonts w:eastAsia="Calibri" w:cs="Arial"/>
          <w:szCs w:val="20"/>
        </w:rPr>
        <w:t>e</w:t>
      </w:r>
      <w:r w:rsidRPr="007F6602">
        <w:rPr>
          <w:rFonts w:eastAsia="Calibri" w:cs="Arial"/>
          <w:szCs w:val="20"/>
        </w:rPr>
        <w:t xml:space="preserve"> v cestnem prometu</w:t>
      </w:r>
      <w:r>
        <w:rPr>
          <w:rFonts w:eastAsia="Calibri" w:cs="Arial"/>
          <w:szCs w:val="20"/>
        </w:rPr>
        <w:t>;</w:t>
      </w:r>
    </w:p>
    <w:p w14:paraId="04CB8F73" w14:textId="77777777" w:rsidR="007F513F" w:rsidRPr="007F6602" w:rsidRDefault="007F513F" w:rsidP="007F513F">
      <w:pPr>
        <w:numPr>
          <w:ilvl w:val="0"/>
          <w:numId w:val="17"/>
        </w:numPr>
        <w:spacing w:after="0" w:line="260" w:lineRule="exact"/>
        <w:ind w:left="360"/>
        <w:jc w:val="both"/>
        <w:rPr>
          <w:rFonts w:eastAsia="Calibri" w:cs="Arial"/>
          <w:szCs w:val="20"/>
        </w:rPr>
      </w:pPr>
      <w:r>
        <w:rPr>
          <w:rFonts w:eastAsia="Calibri" w:cs="Arial"/>
          <w:szCs w:val="20"/>
        </w:rPr>
        <w:t>»</w:t>
      </w:r>
      <w:r w:rsidRPr="007F6602">
        <w:rPr>
          <w:rFonts w:eastAsia="Calibri" w:cs="Arial"/>
          <w:szCs w:val="20"/>
        </w:rPr>
        <w:t>storitev e-trgovine</w:t>
      </w:r>
      <w:r>
        <w:rPr>
          <w:rFonts w:eastAsia="Calibri" w:cs="Arial"/>
          <w:szCs w:val="20"/>
        </w:rPr>
        <w:t>«</w:t>
      </w:r>
      <w:r w:rsidRPr="007F6602">
        <w:rPr>
          <w:rFonts w:eastAsia="Calibri" w:cs="Arial"/>
          <w:szCs w:val="20"/>
        </w:rPr>
        <w:t xml:space="preserve"> je storitev, ki se zagotavlja na daljavo, prek spletišč in storitev na osnovi mobilnih naprav, elektronsko in na posamezno zahtevo potrošnika, z namenom sklenitve potrošniške pogodbe;</w:t>
      </w:r>
    </w:p>
    <w:p w14:paraId="104ADFB6" w14:textId="77777777" w:rsidR="007F513F" w:rsidRPr="007F6602" w:rsidRDefault="007F513F" w:rsidP="007F513F">
      <w:pPr>
        <w:numPr>
          <w:ilvl w:val="0"/>
          <w:numId w:val="17"/>
        </w:numPr>
        <w:spacing w:after="0" w:line="260" w:lineRule="exact"/>
        <w:ind w:left="360"/>
        <w:contextualSpacing/>
        <w:jc w:val="both"/>
        <w:rPr>
          <w:rFonts w:eastAsia="Calibri" w:cs="Arial"/>
          <w:szCs w:val="20"/>
        </w:rPr>
      </w:pPr>
      <w:r>
        <w:rPr>
          <w:rFonts w:eastAsia="Calibri" w:cs="Arial"/>
          <w:szCs w:val="20"/>
        </w:rPr>
        <w:t>»</w:t>
      </w:r>
      <w:r w:rsidRPr="007F6602">
        <w:rPr>
          <w:rFonts w:eastAsia="Calibri" w:cs="Arial"/>
          <w:szCs w:val="20"/>
        </w:rPr>
        <w:t>storitev izdajanja elektronskih vozovnic</w:t>
      </w:r>
      <w:r>
        <w:rPr>
          <w:rFonts w:eastAsia="Calibri" w:cs="Arial"/>
          <w:szCs w:val="20"/>
        </w:rPr>
        <w:t>«</w:t>
      </w:r>
      <w:r w:rsidRPr="007F6602">
        <w:rPr>
          <w:rFonts w:eastAsia="Calibri" w:cs="Arial"/>
          <w:szCs w:val="20"/>
        </w:rPr>
        <w:t xml:space="preserve"> je sistem, pri katerem se kupijo vozovnice za potniški prevoz z uporabo naprave z interaktivno računalniško zmogljivostjo, tudi na spletu, in se kupcu dostavijo v elektronski obliki, da se lahko natisnejo na papir ali drugače prikažejo med potovanjem z uporabo mobilne naprave z interaktivno računalniško zmogljivostjo</w:t>
      </w:r>
      <w:r>
        <w:rPr>
          <w:rFonts w:eastAsia="Calibri" w:cs="Arial"/>
          <w:szCs w:val="20"/>
        </w:rPr>
        <w:t>;</w:t>
      </w:r>
    </w:p>
    <w:p w14:paraId="237504AE" w14:textId="77777777" w:rsidR="001A2D64" w:rsidRPr="007F6602" w:rsidRDefault="001A2D64" w:rsidP="001A2D64">
      <w:pPr>
        <w:numPr>
          <w:ilvl w:val="0"/>
          <w:numId w:val="17"/>
        </w:numPr>
        <w:spacing w:after="0" w:line="260" w:lineRule="exact"/>
        <w:ind w:left="360"/>
        <w:jc w:val="both"/>
        <w:rPr>
          <w:rFonts w:eastAsia="Calibri" w:cs="Arial"/>
          <w:szCs w:val="20"/>
        </w:rPr>
      </w:pPr>
      <w:r>
        <w:rPr>
          <w:rFonts w:eastAsia="Calibri" w:cs="Arial"/>
          <w:szCs w:val="20"/>
        </w:rPr>
        <w:t>»</w:t>
      </w:r>
      <w:r w:rsidRPr="007F6602">
        <w:rPr>
          <w:rFonts w:eastAsia="Calibri" w:cs="Arial"/>
          <w:szCs w:val="20"/>
        </w:rPr>
        <w:t xml:space="preserve">storitev </w:t>
      </w:r>
      <w:r>
        <w:rPr>
          <w:rFonts w:eastAsia="Calibri" w:cs="Arial"/>
          <w:szCs w:val="20"/>
        </w:rPr>
        <w:t>zračnega</w:t>
      </w:r>
      <w:r w:rsidRPr="007F6602">
        <w:rPr>
          <w:rFonts w:eastAsia="Calibri" w:cs="Arial"/>
          <w:szCs w:val="20"/>
        </w:rPr>
        <w:t xml:space="preserve"> potniškega prevoza</w:t>
      </w:r>
      <w:r>
        <w:rPr>
          <w:rFonts w:eastAsia="Calibri" w:cs="Arial"/>
          <w:szCs w:val="20"/>
        </w:rPr>
        <w:t>«</w:t>
      </w:r>
      <w:r w:rsidRPr="007F6602">
        <w:rPr>
          <w:rFonts w:eastAsia="Calibri" w:cs="Arial"/>
          <w:szCs w:val="20"/>
        </w:rPr>
        <w:t xml:space="preserve"> je storitev redn</w:t>
      </w:r>
      <w:r>
        <w:rPr>
          <w:rFonts w:eastAsia="Calibri" w:cs="Arial"/>
          <w:szCs w:val="20"/>
        </w:rPr>
        <w:t>ega</w:t>
      </w:r>
      <w:r w:rsidRPr="007F6602">
        <w:rPr>
          <w:rFonts w:eastAsia="Calibri" w:cs="Arial"/>
          <w:szCs w:val="20"/>
        </w:rPr>
        <w:t xml:space="preserve"> in posebn</w:t>
      </w:r>
      <w:r>
        <w:rPr>
          <w:rFonts w:eastAsia="Calibri" w:cs="Arial"/>
          <w:szCs w:val="20"/>
        </w:rPr>
        <w:t>ega</w:t>
      </w:r>
      <w:r w:rsidRPr="007F6602">
        <w:rPr>
          <w:rFonts w:eastAsia="Calibri" w:cs="Arial"/>
          <w:szCs w:val="20"/>
        </w:rPr>
        <w:t xml:space="preserve"> zračn</w:t>
      </w:r>
      <w:r>
        <w:rPr>
          <w:rFonts w:eastAsia="Calibri" w:cs="Arial"/>
          <w:szCs w:val="20"/>
        </w:rPr>
        <w:t>ega</w:t>
      </w:r>
      <w:r w:rsidRPr="007F6602">
        <w:rPr>
          <w:rFonts w:eastAsia="Calibri" w:cs="Arial"/>
          <w:szCs w:val="20"/>
        </w:rPr>
        <w:t xml:space="preserve"> prevoz</w:t>
      </w:r>
      <w:r>
        <w:rPr>
          <w:rFonts w:eastAsia="Calibri" w:cs="Arial"/>
          <w:szCs w:val="20"/>
        </w:rPr>
        <w:t>a</w:t>
      </w:r>
      <w:r w:rsidRPr="007F6602">
        <w:rPr>
          <w:rFonts w:eastAsia="Calibri" w:cs="Arial"/>
          <w:szCs w:val="20"/>
        </w:rPr>
        <w:t xml:space="preserve">, ki sta opredeljena v </w:t>
      </w:r>
      <w:r>
        <w:rPr>
          <w:rFonts w:eastAsia="Calibri" w:cs="Arial"/>
          <w:szCs w:val="20"/>
        </w:rPr>
        <w:t>z</w:t>
      </w:r>
      <w:r w:rsidRPr="007F6602">
        <w:rPr>
          <w:rFonts w:eastAsia="Calibri" w:cs="Arial"/>
          <w:szCs w:val="20"/>
        </w:rPr>
        <w:t>akon</w:t>
      </w:r>
      <w:r>
        <w:rPr>
          <w:rFonts w:eastAsia="Calibri" w:cs="Arial"/>
          <w:szCs w:val="20"/>
        </w:rPr>
        <w:t xml:space="preserve">u, ki ureja </w:t>
      </w:r>
      <w:r w:rsidRPr="007F6602">
        <w:rPr>
          <w:rFonts w:eastAsia="Calibri" w:cs="Arial"/>
          <w:szCs w:val="20"/>
        </w:rPr>
        <w:t>letalstv</w:t>
      </w:r>
      <w:r>
        <w:rPr>
          <w:rFonts w:eastAsia="Calibri" w:cs="Arial"/>
          <w:szCs w:val="20"/>
        </w:rPr>
        <w:t>o;</w:t>
      </w:r>
    </w:p>
    <w:p w14:paraId="5B413AF3" w14:textId="77777777" w:rsidR="00301311" w:rsidRDefault="007F513F" w:rsidP="007F513F">
      <w:pPr>
        <w:numPr>
          <w:ilvl w:val="0"/>
          <w:numId w:val="17"/>
        </w:numPr>
        <w:spacing w:after="0" w:line="260" w:lineRule="exact"/>
        <w:ind w:left="360"/>
        <w:contextualSpacing/>
        <w:jc w:val="both"/>
        <w:rPr>
          <w:rFonts w:eastAsia="Calibri" w:cs="Arial"/>
          <w:szCs w:val="20"/>
        </w:rPr>
      </w:pPr>
      <w:r>
        <w:rPr>
          <w:rFonts w:eastAsia="Calibri" w:cs="Arial"/>
          <w:szCs w:val="20"/>
        </w:rPr>
        <w:t>»</w:t>
      </w:r>
      <w:r w:rsidRPr="007F6602">
        <w:rPr>
          <w:rFonts w:eastAsia="Calibri" w:cs="Arial"/>
          <w:szCs w:val="20"/>
        </w:rPr>
        <w:t>storitev vodnega potniškega prevoza</w:t>
      </w:r>
      <w:r>
        <w:rPr>
          <w:rFonts w:eastAsia="Calibri" w:cs="Arial"/>
          <w:szCs w:val="20"/>
        </w:rPr>
        <w:t>«</w:t>
      </w:r>
      <w:r w:rsidRPr="007F6602">
        <w:rPr>
          <w:rFonts w:eastAsia="Calibri" w:cs="Arial"/>
          <w:szCs w:val="20"/>
        </w:rPr>
        <w:t xml:space="preserve"> </w:t>
      </w:r>
      <w:r w:rsidR="0010209B">
        <w:rPr>
          <w:rFonts w:eastAsia="Calibri" w:cs="Arial"/>
          <w:szCs w:val="20"/>
        </w:rPr>
        <w:t xml:space="preserve">pomeni potniške storitve v skladu s </w:t>
      </w:r>
      <w:r w:rsidR="00DA13AF" w:rsidRPr="00DA13AF">
        <w:rPr>
          <w:rFonts w:eastAsia="Calibri" w:cs="Arial"/>
          <w:szCs w:val="20"/>
        </w:rPr>
        <w:t>prvim odstavkom 2</w:t>
      </w:r>
      <w:r w:rsidR="00140AEF">
        <w:rPr>
          <w:rFonts w:eastAsia="Calibri" w:cs="Arial"/>
          <w:szCs w:val="20"/>
        </w:rPr>
        <w:t>.</w:t>
      </w:r>
      <w:r w:rsidR="00DA13AF">
        <w:rPr>
          <w:rFonts w:eastAsia="Calibri" w:cs="Arial"/>
          <w:szCs w:val="20"/>
        </w:rPr>
        <w:t xml:space="preserve"> </w:t>
      </w:r>
      <w:r w:rsidR="0010209B">
        <w:rPr>
          <w:rFonts w:eastAsia="Calibri" w:cs="Arial"/>
          <w:szCs w:val="20"/>
        </w:rPr>
        <w:t>člen</w:t>
      </w:r>
      <w:r w:rsidR="00DA13AF">
        <w:rPr>
          <w:rFonts w:eastAsia="Calibri" w:cs="Arial"/>
          <w:szCs w:val="20"/>
        </w:rPr>
        <w:t xml:space="preserve">a </w:t>
      </w:r>
      <w:r w:rsidR="00301311">
        <w:rPr>
          <w:rFonts w:eastAsia="Calibri" w:cs="Arial"/>
          <w:szCs w:val="20"/>
        </w:rPr>
        <w:t>Uredbe (EU) št. 1177/2010 Evropskega parla</w:t>
      </w:r>
      <w:r w:rsidR="00BE7F41">
        <w:rPr>
          <w:rFonts w:eastAsia="Calibri" w:cs="Arial"/>
          <w:szCs w:val="20"/>
        </w:rPr>
        <w:t>m</w:t>
      </w:r>
      <w:r w:rsidR="00301311">
        <w:rPr>
          <w:rFonts w:eastAsia="Calibri" w:cs="Arial"/>
          <w:szCs w:val="20"/>
        </w:rPr>
        <w:t xml:space="preserve">enta in Sveta z dne 24. novembra 2010 o pravicah potnikov med potovanjem po morju in celinskih plovnih poteh ter spremembi Uredbe (ES) št. 2006/2004 (UL L št. 334 z dne 17. 12. 2010, str. 1), razen iz </w:t>
      </w:r>
      <w:r w:rsidR="00DA13AF" w:rsidRPr="00DA13AF">
        <w:rPr>
          <w:rFonts w:eastAsia="Calibri" w:cs="Arial"/>
          <w:szCs w:val="20"/>
        </w:rPr>
        <w:t xml:space="preserve">drugega odstavka 2. </w:t>
      </w:r>
      <w:r w:rsidR="00301311">
        <w:rPr>
          <w:rFonts w:eastAsia="Calibri" w:cs="Arial"/>
          <w:szCs w:val="20"/>
        </w:rPr>
        <w:t>člena navedene uredbe;</w:t>
      </w:r>
    </w:p>
    <w:p w14:paraId="707F5327" w14:textId="77777777" w:rsidR="007F513F" w:rsidRPr="007F6602" w:rsidRDefault="007F513F" w:rsidP="007F513F">
      <w:pPr>
        <w:numPr>
          <w:ilvl w:val="0"/>
          <w:numId w:val="17"/>
        </w:numPr>
        <w:spacing w:after="0" w:line="260" w:lineRule="exact"/>
        <w:ind w:left="360"/>
        <w:contextualSpacing/>
        <w:jc w:val="both"/>
        <w:rPr>
          <w:rFonts w:eastAsia="Calibri" w:cs="Arial"/>
          <w:szCs w:val="20"/>
        </w:rPr>
      </w:pPr>
      <w:bookmarkStart w:id="14" w:name="_Hlk105152832"/>
      <w:r>
        <w:rPr>
          <w:rFonts w:eastAsia="Calibri" w:cs="Arial"/>
          <w:szCs w:val="20"/>
        </w:rPr>
        <w:t>»</w:t>
      </w:r>
      <w:r w:rsidRPr="007F6602">
        <w:rPr>
          <w:rFonts w:eastAsia="Calibri" w:cs="Arial"/>
          <w:szCs w:val="20"/>
        </w:rPr>
        <w:t>storitev, ki zagotavlja dostop do avdiovizualnih medijskih storitev</w:t>
      </w:r>
      <w:r>
        <w:rPr>
          <w:rFonts w:eastAsia="Calibri" w:cs="Arial"/>
          <w:szCs w:val="20"/>
        </w:rPr>
        <w:t>«</w:t>
      </w:r>
      <w:r w:rsidRPr="007F6602">
        <w:rPr>
          <w:rFonts w:eastAsia="Calibri" w:cs="Arial"/>
          <w:szCs w:val="20"/>
        </w:rPr>
        <w:t xml:space="preserve"> je podporna (komplementarna) storitev za zagotavljanje tehničnih možnosti dostopa, ki se prenaša po elektronskih komunikacijskih omrežjih in se uporablja za prepoznavanje, izbiranje in uporabo avdiovizualnih medijskih storitev ter prejemanje informacij o teh storitvah, in kakršne koli elemente, kot so podnapisi za gluhe in naglušne, zvočni opis, govorjeni podnapisi in tolmačenje v znakovnem jeziku, ki izhajajo iz izvajanja ukrepov za zagotovitev dostopnosti storitev, kot je določeno v </w:t>
      </w:r>
      <w:r w:rsidR="001A2D64">
        <w:rPr>
          <w:rFonts w:eastAsia="Calibri" w:cs="Arial"/>
          <w:szCs w:val="20"/>
        </w:rPr>
        <w:t>z</w:t>
      </w:r>
      <w:r w:rsidRPr="007F6602">
        <w:rPr>
          <w:rFonts w:eastAsia="Calibri" w:cs="Arial"/>
          <w:szCs w:val="20"/>
        </w:rPr>
        <w:t>akon</w:t>
      </w:r>
      <w:r w:rsidR="001A2D64">
        <w:rPr>
          <w:rFonts w:eastAsia="Calibri" w:cs="Arial"/>
          <w:szCs w:val="20"/>
        </w:rPr>
        <w:t xml:space="preserve">u, ki ureja </w:t>
      </w:r>
      <w:r w:rsidRPr="007F6602">
        <w:rPr>
          <w:rFonts w:eastAsia="Calibri" w:cs="Arial"/>
          <w:szCs w:val="20"/>
        </w:rPr>
        <w:t>avdiovizualn</w:t>
      </w:r>
      <w:r w:rsidR="001A2D64">
        <w:rPr>
          <w:rFonts w:eastAsia="Calibri" w:cs="Arial"/>
          <w:szCs w:val="20"/>
        </w:rPr>
        <w:t>e</w:t>
      </w:r>
      <w:r w:rsidRPr="007F6602">
        <w:rPr>
          <w:rFonts w:eastAsia="Calibri" w:cs="Arial"/>
          <w:szCs w:val="20"/>
        </w:rPr>
        <w:t xml:space="preserve"> medijsk</w:t>
      </w:r>
      <w:r w:rsidR="001A2D64">
        <w:rPr>
          <w:rFonts w:eastAsia="Calibri" w:cs="Arial"/>
          <w:szCs w:val="20"/>
        </w:rPr>
        <w:t>e</w:t>
      </w:r>
      <w:r w:rsidRPr="007F6602">
        <w:rPr>
          <w:rFonts w:eastAsia="Calibri" w:cs="Arial"/>
          <w:szCs w:val="20"/>
        </w:rPr>
        <w:t xml:space="preserve"> storitv</w:t>
      </w:r>
      <w:r w:rsidR="001A2D64">
        <w:rPr>
          <w:rFonts w:eastAsia="Calibri" w:cs="Arial"/>
          <w:szCs w:val="20"/>
        </w:rPr>
        <w:t>e</w:t>
      </w:r>
      <w:r w:rsidR="00DA13AF">
        <w:rPr>
          <w:rFonts w:eastAsia="Calibri" w:cs="Arial"/>
          <w:szCs w:val="20"/>
        </w:rPr>
        <w:t>,</w:t>
      </w:r>
      <w:r w:rsidRPr="007F6602">
        <w:rPr>
          <w:rFonts w:eastAsia="Calibri" w:cs="Arial"/>
          <w:szCs w:val="20"/>
        </w:rPr>
        <w:t xml:space="preserve"> ter vključuje tudi elektronske programske vodnike;</w:t>
      </w:r>
    </w:p>
    <w:bookmarkEnd w:id="14"/>
    <w:p w14:paraId="5FA603A4" w14:textId="77777777" w:rsidR="007F513F" w:rsidRPr="007F6602" w:rsidRDefault="007F513F" w:rsidP="007F513F">
      <w:pPr>
        <w:numPr>
          <w:ilvl w:val="0"/>
          <w:numId w:val="17"/>
        </w:numPr>
        <w:spacing w:after="0" w:line="260" w:lineRule="exact"/>
        <w:ind w:left="360"/>
        <w:jc w:val="both"/>
        <w:rPr>
          <w:rFonts w:eastAsia="Calibri" w:cs="Arial"/>
          <w:szCs w:val="20"/>
        </w:rPr>
      </w:pPr>
      <w:r>
        <w:rPr>
          <w:rFonts w:eastAsia="Calibri" w:cs="Arial"/>
          <w:szCs w:val="20"/>
        </w:rPr>
        <w:t>»</w:t>
      </w:r>
      <w:r w:rsidRPr="007F6602">
        <w:rPr>
          <w:rFonts w:eastAsia="Calibri" w:cs="Arial"/>
          <w:szCs w:val="20"/>
        </w:rPr>
        <w:t>tehnična specifikacija</w:t>
      </w:r>
      <w:r>
        <w:rPr>
          <w:rFonts w:eastAsia="Calibri" w:cs="Arial"/>
          <w:szCs w:val="20"/>
        </w:rPr>
        <w:t>«</w:t>
      </w:r>
      <w:r w:rsidRPr="007F6602">
        <w:rPr>
          <w:rFonts w:eastAsia="Calibri" w:cs="Arial"/>
          <w:szCs w:val="20"/>
        </w:rPr>
        <w:t xml:space="preserve"> je tehnična specifikacija, kot je opredeljena v</w:t>
      </w:r>
      <w:r w:rsidR="00DA13AF">
        <w:rPr>
          <w:rFonts w:eastAsia="Calibri" w:cs="Arial"/>
          <w:szCs w:val="20"/>
        </w:rPr>
        <w:t xml:space="preserve"> 4.</w:t>
      </w:r>
      <w:r w:rsidRPr="007F6602">
        <w:rPr>
          <w:rFonts w:eastAsia="Calibri" w:cs="Arial"/>
          <w:szCs w:val="20"/>
        </w:rPr>
        <w:t xml:space="preserve"> točki </w:t>
      </w:r>
      <w:r w:rsidR="00DA13AF">
        <w:rPr>
          <w:rFonts w:eastAsia="Calibri" w:cs="Arial"/>
          <w:szCs w:val="20"/>
        </w:rPr>
        <w:t>2.</w:t>
      </w:r>
      <w:r w:rsidRPr="007F6602">
        <w:rPr>
          <w:rFonts w:eastAsia="Calibri" w:cs="Arial"/>
          <w:szCs w:val="20"/>
        </w:rPr>
        <w:t xml:space="preserve"> člena Uredbe</w:t>
      </w:r>
      <w:r w:rsidR="00723990">
        <w:rPr>
          <w:rFonts w:eastAsia="Calibri" w:cs="Arial"/>
          <w:szCs w:val="20"/>
        </w:rPr>
        <w:t xml:space="preserve"> </w:t>
      </w:r>
      <w:r w:rsidRPr="007F6602">
        <w:rPr>
          <w:rFonts w:eastAsia="Calibri" w:cs="Arial"/>
          <w:szCs w:val="20"/>
        </w:rPr>
        <w:t>1025/2012</w:t>
      </w:r>
      <w:r w:rsidR="00DA13AF">
        <w:rPr>
          <w:rFonts w:eastAsia="Calibri" w:cs="Arial"/>
          <w:szCs w:val="20"/>
        </w:rPr>
        <w:t>/EU</w:t>
      </w:r>
      <w:r w:rsidRPr="007F6602">
        <w:rPr>
          <w:rFonts w:eastAsia="Calibri" w:cs="Arial"/>
          <w:szCs w:val="20"/>
        </w:rPr>
        <w:t xml:space="preserve"> in ki zagotavlja sredstvo za izpolnjevanje </w:t>
      </w:r>
      <w:r w:rsidR="00753570">
        <w:rPr>
          <w:rFonts w:eastAsia="Calibri" w:cs="Arial"/>
          <w:szCs w:val="20"/>
        </w:rPr>
        <w:t xml:space="preserve">pogojev </w:t>
      </w:r>
      <w:r w:rsidRPr="007F6602">
        <w:rPr>
          <w:rFonts w:eastAsia="Calibri" w:cs="Arial"/>
          <w:szCs w:val="20"/>
        </w:rPr>
        <w:t>glede dostopnosti, ki se uporabljajo za proizvod ali storitev;</w:t>
      </w:r>
    </w:p>
    <w:p w14:paraId="7EE689CF" w14:textId="77777777" w:rsidR="007F513F" w:rsidRPr="007F6602" w:rsidRDefault="007F513F" w:rsidP="007F513F">
      <w:pPr>
        <w:numPr>
          <w:ilvl w:val="0"/>
          <w:numId w:val="17"/>
        </w:numPr>
        <w:spacing w:after="0" w:line="260" w:lineRule="exact"/>
        <w:ind w:left="360"/>
        <w:jc w:val="both"/>
        <w:rPr>
          <w:rFonts w:eastAsia="Calibri" w:cs="Arial"/>
          <w:szCs w:val="20"/>
        </w:rPr>
      </w:pPr>
      <w:r>
        <w:rPr>
          <w:rFonts w:eastAsia="Calibri" w:cs="Arial"/>
          <w:szCs w:val="20"/>
        </w:rPr>
        <w:t>»</w:t>
      </w:r>
      <w:r w:rsidRPr="007F6602">
        <w:rPr>
          <w:rFonts w:eastAsia="Calibri" w:cs="Arial"/>
          <w:szCs w:val="20"/>
        </w:rPr>
        <w:t>umik</w:t>
      </w:r>
      <w:r>
        <w:rPr>
          <w:rFonts w:eastAsia="Calibri" w:cs="Arial"/>
          <w:szCs w:val="20"/>
        </w:rPr>
        <w:t>«</w:t>
      </w:r>
      <w:r w:rsidRPr="007F6602">
        <w:rPr>
          <w:rFonts w:eastAsia="Calibri" w:cs="Arial"/>
          <w:szCs w:val="20"/>
        </w:rPr>
        <w:t xml:space="preserve"> je ukrep za preprečitev dostopnosti proizvoda iz dobavne verige na trgu;</w:t>
      </w:r>
    </w:p>
    <w:p w14:paraId="6D41C53B" w14:textId="77777777" w:rsidR="004D2283" w:rsidRDefault="007F513F" w:rsidP="007F513F">
      <w:pPr>
        <w:numPr>
          <w:ilvl w:val="0"/>
          <w:numId w:val="17"/>
        </w:numPr>
        <w:spacing w:after="0" w:line="260" w:lineRule="exact"/>
        <w:ind w:left="360"/>
        <w:contextualSpacing/>
        <w:jc w:val="both"/>
        <w:rPr>
          <w:rFonts w:eastAsia="Calibri" w:cs="Arial"/>
          <w:szCs w:val="20"/>
        </w:rPr>
      </w:pPr>
      <w:r>
        <w:rPr>
          <w:rFonts w:eastAsia="Calibri" w:cs="Arial"/>
          <w:szCs w:val="20"/>
        </w:rPr>
        <w:t>»</w:t>
      </w:r>
      <w:r w:rsidRPr="007F6602">
        <w:rPr>
          <w:rFonts w:eastAsia="Calibri" w:cs="Arial"/>
          <w:szCs w:val="20"/>
        </w:rPr>
        <w:t>uvoznik</w:t>
      </w:r>
      <w:r>
        <w:rPr>
          <w:rFonts w:eastAsia="Calibri" w:cs="Arial"/>
          <w:szCs w:val="20"/>
        </w:rPr>
        <w:t>«</w:t>
      </w:r>
      <w:r w:rsidRPr="007F6602">
        <w:rPr>
          <w:rFonts w:eastAsia="Calibri" w:cs="Arial"/>
          <w:szCs w:val="20"/>
        </w:rPr>
        <w:t xml:space="preserve"> je fizična ali pravna oseba s sedežem v Uniji, ki da proizvod iz tretje države na trg Unije</w:t>
      </w:r>
      <w:r w:rsidR="004D2283">
        <w:rPr>
          <w:rFonts w:eastAsia="Calibri" w:cs="Arial"/>
          <w:szCs w:val="20"/>
        </w:rPr>
        <w:t>;</w:t>
      </w:r>
    </w:p>
    <w:p w14:paraId="0F384C2B" w14:textId="77777777" w:rsidR="007F513F" w:rsidRPr="007F6602" w:rsidRDefault="004D2283" w:rsidP="007F513F">
      <w:pPr>
        <w:numPr>
          <w:ilvl w:val="0"/>
          <w:numId w:val="17"/>
        </w:numPr>
        <w:spacing w:after="0" w:line="260" w:lineRule="exact"/>
        <w:ind w:left="360"/>
        <w:contextualSpacing/>
        <w:jc w:val="both"/>
        <w:rPr>
          <w:rFonts w:eastAsia="Calibri" w:cs="Arial"/>
          <w:szCs w:val="20"/>
        </w:rPr>
      </w:pPr>
      <w:r>
        <w:rPr>
          <w:rFonts w:eastAsia="Calibri" w:cs="Arial"/>
          <w:szCs w:val="20"/>
        </w:rPr>
        <w:t>»v realnem času« pomeni časovno usklajen s predvajano vsebino</w:t>
      </w:r>
      <w:r w:rsidR="007F513F">
        <w:rPr>
          <w:rFonts w:eastAsia="Calibri" w:cs="Arial"/>
          <w:szCs w:val="20"/>
        </w:rPr>
        <w:t>.</w:t>
      </w:r>
      <w:r w:rsidR="007F513F" w:rsidRPr="007F6602">
        <w:rPr>
          <w:rFonts w:eastAsia="Calibri" w:cs="Arial"/>
          <w:szCs w:val="20"/>
        </w:rPr>
        <w:t xml:space="preserve"> </w:t>
      </w:r>
    </w:p>
    <w:p w14:paraId="7DCEB81A" w14:textId="77777777" w:rsidR="00EF454F" w:rsidRPr="00EF454F" w:rsidRDefault="00EF454F" w:rsidP="00EF454F">
      <w:pPr>
        <w:spacing w:after="0" w:line="260" w:lineRule="exact"/>
        <w:jc w:val="both"/>
        <w:rPr>
          <w:rFonts w:eastAsia="Calibri" w:cs="Arial"/>
          <w:szCs w:val="20"/>
        </w:rPr>
      </w:pPr>
    </w:p>
    <w:bookmarkEnd w:id="9"/>
    <w:p w14:paraId="7E79BD45" w14:textId="77777777" w:rsidR="00EF454F" w:rsidRPr="00EF454F" w:rsidRDefault="00EF454F" w:rsidP="00EF454F">
      <w:pPr>
        <w:spacing w:after="0" w:line="260" w:lineRule="exact"/>
        <w:jc w:val="center"/>
        <w:rPr>
          <w:rFonts w:eastAsia="Calibri" w:cs="Arial"/>
          <w:b/>
          <w:szCs w:val="20"/>
        </w:rPr>
      </w:pPr>
      <w:r w:rsidRPr="00EF454F">
        <w:rPr>
          <w:rFonts w:eastAsia="Calibri" w:cs="Arial"/>
          <w:b/>
          <w:szCs w:val="20"/>
        </w:rPr>
        <w:t xml:space="preserve">II. </w:t>
      </w:r>
      <w:r w:rsidR="00EB71E6">
        <w:rPr>
          <w:rFonts w:eastAsia="Calibri" w:cs="Arial"/>
          <w:b/>
          <w:szCs w:val="20"/>
        </w:rPr>
        <w:t>POGOJI G</w:t>
      </w:r>
      <w:r w:rsidRPr="00EF454F">
        <w:rPr>
          <w:rFonts w:eastAsia="Calibri" w:cs="Arial"/>
          <w:b/>
          <w:szCs w:val="20"/>
        </w:rPr>
        <w:t>LEDE DOSTOPNOSTI IN PROSTI PRETOK</w:t>
      </w:r>
    </w:p>
    <w:p w14:paraId="1F5EFBC6" w14:textId="77777777" w:rsidR="00EF454F" w:rsidRPr="00EF454F" w:rsidRDefault="00EF454F" w:rsidP="00EF454F">
      <w:pPr>
        <w:spacing w:after="0" w:line="260" w:lineRule="exact"/>
        <w:jc w:val="center"/>
        <w:rPr>
          <w:rFonts w:eastAsia="Calibri" w:cs="Arial"/>
          <w:b/>
          <w:szCs w:val="20"/>
        </w:rPr>
      </w:pPr>
    </w:p>
    <w:p w14:paraId="19EDB093" w14:textId="77777777" w:rsidR="00EF454F" w:rsidRPr="00EF454F" w:rsidRDefault="00EF454F" w:rsidP="00EF454F">
      <w:pPr>
        <w:spacing w:after="0" w:line="260" w:lineRule="exact"/>
        <w:jc w:val="center"/>
        <w:rPr>
          <w:rFonts w:eastAsia="Calibri" w:cs="Arial"/>
          <w:b/>
          <w:szCs w:val="20"/>
        </w:rPr>
      </w:pPr>
      <w:r w:rsidRPr="00EF454F">
        <w:rPr>
          <w:rFonts w:eastAsia="Calibri" w:cs="Arial"/>
          <w:b/>
          <w:szCs w:val="20"/>
        </w:rPr>
        <w:t>6. člen</w:t>
      </w:r>
    </w:p>
    <w:p w14:paraId="4E9BC27B" w14:textId="77777777" w:rsidR="00EF454F" w:rsidRDefault="00EF454F" w:rsidP="00EF454F">
      <w:pPr>
        <w:tabs>
          <w:tab w:val="center" w:pos="4536"/>
          <w:tab w:val="left" w:pos="5460"/>
        </w:tabs>
        <w:spacing w:after="0" w:line="260" w:lineRule="exact"/>
        <w:jc w:val="center"/>
        <w:rPr>
          <w:rFonts w:eastAsia="Calibri" w:cs="Arial"/>
          <w:b/>
          <w:szCs w:val="20"/>
        </w:rPr>
      </w:pPr>
      <w:r w:rsidRPr="00EF454F">
        <w:rPr>
          <w:rFonts w:eastAsia="Calibri" w:cs="Arial"/>
          <w:b/>
          <w:szCs w:val="20"/>
        </w:rPr>
        <w:t>(</w:t>
      </w:r>
      <w:r w:rsidR="002F5E93">
        <w:rPr>
          <w:rFonts w:eastAsia="Calibri" w:cs="Arial"/>
          <w:b/>
          <w:szCs w:val="20"/>
        </w:rPr>
        <w:t xml:space="preserve">pogoji </w:t>
      </w:r>
      <w:r w:rsidRPr="00EF454F">
        <w:rPr>
          <w:rFonts w:eastAsia="Calibri" w:cs="Arial"/>
          <w:b/>
          <w:szCs w:val="20"/>
        </w:rPr>
        <w:t>glede dostopnosti na trgu)</w:t>
      </w:r>
    </w:p>
    <w:p w14:paraId="4880C2AC" w14:textId="77777777" w:rsidR="0002222F" w:rsidRPr="00EF454F" w:rsidRDefault="0002222F" w:rsidP="00EF454F">
      <w:pPr>
        <w:tabs>
          <w:tab w:val="center" w:pos="4536"/>
          <w:tab w:val="left" w:pos="5460"/>
        </w:tabs>
        <w:spacing w:after="0" w:line="260" w:lineRule="exact"/>
        <w:jc w:val="center"/>
        <w:rPr>
          <w:rFonts w:eastAsia="Calibri" w:cs="Arial"/>
          <w:b/>
          <w:szCs w:val="20"/>
        </w:rPr>
      </w:pPr>
    </w:p>
    <w:p w14:paraId="0EB92019" w14:textId="2D33F504" w:rsidR="00EF454F" w:rsidRPr="00564804" w:rsidRDefault="00564804" w:rsidP="00EF454F">
      <w:pPr>
        <w:spacing w:after="0" w:line="260" w:lineRule="exact"/>
        <w:contextualSpacing/>
        <w:jc w:val="both"/>
        <w:rPr>
          <w:rFonts w:eastAsia="Calibri" w:cs="Arial"/>
          <w:color w:val="0070C0"/>
          <w:szCs w:val="20"/>
        </w:rPr>
      </w:pPr>
      <w:r w:rsidRPr="009B4643">
        <w:rPr>
          <w:rFonts w:eastAsia="Calibri" w:cs="Arial"/>
          <w:color w:val="000000" w:themeColor="text1"/>
          <w:szCs w:val="20"/>
        </w:rPr>
        <w:t>Gospodarski subjekti</w:t>
      </w:r>
      <w:r w:rsidR="00F136A2" w:rsidRPr="009B4643">
        <w:rPr>
          <w:rFonts w:eastAsia="Calibri" w:cs="Arial"/>
          <w:color w:val="000000" w:themeColor="text1"/>
          <w:szCs w:val="20"/>
        </w:rPr>
        <w:t xml:space="preserve"> omogoči</w:t>
      </w:r>
      <w:r w:rsidR="009B4643" w:rsidRPr="009B4643">
        <w:rPr>
          <w:rFonts w:eastAsia="Calibri" w:cs="Arial"/>
          <w:color w:val="000000" w:themeColor="text1"/>
          <w:szCs w:val="20"/>
        </w:rPr>
        <w:t>jo</w:t>
      </w:r>
      <w:r w:rsidR="00F136A2" w:rsidRPr="009B4643">
        <w:rPr>
          <w:rFonts w:eastAsia="Calibri" w:cs="Arial"/>
          <w:color w:val="000000" w:themeColor="text1"/>
          <w:szCs w:val="20"/>
        </w:rPr>
        <w:t xml:space="preserve"> dostopnost </w:t>
      </w:r>
      <w:r w:rsidR="00F136A2" w:rsidRPr="004F7162">
        <w:rPr>
          <w:rFonts w:eastAsia="Calibri" w:cs="Arial"/>
          <w:color w:val="000000" w:themeColor="text1"/>
          <w:szCs w:val="20"/>
        </w:rPr>
        <w:t xml:space="preserve">na trgu proizvodom, ki so skladni </w:t>
      </w:r>
      <w:r w:rsidR="00DE690F" w:rsidRPr="004F7162">
        <w:rPr>
          <w:rFonts w:eastAsia="Calibri" w:cs="Arial"/>
          <w:color w:val="000000" w:themeColor="text1"/>
          <w:szCs w:val="20"/>
        </w:rPr>
        <w:t xml:space="preserve">s pogoji </w:t>
      </w:r>
      <w:r w:rsidR="00F136A2" w:rsidRPr="004F7162">
        <w:rPr>
          <w:rFonts w:eastAsia="Calibri" w:cs="Arial"/>
          <w:color w:val="000000" w:themeColor="text1"/>
          <w:szCs w:val="20"/>
        </w:rPr>
        <w:t xml:space="preserve">dostopnosti po tem </w:t>
      </w:r>
      <w:r w:rsidR="00F136A2" w:rsidRPr="00252AF4">
        <w:rPr>
          <w:rFonts w:eastAsia="Calibri" w:cs="Arial"/>
          <w:color w:val="000000" w:themeColor="text1"/>
          <w:szCs w:val="20"/>
        </w:rPr>
        <w:t>zakonu</w:t>
      </w:r>
      <w:r w:rsidR="00D83BAB" w:rsidRPr="00252AF4">
        <w:rPr>
          <w:rFonts w:eastAsia="Calibri" w:cs="Arial"/>
          <w:color w:val="000000" w:themeColor="text1"/>
          <w:szCs w:val="20"/>
        </w:rPr>
        <w:t>,</w:t>
      </w:r>
      <w:r w:rsidR="00F136A2" w:rsidRPr="00252AF4">
        <w:rPr>
          <w:rFonts w:eastAsia="Calibri" w:cs="Arial"/>
          <w:color w:val="000000" w:themeColor="text1"/>
          <w:szCs w:val="20"/>
        </w:rPr>
        <w:t xml:space="preserve"> in</w:t>
      </w:r>
      <w:r w:rsidR="00F136A2" w:rsidRPr="004F7162">
        <w:rPr>
          <w:rFonts w:eastAsia="Calibri" w:cs="Arial"/>
          <w:color w:val="000000" w:themeColor="text1"/>
          <w:szCs w:val="20"/>
        </w:rPr>
        <w:t xml:space="preserve"> opravlja</w:t>
      </w:r>
      <w:r w:rsidR="000F1538" w:rsidRPr="004F7162">
        <w:rPr>
          <w:rFonts w:eastAsia="Calibri" w:cs="Arial"/>
          <w:color w:val="000000" w:themeColor="text1"/>
          <w:szCs w:val="20"/>
        </w:rPr>
        <w:t>jo</w:t>
      </w:r>
      <w:r w:rsidR="00F136A2" w:rsidRPr="004F7162">
        <w:rPr>
          <w:rFonts w:eastAsia="Calibri" w:cs="Arial"/>
          <w:color w:val="000000" w:themeColor="text1"/>
          <w:szCs w:val="20"/>
        </w:rPr>
        <w:t xml:space="preserve"> storitve, ki izpolnjujejo </w:t>
      </w:r>
      <w:r w:rsidR="00DE690F" w:rsidRPr="004F7162">
        <w:rPr>
          <w:rFonts w:eastAsia="Calibri" w:cs="Arial"/>
          <w:color w:val="000000" w:themeColor="text1"/>
          <w:szCs w:val="20"/>
        </w:rPr>
        <w:t>pogoje</w:t>
      </w:r>
      <w:r w:rsidR="00F136A2" w:rsidRPr="004F7162">
        <w:rPr>
          <w:color w:val="000000" w:themeColor="text1"/>
        </w:rPr>
        <w:t xml:space="preserve"> </w:t>
      </w:r>
      <w:r w:rsidR="00F136A2" w:rsidRPr="004F7162">
        <w:rPr>
          <w:rFonts w:eastAsia="Calibri" w:cs="Arial"/>
          <w:color w:val="000000" w:themeColor="text1"/>
          <w:szCs w:val="20"/>
        </w:rPr>
        <w:t>glede</w:t>
      </w:r>
      <w:r w:rsidR="00F136A2" w:rsidRPr="009B4643">
        <w:rPr>
          <w:rFonts w:eastAsia="Calibri" w:cs="Arial"/>
          <w:color w:val="000000" w:themeColor="text1"/>
          <w:szCs w:val="20"/>
        </w:rPr>
        <w:t xml:space="preserve"> dostopnosti po tem zakonu.</w:t>
      </w:r>
    </w:p>
    <w:p w14:paraId="6F1109DD" w14:textId="23B9BF10" w:rsidR="00EF454F" w:rsidRDefault="00EF454F" w:rsidP="00EF454F">
      <w:pPr>
        <w:tabs>
          <w:tab w:val="center" w:pos="4536"/>
          <w:tab w:val="left" w:pos="5460"/>
        </w:tabs>
        <w:spacing w:after="0" w:line="260" w:lineRule="exact"/>
        <w:contextualSpacing/>
        <w:jc w:val="both"/>
        <w:rPr>
          <w:rFonts w:eastAsia="Calibri" w:cs="Arial"/>
          <w:szCs w:val="20"/>
        </w:rPr>
      </w:pPr>
    </w:p>
    <w:p w14:paraId="7BB4589F" w14:textId="77777777" w:rsidR="00EF454F" w:rsidRPr="00EF454F" w:rsidRDefault="00DE690F" w:rsidP="00EF454F">
      <w:pPr>
        <w:tabs>
          <w:tab w:val="center" w:pos="4536"/>
          <w:tab w:val="left" w:pos="5460"/>
        </w:tabs>
        <w:spacing w:after="0" w:line="260" w:lineRule="exact"/>
        <w:jc w:val="center"/>
        <w:rPr>
          <w:rFonts w:eastAsia="Calibri" w:cs="Arial"/>
          <w:b/>
          <w:szCs w:val="20"/>
        </w:rPr>
      </w:pPr>
      <w:r>
        <w:rPr>
          <w:rFonts w:eastAsia="Calibri" w:cs="Arial"/>
          <w:b/>
          <w:szCs w:val="20"/>
        </w:rPr>
        <w:t>7</w:t>
      </w:r>
      <w:r w:rsidR="00EF454F" w:rsidRPr="00EF454F">
        <w:rPr>
          <w:rFonts w:eastAsia="Calibri" w:cs="Arial"/>
          <w:b/>
          <w:szCs w:val="20"/>
        </w:rPr>
        <w:t>. člen</w:t>
      </w:r>
    </w:p>
    <w:p w14:paraId="50B8B6FC" w14:textId="49C1FD0B" w:rsidR="00EF454F" w:rsidRPr="00EF454F" w:rsidRDefault="00EF454F" w:rsidP="00EF454F">
      <w:pPr>
        <w:tabs>
          <w:tab w:val="center" w:pos="4536"/>
          <w:tab w:val="left" w:pos="5460"/>
        </w:tabs>
        <w:spacing w:after="0" w:line="260" w:lineRule="exact"/>
        <w:jc w:val="center"/>
        <w:rPr>
          <w:rFonts w:eastAsia="Calibri" w:cs="Arial"/>
          <w:szCs w:val="20"/>
        </w:rPr>
      </w:pPr>
      <w:r w:rsidRPr="00EF454F">
        <w:rPr>
          <w:rFonts w:eastAsia="Calibri" w:cs="Arial"/>
          <w:b/>
          <w:szCs w:val="20"/>
        </w:rPr>
        <w:t>(</w:t>
      </w:r>
      <w:r w:rsidR="00E623A3">
        <w:rPr>
          <w:rFonts w:eastAsia="Calibri" w:cs="Arial"/>
          <w:b/>
          <w:szCs w:val="20"/>
        </w:rPr>
        <w:t xml:space="preserve">splošni </w:t>
      </w:r>
      <w:r w:rsidR="002F5E93">
        <w:rPr>
          <w:rFonts w:eastAsia="Calibri" w:cs="Arial"/>
          <w:b/>
          <w:szCs w:val="20"/>
        </w:rPr>
        <w:t xml:space="preserve">pogoji </w:t>
      </w:r>
      <w:r w:rsidRPr="00EF454F">
        <w:rPr>
          <w:rFonts w:eastAsia="Calibri" w:cs="Arial"/>
          <w:b/>
          <w:szCs w:val="20"/>
        </w:rPr>
        <w:t>glede dostopnosti proizvodov)</w:t>
      </w:r>
    </w:p>
    <w:p w14:paraId="5950B8B0" w14:textId="77777777" w:rsidR="00EF454F" w:rsidRPr="00EF454F" w:rsidRDefault="00EF454F" w:rsidP="00EF454F">
      <w:pPr>
        <w:tabs>
          <w:tab w:val="center" w:pos="4536"/>
          <w:tab w:val="left" w:pos="5460"/>
        </w:tabs>
        <w:spacing w:after="0" w:line="260" w:lineRule="exact"/>
        <w:contextualSpacing/>
        <w:jc w:val="both"/>
        <w:rPr>
          <w:rFonts w:eastAsia="Calibri" w:cs="Arial"/>
          <w:szCs w:val="20"/>
        </w:rPr>
      </w:pPr>
    </w:p>
    <w:p w14:paraId="53DC7754" w14:textId="02DCE8C7" w:rsidR="00E623A3" w:rsidRPr="00E623A3" w:rsidRDefault="00EF454F" w:rsidP="00EF454F">
      <w:pPr>
        <w:spacing w:after="0" w:line="260" w:lineRule="exact"/>
        <w:jc w:val="both"/>
        <w:rPr>
          <w:rFonts w:eastAsia="Calibri" w:cs="Arial"/>
          <w:szCs w:val="20"/>
        </w:rPr>
      </w:pPr>
      <w:r w:rsidRPr="00EF454F">
        <w:rPr>
          <w:rFonts w:eastAsia="Calibri" w:cs="Arial"/>
          <w:szCs w:val="20"/>
        </w:rPr>
        <w:tab/>
        <w:t>(1) Proizvodi iz prvega odstavka 3. člena tega zakona morajo izpolnjevati</w:t>
      </w:r>
      <w:r w:rsidR="00E56F8D">
        <w:rPr>
          <w:rFonts w:eastAsia="Calibri" w:cs="Arial"/>
          <w:szCs w:val="20"/>
        </w:rPr>
        <w:t xml:space="preserve"> naslednje</w:t>
      </w:r>
      <w:r w:rsidR="00E623A3">
        <w:rPr>
          <w:rFonts w:eastAsia="Calibri" w:cs="Arial"/>
          <w:szCs w:val="20"/>
        </w:rPr>
        <w:t xml:space="preserve"> splošne</w:t>
      </w:r>
      <w:r w:rsidRPr="00EF454F">
        <w:rPr>
          <w:rFonts w:eastAsia="Calibri" w:cs="Arial"/>
          <w:szCs w:val="20"/>
        </w:rPr>
        <w:t xml:space="preserve"> </w:t>
      </w:r>
      <w:r w:rsidR="002F5E93">
        <w:rPr>
          <w:rFonts w:eastAsia="Calibri" w:cs="Arial"/>
          <w:szCs w:val="20"/>
        </w:rPr>
        <w:t>pogoje</w:t>
      </w:r>
      <w:r w:rsidRPr="00EF454F">
        <w:rPr>
          <w:rFonts w:eastAsia="Calibri" w:cs="Arial"/>
          <w:szCs w:val="20"/>
        </w:rPr>
        <w:t xml:space="preserve"> glede dostopnosti</w:t>
      </w:r>
      <w:r w:rsidR="00E623A3" w:rsidRPr="00E623A3">
        <w:rPr>
          <w:rFonts w:eastAsia="Calibri" w:cs="Arial"/>
          <w:szCs w:val="20"/>
        </w:rPr>
        <w:t>:</w:t>
      </w:r>
      <w:r w:rsidRPr="00E623A3">
        <w:rPr>
          <w:rFonts w:eastAsia="Calibri" w:cs="Arial"/>
          <w:szCs w:val="20"/>
        </w:rPr>
        <w:t xml:space="preserve"> </w:t>
      </w:r>
    </w:p>
    <w:p w14:paraId="2CA0F7BA" w14:textId="78ED901D" w:rsidR="00E623A3" w:rsidRPr="00252AF4" w:rsidRDefault="00E623A3" w:rsidP="00E623A3">
      <w:pPr>
        <w:pStyle w:val="Odstavekseznama"/>
        <w:numPr>
          <w:ilvl w:val="0"/>
          <w:numId w:val="50"/>
        </w:numPr>
        <w:spacing w:after="0" w:line="260" w:lineRule="exact"/>
        <w:jc w:val="both"/>
        <w:rPr>
          <w:rFonts w:ascii="Arial" w:eastAsia="Calibri" w:hAnsi="Arial" w:cs="Arial"/>
          <w:sz w:val="20"/>
          <w:szCs w:val="20"/>
        </w:rPr>
      </w:pPr>
      <w:r w:rsidRPr="00252AF4">
        <w:rPr>
          <w:rFonts w:ascii="Arial" w:eastAsia="Calibri" w:hAnsi="Arial" w:cs="Arial"/>
          <w:sz w:val="20"/>
          <w:szCs w:val="20"/>
        </w:rPr>
        <w:t>pogoje glede zagotavljanja</w:t>
      </w:r>
      <w:r w:rsidR="007F6E0B">
        <w:rPr>
          <w:rFonts w:ascii="Arial" w:eastAsia="Calibri" w:hAnsi="Arial" w:cs="Arial"/>
          <w:sz w:val="20"/>
          <w:szCs w:val="20"/>
        </w:rPr>
        <w:t xml:space="preserve"> informacij</w:t>
      </w:r>
      <w:r w:rsidRPr="00252AF4">
        <w:rPr>
          <w:rFonts w:ascii="Arial" w:eastAsia="Calibri" w:hAnsi="Arial" w:cs="Arial"/>
          <w:sz w:val="20"/>
          <w:szCs w:val="20"/>
        </w:rPr>
        <w:t>,</w:t>
      </w:r>
    </w:p>
    <w:p w14:paraId="640BB912" w14:textId="557ED852" w:rsidR="00E623A3" w:rsidRPr="00E623A3" w:rsidRDefault="00E623A3" w:rsidP="00E623A3">
      <w:pPr>
        <w:pStyle w:val="Odstavekseznama"/>
        <w:numPr>
          <w:ilvl w:val="0"/>
          <w:numId w:val="50"/>
        </w:numPr>
        <w:spacing w:after="0" w:line="260" w:lineRule="exact"/>
        <w:jc w:val="both"/>
        <w:rPr>
          <w:rFonts w:ascii="Arial" w:eastAsia="Calibri" w:hAnsi="Arial" w:cs="Arial"/>
          <w:sz w:val="20"/>
          <w:szCs w:val="20"/>
        </w:rPr>
      </w:pPr>
      <w:r>
        <w:rPr>
          <w:rFonts w:ascii="Arial" w:eastAsia="Calibri" w:hAnsi="Arial" w:cs="Arial"/>
          <w:sz w:val="20"/>
          <w:szCs w:val="20"/>
        </w:rPr>
        <w:t>u</w:t>
      </w:r>
      <w:r w:rsidRPr="00252AF4">
        <w:rPr>
          <w:rFonts w:ascii="Arial" w:eastAsia="Calibri" w:hAnsi="Arial" w:cs="Arial"/>
          <w:sz w:val="20"/>
          <w:szCs w:val="20"/>
        </w:rPr>
        <w:t>porabniški vmesnik in oblikovanje funkcionalnosti</w:t>
      </w:r>
      <w:r w:rsidRPr="00E623A3">
        <w:rPr>
          <w:rFonts w:ascii="Arial" w:eastAsia="Calibri" w:hAnsi="Arial" w:cs="Arial"/>
          <w:sz w:val="20"/>
          <w:szCs w:val="20"/>
        </w:rPr>
        <w:t>,</w:t>
      </w:r>
    </w:p>
    <w:p w14:paraId="29C8C8FB" w14:textId="77777777" w:rsidR="003B33A8" w:rsidRDefault="00E623A3" w:rsidP="003B33A8">
      <w:pPr>
        <w:pStyle w:val="Odstavekseznama"/>
        <w:numPr>
          <w:ilvl w:val="0"/>
          <w:numId w:val="50"/>
        </w:numPr>
        <w:spacing w:after="0" w:line="260" w:lineRule="exact"/>
        <w:jc w:val="both"/>
        <w:rPr>
          <w:rFonts w:ascii="Arial" w:eastAsia="Calibri" w:hAnsi="Arial" w:cs="Arial"/>
          <w:sz w:val="20"/>
          <w:szCs w:val="20"/>
        </w:rPr>
      </w:pPr>
      <w:r>
        <w:rPr>
          <w:rFonts w:ascii="Arial" w:eastAsia="Calibri" w:hAnsi="Arial" w:cs="Arial"/>
          <w:sz w:val="20"/>
          <w:szCs w:val="20"/>
        </w:rPr>
        <w:t>p</w:t>
      </w:r>
      <w:r w:rsidRPr="00E623A3">
        <w:rPr>
          <w:rFonts w:ascii="Arial" w:eastAsia="Calibri" w:hAnsi="Arial" w:cs="Arial"/>
          <w:sz w:val="20"/>
          <w:szCs w:val="20"/>
        </w:rPr>
        <w:t>odporne storitve</w:t>
      </w:r>
      <w:r w:rsidR="003B33A8">
        <w:rPr>
          <w:rFonts w:ascii="Arial" w:eastAsia="Calibri" w:hAnsi="Arial" w:cs="Arial"/>
          <w:sz w:val="20"/>
          <w:szCs w:val="20"/>
        </w:rPr>
        <w:t xml:space="preserve"> in </w:t>
      </w:r>
    </w:p>
    <w:p w14:paraId="14DB7727" w14:textId="6696052F" w:rsidR="00B279F7" w:rsidRPr="00E56F8D" w:rsidRDefault="003B33A8">
      <w:pPr>
        <w:pStyle w:val="Odstavekseznama"/>
        <w:numPr>
          <w:ilvl w:val="0"/>
          <w:numId w:val="50"/>
        </w:numPr>
        <w:spacing w:after="0" w:line="260" w:lineRule="exact"/>
        <w:jc w:val="both"/>
        <w:rPr>
          <w:rFonts w:eastAsia="Calibri" w:cs="Arial"/>
          <w:szCs w:val="20"/>
        </w:rPr>
      </w:pPr>
      <w:r w:rsidRPr="003B33A8">
        <w:rPr>
          <w:rFonts w:ascii="Arial" w:eastAsia="Calibri" w:hAnsi="Arial" w:cs="Arial"/>
          <w:sz w:val="20"/>
          <w:szCs w:val="20"/>
        </w:rPr>
        <w:t>dostopnost embalaže in navodil za uporabo proizvodov</w:t>
      </w:r>
      <w:r w:rsidR="00602F0E">
        <w:rPr>
          <w:rFonts w:ascii="Arial" w:eastAsia="Calibri" w:hAnsi="Arial" w:cs="Arial"/>
          <w:sz w:val="20"/>
          <w:szCs w:val="20"/>
        </w:rPr>
        <w:t>.</w:t>
      </w:r>
    </w:p>
    <w:p w14:paraId="6977996D" w14:textId="13DD53E1" w:rsidR="00E56F8D" w:rsidRPr="00E56F8D" w:rsidRDefault="009E1334" w:rsidP="009E1334">
      <w:pPr>
        <w:spacing w:after="0" w:line="260" w:lineRule="exact"/>
        <w:ind w:firstLine="708"/>
        <w:jc w:val="both"/>
        <w:rPr>
          <w:rFonts w:eastAsia="Calibri" w:cs="Arial"/>
          <w:szCs w:val="20"/>
        </w:rPr>
      </w:pPr>
      <w:r>
        <w:rPr>
          <w:rFonts w:eastAsia="Calibri" w:cs="Arial"/>
          <w:szCs w:val="20"/>
        </w:rPr>
        <w:t xml:space="preserve">(2) </w:t>
      </w:r>
      <w:r w:rsidR="00E56F8D">
        <w:rPr>
          <w:rFonts w:eastAsia="Calibri" w:cs="Arial"/>
          <w:szCs w:val="20"/>
        </w:rPr>
        <w:t>Četrta alineja prejšnjega odstavka ne velja za samopostrežne terminale.</w:t>
      </w:r>
    </w:p>
    <w:p w14:paraId="4C85E08A" w14:textId="0CD0E67F" w:rsidR="00EF454F" w:rsidRPr="00EF454F" w:rsidRDefault="00E623A3" w:rsidP="00E623A3">
      <w:pPr>
        <w:spacing w:after="0" w:line="260" w:lineRule="exact"/>
        <w:ind w:firstLine="708"/>
        <w:jc w:val="both"/>
        <w:rPr>
          <w:rFonts w:eastAsia="Calibri" w:cs="Arial"/>
          <w:szCs w:val="20"/>
        </w:rPr>
      </w:pPr>
      <w:r>
        <w:rPr>
          <w:rFonts w:eastAsia="Calibri" w:cs="Arial"/>
          <w:szCs w:val="20"/>
        </w:rPr>
        <w:t>(</w:t>
      </w:r>
      <w:r w:rsidR="009E1334">
        <w:rPr>
          <w:rFonts w:eastAsia="Calibri" w:cs="Arial"/>
          <w:szCs w:val="20"/>
        </w:rPr>
        <w:t>3</w:t>
      </w:r>
      <w:r w:rsidR="00EF454F" w:rsidRPr="00EF454F">
        <w:rPr>
          <w:rFonts w:eastAsia="Calibri" w:cs="Arial"/>
          <w:szCs w:val="20"/>
        </w:rPr>
        <w:t xml:space="preserve">) Podrobnejše </w:t>
      </w:r>
      <w:r w:rsidR="008D3CE4">
        <w:rPr>
          <w:rFonts w:eastAsia="Calibri" w:cs="Arial"/>
          <w:szCs w:val="20"/>
        </w:rPr>
        <w:t>pogoje</w:t>
      </w:r>
      <w:r w:rsidR="00EF454F" w:rsidRPr="00EF454F">
        <w:rPr>
          <w:rFonts w:eastAsia="Calibri" w:cs="Arial"/>
          <w:szCs w:val="20"/>
        </w:rPr>
        <w:t xml:space="preserve"> glede dostopnosti proizvodov iz prvega odstavka 3. člena tega zakona, označevanje in postopek ugotavljanja skladnosti </w:t>
      </w:r>
      <w:r w:rsidR="00B23C12" w:rsidRPr="00CF0B12">
        <w:rPr>
          <w:rFonts w:eastAsia="Calibri" w:cs="Arial"/>
          <w:szCs w:val="20"/>
        </w:rPr>
        <w:t>predpiše minister, pristojen za posamezno vrsto proizvoda, v skladu s predpisi o delovnem področju ministrstev (v nadaljnjem besedilu: minister, pristojen za proizvode).</w:t>
      </w:r>
      <w:r w:rsidR="00EF454F" w:rsidRPr="00EF454F">
        <w:rPr>
          <w:rFonts w:eastAsia="Calibri" w:cs="Arial"/>
          <w:szCs w:val="20"/>
        </w:rPr>
        <w:t xml:space="preserve">   </w:t>
      </w:r>
    </w:p>
    <w:p w14:paraId="4703F53C" w14:textId="77777777" w:rsidR="00EF454F" w:rsidRPr="00EF454F" w:rsidRDefault="00EF454F" w:rsidP="00EF454F">
      <w:pPr>
        <w:tabs>
          <w:tab w:val="center" w:pos="4536"/>
          <w:tab w:val="left" w:pos="5460"/>
        </w:tabs>
        <w:spacing w:after="0" w:line="260" w:lineRule="exact"/>
        <w:contextualSpacing/>
        <w:jc w:val="both"/>
        <w:rPr>
          <w:rFonts w:eastAsia="Calibri" w:cs="Arial"/>
          <w:szCs w:val="20"/>
        </w:rPr>
      </w:pPr>
    </w:p>
    <w:p w14:paraId="2C1D08B4" w14:textId="77777777" w:rsidR="009A1B5B" w:rsidRDefault="009A1B5B" w:rsidP="00EF454F">
      <w:pPr>
        <w:tabs>
          <w:tab w:val="center" w:pos="4536"/>
          <w:tab w:val="left" w:pos="5460"/>
        </w:tabs>
        <w:spacing w:after="0" w:line="260" w:lineRule="exact"/>
        <w:jc w:val="center"/>
        <w:rPr>
          <w:rFonts w:eastAsia="Calibri" w:cs="Arial"/>
          <w:b/>
          <w:szCs w:val="20"/>
        </w:rPr>
      </w:pPr>
    </w:p>
    <w:p w14:paraId="7DE3D63C" w14:textId="24C8137C" w:rsidR="00EF454F" w:rsidRPr="00EF454F" w:rsidRDefault="00DE690F" w:rsidP="00EF454F">
      <w:pPr>
        <w:tabs>
          <w:tab w:val="center" w:pos="4536"/>
          <w:tab w:val="left" w:pos="5460"/>
        </w:tabs>
        <w:spacing w:after="0" w:line="260" w:lineRule="exact"/>
        <w:jc w:val="center"/>
        <w:rPr>
          <w:rFonts w:eastAsia="Calibri" w:cs="Arial"/>
          <w:b/>
          <w:szCs w:val="20"/>
        </w:rPr>
      </w:pPr>
      <w:r>
        <w:rPr>
          <w:rFonts w:eastAsia="Calibri" w:cs="Arial"/>
          <w:b/>
          <w:szCs w:val="20"/>
        </w:rPr>
        <w:t>8</w:t>
      </w:r>
      <w:r w:rsidR="00EF454F" w:rsidRPr="00EF454F">
        <w:rPr>
          <w:rFonts w:eastAsia="Calibri" w:cs="Arial"/>
          <w:b/>
          <w:szCs w:val="20"/>
        </w:rPr>
        <w:t>. člen</w:t>
      </w:r>
    </w:p>
    <w:p w14:paraId="289EBB07" w14:textId="034F4FEE" w:rsidR="00EF454F" w:rsidRPr="00EF454F" w:rsidRDefault="00EF454F" w:rsidP="00EF454F">
      <w:pPr>
        <w:tabs>
          <w:tab w:val="center" w:pos="4536"/>
          <w:tab w:val="left" w:pos="5460"/>
        </w:tabs>
        <w:spacing w:after="0" w:line="260" w:lineRule="exact"/>
        <w:jc w:val="center"/>
        <w:rPr>
          <w:rFonts w:eastAsia="Calibri" w:cs="Arial"/>
          <w:b/>
          <w:szCs w:val="20"/>
        </w:rPr>
      </w:pPr>
      <w:r w:rsidRPr="00EF454F">
        <w:rPr>
          <w:rFonts w:eastAsia="Calibri" w:cs="Arial"/>
          <w:b/>
          <w:szCs w:val="20"/>
        </w:rPr>
        <w:t>(</w:t>
      </w:r>
      <w:r w:rsidR="00E623A3">
        <w:rPr>
          <w:rFonts w:eastAsia="Calibri" w:cs="Arial"/>
          <w:b/>
          <w:szCs w:val="20"/>
        </w:rPr>
        <w:t xml:space="preserve">splošni </w:t>
      </w:r>
      <w:r w:rsidR="009752D2">
        <w:rPr>
          <w:rFonts w:eastAsia="Calibri" w:cs="Arial"/>
          <w:b/>
          <w:szCs w:val="20"/>
        </w:rPr>
        <w:t xml:space="preserve">pogoji </w:t>
      </w:r>
      <w:r w:rsidRPr="00EF454F">
        <w:rPr>
          <w:rFonts w:eastAsia="Calibri" w:cs="Arial"/>
          <w:b/>
          <w:szCs w:val="20"/>
        </w:rPr>
        <w:t>glede dostopnosti storitev)</w:t>
      </w:r>
    </w:p>
    <w:p w14:paraId="6C79BF80" w14:textId="77777777" w:rsidR="00EF454F" w:rsidRPr="00EF454F" w:rsidRDefault="00EF454F" w:rsidP="00EF454F">
      <w:pPr>
        <w:tabs>
          <w:tab w:val="center" w:pos="4536"/>
          <w:tab w:val="left" w:pos="5460"/>
        </w:tabs>
        <w:spacing w:after="0" w:line="260" w:lineRule="exact"/>
        <w:contextualSpacing/>
        <w:jc w:val="both"/>
        <w:rPr>
          <w:rFonts w:eastAsia="Calibri" w:cs="Arial"/>
          <w:szCs w:val="20"/>
        </w:rPr>
      </w:pPr>
    </w:p>
    <w:p w14:paraId="49D3A8E5" w14:textId="462AF7C4" w:rsidR="00EF454F" w:rsidRPr="00EF454F" w:rsidRDefault="00EF454F" w:rsidP="00B279F7">
      <w:pPr>
        <w:shd w:val="clear" w:color="auto" w:fill="FFFFFF"/>
        <w:spacing w:after="0" w:line="260" w:lineRule="exact"/>
        <w:ind w:firstLine="708"/>
        <w:jc w:val="both"/>
        <w:rPr>
          <w:rFonts w:cs="Arial"/>
          <w:szCs w:val="20"/>
          <w:lang w:eastAsia="sl-SI"/>
        </w:rPr>
      </w:pPr>
      <w:r w:rsidRPr="00EF454F">
        <w:rPr>
          <w:rFonts w:eastAsia="Calibri" w:cs="Arial"/>
          <w:szCs w:val="20"/>
        </w:rPr>
        <w:tab/>
        <w:t xml:space="preserve"> </w:t>
      </w:r>
      <w:r w:rsidR="00B279F7">
        <w:rPr>
          <w:rFonts w:eastAsia="Calibri" w:cs="Arial"/>
          <w:szCs w:val="20"/>
        </w:rPr>
        <w:t xml:space="preserve">Da </w:t>
      </w:r>
      <w:r w:rsidR="00B279F7" w:rsidRPr="00EF454F">
        <w:rPr>
          <w:rFonts w:cs="Arial"/>
          <w:szCs w:val="20"/>
          <w:lang w:eastAsia="sl-SI"/>
        </w:rPr>
        <w:t xml:space="preserve">se invalidom omogoči </w:t>
      </w:r>
      <w:r w:rsidR="00B279F7">
        <w:rPr>
          <w:rFonts w:cs="Arial"/>
          <w:szCs w:val="20"/>
          <w:lang w:eastAsia="sl-SI"/>
        </w:rPr>
        <w:t>ustrezna</w:t>
      </w:r>
      <w:r w:rsidR="00B279F7" w:rsidRPr="00EF454F">
        <w:rPr>
          <w:rFonts w:cs="Arial"/>
          <w:szCs w:val="20"/>
          <w:lang w:eastAsia="sl-SI"/>
        </w:rPr>
        <w:t xml:space="preserve"> uporaba</w:t>
      </w:r>
      <w:r w:rsidR="00B279F7">
        <w:rPr>
          <w:rFonts w:cs="Arial"/>
          <w:szCs w:val="20"/>
          <w:lang w:eastAsia="sl-SI"/>
        </w:rPr>
        <w:t>,</w:t>
      </w:r>
      <w:r w:rsidR="00B279F7" w:rsidRPr="00EF454F">
        <w:rPr>
          <w:rFonts w:eastAsia="Calibri" w:cs="Arial"/>
          <w:szCs w:val="20"/>
        </w:rPr>
        <w:t xml:space="preserve"> </w:t>
      </w:r>
      <w:r w:rsidR="00B279F7">
        <w:rPr>
          <w:rFonts w:eastAsia="Calibri" w:cs="Arial"/>
          <w:szCs w:val="20"/>
        </w:rPr>
        <w:t>morajo s</w:t>
      </w:r>
      <w:r w:rsidRPr="00EF454F">
        <w:rPr>
          <w:rFonts w:eastAsia="Calibri" w:cs="Arial"/>
          <w:szCs w:val="20"/>
        </w:rPr>
        <w:t>toritve iz drugega odstavka 3. člena tega zakona, razen storit</w:t>
      </w:r>
      <w:r w:rsidR="00885B89">
        <w:rPr>
          <w:rFonts w:eastAsia="Calibri" w:cs="Arial"/>
          <w:szCs w:val="20"/>
        </w:rPr>
        <w:t>ev</w:t>
      </w:r>
      <w:r w:rsidRPr="00EF454F">
        <w:rPr>
          <w:rFonts w:eastAsia="Calibri" w:cs="Arial"/>
          <w:szCs w:val="20"/>
        </w:rPr>
        <w:t xml:space="preserve"> mestnega, </w:t>
      </w:r>
      <w:r w:rsidR="00B23C12" w:rsidRPr="00CF0B12">
        <w:rPr>
          <w:rFonts w:eastAsia="Calibri" w:cs="Arial"/>
          <w:szCs w:val="20"/>
        </w:rPr>
        <w:t>primestnega</w:t>
      </w:r>
      <w:r w:rsidRPr="00EF454F">
        <w:rPr>
          <w:rFonts w:eastAsia="Calibri" w:cs="Arial"/>
          <w:szCs w:val="20"/>
        </w:rPr>
        <w:t xml:space="preserve"> in regionalnega prevoza, izpolnjevati </w:t>
      </w:r>
      <w:r w:rsidR="007F6E0B">
        <w:rPr>
          <w:rFonts w:eastAsia="Calibri" w:cs="Arial"/>
          <w:szCs w:val="20"/>
        </w:rPr>
        <w:t xml:space="preserve">splošne </w:t>
      </w:r>
      <w:r w:rsidR="00753570">
        <w:rPr>
          <w:rFonts w:eastAsia="Calibri" w:cs="Arial"/>
          <w:szCs w:val="20"/>
        </w:rPr>
        <w:t xml:space="preserve">pogoje </w:t>
      </w:r>
      <w:r w:rsidRPr="00EF454F">
        <w:rPr>
          <w:rFonts w:eastAsia="Calibri" w:cs="Arial"/>
          <w:szCs w:val="20"/>
        </w:rPr>
        <w:t>glede dostopnost</w:t>
      </w:r>
      <w:r w:rsidR="00725984">
        <w:rPr>
          <w:rFonts w:eastAsia="Calibri" w:cs="Arial"/>
          <w:szCs w:val="20"/>
        </w:rPr>
        <w:t>i</w:t>
      </w:r>
      <w:r w:rsidR="00631240">
        <w:rPr>
          <w:rFonts w:eastAsia="Calibri" w:cs="Arial"/>
          <w:szCs w:val="20"/>
        </w:rPr>
        <w:t xml:space="preserve">, </w:t>
      </w:r>
      <w:r w:rsidR="00B279F7">
        <w:rPr>
          <w:rFonts w:eastAsia="Calibri" w:cs="Arial"/>
          <w:szCs w:val="20"/>
        </w:rPr>
        <w:t>in sicer se storitve zagotavljajo z naslednjimi podpornimi tehnologijami:</w:t>
      </w:r>
    </w:p>
    <w:p w14:paraId="58033B0C" w14:textId="52FCC554" w:rsidR="00EF454F" w:rsidRPr="00EF454F" w:rsidRDefault="00885B89" w:rsidP="00EF454F">
      <w:pPr>
        <w:shd w:val="clear" w:color="auto" w:fill="FFFFFF"/>
        <w:spacing w:after="0" w:line="260" w:lineRule="exact"/>
        <w:jc w:val="both"/>
        <w:rPr>
          <w:rFonts w:cs="Arial"/>
          <w:szCs w:val="20"/>
          <w:lang w:eastAsia="sl-SI"/>
        </w:rPr>
      </w:pPr>
      <w:r>
        <w:rPr>
          <w:rFonts w:cs="Arial"/>
          <w:szCs w:val="20"/>
          <w:lang w:eastAsia="sl-SI"/>
        </w:rPr>
        <w:t>1.</w:t>
      </w:r>
      <w:r w:rsidR="00EF454F" w:rsidRPr="00EF454F">
        <w:rPr>
          <w:rFonts w:cs="Arial"/>
          <w:szCs w:val="20"/>
          <w:lang w:eastAsia="sl-SI"/>
        </w:rPr>
        <w:t xml:space="preserve"> z zagotavljanjem dostopnosti proizvodov, ki se uporabljajo pri zagotavljanju storitve, v skladu s </w:t>
      </w:r>
      <w:r w:rsidR="00F84AD2">
        <w:rPr>
          <w:rFonts w:cs="Arial"/>
          <w:szCs w:val="20"/>
          <w:lang w:eastAsia="sl-SI"/>
        </w:rPr>
        <w:t>7</w:t>
      </w:r>
      <w:r w:rsidR="00EF454F" w:rsidRPr="00EF454F">
        <w:rPr>
          <w:rFonts w:cs="Arial"/>
          <w:szCs w:val="20"/>
          <w:lang w:eastAsia="sl-SI"/>
        </w:rPr>
        <w:t>. člen</w:t>
      </w:r>
      <w:r w:rsidR="00B279F7">
        <w:rPr>
          <w:rFonts w:cs="Arial"/>
          <w:szCs w:val="20"/>
          <w:lang w:eastAsia="sl-SI"/>
        </w:rPr>
        <w:t>om</w:t>
      </w:r>
      <w:r w:rsidR="00EF454F" w:rsidRPr="00EF454F">
        <w:rPr>
          <w:rFonts w:cs="Arial"/>
          <w:szCs w:val="20"/>
          <w:lang w:eastAsia="sl-SI"/>
        </w:rPr>
        <w:t xml:space="preserve"> tega zakona,</w:t>
      </w:r>
    </w:p>
    <w:p w14:paraId="0EFD1DBE" w14:textId="77777777" w:rsidR="00EF454F" w:rsidRPr="00EF454F" w:rsidRDefault="00885B89" w:rsidP="00EF454F">
      <w:pPr>
        <w:shd w:val="clear" w:color="auto" w:fill="FFFFFF"/>
        <w:spacing w:after="0" w:line="260" w:lineRule="exact"/>
        <w:jc w:val="both"/>
        <w:rPr>
          <w:rFonts w:cs="Arial"/>
          <w:szCs w:val="20"/>
          <w:lang w:eastAsia="sl-SI"/>
        </w:rPr>
      </w:pPr>
      <w:r>
        <w:rPr>
          <w:rFonts w:cs="Arial"/>
          <w:szCs w:val="20"/>
          <w:lang w:eastAsia="sl-SI"/>
        </w:rPr>
        <w:t>2.</w:t>
      </w:r>
      <w:r w:rsidR="00EF454F" w:rsidRPr="00EF454F">
        <w:rPr>
          <w:rFonts w:cs="Arial"/>
          <w:szCs w:val="20"/>
          <w:lang w:eastAsia="sl-SI"/>
        </w:rPr>
        <w:t xml:space="preserve"> z informacij</w:t>
      </w:r>
      <w:r w:rsidR="000F1538">
        <w:rPr>
          <w:rFonts w:cs="Arial"/>
          <w:szCs w:val="20"/>
          <w:lang w:eastAsia="sl-SI"/>
        </w:rPr>
        <w:t xml:space="preserve">ami </w:t>
      </w:r>
      <w:r w:rsidR="00EF454F" w:rsidRPr="00EF454F">
        <w:rPr>
          <w:rFonts w:cs="Arial"/>
          <w:szCs w:val="20"/>
          <w:lang w:eastAsia="sl-SI"/>
        </w:rPr>
        <w:t xml:space="preserve">o delovanju storitve ter, kadar se pri zagotavljanju storitve uporabljajo proizvodi, o njeni povezavi </w:t>
      </w:r>
      <w:r w:rsidR="009752D2">
        <w:rPr>
          <w:rFonts w:cs="Arial"/>
          <w:szCs w:val="20"/>
          <w:lang w:eastAsia="sl-SI"/>
        </w:rPr>
        <w:t>s</w:t>
      </w:r>
      <w:r w:rsidR="00EF454F" w:rsidRPr="00EF454F">
        <w:rPr>
          <w:rFonts w:cs="Arial"/>
          <w:szCs w:val="20"/>
          <w:lang w:eastAsia="sl-SI"/>
        </w:rPr>
        <w:t xml:space="preserve"> proizvodi in značilnostih teh proizvodov glede dostopnosti ter njihovi </w:t>
      </w:r>
      <w:proofErr w:type="spellStart"/>
      <w:r w:rsidR="00EF454F" w:rsidRPr="00EF454F">
        <w:rPr>
          <w:rFonts w:cs="Arial"/>
          <w:szCs w:val="20"/>
          <w:lang w:eastAsia="sl-SI"/>
        </w:rPr>
        <w:t>interoperabilnosti</w:t>
      </w:r>
      <w:proofErr w:type="spellEnd"/>
      <w:r w:rsidR="00EF454F" w:rsidRPr="00EF454F">
        <w:rPr>
          <w:rFonts w:cs="Arial"/>
          <w:szCs w:val="20"/>
          <w:lang w:eastAsia="sl-SI"/>
        </w:rPr>
        <w:t xml:space="preserve"> s podpornimi pripomočki in infrastrukturo, pri čemer velja naslednje:</w:t>
      </w:r>
    </w:p>
    <w:p w14:paraId="1F6AC875" w14:textId="77777777" w:rsidR="00EF454F" w:rsidRPr="00EF454F" w:rsidRDefault="00885B89" w:rsidP="00EF454F">
      <w:pPr>
        <w:spacing w:after="0" w:line="260" w:lineRule="exact"/>
        <w:jc w:val="both"/>
        <w:rPr>
          <w:rFonts w:eastAsia="Calibri" w:cs="Arial"/>
          <w:szCs w:val="20"/>
        </w:rPr>
      </w:pPr>
      <w:r>
        <w:rPr>
          <w:rFonts w:eastAsia="Calibri" w:cs="Arial"/>
          <w:szCs w:val="20"/>
        </w:rPr>
        <w:t>a</w:t>
      </w:r>
      <w:r w:rsidR="00EF454F" w:rsidRPr="00EF454F">
        <w:rPr>
          <w:rFonts w:eastAsia="Calibri" w:cs="Arial"/>
          <w:szCs w:val="20"/>
        </w:rPr>
        <w:t xml:space="preserve">) </w:t>
      </w:r>
      <w:r w:rsidR="00EF454F" w:rsidRPr="00EF454F">
        <w:rPr>
          <w:rFonts w:cs="Arial"/>
          <w:szCs w:val="20"/>
          <w:lang w:eastAsia="sl-SI"/>
        </w:rPr>
        <w:t xml:space="preserve">informacije </w:t>
      </w:r>
      <w:r w:rsidR="000F1538">
        <w:rPr>
          <w:rFonts w:cs="Arial"/>
          <w:szCs w:val="20"/>
          <w:lang w:eastAsia="sl-SI"/>
        </w:rPr>
        <w:t xml:space="preserve">so </w:t>
      </w:r>
      <w:r w:rsidR="00EF454F" w:rsidRPr="00EF454F">
        <w:rPr>
          <w:rFonts w:cs="Arial"/>
          <w:szCs w:val="20"/>
          <w:lang w:eastAsia="sl-SI"/>
        </w:rPr>
        <w:t>na voljo prek več kot enega zaznavnega kanala</w:t>
      </w:r>
      <w:r w:rsidR="00EF454F" w:rsidRPr="00EF454F">
        <w:rPr>
          <w:rFonts w:eastAsia="Calibri" w:cs="Arial"/>
          <w:szCs w:val="20"/>
        </w:rPr>
        <w:t>;</w:t>
      </w:r>
    </w:p>
    <w:p w14:paraId="5E990073" w14:textId="77777777" w:rsidR="00EF454F" w:rsidRPr="00EF454F" w:rsidRDefault="00885B89" w:rsidP="00EF454F">
      <w:pPr>
        <w:shd w:val="clear" w:color="auto" w:fill="FFFFFF"/>
        <w:spacing w:after="0" w:line="260" w:lineRule="exact"/>
        <w:jc w:val="both"/>
        <w:rPr>
          <w:rFonts w:cs="Arial"/>
          <w:szCs w:val="20"/>
          <w:lang w:eastAsia="sl-SI"/>
        </w:rPr>
      </w:pPr>
      <w:r>
        <w:rPr>
          <w:rFonts w:eastAsia="Calibri" w:cs="Arial"/>
          <w:szCs w:val="20"/>
        </w:rPr>
        <w:t>b</w:t>
      </w:r>
      <w:r w:rsidR="00EF454F" w:rsidRPr="00EF454F">
        <w:rPr>
          <w:rFonts w:eastAsia="Calibri" w:cs="Arial"/>
          <w:szCs w:val="20"/>
        </w:rPr>
        <w:t xml:space="preserve">) </w:t>
      </w:r>
      <w:r w:rsidR="00EF454F" w:rsidRPr="00EF454F">
        <w:rPr>
          <w:rFonts w:cs="Arial"/>
          <w:szCs w:val="20"/>
          <w:lang w:eastAsia="sl-SI"/>
        </w:rPr>
        <w:t>informacije se predstavijo na razumljiv način</w:t>
      </w:r>
      <w:r w:rsidR="00333CB8">
        <w:rPr>
          <w:rFonts w:cs="Arial"/>
          <w:szCs w:val="20"/>
          <w:lang w:eastAsia="sl-SI"/>
        </w:rPr>
        <w:t>;</w:t>
      </w:r>
    </w:p>
    <w:p w14:paraId="2EB334B7" w14:textId="77777777" w:rsidR="00EF454F" w:rsidRPr="00EF454F" w:rsidRDefault="00885B89" w:rsidP="00EF454F">
      <w:pPr>
        <w:shd w:val="clear" w:color="auto" w:fill="FFFFFF"/>
        <w:spacing w:after="0" w:line="260" w:lineRule="exact"/>
        <w:jc w:val="both"/>
        <w:rPr>
          <w:rFonts w:cs="Arial"/>
          <w:szCs w:val="20"/>
          <w:lang w:eastAsia="sl-SI"/>
        </w:rPr>
      </w:pPr>
      <w:r>
        <w:rPr>
          <w:rFonts w:cs="Arial"/>
          <w:szCs w:val="20"/>
          <w:lang w:eastAsia="sl-SI"/>
        </w:rPr>
        <w:t>c</w:t>
      </w:r>
      <w:r w:rsidR="00EF454F" w:rsidRPr="00EF454F">
        <w:rPr>
          <w:rFonts w:cs="Arial"/>
          <w:szCs w:val="20"/>
          <w:lang w:eastAsia="sl-SI"/>
        </w:rPr>
        <w:t>) informacije se uporabnikom predstavijo na način,</w:t>
      </w:r>
      <w:r w:rsidR="000F1538">
        <w:rPr>
          <w:rFonts w:cs="Arial"/>
          <w:szCs w:val="20"/>
          <w:lang w:eastAsia="sl-SI"/>
        </w:rPr>
        <w:t xml:space="preserve"> da</w:t>
      </w:r>
      <w:r w:rsidR="00EF454F" w:rsidRPr="00EF454F">
        <w:rPr>
          <w:rFonts w:cs="Arial"/>
          <w:szCs w:val="20"/>
          <w:lang w:eastAsia="sl-SI"/>
        </w:rPr>
        <w:t xml:space="preserve"> jih lahko zaznajo</w:t>
      </w:r>
      <w:r w:rsidR="00333CB8">
        <w:rPr>
          <w:rFonts w:cs="Arial"/>
          <w:szCs w:val="20"/>
          <w:lang w:eastAsia="sl-SI"/>
        </w:rPr>
        <w:t>;</w:t>
      </w:r>
    </w:p>
    <w:p w14:paraId="2BFA0A67" w14:textId="77777777" w:rsidR="00EF454F" w:rsidRPr="00EF454F" w:rsidRDefault="000F1538" w:rsidP="00EF454F">
      <w:pPr>
        <w:shd w:val="clear" w:color="auto" w:fill="FFFFFF"/>
        <w:spacing w:after="0" w:line="260" w:lineRule="exact"/>
        <w:jc w:val="both"/>
        <w:rPr>
          <w:rFonts w:cs="Arial"/>
          <w:szCs w:val="20"/>
          <w:lang w:eastAsia="sl-SI"/>
        </w:rPr>
      </w:pPr>
      <w:r>
        <w:rPr>
          <w:rFonts w:cs="Arial"/>
          <w:szCs w:val="20"/>
          <w:lang w:eastAsia="sl-SI"/>
        </w:rPr>
        <w:t>č</w:t>
      </w:r>
      <w:r w:rsidR="00EF454F" w:rsidRPr="00EF454F">
        <w:rPr>
          <w:rFonts w:cs="Arial"/>
          <w:szCs w:val="20"/>
          <w:lang w:eastAsia="sl-SI"/>
        </w:rPr>
        <w:t xml:space="preserve">) vsebina informacij </w:t>
      </w:r>
      <w:r>
        <w:rPr>
          <w:rFonts w:cs="Arial"/>
          <w:szCs w:val="20"/>
          <w:lang w:eastAsia="sl-SI"/>
        </w:rPr>
        <w:t xml:space="preserve">je </w:t>
      </w:r>
      <w:r w:rsidR="00EF454F" w:rsidRPr="00EF454F">
        <w:rPr>
          <w:rFonts w:cs="Arial"/>
          <w:szCs w:val="20"/>
          <w:lang w:eastAsia="sl-SI"/>
        </w:rPr>
        <w:t>na voljo v besedilnih formatih, ki omogočajo alternativne podporne formate, ki se lahko uporabnikom prikažejo na več načinov in prek več kot enega zaznavnega kanala</w:t>
      </w:r>
      <w:r w:rsidR="00333CB8">
        <w:rPr>
          <w:rFonts w:cs="Arial"/>
          <w:szCs w:val="20"/>
          <w:lang w:eastAsia="sl-SI"/>
        </w:rPr>
        <w:t>;</w:t>
      </w:r>
    </w:p>
    <w:p w14:paraId="326DD48E" w14:textId="77777777" w:rsidR="00EF454F" w:rsidRPr="00EF454F" w:rsidRDefault="000F1538" w:rsidP="00EF454F">
      <w:pPr>
        <w:shd w:val="clear" w:color="auto" w:fill="FFFFFF"/>
        <w:spacing w:after="0" w:line="260" w:lineRule="exact"/>
        <w:jc w:val="both"/>
        <w:rPr>
          <w:rFonts w:cs="Arial"/>
          <w:szCs w:val="20"/>
          <w:lang w:eastAsia="sl-SI"/>
        </w:rPr>
      </w:pPr>
      <w:r>
        <w:rPr>
          <w:rFonts w:cs="Arial"/>
          <w:szCs w:val="20"/>
          <w:lang w:eastAsia="sl-SI"/>
        </w:rPr>
        <w:t>d</w:t>
      </w:r>
      <w:r w:rsidR="00EF454F" w:rsidRPr="00EF454F">
        <w:rPr>
          <w:rFonts w:cs="Arial"/>
          <w:szCs w:val="20"/>
          <w:lang w:eastAsia="sl-SI"/>
        </w:rPr>
        <w:t>) predstavijo se s pisavo ustrezne velikosti in oblike, ob upoštevanju predvidljivih pogojev uporabe, in z zadostnim kontrastom ter prilagodljivim razmikom med črkami, vrsticami in odstavki</w:t>
      </w:r>
      <w:r w:rsidR="00333CB8">
        <w:rPr>
          <w:rFonts w:cs="Arial"/>
          <w:szCs w:val="20"/>
          <w:lang w:eastAsia="sl-SI"/>
        </w:rPr>
        <w:t>;</w:t>
      </w:r>
    </w:p>
    <w:p w14:paraId="3A801BD6" w14:textId="77777777" w:rsidR="00EF454F" w:rsidRPr="00EF454F" w:rsidRDefault="000F1538" w:rsidP="00EF454F">
      <w:pPr>
        <w:shd w:val="clear" w:color="auto" w:fill="FFFFFF"/>
        <w:spacing w:after="0" w:line="260" w:lineRule="exact"/>
        <w:jc w:val="both"/>
        <w:rPr>
          <w:rFonts w:cs="Arial"/>
          <w:szCs w:val="20"/>
          <w:lang w:eastAsia="sl-SI"/>
        </w:rPr>
      </w:pPr>
      <w:r>
        <w:rPr>
          <w:rFonts w:cs="Arial"/>
          <w:szCs w:val="20"/>
          <w:lang w:eastAsia="sl-SI"/>
        </w:rPr>
        <w:t>e</w:t>
      </w:r>
      <w:r w:rsidR="00EF454F" w:rsidRPr="00EF454F">
        <w:rPr>
          <w:rFonts w:cs="Arial"/>
          <w:szCs w:val="20"/>
          <w:lang w:eastAsia="sl-SI"/>
        </w:rPr>
        <w:t xml:space="preserve">) </w:t>
      </w:r>
      <w:proofErr w:type="spellStart"/>
      <w:r w:rsidR="00EF454F" w:rsidRPr="00EF454F">
        <w:rPr>
          <w:rFonts w:cs="Arial"/>
          <w:szCs w:val="20"/>
          <w:lang w:eastAsia="sl-SI"/>
        </w:rPr>
        <w:t>nebesedilne</w:t>
      </w:r>
      <w:proofErr w:type="spellEnd"/>
      <w:r w:rsidR="00EF454F" w:rsidRPr="00EF454F">
        <w:rPr>
          <w:rFonts w:cs="Arial"/>
          <w:szCs w:val="20"/>
          <w:lang w:eastAsia="sl-SI"/>
        </w:rPr>
        <w:t xml:space="preserve"> vsebine se dopolnijo z alternativnim prikazom te vsebine</w:t>
      </w:r>
      <w:r w:rsidR="00333CB8">
        <w:rPr>
          <w:rFonts w:cs="Arial"/>
          <w:szCs w:val="20"/>
          <w:lang w:eastAsia="sl-SI"/>
        </w:rPr>
        <w:t>;</w:t>
      </w:r>
    </w:p>
    <w:p w14:paraId="5FB8A8D2" w14:textId="77777777" w:rsidR="00EF454F" w:rsidRPr="00EF454F" w:rsidRDefault="000F1538" w:rsidP="00EF454F">
      <w:pPr>
        <w:shd w:val="clear" w:color="auto" w:fill="FFFFFF"/>
        <w:spacing w:after="0" w:line="260" w:lineRule="exact"/>
        <w:jc w:val="both"/>
        <w:rPr>
          <w:rFonts w:cs="Arial"/>
          <w:szCs w:val="20"/>
          <w:lang w:eastAsia="sl-SI"/>
        </w:rPr>
      </w:pPr>
      <w:r>
        <w:rPr>
          <w:rFonts w:cs="Arial"/>
          <w:szCs w:val="20"/>
          <w:lang w:eastAsia="sl-SI"/>
        </w:rPr>
        <w:t>f</w:t>
      </w:r>
      <w:r w:rsidR="00EF454F" w:rsidRPr="00EF454F">
        <w:rPr>
          <w:rFonts w:cs="Arial"/>
          <w:szCs w:val="20"/>
          <w:lang w:eastAsia="sl-SI"/>
        </w:rPr>
        <w:t>) dosledno in ustrezno se zagotavljajo elektronske informacije, potrebne za zagotavljanje storitve, tako da so zaznavne, uporabne, razumljive in zanesljive</w:t>
      </w:r>
      <w:r w:rsidR="007A2CF5">
        <w:rPr>
          <w:rFonts w:cs="Arial"/>
          <w:szCs w:val="20"/>
          <w:lang w:eastAsia="sl-SI"/>
        </w:rPr>
        <w:t>,</w:t>
      </w:r>
    </w:p>
    <w:p w14:paraId="4A317673" w14:textId="77777777" w:rsidR="00EF454F" w:rsidRPr="00EF454F" w:rsidRDefault="00885B89" w:rsidP="00EF454F">
      <w:pPr>
        <w:shd w:val="clear" w:color="auto" w:fill="FFFFFF"/>
        <w:spacing w:after="0" w:line="260" w:lineRule="exact"/>
        <w:jc w:val="both"/>
        <w:rPr>
          <w:rFonts w:cs="Arial"/>
          <w:szCs w:val="20"/>
          <w:lang w:eastAsia="sl-SI"/>
        </w:rPr>
      </w:pPr>
      <w:r>
        <w:rPr>
          <w:rFonts w:cs="Arial"/>
          <w:szCs w:val="20"/>
          <w:lang w:eastAsia="sl-SI"/>
        </w:rPr>
        <w:t>3.</w:t>
      </w:r>
      <w:r w:rsidR="00EF454F" w:rsidRPr="00EF454F">
        <w:rPr>
          <w:rFonts w:cs="Arial"/>
          <w:szCs w:val="20"/>
          <w:lang w:eastAsia="sl-SI"/>
        </w:rPr>
        <w:t xml:space="preserve"> z doslednim in ustreznim zagotavljanjem dostopnosti spletišč, vključno s povezanimi spletnimi aplikacijami in storitvami na osnovi mobilnih naprav, vključno z mobilnimi aplikacijami, ki so zaznavna, uporabna, razumljiva in zanesljiva,</w:t>
      </w:r>
    </w:p>
    <w:p w14:paraId="669A04C6" w14:textId="77777777" w:rsidR="00EF454F" w:rsidRPr="00EF454F" w:rsidRDefault="00885B89" w:rsidP="00EF454F">
      <w:pPr>
        <w:shd w:val="clear" w:color="auto" w:fill="FFFFFF"/>
        <w:spacing w:after="0" w:line="260" w:lineRule="exact"/>
        <w:jc w:val="both"/>
        <w:rPr>
          <w:rFonts w:cs="Arial"/>
          <w:szCs w:val="20"/>
          <w:lang w:eastAsia="sl-SI"/>
        </w:rPr>
      </w:pPr>
      <w:r>
        <w:rPr>
          <w:rFonts w:cs="Arial"/>
          <w:szCs w:val="20"/>
          <w:lang w:eastAsia="sl-SI"/>
        </w:rPr>
        <w:t>4.</w:t>
      </w:r>
      <w:r w:rsidR="00EF454F" w:rsidRPr="00EF454F">
        <w:rPr>
          <w:rFonts w:cs="Arial"/>
          <w:szCs w:val="20"/>
          <w:lang w:eastAsia="sl-SI"/>
        </w:rPr>
        <w:t xml:space="preserve"> s podpornimi storitvami (službami za pomoč uporabnikom, klicnimi centri, tehnično podporo, storitvami prenosa in storitvami usposabljanja), kadar so na voljo, ki zagotavljajo informacije o dostopnosti storitve in njeni združljivosti s podpornimi tehnologijami, in sicer prek dostopnih načinov komunikacije,</w:t>
      </w:r>
    </w:p>
    <w:p w14:paraId="3DB60875" w14:textId="77777777" w:rsidR="00EF454F" w:rsidRPr="00EF454F" w:rsidRDefault="00885B89" w:rsidP="00EF454F">
      <w:pPr>
        <w:shd w:val="clear" w:color="auto" w:fill="FFFFFF"/>
        <w:spacing w:after="0" w:line="260" w:lineRule="exact"/>
        <w:jc w:val="both"/>
        <w:rPr>
          <w:rFonts w:eastAsia="Calibri" w:cs="Arial"/>
          <w:szCs w:val="20"/>
        </w:rPr>
      </w:pPr>
      <w:r>
        <w:rPr>
          <w:rFonts w:cs="Arial"/>
          <w:szCs w:val="20"/>
          <w:lang w:eastAsia="sl-SI"/>
        </w:rPr>
        <w:t>5.</w:t>
      </w:r>
      <w:r w:rsidR="00EF454F" w:rsidRPr="00EF454F">
        <w:rPr>
          <w:rFonts w:cs="Arial"/>
          <w:szCs w:val="20"/>
          <w:lang w:eastAsia="sl-SI"/>
        </w:rPr>
        <w:t xml:space="preserve"> </w:t>
      </w:r>
      <w:r w:rsidR="00EF454F" w:rsidRPr="00EF454F">
        <w:rPr>
          <w:rFonts w:eastAsia="Calibri" w:cs="Arial"/>
          <w:szCs w:val="20"/>
        </w:rPr>
        <w:t>z</w:t>
      </w:r>
      <w:r w:rsidR="00631240">
        <w:rPr>
          <w:rFonts w:eastAsia="Calibri" w:cs="Arial"/>
          <w:szCs w:val="20"/>
        </w:rPr>
        <w:t xml:space="preserve"> zagotavljanjem</w:t>
      </w:r>
      <w:r w:rsidR="00EF454F" w:rsidRPr="00EF454F">
        <w:rPr>
          <w:rFonts w:eastAsia="Calibri" w:cs="Arial"/>
          <w:szCs w:val="20"/>
        </w:rPr>
        <w:t xml:space="preserve"> informacij o dostopnosti vozil, okoliške infrastrukture in grajenega okolja ter o pomoči invalidom pri storitvah zračnega, avtobusnega in vodnega potniškega prevoza,</w:t>
      </w:r>
    </w:p>
    <w:p w14:paraId="0B6F32E5" w14:textId="77777777" w:rsidR="00EF454F" w:rsidRPr="00EF454F" w:rsidRDefault="00885B89" w:rsidP="00EF454F">
      <w:pPr>
        <w:shd w:val="clear" w:color="auto" w:fill="FFFFFF"/>
        <w:spacing w:after="0" w:line="260" w:lineRule="exact"/>
        <w:jc w:val="both"/>
        <w:rPr>
          <w:rFonts w:eastAsia="Calibri" w:cs="Arial"/>
          <w:szCs w:val="20"/>
        </w:rPr>
      </w:pPr>
      <w:r>
        <w:rPr>
          <w:rFonts w:cs="Arial"/>
          <w:szCs w:val="20"/>
          <w:lang w:eastAsia="sl-SI"/>
        </w:rPr>
        <w:t>6.</w:t>
      </w:r>
      <w:r w:rsidR="00631240">
        <w:rPr>
          <w:rFonts w:cs="Arial"/>
          <w:szCs w:val="20"/>
          <w:lang w:eastAsia="sl-SI"/>
        </w:rPr>
        <w:t xml:space="preserve"> z</w:t>
      </w:r>
      <w:r w:rsidR="00EF454F" w:rsidRPr="00EF454F">
        <w:rPr>
          <w:rFonts w:cs="Arial"/>
          <w:szCs w:val="20"/>
          <w:lang w:eastAsia="sl-SI"/>
        </w:rPr>
        <w:t xml:space="preserve"> </w:t>
      </w:r>
      <w:r w:rsidR="00EF454F" w:rsidRPr="00EF454F">
        <w:rPr>
          <w:rFonts w:eastAsia="Calibri" w:cs="Arial"/>
          <w:szCs w:val="20"/>
        </w:rPr>
        <w:t>zagot</w:t>
      </w:r>
      <w:r w:rsidR="00631240">
        <w:rPr>
          <w:rFonts w:eastAsia="Calibri" w:cs="Arial"/>
          <w:szCs w:val="20"/>
        </w:rPr>
        <w:t xml:space="preserve">avljanjem </w:t>
      </w:r>
      <w:r w:rsidR="00EF454F" w:rsidRPr="00EF454F">
        <w:rPr>
          <w:rFonts w:eastAsia="Calibri" w:cs="Arial"/>
          <w:szCs w:val="20"/>
        </w:rPr>
        <w:t>informacij o pametnem izdajanju vozovnic (elektronska rezervacija in nakup itd.), potovalnih informacij v realnem času (vozni redi, motnje v prometu, povezovalne storitve, nadaljevanje potovanja z drugimi načini prevoza itd.) ter dodatne informacije o storitvi (npr. o osebju na postajah, dvigalih v okvari ali storitvah, ki začasno niso na voljo).</w:t>
      </w:r>
    </w:p>
    <w:p w14:paraId="530FBFFB" w14:textId="77777777" w:rsidR="009A1B5B" w:rsidRPr="00EF454F" w:rsidRDefault="009A1B5B" w:rsidP="00EF454F">
      <w:pPr>
        <w:tabs>
          <w:tab w:val="center" w:pos="4536"/>
          <w:tab w:val="left" w:pos="5460"/>
        </w:tabs>
        <w:spacing w:after="0" w:line="260" w:lineRule="exact"/>
        <w:jc w:val="both"/>
        <w:rPr>
          <w:rFonts w:eastAsia="Calibri" w:cs="Arial"/>
          <w:szCs w:val="20"/>
        </w:rPr>
      </w:pPr>
    </w:p>
    <w:p w14:paraId="5FA85FDA" w14:textId="77777777" w:rsidR="00EF454F" w:rsidRPr="00EF454F" w:rsidRDefault="00DE690F" w:rsidP="00EF454F">
      <w:pPr>
        <w:tabs>
          <w:tab w:val="center" w:pos="4536"/>
          <w:tab w:val="left" w:pos="5460"/>
        </w:tabs>
        <w:spacing w:after="0" w:line="260" w:lineRule="exact"/>
        <w:jc w:val="center"/>
        <w:rPr>
          <w:rFonts w:eastAsia="Calibri" w:cs="Arial"/>
          <w:b/>
          <w:szCs w:val="20"/>
        </w:rPr>
      </w:pPr>
      <w:r>
        <w:rPr>
          <w:rFonts w:eastAsia="Calibri" w:cs="Arial"/>
          <w:b/>
          <w:szCs w:val="20"/>
        </w:rPr>
        <w:t>9</w:t>
      </w:r>
      <w:r w:rsidR="00EF454F" w:rsidRPr="00EF454F">
        <w:rPr>
          <w:rFonts w:eastAsia="Calibri" w:cs="Arial"/>
          <w:b/>
          <w:szCs w:val="20"/>
        </w:rPr>
        <w:t>. člen</w:t>
      </w:r>
    </w:p>
    <w:p w14:paraId="5972160B" w14:textId="77777777" w:rsidR="00EF454F" w:rsidRPr="00EF454F" w:rsidRDefault="00EF454F" w:rsidP="00EF454F">
      <w:pPr>
        <w:tabs>
          <w:tab w:val="center" w:pos="4536"/>
          <w:tab w:val="left" w:pos="5460"/>
        </w:tabs>
        <w:spacing w:after="0" w:line="260" w:lineRule="exact"/>
        <w:contextualSpacing/>
        <w:jc w:val="center"/>
        <w:rPr>
          <w:rFonts w:eastAsia="Calibri" w:cs="Arial"/>
          <w:b/>
          <w:szCs w:val="20"/>
        </w:rPr>
      </w:pPr>
      <w:r w:rsidRPr="00EF454F">
        <w:rPr>
          <w:rFonts w:eastAsia="Calibri" w:cs="Arial"/>
          <w:b/>
          <w:szCs w:val="20"/>
        </w:rPr>
        <w:t>(</w:t>
      </w:r>
      <w:r w:rsidR="00C90AC5">
        <w:rPr>
          <w:rFonts w:eastAsia="Calibri" w:cs="Arial"/>
          <w:b/>
          <w:szCs w:val="20"/>
        </w:rPr>
        <w:t>dodatn</w:t>
      </w:r>
      <w:r w:rsidR="009752D2">
        <w:rPr>
          <w:rFonts w:eastAsia="Calibri" w:cs="Arial"/>
          <w:b/>
          <w:szCs w:val="20"/>
        </w:rPr>
        <w:t>i pogoji g</w:t>
      </w:r>
      <w:r w:rsidRPr="00EF454F">
        <w:rPr>
          <w:rFonts w:eastAsia="Calibri" w:cs="Arial"/>
          <w:b/>
          <w:szCs w:val="20"/>
        </w:rPr>
        <w:t>lede dostopnosti elektronskih komunikacijskih storitev)</w:t>
      </w:r>
    </w:p>
    <w:p w14:paraId="08C49AC3" w14:textId="77777777" w:rsidR="00EF454F" w:rsidRPr="00EF454F" w:rsidRDefault="00EF454F" w:rsidP="00EF454F">
      <w:pPr>
        <w:tabs>
          <w:tab w:val="center" w:pos="4536"/>
          <w:tab w:val="left" w:pos="5460"/>
        </w:tabs>
        <w:spacing w:after="0" w:line="260" w:lineRule="exact"/>
        <w:contextualSpacing/>
        <w:jc w:val="center"/>
        <w:rPr>
          <w:rFonts w:eastAsia="Calibri" w:cs="Arial"/>
          <w:b/>
          <w:szCs w:val="20"/>
        </w:rPr>
      </w:pPr>
    </w:p>
    <w:p w14:paraId="7971DA7E" w14:textId="77777777" w:rsidR="00EF454F" w:rsidRPr="00EF454F" w:rsidRDefault="00EF454F" w:rsidP="0070024F">
      <w:pPr>
        <w:shd w:val="clear" w:color="auto" w:fill="FFFFFF"/>
        <w:spacing w:after="0" w:line="260" w:lineRule="exact"/>
        <w:ind w:firstLine="708"/>
        <w:jc w:val="both"/>
        <w:rPr>
          <w:rFonts w:eastAsia="Calibri" w:cs="Arial"/>
          <w:szCs w:val="20"/>
        </w:rPr>
      </w:pPr>
      <w:r w:rsidRPr="00EF454F">
        <w:rPr>
          <w:rFonts w:eastAsia="Calibri" w:cs="Arial"/>
          <w:szCs w:val="20"/>
        </w:rPr>
        <w:t xml:space="preserve">(1) </w:t>
      </w:r>
      <w:r w:rsidR="00F329CA" w:rsidRPr="00F329CA">
        <w:rPr>
          <w:rFonts w:eastAsia="Calibri" w:cs="Arial"/>
          <w:szCs w:val="20"/>
        </w:rPr>
        <w:t xml:space="preserve">Pri zagotavljanju dostopa do </w:t>
      </w:r>
      <w:r w:rsidRPr="00EF454F">
        <w:rPr>
          <w:rFonts w:eastAsia="Calibri" w:cs="Arial"/>
          <w:szCs w:val="20"/>
        </w:rPr>
        <w:t>elektronske komunikacijske storitve, vključno s komunikacijo v sili,</w:t>
      </w:r>
      <w:r w:rsidR="00E34593">
        <w:rPr>
          <w:rFonts w:eastAsia="Calibri" w:cs="Arial"/>
          <w:szCs w:val="20"/>
        </w:rPr>
        <w:t xml:space="preserve"> </w:t>
      </w:r>
      <w:r w:rsidRPr="00FE1460">
        <w:rPr>
          <w:rFonts w:eastAsia="Calibri" w:cs="Arial"/>
          <w:szCs w:val="20"/>
        </w:rPr>
        <w:t xml:space="preserve">ponudnik te </w:t>
      </w:r>
      <w:r w:rsidRPr="00BF633C">
        <w:rPr>
          <w:rFonts w:eastAsia="Calibri" w:cs="Arial"/>
          <w:szCs w:val="20"/>
        </w:rPr>
        <w:t>storitve</w:t>
      </w:r>
      <w:r w:rsidR="00D067EC" w:rsidRPr="000D4339">
        <w:rPr>
          <w:rFonts w:eastAsia="Calibri" w:cs="Arial"/>
          <w:szCs w:val="20"/>
        </w:rPr>
        <w:t xml:space="preserve"> zagotavlja</w:t>
      </w:r>
      <w:r w:rsidRPr="000D4339">
        <w:rPr>
          <w:rFonts w:eastAsia="Calibri" w:cs="Arial"/>
          <w:szCs w:val="20"/>
        </w:rPr>
        <w:t>:</w:t>
      </w:r>
    </w:p>
    <w:p w14:paraId="1FD801B2" w14:textId="77777777" w:rsidR="00F3423A" w:rsidRDefault="006C5777" w:rsidP="009752D2">
      <w:pPr>
        <w:shd w:val="clear" w:color="auto" w:fill="FFFFFF"/>
        <w:spacing w:after="0" w:line="260" w:lineRule="exact"/>
        <w:ind w:left="360"/>
        <w:contextualSpacing/>
        <w:jc w:val="both"/>
        <w:rPr>
          <w:rFonts w:eastAsia="Calibri" w:cs="Arial"/>
          <w:szCs w:val="20"/>
        </w:rPr>
      </w:pPr>
      <w:r>
        <w:rPr>
          <w:rFonts w:eastAsia="Calibri" w:cs="Arial"/>
          <w:szCs w:val="20"/>
        </w:rPr>
        <w:sym w:font="Symbol" w:char="F02D"/>
      </w:r>
      <w:r>
        <w:rPr>
          <w:rFonts w:eastAsia="Calibri" w:cs="Arial"/>
          <w:szCs w:val="20"/>
        </w:rPr>
        <w:t xml:space="preserve"> </w:t>
      </w:r>
      <w:r w:rsidR="00EF454F" w:rsidRPr="00EF454F">
        <w:rPr>
          <w:rFonts w:eastAsia="Calibri" w:cs="Arial"/>
          <w:szCs w:val="20"/>
        </w:rPr>
        <w:t>glasovn</w:t>
      </w:r>
      <w:r w:rsidR="00D067EC">
        <w:rPr>
          <w:rFonts w:eastAsia="Calibri" w:cs="Arial"/>
          <w:szCs w:val="20"/>
        </w:rPr>
        <w:t>o</w:t>
      </w:r>
      <w:r w:rsidR="00EF454F" w:rsidRPr="00EF454F">
        <w:rPr>
          <w:rFonts w:eastAsia="Calibri" w:cs="Arial"/>
          <w:szCs w:val="20"/>
        </w:rPr>
        <w:t xml:space="preserve"> komunikacij</w:t>
      </w:r>
      <w:r w:rsidR="00D067EC">
        <w:rPr>
          <w:rFonts w:eastAsia="Calibri" w:cs="Arial"/>
          <w:szCs w:val="20"/>
        </w:rPr>
        <w:t>o</w:t>
      </w:r>
      <w:r w:rsidR="00EF454F" w:rsidRPr="00EF454F">
        <w:rPr>
          <w:rFonts w:eastAsia="Calibri" w:cs="Arial"/>
          <w:szCs w:val="20"/>
        </w:rPr>
        <w:t xml:space="preserve"> </w:t>
      </w:r>
      <w:r w:rsidR="00D067EC">
        <w:rPr>
          <w:rFonts w:eastAsia="Calibri" w:cs="Arial"/>
          <w:szCs w:val="20"/>
        </w:rPr>
        <w:t xml:space="preserve">in </w:t>
      </w:r>
      <w:r w:rsidR="00EF454F" w:rsidRPr="00EF454F">
        <w:rPr>
          <w:rFonts w:eastAsia="Calibri" w:cs="Arial"/>
          <w:szCs w:val="20"/>
        </w:rPr>
        <w:t xml:space="preserve">uporabo negovorjene komunikacije, pri čemer negovorjena komunikacija vključuje SMS, video ter sprotno zapisovanje besedila v realnem času; </w:t>
      </w:r>
    </w:p>
    <w:p w14:paraId="3CC5CF20" w14:textId="77777777" w:rsidR="00F3423A" w:rsidRDefault="006C5777" w:rsidP="009752D2">
      <w:pPr>
        <w:shd w:val="clear" w:color="auto" w:fill="FFFFFF"/>
        <w:spacing w:after="0" w:line="260" w:lineRule="exact"/>
        <w:ind w:left="360"/>
        <w:contextualSpacing/>
        <w:jc w:val="both"/>
        <w:rPr>
          <w:rFonts w:eastAsia="Calibri" w:cs="Arial"/>
          <w:szCs w:val="20"/>
        </w:rPr>
      </w:pPr>
      <w:r>
        <w:rPr>
          <w:rFonts w:eastAsia="Calibri" w:cs="Arial"/>
          <w:szCs w:val="20"/>
        </w:rPr>
        <w:sym w:font="Symbol" w:char="F02D"/>
      </w:r>
      <w:r>
        <w:rPr>
          <w:rFonts w:eastAsia="Calibri" w:cs="Arial"/>
          <w:szCs w:val="20"/>
        </w:rPr>
        <w:t xml:space="preserve"> </w:t>
      </w:r>
      <w:r w:rsidR="00EF454F" w:rsidRPr="00EF454F">
        <w:rPr>
          <w:rFonts w:eastAsia="Calibri" w:cs="Arial"/>
          <w:szCs w:val="20"/>
        </w:rPr>
        <w:t>storitev celotnega pogovora, kadar je poleg glasovne komunikacije na voljo tudi video;</w:t>
      </w:r>
    </w:p>
    <w:p w14:paraId="0BA7C0B7" w14:textId="77777777" w:rsidR="00F3423A" w:rsidRDefault="006C5777" w:rsidP="009752D2">
      <w:pPr>
        <w:shd w:val="clear" w:color="auto" w:fill="FFFFFF"/>
        <w:spacing w:after="0" w:line="260" w:lineRule="exact"/>
        <w:ind w:left="360"/>
        <w:contextualSpacing/>
        <w:jc w:val="both"/>
        <w:rPr>
          <w:rFonts w:eastAsia="Calibri" w:cs="Arial"/>
          <w:szCs w:val="20"/>
        </w:rPr>
      </w:pPr>
      <w:r>
        <w:rPr>
          <w:rFonts w:eastAsia="Calibri" w:cs="Arial"/>
          <w:szCs w:val="20"/>
        </w:rPr>
        <w:sym w:font="Symbol" w:char="F02D"/>
      </w:r>
      <w:r>
        <w:rPr>
          <w:rFonts w:eastAsia="Calibri" w:cs="Arial"/>
          <w:szCs w:val="20"/>
        </w:rPr>
        <w:t xml:space="preserve"> </w:t>
      </w:r>
      <w:r w:rsidR="00EF454F" w:rsidRPr="00EF454F">
        <w:rPr>
          <w:rFonts w:eastAsia="Calibri" w:cs="Arial"/>
          <w:szCs w:val="20"/>
        </w:rPr>
        <w:t>da je komunikacija v sili, pri kateri se uporabljata glas in besedilo (vključno z besedilom v realnem času), sinhronizirana in da je, kadar je na voljo video, sinhronizirana tudi v obliki storitve celotnega pogovora ter jo ponudniki elektronskih komunikacijskih storitev posredujejo najprimernejšemu centru za obveščanje.</w:t>
      </w:r>
    </w:p>
    <w:p w14:paraId="3D98E7E6" w14:textId="77777777" w:rsidR="00EF454F" w:rsidRPr="00EF454F" w:rsidRDefault="00EF454F" w:rsidP="0070024F">
      <w:pPr>
        <w:shd w:val="clear" w:color="auto" w:fill="FFFFFF"/>
        <w:spacing w:after="0" w:line="260" w:lineRule="exact"/>
        <w:ind w:firstLine="708"/>
        <w:jc w:val="both"/>
        <w:rPr>
          <w:rFonts w:eastAsia="Calibri" w:cs="Arial"/>
          <w:szCs w:val="20"/>
        </w:rPr>
      </w:pPr>
      <w:r w:rsidRPr="00EF454F">
        <w:rPr>
          <w:rFonts w:eastAsia="Calibri" w:cs="Arial"/>
          <w:szCs w:val="20"/>
        </w:rPr>
        <w:t>(2) Za namene iz tretje alineje prejšnjega odstavka se uporablja</w:t>
      </w:r>
      <w:r w:rsidR="009500C8">
        <w:rPr>
          <w:rFonts w:eastAsia="Calibri" w:cs="Arial"/>
          <w:szCs w:val="20"/>
        </w:rPr>
        <w:t xml:space="preserve"> </w:t>
      </w:r>
      <w:r w:rsidRPr="00EF454F">
        <w:rPr>
          <w:rFonts w:eastAsia="Calibri" w:cs="Arial"/>
          <w:szCs w:val="20"/>
        </w:rPr>
        <w:t>splošni akt, ki ureja kakovost storitev za enotno evropsko telefonsko številko za klice v sili »11</w:t>
      </w:r>
      <w:r w:rsidR="009500C8">
        <w:rPr>
          <w:rFonts w:eastAsia="Calibri" w:cs="Arial"/>
          <w:szCs w:val="20"/>
        </w:rPr>
        <w:t xml:space="preserve">2« in </w:t>
      </w:r>
      <w:r w:rsidRPr="00EF454F">
        <w:rPr>
          <w:rFonts w:eastAsia="Calibri" w:cs="Arial"/>
          <w:szCs w:val="20"/>
        </w:rPr>
        <w:t>številko policije »113«</w:t>
      </w:r>
      <w:r w:rsidR="009500C8">
        <w:rPr>
          <w:rFonts w:eastAsia="Calibri" w:cs="Arial"/>
          <w:szCs w:val="20"/>
        </w:rPr>
        <w:t xml:space="preserve">. </w:t>
      </w:r>
      <w:r w:rsidR="00B62DC7">
        <w:rPr>
          <w:rFonts w:eastAsia="Calibri" w:cs="Arial"/>
          <w:szCs w:val="20"/>
        </w:rPr>
        <w:t xml:space="preserve"> </w:t>
      </w:r>
      <w:r w:rsidRPr="00EF454F">
        <w:rPr>
          <w:rFonts w:eastAsia="Calibri" w:cs="Arial"/>
          <w:szCs w:val="20"/>
        </w:rPr>
        <w:t xml:space="preserve"> </w:t>
      </w:r>
    </w:p>
    <w:p w14:paraId="2E053DF8" w14:textId="27D1F0A0" w:rsidR="00CF0B12" w:rsidRDefault="00CF0B12" w:rsidP="00EF454F">
      <w:pPr>
        <w:shd w:val="clear" w:color="auto" w:fill="FFFFFF"/>
        <w:spacing w:after="0" w:line="260" w:lineRule="exact"/>
        <w:jc w:val="both"/>
        <w:rPr>
          <w:rFonts w:eastAsia="Calibri" w:cs="Arial"/>
          <w:szCs w:val="20"/>
        </w:rPr>
      </w:pPr>
    </w:p>
    <w:p w14:paraId="1A271DA6" w14:textId="77777777" w:rsidR="00EF454F" w:rsidRPr="00EF454F" w:rsidRDefault="00EF454F" w:rsidP="00EF454F">
      <w:pPr>
        <w:shd w:val="clear" w:color="auto" w:fill="FFFFFF"/>
        <w:spacing w:after="0" w:line="260" w:lineRule="exact"/>
        <w:jc w:val="both"/>
        <w:rPr>
          <w:rFonts w:eastAsia="Calibri" w:cs="Arial"/>
          <w:szCs w:val="20"/>
        </w:rPr>
      </w:pPr>
    </w:p>
    <w:p w14:paraId="69A938E0" w14:textId="77777777" w:rsidR="00EF454F" w:rsidRPr="00EF454F" w:rsidRDefault="00EF454F" w:rsidP="00EF454F">
      <w:pPr>
        <w:tabs>
          <w:tab w:val="center" w:pos="4536"/>
          <w:tab w:val="left" w:pos="5460"/>
        </w:tabs>
        <w:spacing w:after="0" w:line="260" w:lineRule="exact"/>
        <w:jc w:val="center"/>
        <w:rPr>
          <w:rFonts w:eastAsia="Calibri" w:cs="Arial"/>
          <w:b/>
          <w:szCs w:val="20"/>
        </w:rPr>
      </w:pPr>
      <w:r w:rsidRPr="00EF454F">
        <w:rPr>
          <w:rFonts w:eastAsia="Calibri" w:cs="Arial"/>
          <w:b/>
          <w:szCs w:val="20"/>
        </w:rPr>
        <w:t>1</w:t>
      </w:r>
      <w:r w:rsidR="00DE690F">
        <w:rPr>
          <w:rFonts w:eastAsia="Calibri" w:cs="Arial"/>
          <w:b/>
          <w:szCs w:val="20"/>
        </w:rPr>
        <w:t>0</w:t>
      </w:r>
      <w:r w:rsidRPr="00EF454F">
        <w:rPr>
          <w:rFonts w:eastAsia="Calibri" w:cs="Arial"/>
          <w:b/>
          <w:szCs w:val="20"/>
        </w:rPr>
        <w:t>. člen</w:t>
      </w:r>
    </w:p>
    <w:p w14:paraId="1BF7E5D5" w14:textId="77777777" w:rsidR="00EF454F" w:rsidRPr="00EF454F" w:rsidRDefault="00EF454F" w:rsidP="00EF454F">
      <w:pPr>
        <w:tabs>
          <w:tab w:val="center" w:pos="4536"/>
          <w:tab w:val="left" w:pos="5460"/>
        </w:tabs>
        <w:spacing w:after="0" w:line="260" w:lineRule="exact"/>
        <w:contextualSpacing/>
        <w:jc w:val="center"/>
        <w:rPr>
          <w:rFonts w:eastAsia="Calibri" w:cs="Arial"/>
          <w:b/>
          <w:szCs w:val="20"/>
        </w:rPr>
      </w:pPr>
      <w:r w:rsidRPr="00EF454F">
        <w:rPr>
          <w:rFonts w:eastAsia="Calibri" w:cs="Arial"/>
          <w:b/>
          <w:szCs w:val="20"/>
        </w:rPr>
        <w:lastRenderedPageBreak/>
        <w:t>(dodat</w:t>
      </w:r>
      <w:r w:rsidR="0084592C">
        <w:rPr>
          <w:rFonts w:eastAsia="Calibri" w:cs="Arial"/>
          <w:b/>
          <w:szCs w:val="20"/>
        </w:rPr>
        <w:t>n</w:t>
      </w:r>
      <w:r w:rsidR="009752D2">
        <w:rPr>
          <w:rFonts w:eastAsia="Calibri" w:cs="Arial"/>
          <w:b/>
          <w:szCs w:val="20"/>
        </w:rPr>
        <w:t xml:space="preserve">i pogoji </w:t>
      </w:r>
      <w:r w:rsidRPr="00EF454F">
        <w:rPr>
          <w:rFonts w:eastAsia="Calibri" w:cs="Arial"/>
          <w:b/>
          <w:szCs w:val="20"/>
        </w:rPr>
        <w:t>glede dostopnosti storitev, ki zagotavljajo dostop do avdiovizualnih medijskih storitev)</w:t>
      </w:r>
    </w:p>
    <w:p w14:paraId="1038EAE8" w14:textId="77777777" w:rsidR="00EF454F" w:rsidRPr="00EF454F" w:rsidRDefault="00EF454F" w:rsidP="00EF454F">
      <w:pPr>
        <w:tabs>
          <w:tab w:val="center" w:pos="4536"/>
          <w:tab w:val="left" w:pos="5460"/>
        </w:tabs>
        <w:spacing w:after="0" w:line="260" w:lineRule="exact"/>
        <w:contextualSpacing/>
        <w:jc w:val="both"/>
        <w:rPr>
          <w:rFonts w:eastAsia="Calibri" w:cs="Arial"/>
          <w:szCs w:val="20"/>
        </w:rPr>
      </w:pPr>
    </w:p>
    <w:p w14:paraId="7298878B" w14:textId="77777777" w:rsidR="00EF454F" w:rsidRPr="00EF454F" w:rsidRDefault="00EF454F" w:rsidP="0070024F">
      <w:pPr>
        <w:shd w:val="clear" w:color="auto" w:fill="FFFFFF"/>
        <w:spacing w:after="0" w:line="260" w:lineRule="exact"/>
        <w:ind w:firstLine="708"/>
        <w:jc w:val="both"/>
        <w:rPr>
          <w:rFonts w:eastAsia="Calibri" w:cs="Arial"/>
          <w:szCs w:val="20"/>
        </w:rPr>
      </w:pPr>
      <w:r w:rsidRPr="00EF454F">
        <w:rPr>
          <w:rFonts w:eastAsia="Calibri" w:cs="Arial"/>
          <w:szCs w:val="20"/>
        </w:rPr>
        <w:t xml:space="preserve">(1) </w:t>
      </w:r>
      <w:r w:rsidR="0084592C">
        <w:rPr>
          <w:rFonts w:eastAsia="Calibri" w:cs="Arial"/>
          <w:szCs w:val="20"/>
        </w:rPr>
        <w:t>Pri zagotavljanju s</w:t>
      </w:r>
      <w:r w:rsidRPr="00EF454F">
        <w:rPr>
          <w:rFonts w:eastAsia="Calibri" w:cs="Arial"/>
          <w:szCs w:val="20"/>
        </w:rPr>
        <w:t>torit</w:t>
      </w:r>
      <w:r w:rsidR="0084592C">
        <w:rPr>
          <w:rFonts w:eastAsia="Calibri" w:cs="Arial"/>
          <w:szCs w:val="20"/>
        </w:rPr>
        <w:t>e</w:t>
      </w:r>
      <w:r w:rsidRPr="00EF454F">
        <w:rPr>
          <w:rFonts w:eastAsia="Calibri" w:cs="Arial"/>
          <w:szCs w:val="20"/>
        </w:rPr>
        <w:t>v</w:t>
      </w:r>
      <w:r w:rsidR="0084592C">
        <w:rPr>
          <w:rFonts w:eastAsia="Calibri" w:cs="Arial"/>
          <w:szCs w:val="20"/>
        </w:rPr>
        <w:t xml:space="preserve"> </w:t>
      </w:r>
      <w:r w:rsidR="0084592C" w:rsidRPr="00EF454F">
        <w:rPr>
          <w:rFonts w:eastAsia="Calibri" w:cs="Arial"/>
          <w:szCs w:val="20"/>
        </w:rPr>
        <w:t>dostop</w:t>
      </w:r>
      <w:r w:rsidR="0084592C">
        <w:rPr>
          <w:rFonts w:eastAsia="Calibri" w:cs="Arial"/>
          <w:szCs w:val="20"/>
        </w:rPr>
        <w:t>a</w:t>
      </w:r>
      <w:r w:rsidR="0084592C" w:rsidRPr="00EF454F">
        <w:rPr>
          <w:rFonts w:eastAsia="Calibri" w:cs="Arial"/>
          <w:szCs w:val="20"/>
        </w:rPr>
        <w:t xml:space="preserve"> do avdiovizualnih medijskih storitev</w:t>
      </w:r>
      <w:r w:rsidR="0084592C">
        <w:rPr>
          <w:rFonts w:eastAsia="Calibri" w:cs="Arial"/>
          <w:szCs w:val="20"/>
        </w:rPr>
        <w:t xml:space="preserve"> ponudnik te storitve </w:t>
      </w:r>
      <w:r w:rsidR="00E963AE">
        <w:rPr>
          <w:rFonts w:eastAsia="Calibri" w:cs="Arial"/>
          <w:szCs w:val="20"/>
        </w:rPr>
        <w:t>zagotavlja</w:t>
      </w:r>
      <w:r w:rsidRPr="00EF454F">
        <w:rPr>
          <w:rFonts w:eastAsia="Calibri" w:cs="Arial"/>
          <w:szCs w:val="20"/>
        </w:rPr>
        <w:t>:</w:t>
      </w:r>
    </w:p>
    <w:p w14:paraId="6094C15A" w14:textId="77777777" w:rsidR="00F3423A" w:rsidRDefault="000946D5" w:rsidP="009752D2">
      <w:pPr>
        <w:shd w:val="clear" w:color="auto" w:fill="FFFFFF"/>
        <w:spacing w:after="0" w:line="260" w:lineRule="exact"/>
        <w:ind w:left="360"/>
        <w:contextualSpacing/>
        <w:jc w:val="both"/>
        <w:rPr>
          <w:rFonts w:eastAsia="Calibri" w:cs="Arial"/>
          <w:szCs w:val="20"/>
        </w:rPr>
      </w:pPr>
      <w:r>
        <w:rPr>
          <w:rFonts w:eastAsia="Calibri" w:cs="Arial"/>
          <w:szCs w:val="20"/>
        </w:rPr>
        <w:sym w:font="Symbol" w:char="F02D"/>
      </w:r>
      <w:r>
        <w:rPr>
          <w:rFonts w:eastAsia="Calibri" w:cs="Arial"/>
          <w:szCs w:val="20"/>
        </w:rPr>
        <w:t xml:space="preserve"> </w:t>
      </w:r>
      <w:r w:rsidR="00EF454F" w:rsidRPr="00EF454F">
        <w:rPr>
          <w:rFonts w:eastAsia="Calibri" w:cs="Arial"/>
          <w:szCs w:val="20"/>
        </w:rPr>
        <w:t>elektronske programske vodnike, ki so zaznavni, uporabni, razumljivi in zanesljivi ter zagotavljajo informacije o razpoložljivosti elementov dostopnosti;</w:t>
      </w:r>
    </w:p>
    <w:p w14:paraId="45CA7C3A" w14:textId="77777777" w:rsidR="00F3423A" w:rsidRDefault="000946D5" w:rsidP="009752D2">
      <w:pPr>
        <w:shd w:val="clear" w:color="auto" w:fill="FFFFFF"/>
        <w:spacing w:after="0" w:line="260" w:lineRule="exact"/>
        <w:ind w:left="360"/>
        <w:contextualSpacing/>
        <w:jc w:val="both"/>
        <w:rPr>
          <w:rFonts w:eastAsia="Calibri" w:cs="Arial"/>
          <w:szCs w:val="20"/>
        </w:rPr>
      </w:pPr>
      <w:r>
        <w:rPr>
          <w:rFonts w:eastAsia="Calibri" w:cs="Arial"/>
          <w:szCs w:val="20"/>
        </w:rPr>
        <w:sym w:font="Symbol" w:char="F02D"/>
      </w:r>
      <w:r>
        <w:rPr>
          <w:rFonts w:eastAsia="Calibri" w:cs="Arial"/>
          <w:szCs w:val="20"/>
        </w:rPr>
        <w:t xml:space="preserve"> </w:t>
      </w:r>
      <w:r w:rsidR="00460B4F">
        <w:rPr>
          <w:rFonts w:eastAsia="Calibri" w:cs="Arial"/>
          <w:szCs w:val="20"/>
        </w:rPr>
        <w:t xml:space="preserve">da so </w:t>
      </w:r>
      <w:r w:rsidR="00EF454F" w:rsidRPr="00EF454F">
        <w:rPr>
          <w:rFonts w:eastAsia="Calibri" w:cs="Arial"/>
          <w:szCs w:val="20"/>
        </w:rPr>
        <w:t>komponente dostopnosti (storitve dostopa) avdiovizualnih medijskih storitev, kot so podnapisi, zvočni opis, govorjeni podnapisi in tolmačenje v znakovnem jeziku, v celoti posredovane v ustrezni kakovosti, ki omogoča natančen prikaz, sinhroniz</w:t>
      </w:r>
      <w:r w:rsidR="00F329CA">
        <w:rPr>
          <w:rFonts w:eastAsia="Calibri" w:cs="Arial"/>
          <w:szCs w:val="20"/>
        </w:rPr>
        <w:t xml:space="preserve">acijo </w:t>
      </w:r>
      <w:r w:rsidR="00EF454F" w:rsidRPr="00EF454F">
        <w:rPr>
          <w:rFonts w:eastAsia="Calibri" w:cs="Arial"/>
          <w:szCs w:val="20"/>
        </w:rPr>
        <w:t>z zvokom in videom</w:t>
      </w:r>
      <w:r w:rsidR="005A6271">
        <w:rPr>
          <w:rFonts w:eastAsia="Calibri" w:cs="Arial"/>
          <w:szCs w:val="20"/>
        </w:rPr>
        <w:t>,</w:t>
      </w:r>
      <w:r w:rsidR="00EF454F" w:rsidRPr="00EF454F">
        <w:rPr>
          <w:rFonts w:eastAsia="Calibri" w:cs="Arial"/>
          <w:szCs w:val="20"/>
        </w:rPr>
        <w:t xml:space="preserve"> ter uporabnikom omogočajo nadzor prikaza in uporabe.</w:t>
      </w:r>
    </w:p>
    <w:p w14:paraId="040C9172" w14:textId="77777777" w:rsidR="00EF454F" w:rsidRDefault="00EF454F" w:rsidP="0070024F">
      <w:pPr>
        <w:shd w:val="clear" w:color="auto" w:fill="FFFFFF"/>
        <w:spacing w:after="0" w:line="260" w:lineRule="exact"/>
        <w:ind w:firstLine="708"/>
        <w:jc w:val="both"/>
        <w:rPr>
          <w:rFonts w:eastAsia="Calibri" w:cs="Arial"/>
          <w:szCs w:val="20"/>
        </w:rPr>
      </w:pPr>
      <w:r w:rsidRPr="00EF454F">
        <w:rPr>
          <w:rFonts w:eastAsia="Calibri" w:cs="Arial"/>
          <w:szCs w:val="20"/>
        </w:rPr>
        <w:t>(2) Minister, pristojen za področje avdiovizualnih medijskih storitev,</w:t>
      </w:r>
      <w:r w:rsidR="00E963AE">
        <w:rPr>
          <w:rFonts w:eastAsia="Calibri" w:cs="Arial"/>
          <w:szCs w:val="20"/>
        </w:rPr>
        <w:t xml:space="preserve"> </w:t>
      </w:r>
      <w:r w:rsidR="003220E2">
        <w:rPr>
          <w:rFonts w:eastAsia="Calibri" w:cs="Arial"/>
          <w:szCs w:val="20"/>
        </w:rPr>
        <w:t xml:space="preserve">predpiše </w:t>
      </w:r>
      <w:r w:rsidRPr="00EF454F">
        <w:rPr>
          <w:rFonts w:eastAsia="Calibri" w:cs="Arial"/>
          <w:szCs w:val="20"/>
        </w:rPr>
        <w:t xml:space="preserve">podrobnejše </w:t>
      </w:r>
      <w:r w:rsidR="00C17369">
        <w:rPr>
          <w:rFonts w:eastAsia="Calibri" w:cs="Arial"/>
          <w:szCs w:val="20"/>
        </w:rPr>
        <w:t>pogoje</w:t>
      </w:r>
      <w:r w:rsidRPr="00EF454F">
        <w:rPr>
          <w:rFonts w:eastAsia="Calibri" w:cs="Arial"/>
          <w:szCs w:val="20"/>
        </w:rPr>
        <w:t xml:space="preserve"> glede dostopnosti storitev iz prejšnjega odstavka.</w:t>
      </w:r>
    </w:p>
    <w:p w14:paraId="713463C1" w14:textId="77777777" w:rsidR="009500C8" w:rsidRPr="00EF454F" w:rsidRDefault="009500C8" w:rsidP="0070024F">
      <w:pPr>
        <w:shd w:val="clear" w:color="auto" w:fill="FFFFFF"/>
        <w:spacing w:after="0" w:line="260" w:lineRule="exact"/>
        <w:ind w:firstLine="708"/>
        <w:jc w:val="both"/>
        <w:rPr>
          <w:rFonts w:eastAsia="Calibri" w:cs="Arial"/>
          <w:szCs w:val="20"/>
        </w:rPr>
      </w:pPr>
    </w:p>
    <w:p w14:paraId="01E3DCCD" w14:textId="77777777" w:rsidR="00EF454F" w:rsidRPr="00EF454F" w:rsidRDefault="00EF454F" w:rsidP="00EF454F">
      <w:pPr>
        <w:tabs>
          <w:tab w:val="center" w:pos="4536"/>
          <w:tab w:val="left" w:pos="5460"/>
        </w:tabs>
        <w:spacing w:after="0" w:line="260" w:lineRule="exact"/>
        <w:jc w:val="both"/>
        <w:rPr>
          <w:rFonts w:eastAsia="Calibri" w:cs="Arial"/>
          <w:color w:val="FF0000"/>
          <w:szCs w:val="20"/>
        </w:rPr>
      </w:pPr>
    </w:p>
    <w:p w14:paraId="1D9A575A" w14:textId="77777777" w:rsidR="00EF454F" w:rsidRPr="00EF454F" w:rsidRDefault="00EF454F" w:rsidP="00EF454F">
      <w:pPr>
        <w:tabs>
          <w:tab w:val="center" w:pos="4536"/>
          <w:tab w:val="left" w:pos="5460"/>
        </w:tabs>
        <w:spacing w:after="0" w:line="260" w:lineRule="exact"/>
        <w:jc w:val="center"/>
        <w:rPr>
          <w:rFonts w:eastAsia="Calibri" w:cs="Arial"/>
          <w:b/>
          <w:szCs w:val="20"/>
        </w:rPr>
      </w:pPr>
      <w:bookmarkStart w:id="15" w:name="_Hlk93396239"/>
      <w:r w:rsidRPr="00EF454F">
        <w:rPr>
          <w:rFonts w:eastAsia="Calibri" w:cs="Arial"/>
          <w:b/>
          <w:szCs w:val="20"/>
        </w:rPr>
        <w:t>1</w:t>
      </w:r>
      <w:r w:rsidR="00DE690F">
        <w:rPr>
          <w:rFonts w:eastAsia="Calibri" w:cs="Arial"/>
          <w:b/>
          <w:szCs w:val="20"/>
        </w:rPr>
        <w:t>1</w:t>
      </w:r>
      <w:r w:rsidRPr="00EF454F">
        <w:rPr>
          <w:rFonts w:eastAsia="Calibri" w:cs="Arial"/>
          <w:b/>
          <w:szCs w:val="20"/>
        </w:rPr>
        <w:t>. člen</w:t>
      </w:r>
    </w:p>
    <w:p w14:paraId="4515D7FC" w14:textId="77777777" w:rsidR="00EF454F" w:rsidRPr="00EF454F" w:rsidRDefault="00EF454F" w:rsidP="00EF454F">
      <w:pPr>
        <w:tabs>
          <w:tab w:val="center" w:pos="4536"/>
          <w:tab w:val="left" w:pos="5460"/>
        </w:tabs>
        <w:spacing w:after="0" w:line="260" w:lineRule="exact"/>
        <w:contextualSpacing/>
        <w:jc w:val="center"/>
        <w:rPr>
          <w:rFonts w:eastAsia="Calibri" w:cs="Arial"/>
          <w:b/>
          <w:szCs w:val="20"/>
        </w:rPr>
      </w:pPr>
      <w:r w:rsidRPr="00EF454F">
        <w:rPr>
          <w:rFonts w:eastAsia="Calibri" w:cs="Arial"/>
          <w:b/>
          <w:szCs w:val="20"/>
        </w:rPr>
        <w:t>(</w:t>
      </w:r>
      <w:r w:rsidR="00EB71E6">
        <w:rPr>
          <w:rFonts w:eastAsia="Calibri" w:cs="Arial"/>
          <w:b/>
          <w:szCs w:val="20"/>
        </w:rPr>
        <w:t xml:space="preserve">dodatni pogoji </w:t>
      </w:r>
      <w:r w:rsidRPr="00EF454F">
        <w:rPr>
          <w:rFonts w:eastAsia="Calibri" w:cs="Arial"/>
          <w:b/>
          <w:szCs w:val="20"/>
        </w:rPr>
        <w:t>glede dostopnosti</w:t>
      </w:r>
      <w:r w:rsidR="00F329CA">
        <w:rPr>
          <w:rFonts w:eastAsia="Calibri" w:cs="Arial"/>
          <w:b/>
          <w:szCs w:val="20"/>
        </w:rPr>
        <w:t xml:space="preserve"> storitev </w:t>
      </w:r>
      <w:r w:rsidRPr="00EF454F">
        <w:rPr>
          <w:rFonts w:eastAsia="Calibri" w:cs="Arial"/>
          <w:b/>
          <w:szCs w:val="20"/>
        </w:rPr>
        <w:t>e-knjige)</w:t>
      </w:r>
    </w:p>
    <w:p w14:paraId="720BC98B" w14:textId="77777777" w:rsidR="00EF454F" w:rsidRPr="00EF454F" w:rsidRDefault="00EF454F" w:rsidP="00EF454F">
      <w:pPr>
        <w:tabs>
          <w:tab w:val="center" w:pos="4536"/>
          <w:tab w:val="left" w:pos="5460"/>
        </w:tabs>
        <w:spacing w:after="0" w:line="260" w:lineRule="exact"/>
        <w:contextualSpacing/>
        <w:jc w:val="center"/>
        <w:rPr>
          <w:rFonts w:eastAsia="Calibri" w:cs="Arial"/>
          <w:b/>
          <w:szCs w:val="20"/>
        </w:rPr>
      </w:pPr>
    </w:p>
    <w:p w14:paraId="493FC205" w14:textId="77777777" w:rsidR="00EF454F" w:rsidRPr="00EF454F" w:rsidRDefault="00EF454F" w:rsidP="0070024F">
      <w:pPr>
        <w:shd w:val="clear" w:color="auto" w:fill="FFFFFF"/>
        <w:spacing w:after="0" w:line="260" w:lineRule="exact"/>
        <w:ind w:firstLine="708"/>
        <w:jc w:val="both"/>
        <w:rPr>
          <w:rFonts w:eastAsia="Calibri" w:cs="Arial"/>
          <w:szCs w:val="20"/>
        </w:rPr>
      </w:pPr>
      <w:r w:rsidRPr="00EF454F">
        <w:rPr>
          <w:rFonts w:eastAsia="Calibri" w:cs="Arial"/>
          <w:szCs w:val="20"/>
        </w:rPr>
        <w:t>(1) Pri zagotavljanju storitev</w:t>
      </w:r>
      <w:r w:rsidR="00CF5BBA">
        <w:rPr>
          <w:rFonts w:eastAsia="Calibri" w:cs="Arial"/>
          <w:szCs w:val="20"/>
        </w:rPr>
        <w:t xml:space="preserve"> e-knjige</w:t>
      </w:r>
      <w:r w:rsidR="002D57AE">
        <w:rPr>
          <w:rFonts w:eastAsia="Calibri" w:cs="Arial"/>
          <w:szCs w:val="20"/>
        </w:rPr>
        <w:t xml:space="preserve"> </w:t>
      </w:r>
      <w:r w:rsidRPr="00EF454F">
        <w:rPr>
          <w:rFonts w:eastAsia="Calibri" w:cs="Arial"/>
          <w:szCs w:val="20"/>
        </w:rPr>
        <w:t>ponudnik te storitve:</w:t>
      </w:r>
    </w:p>
    <w:p w14:paraId="2E0322A4" w14:textId="77777777" w:rsidR="00EF454F" w:rsidRPr="00EF454F" w:rsidRDefault="009E69F0" w:rsidP="009500C8">
      <w:pPr>
        <w:tabs>
          <w:tab w:val="center" w:pos="4536"/>
          <w:tab w:val="left" w:pos="5460"/>
        </w:tabs>
        <w:spacing w:after="0" w:line="260" w:lineRule="exact"/>
        <w:ind w:left="360"/>
        <w:contextualSpacing/>
        <w:jc w:val="both"/>
        <w:rPr>
          <w:rFonts w:eastAsia="Calibri" w:cs="Arial"/>
          <w:szCs w:val="20"/>
        </w:rPr>
      </w:pPr>
      <w:r>
        <w:rPr>
          <w:rFonts w:eastAsia="Calibri" w:cs="Arial"/>
          <w:szCs w:val="20"/>
        </w:rPr>
        <w:t xml:space="preserve">1. </w:t>
      </w:r>
      <w:r w:rsidR="00EF454F" w:rsidRPr="00EF454F">
        <w:rPr>
          <w:rFonts w:eastAsia="Calibri" w:cs="Arial"/>
          <w:szCs w:val="20"/>
        </w:rPr>
        <w:t>zagotov</w:t>
      </w:r>
      <w:r>
        <w:rPr>
          <w:rFonts w:eastAsia="Calibri" w:cs="Arial"/>
          <w:szCs w:val="20"/>
        </w:rPr>
        <w:t>i</w:t>
      </w:r>
      <w:r w:rsidR="00EF454F" w:rsidRPr="00EF454F">
        <w:rPr>
          <w:rFonts w:eastAsia="Calibri" w:cs="Arial"/>
          <w:szCs w:val="20"/>
        </w:rPr>
        <w:t>, da je v primeru e-knjig, ki poleg besedila vsebujejo tudi zvočni zapis besedila, zagotovljena sinhronizacija med besedilom in zvočnim zapisom;</w:t>
      </w:r>
    </w:p>
    <w:p w14:paraId="4954CBD6" w14:textId="77777777" w:rsidR="00EF454F" w:rsidRPr="00EF454F" w:rsidRDefault="009E69F0" w:rsidP="009500C8">
      <w:pPr>
        <w:tabs>
          <w:tab w:val="center" w:pos="4536"/>
          <w:tab w:val="left" w:pos="5460"/>
        </w:tabs>
        <w:spacing w:after="0" w:line="260" w:lineRule="exact"/>
        <w:ind w:left="360"/>
        <w:contextualSpacing/>
        <w:jc w:val="both"/>
        <w:rPr>
          <w:rFonts w:eastAsia="Calibri" w:cs="Arial"/>
          <w:szCs w:val="20"/>
        </w:rPr>
      </w:pPr>
      <w:r>
        <w:rPr>
          <w:rFonts w:eastAsia="Calibri" w:cs="Arial"/>
          <w:szCs w:val="20"/>
        </w:rPr>
        <w:t xml:space="preserve">2. </w:t>
      </w:r>
      <w:r w:rsidR="00EF454F" w:rsidRPr="00EF454F">
        <w:rPr>
          <w:rFonts w:eastAsia="Calibri" w:cs="Arial"/>
          <w:szCs w:val="20"/>
        </w:rPr>
        <w:t>zagot</w:t>
      </w:r>
      <w:r w:rsidR="00E34593">
        <w:rPr>
          <w:rFonts w:eastAsia="Calibri" w:cs="Arial"/>
          <w:szCs w:val="20"/>
        </w:rPr>
        <w:t>o</w:t>
      </w:r>
      <w:r w:rsidR="00EF454F" w:rsidRPr="00EF454F">
        <w:rPr>
          <w:rFonts w:eastAsia="Calibri" w:cs="Arial"/>
          <w:szCs w:val="20"/>
        </w:rPr>
        <w:t>v</w:t>
      </w:r>
      <w:r>
        <w:rPr>
          <w:rFonts w:eastAsia="Calibri" w:cs="Arial"/>
          <w:szCs w:val="20"/>
        </w:rPr>
        <w:t>i</w:t>
      </w:r>
      <w:r w:rsidR="00EF454F" w:rsidRPr="00EF454F">
        <w:rPr>
          <w:rFonts w:eastAsia="Calibri" w:cs="Arial"/>
          <w:szCs w:val="20"/>
        </w:rPr>
        <w:t>, da e-knjige ne ovirajo pravilnega delovanja podporne tehnologije;</w:t>
      </w:r>
    </w:p>
    <w:p w14:paraId="551CBDE9" w14:textId="77777777" w:rsidR="00EF454F" w:rsidRPr="00EF454F" w:rsidRDefault="009E69F0" w:rsidP="009500C8">
      <w:pPr>
        <w:tabs>
          <w:tab w:val="center" w:pos="4536"/>
          <w:tab w:val="left" w:pos="5460"/>
        </w:tabs>
        <w:spacing w:after="0" w:line="260" w:lineRule="exact"/>
        <w:ind w:left="360"/>
        <w:contextualSpacing/>
        <w:jc w:val="both"/>
        <w:rPr>
          <w:rFonts w:eastAsia="Calibri" w:cs="Arial"/>
          <w:szCs w:val="20"/>
        </w:rPr>
      </w:pPr>
      <w:r>
        <w:rPr>
          <w:rFonts w:eastAsia="Calibri" w:cs="Arial"/>
          <w:szCs w:val="20"/>
        </w:rPr>
        <w:t xml:space="preserve">3. </w:t>
      </w:r>
      <w:r w:rsidR="00EF454F" w:rsidRPr="00EF454F">
        <w:rPr>
          <w:rFonts w:eastAsia="Calibri" w:cs="Arial"/>
          <w:szCs w:val="20"/>
        </w:rPr>
        <w:t>zagot</w:t>
      </w:r>
      <w:r w:rsidR="00E34593">
        <w:rPr>
          <w:rFonts w:eastAsia="Calibri" w:cs="Arial"/>
          <w:szCs w:val="20"/>
        </w:rPr>
        <w:t>o</w:t>
      </w:r>
      <w:r w:rsidR="00EF454F" w:rsidRPr="00EF454F">
        <w:rPr>
          <w:rFonts w:eastAsia="Calibri" w:cs="Arial"/>
          <w:szCs w:val="20"/>
        </w:rPr>
        <w:t>v</w:t>
      </w:r>
      <w:r>
        <w:rPr>
          <w:rFonts w:eastAsia="Calibri" w:cs="Arial"/>
          <w:szCs w:val="20"/>
        </w:rPr>
        <w:t>i</w:t>
      </w:r>
      <w:r w:rsidR="00EF454F" w:rsidRPr="00EF454F">
        <w:rPr>
          <w:rFonts w:eastAsia="Calibri" w:cs="Arial"/>
          <w:szCs w:val="20"/>
        </w:rPr>
        <w:t xml:space="preserve"> dostop do vsebine e-knjige, iskanj</w:t>
      </w:r>
      <w:r>
        <w:rPr>
          <w:rFonts w:eastAsia="Calibri" w:cs="Arial"/>
          <w:szCs w:val="20"/>
        </w:rPr>
        <w:t>e</w:t>
      </w:r>
      <w:r w:rsidR="00EF454F" w:rsidRPr="00EF454F">
        <w:rPr>
          <w:rFonts w:eastAsia="Calibri" w:cs="Arial"/>
          <w:szCs w:val="20"/>
        </w:rPr>
        <w:t xml:space="preserve"> po vsebini in postavitve e-knjige, vključno z dinamično postavitvijo, ter strukture, prožnosti in izbire v prikazu vsebine;</w:t>
      </w:r>
    </w:p>
    <w:p w14:paraId="4AAE866F" w14:textId="77777777" w:rsidR="00EF454F" w:rsidRPr="00EF454F" w:rsidRDefault="009E69F0" w:rsidP="009500C8">
      <w:pPr>
        <w:tabs>
          <w:tab w:val="center" w:pos="4536"/>
          <w:tab w:val="left" w:pos="5460"/>
        </w:tabs>
        <w:spacing w:after="0" w:line="260" w:lineRule="exact"/>
        <w:ind w:left="360"/>
        <w:contextualSpacing/>
        <w:jc w:val="both"/>
        <w:rPr>
          <w:rFonts w:eastAsia="Calibri" w:cs="Arial"/>
          <w:szCs w:val="20"/>
        </w:rPr>
      </w:pPr>
      <w:r>
        <w:rPr>
          <w:rFonts w:eastAsia="Calibri" w:cs="Arial"/>
          <w:szCs w:val="20"/>
        </w:rPr>
        <w:t xml:space="preserve">4. </w:t>
      </w:r>
      <w:r w:rsidR="00EF454F" w:rsidRPr="00EF454F">
        <w:rPr>
          <w:rFonts w:eastAsia="Calibri" w:cs="Arial"/>
          <w:szCs w:val="20"/>
        </w:rPr>
        <w:t>omogoč</w:t>
      </w:r>
      <w:r>
        <w:rPr>
          <w:rFonts w:eastAsia="Calibri" w:cs="Arial"/>
          <w:szCs w:val="20"/>
        </w:rPr>
        <w:t>i</w:t>
      </w:r>
      <w:r w:rsidR="00EF454F" w:rsidRPr="00EF454F">
        <w:rPr>
          <w:rFonts w:eastAsia="Calibri" w:cs="Arial"/>
          <w:szCs w:val="20"/>
        </w:rPr>
        <w:t xml:space="preserve"> alternativne predstavitve vsebine in njene </w:t>
      </w:r>
      <w:proofErr w:type="spellStart"/>
      <w:r w:rsidR="00EF454F" w:rsidRPr="00EF454F">
        <w:rPr>
          <w:rFonts w:eastAsia="Calibri" w:cs="Arial"/>
          <w:szCs w:val="20"/>
        </w:rPr>
        <w:t>interoperabilnosti</w:t>
      </w:r>
      <w:proofErr w:type="spellEnd"/>
      <w:r w:rsidR="00EF454F" w:rsidRPr="00EF454F">
        <w:rPr>
          <w:rFonts w:eastAsia="Calibri" w:cs="Arial"/>
          <w:szCs w:val="20"/>
        </w:rPr>
        <w:t xml:space="preserve"> z različnimi podpornimi tehnologijami, da se zagotovijo zaznavnost, </w:t>
      </w:r>
      <w:proofErr w:type="spellStart"/>
      <w:r w:rsidR="00EF454F" w:rsidRPr="00EF454F">
        <w:rPr>
          <w:rFonts w:eastAsia="Calibri" w:cs="Arial"/>
          <w:szCs w:val="20"/>
        </w:rPr>
        <w:t>upravljivost</w:t>
      </w:r>
      <w:proofErr w:type="spellEnd"/>
      <w:r w:rsidR="00EF454F" w:rsidRPr="00EF454F">
        <w:rPr>
          <w:rFonts w:eastAsia="Calibri" w:cs="Arial"/>
          <w:szCs w:val="20"/>
        </w:rPr>
        <w:t>, razumljivost in robustnost za predstavitev vsebine e-knjige;</w:t>
      </w:r>
    </w:p>
    <w:p w14:paraId="246834A8" w14:textId="77777777" w:rsidR="00E34593" w:rsidRPr="00EF454F" w:rsidRDefault="009E69F0" w:rsidP="009500C8">
      <w:pPr>
        <w:tabs>
          <w:tab w:val="center" w:pos="4536"/>
          <w:tab w:val="left" w:pos="5460"/>
        </w:tabs>
        <w:spacing w:after="0" w:line="260" w:lineRule="exact"/>
        <w:ind w:left="360"/>
        <w:contextualSpacing/>
        <w:jc w:val="both"/>
        <w:rPr>
          <w:rFonts w:eastAsia="Calibri" w:cs="Arial"/>
          <w:szCs w:val="20"/>
        </w:rPr>
      </w:pPr>
      <w:r>
        <w:rPr>
          <w:rFonts w:eastAsia="Calibri" w:cs="Arial"/>
          <w:szCs w:val="20"/>
        </w:rPr>
        <w:t xml:space="preserve">5. </w:t>
      </w:r>
      <w:r w:rsidR="00EF454F" w:rsidRPr="00EF454F">
        <w:rPr>
          <w:rFonts w:eastAsia="Calibri" w:cs="Arial"/>
          <w:szCs w:val="20"/>
        </w:rPr>
        <w:t>zagotovi, da je e-knjige mogoče najti prek informacij v obliki metapodatkov o elementih dostopnosti;</w:t>
      </w:r>
    </w:p>
    <w:p w14:paraId="4CB8CCD3" w14:textId="77777777" w:rsidR="00EF454F" w:rsidRPr="009E69F0" w:rsidRDefault="009E69F0" w:rsidP="009500C8">
      <w:pPr>
        <w:tabs>
          <w:tab w:val="center" w:pos="4536"/>
          <w:tab w:val="left" w:pos="5460"/>
        </w:tabs>
        <w:spacing w:after="0" w:line="260" w:lineRule="exact"/>
        <w:ind w:left="360"/>
        <w:contextualSpacing/>
        <w:jc w:val="both"/>
        <w:rPr>
          <w:rFonts w:eastAsia="Calibri" w:cs="Arial"/>
          <w:szCs w:val="20"/>
        </w:rPr>
      </w:pPr>
      <w:r>
        <w:rPr>
          <w:rFonts w:eastAsia="Calibri" w:cs="Arial"/>
          <w:szCs w:val="20"/>
        </w:rPr>
        <w:t xml:space="preserve">6. </w:t>
      </w:r>
      <w:r w:rsidR="00EF454F" w:rsidRPr="009E69F0">
        <w:rPr>
          <w:rFonts w:eastAsia="Calibri" w:cs="Arial"/>
          <w:szCs w:val="20"/>
        </w:rPr>
        <w:t>zagot</w:t>
      </w:r>
      <w:r w:rsidR="00E34593">
        <w:rPr>
          <w:rFonts w:eastAsia="Calibri" w:cs="Arial"/>
          <w:szCs w:val="20"/>
        </w:rPr>
        <w:t>o</w:t>
      </w:r>
      <w:r w:rsidR="00EF454F" w:rsidRPr="009E69F0">
        <w:rPr>
          <w:rFonts w:eastAsia="Calibri" w:cs="Arial"/>
          <w:szCs w:val="20"/>
        </w:rPr>
        <w:t>v</w:t>
      </w:r>
      <w:r>
        <w:rPr>
          <w:rFonts w:eastAsia="Calibri" w:cs="Arial"/>
          <w:szCs w:val="20"/>
        </w:rPr>
        <w:t>i</w:t>
      </w:r>
      <w:r w:rsidR="00EF454F" w:rsidRPr="009E69F0">
        <w:rPr>
          <w:rFonts w:eastAsia="Calibri" w:cs="Arial"/>
          <w:szCs w:val="20"/>
        </w:rPr>
        <w:t>, da ukrepi za upravljanje digitalnih pravic ne blokirajo elementov dostopnosti</w:t>
      </w:r>
      <w:bookmarkEnd w:id="15"/>
      <w:r w:rsidR="00EF454F" w:rsidRPr="009E69F0">
        <w:rPr>
          <w:rFonts w:eastAsia="Calibri" w:cs="Arial"/>
          <w:szCs w:val="20"/>
        </w:rPr>
        <w:t>.</w:t>
      </w:r>
    </w:p>
    <w:p w14:paraId="447AB9B8" w14:textId="71D3A0AE" w:rsidR="00755E28" w:rsidRDefault="00EF454F" w:rsidP="0070024F">
      <w:pPr>
        <w:shd w:val="clear" w:color="auto" w:fill="FFFFFF"/>
        <w:spacing w:after="0" w:line="260" w:lineRule="exact"/>
        <w:ind w:firstLine="708"/>
        <w:jc w:val="both"/>
        <w:rPr>
          <w:rFonts w:eastAsia="Calibri" w:cs="Arial"/>
          <w:szCs w:val="20"/>
        </w:rPr>
      </w:pPr>
      <w:r w:rsidRPr="00EF454F">
        <w:rPr>
          <w:rFonts w:eastAsia="Calibri" w:cs="Arial"/>
          <w:szCs w:val="20"/>
        </w:rPr>
        <w:t>(2</w:t>
      </w:r>
      <w:r w:rsidRPr="000D4339">
        <w:rPr>
          <w:rFonts w:eastAsia="Calibri" w:cs="Arial"/>
          <w:szCs w:val="20"/>
        </w:rPr>
        <w:t xml:space="preserve">) </w:t>
      </w:r>
      <w:r w:rsidR="00755E28" w:rsidRPr="00755E28">
        <w:rPr>
          <w:rFonts w:eastAsia="Calibri" w:cs="Arial"/>
          <w:szCs w:val="20"/>
        </w:rPr>
        <w:t>Ponudnik storitev pred izdajo e-knjige v promet naredi samoevalvacijo izpolnjevanja zahtev o dostopnosti iz prejšnjega odstavka, ki jo hrani v lastni dokumentaciji in jo je v primeru inšpekcijskega nadzora dolžan predložiti. Obrazec samoevalvacije se objavi na spletni strani ministrstva, pristojnega za področje knjige</w:t>
      </w:r>
      <w:r w:rsidR="00755E28">
        <w:rPr>
          <w:rFonts w:eastAsia="Calibri" w:cs="Arial"/>
          <w:szCs w:val="20"/>
        </w:rPr>
        <w:t>.</w:t>
      </w:r>
    </w:p>
    <w:p w14:paraId="6896928B" w14:textId="0A5793DB" w:rsidR="00EF454F" w:rsidRPr="00EF454F" w:rsidRDefault="00EF454F" w:rsidP="0070024F">
      <w:pPr>
        <w:shd w:val="clear" w:color="auto" w:fill="FFFFFF"/>
        <w:spacing w:after="0" w:line="260" w:lineRule="exact"/>
        <w:ind w:firstLine="708"/>
        <w:jc w:val="both"/>
        <w:rPr>
          <w:rFonts w:eastAsia="Calibri" w:cs="Arial"/>
          <w:szCs w:val="20"/>
        </w:rPr>
      </w:pPr>
      <w:r w:rsidRPr="00EF454F">
        <w:rPr>
          <w:rFonts w:eastAsia="Calibri" w:cs="Arial"/>
          <w:szCs w:val="20"/>
        </w:rPr>
        <w:t xml:space="preserve"> </w:t>
      </w:r>
    </w:p>
    <w:p w14:paraId="7380BACE" w14:textId="77777777" w:rsidR="00EF454F" w:rsidRPr="00EF454F" w:rsidRDefault="00EF454F" w:rsidP="00EF454F">
      <w:pPr>
        <w:shd w:val="clear" w:color="auto" w:fill="FFFFFF"/>
        <w:spacing w:after="0" w:line="260" w:lineRule="exact"/>
        <w:jc w:val="both"/>
        <w:rPr>
          <w:rFonts w:eastAsia="Calibri" w:cs="Arial"/>
          <w:szCs w:val="20"/>
        </w:rPr>
      </w:pPr>
    </w:p>
    <w:p w14:paraId="2C8B68A6" w14:textId="77777777" w:rsidR="00EF454F" w:rsidRPr="00EF454F" w:rsidRDefault="00EF454F" w:rsidP="00EF454F">
      <w:pPr>
        <w:tabs>
          <w:tab w:val="center" w:pos="4536"/>
          <w:tab w:val="left" w:pos="5460"/>
        </w:tabs>
        <w:spacing w:after="0" w:line="260" w:lineRule="exact"/>
        <w:jc w:val="center"/>
        <w:rPr>
          <w:rFonts w:eastAsia="Calibri" w:cs="Arial"/>
          <w:b/>
          <w:szCs w:val="20"/>
        </w:rPr>
      </w:pPr>
      <w:r w:rsidRPr="00EF454F">
        <w:rPr>
          <w:rFonts w:eastAsia="Calibri" w:cs="Arial"/>
          <w:b/>
          <w:szCs w:val="20"/>
        </w:rPr>
        <w:t>1</w:t>
      </w:r>
      <w:r w:rsidR="00DE690F">
        <w:rPr>
          <w:rFonts w:eastAsia="Calibri" w:cs="Arial"/>
          <w:b/>
          <w:szCs w:val="20"/>
        </w:rPr>
        <w:t>2</w:t>
      </w:r>
      <w:r w:rsidRPr="00EF454F">
        <w:rPr>
          <w:rFonts w:eastAsia="Calibri" w:cs="Arial"/>
          <w:b/>
          <w:szCs w:val="20"/>
        </w:rPr>
        <w:t>. člen</w:t>
      </w:r>
    </w:p>
    <w:p w14:paraId="7B3A6CDC" w14:textId="77777777" w:rsidR="00EF454F" w:rsidRPr="00EF454F" w:rsidRDefault="00EB71E6" w:rsidP="00EF454F">
      <w:pPr>
        <w:shd w:val="clear" w:color="auto" w:fill="FFFFFF"/>
        <w:spacing w:after="0" w:line="260" w:lineRule="exact"/>
        <w:jc w:val="center"/>
        <w:rPr>
          <w:rFonts w:eastAsia="Calibri" w:cs="Arial"/>
          <w:b/>
          <w:szCs w:val="20"/>
        </w:rPr>
      </w:pPr>
      <w:bookmarkStart w:id="16" w:name="_Hlk110506306"/>
      <w:r>
        <w:rPr>
          <w:rFonts w:eastAsia="Calibri" w:cs="Arial"/>
          <w:b/>
          <w:szCs w:val="20"/>
        </w:rPr>
        <w:t>(</w:t>
      </w:r>
      <w:r w:rsidR="00F329CA">
        <w:rPr>
          <w:rFonts w:eastAsia="Calibri" w:cs="Arial"/>
          <w:b/>
          <w:szCs w:val="20"/>
        </w:rPr>
        <w:t xml:space="preserve">dodatni </w:t>
      </w:r>
      <w:r>
        <w:rPr>
          <w:rFonts w:eastAsia="Calibri" w:cs="Arial"/>
          <w:b/>
          <w:szCs w:val="20"/>
        </w:rPr>
        <w:t>pogoji</w:t>
      </w:r>
      <w:r w:rsidR="00EF454F" w:rsidRPr="00EF454F">
        <w:rPr>
          <w:rFonts w:eastAsia="Calibri" w:cs="Arial"/>
          <w:b/>
          <w:szCs w:val="20"/>
        </w:rPr>
        <w:t xml:space="preserve"> dostopnosti </w:t>
      </w:r>
      <w:bookmarkEnd w:id="16"/>
      <w:r w:rsidR="00EF454F" w:rsidRPr="00EF454F">
        <w:rPr>
          <w:rFonts w:eastAsia="Calibri" w:cs="Arial"/>
          <w:b/>
          <w:szCs w:val="20"/>
        </w:rPr>
        <w:t>zračnega</w:t>
      </w:r>
      <w:r w:rsidR="00A02182">
        <w:rPr>
          <w:rFonts w:eastAsia="Calibri" w:cs="Arial"/>
          <w:b/>
          <w:szCs w:val="20"/>
        </w:rPr>
        <w:t xml:space="preserve"> in</w:t>
      </w:r>
      <w:r w:rsidR="00EF454F" w:rsidRPr="00EF454F">
        <w:rPr>
          <w:rFonts w:eastAsia="Calibri" w:cs="Arial"/>
          <w:b/>
          <w:szCs w:val="20"/>
        </w:rPr>
        <w:t xml:space="preserve"> avtobusnega potniškega prevoza)</w:t>
      </w:r>
    </w:p>
    <w:p w14:paraId="0B6F3BD8" w14:textId="77777777" w:rsidR="00EF454F" w:rsidRPr="00EF454F" w:rsidRDefault="00EF454F" w:rsidP="00EF454F">
      <w:pPr>
        <w:shd w:val="clear" w:color="auto" w:fill="FFFFFF"/>
        <w:spacing w:after="0" w:line="260" w:lineRule="exact"/>
        <w:jc w:val="center"/>
        <w:rPr>
          <w:rFonts w:eastAsia="Calibri" w:cs="Arial"/>
          <w:szCs w:val="20"/>
        </w:rPr>
      </w:pPr>
    </w:p>
    <w:p w14:paraId="45579420" w14:textId="77777777" w:rsidR="00EF454F" w:rsidRPr="00EF454F" w:rsidRDefault="00EF454F" w:rsidP="0070024F">
      <w:pPr>
        <w:shd w:val="clear" w:color="auto" w:fill="FFFFFF"/>
        <w:spacing w:after="0" w:line="260" w:lineRule="exact"/>
        <w:ind w:firstLine="708"/>
        <w:jc w:val="both"/>
        <w:rPr>
          <w:rFonts w:eastAsia="Calibri" w:cs="Arial"/>
          <w:szCs w:val="20"/>
        </w:rPr>
      </w:pPr>
      <w:r w:rsidRPr="00EF454F">
        <w:rPr>
          <w:rFonts w:eastAsia="Calibri" w:cs="Arial"/>
          <w:szCs w:val="20"/>
        </w:rPr>
        <w:t>(1) Pri zagotavljanju storitve zračnega potniškega prevoza ponudnik storitve:</w:t>
      </w:r>
    </w:p>
    <w:p w14:paraId="4BDA747A" w14:textId="77777777" w:rsidR="00F3423A" w:rsidRDefault="00757E7F" w:rsidP="009500C8">
      <w:pPr>
        <w:shd w:val="clear" w:color="auto" w:fill="FFFFFF"/>
        <w:spacing w:after="0" w:line="260" w:lineRule="exact"/>
        <w:ind w:left="360"/>
        <w:jc w:val="both"/>
        <w:rPr>
          <w:rFonts w:cs="Arial"/>
          <w:b/>
          <w:bCs/>
          <w:color w:val="444444"/>
          <w:szCs w:val="20"/>
          <w:lang w:eastAsia="sl-SI"/>
        </w:rPr>
      </w:pPr>
      <w:r>
        <w:rPr>
          <w:rFonts w:eastAsia="Calibri" w:cs="Arial"/>
          <w:szCs w:val="20"/>
        </w:rPr>
        <w:t xml:space="preserve">1. </w:t>
      </w:r>
      <w:r w:rsidR="00DE37B3">
        <w:rPr>
          <w:rFonts w:eastAsia="Calibri" w:cs="Arial"/>
          <w:szCs w:val="20"/>
        </w:rPr>
        <w:t>p</w:t>
      </w:r>
      <w:r w:rsidR="00DE37B3" w:rsidRPr="00EF454F">
        <w:rPr>
          <w:rFonts w:eastAsia="Calibri" w:cs="Arial"/>
          <w:szCs w:val="20"/>
        </w:rPr>
        <w:t xml:space="preserve">reden sprejme rezervacijo invalida </w:t>
      </w:r>
      <w:r w:rsidR="00EF454F" w:rsidRPr="00EF454F">
        <w:rPr>
          <w:rFonts w:eastAsia="Calibri" w:cs="Arial"/>
          <w:szCs w:val="20"/>
        </w:rPr>
        <w:t>preveri</w:t>
      </w:r>
      <w:r>
        <w:rPr>
          <w:rFonts w:eastAsia="Calibri" w:cs="Arial"/>
          <w:szCs w:val="20"/>
        </w:rPr>
        <w:t>,</w:t>
      </w:r>
      <w:r w:rsidR="00EF454F" w:rsidRPr="00EF454F">
        <w:rPr>
          <w:rFonts w:eastAsia="Calibri" w:cs="Arial"/>
          <w:szCs w:val="20"/>
        </w:rPr>
        <w:t xml:space="preserve"> ali obstaja upravičen varnostni razlog, zaradi katerega </w:t>
      </w:r>
      <w:r w:rsidR="00113647">
        <w:rPr>
          <w:rFonts w:eastAsia="Calibri" w:cs="Arial"/>
          <w:szCs w:val="20"/>
        </w:rPr>
        <w:t xml:space="preserve">invalida </w:t>
      </w:r>
      <w:r w:rsidR="00EF454F" w:rsidRPr="00EF454F">
        <w:rPr>
          <w:rFonts w:eastAsia="Calibri" w:cs="Arial"/>
          <w:szCs w:val="20"/>
        </w:rPr>
        <w:t>ne more sprejeti na let</w:t>
      </w:r>
      <w:r w:rsidR="001F1D6C">
        <w:rPr>
          <w:rFonts w:eastAsia="Calibri" w:cs="Arial"/>
          <w:szCs w:val="20"/>
        </w:rPr>
        <w:t>;</w:t>
      </w:r>
    </w:p>
    <w:p w14:paraId="16B358E5" w14:textId="77777777" w:rsidR="00F3423A" w:rsidRDefault="00757E7F" w:rsidP="009500C8">
      <w:pPr>
        <w:shd w:val="clear" w:color="auto" w:fill="FFFFFF"/>
        <w:spacing w:after="0" w:line="260" w:lineRule="exact"/>
        <w:ind w:left="360"/>
        <w:jc w:val="both"/>
        <w:rPr>
          <w:rFonts w:cs="Arial"/>
          <w:b/>
          <w:bCs/>
          <w:color w:val="444444"/>
          <w:szCs w:val="20"/>
          <w:lang w:eastAsia="sl-SI"/>
        </w:rPr>
      </w:pPr>
      <w:r>
        <w:rPr>
          <w:rFonts w:eastAsia="Calibri" w:cs="Arial"/>
          <w:szCs w:val="20"/>
        </w:rPr>
        <w:t xml:space="preserve">2. </w:t>
      </w:r>
      <w:r w:rsidR="00EF454F" w:rsidRPr="00EF454F">
        <w:rPr>
          <w:rFonts w:eastAsia="Calibri" w:cs="Arial"/>
          <w:szCs w:val="20"/>
        </w:rPr>
        <w:t xml:space="preserve">invalidom </w:t>
      </w:r>
      <w:r w:rsidR="005036C2">
        <w:rPr>
          <w:rFonts w:eastAsia="Calibri" w:cs="Arial"/>
          <w:szCs w:val="20"/>
        </w:rPr>
        <w:t xml:space="preserve">omogoči </w:t>
      </w:r>
      <w:r w:rsidR="00EF454F" w:rsidRPr="00EF454F">
        <w:rPr>
          <w:rFonts w:eastAsia="Calibri" w:cs="Arial"/>
          <w:szCs w:val="20"/>
        </w:rPr>
        <w:t xml:space="preserve">prevoz, ki </w:t>
      </w:r>
      <w:r w:rsidR="001F1D6C">
        <w:rPr>
          <w:rFonts w:eastAsia="Calibri" w:cs="Arial"/>
          <w:szCs w:val="20"/>
        </w:rPr>
        <w:t>je</w:t>
      </w:r>
      <w:r w:rsidR="00EF454F" w:rsidRPr="00EF454F">
        <w:rPr>
          <w:rFonts w:eastAsia="Calibri" w:cs="Arial"/>
          <w:szCs w:val="20"/>
        </w:rPr>
        <w:t xml:space="preserve"> primerljiv</w:t>
      </w:r>
      <w:r w:rsidR="009500C8">
        <w:rPr>
          <w:rFonts w:eastAsia="Calibri" w:cs="Arial"/>
          <w:szCs w:val="20"/>
        </w:rPr>
        <w:t xml:space="preserve"> </w:t>
      </w:r>
      <w:bookmarkStart w:id="17" w:name="_Hlk106029885"/>
      <w:r w:rsidR="005036C2">
        <w:rPr>
          <w:rFonts w:eastAsia="Calibri" w:cs="Arial"/>
          <w:szCs w:val="20"/>
        </w:rPr>
        <w:t>s prevozi</w:t>
      </w:r>
      <w:r w:rsidR="009500C8">
        <w:rPr>
          <w:rFonts w:eastAsia="Calibri" w:cs="Arial"/>
          <w:szCs w:val="20"/>
        </w:rPr>
        <w:t xml:space="preserve"> drugih oseb</w:t>
      </w:r>
      <w:bookmarkEnd w:id="17"/>
      <w:r w:rsidR="00EF454F" w:rsidRPr="00EF454F">
        <w:rPr>
          <w:rFonts w:eastAsia="Calibri" w:cs="Arial"/>
          <w:szCs w:val="20"/>
        </w:rPr>
        <w:t>, in jim zaradi njihovih posebnih potreb nudi pomoč na letališčih kot tudi na zrakoplovu z zaposlitvijo potrebnega osebja in uporabo ustrezne opreme</w:t>
      </w:r>
      <w:r>
        <w:rPr>
          <w:rFonts w:eastAsia="Calibri" w:cs="Arial"/>
          <w:szCs w:val="20"/>
        </w:rPr>
        <w:t xml:space="preserve">, pri čemer </w:t>
      </w:r>
      <w:r w:rsidR="00EF454F" w:rsidRPr="00EF454F">
        <w:rPr>
          <w:rFonts w:eastAsia="Calibri" w:cs="Arial"/>
          <w:szCs w:val="20"/>
        </w:rPr>
        <w:t>mora biti</w:t>
      </w:r>
      <w:r>
        <w:rPr>
          <w:rFonts w:eastAsia="Calibri" w:cs="Arial"/>
          <w:szCs w:val="20"/>
        </w:rPr>
        <w:t xml:space="preserve"> pomoč</w:t>
      </w:r>
      <w:r w:rsidR="00EF454F" w:rsidRPr="00EF454F">
        <w:rPr>
          <w:rFonts w:eastAsia="Calibri" w:cs="Arial"/>
          <w:szCs w:val="20"/>
        </w:rPr>
        <w:t xml:space="preserve"> brezplačna</w:t>
      </w:r>
      <w:r w:rsidR="009500C8">
        <w:rPr>
          <w:rFonts w:eastAsia="Calibri" w:cs="Arial"/>
          <w:szCs w:val="20"/>
        </w:rPr>
        <w:t>;</w:t>
      </w:r>
    </w:p>
    <w:p w14:paraId="7966043B" w14:textId="77777777" w:rsidR="00F3423A" w:rsidRDefault="00757E7F" w:rsidP="009500C8">
      <w:pPr>
        <w:shd w:val="clear" w:color="auto" w:fill="FFFFFF"/>
        <w:spacing w:after="0" w:line="260" w:lineRule="exact"/>
        <w:ind w:left="360"/>
        <w:jc w:val="both"/>
        <w:rPr>
          <w:rFonts w:cs="Arial"/>
          <w:b/>
          <w:bCs/>
          <w:color w:val="444444"/>
          <w:szCs w:val="20"/>
          <w:lang w:eastAsia="sl-SI"/>
        </w:rPr>
      </w:pPr>
      <w:r>
        <w:rPr>
          <w:rFonts w:eastAsia="Calibri" w:cs="Arial"/>
          <w:szCs w:val="20"/>
        </w:rPr>
        <w:t xml:space="preserve">3. izvaja </w:t>
      </w:r>
      <w:r w:rsidR="001F1D6C">
        <w:rPr>
          <w:rFonts w:eastAsia="Calibri" w:cs="Arial"/>
          <w:szCs w:val="20"/>
        </w:rPr>
        <w:t>p</w:t>
      </w:r>
      <w:r w:rsidR="00EF454F" w:rsidRPr="00EF454F">
        <w:rPr>
          <w:rFonts w:eastAsia="Calibri" w:cs="Arial"/>
          <w:szCs w:val="20"/>
        </w:rPr>
        <w:t>omoč na letališčih od določene točke prihoda na letališče do zrakoplova in od zrakoplova do določene točke odhoda z letališča, vključno z vkrcanjem in izkrcanjem</w:t>
      </w:r>
      <w:r w:rsidR="001F1D6C">
        <w:rPr>
          <w:rFonts w:eastAsia="Calibri" w:cs="Arial"/>
          <w:szCs w:val="20"/>
        </w:rPr>
        <w:t>;</w:t>
      </w:r>
      <w:r w:rsidR="00EF454F" w:rsidRPr="00EF454F">
        <w:rPr>
          <w:rFonts w:eastAsia="Calibri" w:cs="Arial"/>
          <w:szCs w:val="20"/>
        </w:rPr>
        <w:t xml:space="preserve">  </w:t>
      </w:r>
    </w:p>
    <w:p w14:paraId="59BD50BB" w14:textId="77777777" w:rsidR="00F3423A" w:rsidRDefault="00757E7F" w:rsidP="00B81577">
      <w:pPr>
        <w:shd w:val="clear" w:color="auto" w:fill="FFFFFF"/>
        <w:spacing w:after="0" w:line="260" w:lineRule="exact"/>
        <w:ind w:left="360"/>
        <w:jc w:val="both"/>
        <w:rPr>
          <w:rFonts w:cs="Arial"/>
          <w:b/>
          <w:bCs/>
          <w:color w:val="444444"/>
          <w:szCs w:val="20"/>
          <w:lang w:eastAsia="sl-SI"/>
        </w:rPr>
      </w:pPr>
      <w:r>
        <w:rPr>
          <w:rFonts w:eastAsia="Calibri" w:cs="Arial"/>
          <w:szCs w:val="20"/>
        </w:rPr>
        <w:t xml:space="preserve">4. zagotovi </w:t>
      </w:r>
      <w:r w:rsidR="001F1D6C">
        <w:rPr>
          <w:rFonts w:eastAsia="Calibri" w:cs="Arial"/>
          <w:szCs w:val="20"/>
        </w:rPr>
        <w:t>v</w:t>
      </w:r>
      <w:r w:rsidR="00EF454F" w:rsidRPr="00EF454F">
        <w:rPr>
          <w:rFonts w:eastAsia="Calibri" w:cs="Arial"/>
          <w:szCs w:val="20"/>
        </w:rPr>
        <w:t>se pomembne informacije, ki se nudijo</w:t>
      </w:r>
      <w:r w:rsidR="00B81577">
        <w:rPr>
          <w:rFonts w:eastAsia="Calibri" w:cs="Arial"/>
          <w:szCs w:val="20"/>
        </w:rPr>
        <w:t xml:space="preserve"> potnikom zračnega pr</w:t>
      </w:r>
      <w:r w:rsidR="00A072D4">
        <w:rPr>
          <w:rFonts w:eastAsia="Calibri" w:cs="Arial"/>
          <w:szCs w:val="20"/>
        </w:rPr>
        <w:t>evoza</w:t>
      </w:r>
      <w:r w:rsidR="00B81577">
        <w:rPr>
          <w:rFonts w:eastAsia="Calibri" w:cs="Arial"/>
          <w:szCs w:val="20"/>
        </w:rPr>
        <w:t>,</w:t>
      </w:r>
      <w:r>
        <w:rPr>
          <w:rFonts w:eastAsia="Calibri" w:cs="Arial"/>
          <w:szCs w:val="20"/>
        </w:rPr>
        <w:t xml:space="preserve"> </w:t>
      </w:r>
      <w:r w:rsidR="00EF454F" w:rsidRPr="00EF454F">
        <w:rPr>
          <w:rFonts w:eastAsia="Calibri" w:cs="Arial"/>
          <w:szCs w:val="20"/>
        </w:rPr>
        <w:t xml:space="preserve">v nadomestnih oblikah, </w:t>
      </w:r>
      <w:r w:rsidR="00A072D4">
        <w:rPr>
          <w:rFonts w:eastAsia="Calibri" w:cs="Arial"/>
          <w:szCs w:val="20"/>
        </w:rPr>
        <w:t xml:space="preserve">razumljivih </w:t>
      </w:r>
      <w:r w:rsidR="00EF454F" w:rsidRPr="00EF454F">
        <w:rPr>
          <w:rFonts w:eastAsia="Calibri" w:cs="Arial"/>
          <w:szCs w:val="20"/>
        </w:rPr>
        <w:t xml:space="preserve">invalidom, in </w:t>
      </w:r>
      <w:r w:rsidR="001F1D6C">
        <w:rPr>
          <w:rFonts w:eastAsia="Calibri" w:cs="Arial"/>
          <w:szCs w:val="20"/>
        </w:rPr>
        <w:t xml:space="preserve">so v </w:t>
      </w:r>
      <w:r w:rsidR="00EF454F" w:rsidRPr="00EF454F">
        <w:rPr>
          <w:rFonts w:eastAsia="Calibri" w:cs="Arial"/>
          <w:szCs w:val="20"/>
        </w:rPr>
        <w:t>istih jezikih, kakor so informacije, ki so na voljo drugim potnikom.</w:t>
      </w:r>
    </w:p>
    <w:p w14:paraId="4ECEF52B" w14:textId="77777777" w:rsidR="00EF454F" w:rsidRPr="00EF454F" w:rsidRDefault="00EF454F" w:rsidP="0070024F">
      <w:pPr>
        <w:shd w:val="clear" w:color="auto" w:fill="FFFFFF"/>
        <w:spacing w:after="0" w:line="260" w:lineRule="exact"/>
        <w:ind w:firstLine="708"/>
        <w:jc w:val="both"/>
        <w:rPr>
          <w:rFonts w:eastAsia="Calibri" w:cs="Arial"/>
          <w:szCs w:val="20"/>
        </w:rPr>
      </w:pPr>
      <w:r w:rsidRPr="00EF454F">
        <w:rPr>
          <w:rFonts w:eastAsia="Calibri" w:cs="Arial"/>
          <w:szCs w:val="20"/>
        </w:rPr>
        <w:t>(2) Pri zagotavljanju storitve avtobusnega potniškega prevoza ponudnik storitve:</w:t>
      </w:r>
    </w:p>
    <w:p w14:paraId="74A0474A" w14:textId="77777777" w:rsidR="00F3423A" w:rsidRDefault="00F070F2" w:rsidP="00B81577">
      <w:pPr>
        <w:spacing w:after="0" w:line="260" w:lineRule="exact"/>
        <w:ind w:left="360"/>
        <w:contextualSpacing/>
        <w:jc w:val="both"/>
        <w:rPr>
          <w:rFonts w:eastAsia="Calibri" w:cs="Arial"/>
          <w:szCs w:val="20"/>
        </w:rPr>
      </w:pPr>
      <w:r>
        <w:rPr>
          <w:rFonts w:eastAsia="Calibri" w:cs="Arial"/>
          <w:szCs w:val="20"/>
        </w:rPr>
        <w:t>1.</w:t>
      </w:r>
      <w:r w:rsidR="00984DD3">
        <w:rPr>
          <w:rFonts w:eastAsia="Calibri" w:cs="Arial"/>
          <w:szCs w:val="20"/>
        </w:rPr>
        <w:t xml:space="preserve"> </w:t>
      </w:r>
      <w:r w:rsidR="00EF454F" w:rsidRPr="00EF454F">
        <w:rPr>
          <w:rFonts w:eastAsia="Calibri" w:cs="Arial"/>
          <w:szCs w:val="20"/>
        </w:rPr>
        <w:t xml:space="preserve">zagotovi možnosti avtobusnega prevoza, ki je primerljiv </w:t>
      </w:r>
      <w:r w:rsidR="00B81577" w:rsidRPr="00B81577">
        <w:rPr>
          <w:rFonts w:eastAsia="Calibri" w:cs="Arial"/>
          <w:szCs w:val="20"/>
        </w:rPr>
        <w:t xml:space="preserve">s prevozi drugih </w:t>
      </w:r>
      <w:r w:rsidR="00B81577">
        <w:rPr>
          <w:rFonts w:eastAsia="Calibri" w:cs="Arial"/>
          <w:szCs w:val="20"/>
        </w:rPr>
        <w:t>potnikov,</w:t>
      </w:r>
      <w:r w:rsidR="00EF454F" w:rsidRPr="0097566E">
        <w:rPr>
          <w:rFonts w:eastAsia="Calibri" w:cs="Arial"/>
          <w:szCs w:val="20"/>
        </w:rPr>
        <w:t xml:space="preserve"> </w:t>
      </w:r>
      <w:r w:rsidR="009F6813" w:rsidRPr="00BD7FED">
        <w:rPr>
          <w:rFonts w:eastAsia="Calibri" w:cs="Arial"/>
          <w:szCs w:val="20"/>
        </w:rPr>
        <w:t xml:space="preserve">in tako določi pravila o </w:t>
      </w:r>
      <w:r w:rsidR="009F6813" w:rsidRPr="0097566E">
        <w:rPr>
          <w:rFonts w:eastAsia="Calibri" w:cs="Arial"/>
          <w:szCs w:val="20"/>
        </w:rPr>
        <w:t>nediskriminaciji in pomoči med potovanjem</w:t>
      </w:r>
      <w:r w:rsidR="00B81577">
        <w:rPr>
          <w:rFonts w:eastAsia="Calibri" w:cs="Arial"/>
          <w:szCs w:val="20"/>
        </w:rPr>
        <w:t>;</w:t>
      </w:r>
    </w:p>
    <w:p w14:paraId="43DBC576" w14:textId="77777777" w:rsidR="00F3423A" w:rsidRDefault="00F070F2" w:rsidP="00B81577">
      <w:pPr>
        <w:spacing w:after="0" w:line="260" w:lineRule="exact"/>
        <w:ind w:left="360"/>
        <w:contextualSpacing/>
        <w:jc w:val="both"/>
        <w:rPr>
          <w:rFonts w:eastAsia="Calibri" w:cs="Arial"/>
          <w:szCs w:val="20"/>
        </w:rPr>
      </w:pPr>
      <w:r>
        <w:rPr>
          <w:rFonts w:eastAsia="Calibri" w:cs="Arial"/>
          <w:szCs w:val="20"/>
        </w:rPr>
        <w:lastRenderedPageBreak/>
        <w:t>2.</w:t>
      </w:r>
      <w:r w:rsidR="00757E7F">
        <w:rPr>
          <w:rFonts w:eastAsia="Calibri" w:cs="Arial"/>
          <w:szCs w:val="20"/>
        </w:rPr>
        <w:t xml:space="preserve"> ne sme </w:t>
      </w:r>
      <w:r w:rsidR="00EF454F" w:rsidRPr="00EF454F">
        <w:rPr>
          <w:rFonts w:eastAsia="Calibri" w:cs="Arial"/>
          <w:szCs w:val="20"/>
        </w:rPr>
        <w:t>invalid</w:t>
      </w:r>
      <w:r w:rsidR="00984DD3">
        <w:rPr>
          <w:rFonts w:eastAsia="Calibri" w:cs="Arial"/>
          <w:szCs w:val="20"/>
        </w:rPr>
        <w:t>a</w:t>
      </w:r>
      <w:r w:rsidR="00EF454F" w:rsidRPr="00EF454F">
        <w:rPr>
          <w:rFonts w:eastAsia="Calibri" w:cs="Arial"/>
          <w:szCs w:val="20"/>
        </w:rPr>
        <w:t xml:space="preserve"> zavrniti zaradi invalidnosti ali zmanjšane mobilnosti, razen če obstajajo </w:t>
      </w:r>
      <w:r w:rsidR="00B81577" w:rsidRPr="00B81577">
        <w:rPr>
          <w:rFonts w:eastAsia="Calibri" w:cs="Arial"/>
          <w:szCs w:val="20"/>
        </w:rPr>
        <w:t>upravičen</w:t>
      </w:r>
      <w:r w:rsidR="00B81577">
        <w:rPr>
          <w:rFonts w:eastAsia="Calibri" w:cs="Arial"/>
          <w:szCs w:val="20"/>
        </w:rPr>
        <w:t>i</w:t>
      </w:r>
      <w:r w:rsidR="00B81577" w:rsidRPr="00B81577">
        <w:rPr>
          <w:rFonts w:eastAsia="Calibri" w:cs="Arial"/>
          <w:szCs w:val="20"/>
        </w:rPr>
        <w:t xml:space="preserve"> varnostni razlog</w:t>
      </w:r>
      <w:r w:rsidR="00B81577">
        <w:rPr>
          <w:rFonts w:eastAsia="Calibri" w:cs="Arial"/>
          <w:szCs w:val="20"/>
        </w:rPr>
        <w:t>i,</w:t>
      </w:r>
      <w:r w:rsidR="00EF454F" w:rsidRPr="00EF454F">
        <w:rPr>
          <w:rFonts w:eastAsia="Calibri" w:cs="Arial"/>
          <w:szCs w:val="20"/>
        </w:rPr>
        <w:t xml:space="preserve"> razlog v zvezi z zasnovo vozila ali infrastrukturo</w:t>
      </w:r>
      <w:r w:rsidR="00984DD3">
        <w:rPr>
          <w:rFonts w:eastAsia="Calibri" w:cs="Arial"/>
          <w:szCs w:val="20"/>
        </w:rPr>
        <w:t>;</w:t>
      </w:r>
      <w:r w:rsidR="00EF454F" w:rsidRPr="00EF454F">
        <w:rPr>
          <w:rFonts w:eastAsia="Calibri" w:cs="Arial"/>
          <w:szCs w:val="20"/>
        </w:rPr>
        <w:t xml:space="preserve"> </w:t>
      </w:r>
    </w:p>
    <w:p w14:paraId="61332924" w14:textId="77777777" w:rsidR="00F3423A" w:rsidRDefault="00F070F2" w:rsidP="00B81577">
      <w:pPr>
        <w:spacing w:after="0" w:line="260" w:lineRule="exact"/>
        <w:ind w:left="360"/>
        <w:contextualSpacing/>
        <w:jc w:val="both"/>
        <w:rPr>
          <w:rFonts w:eastAsia="Calibri" w:cs="Arial"/>
          <w:szCs w:val="20"/>
        </w:rPr>
      </w:pPr>
      <w:r>
        <w:rPr>
          <w:rFonts w:eastAsia="Calibri" w:cs="Arial"/>
          <w:szCs w:val="20"/>
        </w:rPr>
        <w:t>3.</w:t>
      </w:r>
      <w:r w:rsidR="00984DD3">
        <w:rPr>
          <w:rFonts w:eastAsia="Calibri" w:cs="Arial"/>
          <w:szCs w:val="20"/>
        </w:rPr>
        <w:t xml:space="preserve"> </w:t>
      </w:r>
      <w:r w:rsidR="00EF454F" w:rsidRPr="00EF454F">
        <w:rPr>
          <w:rFonts w:eastAsia="Calibri" w:cs="Arial"/>
          <w:szCs w:val="20"/>
        </w:rPr>
        <w:t xml:space="preserve">zagotovi pravico do pomoči na postajah in prevoznih sredstvih; </w:t>
      </w:r>
    </w:p>
    <w:p w14:paraId="02BE2BCA" w14:textId="77777777" w:rsidR="00F3423A" w:rsidRDefault="00F070F2" w:rsidP="00B81577">
      <w:pPr>
        <w:spacing w:after="0" w:line="260" w:lineRule="exact"/>
        <w:ind w:left="360"/>
        <w:contextualSpacing/>
        <w:jc w:val="both"/>
        <w:rPr>
          <w:rFonts w:eastAsia="Calibri" w:cs="Arial"/>
          <w:szCs w:val="20"/>
        </w:rPr>
      </w:pPr>
      <w:r>
        <w:rPr>
          <w:rFonts w:eastAsia="Calibri" w:cs="Arial"/>
          <w:szCs w:val="20"/>
        </w:rPr>
        <w:t>4.</w:t>
      </w:r>
      <w:r w:rsidR="00984DD3">
        <w:rPr>
          <w:rFonts w:eastAsia="Calibri" w:cs="Arial"/>
          <w:szCs w:val="20"/>
        </w:rPr>
        <w:t xml:space="preserve"> </w:t>
      </w:r>
      <w:r w:rsidR="0095287A" w:rsidRPr="0095287A">
        <w:rPr>
          <w:rFonts w:eastAsia="Calibri" w:cs="Arial"/>
          <w:szCs w:val="20"/>
        </w:rPr>
        <w:t>brezplačno zagotovi dostop do storitve, po možnosti z uporabo evropskega standardizacijskega sistema</w:t>
      </w:r>
      <w:r w:rsidR="0095287A">
        <w:rPr>
          <w:rFonts w:eastAsia="Calibri" w:cs="Arial"/>
          <w:szCs w:val="20"/>
        </w:rPr>
        <w:t>;</w:t>
      </w:r>
    </w:p>
    <w:p w14:paraId="54A29276" w14:textId="77777777" w:rsidR="00F3423A" w:rsidRDefault="00F070F2" w:rsidP="00EB71E6">
      <w:pPr>
        <w:spacing w:after="0" w:line="260" w:lineRule="exact"/>
        <w:ind w:left="360"/>
        <w:contextualSpacing/>
        <w:jc w:val="both"/>
        <w:rPr>
          <w:rFonts w:eastAsia="Calibri" w:cs="Arial"/>
          <w:szCs w:val="20"/>
        </w:rPr>
      </w:pPr>
      <w:r>
        <w:rPr>
          <w:rFonts w:eastAsia="Calibri" w:cs="Arial"/>
          <w:szCs w:val="20"/>
        </w:rPr>
        <w:t>5.</w:t>
      </w:r>
      <w:r w:rsidR="00984DD3">
        <w:rPr>
          <w:rFonts w:eastAsia="Calibri" w:cs="Arial"/>
          <w:szCs w:val="20"/>
        </w:rPr>
        <w:t xml:space="preserve"> </w:t>
      </w:r>
      <w:r w:rsidR="00EF454F" w:rsidRPr="00EF454F">
        <w:rPr>
          <w:rFonts w:eastAsia="Calibri" w:cs="Arial"/>
          <w:szCs w:val="20"/>
        </w:rPr>
        <w:t>pri odločitvah glede načrta novih postaj in pri velikih prenovah upravljavci postaj upošteva</w:t>
      </w:r>
      <w:r w:rsidR="00263773">
        <w:rPr>
          <w:rFonts w:eastAsia="Calibri" w:cs="Arial"/>
          <w:szCs w:val="20"/>
        </w:rPr>
        <w:t>jo</w:t>
      </w:r>
      <w:r w:rsidR="00EF454F" w:rsidRPr="00EF454F">
        <w:rPr>
          <w:rFonts w:eastAsia="Calibri" w:cs="Arial"/>
          <w:szCs w:val="20"/>
        </w:rPr>
        <w:t xml:space="preserve"> potrebe invalidov v skladu z zahtevami za konstrukcijo, namenjeno vsem uporabnikom</w:t>
      </w:r>
      <w:r w:rsidR="00FA10AC">
        <w:rPr>
          <w:rFonts w:eastAsia="Calibri" w:cs="Arial"/>
          <w:szCs w:val="20"/>
        </w:rPr>
        <w:t>,</w:t>
      </w:r>
      <w:r w:rsidR="00EF454F" w:rsidRPr="00EF454F">
        <w:rPr>
          <w:rFonts w:eastAsia="Calibri" w:cs="Arial"/>
          <w:szCs w:val="20"/>
        </w:rPr>
        <w:t xml:space="preserve"> ter v vsakem primeru upravljavci postaj določi</w:t>
      </w:r>
      <w:r w:rsidR="00FA10AC">
        <w:rPr>
          <w:rFonts w:eastAsia="Calibri" w:cs="Arial"/>
          <w:szCs w:val="20"/>
        </w:rPr>
        <w:t>jo</w:t>
      </w:r>
      <w:r w:rsidR="00EF454F" w:rsidRPr="00EF454F">
        <w:rPr>
          <w:rFonts w:eastAsia="Calibri" w:cs="Arial"/>
          <w:szCs w:val="20"/>
        </w:rPr>
        <w:t xml:space="preserve"> kontaktne točke, na katerih lahko zadevne osebe sporočijo svoj prihod in potrebo po pomoči</w:t>
      </w:r>
      <w:r w:rsidR="00915A35">
        <w:rPr>
          <w:rFonts w:eastAsia="Calibri" w:cs="Arial"/>
          <w:szCs w:val="20"/>
        </w:rPr>
        <w:t>;</w:t>
      </w:r>
      <w:r w:rsidR="00EF454F" w:rsidRPr="00EF454F">
        <w:rPr>
          <w:rFonts w:eastAsia="Calibri" w:cs="Arial"/>
          <w:szCs w:val="20"/>
        </w:rPr>
        <w:t xml:space="preserve"> </w:t>
      </w:r>
    </w:p>
    <w:p w14:paraId="7BD9ADE7" w14:textId="77777777" w:rsidR="00F3423A" w:rsidRDefault="00F070F2" w:rsidP="00EB71E6">
      <w:pPr>
        <w:spacing w:after="0" w:line="260" w:lineRule="exact"/>
        <w:ind w:left="360"/>
        <w:contextualSpacing/>
        <w:jc w:val="both"/>
        <w:rPr>
          <w:rFonts w:eastAsia="Calibri" w:cs="Arial"/>
          <w:szCs w:val="20"/>
        </w:rPr>
      </w:pPr>
      <w:r>
        <w:rPr>
          <w:rFonts w:eastAsia="Calibri" w:cs="Arial"/>
          <w:szCs w:val="20"/>
        </w:rPr>
        <w:t>6.</w:t>
      </w:r>
      <w:r w:rsidR="00984DD3">
        <w:rPr>
          <w:rFonts w:eastAsia="Calibri" w:cs="Arial"/>
          <w:szCs w:val="20"/>
        </w:rPr>
        <w:t xml:space="preserve"> </w:t>
      </w:r>
      <w:r w:rsidR="00EF454F" w:rsidRPr="00EF454F">
        <w:rPr>
          <w:rFonts w:eastAsia="Calibri" w:cs="Arial"/>
          <w:szCs w:val="20"/>
        </w:rPr>
        <w:t>pri nabavi avtobusov upošteva, da prevozniki zaznajo potrebe invalidov pri odločanju o opremi novih in obnovljenih vozil;</w:t>
      </w:r>
    </w:p>
    <w:p w14:paraId="68F1837B" w14:textId="77777777" w:rsidR="00F3423A" w:rsidRDefault="00F070F2" w:rsidP="00EB71E6">
      <w:pPr>
        <w:spacing w:after="0" w:line="260" w:lineRule="exact"/>
        <w:ind w:left="360"/>
        <w:contextualSpacing/>
        <w:jc w:val="both"/>
        <w:rPr>
          <w:rFonts w:eastAsia="Calibri" w:cs="Arial"/>
          <w:szCs w:val="20"/>
        </w:rPr>
      </w:pPr>
      <w:r>
        <w:rPr>
          <w:rFonts w:eastAsia="Calibri" w:cs="Arial"/>
          <w:szCs w:val="20"/>
        </w:rPr>
        <w:t>7.</w:t>
      </w:r>
      <w:r w:rsidR="00984DD3">
        <w:rPr>
          <w:rFonts w:eastAsia="Calibri" w:cs="Arial"/>
          <w:szCs w:val="20"/>
        </w:rPr>
        <w:t xml:space="preserve"> </w:t>
      </w:r>
      <w:r w:rsidR="00757E7F">
        <w:rPr>
          <w:rFonts w:eastAsia="Calibri" w:cs="Arial"/>
          <w:szCs w:val="20"/>
        </w:rPr>
        <w:t xml:space="preserve">si </w:t>
      </w:r>
      <w:r w:rsidR="00EF454F" w:rsidRPr="00EF454F">
        <w:rPr>
          <w:rFonts w:eastAsia="Calibri" w:cs="Arial"/>
          <w:szCs w:val="20"/>
        </w:rPr>
        <w:t>prizadeva za izboljšanje obstoječe infrastrukture, kjer je to potrebno, da bi prevozniki lahko omogočili dostop invalidom ter jim ponudi</w:t>
      </w:r>
      <w:r w:rsidR="005C2A85">
        <w:rPr>
          <w:rFonts w:eastAsia="Calibri" w:cs="Arial"/>
          <w:szCs w:val="20"/>
        </w:rPr>
        <w:t>li</w:t>
      </w:r>
      <w:r w:rsidR="00EF454F" w:rsidRPr="00EF454F">
        <w:rPr>
          <w:rFonts w:eastAsia="Calibri" w:cs="Arial"/>
          <w:szCs w:val="20"/>
        </w:rPr>
        <w:t xml:space="preserve"> ustrezno pomoč.</w:t>
      </w:r>
      <w:r w:rsidR="00F329CA">
        <w:rPr>
          <w:rFonts w:eastAsia="Calibri" w:cs="Arial"/>
          <w:szCs w:val="20"/>
        </w:rPr>
        <w:t xml:space="preserve"> </w:t>
      </w:r>
    </w:p>
    <w:p w14:paraId="144DFC99" w14:textId="77777777" w:rsidR="00F329CA" w:rsidRDefault="00F329CA" w:rsidP="00EB71E6">
      <w:pPr>
        <w:spacing w:after="0" w:line="260" w:lineRule="exact"/>
        <w:ind w:left="360"/>
        <w:contextualSpacing/>
        <w:jc w:val="both"/>
        <w:rPr>
          <w:rFonts w:eastAsia="Calibri" w:cs="Arial"/>
          <w:szCs w:val="20"/>
        </w:rPr>
      </w:pPr>
    </w:p>
    <w:p w14:paraId="0EE0372D" w14:textId="77777777" w:rsidR="00DE690F" w:rsidRPr="007F1DF8" w:rsidRDefault="00DE690F" w:rsidP="00DE690F">
      <w:pPr>
        <w:tabs>
          <w:tab w:val="center" w:pos="4536"/>
          <w:tab w:val="left" w:pos="5460"/>
        </w:tabs>
        <w:spacing w:after="0" w:line="260" w:lineRule="exact"/>
        <w:jc w:val="center"/>
        <w:rPr>
          <w:rFonts w:eastAsia="Calibri" w:cs="Arial"/>
          <w:b/>
          <w:szCs w:val="20"/>
        </w:rPr>
      </w:pPr>
      <w:r>
        <w:rPr>
          <w:rFonts w:eastAsia="Calibri" w:cs="Arial"/>
          <w:b/>
          <w:szCs w:val="20"/>
        </w:rPr>
        <w:t>13</w:t>
      </w:r>
      <w:r w:rsidRPr="007F1DF8">
        <w:rPr>
          <w:rFonts w:eastAsia="Calibri" w:cs="Arial"/>
          <w:b/>
          <w:szCs w:val="20"/>
        </w:rPr>
        <w:t>. člen</w:t>
      </w:r>
    </w:p>
    <w:p w14:paraId="4AB178A9" w14:textId="77777777" w:rsidR="009F65E8" w:rsidRDefault="009F65E8" w:rsidP="009F65E8">
      <w:pPr>
        <w:tabs>
          <w:tab w:val="center" w:pos="4536"/>
          <w:tab w:val="left" w:pos="5460"/>
        </w:tabs>
        <w:spacing w:after="0" w:line="260" w:lineRule="exact"/>
        <w:jc w:val="center"/>
        <w:rPr>
          <w:rFonts w:eastAsia="Calibri" w:cs="Arial"/>
          <w:b/>
          <w:szCs w:val="20"/>
        </w:rPr>
      </w:pPr>
      <w:r>
        <w:rPr>
          <w:rFonts w:eastAsia="Calibri" w:cs="Arial"/>
          <w:b/>
          <w:szCs w:val="20"/>
        </w:rPr>
        <w:t>(dodatni pogoji</w:t>
      </w:r>
      <w:r w:rsidRPr="00EF454F">
        <w:rPr>
          <w:rFonts w:eastAsia="Calibri" w:cs="Arial"/>
          <w:b/>
          <w:szCs w:val="20"/>
        </w:rPr>
        <w:t xml:space="preserve"> </w:t>
      </w:r>
      <w:r>
        <w:rPr>
          <w:rFonts w:eastAsia="Calibri" w:cs="Arial"/>
          <w:b/>
          <w:szCs w:val="20"/>
        </w:rPr>
        <w:t xml:space="preserve">glede </w:t>
      </w:r>
      <w:r w:rsidRPr="00EF454F">
        <w:rPr>
          <w:rFonts w:eastAsia="Calibri" w:cs="Arial"/>
          <w:b/>
          <w:szCs w:val="20"/>
        </w:rPr>
        <w:t>dostopnosti</w:t>
      </w:r>
      <w:r>
        <w:rPr>
          <w:rFonts w:eastAsia="Calibri" w:cs="Arial"/>
          <w:b/>
          <w:szCs w:val="20"/>
        </w:rPr>
        <w:t xml:space="preserve"> v zvezi s potrošniškimi bančnimi storitvami)</w:t>
      </w:r>
    </w:p>
    <w:p w14:paraId="156ED7E5" w14:textId="77777777" w:rsidR="009F65E8" w:rsidRDefault="009F65E8" w:rsidP="009F65E8">
      <w:pPr>
        <w:tabs>
          <w:tab w:val="center" w:pos="4536"/>
          <w:tab w:val="left" w:pos="5460"/>
        </w:tabs>
        <w:spacing w:after="0" w:line="260" w:lineRule="exact"/>
        <w:jc w:val="center"/>
        <w:rPr>
          <w:rFonts w:eastAsia="Calibri" w:cs="Arial"/>
          <w:b/>
          <w:szCs w:val="20"/>
        </w:rPr>
      </w:pPr>
    </w:p>
    <w:p w14:paraId="585D2044" w14:textId="77777777" w:rsidR="009F65E8" w:rsidRDefault="009F65E8" w:rsidP="009F65E8">
      <w:pPr>
        <w:shd w:val="clear" w:color="auto" w:fill="FFFFFF"/>
        <w:spacing w:after="0" w:line="260" w:lineRule="exact"/>
        <w:jc w:val="both"/>
        <w:rPr>
          <w:rFonts w:eastAsia="Calibri" w:cs="Arial"/>
          <w:szCs w:val="20"/>
        </w:rPr>
      </w:pPr>
      <w:r w:rsidRPr="004C4811">
        <w:rPr>
          <w:rFonts w:eastAsia="Calibri" w:cs="Arial"/>
          <w:szCs w:val="20"/>
        </w:rPr>
        <w:t>Pri zagotavljanju dostopa do potrošniških bančnih storitev ponudnik te storitve</w:t>
      </w:r>
      <w:r w:rsidR="000F066D">
        <w:rPr>
          <w:rFonts w:eastAsia="Calibri" w:cs="Arial"/>
          <w:szCs w:val="20"/>
        </w:rPr>
        <w:t xml:space="preserve"> zagotovi</w:t>
      </w:r>
      <w:r w:rsidRPr="004C4811">
        <w:rPr>
          <w:rFonts w:eastAsia="Calibri" w:cs="Arial"/>
          <w:szCs w:val="20"/>
        </w:rPr>
        <w:t xml:space="preserve">: </w:t>
      </w:r>
    </w:p>
    <w:p w14:paraId="07ABB3C3" w14:textId="450A7044" w:rsidR="009F65E8" w:rsidRDefault="000F066D" w:rsidP="009F65E8">
      <w:pPr>
        <w:shd w:val="clear" w:color="auto" w:fill="FFFFFF"/>
        <w:spacing w:after="0" w:line="260" w:lineRule="exact"/>
        <w:jc w:val="both"/>
        <w:rPr>
          <w:rFonts w:eastAsia="Calibri" w:cs="Arial"/>
          <w:szCs w:val="20"/>
        </w:rPr>
      </w:pPr>
      <w:r>
        <w:rPr>
          <w:rFonts w:eastAsia="Calibri" w:cs="Arial"/>
          <w:szCs w:val="20"/>
        </w:rPr>
        <w:sym w:font="Symbol" w:char="F02D"/>
      </w:r>
      <w:r>
        <w:rPr>
          <w:rFonts w:eastAsia="Calibri" w:cs="Arial"/>
          <w:szCs w:val="20"/>
        </w:rPr>
        <w:t xml:space="preserve"> </w:t>
      </w:r>
      <w:r w:rsidR="009F65E8" w:rsidRPr="004C4811">
        <w:rPr>
          <w:rFonts w:eastAsia="Calibri" w:cs="Arial"/>
          <w:szCs w:val="20"/>
        </w:rPr>
        <w:t>način identifikacije, elektronskih podpisov, varnostnih elementov in plačilnih storitev, ki so zaznavni, uporabni razumljivi in zanesljivi</w:t>
      </w:r>
      <w:r w:rsidR="009F65E8">
        <w:rPr>
          <w:rFonts w:eastAsia="Calibri" w:cs="Arial"/>
          <w:szCs w:val="20"/>
        </w:rPr>
        <w:t>;</w:t>
      </w:r>
    </w:p>
    <w:p w14:paraId="611BF842" w14:textId="12B11FF8" w:rsidR="00DE690F" w:rsidRPr="00EF454F" w:rsidRDefault="000F066D" w:rsidP="009F65E8">
      <w:pPr>
        <w:shd w:val="clear" w:color="auto" w:fill="FFFFFF"/>
        <w:spacing w:after="0" w:line="260" w:lineRule="exact"/>
        <w:jc w:val="both"/>
        <w:rPr>
          <w:rFonts w:eastAsia="Calibri" w:cs="Arial"/>
          <w:szCs w:val="20"/>
        </w:rPr>
      </w:pPr>
      <w:r>
        <w:rPr>
          <w:rFonts w:eastAsia="Calibri" w:cs="Arial"/>
          <w:szCs w:val="20"/>
        </w:rPr>
        <w:sym w:font="Symbol" w:char="F02D"/>
      </w:r>
      <w:r>
        <w:rPr>
          <w:rFonts w:eastAsia="Calibri" w:cs="Arial"/>
          <w:szCs w:val="20"/>
        </w:rPr>
        <w:t xml:space="preserve"> </w:t>
      </w:r>
      <w:r w:rsidR="009F65E8" w:rsidRPr="004C4811">
        <w:rPr>
          <w:rFonts w:eastAsia="Calibri" w:cs="Arial"/>
          <w:szCs w:val="20"/>
        </w:rPr>
        <w:t xml:space="preserve">da so informacije razumljive in njihova </w:t>
      </w:r>
      <w:r w:rsidR="00B77AE4">
        <w:rPr>
          <w:rFonts w:eastAsia="Calibri" w:cs="Arial"/>
          <w:szCs w:val="20"/>
        </w:rPr>
        <w:t>zahtevnost</w:t>
      </w:r>
      <w:r w:rsidR="00B77AE4" w:rsidRPr="004C4811">
        <w:rPr>
          <w:rFonts w:eastAsia="Calibri" w:cs="Arial"/>
          <w:szCs w:val="20"/>
        </w:rPr>
        <w:t xml:space="preserve"> </w:t>
      </w:r>
      <w:r w:rsidR="009F65E8" w:rsidRPr="004C4811">
        <w:rPr>
          <w:rFonts w:eastAsia="Calibri" w:cs="Arial"/>
          <w:szCs w:val="20"/>
        </w:rPr>
        <w:t>ne presega stopnje B2 (zgornja srednja raven) skupnega evropskega referenčnega okvira Sveta Evrope za jezike.</w:t>
      </w:r>
      <w:r w:rsidR="00DE690F" w:rsidRPr="00EF454F">
        <w:rPr>
          <w:rFonts w:eastAsia="Calibri" w:cs="Arial"/>
          <w:szCs w:val="20"/>
        </w:rPr>
        <w:t xml:space="preserve"> </w:t>
      </w:r>
    </w:p>
    <w:p w14:paraId="090FF391" w14:textId="77777777" w:rsidR="00EF454F" w:rsidRPr="00EF454F" w:rsidRDefault="00EF454F" w:rsidP="00EF454F">
      <w:pPr>
        <w:spacing w:after="0" w:line="260" w:lineRule="exact"/>
        <w:jc w:val="both"/>
        <w:rPr>
          <w:rFonts w:eastAsia="Calibri" w:cs="Arial"/>
          <w:szCs w:val="20"/>
        </w:rPr>
      </w:pPr>
    </w:p>
    <w:p w14:paraId="43FFB141" w14:textId="77777777" w:rsidR="00EF454F" w:rsidRPr="00CF0B12" w:rsidRDefault="00EF454F" w:rsidP="00EF454F">
      <w:pPr>
        <w:tabs>
          <w:tab w:val="center" w:pos="4536"/>
          <w:tab w:val="left" w:pos="5460"/>
        </w:tabs>
        <w:spacing w:after="0" w:line="260" w:lineRule="exact"/>
        <w:jc w:val="center"/>
        <w:rPr>
          <w:rFonts w:eastAsia="Calibri" w:cs="Arial"/>
          <w:b/>
          <w:szCs w:val="20"/>
        </w:rPr>
      </w:pPr>
      <w:r w:rsidRPr="00CF0B12">
        <w:rPr>
          <w:rFonts w:eastAsia="Calibri" w:cs="Arial"/>
          <w:b/>
          <w:szCs w:val="20"/>
        </w:rPr>
        <w:t>14. člen</w:t>
      </w:r>
    </w:p>
    <w:p w14:paraId="433FF191" w14:textId="77777777" w:rsidR="009F65E8" w:rsidRDefault="009F65E8" w:rsidP="009F65E8">
      <w:pPr>
        <w:tabs>
          <w:tab w:val="center" w:pos="4536"/>
          <w:tab w:val="left" w:pos="5460"/>
        </w:tabs>
        <w:spacing w:after="0" w:line="260" w:lineRule="exact"/>
        <w:jc w:val="center"/>
        <w:rPr>
          <w:rFonts w:eastAsia="Calibri" w:cs="Arial"/>
          <w:b/>
          <w:szCs w:val="20"/>
        </w:rPr>
      </w:pPr>
      <w:r w:rsidRPr="007F1DF8">
        <w:rPr>
          <w:rFonts w:eastAsia="Calibri" w:cs="Arial"/>
          <w:b/>
          <w:szCs w:val="20"/>
        </w:rPr>
        <w:t>(omogočanje prostega pretoka)</w:t>
      </w:r>
    </w:p>
    <w:p w14:paraId="0723112F" w14:textId="77777777" w:rsidR="005C2A85" w:rsidRPr="007F1DF8" w:rsidRDefault="005C2A85" w:rsidP="009F65E8">
      <w:pPr>
        <w:tabs>
          <w:tab w:val="center" w:pos="4536"/>
          <w:tab w:val="left" w:pos="5460"/>
        </w:tabs>
        <w:spacing w:after="0" w:line="260" w:lineRule="exact"/>
        <w:jc w:val="center"/>
        <w:rPr>
          <w:rFonts w:eastAsia="Calibri" w:cs="Arial"/>
          <w:b/>
          <w:szCs w:val="20"/>
        </w:rPr>
      </w:pPr>
    </w:p>
    <w:p w14:paraId="6756F2D1" w14:textId="77777777" w:rsidR="00EF454F" w:rsidRPr="00EF454F" w:rsidRDefault="009F65E8" w:rsidP="00EF454F">
      <w:pPr>
        <w:tabs>
          <w:tab w:val="center" w:pos="4536"/>
          <w:tab w:val="left" w:pos="5460"/>
        </w:tabs>
        <w:spacing w:after="0" w:line="260" w:lineRule="exact"/>
        <w:contextualSpacing/>
        <w:jc w:val="both"/>
        <w:rPr>
          <w:rFonts w:eastAsia="Calibri" w:cs="Arial"/>
          <w:szCs w:val="20"/>
        </w:rPr>
      </w:pPr>
      <w:r w:rsidRPr="005E7879">
        <w:rPr>
          <w:rFonts w:eastAsia="Calibri" w:cs="Arial"/>
          <w:szCs w:val="20"/>
        </w:rPr>
        <w:t xml:space="preserve">Oviranje omogočanja dostopnosti proizvodov na trgu ali zagotavljanja storitev, ki izpolnjujejo </w:t>
      </w:r>
      <w:r>
        <w:rPr>
          <w:rFonts w:eastAsia="Calibri" w:cs="Arial"/>
          <w:szCs w:val="20"/>
        </w:rPr>
        <w:t>pogoje</w:t>
      </w:r>
      <w:r w:rsidRPr="005E7879">
        <w:rPr>
          <w:rFonts w:eastAsia="Calibri" w:cs="Arial"/>
          <w:szCs w:val="20"/>
        </w:rPr>
        <w:t xml:space="preserve"> iz tega zakona</w:t>
      </w:r>
      <w:r w:rsidR="00421BF3">
        <w:rPr>
          <w:rFonts w:eastAsia="Calibri" w:cs="Arial"/>
          <w:szCs w:val="20"/>
        </w:rPr>
        <w:t>,</w:t>
      </w:r>
      <w:r w:rsidRPr="005E7879">
        <w:rPr>
          <w:rFonts w:eastAsia="Calibri" w:cs="Arial"/>
          <w:szCs w:val="20"/>
        </w:rPr>
        <w:t xml:space="preserve"> ni dovoljeno.</w:t>
      </w:r>
    </w:p>
    <w:p w14:paraId="0DAE255A" w14:textId="77777777" w:rsidR="00EF454F" w:rsidRDefault="00EF454F" w:rsidP="009F65E8">
      <w:pPr>
        <w:spacing w:after="0" w:line="260" w:lineRule="exact"/>
        <w:contextualSpacing/>
        <w:jc w:val="both"/>
        <w:rPr>
          <w:rFonts w:eastAsia="Calibri" w:cs="Arial"/>
          <w:szCs w:val="20"/>
        </w:rPr>
      </w:pPr>
      <w:r w:rsidRPr="00EF454F">
        <w:rPr>
          <w:rFonts w:eastAsia="Calibri" w:cs="Arial"/>
          <w:szCs w:val="20"/>
        </w:rPr>
        <w:tab/>
      </w:r>
    </w:p>
    <w:p w14:paraId="6CDBB6F9" w14:textId="77777777" w:rsidR="009F65E8" w:rsidRPr="00EF454F" w:rsidRDefault="009F65E8" w:rsidP="009F65E8">
      <w:pPr>
        <w:spacing w:after="0" w:line="260" w:lineRule="exact"/>
        <w:contextualSpacing/>
        <w:jc w:val="both"/>
        <w:rPr>
          <w:rFonts w:eastAsia="Calibri" w:cs="Arial"/>
          <w:szCs w:val="20"/>
        </w:rPr>
      </w:pPr>
    </w:p>
    <w:p w14:paraId="44076106" w14:textId="72E9F089" w:rsidR="00EF454F" w:rsidRPr="00EF454F" w:rsidDel="00FF694C" w:rsidRDefault="00EF454F" w:rsidP="00EF454F">
      <w:pPr>
        <w:tabs>
          <w:tab w:val="center" w:pos="4536"/>
          <w:tab w:val="left" w:pos="5460"/>
        </w:tabs>
        <w:spacing w:after="0" w:line="260" w:lineRule="exact"/>
        <w:jc w:val="center"/>
        <w:rPr>
          <w:rFonts w:eastAsia="Calibri" w:cs="Arial"/>
          <w:b/>
          <w:szCs w:val="20"/>
        </w:rPr>
      </w:pPr>
      <w:r w:rsidRPr="00EF454F" w:rsidDel="00FF694C">
        <w:rPr>
          <w:rFonts w:eastAsia="Calibri" w:cs="Arial"/>
          <w:b/>
          <w:szCs w:val="20"/>
        </w:rPr>
        <w:t>III. OBVEZNOSTI GOSPODARSKIH SUBJEKTOV</w:t>
      </w:r>
      <w:r w:rsidR="009752D2" w:rsidDel="00FF694C">
        <w:rPr>
          <w:rFonts w:eastAsia="Calibri" w:cs="Arial"/>
          <w:b/>
          <w:szCs w:val="20"/>
        </w:rPr>
        <w:t xml:space="preserve"> V ZVEZI </w:t>
      </w:r>
      <w:r w:rsidRPr="00EF454F" w:rsidDel="00FF694C">
        <w:rPr>
          <w:rFonts w:eastAsia="Calibri" w:cs="Arial"/>
          <w:b/>
          <w:szCs w:val="20"/>
        </w:rPr>
        <w:t>S PROIZVODI</w:t>
      </w:r>
    </w:p>
    <w:p w14:paraId="6A21F2AD" w14:textId="13BDA8C4" w:rsidR="00EF454F" w:rsidRPr="00EF454F" w:rsidDel="00FF694C" w:rsidRDefault="00EF454F" w:rsidP="00EF454F">
      <w:pPr>
        <w:tabs>
          <w:tab w:val="center" w:pos="4536"/>
          <w:tab w:val="left" w:pos="5460"/>
        </w:tabs>
        <w:spacing w:after="0" w:line="260" w:lineRule="exact"/>
        <w:contextualSpacing/>
        <w:jc w:val="both"/>
        <w:rPr>
          <w:rFonts w:eastAsia="Calibri" w:cs="Arial"/>
          <w:szCs w:val="20"/>
        </w:rPr>
      </w:pPr>
    </w:p>
    <w:p w14:paraId="3367CC56" w14:textId="148DDC93" w:rsidR="00EF454F" w:rsidRPr="00EF454F" w:rsidDel="00FF694C" w:rsidRDefault="00EF454F" w:rsidP="00EF454F">
      <w:pPr>
        <w:spacing w:after="0" w:line="260" w:lineRule="exact"/>
        <w:jc w:val="center"/>
        <w:rPr>
          <w:rFonts w:eastAsia="Calibri" w:cs="Arial"/>
          <w:b/>
          <w:szCs w:val="20"/>
        </w:rPr>
      </w:pPr>
      <w:r w:rsidRPr="00EF454F" w:rsidDel="00FF694C">
        <w:rPr>
          <w:rFonts w:eastAsia="Calibri" w:cs="Arial"/>
          <w:b/>
          <w:szCs w:val="20"/>
        </w:rPr>
        <w:t>15. člen</w:t>
      </w:r>
    </w:p>
    <w:p w14:paraId="3016D1E4" w14:textId="2C55909D" w:rsidR="00EF454F" w:rsidRPr="00EF454F" w:rsidDel="00FF694C" w:rsidRDefault="00EF454F" w:rsidP="00EF454F">
      <w:pPr>
        <w:tabs>
          <w:tab w:val="center" w:pos="4536"/>
          <w:tab w:val="left" w:pos="5460"/>
        </w:tabs>
        <w:spacing w:after="0" w:line="260" w:lineRule="exact"/>
        <w:jc w:val="center"/>
        <w:rPr>
          <w:rFonts w:eastAsia="Calibri" w:cs="Arial"/>
          <w:b/>
          <w:szCs w:val="20"/>
        </w:rPr>
      </w:pPr>
      <w:r w:rsidRPr="00EF454F" w:rsidDel="00FF694C">
        <w:rPr>
          <w:rFonts w:eastAsia="Calibri" w:cs="Arial"/>
          <w:b/>
          <w:szCs w:val="20"/>
        </w:rPr>
        <w:t>(obveznosti proizvajalc</w:t>
      </w:r>
      <w:r w:rsidR="00854B34" w:rsidDel="00FF694C">
        <w:rPr>
          <w:rFonts w:eastAsia="Calibri" w:cs="Arial"/>
          <w:b/>
          <w:szCs w:val="20"/>
        </w:rPr>
        <w:t>a</w:t>
      </w:r>
      <w:r w:rsidRPr="00EF454F" w:rsidDel="00FF694C">
        <w:rPr>
          <w:rFonts w:eastAsia="Calibri" w:cs="Arial"/>
          <w:b/>
          <w:szCs w:val="20"/>
        </w:rPr>
        <w:t>)</w:t>
      </w:r>
    </w:p>
    <w:p w14:paraId="767ED8B7" w14:textId="6999AB2D" w:rsidR="00EF454F" w:rsidRPr="00EF454F" w:rsidDel="00FF694C" w:rsidRDefault="00EF454F" w:rsidP="00EF454F">
      <w:pPr>
        <w:tabs>
          <w:tab w:val="center" w:pos="4536"/>
          <w:tab w:val="left" w:pos="5460"/>
        </w:tabs>
        <w:spacing w:after="0" w:line="260" w:lineRule="exact"/>
        <w:jc w:val="center"/>
        <w:rPr>
          <w:rFonts w:eastAsia="Calibri" w:cs="Arial"/>
          <w:b/>
          <w:szCs w:val="20"/>
        </w:rPr>
      </w:pPr>
    </w:p>
    <w:p w14:paraId="7B4CC9DB" w14:textId="5C4266C2" w:rsidR="00EF454F" w:rsidRPr="00EF454F" w:rsidDel="00FF694C" w:rsidRDefault="00EF454F" w:rsidP="00EF454F">
      <w:pPr>
        <w:spacing w:after="0" w:line="260" w:lineRule="exact"/>
        <w:jc w:val="both"/>
        <w:rPr>
          <w:rFonts w:eastAsia="Calibri" w:cs="Arial"/>
          <w:szCs w:val="20"/>
        </w:rPr>
      </w:pPr>
      <w:r w:rsidRPr="00EF454F" w:rsidDel="00FF694C">
        <w:rPr>
          <w:rFonts w:eastAsia="Calibri" w:cs="Arial"/>
          <w:szCs w:val="20"/>
        </w:rPr>
        <w:tab/>
        <w:t>(1) Proizvajal</w:t>
      </w:r>
      <w:r w:rsidR="00854B34" w:rsidDel="00FF694C">
        <w:rPr>
          <w:rFonts w:eastAsia="Calibri" w:cs="Arial"/>
          <w:szCs w:val="20"/>
        </w:rPr>
        <w:t>ec</w:t>
      </w:r>
      <w:r w:rsidRPr="00EF454F" w:rsidDel="00FF694C">
        <w:rPr>
          <w:rFonts w:eastAsia="Calibri" w:cs="Arial"/>
          <w:szCs w:val="20"/>
        </w:rPr>
        <w:t xml:space="preserve"> pri dajanju proizvodov na trg zagotovi, da so proizvodi načrtovani in izdelani v skladu </w:t>
      </w:r>
      <w:r w:rsidR="008708A2" w:rsidDel="00FF694C">
        <w:rPr>
          <w:rFonts w:eastAsia="Calibri" w:cs="Arial"/>
          <w:szCs w:val="20"/>
        </w:rPr>
        <w:t xml:space="preserve">s pogoji </w:t>
      </w:r>
      <w:r w:rsidRPr="00EF454F" w:rsidDel="00FF694C">
        <w:rPr>
          <w:rFonts w:eastAsia="Calibri" w:cs="Arial"/>
          <w:szCs w:val="20"/>
        </w:rPr>
        <w:t xml:space="preserve">glede dostopnosti iz </w:t>
      </w:r>
      <w:r w:rsidR="00B279F7">
        <w:rPr>
          <w:rFonts w:eastAsia="Calibri" w:cs="Arial"/>
          <w:szCs w:val="20"/>
        </w:rPr>
        <w:t xml:space="preserve">7. člena </w:t>
      </w:r>
      <w:r w:rsidRPr="00EF454F" w:rsidDel="00FF694C">
        <w:rPr>
          <w:rFonts w:eastAsia="Calibri" w:cs="Arial"/>
          <w:szCs w:val="20"/>
        </w:rPr>
        <w:t>tega zakona.</w:t>
      </w:r>
    </w:p>
    <w:p w14:paraId="4BE8CD9F" w14:textId="1155EA1E" w:rsidR="00EF454F" w:rsidRPr="00EF454F" w:rsidDel="00FF694C" w:rsidRDefault="00EF454F" w:rsidP="0070024F">
      <w:pPr>
        <w:spacing w:after="0" w:line="260" w:lineRule="exact"/>
        <w:ind w:firstLine="708"/>
        <w:jc w:val="both"/>
        <w:rPr>
          <w:rFonts w:eastAsia="Calibri" w:cs="Arial"/>
          <w:szCs w:val="20"/>
        </w:rPr>
      </w:pPr>
      <w:r w:rsidRPr="00EF454F" w:rsidDel="00FF694C">
        <w:rPr>
          <w:rFonts w:eastAsia="Calibri" w:cs="Arial"/>
          <w:szCs w:val="20"/>
        </w:rPr>
        <w:t>(2) Proizvajal</w:t>
      </w:r>
      <w:r w:rsidR="0058195C" w:rsidDel="00FF694C">
        <w:rPr>
          <w:rFonts w:eastAsia="Calibri" w:cs="Arial"/>
          <w:szCs w:val="20"/>
        </w:rPr>
        <w:t>ec</w:t>
      </w:r>
      <w:r w:rsidRPr="00EF454F" w:rsidDel="00FF694C">
        <w:rPr>
          <w:rFonts w:eastAsia="Calibri" w:cs="Arial"/>
          <w:szCs w:val="20"/>
        </w:rPr>
        <w:t>:</w:t>
      </w:r>
    </w:p>
    <w:p w14:paraId="3D25185D" w14:textId="67C10532" w:rsidR="00EF454F" w:rsidRPr="00EF454F" w:rsidDel="00FF694C" w:rsidRDefault="0062693F" w:rsidP="00113647">
      <w:pPr>
        <w:tabs>
          <w:tab w:val="center" w:pos="4536"/>
          <w:tab w:val="left" w:pos="5460"/>
        </w:tabs>
        <w:spacing w:after="0" w:line="260" w:lineRule="exact"/>
        <w:ind w:left="360"/>
        <w:contextualSpacing/>
        <w:jc w:val="both"/>
        <w:rPr>
          <w:rFonts w:eastAsia="Calibri" w:cs="Arial"/>
          <w:szCs w:val="20"/>
        </w:rPr>
      </w:pPr>
      <w:r w:rsidDel="00FF694C">
        <w:rPr>
          <w:rFonts w:eastAsia="Calibri" w:cs="Arial"/>
          <w:szCs w:val="20"/>
        </w:rPr>
        <w:t xml:space="preserve">1. </w:t>
      </w:r>
      <w:r w:rsidR="00EF454F" w:rsidRPr="00EF454F" w:rsidDel="00FF694C">
        <w:rPr>
          <w:rFonts w:eastAsia="Calibri" w:cs="Arial"/>
          <w:szCs w:val="20"/>
        </w:rPr>
        <w:t>pripravi tehnično dokumentacijo,</w:t>
      </w:r>
    </w:p>
    <w:p w14:paraId="53248C30" w14:textId="0D7C2B63" w:rsidR="00EF454F" w:rsidRPr="00EF454F" w:rsidDel="00FF694C" w:rsidRDefault="0062693F" w:rsidP="00113647">
      <w:pPr>
        <w:tabs>
          <w:tab w:val="center" w:pos="4536"/>
          <w:tab w:val="left" w:pos="5460"/>
        </w:tabs>
        <w:spacing w:after="0" w:line="260" w:lineRule="exact"/>
        <w:ind w:left="360"/>
        <w:contextualSpacing/>
        <w:jc w:val="both"/>
        <w:rPr>
          <w:rFonts w:eastAsia="Calibri" w:cs="Arial"/>
          <w:szCs w:val="20"/>
        </w:rPr>
      </w:pPr>
      <w:r w:rsidDel="00FF694C">
        <w:rPr>
          <w:rFonts w:eastAsia="Calibri" w:cs="Arial"/>
          <w:szCs w:val="20"/>
        </w:rPr>
        <w:t xml:space="preserve">2. </w:t>
      </w:r>
      <w:r w:rsidR="00EF454F" w:rsidRPr="00EF454F" w:rsidDel="00FF694C">
        <w:rPr>
          <w:rFonts w:eastAsia="Calibri" w:cs="Arial"/>
          <w:szCs w:val="20"/>
        </w:rPr>
        <w:t>izvede postopek ugotavljanja skladnosti proizvoda,</w:t>
      </w:r>
    </w:p>
    <w:p w14:paraId="3C22F690" w14:textId="007CCBB1" w:rsidR="00EF454F" w:rsidRPr="00EF454F" w:rsidDel="00FF694C" w:rsidRDefault="0062693F" w:rsidP="00113647">
      <w:pPr>
        <w:tabs>
          <w:tab w:val="center" w:pos="4536"/>
          <w:tab w:val="left" w:pos="5460"/>
        </w:tabs>
        <w:spacing w:after="0" w:line="260" w:lineRule="exact"/>
        <w:ind w:left="360"/>
        <w:contextualSpacing/>
        <w:jc w:val="both"/>
        <w:rPr>
          <w:rFonts w:eastAsia="Calibri" w:cs="Arial"/>
          <w:szCs w:val="20"/>
        </w:rPr>
      </w:pPr>
      <w:r w:rsidDel="00FF694C">
        <w:rPr>
          <w:rFonts w:eastAsia="Calibri" w:cs="Arial"/>
          <w:szCs w:val="20"/>
        </w:rPr>
        <w:t xml:space="preserve">3. </w:t>
      </w:r>
      <w:r w:rsidR="00EF454F" w:rsidRPr="00EF454F" w:rsidDel="00FF694C">
        <w:rPr>
          <w:rFonts w:eastAsia="Calibri" w:cs="Arial"/>
          <w:szCs w:val="20"/>
        </w:rPr>
        <w:t xml:space="preserve">pripravi izjavo EU o skladnosti, da proizvod izpolnjuje </w:t>
      </w:r>
      <w:r w:rsidR="008708A2" w:rsidDel="00FF694C">
        <w:rPr>
          <w:rFonts w:eastAsia="Calibri" w:cs="Arial"/>
          <w:szCs w:val="20"/>
        </w:rPr>
        <w:t>pogoje</w:t>
      </w:r>
      <w:r w:rsidR="00EF454F" w:rsidRPr="00EF454F" w:rsidDel="00FF694C">
        <w:rPr>
          <w:rFonts w:eastAsia="Calibri" w:cs="Arial"/>
          <w:szCs w:val="20"/>
        </w:rPr>
        <w:t xml:space="preserve"> glede dostopnosti,</w:t>
      </w:r>
    </w:p>
    <w:p w14:paraId="2459C616" w14:textId="6409290D" w:rsidR="00EF454F" w:rsidRPr="00EF454F" w:rsidDel="00FF694C" w:rsidRDefault="0062693F" w:rsidP="00113647">
      <w:pPr>
        <w:tabs>
          <w:tab w:val="center" w:pos="4536"/>
          <w:tab w:val="left" w:pos="5460"/>
        </w:tabs>
        <w:spacing w:after="0" w:line="260" w:lineRule="exact"/>
        <w:ind w:left="360"/>
        <w:contextualSpacing/>
        <w:jc w:val="both"/>
        <w:rPr>
          <w:rFonts w:eastAsia="Calibri" w:cs="Arial"/>
          <w:szCs w:val="20"/>
        </w:rPr>
      </w:pPr>
      <w:r w:rsidDel="00FF694C">
        <w:rPr>
          <w:rFonts w:eastAsia="Calibri" w:cs="Arial"/>
          <w:szCs w:val="20"/>
        </w:rPr>
        <w:t xml:space="preserve">4. </w:t>
      </w:r>
      <w:r w:rsidR="00EF454F" w:rsidRPr="00EF454F" w:rsidDel="00FF694C">
        <w:rPr>
          <w:rFonts w:eastAsia="Calibri" w:cs="Arial"/>
          <w:szCs w:val="20"/>
        </w:rPr>
        <w:t>proizvodu doda oznako CE,</w:t>
      </w:r>
    </w:p>
    <w:p w14:paraId="2310F051" w14:textId="581F46EF" w:rsidR="00EF454F" w:rsidRPr="00EF454F" w:rsidDel="00FF694C" w:rsidRDefault="0062693F" w:rsidP="00113647">
      <w:pPr>
        <w:tabs>
          <w:tab w:val="center" w:pos="4536"/>
          <w:tab w:val="left" w:pos="5460"/>
        </w:tabs>
        <w:spacing w:after="0" w:line="260" w:lineRule="exact"/>
        <w:ind w:left="360"/>
        <w:contextualSpacing/>
        <w:jc w:val="both"/>
        <w:rPr>
          <w:rFonts w:eastAsia="Calibri" w:cs="Arial"/>
          <w:szCs w:val="20"/>
        </w:rPr>
      </w:pPr>
      <w:r w:rsidDel="00FF694C">
        <w:rPr>
          <w:rFonts w:eastAsia="Calibri" w:cs="Arial"/>
          <w:szCs w:val="20"/>
        </w:rPr>
        <w:t xml:space="preserve">5. </w:t>
      </w:r>
      <w:r w:rsidR="00EF454F" w:rsidRPr="00EF454F" w:rsidDel="00FF694C">
        <w:rPr>
          <w:rFonts w:eastAsia="Calibri" w:cs="Arial"/>
          <w:szCs w:val="20"/>
        </w:rPr>
        <w:t>zagotovi, da so vzpostavljeni postopki za ohranjanje skladnosti serijske proizvodnje,</w:t>
      </w:r>
    </w:p>
    <w:p w14:paraId="5BE0215A" w14:textId="655E1751" w:rsidR="00EF454F" w:rsidRPr="00EF454F" w:rsidDel="00FF694C" w:rsidRDefault="0062693F" w:rsidP="00113647">
      <w:pPr>
        <w:tabs>
          <w:tab w:val="center" w:pos="4536"/>
          <w:tab w:val="left" w:pos="5460"/>
        </w:tabs>
        <w:spacing w:after="0" w:line="260" w:lineRule="exact"/>
        <w:ind w:left="360"/>
        <w:contextualSpacing/>
        <w:jc w:val="both"/>
        <w:rPr>
          <w:rFonts w:eastAsia="Calibri" w:cs="Arial"/>
          <w:szCs w:val="20"/>
        </w:rPr>
      </w:pPr>
      <w:r w:rsidDel="00FF694C">
        <w:rPr>
          <w:rFonts w:eastAsia="Calibri" w:cs="Arial"/>
          <w:szCs w:val="20"/>
        </w:rPr>
        <w:t xml:space="preserve">6. </w:t>
      </w:r>
      <w:r w:rsidR="00EF454F" w:rsidRPr="00EF454F" w:rsidDel="00FF694C">
        <w:rPr>
          <w:rFonts w:eastAsia="Calibri" w:cs="Arial"/>
          <w:szCs w:val="20"/>
        </w:rPr>
        <w:t>na proizvodih označi identifikacijske elemente proizvoda,</w:t>
      </w:r>
    </w:p>
    <w:p w14:paraId="406C4FF0" w14:textId="17212D2A" w:rsidR="00EF454F" w:rsidRPr="00EF454F" w:rsidDel="00FF694C" w:rsidRDefault="0062693F" w:rsidP="00113647">
      <w:pPr>
        <w:tabs>
          <w:tab w:val="center" w:pos="4536"/>
          <w:tab w:val="left" w:pos="5460"/>
        </w:tabs>
        <w:spacing w:after="0" w:line="260" w:lineRule="exact"/>
        <w:ind w:left="360"/>
        <w:contextualSpacing/>
        <w:jc w:val="both"/>
        <w:rPr>
          <w:rFonts w:eastAsia="Calibri" w:cs="Arial"/>
          <w:szCs w:val="20"/>
        </w:rPr>
      </w:pPr>
      <w:r w:rsidDel="00FF694C">
        <w:rPr>
          <w:rFonts w:eastAsia="Calibri" w:cs="Arial"/>
          <w:szCs w:val="20"/>
        </w:rPr>
        <w:t xml:space="preserve">7. </w:t>
      </w:r>
      <w:r w:rsidR="00EF454F" w:rsidRPr="00EF454F" w:rsidDel="00FF694C">
        <w:rPr>
          <w:rFonts w:eastAsia="Calibri" w:cs="Arial"/>
          <w:szCs w:val="20"/>
        </w:rPr>
        <w:t xml:space="preserve">na proizvodu, embalaži ali priloženem dokumentu navede svoje ime, registrirano trgovsko ime, registrirano blagovno znamko </w:t>
      </w:r>
      <w:r w:rsidR="00124707" w:rsidDel="00FF694C">
        <w:rPr>
          <w:rFonts w:eastAsia="Calibri" w:cs="Arial"/>
          <w:szCs w:val="20"/>
        </w:rPr>
        <w:t>in</w:t>
      </w:r>
      <w:r w:rsidR="00124707" w:rsidRPr="00EF454F" w:rsidDel="00FF694C">
        <w:rPr>
          <w:rFonts w:eastAsia="Calibri" w:cs="Arial"/>
          <w:szCs w:val="20"/>
        </w:rPr>
        <w:t xml:space="preserve"> </w:t>
      </w:r>
      <w:r w:rsidR="00EF454F" w:rsidRPr="00EF454F" w:rsidDel="00FF694C">
        <w:rPr>
          <w:rFonts w:eastAsia="Calibri" w:cs="Arial"/>
          <w:szCs w:val="20"/>
        </w:rPr>
        <w:t>kontaktne podatke,</w:t>
      </w:r>
    </w:p>
    <w:p w14:paraId="164386A7" w14:textId="5F1929C5" w:rsidR="00EF454F" w:rsidRPr="00EF454F" w:rsidDel="00FF694C" w:rsidRDefault="0062693F" w:rsidP="00113647">
      <w:pPr>
        <w:tabs>
          <w:tab w:val="center" w:pos="4536"/>
          <w:tab w:val="left" w:pos="5460"/>
        </w:tabs>
        <w:spacing w:after="0" w:line="260" w:lineRule="exact"/>
        <w:ind w:left="360"/>
        <w:contextualSpacing/>
        <w:jc w:val="both"/>
        <w:rPr>
          <w:rFonts w:eastAsia="Calibri" w:cs="Arial"/>
          <w:szCs w:val="20"/>
        </w:rPr>
      </w:pPr>
      <w:r w:rsidDel="00FF694C">
        <w:rPr>
          <w:rFonts w:eastAsia="Calibri" w:cs="Arial"/>
          <w:szCs w:val="20"/>
        </w:rPr>
        <w:t xml:space="preserve">8. </w:t>
      </w:r>
      <w:r w:rsidR="00EF454F" w:rsidRPr="00EF454F" w:rsidDel="00FF694C">
        <w:rPr>
          <w:rFonts w:eastAsia="Calibri" w:cs="Arial"/>
          <w:szCs w:val="20"/>
        </w:rPr>
        <w:t>zagotov</w:t>
      </w:r>
      <w:r w:rsidR="0058195C" w:rsidDel="00FF694C">
        <w:rPr>
          <w:rFonts w:eastAsia="Calibri" w:cs="Arial"/>
          <w:szCs w:val="20"/>
        </w:rPr>
        <w:t>i</w:t>
      </w:r>
      <w:r w:rsidR="00EF454F" w:rsidRPr="00EF454F" w:rsidDel="00FF694C">
        <w:rPr>
          <w:rFonts w:eastAsia="Calibri" w:cs="Arial"/>
          <w:szCs w:val="20"/>
        </w:rPr>
        <w:t xml:space="preserve">, da so proizvodu priložena navodila in varnostne informacije v jeziku, ki jih potrošniki in drugi končni uporabniki razumejo. </w:t>
      </w:r>
    </w:p>
    <w:p w14:paraId="37916DB0" w14:textId="6EA83928" w:rsidR="00EF454F" w:rsidRPr="00EF454F" w:rsidDel="00FF694C" w:rsidRDefault="00EF454F" w:rsidP="00EF454F">
      <w:pPr>
        <w:spacing w:after="0" w:line="260" w:lineRule="exact"/>
        <w:jc w:val="both"/>
        <w:rPr>
          <w:rFonts w:eastAsia="Calibri" w:cs="Arial"/>
          <w:szCs w:val="20"/>
        </w:rPr>
      </w:pPr>
      <w:r w:rsidRPr="00EF454F" w:rsidDel="00FF694C">
        <w:rPr>
          <w:rFonts w:eastAsia="Calibri" w:cs="Arial"/>
          <w:szCs w:val="20"/>
        </w:rPr>
        <w:tab/>
        <w:t>(3) Proizvajal</w:t>
      </w:r>
      <w:r w:rsidR="0058195C" w:rsidDel="00FF694C">
        <w:rPr>
          <w:rFonts w:eastAsia="Calibri" w:cs="Arial"/>
          <w:szCs w:val="20"/>
        </w:rPr>
        <w:t>ec</w:t>
      </w:r>
      <w:r w:rsidRPr="00EF454F" w:rsidDel="00FF694C">
        <w:rPr>
          <w:rFonts w:eastAsia="Calibri" w:cs="Arial"/>
          <w:szCs w:val="20"/>
        </w:rPr>
        <w:t xml:space="preserve">, ki </w:t>
      </w:r>
      <w:r w:rsidR="0043669C" w:rsidDel="00FF694C">
        <w:rPr>
          <w:rFonts w:eastAsia="Calibri" w:cs="Arial"/>
          <w:szCs w:val="20"/>
        </w:rPr>
        <w:t xml:space="preserve">ugotovi, </w:t>
      </w:r>
      <w:r w:rsidRPr="00EF454F" w:rsidDel="00FF694C">
        <w:rPr>
          <w:rFonts w:eastAsia="Calibri" w:cs="Arial"/>
          <w:szCs w:val="20"/>
        </w:rPr>
        <w:t xml:space="preserve">da proizvod, ki ga </w:t>
      </w:r>
      <w:r w:rsidR="00124707" w:rsidDel="00FF694C">
        <w:rPr>
          <w:rFonts w:eastAsia="Calibri" w:cs="Arial"/>
          <w:szCs w:val="20"/>
        </w:rPr>
        <w:t xml:space="preserve">je </w:t>
      </w:r>
      <w:r w:rsidRPr="00EF454F" w:rsidDel="00FF694C">
        <w:rPr>
          <w:rFonts w:eastAsia="Calibri" w:cs="Arial"/>
          <w:szCs w:val="20"/>
        </w:rPr>
        <w:t xml:space="preserve">dal na trg, ni skladen </w:t>
      </w:r>
      <w:r w:rsidR="00716836" w:rsidDel="00FF694C">
        <w:rPr>
          <w:rFonts w:eastAsia="Calibri" w:cs="Arial"/>
          <w:szCs w:val="20"/>
        </w:rPr>
        <w:t>s</w:t>
      </w:r>
      <w:r w:rsidRPr="00EF454F" w:rsidDel="00FF694C">
        <w:rPr>
          <w:rFonts w:eastAsia="Calibri" w:cs="Arial"/>
          <w:szCs w:val="20"/>
        </w:rPr>
        <w:t xml:space="preserve"> </w:t>
      </w:r>
      <w:r w:rsidR="00113647" w:rsidDel="00FF694C">
        <w:rPr>
          <w:rFonts w:eastAsia="Calibri" w:cs="Arial"/>
          <w:szCs w:val="20"/>
        </w:rPr>
        <w:t xml:space="preserve">pogoji </w:t>
      </w:r>
      <w:r w:rsidRPr="00EF454F" w:rsidDel="00FF694C">
        <w:rPr>
          <w:rFonts w:eastAsia="Calibri" w:cs="Arial"/>
          <w:szCs w:val="20"/>
        </w:rPr>
        <w:t xml:space="preserve">glede dostopnosti po tem zakonu, </w:t>
      </w:r>
      <w:r w:rsidR="00716836" w:rsidDel="00FF694C">
        <w:rPr>
          <w:rFonts w:eastAsia="Calibri" w:cs="Arial"/>
          <w:szCs w:val="20"/>
        </w:rPr>
        <w:t xml:space="preserve">nemudoma </w:t>
      </w:r>
      <w:r w:rsidRPr="00EF454F" w:rsidDel="00FF694C">
        <w:rPr>
          <w:rFonts w:eastAsia="Calibri" w:cs="Arial"/>
          <w:szCs w:val="20"/>
        </w:rPr>
        <w:t xml:space="preserve">izvede </w:t>
      </w:r>
      <w:r w:rsidR="003248BE" w:rsidDel="00FF694C">
        <w:rPr>
          <w:rFonts w:eastAsia="Calibri" w:cs="Arial"/>
          <w:szCs w:val="20"/>
        </w:rPr>
        <w:t>popravljalne</w:t>
      </w:r>
      <w:r w:rsidR="003248BE" w:rsidRPr="00EF454F" w:rsidDel="00FF694C">
        <w:rPr>
          <w:rFonts w:eastAsia="Calibri" w:cs="Arial"/>
          <w:szCs w:val="20"/>
        </w:rPr>
        <w:t xml:space="preserve"> </w:t>
      </w:r>
      <w:r w:rsidRPr="00EF454F" w:rsidDel="00FF694C">
        <w:rPr>
          <w:rFonts w:eastAsia="Calibri" w:cs="Arial"/>
          <w:szCs w:val="20"/>
        </w:rPr>
        <w:t>ukrepe</w:t>
      </w:r>
      <w:r w:rsidR="00716836" w:rsidDel="00FF694C">
        <w:rPr>
          <w:rFonts w:eastAsia="Calibri" w:cs="Arial"/>
          <w:szCs w:val="20"/>
        </w:rPr>
        <w:t xml:space="preserve"> </w:t>
      </w:r>
      <w:r w:rsidRPr="00EF454F" w:rsidDel="00FF694C">
        <w:rPr>
          <w:rFonts w:eastAsia="Calibri" w:cs="Arial"/>
          <w:szCs w:val="20"/>
        </w:rPr>
        <w:t>za zagotovitev skladnosti proizvoda ali ga umakne s trga. Proizvajal</w:t>
      </w:r>
      <w:r w:rsidR="0058195C" w:rsidDel="00FF694C">
        <w:rPr>
          <w:rFonts w:eastAsia="Calibri" w:cs="Arial"/>
          <w:szCs w:val="20"/>
        </w:rPr>
        <w:t>ec</w:t>
      </w:r>
      <w:r w:rsidRPr="00EF454F" w:rsidDel="00FF694C">
        <w:rPr>
          <w:rFonts w:eastAsia="Calibri" w:cs="Arial"/>
          <w:szCs w:val="20"/>
        </w:rPr>
        <w:t xml:space="preserve"> o tem obvesti pristojne organe držav, ki so omogočili dostop do proizvoda</w:t>
      </w:r>
      <w:r w:rsidR="005309CF" w:rsidDel="00FF694C">
        <w:rPr>
          <w:rFonts w:eastAsia="Calibri" w:cs="Arial"/>
          <w:szCs w:val="20"/>
        </w:rPr>
        <w:t>,</w:t>
      </w:r>
      <w:r w:rsidRPr="00EF454F" w:rsidDel="00FF694C">
        <w:rPr>
          <w:rFonts w:eastAsia="Calibri" w:cs="Arial"/>
          <w:szCs w:val="20"/>
        </w:rPr>
        <w:t xml:space="preserve"> in predloži informacije o neskladnosti in sprejetih </w:t>
      </w:r>
      <w:r w:rsidR="003248BE" w:rsidDel="00FF694C">
        <w:rPr>
          <w:rFonts w:eastAsia="Calibri" w:cs="Arial"/>
          <w:szCs w:val="20"/>
        </w:rPr>
        <w:t>popravljalnih</w:t>
      </w:r>
      <w:r w:rsidR="003248BE" w:rsidRPr="00EF454F" w:rsidDel="00FF694C">
        <w:rPr>
          <w:rFonts w:eastAsia="Calibri" w:cs="Arial"/>
          <w:szCs w:val="20"/>
        </w:rPr>
        <w:t xml:space="preserve"> </w:t>
      </w:r>
      <w:r w:rsidRPr="00EF454F" w:rsidDel="00FF694C">
        <w:rPr>
          <w:rFonts w:eastAsia="Calibri" w:cs="Arial"/>
          <w:szCs w:val="20"/>
        </w:rPr>
        <w:t xml:space="preserve">ukrepih. Proizvajalec vodi evidenco proizvodov, ki niso skladni </w:t>
      </w:r>
      <w:r w:rsidR="00113647" w:rsidDel="00FF694C">
        <w:rPr>
          <w:rFonts w:eastAsia="Calibri" w:cs="Arial"/>
          <w:szCs w:val="20"/>
        </w:rPr>
        <w:t xml:space="preserve">s pogoji </w:t>
      </w:r>
      <w:r w:rsidRPr="00EF454F" w:rsidDel="00FF694C">
        <w:rPr>
          <w:rFonts w:eastAsia="Calibri" w:cs="Arial"/>
          <w:szCs w:val="20"/>
        </w:rPr>
        <w:t>glede dostopnosti</w:t>
      </w:r>
      <w:r w:rsidR="005309CF" w:rsidDel="00FF694C">
        <w:rPr>
          <w:rFonts w:eastAsia="Calibri" w:cs="Arial"/>
          <w:szCs w:val="20"/>
        </w:rPr>
        <w:t>,</w:t>
      </w:r>
      <w:r w:rsidRPr="00EF454F" w:rsidDel="00FF694C">
        <w:rPr>
          <w:rFonts w:eastAsia="Calibri" w:cs="Arial"/>
          <w:szCs w:val="20"/>
        </w:rPr>
        <w:t xml:space="preserve"> in z njimi povezanih pritožb. </w:t>
      </w:r>
    </w:p>
    <w:p w14:paraId="6129DB8B" w14:textId="7DF9226F" w:rsidR="00EF454F" w:rsidDel="00FF694C" w:rsidRDefault="00EF454F" w:rsidP="00EF454F">
      <w:pPr>
        <w:spacing w:after="0" w:line="260" w:lineRule="exact"/>
        <w:jc w:val="both"/>
        <w:rPr>
          <w:rFonts w:eastAsia="Calibri" w:cs="Arial"/>
          <w:szCs w:val="20"/>
        </w:rPr>
      </w:pPr>
      <w:r w:rsidRPr="00EF454F" w:rsidDel="00FF694C">
        <w:rPr>
          <w:rFonts w:eastAsia="Calibri" w:cs="Arial"/>
          <w:szCs w:val="20"/>
        </w:rPr>
        <w:lastRenderedPageBreak/>
        <w:tab/>
        <w:t>(4) Proizvajal</w:t>
      </w:r>
      <w:r w:rsidR="0058195C" w:rsidDel="00FF694C">
        <w:rPr>
          <w:rFonts w:eastAsia="Calibri" w:cs="Arial"/>
          <w:szCs w:val="20"/>
        </w:rPr>
        <w:t>ec</w:t>
      </w:r>
      <w:r w:rsidRPr="00EF454F" w:rsidDel="00FF694C">
        <w:rPr>
          <w:rFonts w:eastAsia="Calibri" w:cs="Arial"/>
          <w:szCs w:val="20"/>
        </w:rPr>
        <w:t xml:space="preserve"> pristojnemu organu na zahtevo predloži vse informacije in dokumentacijo, potrebn</w:t>
      </w:r>
      <w:r w:rsidR="0062693F" w:rsidDel="00FF694C">
        <w:rPr>
          <w:rFonts w:eastAsia="Calibri" w:cs="Arial"/>
          <w:szCs w:val="20"/>
        </w:rPr>
        <w:t>o</w:t>
      </w:r>
      <w:r w:rsidRPr="00EF454F" w:rsidDel="00FF694C">
        <w:rPr>
          <w:rFonts w:eastAsia="Calibri" w:cs="Arial"/>
          <w:szCs w:val="20"/>
        </w:rPr>
        <w:t xml:space="preserve"> za dokazovanje skladnosti proizvoda</w:t>
      </w:r>
      <w:r w:rsidR="00A52B3C" w:rsidDel="00FF694C">
        <w:rPr>
          <w:rFonts w:eastAsia="Calibri" w:cs="Arial"/>
          <w:szCs w:val="20"/>
        </w:rPr>
        <w:t>.</w:t>
      </w:r>
      <w:r w:rsidRPr="00EF454F" w:rsidDel="00FF694C">
        <w:rPr>
          <w:rFonts w:eastAsia="Calibri" w:cs="Arial"/>
          <w:szCs w:val="20"/>
        </w:rPr>
        <w:t xml:space="preserve"> S tem organom na njegovo zahtevo sodeluje pri ukrepih za odpravo neskladnosti proizvoda na trgu.</w:t>
      </w:r>
    </w:p>
    <w:p w14:paraId="1DD83ED6" w14:textId="59AB01D8" w:rsidR="00CF0B12" w:rsidRPr="00EF454F" w:rsidDel="00FF694C" w:rsidRDefault="00CF0B12" w:rsidP="00EF454F">
      <w:pPr>
        <w:spacing w:after="0" w:line="260" w:lineRule="exact"/>
        <w:jc w:val="both"/>
        <w:rPr>
          <w:rFonts w:eastAsia="Calibri" w:cs="Arial"/>
          <w:szCs w:val="20"/>
        </w:rPr>
      </w:pPr>
    </w:p>
    <w:p w14:paraId="0BEF5B55" w14:textId="1ACA9BDA" w:rsidR="00EF454F" w:rsidRPr="00EF454F" w:rsidDel="00FF694C" w:rsidRDefault="00EF454F" w:rsidP="00EF454F">
      <w:pPr>
        <w:spacing w:after="0" w:line="260" w:lineRule="exact"/>
        <w:jc w:val="center"/>
        <w:rPr>
          <w:rFonts w:eastAsia="Calibri" w:cs="Arial"/>
          <w:b/>
          <w:szCs w:val="20"/>
        </w:rPr>
      </w:pPr>
      <w:r w:rsidRPr="00EF454F" w:rsidDel="00FF694C">
        <w:rPr>
          <w:rFonts w:eastAsia="Calibri" w:cs="Arial"/>
          <w:b/>
          <w:szCs w:val="20"/>
        </w:rPr>
        <w:t>16. člen</w:t>
      </w:r>
    </w:p>
    <w:p w14:paraId="788F7935" w14:textId="7A1B2583" w:rsidR="00EF454F" w:rsidRPr="00EF454F" w:rsidDel="00FF694C" w:rsidRDefault="00EF454F" w:rsidP="00EF454F">
      <w:pPr>
        <w:tabs>
          <w:tab w:val="center" w:pos="4536"/>
          <w:tab w:val="left" w:pos="5460"/>
        </w:tabs>
        <w:spacing w:after="0" w:line="260" w:lineRule="exact"/>
        <w:jc w:val="center"/>
        <w:rPr>
          <w:rFonts w:eastAsia="Calibri" w:cs="Arial"/>
          <w:b/>
          <w:szCs w:val="20"/>
        </w:rPr>
      </w:pPr>
      <w:r w:rsidRPr="00EF454F" w:rsidDel="00FF694C">
        <w:rPr>
          <w:rFonts w:eastAsia="Calibri" w:cs="Arial"/>
          <w:b/>
          <w:szCs w:val="20"/>
        </w:rPr>
        <w:t>(pooblaščeni zastopnik)</w:t>
      </w:r>
    </w:p>
    <w:p w14:paraId="3329E256" w14:textId="7E7B1F14" w:rsidR="00EF454F" w:rsidRPr="00EF454F" w:rsidDel="00FF694C" w:rsidRDefault="00EF454F" w:rsidP="00EF454F">
      <w:pPr>
        <w:tabs>
          <w:tab w:val="center" w:pos="4536"/>
          <w:tab w:val="left" w:pos="5460"/>
        </w:tabs>
        <w:spacing w:after="0" w:line="260" w:lineRule="exact"/>
        <w:jc w:val="both"/>
        <w:rPr>
          <w:rFonts w:eastAsia="Calibri" w:cs="Arial"/>
          <w:szCs w:val="20"/>
        </w:rPr>
      </w:pPr>
    </w:p>
    <w:p w14:paraId="68DCCF49" w14:textId="22E9E347" w:rsidR="00EF454F" w:rsidRPr="00EF454F" w:rsidDel="00FF694C" w:rsidRDefault="00EF454F" w:rsidP="00EF454F">
      <w:pPr>
        <w:spacing w:after="0" w:line="260" w:lineRule="exact"/>
        <w:jc w:val="both"/>
        <w:rPr>
          <w:rFonts w:eastAsia="Calibri" w:cs="Arial"/>
          <w:szCs w:val="20"/>
        </w:rPr>
      </w:pPr>
      <w:r w:rsidRPr="00EF454F" w:rsidDel="00FF694C">
        <w:rPr>
          <w:rFonts w:eastAsia="Calibri" w:cs="Arial"/>
          <w:szCs w:val="20"/>
        </w:rPr>
        <w:tab/>
        <w:t xml:space="preserve">(1) Proizvajalec lahko s pisnim pooblastilom imenuje pooblaščenega zastopnika, ki opravlja naloge, kot na primer: </w:t>
      </w:r>
    </w:p>
    <w:p w14:paraId="7A091FBF" w14:textId="0EF87E73" w:rsidR="00EF454F" w:rsidRPr="00973EE9" w:rsidDel="00FF694C" w:rsidRDefault="008456F8" w:rsidP="008708A2">
      <w:pPr>
        <w:tabs>
          <w:tab w:val="center" w:pos="4536"/>
          <w:tab w:val="left" w:pos="5460"/>
        </w:tabs>
        <w:spacing w:after="0" w:line="260" w:lineRule="exact"/>
        <w:ind w:left="360"/>
        <w:contextualSpacing/>
        <w:jc w:val="both"/>
        <w:rPr>
          <w:rFonts w:eastAsia="Calibri" w:cs="Arial"/>
          <w:szCs w:val="20"/>
        </w:rPr>
      </w:pPr>
      <w:r w:rsidDel="00FF694C">
        <w:rPr>
          <w:rFonts w:eastAsia="Calibri" w:cs="Arial"/>
          <w:szCs w:val="20"/>
        </w:rPr>
        <w:sym w:font="Symbol" w:char="F02D"/>
      </w:r>
      <w:r w:rsidDel="00FF694C">
        <w:rPr>
          <w:rFonts w:eastAsia="Calibri" w:cs="Arial"/>
          <w:szCs w:val="20"/>
        </w:rPr>
        <w:t xml:space="preserve"> </w:t>
      </w:r>
      <w:r w:rsidR="00EF454F" w:rsidRPr="00EF454F" w:rsidDel="00FF694C">
        <w:rPr>
          <w:rFonts w:eastAsia="Calibri" w:cs="Arial"/>
          <w:szCs w:val="20"/>
        </w:rPr>
        <w:t>organom za nadzor trga za obdobje petih let omogoči dostop do izjave EU o skladnosti in tehnične dokumentacije</w:t>
      </w:r>
      <w:r w:rsidR="00EF454F" w:rsidRPr="00973EE9" w:rsidDel="00FF694C">
        <w:rPr>
          <w:rFonts w:eastAsia="Calibri" w:cs="Arial"/>
          <w:szCs w:val="20"/>
        </w:rPr>
        <w:t>;</w:t>
      </w:r>
    </w:p>
    <w:p w14:paraId="4B13E8BC" w14:textId="4C58C254" w:rsidR="00EF454F" w:rsidRPr="00973EE9" w:rsidDel="00FF694C" w:rsidRDefault="008456F8" w:rsidP="008708A2">
      <w:pPr>
        <w:tabs>
          <w:tab w:val="center" w:pos="4536"/>
          <w:tab w:val="left" w:pos="5460"/>
        </w:tabs>
        <w:spacing w:after="0" w:line="260" w:lineRule="exact"/>
        <w:ind w:left="360"/>
        <w:contextualSpacing/>
        <w:jc w:val="both"/>
        <w:rPr>
          <w:rFonts w:eastAsia="Calibri" w:cs="Arial"/>
          <w:szCs w:val="20"/>
        </w:rPr>
      </w:pPr>
      <w:r w:rsidRPr="00973EE9" w:rsidDel="00FF694C">
        <w:rPr>
          <w:rFonts w:eastAsia="Calibri" w:cs="Arial"/>
          <w:szCs w:val="20"/>
        </w:rPr>
        <w:sym w:font="Symbol" w:char="F02D"/>
      </w:r>
      <w:r w:rsidRPr="00973EE9" w:rsidDel="00FF694C">
        <w:rPr>
          <w:rFonts w:eastAsia="Calibri" w:cs="Arial"/>
          <w:szCs w:val="20"/>
        </w:rPr>
        <w:t xml:space="preserve"> </w:t>
      </w:r>
      <w:r w:rsidR="00EF454F" w:rsidRPr="00973EE9" w:rsidDel="00FF694C">
        <w:rPr>
          <w:rFonts w:eastAsia="Calibri" w:cs="Arial"/>
          <w:szCs w:val="20"/>
        </w:rPr>
        <w:t>pristojnemu nacionalnemu organu na podlagi utemeljene zahteve zagotovi vse potrebne informacije in dokumentacijo za dokazovanje skladnosti proizvoda;</w:t>
      </w:r>
    </w:p>
    <w:p w14:paraId="55D441FF" w14:textId="6B6E477C" w:rsidR="00EF454F" w:rsidRPr="00EF454F" w:rsidDel="00FF694C" w:rsidRDefault="008456F8" w:rsidP="008708A2">
      <w:pPr>
        <w:tabs>
          <w:tab w:val="center" w:pos="4536"/>
          <w:tab w:val="left" w:pos="5460"/>
        </w:tabs>
        <w:spacing w:after="0" w:line="260" w:lineRule="exact"/>
        <w:ind w:left="360"/>
        <w:contextualSpacing/>
        <w:jc w:val="both"/>
        <w:rPr>
          <w:rFonts w:eastAsia="Calibri" w:cs="Arial"/>
          <w:szCs w:val="20"/>
        </w:rPr>
      </w:pPr>
      <w:r w:rsidRPr="00973EE9" w:rsidDel="00FF694C">
        <w:rPr>
          <w:rFonts w:eastAsia="Calibri" w:cs="Arial"/>
          <w:szCs w:val="20"/>
        </w:rPr>
        <w:sym w:font="Symbol" w:char="F02D"/>
      </w:r>
      <w:r w:rsidRPr="00973EE9" w:rsidDel="00FF694C">
        <w:rPr>
          <w:rFonts w:eastAsia="Calibri" w:cs="Arial"/>
          <w:szCs w:val="20"/>
        </w:rPr>
        <w:t xml:space="preserve"> </w:t>
      </w:r>
      <w:r w:rsidR="00EF454F" w:rsidRPr="00973EE9" w:rsidDel="00FF694C">
        <w:rPr>
          <w:rFonts w:eastAsia="Calibri" w:cs="Arial"/>
          <w:szCs w:val="20"/>
        </w:rPr>
        <w:t>s pristojnimi nacionalnimi</w:t>
      </w:r>
      <w:r w:rsidR="00EF454F" w:rsidRPr="00EF454F" w:rsidDel="00FF694C">
        <w:rPr>
          <w:rFonts w:eastAsia="Calibri" w:cs="Arial"/>
          <w:szCs w:val="20"/>
        </w:rPr>
        <w:t xml:space="preserve"> organi na njihovo zahtevo sodeluje pri katerem koli ukrepu, sprejet</w:t>
      </w:r>
      <w:r w:rsidR="00A75425" w:rsidDel="00FF694C">
        <w:rPr>
          <w:rFonts w:eastAsia="Calibri" w:cs="Arial"/>
          <w:szCs w:val="20"/>
        </w:rPr>
        <w:t>e</w:t>
      </w:r>
      <w:r w:rsidR="00EF454F" w:rsidRPr="00EF454F" w:rsidDel="00FF694C">
        <w:rPr>
          <w:rFonts w:eastAsia="Calibri" w:cs="Arial"/>
          <w:szCs w:val="20"/>
        </w:rPr>
        <w:t xml:space="preserve">m za odpravo neskladnosti proizvodov, za katere je pooblaščen, </w:t>
      </w:r>
      <w:r w:rsidR="007C34B2">
        <w:rPr>
          <w:rFonts w:eastAsia="Calibri" w:cs="Arial"/>
          <w:szCs w:val="20"/>
        </w:rPr>
        <w:t xml:space="preserve">s pogoji </w:t>
      </w:r>
      <w:r w:rsidR="00EF454F" w:rsidRPr="00EF454F" w:rsidDel="00FF694C">
        <w:rPr>
          <w:rFonts w:eastAsia="Calibri" w:cs="Arial"/>
          <w:szCs w:val="20"/>
        </w:rPr>
        <w:t>glede dostopnosti.</w:t>
      </w:r>
    </w:p>
    <w:p w14:paraId="4AF4BB56" w14:textId="1E229CA5" w:rsidR="00EF454F" w:rsidRPr="00EF454F" w:rsidDel="00FF694C" w:rsidRDefault="00EF454F" w:rsidP="00EF454F">
      <w:pPr>
        <w:spacing w:after="0" w:line="260" w:lineRule="exact"/>
        <w:jc w:val="both"/>
        <w:rPr>
          <w:rFonts w:eastAsia="Calibri" w:cs="Arial"/>
          <w:szCs w:val="20"/>
        </w:rPr>
      </w:pPr>
      <w:r w:rsidRPr="00EF454F" w:rsidDel="00FF694C">
        <w:rPr>
          <w:rFonts w:eastAsia="Calibri" w:cs="Arial"/>
          <w:szCs w:val="20"/>
        </w:rPr>
        <w:tab/>
        <w:t xml:space="preserve">(2) Obveznosti iz prvega odstavka </w:t>
      </w:r>
      <w:r w:rsidR="00A86A38" w:rsidDel="00FF694C">
        <w:rPr>
          <w:rFonts w:eastAsia="Calibri" w:cs="Arial"/>
          <w:szCs w:val="20"/>
        </w:rPr>
        <w:t>prejšnjega člena</w:t>
      </w:r>
      <w:r w:rsidRPr="00EF454F" w:rsidDel="00FF694C">
        <w:rPr>
          <w:rFonts w:eastAsia="Calibri" w:cs="Arial"/>
          <w:szCs w:val="20"/>
        </w:rPr>
        <w:t xml:space="preserve"> ne morejo biti del pooblastila pooblaščenega zastopnika. </w:t>
      </w:r>
    </w:p>
    <w:p w14:paraId="29C3BB12" w14:textId="30E01F1D" w:rsidR="00EF454F" w:rsidRPr="00EF454F" w:rsidDel="00FF694C" w:rsidRDefault="00EF454F" w:rsidP="00EF454F">
      <w:pPr>
        <w:spacing w:after="0" w:line="260" w:lineRule="exact"/>
        <w:jc w:val="both"/>
        <w:rPr>
          <w:rFonts w:eastAsia="Calibri" w:cs="Arial"/>
          <w:szCs w:val="20"/>
        </w:rPr>
      </w:pPr>
    </w:p>
    <w:p w14:paraId="54EC596F" w14:textId="7348F093" w:rsidR="00EF454F" w:rsidRPr="00EF454F" w:rsidDel="00FF694C" w:rsidRDefault="00EF454F" w:rsidP="00EF454F">
      <w:pPr>
        <w:spacing w:after="0" w:line="260" w:lineRule="exact"/>
        <w:jc w:val="center"/>
        <w:rPr>
          <w:rFonts w:eastAsia="Calibri" w:cs="Arial"/>
          <w:b/>
          <w:szCs w:val="20"/>
        </w:rPr>
      </w:pPr>
      <w:r w:rsidRPr="00EF454F" w:rsidDel="00FF694C">
        <w:rPr>
          <w:rFonts w:eastAsia="Calibri" w:cs="Arial"/>
          <w:b/>
          <w:szCs w:val="20"/>
        </w:rPr>
        <w:t>17. člen</w:t>
      </w:r>
    </w:p>
    <w:p w14:paraId="0A2FE480" w14:textId="091C7F70" w:rsidR="00EF454F" w:rsidDel="00FF694C" w:rsidRDefault="00EF454F" w:rsidP="00EF454F">
      <w:pPr>
        <w:tabs>
          <w:tab w:val="center" w:pos="4536"/>
          <w:tab w:val="left" w:pos="5460"/>
        </w:tabs>
        <w:spacing w:after="0" w:line="260" w:lineRule="exact"/>
        <w:jc w:val="center"/>
        <w:rPr>
          <w:rFonts w:eastAsia="Calibri" w:cs="Arial"/>
          <w:b/>
          <w:szCs w:val="20"/>
        </w:rPr>
      </w:pPr>
      <w:r w:rsidRPr="00EF454F" w:rsidDel="00FF694C">
        <w:rPr>
          <w:rFonts w:eastAsia="Calibri" w:cs="Arial"/>
          <w:b/>
          <w:szCs w:val="20"/>
        </w:rPr>
        <w:t>(obveznosti uvoznik</w:t>
      </w:r>
      <w:r w:rsidR="00854B34" w:rsidDel="00FF694C">
        <w:rPr>
          <w:rFonts w:eastAsia="Calibri" w:cs="Arial"/>
          <w:b/>
          <w:szCs w:val="20"/>
        </w:rPr>
        <w:t>a</w:t>
      </w:r>
      <w:r w:rsidRPr="00EF454F" w:rsidDel="00FF694C">
        <w:rPr>
          <w:rFonts w:eastAsia="Calibri" w:cs="Arial"/>
          <w:b/>
          <w:szCs w:val="20"/>
        </w:rPr>
        <w:t>)</w:t>
      </w:r>
    </w:p>
    <w:p w14:paraId="6A5DA890" w14:textId="25519E57" w:rsidR="00343E18" w:rsidRPr="00EF454F" w:rsidDel="00FF694C" w:rsidRDefault="00343E18" w:rsidP="00EF454F">
      <w:pPr>
        <w:tabs>
          <w:tab w:val="center" w:pos="4536"/>
          <w:tab w:val="left" w:pos="5460"/>
        </w:tabs>
        <w:spacing w:after="0" w:line="260" w:lineRule="exact"/>
        <w:jc w:val="center"/>
        <w:rPr>
          <w:rFonts w:eastAsia="Calibri" w:cs="Arial"/>
          <w:b/>
          <w:szCs w:val="20"/>
        </w:rPr>
      </w:pPr>
    </w:p>
    <w:p w14:paraId="261880A5" w14:textId="3ABBFA0E" w:rsidR="00EF454F" w:rsidRPr="00EF454F" w:rsidDel="00FF694C" w:rsidRDefault="00EF454F" w:rsidP="00EF454F">
      <w:pPr>
        <w:spacing w:after="0" w:line="260" w:lineRule="exact"/>
        <w:jc w:val="both"/>
        <w:rPr>
          <w:rFonts w:eastAsia="Calibri" w:cs="Arial"/>
          <w:szCs w:val="20"/>
        </w:rPr>
      </w:pPr>
      <w:r w:rsidRPr="00EF454F" w:rsidDel="00FF694C">
        <w:rPr>
          <w:rFonts w:eastAsia="Calibri" w:cs="Arial"/>
          <w:szCs w:val="20"/>
        </w:rPr>
        <w:tab/>
        <w:t>(1) Uvoznik daje na trg le proizvode, ki so skladni s tem zakonom.</w:t>
      </w:r>
    </w:p>
    <w:p w14:paraId="150BF5BD" w14:textId="1057E4EE" w:rsidR="00EF454F" w:rsidRPr="00EF454F" w:rsidDel="00FF694C" w:rsidRDefault="00EF454F" w:rsidP="00EF454F">
      <w:pPr>
        <w:spacing w:after="0" w:line="260" w:lineRule="exact"/>
        <w:jc w:val="both"/>
        <w:rPr>
          <w:rFonts w:eastAsia="Calibri" w:cs="Arial"/>
          <w:szCs w:val="20"/>
        </w:rPr>
      </w:pPr>
      <w:r w:rsidRPr="00EF454F" w:rsidDel="00FF694C">
        <w:rPr>
          <w:rFonts w:eastAsia="Calibri" w:cs="Arial"/>
          <w:szCs w:val="20"/>
        </w:rPr>
        <w:tab/>
        <w:t>(2) Uvoznik pred dajanjem proizvoda na trg zagotovi, da:</w:t>
      </w:r>
    </w:p>
    <w:p w14:paraId="06DF0531" w14:textId="2F13C3B3" w:rsidR="00EF454F" w:rsidRPr="00EF454F" w:rsidDel="00FF694C" w:rsidRDefault="00343E18" w:rsidP="008708A2">
      <w:pPr>
        <w:tabs>
          <w:tab w:val="center" w:pos="4536"/>
          <w:tab w:val="left" w:pos="5460"/>
        </w:tabs>
        <w:spacing w:after="0" w:line="260" w:lineRule="exact"/>
        <w:ind w:left="360"/>
        <w:contextualSpacing/>
        <w:jc w:val="both"/>
        <w:rPr>
          <w:rFonts w:eastAsia="Calibri" w:cs="Arial"/>
          <w:szCs w:val="20"/>
        </w:rPr>
      </w:pPr>
      <w:r w:rsidDel="00FF694C">
        <w:rPr>
          <w:rFonts w:eastAsia="Calibri" w:cs="Arial"/>
          <w:szCs w:val="20"/>
        </w:rPr>
        <w:t xml:space="preserve">1. </w:t>
      </w:r>
      <w:r w:rsidR="00EF454F" w:rsidRPr="00EF454F" w:rsidDel="00FF694C">
        <w:rPr>
          <w:rFonts w:eastAsia="Calibri" w:cs="Arial"/>
          <w:szCs w:val="20"/>
        </w:rPr>
        <w:t xml:space="preserve">je proizvajalec izvedel postopek ugotavljanja skladnosti proizvoda, </w:t>
      </w:r>
    </w:p>
    <w:p w14:paraId="34D6DEC0" w14:textId="620B921C" w:rsidR="00EF454F" w:rsidRPr="00EF454F" w:rsidDel="00FF694C" w:rsidRDefault="00343E18" w:rsidP="008708A2">
      <w:pPr>
        <w:tabs>
          <w:tab w:val="center" w:pos="4536"/>
          <w:tab w:val="left" w:pos="5460"/>
        </w:tabs>
        <w:spacing w:after="0" w:line="260" w:lineRule="exact"/>
        <w:ind w:left="360"/>
        <w:contextualSpacing/>
        <w:jc w:val="both"/>
        <w:rPr>
          <w:rFonts w:eastAsia="Calibri" w:cs="Arial"/>
          <w:szCs w:val="20"/>
        </w:rPr>
      </w:pPr>
      <w:r w:rsidDel="00FF694C">
        <w:rPr>
          <w:rFonts w:eastAsia="Calibri" w:cs="Arial"/>
          <w:szCs w:val="20"/>
        </w:rPr>
        <w:t xml:space="preserve">2. </w:t>
      </w:r>
      <w:r w:rsidR="00EF454F" w:rsidRPr="00EF454F" w:rsidDel="00FF694C">
        <w:rPr>
          <w:rFonts w:eastAsia="Calibri" w:cs="Arial"/>
          <w:szCs w:val="20"/>
        </w:rPr>
        <w:t>je proizvajalec pripravil tehnično dokumentacijo</w:t>
      </w:r>
      <w:r w:rsidDel="00FF694C">
        <w:rPr>
          <w:rFonts w:eastAsia="Calibri" w:cs="Arial"/>
          <w:szCs w:val="20"/>
        </w:rPr>
        <w:t>,</w:t>
      </w:r>
    </w:p>
    <w:p w14:paraId="322C3D33" w14:textId="7B5B13BA" w:rsidR="00EF454F" w:rsidRPr="00EF454F" w:rsidDel="00FF694C" w:rsidRDefault="00343E18" w:rsidP="008708A2">
      <w:pPr>
        <w:tabs>
          <w:tab w:val="center" w:pos="4536"/>
          <w:tab w:val="left" w:pos="5460"/>
        </w:tabs>
        <w:spacing w:after="0" w:line="260" w:lineRule="exact"/>
        <w:ind w:left="360"/>
        <w:contextualSpacing/>
        <w:jc w:val="both"/>
        <w:rPr>
          <w:rFonts w:eastAsia="Calibri" w:cs="Arial"/>
          <w:szCs w:val="20"/>
        </w:rPr>
      </w:pPr>
      <w:r w:rsidDel="00FF694C">
        <w:rPr>
          <w:rFonts w:eastAsia="Calibri" w:cs="Arial"/>
          <w:szCs w:val="20"/>
        </w:rPr>
        <w:t xml:space="preserve">3. </w:t>
      </w:r>
      <w:r w:rsidR="00EF454F" w:rsidRPr="00EF454F" w:rsidDel="00FF694C">
        <w:rPr>
          <w:rFonts w:eastAsia="Calibri" w:cs="Arial"/>
          <w:szCs w:val="20"/>
        </w:rPr>
        <w:t>ima proizvod oznako CE</w:t>
      </w:r>
      <w:r w:rsidDel="00FF694C">
        <w:rPr>
          <w:rFonts w:eastAsia="Calibri" w:cs="Arial"/>
          <w:szCs w:val="20"/>
        </w:rPr>
        <w:t>,</w:t>
      </w:r>
      <w:r w:rsidR="00EF454F" w:rsidRPr="00EF454F" w:rsidDel="00FF694C">
        <w:rPr>
          <w:rFonts w:eastAsia="Calibri" w:cs="Arial"/>
          <w:szCs w:val="20"/>
        </w:rPr>
        <w:t xml:space="preserve"> </w:t>
      </w:r>
    </w:p>
    <w:p w14:paraId="66349203" w14:textId="5EBBF249" w:rsidR="00EF454F" w:rsidRPr="00EF454F" w:rsidDel="00FF694C" w:rsidRDefault="00343E18" w:rsidP="008708A2">
      <w:pPr>
        <w:tabs>
          <w:tab w:val="center" w:pos="4536"/>
          <w:tab w:val="left" w:pos="5460"/>
        </w:tabs>
        <w:spacing w:after="0" w:line="260" w:lineRule="exact"/>
        <w:ind w:left="360"/>
        <w:contextualSpacing/>
        <w:jc w:val="both"/>
        <w:rPr>
          <w:rFonts w:eastAsia="Calibri" w:cs="Arial"/>
          <w:szCs w:val="20"/>
        </w:rPr>
      </w:pPr>
      <w:r w:rsidDel="00FF694C">
        <w:rPr>
          <w:rFonts w:eastAsia="Calibri" w:cs="Arial"/>
          <w:szCs w:val="20"/>
        </w:rPr>
        <w:t xml:space="preserve">4. </w:t>
      </w:r>
      <w:r w:rsidR="00EF454F" w:rsidRPr="00EF454F" w:rsidDel="00FF694C">
        <w:rPr>
          <w:rFonts w:eastAsia="Calibri" w:cs="Arial"/>
          <w:szCs w:val="20"/>
        </w:rPr>
        <w:t>so mu priloženi zahtevani dokumenti</w:t>
      </w:r>
      <w:r w:rsidDel="00FF694C">
        <w:rPr>
          <w:rFonts w:eastAsia="Calibri" w:cs="Arial"/>
          <w:szCs w:val="20"/>
        </w:rPr>
        <w:t>,</w:t>
      </w:r>
      <w:r w:rsidR="00EF454F" w:rsidRPr="00EF454F" w:rsidDel="00FF694C">
        <w:rPr>
          <w:rFonts w:eastAsia="Calibri" w:cs="Arial"/>
          <w:szCs w:val="20"/>
        </w:rPr>
        <w:t xml:space="preserve"> </w:t>
      </w:r>
    </w:p>
    <w:p w14:paraId="09D257AF" w14:textId="72EB244B" w:rsidR="00EF454F" w:rsidRPr="00EF454F" w:rsidDel="00FF694C" w:rsidRDefault="00343E18" w:rsidP="008708A2">
      <w:pPr>
        <w:tabs>
          <w:tab w:val="center" w:pos="4536"/>
          <w:tab w:val="left" w:pos="5460"/>
        </w:tabs>
        <w:spacing w:after="0" w:line="260" w:lineRule="exact"/>
        <w:ind w:left="360"/>
        <w:contextualSpacing/>
        <w:jc w:val="both"/>
        <w:rPr>
          <w:rFonts w:eastAsia="Calibri" w:cs="Arial"/>
          <w:szCs w:val="20"/>
        </w:rPr>
      </w:pPr>
      <w:r w:rsidDel="00FF694C">
        <w:rPr>
          <w:rFonts w:eastAsia="Calibri" w:cs="Arial"/>
          <w:szCs w:val="20"/>
        </w:rPr>
        <w:t xml:space="preserve">5. </w:t>
      </w:r>
      <w:r w:rsidR="00EF454F" w:rsidRPr="00EF454F" w:rsidDel="00FF694C">
        <w:rPr>
          <w:rFonts w:eastAsia="Calibri" w:cs="Arial"/>
          <w:szCs w:val="20"/>
        </w:rPr>
        <w:t xml:space="preserve">je proizvajalec izpolnil </w:t>
      </w:r>
      <w:r w:rsidR="00C17369" w:rsidDel="00FF694C">
        <w:rPr>
          <w:rFonts w:eastAsia="Calibri" w:cs="Arial"/>
          <w:szCs w:val="20"/>
        </w:rPr>
        <w:t>pogoje</w:t>
      </w:r>
      <w:r w:rsidR="00EF454F" w:rsidRPr="00EF454F" w:rsidDel="00FF694C">
        <w:rPr>
          <w:rFonts w:eastAsia="Calibri" w:cs="Arial"/>
          <w:szCs w:val="20"/>
        </w:rPr>
        <w:t xml:space="preserve"> iz </w:t>
      </w:r>
      <w:r w:rsidDel="00FF694C">
        <w:rPr>
          <w:rFonts w:eastAsia="Calibri" w:cs="Arial"/>
          <w:szCs w:val="20"/>
        </w:rPr>
        <w:t xml:space="preserve">6. in 7. točke </w:t>
      </w:r>
      <w:r w:rsidR="00EF454F" w:rsidRPr="00EF454F" w:rsidDel="00FF694C">
        <w:rPr>
          <w:rFonts w:eastAsia="Calibri" w:cs="Arial"/>
          <w:szCs w:val="20"/>
        </w:rPr>
        <w:t>drugega odstavka 15. člena tega zakona,</w:t>
      </w:r>
    </w:p>
    <w:p w14:paraId="657A78D6" w14:textId="54BC8E9D" w:rsidR="00EF454F" w:rsidRPr="00EF454F" w:rsidDel="00FF694C" w:rsidRDefault="00343E18" w:rsidP="008708A2">
      <w:pPr>
        <w:tabs>
          <w:tab w:val="center" w:pos="4536"/>
          <w:tab w:val="left" w:pos="5460"/>
        </w:tabs>
        <w:spacing w:after="0" w:line="260" w:lineRule="exact"/>
        <w:ind w:left="360"/>
        <w:contextualSpacing/>
        <w:jc w:val="both"/>
        <w:rPr>
          <w:rFonts w:eastAsia="Calibri" w:cs="Arial"/>
          <w:szCs w:val="20"/>
        </w:rPr>
      </w:pPr>
      <w:r w:rsidDel="00FF694C">
        <w:rPr>
          <w:rFonts w:eastAsia="Calibri" w:cs="Arial"/>
          <w:szCs w:val="20"/>
        </w:rPr>
        <w:t xml:space="preserve">6. </w:t>
      </w:r>
      <w:r w:rsidR="00EF454F" w:rsidRPr="00EF454F" w:rsidDel="00FF694C">
        <w:rPr>
          <w:rFonts w:eastAsia="Calibri" w:cs="Arial"/>
          <w:szCs w:val="20"/>
        </w:rPr>
        <w:t xml:space="preserve">na proizvodu, embalaži ali priloženem dokumentu navede svoje ime, registrirano trgovsko ime, registrirano blagovno znamko </w:t>
      </w:r>
      <w:r w:rsidR="00A75425" w:rsidDel="00FF694C">
        <w:rPr>
          <w:rFonts w:eastAsia="Calibri" w:cs="Arial"/>
          <w:szCs w:val="20"/>
        </w:rPr>
        <w:t>in</w:t>
      </w:r>
      <w:r w:rsidR="00A75425" w:rsidRPr="00EF454F" w:rsidDel="00FF694C">
        <w:rPr>
          <w:rFonts w:eastAsia="Calibri" w:cs="Arial"/>
          <w:szCs w:val="20"/>
        </w:rPr>
        <w:t xml:space="preserve"> </w:t>
      </w:r>
      <w:r w:rsidR="00EF454F" w:rsidRPr="00EF454F" w:rsidDel="00FF694C">
        <w:rPr>
          <w:rFonts w:eastAsia="Calibri" w:cs="Arial"/>
          <w:szCs w:val="20"/>
        </w:rPr>
        <w:t xml:space="preserve">kontaktne podatke v jeziku, ki ga končni uporabnik ali organi za nadzor trga razumejo, </w:t>
      </w:r>
    </w:p>
    <w:p w14:paraId="267AA6A6" w14:textId="02EE96EB" w:rsidR="00EF454F" w:rsidRPr="00EF454F" w:rsidDel="00FF694C" w:rsidRDefault="00343E18" w:rsidP="008708A2">
      <w:pPr>
        <w:tabs>
          <w:tab w:val="center" w:pos="4536"/>
          <w:tab w:val="left" w:pos="5460"/>
        </w:tabs>
        <w:spacing w:after="0" w:line="260" w:lineRule="exact"/>
        <w:ind w:left="360"/>
        <w:contextualSpacing/>
        <w:jc w:val="both"/>
        <w:rPr>
          <w:rFonts w:eastAsia="Calibri" w:cs="Arial"/>
          <w:szCs w:val="20"/>
        </w:rPr>
      </w:pPr>
      <w:r w:rsidDel="00FF694C">
        <w:rPr>
          <w:rFonts w:eastAsia="Calibri" w:cs="Arial"/>
          <w:szCs w:val="20"/>
        </w:rPr>
        <w:t xml:space="preserve">7. </w:t>
      </w:r>
      <w:r w:rsidR="00EF454F" w:rsidRPr="00EF454F" w:rsidDel="00FF694C">
        <w:rPr>
          <w:rFonts w:eastAsia="Calibri" w:cs="Arial"/>
          <w:szCs w:val="20"/>
        </w:rPr>
        <w:t>so proizvodu priložena navodila in varnostne informacije v jeziku, ki ga potrošniki in drugi končni uporabniki razumejo,</w:t>
      </w:r>
    </w:p>
    <w:p w14:paraId="4A580047" w14:textId="1464EB3F" w:rsidR="00EF454F" w:rsidRPr="00EF454F" w:rsidDel="00FF694C" w:rsidRDefault="00343E18" w:rsidP="008708A2">
      <w:pPr>
        <w:tabs>
          <w:tab w:val="center" w:pos="4536"/>
          <w:tab w:val="left" w:pos="5460"/>
        </w:tabs>
        <w:spacing w:after="0" w:line="260" w:lineRule="exact"/>
        <w:ind w:left="360"/>
        <w:contextualSpacing/>
        <w:jc w:val="both"/>
        <w:rPr>
          <w:rFonts w:eastAsia="Calibri" w:cs="Arial"/>
          <w:szCs w:val="20"/>
        </w:rPr>
      </w:pPr>
      <w:r w:rsidDel="00FF694C">
        <w:rPr>
          <w:rFonts w:eastAsia="Calibri" w:cs="Arial"/>
          <w:szCs w:val="20"/>
        </w:rPr>
        <w:t xml:space="preserve">8. </w:t>
      </w:r>
      <w:r w:rsidR="00EF454F" w:rsidRPr="00EF454F" w:rsidDel="00FF694C">
        <w:rPr>
          <w:rFonts w:eastAsia="Calibri" w:cs="Arial"/>
          <w:szCs w:val="20"/>
        </w:rPr>
        <w:t xml:space="preserve">pogoji skladiščenja ali prevoza v času uvoznikove odgovornosti za proizvod ne ogrožajo njegove skladnosti </w:t>
      </w:r>
      <w:r w:rsidR="009E1334">
        <w:rPr>
          <w:rFonts w:eastAsia="Calibri" w:cs="Arial"/>
          <w:szCs w:val="20"/>
        </w:rPr>
        <w:t xml:space="preserve">s </w:t>
      </w:r>
      <w:r w:rsidR="008708A2" w:rsidDel="00FF694C">
        <w:rPr>
          <w:rFonts w:eastAsia="Calibri" w:cs="Arial"/>
          <w:szCs w:val="20"/>
        </w:rPr>
        <w:t xml:space="preserve">pogoji </w:t>
      </w:r>
      <w:r w:rsidR="00EF454F" w:rsidRPr="00EF454F" w:rsidDel="00FF694C">
        <w:rPr>
          <w:rFonts w:eastAsia="Calibri" w:cs="Arial"/>
          <w:szCs w:val="20"/>
        </w:rPr>
        <w:t>glede dostopnosti,</w:t>
      </w:r>
    </w:p>
    <w:p w14:paraId="2D0F72B2" w14:textId="006E5FA8" w:rsidR="00EF454F" w:rsidRPr="00EF454F" w:rsidDel="00FF694C" w:rsidRDefault="00343E18" w:rsidP="008708A2">
      <w:pPr>
        <w:tabs>
          <w:tab w:val="center" w:pos="4536"/>
          <w:tab w:val="left" w:pos="5460"/>
        </w:tabs>
        <w:spacing w:after="0" w:line="260" w:lineRule="exact"/>
        <w:ind w:left="360"/>
        <w:contextualSpacing/>
        <w:jc w:val="both"/>
        <w:rPr>
          <w:rFonts w:eastAsia="Calibri" w:cs="Arial"/>
          <w:szCs w:val="20"/>
        </w:rPr>
      </w:pPr>
      <w:r w:rsidDel="00FF694C">
        <w:rPr>
          <w:rFonts w:eastAsia="Calibri" w:cs="Arial"/>
          <w:szCs w:val="20"/>
        </w:rPr>
        <w:t xml:space="preserve">9. </w:t>
      </w:r>
      <w:r w:rsidR="0043669C" w:rsidDel="00FF694C">
        <w:rPr>
          <w:rFonts w:eastAsia="Calibri" w:cs="Arial"/>
          <w:szCs w:val="20"/>
        </w:rPr>
        <w:t xml:space="preserve">pristojnim </w:t>
      </w:r>
      <w:r w:rsidR="00EF454F" w:rsidRPr="00EF454F" w:rsidDel="00FF694C">
        <w:rPr>
          <w:rFonts w:eastAsia="Calibri" w:cs="Arial"/>
          <w:szCs w:val="20"/>
        </w:rPr>
        <w:t>organom za obdobje petih let omogoča dostop do izvoda izjave EU o skladnosti ter tehnične dokumentacije.</w:t>
      </w:r>
    </w:p>
    <w:p w14:paraId="44AFD468" w14:textId="7EA17B7E" w:rsidR="00EF454F" w:rsidRPr="00EF454F" w:rsidDel="00FF694C" w:rsidRDefault="00EF454F" w:rsidP="00EF454F">
      <w:pPr>
        <w:spacing w:after="0" w:line="260" w:lineRule="exact"/>
        <w:jc w:val="both"/>
        <w:rPr>
          <w:rFonts w:eastAsia="Calibri" w:cs="Arial"/>
          <w:szCs w:val="20"/>
        </w:rPr>
      </w:pPr>
      <w:r w:rsidRPr="00EF454F" w:rsidDel="00FF694C">
        <w:rPr>
          <w:rFonts w:eastAsia="Calibri" w:cs="Arial"/>
          <w:szCs w:val="20"/>
        </w:rPr>
        <w:tab/>
        <w:t xml:space="preserve">(3) </w:t>
      </w:r>
      <w:r w:rsidR="00343E18" w:rsidDel="00FF694C">
        <w:rPr>
          <w:rFonts w:eastAsia="Calibri" w:cs="Arial"/>
          <w:szCs w:val="20"/>
        </w:rPr>
        <w:t xml:space="preserve">Če </w:t>
      </w:r>
      <w:r w:rsidRPr="00EF454F" w:rsidDel="00FF694C">
        <w:rPr>
          <w:rFonts w:eastAsia="Calibri" w:cs="Arial"/>
          <w:szCs w:val="20"/>
        </w:rPr>
        <w:t xml:space="preserve">uvoznik meni ali utemeljeno domneva, da proizvod ni skladen </w:t>
      </w:r>
      <w:r w:rsidR="009E1334">
        <w:rPr>
          <w:rFonts w:eastAsia="Calibri" w:cs="Arial"/>
          <w:szCs w:val="20"/>
        </w:rPr>
        <w:t>s</w:t>
      </w:r>
      <w:r w:rsidRPr="00EF454F" w:rsidDel="00FF694C">
        <w:rPr>
          <w:rFonts w:eastAsia="Calibri" w:cs="Arial"/>
          <w:szCs w:val="20"/>
        </w:rPr>
        <w:t xml:space="preserve"> </w:t>
      </w:r>
      <w:r w:rsidR="00C17369" w:rsidDel="00FF694C">
        <w:rPr>
          <w:rFonts w:eastAsia="Calibri" w:cs="Arial"/>
          <w:szCs w:val="20"/>
        </w:rPr>
        <w:t>pogoji</w:t>
      </w:r>
      <w:r w:rsidRPr="00EF454F" w:rsidDel="00FF694C">
        <w:rPr>
          <w:rFonts w:eastAsia="Calibri" w:cs="Arial"/>
          <w:szCs w:val="20"/>
        </w:rPr>
        <w:t xml:space="preserve"> glede dostopnosti iz tega zakona, uvoznik proizvoda ne da na trg, dokler ni skladen </w:t>
      </w:r>
      <w:r w:rsidR="00C17369" w:rsidDel="00FF694C">
        <w:rPr>
          <w:rFonts w:eastAsia="Calibri" w:cs="Arial"/>
          <w:szCs w:val="20"/>
        </w:rPr>
        <w:t>s pogoji</w:t>
      </w:r>
      <w:r w:rsidRPr="00EF454F" w:rsidDel="00FF694C">
        <w:rPr>
          <w:rFonts w:eastAsia="Calibri" w:cs="Arial"/>
          <w:szCs w:val="20"/>
        </w:rPr>
        <w:t xml:space="preserve"> glede dostopnosti. O tem obvesti proizvajalca in organe za nadzor trga. </w:t>
      </w:r>
    </w:p>
    <w:p w14:paraId="28746709" w14:textId="090F3788" w:rsidR="00EF454F" w:rsidRPr="00EF454F" w:rsidDel="00FF694C" w:rsidRDefault="00EF454F" w:rsidP="00EF454F">
      <w:pPr>
        <w:spacing w:after="0" w:line="260" w:lineRule="exact"/>
        <w:jc w:val="both"/>
        <w:rPr>
          <w:rFonts w:eastAsia="Calibri" w:cs="Arial"/>
          <w:szCs w:val="20"/>
        </w:rPr>
      </w:pPr>
      <w:r w:rsidRPr="00EF454F" w:rsidDel="00FF694C">
        <w:rPr>
          <w:rFonts w:eastAsia="Calibri" w:cs="Arial"/>
          <w:szCs w:val="20"/>
        </w:rPr>
        <w:tab/>
        <w:t xml:space="preserve">(4) Uvoznik, ki meni, da proizvod, ki ga </w:t>
      </w:r>
      <w:r w:rsidR="00343E18" w:rsidDel="00FF694C">
        <w:rPr>
          <w:rFonts w:eastAsia="Calibri" w:cs="Arial"/>
          <w:szCs w:val="20"/>
        </w:rPr>
        <w:t xml:space="preserve">je </w:t>
      </w:r>
      <w:r w:rsidRPr="00EF454F" w:rsidDel="00FF694C">
        <w:rPr>
          <w:rFonts w:eastAsia="Calibri" w:cs="Arial"/>
          <w:szCs w:val="20"/>
        </w:rPr>
        <w:t xml:space="preserve">dal na trg, ni skladen </w:t>
      </w:r>
      <w:r w:rsidR="008708A2" w:rsidDel="00FF694C">
        <w:rPr>
          <w:rFonts w:eastAsia="Calibri" w:cs="Arial"/>
          <w:szCs w:val="20"/>
        </w:rPr>
        <w:t>s pogoji</w:t>
      </w:r>
      <w:r w:rsidRPr="00EF454F" w:rsidDel="00FF694C">
        <w:rPr>
          <w:rFonts w:eastAsia="Calibri" w:cs="Arial"/>
          <w:szCs w:val="20"/>
        </w:rPr>
        <w:t xml:space="preserve"> glede dostopnosti po tem zakonu, takoj izvede </w:t>
      </w:r>
      <w:r w:rsidR="003248BE" w:rsidDel="00FF694C">
        <w:rPr>
          <w:rFonts w:eastAsia="Calibri" w:cs="Arial"/>
          <w:szCs w:val="20"/>
        </w:rPr>
        <w:t>popravljalne</w:t>
      </w:r>
      <w:r w:rsidR="003248BE" w:rsidRPr="00EF454F" w:rsidDel="00FF694C">
        <w:rPr>
          <w:rFonts w:eastAsia="Calibri" w:cs="Arial"/>
          <w:szCs w:val="20"/>
        </w:rPr>
        <w:t xml:space="preserve"> </w:t>
      </w:r>
      <w:r w:rsidRPr="00EF454F" w:rsidDel="00FF694C">
        <w:rPr>
          <w:rFonts w:eastAsia="Calibri" w:cs="Arial"/>
          <w:szCs w:val="20"/>
        </w:rPr>
        <w:t>ukrepe, potrebne za zagotovitev skladnosti proizvoda</w:t>
      </w:r>
      <w:r w:rsidR="003248BE" w:rsidDel="00FF694C">
        <w:rPr>
          <w:rFonts w:eastAsia="Calibri" w:cs="Arial"/>
          <w:szCs w:val="20"/>
        </w:rPr>
        <w:t>,</w:t>
      </w:r>
      <w:r w:rsidRPr="00EF454F" w:rsidDel="00FF694C">
        <w:rPr>
          <w:rFonts w:eastAsia="Calibri" w:cs="Arial"/>
          <w:szCs w:val="20"/>
        </w:rPr>
        <w:t xml:space="preserve"> ali ga, če je to ustrezno, umakne s trga. Uvoznik o tem obvesti pristojne organe držav, ki so omogočili dostop do proizvoda</w:t>
      </w:r>
      <w:r w:rsidR="00A75425" w:rsidDel="00FF694C">
        <w:rPr>
          <w:rFonts w:eastAsia="Calibri" w:cs="Arial"/>
          <w:szCs w:val="20"/>
        </w:rPr>
        <w:t>,</w:t>
      </w:r>
      <w:r w:rsidRPr="00EF454F" w:rsidDel="00FF694C">
        <w:rPr>
          <w:rFonts w:eastAsia="Calibri" w:cs="Arial"/>
          <w:szCs w:val="20"/>
        </w:rPr>
        <w:t xml:space="preserve"> in predloži informacije o neskladnosti in sprejetih </w:t>
      </w:r>
      <w:r w:rsidR="003248BE" w:rsidDel="00FF694C">
        <w:rPr>
          <w:rFonts w:eastAsia="Calibri" w:cs="Arial"/>
          <w:szCs w:val="20"/>
        </w:rPr>
        <w:t>popravljalnih</w:t>
      </w:r>
      <w:r w:rsidR="003248BE" w:rsidRPr="00EF454F" w:rsidDel="00FF694C">
        <w:rPr>
          <w:rFonts w:eastAsia="Calibri" w:cs="Arial"/>
          <w:szCs w:val="20"/>
        </w:rPr>
        <w:t xml:space="preserve"> </w:t>
      </w:r>
      <w:r w:rsidRPr="00EF454F" w:rsidDel="00FF694C">
        <w:rPr>
          <w:rFonts w:eastAsia="Calibri" w:cs="Arial"/>
          <w:szCs w:val="20"/>
        </w:rPr>
        <w:t xml:space="preserve">ukrepih. Uvoznik vodi evidenco proizvodov, ki niso skladni </w:t>
      </w:r>
      <w:r w:rsidR="00C17369" w:rsidDel="00FF694C">
        <w:rPr>
          <w:rFonts w:eastAsia="Calibri" w:cs="Arial"/>
          <w:szCs w:val="20"/>
        </w:rPr>
        <w:t>s pogoji</w:t>
      </w:r>
      <w:r w:rsidRPr="00EF454F" w:rsidDel="00FF694C">
        <w:rPr>
          <w:rFonts w:eastAsia="Calibri" w:cs="Arial"/>
          <w:szCs w:val="20"/>
        </w:rPr>
        <w:t xml:space="preserve"> glede dostopnosti</w:t>
      </w:r>
      <w:r w:rsidR="00A75425" w:rsidDel="00FF694C">
        <w:rPr>
          <w:rFonts w:eastAsia="Calibri" w:cs="Arial"/>
          <w:szCs w:val="20"/>
        </w:rPr>
        <w:t>,</w:t>
      </w:r>
      <w:r w:rsidRPr="00EF454F" w:rsidDel="00FF694C">
        <w:rPr>
          <w:rFonts w:eastAsia="Calibri" w:cs="Arial"/>
          <w:szCs w:val="20"/>
        </w:rPr>
        <w:t xml:space="preserve"> in z njimi povezanih pritožb.</w:t>
      </w:r>
    </w:p>
    <w:p w14:paraId="14A1822A" w14:textId="1390813C" w:rsidR="00EF454F" w:rsidRPr="00EF454F" w:rsidDel="00FF694C" w:rsidRDefault="00EF454F" w:rsidP="0070024F">
      <w:pPr>
        <w:spacing w:after="0" w:line="260" w:lineRule="exact"/>
        <w:ind w:firstLine="708"/>
        <w:jc w:val="both"/>
        <w:rPr>
          <w:rFonts w:eastAsia="Calibri" w:cs="Arial"/>
          <w:szCs w:val="20"/>
        </w:rPr>
      </w:pPr>
      <w:r w:rsidRPr="00EF454F" w:rsidDel="00FF694C">
        <w:rPr>
          <w:rFonts w:eastAsia="Calibri" w:cs="Arial"/>
          <w:szCs w:val="20"/>
        </w:rPr>
        <w:t>(5) Uvoznik pristojnemu organu na zahtevo predloži vse informacije in dokumentacijo, potrebn</w:t>
      </w:r>
      <w:r w:rsidR="00343E18" w:rsidDel="00FF694C">
        <w:rPr>
          <w:rFonts w:eastAsia="Calibri" w:cs="Arial"/>
          <w:szCs w:val="20"/>
        </w:rPr>
        <w:t>o</w:t>
      </w:r>
      <w:r w:rsidRPr="00EF454F" w:rsidDel="00FF694C">
        <w:rPr>
          <w:rFonts w:eastAsia="Calibri" w:cs="Arial"/>
          <w:szCs w:val="20"/>
        </w:rPr>
        <w:t xml:space="preserve"> za dokazovanje skladnosti proizvoda v jeziku, ki ga organ razume. S tem organom na njegovo zahtevo sodeluje pri ukrepih za odpravo neskladnosti proizvoda na trgu.</w:t>
      </w:r>
    </w:p>
    <w:p w14:paraId="130B3A16" w14:textId="2D4AE5C9" w:rsidR="00CF0B12" w:rsidDel="00FF694C" w:rsidRDefault="00CF0B12" w:rsidP="00EF454F">
      <w:pPr>
        <w:spacing w:after="0" w:line="260" w:lineRule="exact"/>
        <w:contextualSpacing/>
        <w:jc w:val="both"/>
        <w:rPr>
          <w:rFonts w:eastAsia="Calibri" w:cs="Arial"/>
          <w:szCs w:val="20"/>
        </w:rPr>
      </w:pPr>
    </w:p>
    <w:p w14:paraId="30C013A4" w14:textId="1741267C" w:rsidR="00EF454F" w:rsidRPr="00EF454F" w:rsidDel="00FF694C" w:rsidRDefault="00EF454F" w:rsidP="00EF454F">
      <w:pPr>
        <w:spacing w:after="0" w:line="260" w:lineRule="exact"/>
        <w:contextualSpacing/>
        <w:jc w:val="both"/>
        <w:rPr>
          <w:rFonts w:eastAsia="Calibri" w:cs="Arial"/>
          <w:szCs w:val="20"/>
        </w:rPr>
      </w:pPr>
    </w:p>
    <w:p w14:paraId="53BE5684" w14:textId="51DB47E6" w:rsidR="00EF454F" w:rsidRPr="00EF454F" w:rsidDel="00FF694C" w:rsidRDefault="00EF454F" w:rsidP="00EF454F">
      <w:pPr>
        <w:spacing w:after="0" w:line="260" w:lineRule="exact"/>
        <w:jc w:val="center"/>
        <w:rPr>
          <w:rFonts w:eastAsia="Calibri" w:cs="Arial"/>
          <w:b/>
          <w:szCs w:val="20"/>
        </w:rPr>
      </w:pPr>
      <w:r w:rsidRPr="00EF454F" w:rsidDel="00FF694C">
        <w:rPr>
          <w:rFonts w:eastAsia="Calibri" w:cs="Arial"/>
          <w:b/>
          <w:szCs w:val="20"/>
        </w:rPr>
        <w:t>18. člen</w:t>
      </w:r>
    </w:p>
    <w:p w14:paraId="4809DAEC" w14:textId="6DC6B679" w:rsidR="00EF454F" w:rsidRPr="00EF454F" w:rsidDel="00FF694C" w:rsidRDefault="00EF454F" w:rsidP="00EF454F">
      <w:pPr>
        <w:tabs>
          <w:tab w:val="center" w:pos="4536"/>
          <w:tab w:val="left" w:pos="5460"/>
        </w:tabs>
        <w:spacing w:after="0" w:line="260" w:lineRule="exact"/>
        <w:jc w:val="center"/>
        <w:rPr>
          <w:rFonts w:eastAsia="Calibri" w:cs="Arial"/>
          <w:b/>
          <w:szCs w:val="20"/>
        </w:rPr>
      </w:pPr>
      <w:r w:rsidRPr="00EF454F" w:rsidDel="00FF694C">
        <w:rPr>
          <w:rFonts w:eastAsia="Calibri" w:cs="Arial"/>
          <w:b/>
          <w:szCs w:val="20"/>
        </w:rPr>
        <w:t>(obveznosti distributerj</w:t>
      </w:r>
      <w:r w:rsidR="000B24CA" w:rsidDel="00FF694C">
        <w:rPr>
          <w:rFonts w:eastAsia="Calibri" w:cs="Arial"/>
          <w:b/>
          <w:szCs w:val="20"/>
        </w:rPr>
        <w:t>a</w:t>
      </w:r>
      <w:r w:rsidRPr="00EF454F" w:rsidDel="00FF694C">
        <w:rPr>
          <w:rFonts w:eastAsia="Calibri" w:cs="Arial"/>
          <w:b/>
          <w:szCs w:val="20"/>
        </w:rPr>
        <w:t>)</w:t>
      </w:r>
    </w:p>
    <w:p w14:paraId="3D2068D3" w14:textId="4363FB8E" w:rsidR="00EF454F" w:rsidRPr="00EF454F" w:rsidDel="00FF694C" w:rsidRDefault="00EF454F" w:rsidP="00EF454F">
      <w:pPr>
        <w:spacing w:after="0" w:line="260" w:lineRule="exact"/>
        <w:jc w:val="both"/>
        <w:rPr>
          <w:rFonts w:eastAsia="Calibri" w:cs="Arial"/>
          <w:szCs w:val="20"/>
        </w:rPr>
      </w:pPr>
      <w:r w:rsidRPr="00EF454F" w:rsidDel="00FF694C">
        <w:rPr>
          <w:rFonts w:eastAsia="Calibri" w:cs="Arial"/>
          <w:szCs w:val="20"/>
        </w:rPr>
        <w:tab/>
      </w:r>
    </w:p>
    <w:p w14:paraId="1F623F5F" w14:textId="5472A33E" w:rsidR="00EF454F" w:rsidRPr="00EF454F" w:rsidDel="00FF694C" w:rsidRDefault="00EF454F" w:rsidP="00EF454F">
      <w:pPr>
        <w:spacing w:after="0" w:line="260" w:lineRule="exact"/>
        <w:jc w:val="both"/>
        <w:rPr>
          <w:rFonts w:eastAsia="Calibri" w:cs="Arial"/>
          <w:szCs w:val="20"/>
        </w:rPr>
      </w:pPr>
      <w:r w:rsidRPr="00EF454F" w:rsidDel="00FF694C">
        <w:rPr>
          <w:rFonts w:eastAsia="Calibri" w:cs="Arial"/>
          <w:szCs w:val="20"/>
        </w:rPr>
        <w:lastRenderedPageBreak/>
        <w:tab/>
        <w:t>(</w:t>
      </w:r>
      <w:r w:rsidR="008708A2" w:rsidDel="00FF694C">
        <w:rPr>
          <w:rFonts w:eastAsia="Calibri" w:cs="Arial"/>
          <w:szCs w:val="20"/>
        </w:rPr>
        <w:t>1</w:t>
      </w:r>
      <w:r w:rsidRPr="00EF454F" w:rsidDel="00FF694C">
        <w:rPr>
          <w:rFonts w:eastAsia="Calibri" w:cs="Arial"/>
          <w:szCs w:val="20"/>
        </w:rPr>
        <w:t>) Distributer pred</w:t>
      </w:r>
      <w:r w:rsidR="0043669C" w:rsidDel="00FF694C">
        <w:rPr>
          <w:rFonts w:eastAsia="Calibri" w:cs="Arial"/>
          <w:szCs w:val="20"/>
        </w:rPr>
        <w:t>en</w:t>
      </w:r>
      <w:r w:rsidRPr="00EF454F" w:rsidDel="00FF694C">
        <w:rPr>
          <w:rFonts w:eastAsia="Calibri" w:cs="Arial"/>
          <w:szCs w:val="20"/>
        </w:rPr>
        <w:t xml:space="preserve"> omogoč</w:t>
      </w:r>
      <w:r w:rsidR="0043669C" w:rsidDel="00FF694C">
        <w:rPr>
          <w:rFonts w:eastAsia="Calibri" w:cs="Arial"/>
          <w:szCs w:val="20"/>
        </w:rPr>
        <w:t>i</w:t>
      </w:r>
      <w:r w:rsidRPr="00EF454F" w:rsidDel="00FF694C">
        <w:rPr>
          <w:rFonts w:eastAsia="Calibri" w:cs="Arial"/>
          <w:szCs w:val="20"/>
        </w:rPr>
        <w:t xml:space="preserve"> dostopnost proizvoda na trgu preveri: </w:t>
      </w:r>
    </w:p>
    <w:p w14:paraId="1725D563" w14:textId="4791FF12" w:rsidR="00EF454F" w:rsidRPr="00EF454F" w:rsidDel="00FF694C" w:rsidRDefault="00EF454F" w:rsidP="00EF454F">
      <w:pPr>
        <w:numPr>
          <w:ilvl w:val="0"/>
          <w:numId w:val="20"/>
        </w:numPr>
        <w:tabs>
          <w:tab w:val="center" w:pos="4536"/>
          <w:tab w:val="left" w:pos="5460"/>
        </w:tabs>
        <w:spacing w:after="0" w:line="260" w:lineRule="exact"/>
        <w:contextualSpacing/>
        <w:jc w:val="both"/>
        <w:rPr>
          <w:rFonts w:eastAsia="Calibri" w:cs="Arial"/>
          <w:szCs w:val="20"/>
        </w:rPr>
      </w:pPr>
      <w:r w:rsidRPr="00EF454F" w:rsidDel="00FF694C">
        <w:rPr>
          <w:rFonts w:eastAsia="Calibri" w:cs="Arial"/>
          <w:szCs w:val="20"/>
        </w:rPr>
        <w:t xml:space="preserve">ali ima proizvod oznako CE, </w:t>
      </w:r>
    </w:p>
    <w:p w14:paraId="21780172" w14:textId="3511471A" w:rsidR="00EF454F" w:rsidRPr="00EF454F" w:rsidDel="00FF694C" w:rsidRDefault="00EF454F" w:rsidP="00EF454F">
      <w:pPr>
        <w:numPr>
          <w:ilvl w:val="0"/>
          <w:numId w:val="20"/>
        </w:numPr>
        <w:tabs>
          <w:tab w:val="center" w:pos="4536"/>
          <w:tab w:val="left" w:pos="5460"/>
        </w:tabs>
        <w:spacing w:after="0" w:line="260" w:lineRule="exact"/>
        <w:contextualSpacing/>
        <w:jc w:val="both"/>
        <w:rPr>
          <w:rFonts w:eastAsia="Calibri" w:cs="Arial"/>
          <w:szCs w:val="20"/>
        </w:rPr>
      </w:pPr>
      <w:r w:rsidRPr="00EF454F" w:rsidDel="00FF694C">
        <w:rPr>
          <w:rFonts w:eastAsia="Calibri" w:cs="Arial"/>
          <w:szCs w:val="20"/>
        </w:rPr>
        <w:t>ali so mu priloženi zahtevani dokumenti, navodila in varnostne informacije v jeziku, ki ga potrošniki in drugi končni uporabniki v državi članici</w:t>
      </w:r>
      <w:r w:rsidR="0043669C" w:rsidRPr="0043669C" w:rsidDel="00FF694C">
        <w:t xml:space="preserve"> </w:t>
      </w:r>
      <w:r w:rsidR="0043669C" w:rsidRPr="0043669C" w:rsidDel="00FF694C">
        <w:rPr>
          <w:rFonts w:eastAsia="Calibri" w:cs="Arial"/>
          <w:szCs w:val="20"/>
        </w:rPr>
        <w:t>Evropske unije (v nadaljnjem besedilu: država članica),</w:t>
      </w:r>
      <w:r w:rsidRPr="00EF454F" w:rsidDel="00FF694C">
        <w:rPr>
          <w:rFonts w:eastAsia="Calibri" w:cs="Arial"/>
          <w:szCs w:val="20"/>
        </w:rPr>
        <w:t xml:space="preserve"> v kateri se omogoči dostopnost proizvoda na trgu</w:t>
      </w:r>
      <w:r w:rsidR="00841FB4" w:rsidDel="00FF694C">
        <w:rPr>
          <w:rFonts w:eastAsia="Calibri" w:cs="Arial"/>
          <w:szCs w:val="20"/>
        </w:rPr>
        <w:t>,</w:t>
      </w:r>
      <w:r w:rsidR="000B24CA" w:rsidDel="00FF694C">
        <w:rPr>
          <w:rFonts w:eastAsia="Calibri" w:cs="Arial"/>
          <w:szCs w:val="20"/>
        </w:rPr>
        <w:t xml:space="preserve"> </w:t>
      </w:r>
      <w:r w:rsidRPr="00EF454F" w:rsidDel="00FF694C">
        <w:rPr>
          <w:rFonts w:eastAsia="Calibri" w:cs="Arial"/>
          <w:szCs w:val="20"/>
        </w:rPr>
        <w:t xml:space="preserve">razumejo, </w:t>
      </w:r>
    </w:p>
    <w:p w14:paraId="13DC3B06" w14:textId="36EDA1C4" w:rsidR="00EF454F" w:rsidRPr="00EF454F" w:rsidDel="00FF694C" w:rsidRDefault="00EF454F" w:rsidP="00EF454F">
      <w:pPr>
        <w:numPr>
          <w:ilvl w:val="0"/>
          <w:numId w:val="20"/>
        </w:numPr>
        <w:tabs>
          <w:tab w:val="center" w:pos="4536"/>
          <w:tab w:val="left" w:pos="5460"/>
        </w:tabs>
        <w:spacing w:after="0" w:line="260" w:lineRule="exact"/>
        <w:contextualSpacing/>
        <w:jc w:val="both"/>
        <w:rPr>
          <w:rFonts w:eastAsia="Calibri" w:cs="Arial"/>
          <w:szCs w:val="20"/>
        </w:rPr>
      </w:pPr>
      <w:r w:rsidRPr="00EF454F" w:rsidDel="00FF694C">
        <w:rPr>
          <w:rFonts w:eastAsia="Calibri" w:cs="Arial"/>
          <w:szCs w:val="20"/>
        </w:rPr>
        <w:t xml:space="preserve">da sta proizvajalec in uvoznik izpolnila </w:t>
      </w:r>
      <w:r w:rsidR="00C17369" w:rsidDel="00FF694C">
        <w:rPr>
          <w:rFonts w:eastAsia="Calibri" w:cs="Arial"/>
          <w:szCs w:val="20"/>
        </w:rPr>
        <w:t>pogoje</w:t>
      </w:r>
      <w:r w:rsidRPr="00EF454F" w:rsidDel="00FF694C">
        <w:rPr>
          <w:rFonts w:eastAsia="Calibri" w:cs="Arial"/>
          <w:szCs w:val="20"/>
        </w:rPr>
        <w:t xml:space="preserve"> iz </w:t>
      </w:r>
      <w:r w:rsidR="000B24CA" w:rsidDel="00FF694C">
        <w:rPr>
          <w:rFonts w:eastAsia="Calibri" w:cs="Arial"/>
          <w:szCs w:val="20"/>
        </w:rPr>
        <w:t xml:space="preserve">6. in 7. točke </w:t>
      </w:r>
      <w:r w:rsidRPr="00EF454F" w:rsidDel="00FF694C">
        <w:rPr>
          <w:rFonts w:eastAsia="Calibri" w:cs="Arial"/>
          <w:szCs w:val="20"/>
        </w:rPr>
        <w:t xml:space="preserve">drugega odstavka 15. člena oziroma </w:t>
      </w:r>
      <w:r w:rsidR="000B24CA" w:rsidDel="00FF694C">
        <w:rPr>
          <w:rFonts w:eastAsia="Calibri" w:cs="Arial"/>
          <w:szCs w:val="20"/>
        </w:rPr>
        <w:t>6. točke</w:t>
      </w:r>
      <w:r w:rsidRPr="00EF454F" w:rsidDel="00FF694C">
        <w:rPr>
          <w:rFonts w:eastAsia="Calibri" w:cs="Arial"/>
          <w:szCs w:val="20"/>
        </w:rPr>
        <w:t xml:space="preserve"> drugega odstavka 17. člena tega zakona</w:t>
      </w:r>
      <w:r w:rsidR="0043669C" w:rsidDel="00FF694C">
        <w:rPr>
          <w:rFonts w:eastAsia="Calibri" w:cs="Arial"/>
          <w:szCs w:val="20"/>
        </w:rPr>
        <w:t>,</w:t>
      </w:r>
    </w:p>
    <w:p w14:paraId="02D10909" w14:textId="140B860A" w:rsidR="00EF454F" w:rsidRPr="00EF454F" w:rsidDel="00FF694C" w:rsidRDefault="00EF454F" w:rsidP="00EF454F">
      <w:pPr>
        <w:numPr>
          <w:ilvl w:val="0"/>
          <w:numId w:val="20"/>
        </w:numPr>
        <w:tabs>
          <w:tab w:val="center" w:pos="4536"/>
          <w:tab w:val="left" w:pos="5460"/>
        </w:tabs>
        <w:spacing w:after="0" w:line="260" w:lineRule="exact"/>
        <w:contextualSpacing/>
        <w:jc w:val="both"/>
        <w:rPr>
          <w:rFonts w:eastAsia="Calibri" w:cs="Arial"/>
          <w:szCs w:val="20"/>
        </w:rPr>
      </w:pPr>
      <w:r w:rsidRPr="00EF454F" w:rsidDel="00FF694C">
        <w:rPr>
          <w:rFonts w:eastAsia="Calibri" w:cs="Arial"/>
          <w:szCs w:val="20"/>
        </w:rPr>
        <w:t xml:space="preserve">da </w:t>
      </w:r>
      <w:r w:rsidRPr="00EF454F" w:rsidDel="00FF694C">
        <w:rPr>
          <w:rFonts w:eastAsia="Calibri" w:cs="Arial"/>
          <w:szCs w:val="20"/>
        </w:rPr>
        <w:tab/>
        <w:t xml:space="preserve">pogoji skladiščenja ali prevoza v času distributerjeve odgovornosti za proizvod ne ogrožajo njegove skladnosti </w:t>
      </w:r>
      <w:r w:rsidR="009E1334">
        <w:rPr>
          <w:rFonts w:eastAsia="Calibri" w:cs="Arial"/>
          <w:szCs w:val="20"/>
        </w:rPr>
        <w:t>s</w:t>
      </w:r>
      <w:r w:rsidRPr="00EF454F" w:rsidDel="00FF694C">
        <w:rPr>
          <w:rFonts w:eastAsia="Calibri" w:cs="Arial"/>
          <w:szCs w:val="20"/>
        </w:rPr>
        <w:t xml:space="preserve"> </w:t>
      </w:r>
      <w:r w:rsidR="00C17369" w:rsidDel="00FF694C">
        <w:rPr>
          <w:rFonts w:eastAsia="Calibri" w:cs="Arial"/>
          <w:szCs w:val="20"/>
        </w:rPr>
        <w:t>pogoji</w:t>
      </w:r>
      <w:r w:rsidRPr="00EF454F" w:rsidDel="00FF694C">
        <w:rPr>
          <w:rFonts w:eastAsia="Calibri" w:cs="Arial"/>
          <w:szCs w:val="20"/>
        </w:rPr>
        <w:t xml:space="preserve"> glede dostopnosti.</w:t>
      </w:r>
    </w:p>
    <w:p w14:paraId="2854460F" w14:textId="1921EB74" w:rsidR="00EF454F" w:rsidRPr="00EF454F" w:rsidDel="00FF694C" w:rsidRDefault="00EF454F" w:rsidP="00EF454F">
      <w:pPr>
        <w:spacing w:after="0" w:line="260" w:lineRule="exact"/>
        <w:jc w:val="both"/>
        <w:rPr>
          <w:rFonts w:eastAsia="Calibri" w:cs="Arial"/>
          <w:szCs w:val="20"/>
        </w:rPr>
      </w:pPr>
      <w:r w:rsidRPr="00EF454F" w:rsidDel="00FF694C">
        <w:rPr>
          <w:rFonts w:eastAsia="Calibri" w:cs="Arial"/>
          <w:szCs w:val="20"/>
        </w:rPr>
        <w:tab/>
        <w:t>(</w:t>
      </w:r>
      <w:r w:rsidR="008708A2" w:rsidDel="00FF694C">
        <w:rPr>
          <w:rFonts w:eastAsia="Calibri" w:cs="Arial"/>
          <w:szCs w:val="20"/>
        </w:rPr>
        <w:t>2</w:t>
      </w:r>
      <w:r w:rsidRPr="00EF454F" w:rsidDel="00FF694C">
        <w:rPr>
          <w:rFonts w:eastAsia="Calibri" w:cs="Arial"/>
          <w:szCs w:val="20"/>
        </w:rPr>
        <w:t xml:space="preserve">) Kadar distributer meni, da proizvod ni skladen </w:t>
      </w:r>
      <w:r w:rsidR="009E1334">
        <w:rPr>
          <w:rFonts w:eastAsia="Calibri" w:cs="Arial"/>
          <w:szCs w:val="20"/>
        </w:rPr>
        <w:t>s</w:t>
      </w:r>
      <w:r w:rsidRPr="00EF454F" w:rsidDel="00FF694C">
        <w:rPr>
          <w:rFonts w:eastAsia="Calibri" w:cs="Arial"/>
          <w:szCs w:val="20"/>
        </w:rPr>
        <w:t xml:space="preserve"> </w:t>
      </w:r>
      <w:r w:rsidR="008708A2" w:rsidDel="00FF694C">
        <w:rPr>
          <w:rFonts w:eastAsia="Calibri" w:cs="Arial"/>
          <w:szCs w:val="20"/>
        </w:rPr>
        <w:t>pogoji</w:t>
      </w:r>
      <w:r w:rsidRPr="00EF454F" w:rsidDel="00FF694C">
        <w:rPr>
          <w:rFonts w:eastAsia="Calibri" w:cs="Arial"/>
          <w:szCs w:val="20"/>
        </w:rPr>
        <w:t xml:space="preserve"> glede dostopnosti iz tega zakona, ne omogoči dostopnosti proizvoda na trgu, dokler ni skladen </w:t>
      </w:r>
      <w:r w:rsidR="008708A2" w:rsidDel="00FF694C">
        <w:rPr>
          <w:rFonts w:eastAsia="Calibri" w:cs="Arial"/>
          <w:szCs w:val="20"/>
        </w:rPr>
        <w:t>s pogoji</w:t>
      </w:r>
      <w:r w:rsidRPr="00EF454F" w:rsidDel="00FF694C">
        <w:rPr>
          <w:rFonts w:eastAsia="Calibri" w:cs="Arial"/>
          <w:szCs w:val="20"/>
        </w:rPr>
        <w:t xml:space="preserve"> glede dostopnosti. O tem obvesti proizvajalca ali uvoznika in organe za nadzor trga.</w:t>
      </w:r>
    </w:p>
    <w:p w14:paraId="4410723C" w14:textId="0FC2EA3B" w:rsidR="00EF454F" w:rsidRPr="00EF454F" w:rsidDel="00FF694C" w:rsidRDefault="00EF454F" w:rsidP="0070024F">
      <w:pPr>
        <w:spacing w:after="0" w:line="260" w:lineRule="exact"/>
        <w:ind w:firstLine="708"/>
        <w:jc w:val="both"/>
        <w:rPr>
          <w:rFonts w:eastAsia="Calibri" w:cs="Arial"/>
          <w:szCs w:val="20"/>
        </w:rPr>
      </w:pPr>
      <w:r w:rsidRPr="00EF454F" w:rsidDel="00FF694C">
        <w:rPr>
          <w:rFonts w:eastAsia="Calibri" w:cs="Arial"/>
          <w:szCs w:val="20"/>
        </w:rPr>
        <w:t>(</w:t>
      </w:r>
      <w:r w:rsidR="008708A2" w:rsidDel="00FF694C">
        <w:rPr>
          <w:rFonts w:eastAsia="Calibri" w:cs="Arial"/>
          <w:szCs w:val="20"/>
        </w:rPr>
        <w:t>3</w:t>
      </w:r>
      <w:r w:rsidRPr="00EF454F" w:rsidDel="00FF694C">
        <w:rPr>
          <w:rFonts w:eastAsia="Calibri" w:cs="Arial"/>
          <w:szCs w:val="20"/>
        </w:rPr>
        <w:t xml:space="preserve">) Distributer, ki meni, da proizvod, katerega dostopnost na trgu so omogočili, ni skladen </w:t>
      </w:r>
      <w:r w:rsidR="00B72E80" w:rsidDel="00FF694C">
        <w:rPr>
          <w:rFonts w:eastAsia="Calibri" w:cs="Arial"/>
          <w:szCs w:val="20"/>
        </w:rPr>
        <w:t>s pogoji</w:t>
      </w:r>
      <w:r w:rsidRPr="00EF454F" w:rsidDel="00FF694C">
        <w:rPr>
          <w:rFonts w:eastAsia="Calibri" w:cs="Arial"/>
          <w:szCs w:val="20"/>
        </w:rPr>
        <w:t xml:space="preserve"> glede dostopnosti po tem zakonu, zagotovi sprej</w:t>
      </w:r>
      <w:r w:rsidR="000B24CA" w:rsidDel="00FF694C">
        <w:rPr>
          <w:rFonts w:eastAsia="Calibri" w:cs="Arial"/>
          <w:szCs w:val="20"/>
        </w:rPr>
        <w:t>e</w:t>
      </w:r>
      <w:r w:rsidR="003248BE" w:rsidDel="00FF694C">
        <w:rPr>
          <w:rFonts w:eastAsia="Calibri" w:cs="Arial"/>
          <w:szCs w:val="20"/>
        </w:rPr>
        <w:t>tje</w:t>
      </w:r>
      <w:r w:rsidRPr="00EF454F" w:rsidDel="00FF694C">
        <w:rPr>
          <w:rFonts w:eastAsia="Calibri" w:cs="Arial"/>
          <w:szCs w:val="20"/>
        </w:rPr>
        <w:t xml:space="preserve"> </w:t>
      </w:r>
      <w:r w:rsidR="003248BE" w:rsidDel="00FF694C">
        <w:rPr>
          <w:rFonts w:eastAsia="Calibri" w:cs="Arial"/>
          <w:szCs w:val="20"/>
        </w:rPr>
        <w:t>popravljalnih</w:t>
      </w:r>
      <w:r w:rsidR="003248BE" w:rsidRPr="00EF454F" w:rsidDel="00FF694C">
        <w:rPr>
          <w:rFonts w:eastAsia="Calibri" w:cs="Arial"/>
          <w:szCs w:val="20"/>
        </w:rPr>
        <w:t xml:space="preserve"> </w:t>
      </w:r>
      <w:r w:rsidRPr="00EF454F" w:rsidDel="00FF694C">
        <w:rPr>
          <w:rFonts w:eastAsia="Calibri" w:cs="Arial"/>
          <w:szCs w:val="20"/>
        </w:rPr>
        <w:t>ukrepov, potrebnih za zagotovitev skladnosti proizvoda</w:t>
      </w:r>
      <w:r w:rsidR="009D2769" w:rsidDel="00FF694C">
        <w:rPr>
          <w:rFonts w:eastAsia="Calibri" w:cs="Arial"/>
          <w:szCs w:val="20"/>
        </w:rPr>
        <w:t>,</w:t>
      </w:r>
      <w:r w:rsidRPr="00EF454F" w:rsidDel="00FF694C">
        <w:rPr>
          <w:rFonts w:eastAsia="Calibri" w:cs="Arial"/>
          <w:szCs w:val="20"/>
        </w:rPr>
        <w:t xml:space="preserve"> ali ga, če je to ustrezno, umakne s trga. Distributer o tem takoj obvesti pristojne organe držav, v katerih </w:t>
      </w:r>
      <w:r w:rsidR="000B24CA" w:rsidDel="00FF694C">
        <w:rPr>
          <w:rFonts w:eastAsia="Calibri" w:cs="Arial"/>
          <w:szCs w:val="20"/>
        </w:rPr>
        <w:t>je</w:t>
      </w:r>
      <w:r w:rsidRPr="00EF454F" w:rsidDel="00FF694C">
        <w:rPr>
          <w:rFonts w:eastAsia="Calibri" w:cs="Arial"/>
          <w:szCs w:val="20"/>
        </w:rPr>
        <w:t xml:space="preserve"> omogočil dostopnost proizvoda</w:t>
      </w:r>
      <w:r w:rsidR="009D2769" w:rsidDel="00FF694C">
        <w:rPr>
          <w:rFonts w:eastAsia="Calibri" w:cs="Arial"/>
          <w:szCs w:val="20"/>
        </w:rPr>
        <w:t>,</w:t>
      </w:r>
      <w:r w:rsidRPr="00EF454F" w:rsidDel="00FF694C">
        <w:rPr>
          <w:rFonts w:eastAsia="Calibri" w:cs="Arial"/>
          <w:szCs w:val="20"/>
        </w:rPr>
        <w:t xml:space="preserve"> in predloži informacije o neskladnosti in sprejetih </w:t>
      </w:r>
      <w:r w:rsidR="009D2769" w:rsidDel="00FF694C">
        <w:rPr>
          <w:rFonts w:eastAsia="Calibri" w:cs="Arial"/>
          <w:szCs w:val="20"/>
        </w:rPr>
        <w:t>popravljalnih</w:t>
      </w:r>
      <w:r w:rsidR="009D2769" w:rsidRPr="00EF454F" w:rsidDel="00FF694C">
        <w:rPr>
          <w:rFonts w:eastAsia="Calibri" w:cs="Arial"/>
          <w:szCs w:val="20"/>
        </w:rPr>
        <w:t xml:space="preserve"> </w:t>
      </w:r>
      <w:r w:rsidRPr="00EF454F" w:rsidDel="00FF694C">
        <w:rPr>
          <w:rFonts w:eastAsia="Calibri" w:cs="Arial"/>
          <w:szCs w:val="20"/>
        </w:rPr>
        <w:t xml:space="preserve">ukrepih.  </w:t>
      </w:r>
    </w:p>
    <w:p w14:paraId="45FB4EE6" w14:textId="3B2FA064" w:rsidR="00EF454F" w:rsidRPr="00EF454F" w:rsidDel="00FF694C" w:rsidRDefault="00EF454F" w:rsidP="00EF454F">
      <w:pPr>
        <w:spacing w:after="0" w:line="260" w:lineRule="exact"/>
        <w:jc w:val="both"/>
        <w:rPr>
          <w:rFonts w:eastAsia="Calibri" w:cs="Arial"/>
          <w:szCs w:val="20"/>
        </w:rPr>
      </w:pPr>
      <w:r w:rsidRPr="00EF454F" w:rsidDel="00FF694C">
        <w:rPr>
          <w:rFonts w:eastAsia="Calibri" w:cs="Arial"/>
          <w:szCs w:val="20"/>
        </w:rPr>
        <w:tab/>
        <w:t>(</w:t>
      </w:r>
      <w:r w:rsidR="008708A2" w:rsidDel="00FF694C">
        <w:rPr>
          <w:rFonts w:eastAsia="Calibri" w:cs="Arial"/>
          <w:szCs w:val="20"/>
        </w:rPr>
        <w:t>4</w:t>
      </w:r>
      <w:r w:rsidRPr="00EF454F" w:rsidDel="00FF694C">
        <w:rPr>
          <w:rFonts w:eastAsia="Calibri" w:cs="Arial"/>
          <w:szCs w:val="20"/>
        </w:rPr>
        <w:t>) Distributer pristojnemu organu na zahtevo predloži vse informacije in dokumentacijo, potrebn</w:t>
      </w:r>
      <w:r w:rsidR="000B24CA" w:rsidDel="00FF694C">
        <w:rPr>
          <w:rFonts w:eastAsia="Calibri" w:cs="Arial"/>
          <w:szCs w:val="20"/>
        </w:rPr>
        <w:t>o</w:t>
      </w:r>
      <w:r w:rsidRPr="00EF454F" w:rsidDel="00FF694C">
        <w:rPr>
          <w:rFonts w:eastAsia="Calibri" w:cs="Arial"/>
          <w:szCs w:val="20"/>
        </w:rPr>
        <w:t xml:space="preserve"> za dokazovanje skladnosti proizvoda. S tem organom na njegovo zahtevo sodeluje pri ukrepih za odpravo neskladnosti proizvoda na trgu.</w:t>
      </w:r>
    </w:p>
    <w:p w14:paraId="550EA4FF" w14:textId="2D28FF4F" w:rsidR="00EF454F" w:rsidRPr="00EF454F" w:rsidDel="00FF694C" w:rsidRDefault="00EF454F" w:rsidP="00EF454F">
      <w:pPr>
        <w:tabs>
          <w:tab w:val="center" w:pos="4536"/>
          <w:tab w:val="left" w:pos="5460"/>
        </w:tabs>
        <w:spacing w:after="0" w:line="260" w:lineRule="exact"/>
        <w:contextualSpacing/>
        <w:jc w:val="both"/>
        <w:rPr>
          <w:rFonts w:eastAsia="Calibri" w:cs="Arial"/>
          <w:szCs w:val="20"/>
        </w:rPr>
      </w:pPr>
    </w:p>
    <w:p w14:paraId="2DDCA381" w14:textId="175F0A4D" w:rsidR="00EF454F" w:rsidRPr="00EF454F" w:rsidDel="00FF694C" w:rsidRDefault="00EF454F" w:rsidP="00EF454F">
      <w:pPr>
        <w:spacing w:after="0" w:line="260" w:lineRule="exact"/>
        <w:jc w:val="center"/>
        <w:rPr>
          <w:rFonts w:eastAsia="Calibri" w:cs="Arial"/>
          <w:b/>
          <w:szCs w:val="20"/>
        </w:rPr>
      </w:pPr>
      <w:r w:rsidRPr="00EF454F" w:rsidDel="00FF694C">
        <w:rPr>
          <w:rFonts w:eastAsia="Calibri" w:cs="Arial"/>
          <w:b/>
          <w:szCs w:val="20"/>
        </w:rPr>
        <w:t>19. člen</w:t>
      </w:r>
    </w:p>
    <w:p w14:paraId="04794FAD" w14:textId="71F3D46B" w:rsidR="00EF454F" w:rsidRPr="00EF454F" w:rsidDel="00FF694C" w:rsidRDefault="00EF454F" w:rsidP="00EF454F">
      <w:pPr>
        <w:spacing w:after="0" w:line="260" w:lineRule="exact"/>
        <w:jc w:val="center"/>
        <w:rPr>
          <w:rFonts w:eastAsia="Calibri" w:cs="Arial"/>
          <w:b/>
          <w:szCs w:val="20"/>
        </w:rPr>
      </w:pPr>
      <w:r w:rsidRPr="00EF454F" w:rsidDel="00FF694C">
        <w:rPr>
          <w:rFonts w:eastAsia="Calibri" w:cs="Arial"/>
          <w:b/>
          <w:szCs w:val="20"/>
        </w:rPr>
        <w:t>(obveznosti proizvajalc</w:t>
      </w:r>
      <w:r w:rsidR="000B24CA" w:rsidDel="00FF694C">
        <w:rPr>
          <w:rFonts w:eastAsia="Calibri" w:cs="Arial"/>
          <w:b/>
          <w:szCs w:val="20"/>
        </w:rPr>
        <w:t>a</w:t>
      </w:r>
      <w:r w:rsidRPr="00EF454F" w:rsidDel="00FF694C">
        <w:rPr>
          <w:rFonts w:eastAsia="Calibri" w:cs="Arial"/>
          <w:b/>
          <w:szCs w:val="20"/>
        </w:rPr>
        <w:t>, ki se uporabljajo za uvoznik</w:t>
      </w:r>
      <w:r w:rsidR="000B24CA" w:rsidDel="00FF694C">
        <w:rPr>
          <w:rFonts w:eastAsia="Calibri" w:cs="Arial"/>
          <w:b/>
          <w:szCs w:val="20"/>
        </w:rPr>
        <w:t>a</w:t>
      </w:r>
      <w:r w:rsidRPr="00EF454F" w:rsidDel="00FF694C">
        <w:rPr>
          <w:rFonts w:eastAsia="Calibri" w:cs="Arial"/>
          <w:b/>
          <w:szCs w:val="20"/>
        </w:rPr>
        <w:t xml:space="preserve"> in distributerj</w:t>
      </w:r>
      <w:r w:rsidR="000B24CA" w:rsidDel="00FF694C">
        <w:rPr>
          <w:rFonts w:eastAsia="Calibri" w:cs="Arial"/>
          <w:b/>
          <w:szCs w:val="20"/>
        </w:rPr>
        <w:t>a</w:t>
      </w:r>
      <w:r w:rsidRPr="00EF454F" w:rsidDel="00FF694C">
        <w:rPr>
          <w:rFonts w:eastAsia="Calibri" w:cs="Arial"/>
          <w:b/>
          <w:szCs w:val="20"/>
        </w:rPr>
        <w:t>)</w:t>
      </w:r>
    </w:p>
    <w:p w14:paraId="3CF26216" w14:textId="3229140B" w:rsidR="00EF454F" w:rsidRPr="00EF454F" w:rsidDel="00FF694C" w:rsidRDefault="00EF454F" w:rsidP="00EF454F">
      <w:pPr>
        <w:spacing w:after="0" w:line="260" w:lineRule="exact"/>
        <w:jc w:val="center"/>
        <w:rPr>
          <w:rFonts w:eastAsia="Calibri" w:cs="Arial"/>
          <w:szCs w:val="20"/>
        </w:rPr>
      </w:pPr>
    </w:p>
    <w:p w14:paraId="39A9AF59" w14:textId="08CD7D6D" w:rsidR="00EF454F" w:rsidRPr="00EF454F" w:rsidDel="00FF694C" w:rsidRDefault="00EF454F" w:rsidP="00EF454F">
      <w:pPr>
        <w:spacing w:after="0" w:line="260" w:lineRule="exact"/>
        <w:jc w:val="both"/>
        <w:rPr>
          <w:rFonts w:eastAsia="Calibri" w:cs="Arial"/>
          <w:szCs w:val="20"/>
        </w:rPr>
      </w:pPr>
      <w:r w:rsidRPr="00EF454F" w:rsidDel="00FF694C">
        <w:rPr>
          <w:rFonts w:eastAsia="Calibri" w:cs="Arial"/>
          <w:szCs w:val="20"/>
        </w:rPr>
        <w:tab/>
        <w:t xml:space="preserve">Uvoznik ali distributer se za namene tega zakona šteje za proizvajalca in </w:t>
      </w:r>
      <w:r w:rsidR="000B24CA" w:rsidDel="00FF694C">
        <w:rPr>
          <w:rFonts w:eastAsia="Calibri" w:cs="Arial"/>
          <w:szCs w:val="20"/>
        </w:rPr>
        <w:t xml:space="preserve">se </w:t>
      </w:r>
      <w:r w:rsidRPr="00EF454F" w:rsidDel="00FF694C">
        <w:rPr>
          <w:rFonts w:eastAsia="Calibri" w:cs="Arial"/>
          <w:szCs w:val="20"/>
        </w:rPr>
        <w:t xml:space="preserve">zanj uporabljajo obveznosti proizvajalca iz 15. člena tega zakona, kadar da proizvod na trg pod svojim imenom ali blagovno znamko ali pa proizvod, ki je že na trgu, spremeni tako, da to lahko vpliva na njegovo skladnost </w:t>
      </w:r>
      <w:r w:rsidR="00C17369" w:rsidDel="00FF694C">
        <w:rPr>
          <w:rFonts w:eastAsia="Calibri" w:cs="Arial"/>
          <w:szCs w:val="20"/>
        </w:rPr>
        <w:t xml:space="preserve">s pogoji </w:t>
      </w:r>
      <w:r w:rsidRPr="00EF454F" w:rsidDel="00FF694C">
        <w:rPr>
          <w:rFonts w:eastAsia="Calibri" w:cs="Arial"/>
          <w:szCs w:val="20"/>
        </w:rPr>
        <w:t>iz tega zakona.</w:t>
      </w:r>
    </w:p>
    <w:p w14:paraId="3DB8BC81" w14:textId="4E517046" w:rsidR="00EF454F" w:rsidRPr="00EF454F" w:rsidDel="00FF694C" w:rsidRDefault="00EF454F" w:rsidP="00EF454F">
      <w:pPr>
        <w:tabs>
          <w:tab w:val="center" w:pos="4536"/>
          <w:tab w:val="left" w:pos="5460"/>
        </w:tabs>
        <w:spacing w:after="0" w:line="260" w:lineRule="exact"/>
        <w:contextualSpacing/>
        <w:jc w:val="both"/>
        <w:rPr>
          <w:rFonts w:eastAsia="Calibri" w:cs="Arial"/>
          <w:szCs w:val="20"/>
        </w:rPr>
      </w:pPr>
    </w:p>
    <w:p w14:paraId="73246C2A" w14:textId="1992376B" w:rsidR="00EF454F" w:rsidRPr="00EF454F" w:rsidDel="00FF694C" w:rsidRDefault="00EF454F" w:rsidP="00EF454F">
      <w:pPr>
        <w:spacing w:after="0" w:line="260" w:lineRule="exact"/>
        <w:jc w:val="center"/>
        <w:rPr>
          <w:rFonts w:eastAsia="Calibri" w:cs="Arial"/>
          <w:b/>
          <w:szCs w:val="20"/>
        </w:rPr>
      </w:pPr>
      <w:bookmarkStart w:id="18" w:name="_Hlk106031909"/>
      <w:r w:rsidRPr="00EF454F" w:rsidDel="00FF694C">
        <w:rPr>
          <w:rFonts w:eastAsia="Calibri" w:cs="Arial"/>
          <w:b/>
          <w:szCs w:val="20"/>
        </w:rPr>
        <w:t>20. člen</w:t>
      </w:r>
    </w:p>
    <w:p w14:paraId="57567627" w14:textId="4A83E45A" w:rsidR="00EF454F" w:rsidRPr="00EF454F" w:rsidDel="00FF694C" w:rsidRDefault="00EF454F" w:rsidP="00EF454F">
      <w:pPr>
        <w:tabs>
          <w:tab w:val="center" w:pos="4536"/>
          <w:tab w:val="left" w:pos="5460"/>
        </w:tabs>
        <w:spacing w:after="0" w:line="260" w:lineRule="exact"/>
        <w:jc w:val="center"/>
        <w:rPr>
          <w:rFonts w:eastAsia="Calibri" w:cs="Arial"/>
          <w:b/>
          <w:szCs w:val="20"/>
        </w:rPr>
      </w:pPr>
      <w:r w:rsidRPr="00EF454F" w:rsidDel="00FF694C">
        <w:rPr>
          <w:rFonts w:eastAsia="Calibri" w:cs="Arial"/>
          <w:b/>
          <w:szCs w:val="20"/>
        </w:rPr>
        <w:t>(identifikacija gospodarskih subjektov, ki se ukvarjajo s proizvodi)</w:t>
      </w:r>
    </w:p>
    <w:p w14:paraId="2AFF896A" w14:textId="40DC3ED7" w:rsidR="00EF454F" w:rsidRPr="00EF454F" w:rsidDel="00FF694C" w:rsidRDefault="00EF454F" w:rsidP="00EF454F">
      <w:pPr>
        <w:tabs>
          <w:tab w:val="center" w:pos="4536"/>
          <w:tab w:val="left" w:pos="5460"/>
        </w:tabs>
        <w:spacing w:after="0" w:line="260" w:lineRule="exact"/>
        <w:jc w:val="center"/>
        <w:rPr>
          <w:rFonts w:eastAsia="Calibri" w:cs="Arial"/>
          <w:szCs w:val="20"/>
        </w:rPr>
      </w:pPr>
    </w:p>
    <w:p w14:paraId="284779C8" w14:textId="2E011709" w:rsidR="00B46C35" w:rsidDel="00FF694C" w:rsidRDefault="00EF454F" w:rsidP="00EF454F">
      <w:pPr>
        <w:spacing w:after="0" w:line="260" w:lineRule="exact"/>
        <w:contextualSpacing/>
        <w:jc w:val="both"/>
        <w:rPr>
          <w:rFonts w:eastAsia="Calibri" w:cs="Arial"/>
          <w:szCs w:val="20"/>
        </w:rPr>
      </w:pPr>
      <w:r w:rsidRPr="00EF454F" w:rsidDel="00FF694C">
        <w:rPr>
          <w:rFonts w:eastAsia="Calibri" w:cs="Arial"/>
          <w:szCs w:val="20"/>
        </w:rPr>
        <w:tab/>
        <w:t xml:space="preserve">Gospodarski subjekti iz 15. do </w:t>
      </w:r>
      <w:r w:rsidR="00B46C35" w:rsidDel="00FF694C">
        <w:rPr>
          <w:rFonts w:eastAsia="Calibri" w:cs="Arial"/>
          <w:szCs w:val="20"/>
        </w:rPr>
        <w:t>1</w:t>
      </w:r>
      <w:r w:rsidRPr="00EF454F" w:rsidDel="00FF694C">
        <w:rPr>
          <w:rFonts w:eastAsia="Calibri" w:cs="Arial"/>
          <w:szCs w:val="20"/>
        </w:rPr>
        <w:t>9. člena tega zakona na zahtevo organ</w:t>
      </w:r>
      <w:r w:rsidR="00B46C35" w:rsidDel="00FF694C">
        <w:rPr>
          <w:rFonts w:eastAsia="Calibri" w:cs="Arial"/>
          <w:szCs w:val="20"/>
        </w:rPr>
        <w:t>a</w:t>
      </w:r>
      <w:r w:rsidRPr="00EF454F" w:rsidDel="00FF694C">
        <w:rPr>
          <w:rFonts w:eastAsia="Calibri" w:cs="Arial"/>
          <w:szCs w:val="20"/>
        </w:rPr>
        <w:t xml:space="preserve"> za nadzor trga iz drugega odstavka 26. člena tega zakona sporočijo identiteto</w:t>
      </w:r>
      <w:r w:rsidR="00B46C35" w:rsidDel="00FF694C">
        <w:rPr>
          <w:rFonts w:eastAsia="Calibri" w:cs="Arial"/>
          <w:szCs w:val="20"/>
        </w:rPr>
        <w:t xml:space="preserve"> vsakega drugega gospodarskega subjekta, ki jim je ali so mu dobavili proizvod, v obdobju petih let od dobave proizvoda.</w:t>
      </w:r>
    </w:p>
    <w:bookmarkEnd w:id="18"/>
    <w:p w14:paraId="5917B211" w14:textId="77777777" w:rsidR="00EF454F" w:rsidRPr="00EF454F" w:rsidRDefault="00EF454F" w:rsidP="00EF454F">
      <w:pPr>
        <w:tabs>
          <w:tab w:val="center" w:pos="4536"/>
          <w:tab w:val="left" w:pos="5460"/>
        </w:tabs>
        <w:spacing w:after="0" w:line="260" w:lineRule="exact"/>
        <w:jc w:val="both"/>
        <w:rPr>
          <w:rFonts w:eastAsia="Calibri" w:cs="Arial"/>
          <w:szCs w:val="20"/>
        </w:rPr>
      </w:pPr>
    </w:p>
    <w:p w14:paraId="1B735FC4" w14:textId="77777777" w:rsidR="00EF454F" w:rsidRPr="00EF454F" w:rsidRDefault="00EF454F" w:rsidP="00EF454F">
      <w:pPr>
        <w:tabs>
          <w:tab w:val="center" w:pos="4536"/>
          <w:tab w:val="left" w:pos="5460"/>
        </w:tabs>
        <w:spacing w:after="0" w:line="260" w:lineRule="exact"/>
        <w:contextualSpacing/>
        <w:jc w:val="both"/>
        <w:rPr>
          <w:rFonts w:eastAsia="Calibri" w:cs="Arial"/>
          <w:szCs w:val="20"/>
        </w:rPr>
      </w:pPr>
    </w:p>
    <w:p w14:paraId="342DA4BE" w14:textId="77777777" w:rsidR="00EF454F" w:rsidRPr="00EF454F" w:rsidRDefault="00EF454F" w:rsidP="00EF454F">
      <w:pPr>
        <w:tabs>
          <w:tab w:val="center" w:pos="4536"/>
          <w:tab w:val="left" w:pos="5460"/>
        </w:tabs>
        <w:spacing w:after="0" w:line="260" w:lineRule="exact"/>
        <w:contextualSpacing/>
        <w:jc w:val="center"/>
        <w:rPr>
          <w:rFonts w:eastAsia="Calibri" w:cs="Arial"/>
          <w:b/>
          <w:szCs w:val="20"/>
        </w:rPr>
      </w:pPr>
      <w:r w:rsidRPr="00EF454F">
        <w:rPr>
          <w:rFonts w:eastAsia="Calibri" w:cs="Arial"/>
          <w:b/>
          <w:szCs w:val="20"/>
        </w:rPr>
        <w:t>V. TEMELJITE SPREMEMBE PROIZVODOV ALI STORITEV IN NESORAZMERNO BREME ZA GOSPODARSKE SUBJEKTE</w:t>
      </w:r>
    </w:p>
    <w:p w14:paraId="5615CBE3" w14:textId="33C92B0B" w:rsidR="00EF454F" w:rsidRDefault="00EF454F" w:rsidP="00EF454F">
      <w:pPr>
        <w:tabs>
          <w:tab w:val="center" w:pos="4536"/>
          <w:tab w:val="left" w:pos="5460"/>
        </w:tabs>
        <w:spacing w:after="0" w:line="260" w:lineRule="exact"/>
        <w:contextualSpacing/>
        <w:jc w:val="both"/>
        <w:rPr>
          <w:rFonts w:eastAsia="Calibri" w:cs="Arial"/>
          <w:szCs w:val="20"/>
        </w:rPr>
      </w:pPr>
    </w:p>
    <w:p w14:paraId="520F4352" w14:textId="2E96771C" w:rsidR="007F6E0B" w:rsidRDefault="007F6E0B" w:rsidP="00EF454F">
      <w:pPr>
        <w:tabs>
          <w:tab w:val="center" w:pos="4536"/>
          <w:tab w:val="left" w:pos="5460"/>
        </w:tabs>
        <w:spacing w:after="0" w:line="260" w:lineRule="exact"/>
        <w:contextualSpacing/>
        <w:jc w:val="both"/>
        <w:rPr>
          <w:rFonts w:eastAsia="Calibri" w:cs="Arial"/>
          <w:szCs w:val="20"/>
        </w:rPr>
      </w:pPr>
    </w:p>
    <w:p w14:paraId="66B5416C" w14:textId="77777777" w:rsidR="007F6E0B" w:rsidRPr="00EF454F" w:rsidRDefault="007F6E0B" w:rsidP="007F6E0B">
      <w:pPr>
        <w:spacing w:after="0" w:line="260" w:lineRule="exact"/>
        <w:jc w:val="center"/>
        <w:rPr>
          <w:rFonts w:eastAsia="Calibri" w:cs="Arial"/>
          <w:b/>
          <w:szCs w:val="20"/>
        </w:rPr>
      </w:pPr>
      <w:r w:rsidRPr="00EF454F">
        <w:rPr>
          <w:rFonts w:eastAsia="Calibri" w:cs="Arial"/>
          <w:b/>
          <w:szCs w:val="20"/>
        </w:rPr>
        <w:t>21. člen</w:t>
      </w:r>
    </w:p>
    <w:p w14:paraId="529BAF37" w14:textId="77777777" w:rsidR="007F6E0B" w:rsidRPr="00EF454F" w:rsidRDefault="007F6E0B" w:rsidP="007F6E0B">
      <w:pPr>
        <w:tabs>
          <w:tab w:val="center" w:pos="4536"/>
          <w:tab w:val="left" w:pos="5460"/>
        </w:tabs>
        <w:spacing w:after="0" w:line="260" w:lineRule="exact"/>
        <w:jc w:val="center"/>
        <w:rPr>
          <w:rFonts w:eastAsia="Calibri" w:cs="Arial"/>
          <w:b/>
          <w:szCs w:val="20"/>
        </w:rPr>
      </w:pPr>
      <w:r w:rsidRPr="00EF454F">
        <w:rPr>
          <w:rFonts w:eastAsia="Calibri" w:cs="Arial"/>
          <w:b/>
          <w:szCs w:val="20"/>
        </w:rPr>
        <w:t>(obveznosti ponudnik</w:t>
      </w:r>
      <w:r>
        <w:rPr>
          <w:rFonts w:eastAsia="Calibri" w:cs="Arial"/>
          <w:b/>
          <w:szCs w:val="20"/>
        </w:rPr>
        <w:t>a</w:t>
      </w:r>
      <w:r w:rsidRPr="00EF454F">
        <w:rPr>
          <w:rFonts w:eastAsia="Calibri" w:cs="Arial"/>
          <w:b/>
          <w:szCs w:val="20"/>
        </w:rPr>
        <w:t xml:space="preserve"> storitev)</w:t>
      </w:r>
    </w:p>
    <w:p w14:paraId="399DA8CC" w14:textId="77777777" w:rsidR="007F6E0B" w:rsidRPr="00EF454F" w:rsidRDefault="007F6E0B" w:rsidP="007F6E0B">
      <w:pPr>
        <w:tabs>
          <w:tab w:val="center" w:pos="4536"/>
          <w:tab w:val="left" w:pos="5460"/>
        </w:tabs>
        <w:spacing w:after="0" w:line="260" w:lineRule="exact"/>
        <w:jc w:val="center"/>
        <w:rPr>
          <w:rFonts w:eastAsia="Calibri" w:cs="Arial"/>
          <w:b/>
          <w:szCs w:val="20"/>
        </w:rPr>
      </w:pPr>
    </w:p>
    <w:p w14:paraId="70616F73" w14:textId="77777777" w:rsidR="007F6E0B" w:rsidRPr="00EF454F" w:rsidRDefault="007F6E0B" w:rsidP="007F6E0B">
      <w:pPr>
        <w:spacing w:after="0" w:line="260" w:lineRule="exact"/>
        <w:jc w:val="both"/>
        <w:rPr>
          <w:rFonts w:eastAsia="Calibri" w:cs="Arial"/>
          <w:szCs w:val="20"/>
        </w:rPr>
      </w:pPr>
      <w:bookmarkStart w:id="19" w:name="_Hlk93180051"/>
      <w:r w:rsidRPr="00EF454F">
        <w:rPr>
          <w:rFonts w:eastAsia="Calibri" w:cs="Arial"/>
          <w:szCs w:val="20"/>
        </w:rPr>
        <w:tab/>
        <w:t xml:space="preserve">(1) Ponudnik storitev iz drugega odstavka 3. člena tega zakona mora zagotoviti, da storitve oblikuje in opravlja v skladu </w:t>
      </w:r>
      <w:r>
        <w:rPr>
          <w:rFonts w:eastAsia="Calibri" w:cs="Arial"/>
          <w:szCs w:val="20"/>
        </w:rPr>
        <w:t xml:space="preserve">s pogoji </w:t>
      </w:r>
      <w:r w:rsidRPr="00EF454F">
        <w:rPr>
          <w:rFonts w:eastAsia="Calibri" w:cs="Arial"/>
          <w:szCs w:val="20"/>
        </w:rPr>
        <w:t>glede dostopnosti iz tega zakona</w:t>
      </w:r>
      <w:r>
        <w:rPr>
          <w:rFonts w:eastAsia="Calibri" w:cs="Arial"/>
          <w:szCs w:val="20"/>
        </w:rPr>
        <w:t>.</w:t>
      </w:r>
    </w:p>
    <w:p w14:paraId="64FD8AB5" w14:textId="77777777" w:rsidR="007F6E0B" w:rsidRPr="00EF454F" w:rsidRDefault="007F6E0B" w:rsidP="007F6E0B">
      <w:pPr>
        <w:spacing w:after="0" w:line="260" w:lineRule="exact"/>
        <w:jc w:val="both"/>
        <w:rPr>
          <w:rFonts w:eastAsia="Calibri" w:cs="Arial"/>
          <w:szCs w:val="20"/>
        </w:rPr>
      </w:pPr>
      <w:r w:rsidRPr="00EF454F">
        <w:rPr>
          <w:rFonts w:eastAsia="Calibri" w:cs="Arial"/>
          <w:szCs w:val="20"/>
        </w:rPr>
        <w:tab/>
        <w:t xml:space="preserve">(2) Ponudnik storitev </w:t>
      </w:r>
      <w:bookmarkStart w:id="20" w:name="_Hlk93180158"/>
      <w:bookmarkEnd w:id="19"/>
      <w:r w:rsidRPr="00EF454F">
        <w:rPr>
          <w:rFonts w:eastAsia="Calibri" w:cs="Arial"/>
          <w:szCs w:val="20"/>
        </w:rPr>
        <w:t xml:space="preserve">mora pripraviti informacije o storitvah, ki izpolnjujejo </w:t>
      </w:r>
      <w:r>
        <w:rPr>
          <w:rFonts w:eastAsia="Calibri" w:cs="Arial"/>
          <w:szCs w:val="20"/>
        </w:rPr>
        <w:t>pogoje</w:t>
      </w:r>
      <w:r w:rsidRPr="00EF454F">
        <w:rPr>
          <w:rFonts w:eastAsia="Calibri" w:cs="Arial"/>
          <w:szCs w:val="20"/>
        </w:rPr>
        <w:t xml:space="preserve"> glede dostopnosti </w:t>
      </w:r>
      <w:r>
        <w:rPr>
          <w:rFonts w:eastAsia="Calibri" w:cs="Arial"/>
          <w:szCs w:val="20"/>
        </w:rPr>
        <w:t>v skladu</w:t>
      </w:r>
      <w:r w:rsidRPr="00EF454F">
        <w:rPr>
          <w:rFonts w:eastAsia="Calibri" w:cs="Arial"/>
          <w:szCs w:val="20"/>
        </w:rPr>
        <w:t xml:space="preserve"> z 9. do 13. členom tega zakona, glede na posamezno vrsto storitve. Informacije morajo vsebovati pojasnilo, kako storitve izpolnjujejo veljavne </w:t>
      </w:r>
      <w:r>
        <w:rPr>
          <w:rFonts w:eastAsia="Calibri" w:cs="Arial"/>
          <w:szCs w:val="20"/>
        </w:rPr>
        <w:t xml:space="preserve">pogoje </w:t>
      </w:r>
      <w:r w:rsidRPr="00EF454F">
        <w:rPr>
          <w:rFonts w:eastAsia="Calibri" w:cs="Arial"/>
          <w:szCs w:val="20"/>
        </w:rPr>
        <w:t xml:space="preserve">glede dostopnosti iz 9. </w:t>
      </w:r>
      <w:r>
        <w:rPr>
          <w:rFonts w:eastAsia="Calibri" w:cs="Arial"/>
          <w:szCs w:val="20"/>
        </w:rPr>
        <w:t>d</w:t>
      </w:r>
      <w:r w:rsidRPr="00EF454F">
        <w:rPr>
          <w:rFonts w:eastAsia="Calibri" w:cs="Arial"/>
          <w:szCs w:val="20"/>
        </w:rPr>
        <w:t>o</w:t>
      </w:r>
      <w:r>
        <w:rPr>
          <w:rFonts w:eastAsia="Calibri" w:cs="Arial"/>
          <w:szCs w:val="20"/>
        </w:rPr>
        <w:t xml:space="preserve"> </w:t>
      </w:r>
      <w:r w:rsidRPr="00EF454F">
        <w:rPr>
          <w:rFonts w:eastAsia="Calibri" w:cs="Arial"/>
          <w:szCs w:val="20"/>
        </w:rPr>
        <w:t>13. člena tega zakona</w:t>
      </w:r>
      <w:r>
        <w:rPr>
          <w:rFonts w:eastAsia="Calibri" w:cs="Arial"/>
          <w:szCs w:val="20"/>
        </w:rPr>
        <w:t>,</w:t>
      </w:r>
      <w:r w:rsidRPr="00EF454F">
        <w:rPr>
          <w:rFonts w:eastAsia="Calibri" w:cs="Arial"/>
          <w:szCs w:val="20"/>
        </w:rPr>
        <w:t xml:space="preserve"> in biti na voljo javnosti v pisni in ustni obliki ter tudi v obliki, ki je </w:t>
      </w:r>
      <w:r>
        <w:rPr>
          <w:rFonts w:eastAsia="Calibri" w:cs="Arial"/>
          <w:szCs w:val="20"/>
        </w:rPr>
        <w:t>razumljiva</w:t>
      </w:r>
      <w:r w:rsidRPr="00EF454F">
        <w:rPr>
          <w:rFonts w:eastAsia="Calibri" w:cs="Arial"/>
          <w:szCs w:val="20"/>
        </w:rPr>
        <w:t xml:space="preserve"> invalidom. Ponudniki storitev te informacije hrani</w:t>
      </w:r>
      <w:r>
        <w:rPr>
          <w:rFonts w:eastAsia="Calibri" w:cs="Arial"/>
          <w:szCs w:val="20"/>
        </w:rPr>
        <w:t>jo</w:t>
      </w:r>
      <w:r w:rsidRPr="00EF454F">
        <w:rPr>
          <w:rFonts w:eastAsia="Calibri" w:cs="Arial"/>
          <w:szCs w:val="20"/>
        </w:rPr>
        <w:t>, posodablja</w:t>
      </w:r>
      <w:r>
        <w:rPr>
          <w:rFonts w:eastAsia="Calibri" w:cs="Arial"/>
          <w:szCs w:val="20"/>
        </w:rPr>
        <w:t>jo</w:t>
      </w:r>
      <w:r w:rsidRPr="00EF454F">
        <w:rPr>
          <w:rFonts w:eastAsia="Calibri" w:cs="Arial"/>
          <w:szCs w:val="20"/>
        </w:rPr>
        <w:t xml:space="preserve"> in objavlja</w:t>
      </w:r>
      <w:r>
        <w:rPr>
          <w:rFonts w:eastAsia="Calibri" w:cs="Arial"/>
          <w:szCs w:val="20"/>
        </w:rPr>
        <w:t>jo</w:t>
      </w:r>
      <w:r w:rsidRPr="00EF454F">
        <w:rPr>
          <w:rFonts w:eastAsia="Calibri" w:cs="Arial"/>
          <w:szCs w:val="20"/>
        </w:rPr>
        <w:t>, dokler se storitev izvaja.</w:t>
      </w:r>
    </w:p>
    <w:bookmarkEnd w:id="20"/>
    <w:p w14:paraId="6DBF2C60" w14:textId="1E652757" w:rsidR="007F6E0B" w:rsidRPr="00EF454F" w:rsidRDefault="007F6E0B" w:rsidP="007F6E0B">
      <w:pPr>
        <w:spacing w:after="0" w:line="260" w:lineRule="exact"/>
        <w:jc w:val="both"/>
        <w:rPr>
          <w:rFonts w:eastAsia="Calibri" w:cs="Arial"/>
          <w:szCs w:val="20"/>
        </w:rPr>
      </w:pPr>
      <w:r w:rsidRPr="00EF454F">
        <w:rPr>
          <w:rFonts w:eastAsia="Calibri" w:cs="Arial"/>
          <w:szCs w:val="20"/>
        </w:rPr>
        <w:tab/>
        <w:t xml:space="preserve">(3) Ponudnik storitev </w:t>
      </w:r>
      <w:bookmarkStart w:id="21" w:name="_Hlk93180259"/>
      <w:r w:rsidRPr="00EF454F">
        <w:rPr>
          <w:rFonts w:eastAsia="Calibri" w:cs="Arial"/>
          <w:szCs w:val="20"/>
        </w:rPr>
        <w:t xml:space="preserve">zagotovi vzpostavljene postopke za nadaljnje zagotavljanje storitev v skladu </w:t>
      </w:r>
      <w:r w:rsidR="009E1334">
        <w:rPr>
          <w:rFonts w:eastAsia="Calibri" w:cs="Arial"/>
          <w:szCs w:val="20"/>
        </w:rPr>
        <w:t>s</w:t>
      </w:r>
      <w:r w:rsidRPr="00EF454F">
        <w:rPr>
          <w:rFonts w:eastAsia="Calibri" w:cs="Arial"/>
          <w:szCs w:val="20"/>
        </w:rPr>
        <w:t xml:space="preserve"> </w:t>
      </w:r>
      <w:r>
        <w:rPr>
          <w:rFonts w:eastAsia="Calibri" w:cs="Arial"/>
          <w:szCs w:val="20"/>
        </w:rPr>
        <w:t>pogoji</w:t>
      </w:r>
      <w:r w:rsidRPr="00EF454F">
        <w:rPr>
          <w:rFonts w:eastAsia="Calibri" w:cs="Arial"/>
          <w:szCs w:val="20"/>
        </w:rPr>
        <w:t xml:space="preserve"> glede dostopnosti. Pri tem mora</w:t>
      </w:r>
      <w:r>
        <w:rPr>
          <w:rFonts w:eastAsia="Calibri" w:cs="Arial"/>
          <w:szCs w:val="20"/>
        </w:rPr>
        <w:t xml:space="preserve"> </w:t>
      </w:r>
      <w:r w:rsidRPr="00EF454F">
        <w:rPr>
          <w:rFonts w:eastAsia="Calibri" w:cs="Arial"/>
          <w:szCs w:val="20"/>
        </w:rPr>
        <w:t xml:space="preserve">upoštevati spremembe značilnosti zagotavljanja </w:t>
      </w:r>
      <w:r w:rsidRPr="00EF454F">
        <w:rPr>
          <w:rFonts w:eastAsia="Calibri" w:cs="Arial"/>
          <w:szCs w:val="20"/>
        </w:rPr>
        <w:lastRenderedPageBreak/>
        <w:t xml:space="preserve">storitve, spremembe  </w:t>
      </w:r>
      <w:r>
        <w:rPr>
          <w:rFonts w:eastAsia="Calibri" w:cs="Arial"/>
          <w:szCs w:val="20"/>
        </w:rPr>
        <w:t xml:space="preserve">pogojev </w:t>
      </w:r>
      <w:r w:rsidRPr="00EF454F">
        <w:rPr>
          <w:rFonts w:eastAsia="Calibri" w:cs="Arial"/>
          <w:szCs w:val="20"/>
        </w:rPr>
        <w:t xml:space="preserve">glede dostopnosti in spremembe </w:t>
      </w:r>
      <w:proofErr w:type="spellStart"/>
      <w:r w:rsidRPr="00EF454F">
        <w:rPr>
          <w:rFonts w:eastAsia="Calibri" w:cs="Arial"/>
          <w:szCs w:val="20"/>
        </w:rPr>
        <w:t>harmoniziranih</w:t>
      </w:r>
      <w:proofErr w:type="spellEnd"/>
      <w:r w:rsidRPr="00EF454F">
        <w:rPr>
          <w:rFonts w:eastAsia="Calibri" w:cs="Arial"/>
          <w:szCs w:val="20"/>
        </w:rPr>
        <w:t xml:space="preserve"> standardov ali tehničnih specifikacij, na podlagi katerih se ugotavlja skladnost storitve </w:t>
      </w:r>
      <w:r>
        <w:rPr>
          <w:rFonts w:eastAsia="Calibri" w:cs="Arial"/>
          <w:szCs w:val="20"/>
        </w:rPr>
        <w:t xml:space="preserve">s pogoji </w:t>
      </w:r>
      <w:r w:rsidRPr="00EF454F">
        <w:rPr>
          <w:rFonts w:eastAsia="Calibri" w:cs="Arial"/>
          <w:szCs w:val="20"/>
        </w:rPr>
        <w:t xml:space="preserve">glede dostopnosti. </w:t>
      </w:r>
    </w:p>
    <w:p w14:paraId="5A164AEC" w14:textId="6AEA7113" w:rsidR="007F6E0B" w:rsidRPr="00EF454F" w:rsidRDefault="007F6E0B" w:rsidP="007F6E0B">
      <w:pPr>
        <w:spacing w:after="0" w:line="260" w:lineRule="exact"/>
        <w:jc w:val="both"/>
        <w:rPr>
          <w:rFonts w:eastAsia="Calibri" w:cs="Arial"/>
          <w:szCs w:val="20"/>
        </w:rPr>
      </w:pPr>
      <w:bookmarkStart w:id="22" w:name="_Hlk93180315"/>
      <w:bookmarkEnd w:id="21"/>
      <w:r w:rsidRPr="00EF454F">
        <w:rPr>
          <w:rFonts w:eastAsia="Calibri" w:cs="Arial"/>
          <w:szCs w:val="20"/>
        </w:rPr>
        <w:tab/>
        <w:t xml:space="preserve">(4) V primeru ugotovljene neskladnosti ponudnik storitev sprejme </w:t>
      </w:r>
      <w:r>
        <w:rPr>
          <w:rFonts w:eastAsia="Calibri" w:cs="Arial"/>
          <w:szCs w:val="20"/>
        </w:rPr>
        <w:t>popravljalne</w:t>
      </w:r>
      <w:r w:rsidRPr="00EF454F">
        <w:rPr>
          <w:rFonts w:eastAsia="Calibri" w:cs="Arial"/>
          <w:szCs w:val="20"/>
        </w:rPr>
        <w:t xml:space="preserve"> ukrepe, potrebne za doseganje skladnosti storitve </w:t>
      </w:r>
      <w:r w:rsidR="009E1334">
        <w:rPr>
          <w:rFonts w:eastAsia="Calibri" w:cs="Arial"/>
          <w:szCs w:val="20"/>
        </w:rPr>
        <w:t>s</w:t>
      </w:r>
      <w:r w:rsidRPr="00EF454F">
        <w:rPr>
          <w:rFonts w:eastAsia="Calibri" w:cs="Arial"/>
          <w:szCs w:val="20"/>
        </w:rPr>
        <w:t xml:space="preserve"> </w:t>
      </w:r>
      <w:r>
        <w:rPr>
          <w:rFonts w:eastAsia="Calibri" w:cs="Arial"/>
          <w:szCs w:val="20"/>
        </w:rPr>
        <w:t>pogoji</w:t>
      </w:r>
      <w:r w:rsidRPr="00EF454F">
        <w:rPr>
          <w:rFonts w:eastAsia="Calibri" w:cs="Arial"/>
          <w:szCs w:val="20"/>
        </w:rPr>
        <w:t xml:space="preserve"> glede dostopnosti</w:t>
      </w:r>
      <w:bookmarkEnd w:id="22"/>
      <w:r w:rsidRPr="00EF454F">
        <w:rPr>
          <w:rFonts w:eastAsia="Calibri" w:cs="Arial"/>
          <w:szCs w:val="20"/>
        </w:rPr>
        <w:t xml:space="preserve">. O tem takoj obvesti pristojne nacionalne organe držav članic, v katerih se storitev zagotavlja, in jim predloži podrobne informacije, zlasti o neskladnosti in sprejetih </w:t>
      </w:r>
      <w:r>
        <w:rPr>
          <w:rFonts w:eastAsia="Calibri" w:cs="Arial"/>
          <w:szCs w:val="20"/>
        </w:rPr>
        <w:t>popravljalnih</w:t>
      </w:r>
      <w:r w:rsidRPr="00EF454F">
        <w:rPr>
          <w:rFonts w:eastAsia="Calibri" w:cs="Arial"/>
          <w:szCs w:val="20"/>
        </w:rPr>
        <w:t xml:space="preserve"> ukrepih.</w:t>
      </w:r>
    </w:p>
    <w:p w14:paraId="244516E1" w14:textId="3F00C656" w:rsidR="007F6E0B" w:rsidRPr="00EF454F" w:rsidRDefault="007F6E0B" w:rsidP="007F6E0B">
      <w:pPr>
        <w:spacing w:after="0" w:line="260" w:lineRule="exact"/>
        <w:ind w:firstLine="708"/>
        <w:jc w:val="both"/>
        <w:rPr>
          <w:rFonts w:eastAsia="Calibri" w:cs="Arial"/>
          <w:szCs w:val="20"/>
        </w:rPr>
      </w:pPr>
      <w:bookmarkStart w:id="23" w:name="_Hlk93180358"/>
      <w:r w:rsidRPr="00EF454F">
        <w:rPr>
          <w:rFonts w:eastAsia="Calibri" w:cs="Arial"/>
          <w:szCs w:val="20"/>
        </w:rPr>
        <w:t xml:space="preserve">(5) Ponudnik storitev pristojnemu nadzornemu organu iz 30. člena tega zakona na zahtevo predloži vse informacije in dokumentacijo, potrebno za dokazovanje skladnosti </w:t>
      </w:r>
      <w:bookmarkStart w:id="24" w:name="_Hlk93180390"/>
      <w:bookmarkEnd w:id="23"/>
      <w:r w:rsidRPr="00EF454F">
        <w:rPr>
          <w:rFonts w:eastAsia="Calibri" w:cs="Arial"/>
          <w:szCs w:val="20"/>
        </w:rPr>
        <w:t xml:space="preserve">storitve </w:t>
      </w:r>
      <w:r w:rsidR="009E1334">
        <w:rPr>
          <w:rFonts w:eastAsia="Calibri" w:cs="Arial"/>
          <w:szCs w:val="20"/>
        </w:rPr>
        <w:t>s</w:t>
      </w:r>
      <w:r w:rsidRPr="00EF454F">
        <w:rPr>
          <w:rFonts w:eastAsia="Calibri" w:cs="Arial"/>
          <w:szCs w:val="20"/>
        </w:rPr>
        <w:t xml:space="preserve"> </w:t>
      </w:r>
      <w:r>
        <w:rPr>
          <w:rFonts w:eastAsia="Calibri" w:cs="Arial"/>
          <w:szCs w:val="20"/>
        </w:rPr>
        <w:t xml:space="preserve">pogoji </w:t>
      </w:r>
      <w:r w:rsidRPr="00EF454F">
        <w:rPr>
          <w:rFonts w:eastAsia="Calibri" w:cs="Arial"/>
          <w:szCs w:val="20"/>
        </w:rPr>
        <w:t xml:space="preserve">glede dostopnosti. S tem organom na zahtevo sodeluje pri vseh ukrepih za zagotovitev skladnosti storitve z navedenimi </w:t>
      </w:r>
      <w:r>
        <w:rPr>
          <w:rFonts w:eastAsia="Calibri" w:cs="Arial"/>
          <w:szCs w:val="20"/>
        </w:rPr>
        <w:t>pogoji</w:t>
      </w:r>
      <w:bookmarkEnd w:id="24"/>
      <w:r w:rsidRPr="00EF454F">
        <w:rPr>
          <w:rFonts w:eastAsia="Calibri" w:cs="Arial"/>
          <w:szCs w:val="20"/>
        </w:rPr>
        <w:t xml:space="preserve">. </w:t>
      </w:r>
    </w:p>
    <w:p w14:paraId="098B72BC" w14:textId="77777777" w:rsidR="007F6E0B" w:rsidRDefault="007F6E0B" w:rsidP="007F6E0B">
      <w:pPr>
        <w:tabs>
          <w:tab w:val="center" w:pos="4536"/>
          <w:tab w:val="left" w:pos="5460"/>
        </w:tabs>
        <w:spacing w:after="0" w:line="260" w:lineRule="exact"/>
        <w:jc w:val="both"/>
        <w:rPr>
          <w:rFonts w:eastAsia="Calibri" w:cs="Arial"/>
          <w:szCs w:val="20"/>
        </w:rPr>
      </w:pPr>
    </w:p>
    <w:p w14:paraId="5D642A3D" w14:textId="77777777" w:rsidR="007F6E0B" w:rsidRPr="00EF454F" w:rsidRDefault="007F6E0B" w:rsidP="00EF454F">
      <w:pPr>
        <w:tabs>
          <w:tab w:val="center" w:pos="4536"/>
          <w:tab w:val="left" w:pos="5460"/>
        </w:tabs>
        <w:spacing w:after="0" w:line="260" w:lineRule="exact"/>
        <w:contextualSpacing/>
        <w:jc w:val="both"/>
        <w:rPr>
          <w:rFonts w:eastAsia="Calibri" w:cs="Arial"/>
          <w:szCs w:val="20"/>
        </w:rPr>
      </w:pPr>
    </w:p>
    <w:p w14:paraId="1D3BAC84" w14:textId="77777777" w:rsidR="00EF454F" w:rsidRPr="00EF454F" w:rsidRDefault="00EF454F" w:rsidP="00EF454F">
      <w:pPr>
        <w:spacing w:after="0" w:line="260" w:lineRule="exact"/>
        <w:jc w:val="center"/>
        <w:rPr>
          <w:rFonts w:eastAsia="Calibri" w:cs="Arial"/>
          <w:b/>
          <w:szCs w:val="20"/>
        </w:rPr>
      </w:pPr>
      <w:r w:rsidRPr="00EF454F">
        <w:rPr>
          <w:rFonts w:eastAsia="Calibri" w:cs="Arial"/>
          <w:b/>
          <w:szCs w:val="20"/>
        </w:rPr>
        <w:t>22. člen</w:t>
      </w:r>
    </w:p>
    <w:p w14:paraId="155610C2" w14:textId="77777777" w:rsidR="00EF454F" w:rsidRPr="00EF454F" w:rsidRDefault="00EF454F" w:rsidP="00EF454F">
      <w:pPr>
        <w:tabs>
          <w:tab w:val="center" w:pos="4536"/>
          <w:tab w:val="left" w:pos="5460"/>
        </w:tabs>
        <w:spacing w:after="0" w:line="260" w:lineRule="exact"/>
        <w:jc w:val="center"/>
        <w:rPr>
          <w:rFonts w:eastAsia="Calibri" w:cs="Arial"/>
          <w:b/>
          <w:szCs w:val="20"/>
        </w:rPr>
      </w:pPr>
      <w:r w:rsidRPr="00EF454F">
        <w:rPr>
          <w:rFonts w:eastAsia="Calibri" w:cs="Arial"/>
          <w:b/>
          <w:szCs w:val="20"/>
        </w:rPr>
        <w:t>(temeljita sprememba proizvoda ali storitve in nesorazmerno breme)</w:t>
      </w:r>
    </w:p>
    <w:p w14:paraId="21CD9CEC" w14:textId="77777777" w:rsidR="00EF454F" w:rsidRPr="00EF454F" w:rsidRDefault="00EF454F" w:rsidP="00EF454F">
      <w:pPr>
        <w:tabs>
          <w:tab w:val="center" w:pos="4536"/>
          <w:tab w:val="left" w:pos="5460"/>
        </w:tabs>
        <w:spacing w:after="0" w:line="260" w:lineRule="exact"/>
        <w:jc w:val="center"/>
        <w:rPr>
          <w:rFonts w:eastAsia="Calibri" w:cs="Arial"/>
          <w:szCs w:val="20"/>
        </w:rPr>
      </w:pPr>
    </w:p>
    <w:p w14:paraId="6809D748" w14:textId="77777777" w:rsidR="00EF454F" w:rsidRPr="00EF454F" w:rsidRDefault="00EF454F" w:rsidP="00EF454F">
      <w:pPr>
        <w:spacing w:after="0" w:line="260" w:lineRule="exact"/>
        <w:jc w:val="both"/>
        <w:rPr>
          <w:rFonts w:eastAsia="Calibri" w:cs="Arial"/>
          <w:szCs w:val="20"/>
        </w:rPr>
      </w:pPr>
      <w:r w:rsidRPr="00EF454F">
        <w:rPr>
          <w:rFonts w:eastAsia="Calibri" w:cs="Arial"/>
          <w:szCs w:val="20"/>
        </w:rPr>
        <w:tab/>
        <w:t xml:space="preserve">(1) </w:t>
      </w:r>
      <w:r w:rsidR="00646185">
        <w:rPr>
          <w:rFonts w:eastAsia="Calibri" w:cs="Arial"/>
          <w:szCs w:val="20"/>
        </w:rPr>
        <w:t xml:space="preserve">Pogoji </w:t>
      </w:r>
      <w:r w:rsidRPr="00EF454F">
        <w:rPr>
          <w:rFonts w:eastAsia="Calibri" w:cs="Arial"/>
          <w:szCs w:val="20"/>
        </w:rPr>
        <w:t>glede dostopnosti proizvoda ali storitve iz 6. člena tega zakona se uporabljajo</w:t>
      </w:r>
      <w:r w:rsidR="00F7521B">
        <w:rPr>
          <w:rFonts w:eastAsia="Calibri" w:cs="Arial"/>
          <w:szCs w:val="20"/>
        </w:rPr>
        <w:t>,</w:t>
      </w:r>
      <w:r w:rsidRPr="00EF454F">
        <w:rPr>
          <w:rFonts w:eastAsia="Calibri" w:cs="Arial"/>
          <w:szCs w:val="20"/>
        </w:rPr>
        <w:t xml:space="preserve"> le</w:t>
      </w:r>
      <w:r w:rsidR="00E564DB">
        <w:rPr>
          <w:rFonts w:eastAsia="Calibri" w:cs="Arial"/>
          <w:szCs w:val="20"/>
        </w:rPr>
        <w:t xml:space="preserve"> če </w:t>
      </w:r>
      <w:r w:rsidRPr="00EF454F">
        <w:rPr>
          <w:rFonts w:eastAsia="Calibri" w:cs="Arial"/>
          <w:szCs w:val="20"/>
        </w:rPr>
        <w:t xml:space="preserve">skladnost: </w:t>
      </w:r>
    </w:p>
    <w:p w14:paraId="5C94E548" w14:textId="77777777" w:rsidR="00EF454F" w:rsidRPr="00EF454F" w:rsidRDefault="00E564DB" w:rsidP="00646185">
      <w:pPr>
        <w:tabs>
          <w:tab w:val="center" w:pos="4536"/>
          <w:tab w:val="left" w:pos="5460"/>
        </w:tabs>
        <w:spacing w:after="0" w:line="260" w:lineRule="exact"/>
        <w:ind w:left="360"/>
        <w:contextualSpacing/>
        <w:jc w:val="both"/>
        <w:rPr>
          <w:rFonts w:eastAsia="Calibri" w:cs="Arial"/>
          <w:szCs w:val="20"/>
        </w:rPr>
      </w:pPr>
      <w:r>
        <w:rPr>
          <w:rFonts w:eastAsia="Calibri" w:cs="Arial"/>
          <w:szCs w:val="20"/>
        </w:rPr>
        <w:sym w:font="Symbol" w:char="F02D"/>
      </w:r>
      <w:r>
        <w:rPr>
          <w:rFonts w:eastAsia="Calibri" w:cs="Arial"/>
          <w:szCs w:val="20"/>
        </w:rPr>
        <w:t xml:space="preserve"> </w:t>
      </w:r>
      <w:r w:rsidR="00EF454F" w:rsidRPr="00EF454F">
        <w:rPr>
          <w:rFonts w:eastAsia="Calibri" w:cs="Arial"/>
          <w:szCs w:val="20"/>
        </w:rPr>
        <w:t>ne zahteva bistvene spremembe proizvoda ali storitve, zaradi katere bi se temeljito spremenile osnovne značilnosti proizvoda ali storitve</w:t>
      </w:r>
      <w:r w:rsidR="00F7521B">
        <w:rPr>
          <w:rFonts w:eastAsia="Calibri" w:cs="Arial"/>
          <w:szCs w:val="20"/>
        </w:rPr>
        <w:t>,</w:t>
      </w:r>
      <w:r w:rsidR="00A52B3C">
        <w:rPr>
          <w:rFonts w:eastAsia="Calibri" w:cs="Arial"/>
          <w:szCs w:val="20"/>
        </w:rPr>
        <w:t xml:space="preserve"> in</w:t>
      </w:r>
    </w:p>
    <w:p w14:paraId="572CEC39" w14:textId="77777777" w:rsidR="00EF454F" w:rsidRPr="00EF454F" w:rsidRDefault="00E564DB" w:rsidP="00646185">
      <w:pPr>
        <w:tabs>
          <w:tab w:val="center" w:pos="4536"/>
          <w:tab w:val="left" w:pos="5460"/>
        </w:tabs>
        <w:spacing w:after="0" w:line="260" w:lineRule="exact"/>
        <w:ind w:left="360"/>
        <w:contextualSpacing/>
        <w:jc w:val="both"/>
        <w:rPr>
          <w:rFonts w:eastAsia="Calibri" w:cs="Arial"/>
          <w:szCs w:val="20"/>
        </w:rPr>
      </w:pPr>
      <w:r>
        <w:rPr>
          <w:rFonts w:eastAsia="Calibri" w:cs="Arial"/>
          <w:szCs w:val="20"/>
        </w:rPr>
        <w:sym w:font="Symbol" w:char="F02D"/>
      </w:r>
      <w:r>
        <w:rPr>
          <w:rFonts w:eastAsia="Calibri" w:cs="Arial"/>
          <w:szCs w:val="20"/>
        </w:rPr>
        <w:t xml:space="preserve"> </w:t>
      </w:r>
      <w:r w:rsidR="00EF454F" w:rsidRPr="00EF454F">
        <w:rPr>
          <w:rFonts w:eastAsia="Calibri" w:cs="Arial"/>
          <w:szCs w:val="20"/>
        </w:rPr>
        <w:t>zavezancem ne nalaga nesorazmernega bremena.</w:t>
      </w:r>
    </w:p>
    <w:p w14:paraId="716F2437" w14:textId="77777777" w:rsidR="00EF454F" w:rsidRPr="00EF454F" w:rsidRDefault="00EF454F" w:rsidP="00EF454F">
      <w:pPr>
        <w:spacing w:after="0" w:line="260" w:lineRule="exact"/>
        <w:jc w:val="both"/>
        <w:rPr>
          <w:rFonts w:eastAsia="Calibri" w:cs="Arial"/>
          <w:szCs w:val="20"/>
        </w:rPr>
      </w:pPr>
      <w:r w:rsidRPr="00EF454F">
        <w:rPr>
          <w:rFonts w:eastAsia="Calibri" w:cs="Arial"/>
          <w:szCs w:val="20"/>
        </w:rPr>
        <w:tab/>
        <w:t xml:space="preserve">(2) Gospodarski subjekti izvedejo oceno, ali skladnost </w:t>
      </w:r>
      <w:r w:rsidR="00646185">
        <w:rPr>
          <w:rFonts w:eastAsia="Calibri" w:cs="Arial"/>
          <w:szCs w:val="20"/>
        </w:rPr>
        <w:t xml:space="preserve">s pogoji </w:t>
      </w:r>
      <w:r w:rsidRPr="00EF454F">
        <w:rPr>
          <w:rFonts w:eastAsia="Calibri" w:cs="Arial"/>
          <w:szCs w:val="20"/>
        </w:rPr>
        <w:t>glede dostopnosti proizvoda ali storitve iz 6. člena tega zakona pomeni temeljito spremembo ali nal</w:t>
      </w:r>
      <w:r w:rsidR="009D75F1">
        <w:rPr>
          <w:rFonts w:eastAsia="Calibri" w:cs="Arial"/>
          <w:szCs w:val="20"/>
        </w:rPr>
        <w:t>aga</w:t>
      </w:r>
      <w:r w:rsidRPr="00EF454F">
        <w:rPr>
          <w:rFonts w:eastAsia="Calibri" w:cs="Arial"/>
          <w:szCs w:val="20"/>
        </w:rPr>
        <w:t xml:space="preserve"> nesorazmerno breme, kot je določeno v pr</w:t>
      </w:r>
      <w:r w:rsidR="009D75F1">
        <w:rPr>
          <w:rFonts w:eastAsia="Calibri" w:cs="Arial"/>
          <w:szCs w:val="20"/>
        </w:rPr>
        <w:t>ejšnjem odstavku</w:t>
      </w:r>
      <w:r w:rsidRPr="00EF454F">
        <w:rPr>
          <w:rFonts w:eastAsia="Calibri" w:cs="Arial"/>
          <w:szCs w:val="20"/>
        </w:rPr>
        <w:t xml:space="preserve">. </w:t>
      </w:r>
    </w:p>
    <w:p w14:paraId="4FCD4632" w14:textId="77777777" w:rsidR="00EF454F" w:rsidRPr="00EF454F" w:rsidRDefault="00EF454F" w:rsidP="00EF454F">
      <w:pPr>
        <w:spacing w:after="0" w:line="260" w:lineRule="exact"/>
        <w:jc w:val="both"/>
        <w:rPr>
          <w:rFonts w:eastAsia="Calibri" w:cs="Arial"/>
          <w:szCs w:val="20"/>
        </w:rPr>
      </w:pPr>
      <w:r w:rsidRPr="00EF454F">
        <w:rPr>
          <w:rFonts w:eastAsia="Calibri" w:cs="Arial"/>
          <w:szCs w:val="20"/>
        </w:rPr>
        <w:tab/>
        <w:t xml:space="preserve">(3) Gospodarski subjekti dokumentirajo in hranijo oceno iz prejšnjega odstavka pet let po zadnjem </w:t>
      </w:r>
      <w:r w:rsidR="00A52B3C">
        <w:rPr>
          <w:rFonts w:eastAsia="Calibri" w:cs="Arial"/>
          <w:szCs w:val="20"/>
        </w:rPr>
        <w:t xml:space="preserve">zagotavljanju </w:t>
      </w:r>
      <w:r w:rsidRPr="00EF454F">
        <w:rPr>
          <w:rFonts w:eastAsia="Calibri" w:cs="Arial"/>
          <w:szCs w:val="20"/>
        </w:rPr>
        <w:t>dostopnosti proizvoda na trgu ali pet let po zadnjem zagotavljanju storitve na trgu. Gospodarski subjekti predloži</w:t>
      </w:r>
      <w:r w:rsidR="00E564DB">
        <w:rPr>
          <w:rFonts w:eastAsia="Calibri" w:cs="Arial"/>
          <w:szCs w:val="20"/>
        </w:rPr>
        <w:t>jo</w:t>
      </w:r>
      <w:r w:rsidRPr="00EF454F">
        <w:rPr>
          <w:rFonts w:eastAsia="Calibri" w:cs="Arial"/>
          <w:szCs w:val="20"/>
        </w:rPr>
        <w:t xml:space="preserve"> oceno iz </w:t>
      </w:r>
      <w:r w:rsidR="00E564DB">
        <w:rPr>
          <w:rFonts w:eastAsia="Calibri" w:cs="Arial"/>
          <w:szCs w:val="20"/>
        </w:rPr>
        <w:t>prejšnjega odstavka</w:t>
      </w:r>
      <w:r w:rsidRPr="00EF454F">
        <w:rPr>
          <w:rFonts w:eastAsia="Calibri" w:cs="Arial"/>
          <w:szCs w:val="20"/>
        </w:rPr>
        <w:t xml:space="preserve"> na zahtevo organa za nadzor trga iz 26. člena tega zakona ali organa, pristojnega za nadzor skladnosti storitev iz 30. člena tega zakona.</w:t>
      </w:r>
    </w:p>
    <w:p w14:paraId="110ABB84" w14:textId="77777777" w:rsidR="00EF454F" w:rsidRPr="00EF454F" w:rsidRDefault="00EF454F" w:rsidP="00EF454F">
      <w:pPr>
        <w:spacing w:after="0" w:line="260" w:lineRule="exact"/>
        <w:jc w:val="both"/>
        <w:rPr>
          <w:rFonts w:eastAsia="Calibri" w:cs="Arial"/>
          <w:szCs w:val="20"/>
        </w:rPr>
      </w:pPr>
      <w:r w:rsidRPr="00EF454F">
        <w:rPr>
          <w:rFonts w:eastAsia="Calibri" w:cs="Arial"/>
          <w:szCs w:val="20"/>
        </w:rPr>
        <w:tab/>
        <w:t xml:space="preserve">(4) Zahteva iz prejšnjega odstavka ne velja za </w:t>
      </w:r>
      <w:proofErr w:type="spellStart"/>
      <w:r w:rsidRPr="00EF454F">
        <w:rPr>
          <w:rFonts w:eastAsia="Calibri" w:cs="Arial"/>
          <w:szCs w:val="20"/>
        </w:rPr>
        <w:t>mikropodjetja</w:t>
      </w:r>
      <w:proofErr w:type="spellEnd"/>
      <w:r w:rsidRPr="00EF454F">
        <w:rPr>
          <w:rFonts w:eastAsia="Calibri" w:cs="Arial"/>
          <w:szCs w:val="20"/>
        </w:rPr>
        <w:t>, ki se ukvarjajo s proizvodi</w:t>
      </w:r>
      <w:r w:rsidR="000C1CB9">
        <w:rPr>
          <w:rFonts w:eastAsia="Calibri" w:cs="Arial"/>
          <w:szCs w:val="20"/>
        </w:rPr>
        <w:t>,</w:t>
      </w:r>
      <w:r w:rsidRPr="00EF454F">
        <w:rPr>
          <w:rFonts w:eastAsia="Calibri" w:cs="Arial"/>
          <w:szCs w:val="20"/>
        </w:rPr>
        <w:t xml:space="preserve"> razen če so se odločila, da bodo izpolnila zahteve iz prvega odstavka tega člena. V tem primeru organu za nadzor trga iz 26. člena tega zakona predloži</w:t>
      </w:r>
      <w:r w:rsidR="000D1138">
        <w:rPr>
          <w:rFonts w:eastAsia="Calibri" w:cs="Arial"/>
          <w:szCs w:val="20"/>
        </w:rPr>
        <w:t>jo</w:t>
      </w:r>
      <w:r w:rsidRPr="00EF454F">
        <w:rPr>
          <w:rFonts w:eastAsia="Calibri" w:cs="Arial"/>
          <w:szCs w:val="20"/>
        </w:rPr>
        <w:t xml:space="preserve"> dejstva, </w:t>
      </w:r>
      <w:r w:rsidR="00A52B3C">
        <w:rPr>
          <w:rFonts w:eastAsia="Calibri" w:cs="Arial"/>
          <w:szCs w:val="20"/>
        </w:rPr>
        <w:t>pome</w:t>
      </w:r>
      <w:r w:rsidR="0026013C">
        <w:rPr>
          <w:rFonts w:eastAsia="Calibri" w:cs="Arial"/>
          <w:szCs w:val="20"/>
        </w:rPr>
        <w:t>m</w:t>
      </w:r>
      <w:r w:rsidR="00A52B3C">
        <w:rPr>
          <w:rFonts w:eastAsia="Calibri" w:cs="Arial"/>
          <w:szCs w:val="20"/>
        </w:rPr>
        <w:t>bna</w:t>
      </w:r>
      <w:r w:rsidRPr="00EF454F">
        <w:rPr>
          <w:rFonts w:eastAsia="Calibri" w:cs="Arial"/>
          <w:szCs w:val="20"/>
        </w:rPr>
        <w:t xml:space="preserve"> za oceno iz drugega odstavka tega člena. </w:t>
      </w:r>
    </w:p>
    <w:p w14:paraId="63C87824" w14:textId="742297D7" w:rsidR="00EF454F" w:rsidRPr="00EF454F" w:rsidRDefault="00324EA0" w:rsidP="00D37C41">
      <w:pPr>
        <w:tabs>
          <w:tab w:val="center" w:pos="4536"/>
          <w:tab w:val="left" w:pos="5460"/>
        </w:tabs>
        <w:spacing w:after="0" w:line="260" w:lineRule="exact"/>
        <w:jc w:val="both"/>
        <w:rPr>
          <w:rFonts w:eastAsia="Calibri" w:cs="Arial"/>
          <w:szCs w:val="20"/>
        </w:rPr>
      </w:pPr>
      <w:r>
        <w:rPr>
          <w:rFonts w:eastAsia="Calibri" w:cs="Arial"/>
          <w:szCs w:val="20"/>
        </w:rPr>
        <w:t xml:space="preserve">            </w:t>
      </w:r>
      <w:r w:rsidR="00EF454F" w:rsidRPr="00EF454F">
        <w:rPr>
          <w:rFonts w:eastAsia="Calibri" w:cs="Arial"/>
          <w:szCs w:val="20"/>
        </w:rPr>
        <w:t>(5</w:t>
      </w:r>
      <w:r w:rsidR="00EF454F" w:rsidRPr="009D75F1">
        <w:rPr>
          <w:rFonts w:eastAsia="Calibri" w:cs="Arial"/>
          <w:szCs w:val="20"/>
        </w:rPr>
        <w:t xml:space="preserve">) Ponudniki storitev, ki se sklicujejo na drugo alinejo prvega odstavka tega člena, za </w:t>
      </w:r>
      <w:r w:rsidR="00C9397B">
        <w:rPr>
          <w:rFonts w:eastAsia="Calibri" w:cs="Arial"/>
          <w:szCs w:val="20"/>
        </w:rPr>
        <w:t xml:space="preserve">vsako </w:t>
      </w:r>
      <w:r w:rsidR="00EF454F" w:rsidRPr="009D75F1">
        <w:rPr>
          <w:rFonts w:eastAsia="Calibri" w:cs="Arial"/>
          <w:szCs w:val="20"/>
        </w:rPr>
        <w:t xml:space="preserve">vrsto storitve </w:t>
      </w:r>
      <w:r w:rsidR="00B23C12" w:rsidRPr="00C9397B">
        <w:rPr>
          <w:rFonts w:eastAsia="Calibri" w:cs="Arial"/>
          <w:szCs w:val="20"/>
        </w:rPr>
        <w:t>vsakih pet let</w:t>
      </w:r>
      <w:r w:rsidR="00F3143B" w:rsidRPr="009D75F1">
        <w:rPr>
          <w:rFonts w:eastAsia="Calibri" w:cs="Arial"/>
          <w:szCs w:val="20"/>
        </w:rPr>
        <w:t xml:space="preserve"> oceni</w:t>
      </w:r>
      <w:r w:rsidR="00B23C12" w:rsidRPr="00C9397B">
        <w:rPr>
          <w:rFonts w:eastAsia="Calibri" w:cs="Arial"/>
          <w:szCs w:val="20"/>
        </w:rPr>
        <w:t>jo</w:t>
      </w:r>
      <w:r w:rsidR="00DC2BFD">
        <w:rPr>
          <w:rFonts w:eastAsia="Calibri" w:cs="Arial"/>
          <w:szCs w:val="20"/>
        </w:rPr>
        <w:t>,</w:t>
      </w:r>
      <w:r w:rsidR="00EF454F" w:rsidRPr="009D75F1">
        <w:rPr>
          <w:rFonts w:eastAsia="Calibri" w:cs="Arial"/>
          <w:szCs w:val="20"/>
        </w:rPr>
        <w:t xml:space="preserve"> ali je breme nesorazmerno</w:t>
      </w:r>
      <w:r w:rsidR="00C9397B">
        <w:rPr>
          <w:rFonts w:eastAsia="Calibri" w:cs="Arial"/>
          <w:szCs w:val="20"/>
        </w:rPr>
        <w:t>,</w:t>
      </w:r>
      <w:r w:rsidR="00D37C41" w:rsidRPr="009D75F1">
        <w:rPr>
          <w:rFonts w:eastAsia="Calibri" w:cs="Arial"/>
          <w:szCs w:val="20"/>
        </w:rPr>
        <w:t xml:space="preserve"> kadar se storitev, ki jo opravljajo</w:t>
      </w:r>
      <w:r w:rsidR="00DC2BFD">
        <w:rPr>
          <w:rFonts w:eastAsia="Calibri" w:cs="Arial"/>
          <w:szCs w:val="20"/>
        </w:rPr>
        <w:t>,</w:t>
      </w:r>
      <w:r w:rsidR="00D37C41" w:rsidRPr="009D75F1">
        <w:rPr>
          <w:rFonts w:eastAsia="Calibri" w:cs="Arial"/>
          <w:szCs w:val="20"/>
        </w:rPr>
        <w:t xml:space="preserve"> spremeni, ali</w:t>
      </w:r>
      <w:r w:rsidR="00C84797">
        <w:rPr>
          <w:rFonts w:eastAsia="Calibri" w:cs="Arial"/>
          <w:szCs w:val="20"/>
        </w:rPr>
        <w:t xml:space="preserve"> kadar to zahtevajo organi, pristojni</w:t>
      </w:r>
      <w:r w:rsidR="00D37C41" w:rsidRPr="00EF454F">
        <w:rPr>
          <w:rFonts w:eastAsia="Calibri" w:cs="Arial"/>
          <w:szCs w:val="20"/>
        </w:rPr>
        <w:t xml:space="preserve"> za preverjanje skladnost storitev</w:t>
      </w:r>
      <w:r w:rsidR="00D37C41">
        <w:rPr>
          <w:rFonts w:eastAsia="Calibri" w:cs="Arial"/>
          <w:szCs w:val="20"/>
        </w:rPr>
        <w:t>.</w:t>
      </w:r>
      <w:r w:rsidR="00C9397B">
        <w:rPr>
          <w:rFonts w:eastAsia="Calibri" w:cs="Arial"/>
          <w:szCs w:val="20"/>
        </w:rPr>
        <w:t xml:space="preserve"> </w:t>
      </w:r>
    </w:p>
    <w:p w14:paraId="1CB5D7F8" w14:textId="77777777" w:rsidR="00EF454F" w:rsidRPr="00EF454F" w:rsidRDefault="00EF454F" w:rsidP="00EF454F">
      <w:pPr>
        <w:spacing w:after="0" w:line="260" w:lineRule="exact"/>
        <w:jc w:val="both"/>
        <w:rPr>
          <w:rFonts w:eastAsia="Calibri" w:cs="Arial"/>
          <w:szCs w:val="20"/>
        </w:rPr>
      </w:pPr>
      <w:r w:rsidRPr="00EF454F">
        <w:rPr>
          <w:rFonts w:eastAsia="Calibri" w:cs="Arial"/>
          <w:szCs w:val="20"/>
        </w:rPr>
        <w:tab/>
        <w:t xml:space="preserve">(6) Gospodarski subjekti, ki prejemajo sredstva iz javnih ali zasebnih virov, ki niso lastna sredstva </w:t>
      </w:r>
      <w:r w:rsidR="0026013C">
        <w:rPr>
          <w:rFonts w:eastAsia="Calibri" w:cs="Arial"/>
          <w:szCs w:val="20"/>
        </w:rPr>
        <w:t xml:space="preserve">gospodarskega subjekta </w:t>
      </w:r>
      <w:r w:rsidRPr="00EF454F">
        <w:rPr>
          <w:rFonts w:eastAsia="Calibri" w:cs="Arial"/>
          <w:szCs w:val="20"/>
        </w:rPr>
        <w:t>in so lahko namenjena izboljšanju dostopnosti, se ne morejo sklicevati na nesorazmernost bremena.</w:t>
      </w:r>
    </w:p>
    <w:p w14:paraId="072B053C" w14:textId="77777777" w:rsidR="00EF454F" w:rsidRPr="00EF454F" w:rsidRDefault="00EF454F" w:rsidP="00EF454F">
      <w:pPr>
        <w:spacing w:after="0" w:line="260" w:lineRule="exact"/>
        <w:jc w:val="both"/>
        <w:rPr>
          <w:rFonts w:eastAsia="Calibri" w:cs="Arial"/>
          <w:szCs w:val="20"/>
        </w:rPr>
      </w:pPr>
      <w:r w:rsidRPr="00EF454F">
        <w:rPr>
          <w:rFonts w:eastAsia="Calibri" w:cs="Arial"/>
          <w:szCs w:val="20"/>
        </w:rPr>
        <w:tab/>
        <w:t>(7) Kadar se gospodarski subjekti sklicujejo na prvo alinejo prvega odstavka tega člena, o tem obvesti</w:t>
      </w:r>
      <w:r w:rsidR="00F373F8">
        <w:rPr>
          <w:rFonts w:eastAsia="Calibri" w:cs="Arial"/>
          <w:szCs w:val="20"/>
        </w:rPr>
        <w:t>jo</w:t>
      </w:r>
      <w:r w:rsidRPr="00EF454F">
        <w:rPr>
          <w:rFonts w:eastAsia="Calibri" w:cs="Arial"/>
          <w:szCs w:val="20"/>
        </w:rPr>
        <w:t xml:space="preserve"> organe za nadzor trga ali organe, pristojne za nadzor skladnosti storitev, države članice, v kateri je proizvod dan na trg ali v kateri se zagotavlja storitev. </w:t>
      </w:r>
    </w:p>
    <w:p w14:paraId="187494DC" w14:textId="77777777" w:rsidR="00EF454F" w:rsidRPr="00EF454F" w:rsidRDefault="00EF454F" w:rsidP="00EF454F">
      <w:pPr>
        <w:spacing w:after="0" w:line="260" w:lineRule="exact"/>
        <w:jc w:val="both"/>
        <w:rPr>
          <w:rFonts w:eastAsia="Calibri" w:cs="Arial"/>
          <w:szCs w:val="20"/>
        </w:rPr>
      </w:pPr>
      <w:bookmarkStart w:id="25" w:name="_Hlk93180557"/>
      <w:r w:rsidRPr="00EF454F">
        <w:rPr>
          <w:rFonts w:eastAsia="Calibri" w:cs="Arial"/>
          <w:szCs w:val="20"/>
        </w:rPr>
        <w:tab/>
      </w:r>
      <w:r w:rsidRPr="003B4322">
        <w:rPr>
          <w:rFonts w:eastAsia="Calibri" w:cs="Arial"/>
          <w:szCs w:val="20"/>
        </w:rPr>
        <w:t>(8</w:t>
      </w:r>
      <w:r w:rsidR="00F3143B" w:rsidRPr="003B4322">
        <w:rPr>
          <w:rFonts w:eastAsia="Calibri" w:cs="Arial"/>
          <w:szCs w:val="20"/>
        </w:rPr>
        <w:t xml:space="preserve">) Merila za oceno nesorazmernega bremena </w:t>
      </w:r>
      <w:r w:rsidR="00B23C12" w:rsidRPr="00C9397B">
        <w:rPr>
          <w:rFonts w:eastAsia="Calibri" w:cs="Arial"/>
          <w:szCs w:val="20"/>
        </w:rPr>
        <w:t>določi</w:t>
      </w:r>
      <w:r w:rsidR="00F3143B" w:rsidRPr="003B4322">
        <w:rPr>
          <w:rFonts w:eastAsia="Calibri" w:cs="Arial"/>
          <w:szCs w:val="20"/>
        </w:rPr>
        <w:t xml:space="preserve"> minister, pristojen za invalidsko varstvo, </w:t>
      </w:r>
      <w:r w:rsidR="00C9397B">
        <w:rPr>
          <w:rFonts w:eastAsia="Calibri" w:cs="Arial"/>
          <w:szCs w:val="20"/>
        </w:rPr>
        <w:t xml:space="preserve">v soglasju </w:t>
      </w:r>
      <w:r w:rsidR="00F3143B" w:rsidRPr="003B4322">
        <w:rPr>
          <w:rFonts w:eastAsia="Calibri" w:cs="Arial"/>
          <w:szCs w:val="20"/>
        </w:rPr>
        <w:t>z ministrom, pristojnim za proizvode iz tega zakona</w:t>
      </w:r>
      <w:r w:rsidR="0084005D">
        <w:rPr>
          <w:rFonts w:eastAsia="Calibri" w:cs="Arial"/>
          <w:szCs w:val="20"/>
        </w:rPr>
        <w:t>,</w:t>
      </w:r>
      <w:r w:rsidR="00F3143B" w:rsidRPr="003B4322">
        <w:rPr>
          <w:rFonts w:eastAsia="Calibri" w:cs="Arial"/>
          <w:szCs w:val="20"/>
        </w:rPr>
        <w:t xml:space="preserve"> in ministrom, pristojnim za storitve iz tega zakona.</w:t>
      </w:r>
    </w:p>
    <w:bookmarkEnd w:id="25"/>
    <w:p w14:paraId="4B7F6907" w14:textId="2D5E0C43" w:rsidR="0070024F" w:rsidRDefault="0070024F" w:rsidP="00EF454F">
      <w:pPr>
        <w:tabs>
          <w:tab w:val="center" w:pos="4536"/>
          <w:tab w:val="left" w:pos="5460"/>
        </w:tabs>
        <w:spacing w:after="0" w:line="260" w:lineRule="exact"/>
        <w:contextualSpacing/>
        <w:jc w:val="both"/>
        <w:rPr>
          <w:rFonts w:eastAsia="Calibri" w:cs="Arial"/>
          <w:szCs w:val="20"/>
        </w:rPr>
      </w:pPr>
    </w:p>
    <w:p w14:paraId="71ED18B7" w14:textId="77777777" w:rsidR="00EF454F" w:rsidRPr="00EF454F" w:rsidRDefault="00EF454F" w:rsidP="00EF454F">
      <w:pPr>
        <w:tabs>
          <w:tab w:val="center" w:pos="4536"/>
          <w:tab w:val="left" w:pos="5460"/>
        </w:tabs>
        <w:spacing w:after="0" w:line="260" w:lineRule="exact"/>
        <w:contextualSpacing/>
        <w:jc w:val="both"/>
        <w:rPr>
          <w:rFonts w:eastAsia="Calibri" w:cs="Arial"/>
          <w:szCs w:val="20"/>
        </w:rPr>
      </w:pPr>
    </w:p>
    <w:p w14:paraId="2FDA2941" w14:textId="77777777" w:rsidR="00EF454F" w:rsidRPr="00EF454F" w:rsidRDefault="00EF454F" w:rsidP="00E82F0C">
      <w:pPr>
        <w:tabs>
          <w:tab w:val="center" w:pos="4536"/>
          <w:tab w:val="left" w:pos="5460"/>
        </w:tabs>
        <w:spacing w:after="0" w:line="260" w:lineRule="exact"/>
        <w:jc w:val="center"/>
        <w:rPr>
          <w:rFonts w:eastAsia="Calibri" w:cs="Arial"/>
          <w:b/>
          <w:szCs w:val="20"/>
        </w:rPr>
      </w:pPr>
      <w:r w:rsidRPr="00EF454F">
        <w:rPr>
          <w:rFonts w:eastAsia="Calibri" w:cs="Arial"/>
          <w:b/>
          <w:szCs w:val="20"/>
        </w:rPr>
        <w:t>VI. HARMONIZIRANI STANDARDI ZA TEHNIČNE SPECIFIKACIJE PROIZVODOV IN STORITEV</w:t>
      </w:r>
    </w:p>
    <w:p w14:paraId="5F6D775B" w14:textId="77777777" w:rsidR="00EF454F" w:rsidRPr="00EF454F" w:rsidRDefault="00EF454F" w:rsidP="00EF454F">
      <w:pPr>
        <w:tabs>
          <w:tab w:val="center" w:pos="4536"/>
          <w:tab w:val="left" w:pos="5460"/>
        </w:tabs>
        <w:spacing w:after="0" w:line="260" w:lineRule="exact"/>
        <w:contextualSpacing/>
        <w:jc w:val="both"/>
        <w:rPr>
          <w:rFonts w:eastAsia="Calibri" w:cs="Arial"/>
          <w:szCs w:val="20"/>
        </w:rPr>
      </w:pPr>
    </w:p>
    <w:p w14:paraId="0588C89C" w14:textId="77777777" w:rsidR="00EF454F" w:rsidRPr="00EF454F" w:rsidRDefault="00EF454F" w:rsidP="00EF454F">
      <w:pPr>
        <w:tabs>
          <w:tab w:val="center" w:pos="4536"/>
          <w:tab w:val="left" w:pos="5460"/>
        </w:tabs>
        <w:spacing w:after="0" w:line="260" w:lineRule="exact"/>
        <w:jc w:val="center"/>
        <w:rPr>
          <w:rFonts w:eastAsia="Calibri" w:cs="Arial"/>
          <w:b/>
          <w:szCs w:val="20"/>
        </w:rPr>
      </w:pPr>
      <w:r w:rsidRPr="00EF454F">
        <w:rPr>
          <w:rFonts w:eastAsia="Calibri" w:cs="Arial"/>
          <w:b/>
          <w:szCs w:val="20"/>
        </w:rPr>
        <w:t>23. člen</w:t>
      </w:r>
    </w:p>
    <w:p w14:paraId="6B84C762" w14:textId="77777777" w:rsidR="00EF454F" w:rsidRPr="00EF454F" w:rsidRDefault="00EF454F" w:rsidP="00EF454F">
      <w:pPr>
        <w:tabs>
          <w:tab w:val="center" w:pos="4536"/>
          <w:tab w:val="left" w:pos="5460"/>
        </w:tabs>
        <w:spacing w:after="0" w:line="260" w:lineRule="exact"/>
        <w:jc w:val="center"/>
        <w:rPr>
          <w:rFonts w:eastAsia="Calibri" w:cs="Arial"/>
          <w:b/>
          <w:szCs w:val="20"/>
        </w:rPr>
      </w:pPr>
      <w:r w:rsidRPr="00EF454F">
        <w:rPr>
          <w:rFonts w:eastAsia="Calibri" w:cs="Arial"/>
          <w:b/>
          <w:szCs w:val="20"/>
        </w:rPr>
        <w:t>(domneva o skladnosti)</w:t>
      </w:r>
    </w:p>
    <w:p w14:paraId="5FE1FC13" w14:textId="77777777" w:rsidR="00EF454F" w:rsidRPr="00EF454F" w:rsidRDefault="00EF454F" w:rsidP="00EF454F">
      <w:pPr>
        <w:tabs>
          <w:tab w:val="center" w:pos="4536"/>
          <w:tab w:val="left" w:pos="5460"/>
        </w:tabs>
        <w:spacing w:after="0" w:line="260" w:lineRule="exact"/>
        <w:contextualSpacing/>
        <w:jc w:val="both"/>
        <w:rPr>
          <w:rFonts w:eastAsia="Calibri" w:cs="Arial"/>
          <w:szCs w:val="20"/>
        </w:rPr>
      </w:pPr>
    </w:p>
    <w:p w14:paraId="7B90604E" w14:textId="77777777" w:rsidR="00EF454F" w:rsidRPr="00EF454F" w:rsidRDefault="00EF454F" w:rsidP="00EF454F">
      <w:pPr>
        <w:spacing w:after="0" w:line="260" w:lineRule="exact"/>
        <w:jc w:val="both"/>
        <w:rPr>
          <w:rFonts w:eastAsia="Calibri" w:cs="Arial"/>
          <w:szCs w:val="20"/>
        </w:rPr>
      </w:pPr>
      <w:r w:rsidRPr="00EF454F">
        <w:rPr>
          <w:rFonts w:eastAsia="Calibri" w:cs="Arial"/>
          <w:szCs w:val="20"/>
        </w:rPr>
        <w:tab/>
        <w:t xml:space="preserve">(1) Šteje se, da so proizvodi in storitve, ki so skladni s </w:t>
      </w:r>
      <w:proofErr w:type="spellStart"/>
      <w:r w:rsidRPr="00EF454F">
        <w:rPr>
          <w:rFonts w:eastAsia="Calibri" w:cs="Arial"/>
          <w:szCs w:val="20"/>
        </w:rPr>
        <w:t>harmoniziranimi</w:t>
      </w:r>
      <w:proofErr w:type="spellEnd"/>
      <w:r w:rsidRPr="00EF454F">
        <w:rPr>
          <w:rFonts w:eastAsia="Calibri" w:cs="Arial"/>
          <w:szCs w:val="20"/>
        </w:rPr>
        <w:t xml:space="preserve"> standardi ali njihovimi deli, katerih sklici so bili objavljeni v Uradnem listu Evropske unije, skladni </w:t>
      </w:r>
      <w:r w:rsidR="000B4ACF">
        <w:rPr>
          <w:rFonts w:eastAsia="Calibri" w:cs="Arial"/>
          <w:szCs w:val="20"/>
        </w:rPr>
        <w:t>s pogoji</w:t>
      </w:r>
      <w:r w:rsidRPr="00EF454F">
        <w:rPr>
          <w:rFonts w:eastAsia="Calibri" w:cs="Arial"/>
          <w:szCs w:val="20"/>
        </w:rPr>
        <w:t xml:space="preserve"> glede dostopnosti iz tega zakona, če harmonizirani standardi zajemajo te </w:t>
      </w:r>
      <w:r w:rsidR="00C17369">
        <w:rPr>
          <w:rFonts w:eastAsia="Calibri" w:cs="Arial"/>
          <w:szCs w:val="20"/>
        </w:rPr>
        <w:t>pogoje</w:t>
      </w:r>
      <w:r w:rsidRPr="00EF454F">
        <w:rPr>
          <w:rFonts w:eastAsia="Calibri" w:cs="Arial"/>
          <w:szCs w:val="20"/>
        </w:rPr>
        <w:t xml:space="preserve">. </w:t>
      </w:r>
    </w:p>
    <w:p w14:paraId="6CCB96C1" w14:textId="77777777" w:rsidR="00EF454F" w:rsidRPr="00EF454F" w:rsidRDefault="00EF454F" w:rsidP="00EF454F">
      <w:pPr>
        <w:spacing w:after="0" w:line="260" w:lineRule="exact"/>
        <w:jc w:val="both"/>
        <w:rPr>
          <w:rFonts w:eastAsia="Calibri" w:cs="Arial"/>
          <w:szCs w:val="20"/>
        </w:rPr>
      </w:pPr>
      <w:r w:rsidRPr="00EF454F">
        <w:rPr>
          <w:rFonts w:eastAsia="Calibri" w:cs="Arial"/>
          <w:szCs w:val="20"/>
        </w:rPr>
        <w:lastRenderedPageBreak/>
        <w:tab/>
        <w:t>(2) Če sklici na harmonizirane standarde iz prejšnjega odstavka niso objavljeni, se šteje, da so proizvodi in storitve skladni</w:t>
      </w:r>
      <w:r w:rsidR="000B4ACF">
        <w:rPr>
          <w:rFonts w:eastAsia="Calibri" w:cs="Arial"/>
          <w:szCs w:val="20"/>
        </w:rPr>
        <w:t xml:space="preserve"> s pogoji</w:t>
      </w:r>
      <w:r w:rsidRPr="00EF454F">
        <w:rPr>
          <w:rFonts w:eastAsia="Calibri" w:cs="Arial"/>
          <w:szCs w:val="20"/>
        </w:rPr>
        <w:t xml:space="preserve"> izvedbenega akta, objavljenega v Uradnem listu Evropske unije</w:t>
      </w:r>
      <w:r w:rsidR="00043311">
        <w:rPr>
          <w:rFonts w:eastAsia="Calibri" w:cs="Arial"/>
          <w:szCs w:val="20"/>
        </w:rPr>
        <w:t>,</w:t>
      </w:r>
      <w:r w:rsidRPr="00EF454F">
        <w:rPr>
          <w:rFonts w:eastAsia="Calibri" w:cs="Arial"/>
          <w:szCs w:val="20"/>
        </w:rPr>
        <w:t xml:space="preserve"> s katerimi se določi</w:t>
      </w:r>
      <w:r w:rsidR="00043311">
        <w:rPr>
          <w:rFonts w:eastAsia="Calibri" w:cs="Arial"/>
          <w:szCs w:val="20"/>
        </w:rPr>
        <w:t>jo</w:t>
      </w:r>
      <w:r w:rsidRPr="00EF454F">
        <w:rPr>
          <w:rFonts w:eastAsia="Calibri" w:cs="Arial"/>
          <w:szCs w:val="20"/>
        </w:rPr>
        <w:t xml:space="preserve"> tehnične specifikacije, ki izpolnjujejo </w:t>
      </w:r>
      <w:r w:rsidR="000B4ACF">
        <w:rPr>
          <w:rFonts w:eastAsia="Calibri" w:cs="Arial"/>
          <w:szCs w:val="20"/>
        </w:rPr>
        <w:t>pogoje</w:t>
      </w:r>
      <w:r w:rsidRPr="00EF454F">
        <w:rPr>
          <w:rFonts w:eastAsia="Calibri" w:cs="Arial"/>
          <w:szCs w:val="20"/>
        </w:rPr>
        <w:t xml:space="preserve"> glede dostopnosti iz tega zakona.</w:t>
      </w:r>
    </w:p>
    <w:p w14:paraId="59636538" w14:textId="77777777" w:rsidR="00EF454F" w:rsidRPr="00EF454F" w:rsidRDefault="00EF454F" w:rsidP="00EF454F">
      <w:pPr>
        <w:spacing w:after="0" w:line="260" w:lineRule="exact"/>
        <w:jc w:val="both"/>
        <w:rPr>
          <w:rFonts w:eastAsia="Calibri" w:cs="Arial"/>
          <w:szCs w:val="20"/>
        </w:rPr>
      </w:pPr>
    </w:p>
    <w:p w14:paraId="552EFFF7" w14:textId="77777777" w:rsidR="00EF454F" w:rsidRPr="00EF454F" w:rsidRDefault="00EF454F" w:rsidP="00EF454F">
      <w:pPr>
        <w:spacing w:after="0" w:line="260" w:lineRule="exact"/>
        <w:jc w:val="center"/>
        <w:rPr>
          <w:rFonts w:eastAsia="Calibri" w:cs="Arial"/>
          <w:b/>
          <w:szCs w:val="20"/>
        </w:rPr>
      </w:pPr>
      <w:r w:rsidRPr="00EF454F">
        <w:rPr>
          <w:rFonts w:eastAsia="Calibri" w:cs="Arial"/>
          <w:b/>
          <w:szCs w:val="20"/>
        </w:rPr>
        <w:t>24. člen</w:t>
      </w:r>
    </w:p>
    <w:p w14:paraId="071E92C8" w14:textId="77777777" w:rsidR="00EF454F" w:rsidRPr="00EF454F" w:rsidRDefault="00EF454F" w:rsidP="00EF454F">
      <w:pPr>
        <w:spacing w:after="0" w:line="260" w:lineRule="exact"/>
        <w:jc w:val="center"/>
        <w:rPr>
          <w:rFonts w:eastAsia="Calibri" w:cs="Arial"/>
          <w:b/>
          <w:szCs w:val="20"/>
        </w:rPr>
      </w:pPr>
      <w:r w:rsidRPr="00EF454F">
        <w:rPr>
          <w:rFonts w:eastAsia="Calibri" w:cs="Arial"/>
          <w:b/>
          <w:szCs w:val="20"/>
        </w:rPr>
        <w:t xml:space="preserve">(dostopnost na podlagi drugih aktov </w:t>
      </w:r>
      <w:r w:rsidR="000B4ACF">
        <w:rPr>
          <w:rFonts w:eastAsia="Calibri" w:cs="Arial"/>
          <w:b/>
          <w:szCs w:val="20"/>
        </w:rPr>
        <w:t xml:space="preserve">Evropske </w:t>
      </w:r>
      <w:r w:rsidR="0026013C">
        <w:rPr>
          <w:rFonts w:eastAsia="Calibri" w:cs="Arial"/>
          <w:b/>
          <w:szCs w:val="20"/>
        </w:rPr>
        <w:t>u</w:t>
      </w:r>
      <w:r w:rsidR="000B4ACF">
        <w:rPr>
          <w:rFonts w:eastAsia="Calibri" w:cs="Arial"/>
          <w:b/>
          <w:szCs w:val="20"/>
        </w:rPr>
        <w:t>nije</w:t>
      </w:r>
      <w:r w:rsidRPr="00EF454F">
        <w:rPr>
          <w:rFonts w:eastAsia="Calibri" w:cs="Arial"/>
          <w:b/>
          <w:szCs w:val="20"/>
        </w:rPr>
        <w:t>)</w:t>
      </w:r>
    </w:p>
    <w:p w14:paraId="3AF1B349" w14:textId="77777777" w:rsidR="00EF454F" w:rsidRPr="00EF454F" w:rsidRDefault="00EF454F" w:rsidP="00EF454F">
      <w:pPr>
        <w:tabs>
          <w:tab w:val="center" w:pos="4536"/>
          <w:tab w:val="left" w:pos="5460"/>
        </w:tabs>
        <w:spacing w:after="0" w:line="260" w:lineRule="exact"/>
        <w:contextualSpacing/>
        <w:jc w:val="both"/>
        <w:rPr>
          <w:rFonts w:eastAsia="Calibri" w:cs="Arial"/>
          <w:szCs w:val="20"/>
        </w:rPr>
      </w:pPr>
    </w:p>
    <w:p w14:paraId="6577CCF0" w14:textId="77777777" w:rsidR="00620358" w:rsidRDefault="00EF454F" w:rsidP="00EF454F">
      <w:pPr>
        <w:spacing w:after="0" w:line="260" w:lineRule="exact"/>
        <w:jc w:val="both"/>
        <w:rPr>
          <w:rFonts w:eastAsia="Calibri" w:cs="Arial"/>
          <w:szCs w:val="20"/>
        </w:rPr>
      </w:pPr>
      <w:r w:rsidRPr="00EF454F">
        <w:rPr>
          <w:rFonts w:eastAsia="Calibri" w:cs="Arial"/>
          <w:szCs w:val="20"/>
        </w:rPr>
        <w:tab/>
        <w:t xml:space="preserve">Za vsak proizvod ali storitev, katere značilnosti, elementi ali funkcije izpolnjujejo </w:t>
      </w:r>
      <w:r w:rsidR="000B4ACF">
        <w:rPr>
          <w:rFonts w:eastAsia="Calibri" w:cs="Arial"/>
          <w:szCs w:val="20"/>
        </w:rPr>
        <w:t>pogoje</w:t>
      </w:r>
      <w:r w:rsidRPr="00EF454F">
        <w:rPr>
          <w:rFonts w:eastAsia="Calibri" w:cs="Arial"/>
          <w:szCs w:val="20"/>
        </w:rPr>
        <w:t xml:space="preserve"> glede dostopnosti po tem zakonu, se predpostavlja, da njihove značilnosti, elementi ali funkcije izpolnjujejo tudi ustrezne obveznosti iz drugih aktov </w:t>
      </w:r>
      <w:r w:rsidR="000B4ACF">
        <w:rPr>
          <w:rFonts w:eastAsia="Calibri" w:cs="Arial"/>
          <w:szCs w:val="20"/>
        </w:rPr>
        <w:t xml:space="preserve">Evropske </w:t>
      </w:r>
      <w:r w:rsidR="00EA0C6D">
        <w:rPr>
          <w:rFonts w:eastAsia="Calibri" w:cs="Arial"/>
          <w:szCs w:val="20"/>
        </w:rPr>
        <w:t>u</w:t>
      </w:r>
      <w:r w:rsidRPr="00EF454F">
        <w:rPr>
          <w:rFonts w:eastAsia="Calibri" w:cs="Arial"/>
          <w:szCs w:val="20"/>
        </w:rPr>
        <w:t>nije glede dostopnosti</w:t>
      </w:r>
      <w:r w:rsidR="00620358">
        <w:rPr>
          <w:rFonts w:eastAsia="Calibri" w:cs="Arial"/>
          <w:szCs w:val="20"/>
        </w:rPr>
        <w:t xml:space="preserve"> na način izpolnjevanja:</w:t>
      </w:r>
    </w:p>
    <w:p w14:paraId="3FFDEFB9" w14:textId="77777777" w:rsidR="00007558" w:rsidRPr="00752D9C" w:rsidRDefault="00620358" w:rsidP="00620358">
      <w:pPr>
        <w:pStyle w:val="Odstavekseznama"/>
        <w:numPr>
          <w:ilvl w:val="0"/>
          <w:numId w:val="20"/>
        </w:numPr>
        <w:spacing w:after="0" w:line="260" w:lineRule="exact"/>
        <w:jc w:val="both"/>
        <w:rPr>
          <w:rFonts w:ascii="Arial" w:eastAsia="Calibri" w:hAnsi="Arial" w:cs="Arial"/>
          <w:sz w:val="20"/>
          <w:szCs w:val="20"/>
        </w:rPr>
      </w:pPr>
      <w:r w:rsidRPr="00752D9C">
        <w:rPr>
          <w:rFonts w:ascii="Arial" w:eastAsia="Calibri" w:hAnsi="Arial" w:cs="Arial"/>
          <w:sz w:val="20"/>
          <w:szCs w:val="20"/>
        </w:rPr>
        <w:t>dostopnosti informacij o delovanju in elementih dostopnosti v zvezi s proizvodom, in sicer informacij o uporabi proizvoda, navedenih na proizvodu samem, in navodil za uporabo</w:t>
      </w:r>
      <w:r w:rsidRPr="00752D9C">
        <w:rPr>
          <w:rFonts w:ascii="Arial" w:hAnsi="Arial" w:cs="Arial"/>
          <w:sz w:val="20"/>
          <w:szCs w:val="20"/>
        </w:rPr>
        <w:t xml:space="preserve"> </w:t>
      </w:r>
      <w:r w:rsidRPr="00752D9C">
        <w:rPr>
          <w:rFonts w:ascii="Arial" w:eastAsia="Calibri" w:hAnsi="Arial" w:cs="Arial"/>
          <w:sz w:val="20"/>
          <w:szCs w:val="20"/>
        </w:rPr>
        <w:t>proizvoda, ki niso navedena na samem proizvodu, temveč so na voljo z drugimi sredstvi, na primer na spletišču;</w:t>
      </w:r>
    </w:p>
    <w:p w14:paraId="0BE27290" w14:textId="77777777" w:rsidR="00620358" w:rsidRPr="00752D9C" w:rsidRDefault="00752D9C" w:rsidP="00620358">
      <w:pPr>
        <w:pStyle w:val="Odstavekseznama"/>
        <w:numPr>
          <w:ilvl w:val="0"/>
          <w:numId w:val="20"/>
        </w:numPr>
        <w:spacing w:after="0" w:line="260" w:lineRule="exact"/>
        <w:jc w:val="both"/>
        <w:rPr>
          <w:rFonts w:ascii="Arial" w:eastAsia="Calibri" w:hAnsi="Arial" w:cs="Arial"/>
          <w:sz w:val="20"/>
          <w:szCs w:val="20"/>
        </w:rPr>
      </w:pPr>
      <w:r w:rsidRPr="00752D9C">
        <w:rPr>
          <w:rFonts w:ascii="Arial" w:eastAsia="Calibri" w:hAnsi="Arial" w:cs="Arial"/>
          <w:sz w:val="20"/>
          <w:szCs w:val="20"/>
        </w:rPr>
        <w:t>d</w:t>
      </w:r>
      <w:r w:rsidR="00620358" w:rsidRPr="00752D9C">
        <w:rPr>
          <w:rFonts w:ascii="Arial" w:eastAsia="Calibri" w:hAnsi="Arial" w:cs="Arial"/>
          <w:sz w:val="20"/>
          <w:szCs w:val="20"/>
        </w:rPr>
        <w:t>ostopnost</w:t>
      </w:r>
      <w:r w:rsidRPr="00752D9C">
        <w:rPr>
          <w:rFonts w:ascii="Arial" w:eastAsia="Calibri" w:hAnsi="Arial" w:cs="Arial"/>
          <w:sz w:val="20"/>
          <w:szCs w:val="20"/>
        </w:rPr>
        <w:t xml:space="preserve">i </w:t>
      </w:r>
      <w:r w:rsidR="00620358" w:rsidRPr="00752D9C">
        <w:rPr>
          <w:rFonts w:ascii="Arial" w:eastAsia="Calibri" w:hAnsi="Arial" w:cs="Arial"/>
          <w:sz w:val="20"/>
          <w:szCs w:val="20"/>
        </w:rPr>
        <w:t>značilnosti, elementov in funkcij uporabniškega vmesnika ter oblikovanja funkcionalnosti proizvoda</w:t>
      </w:r>
      <w:r w:rsidRPr="00752D9C">
        <w:rPr>
          <w:rFonts w:ascii="Arial" w:eastAsia="Calibri" w:hAnsi="Arial" w:cs="Arial"/>
          <w:sz w:val="20"/>
          <w:szCs w:val="20"/>
        </w:rPr>
        <w:t>, ki</w:t>
      </w:r>
      <w:r w:rsidR="00620358" w:rsidRPr="00752D9C">
        <w:rPr>
          <w:rFonts w:ascii="Arial" w:eastAsia="Calibri" w:hAnsi="Arial" w:cs="Arial"/>
          <w:sz w:val="20"/>
          <w:szCs w:val="20"/>
        </w:rPr>
        <w:t xml:space="preserve"> izpolnjuje ustrezne </w:t>
      </w:r>
      <w:r w:rsidRPr="00752D9C">
        <w:rPr>
          <w:rFonts w:ascii="Arial" w:eastAsia="Calibri" w:hAnsi="Arial" w:cs="Arial"/>
          <w:sz w:val="20"/>
          <w:szCs w:val="20"/>
        </w:rPr>
        <w:t xml:space="preserve">pogoje </w:t>
      </w:r>
      <w:r w:rsidR="00620358" w:rsidRPr="00752D9C">
        <w:rPr>
          <w:rFonts w:ascii="Arial" w:eastAsia="Calibri" w:hAnsi="Arial" w:cs="Arial"/>
          <w:sz w:val="20"/>
          <w:szCs w:val="20"/>
        </w:rPr>
        <w:t>glede dostopnosti za takšne uporabniške vmesnike</w:t>
      </w:r>
      <w:r w:rsidRPr="00752D9C">
        <w:rPr>
          <w:rFonts w:ascii="Arial" w:eastAsia="Calibri" w:hAnsi="Arial" w:cs="Arial"/>
          <w:sz w:val="20"/>
          <w:szCs w:val="20"/>
        </w:rPr>
        <w:t>,</w:t>
      </w:r>
      <w:r w:rsidR="00620358" w:rsidRPr="00752D9C">
        <w:rPr>
          <w:rFonts w:ascii="Arial" w:eastAsia="Calibri" w:hAnsi="Arial" w:cs="Arial"/>
          <w:sz w:val="20"/>
          <w:szCs w:val="20"/>
        </w:rPr>
        <w:t xml:space="preserve"> ali oblikovanje funkcionalnosti;</w:t>
      </w:r>
    </w:p>
    <w:p w14:paraId="0951B670" w14:textId="77777777" w:rsidR="00620358" w:rsidRPr="00752D9C" w:rsidRDefault="00620358" w:rsidP="00620358">
      <w:pPr>
        <w:pStyle w:val="Odstavekseznama"/>
        <w:numPr>
          <w:ilvl w:val="0"/>
          <w:numId w:val="20"/>
        </w:numPr>
        <w:spacing w:after="0" w:line="260" w:lineRule="exact"/>
        <w:jc w:val="both"/>
        <w:rPr>
          <w:rFonts w:ascii="Arial" w:eastAsia="Calibri" w:hAnsi="Arial" w:cs="Arial"/>
          <w:sz w:val="20"/>
          <w:szCs w:val="20"/>
        </w:rPr>
      </w:pPr>
      <w:r w:rsidRPr="00752D9C">
        <w:rPr>
          <w:rFonts w:ascii="Arial" w:eastAsia="Calibri" w:hAnsi="Arial" w:cs="Arial"/>
          <w:sz w:val="20"/>
          <w:szCs w:val="20"/>
        </w:rPr>
        <w:t>dostopnost</w:t>
      </w:r>
      <w:r w:rsidR="00752D9C" w:rsidRPr="00752D9C">
        <w:rPr>
          <w:rFonts w:ascii="Arial" w:eastAsia="Calibri" w:hAnsi="Arial" w:cs="Arial"/>
          <w:sz w:val="20"/>
          <w:szCs w:val="20"/>
        </w:rPr>
        <w:t>i</w:t>
      </w:r>
      <w:r w:rsidRPr="00752D9C">
        <w:rPr>
          <w:rFonts w:ascii="Arial" w:eastAsia="Calibri" w:hAnsi="Arial" w:cs="Arial"/>
          <w:sz w:val="20"/>
          <w:szCs w:val="20"/>
        </w:rPr>
        <w:t xml:space="preserve"> embalaže, vključno s priloženimi informacijami ter navodili za namestitev, vzdrževanje, shranjevanje in odstranjevanje proizvoda, ki niso navedena na samem proizvodu, temveč so na voljo z drugimi sredstvi, na primer na spletišču, razen za samopostrežne terminale;</w:t>
      </w:r>
    </w:p>
    <w:p w14:paraId="1ED09C0A" w14:textId="77777777" w:rsidR="00620358" w:rsidRPr="00752D9C" w:rsidRDefault="00752D9C" w:rsidP="00620358">
      <w:pPr>
        <w:pStyle w:val="Odstavekseznama"/>
        <w:numPr>
          <w:ilvl w:val="0"/>
          <w:numId w:val="20"/>
        </w:numPr>
        <w:spacing w:after="0" w:line="260" w:lineRule="exact"/>
        <w:jc w:val="both"/>
        <w:rPr>
          <w:rFonts w:ascii="Arial" w:eastAsia="Calibri" w:hAnsi="Arial" w:cs="Arial"/>
          <w:sz w:val="20"/>
          <w:szCs w:val="20"/>
        </w:rPr>
      </w:pPr>
      <w:r w:rsidRPr="00752D9C">
        <w:rPr>
          <w:rFonts w:ascii="Arial" w:eastAsia="Calibri" w:hAnsi="Arial" w:cs="Arial"/>
          <w:sz w:val="20"/>
          <w:szCs w:val="20"/>
        </w:rPr>
        <w:t xml:space="preserve">ustrezne </w:t>
      </w:r>
      <w:r>
        <w:rPr>
          <w:rFonts w:ascii="Arial" w:eastAsia="Calibri" w:hAnsi="Arial" w:cs="Arial"/>
          <w:sz w:val="20"/>
          <w:szCs w:val="20"/>
        </w:rPr>
        <w:t>pogoje</w:t>
      </w:r>
      <w:r w:rsidRPr="00752D9C">
        <w:rPr>
          <w:rFonts w:ascii="Arial" w:eastAsia="Calibri" w:hAnsi="Arial" w:cs="Arial"/>
          <w:sz w:val="20"/>
          <w:szCs w:val="20"/>
        </w:rPr>
        <w:t xml:space="preserve"> glede dostopnosti za značilnosti, elemente in funkcije</w:t>
      </w:r>
      <w:r w:rsidR="00F743F6">
        <w:rPr>
          <w:rFonts w:ascii="Arial" w:eastAsia="Calibri" w:hAnsi="Arial" w:cs="Arial"/>
          <w:sz w:val="20"/>
          <w:szCs w:val="20"/>
        </w:rPr>
        <w:t>,</w:t>
      </w:r>
      <w:r>
        <w:rPr>
          <w:rFonts w:ascii="Arial" w:eastAsia="Calibri" w:hAnsi="Arial" w:cs="Arial"/>
          <w:sz w:val="20"/>
          <w:szCs w:val="20"/>
        </w:rPr>
        <w:t xml:space="preserve"> povezane s storitvami.</w:t>
      </w:r>
    </w:p>
    <w:p w14:paraId="43FEEBB2" w14:textId="77777777" w:rsidR="00007558" w:rsidRDefault="00007558" w:rsidP="00EF454F">
      <w:pPr>
        <w:spacing w:after="0" w:line="260" w:lineRule="exact"/>
        <w:jc w:val="both"/>
        <w:rPr>
          <w:rFonts w:eastAsia="Calibri" w:cs="Arial"/>
          <w:szCs w:val="20"/>
        </w:rPr>
      </w:pPr>
    </w:p>
    <w:p w14:paraId="25A4F11E" w14:textId="77777777" w:rsidR="00EF454F" w:rsidRPr="00EF454F" w:rsidRDefault="00EF454F" w:rsidP="00EF454F">
      <w:pPr>
        <w:spacing w:after="0" w:line="260" w:lineRule="exact"/>
        <w:jc w:val="center"/>
        <w:rPr>
          <w:rFonts w:eastAsia="Calibri" w:cs="Arial"/>
          <w:b/>
          <w:szCs w:val="20"/>
        </w:rPr>
      </w:pPr>
      <w:r w:rsidRPr="00EF454F">
        <w:rPr>
          <w:rFonts w:eastAsia="Calibri" w:cs="Arial"/>
          <w:b/>
          <w:szCs w:val="20"/>
        </w:rPr>
        <w:t>25. člen</w:t>
      </w:r>
    </w:p>
    <w:p w14:paraId="43C2E37D" w14:textId="77777777" w:rsidR="00EF454F" w:rsidRPr="00EF454F" w:rsidRDefault="00EF454F" w:rsidP="00EF454F">
      <w:pPr>
        <w:spacing w:after="0" w:line="260" w:lineRule="exact"/>
        <w:jc w:val="center"/>
        <w:rPr>
          <w:rFonts w:eastAsia="Calibri" w:cs="Arial"/>
          <w:szCs w:val="20"/>
        </w:rPr>
      </w:pPr>
      <w:r w:rsidRPr="00EF454F">
        <w:rPr>
          <w:rFonts w:eastAsia="Calibri" w:cs="Arial"/>
          <w:b/>
          <w:szCs w:val="20"/>
        </w:rPr>
        <w:t xml:space="preserve">(harmonizirani standardi in tehnične specifikacije za druge akte </w:t>
      </w:r>
      <w:r w:rsidR="00EA0C6D">
        <w:rPr>
          <w:rFonts w:eastAsia="Calibri" w:cs="Arial"/>
          <w:b/>
          <w:szCs w:val="20"/>
        </w:rPr>
        <w:t xml:space="preserve">Evropske </w:t>
      </w:r>
      <w:r w:rsidRPr="00EF454F">
        <w:rPr>
          <w:rFonts w:eastAsia="Calibri" w:cs="Arial"/>
          <w:b/>
          <w:szCs w:val="20"/>
        </w:rPr>
        <w:t>unije)</w:t>
      </w:r>
    </w:p>
    <w:p w14:paraId="269E1937" w14:textId="77777777" w:rsidR="00EF454F" w:rsidRPr="00EF454F" w:rsidRDefault="00EF454F" w:rsidP="00EF454F">
      <w:pPr>
        <w:tabs>
          <w:tab w:val="center" w:pos="4536"/>
          <w:tab w:val="left" w:pos="5460"/>
        </w:tabs>
        <w:spacing w:after="0" w:line="260" w:lineRule="exact"/>
        <w:contextualSpacing/>
        <w:jc w:val="both"/>
        <w:rPr>
          <w:rFonts w:eastAsia="Calibri" w:cs="Arial"/>
          <w:szCs w:val="20"/>
        </w:rPr>
      </w:pPr>
      <w:r w:rsidRPr="00EF454F">
        <w:rPr>
          <w:rFonts w:eastAsia="Calibri" w:cs="Arial"/>
          <w:szCs w:val="20"/>
        </w:rPr>
        <w:t xml:space="preserve"> </w:t>
      </w:r>
    </w:p>
    <w:p w14:paraId="1A3A0E8D" w14:textId="77777777" w:rsidR="00EF454F" w:rsidRPr="00EF454F" w:rsidRDefault="00EF454F" w:rsidP="00EF454F">
      <w:pPr>
        <w:spacing w:after="0" w:line="260" w:lineRule="exact"/>
        <w:contextualSpacing/>
        <w:jc w:val="both"/>
        <w:rPr>
          <w:rFonts w:eastAsia="Calibri" w:cs="Arial"/>
          <w:szCs w:val="20"/>
        </w:rPr>
      </w:pPr>
      <w:r w:rsidRPr="00EF454F">
        <w:rPr>
          <w:rFonts w:eastAsia="Calibri" w:cs="Arial"/>
          <w:szCs w:val="20"/>
        </w:rPr>
        <w:tab/>
        <w:t xml:space="preserve">Skladnost s </w:t>
      </w:r>
      <w:proofErr w:type="spellStart"/>
      <w:r w:rsidRPr="00EF454F">
        <w:rPr>
          <w:rFonts w:eastAsia="Calibri" w:cs="Arial"/>
          <w:szCs w:val="20"/>
        </w:rPr>
        <w:t>harmoniziranimi</w:t>
      </w:r>
      <w:proofErr w:type="spellEnd"/>
      <w:r w:rsidRPr="00EF454F">
        <w:rPr>
          <w:rFonts w:eastAsia="Calibri" w:cs="Arial"/>
          <w:szCs w:val="20"/>
        </w:rPr>
        <w:t xml:space="preserve"> standardi in tehničnimi specifikacijami ali njihovimi deli, sprejetimi v skladu s 23. členom tega zakona</w:t>
      </w:r>
      <w:r w:rsidR="00833BEC">
        <w:rPr>
          <w:rFonts w:eastAsia="Calibri" w:cs="Arial"/>
          <w:szCs w:val="20"/>
        </w:rPr>
        <w:t>,</w:t>
      </w:r>
      <w:r w:rsidRPr="00EF454F">
        <w:rPr>
          <w:rFonts w:eastAsia="Calibri" w:cs="Arial"/>
          <w:szCs w:val="20"/>
        </w:rPr>
        <w:t xml:space="preserve"> ustvarja domnevo o </w:t>
      </w:r>
      <w:r w:rsidRPr="00A136D1">
        <w:rPr>
          <w:rFonts w:eastAsia="Calibri" w:cs="Arial"/>
          <w:szCs w:val="20"/>
        </w:rPr>
        <w:t xml:space="preserve">skladnosti </w:t>
      </w:r>
      <w:r w:rsidR="00F3143B" w:rsidRPr="00A136D1">
        <w:rPr>
          <w:rFonts w:eastAsia="Calibri" w:cs="Arial"/>
          <w:szCs w:val="20"/>
        </w:rPr>
        <w:t xml:space="preserve">s </w:t>
      </w:r>
      <w:r w:rsidR="00EA0C6D">
        <w:rPr>
          <w:rFonts w:eastAsia="Calibri" w:cs="Arial"/>
          <w:szCs w:val="20"/>
        </w:rPr>
        <w:t>prejšnjim</w:t>
      </w:r>
      <w:r w:rsidR="00F3143B" w:rsidRPr="00A136D1">
        <w:rPr>
          <w:rFonts w:eastAsia="Calibri" w:cs="Arial"/>
          <w:szCs w:val="20"/>
        </w:rPr>
        <w:t xml:space="preserve"> členom</w:t>
      </w:r>
      <w:r w:rsidRPr="00A136D1">
        <w:rPr>
          <w:rFonts w:eastAsia="Calibri" w:cs="Arial"/>
          <w:szCs w:val="20"/>
        </w:rPr>
        <w:t>,</w:t>
      </w:r>
      <w:r w:rsidRPr="00EF454F">
        <w:rPr>
          <w:rFonts w:eastAsia="Calibri" w:cs="Arial"/>
          <w:szCs w:val="20"/>
        </w:rPr>
        <w:t xml:space="preserve"> če </w:t>
      </w:r>
      <w:r w:rsidR="00492D78">
        <w:rPr>
          <w:rFonts w:eastAsia="Calibri" w:cs="Arial"/>
          <w:szCs w:val="20"/>
        </w:rPr>
        <w:t>ti</w:t>
      </w:r>
      <w:r w:rsidRPr="00EF454F">
        <w:rPr>
          <w:rFonts w:eastAsia="Calibri" w:cs="Arial"/>
          <w:szCs w:val="20"/>
        </w:rPr>
        <w:t xml:space="preserve"> standardi in tehnične specifikacije ali njihovi deli izpolnjujejo </w:t>
      </w:r>
      <w:r w:rsidR="00431E11">
        <w:rPr>
          <w:rFonts w:eastAsia="Calibri" w:cs="Arial"/>
          <w:szCs w:val="20"/>
        </w:rPr>
        <w:t xml:space="preserve">pogoje </w:t>
      </w:r>
      <w:r w:rsidRPr="00EF454F">
        <w:rPr>
          <w:rFonts w:eastAsia="Calibri" w:cs="Arial"/>
          <w:szCs w:val="20"/>
        </w:rPr>
        <w:t xml:space="preserve">glede dostopnosti iz tega zakona.  </w:t>
      </w:r>
    </w:p>
    <w:p w14:paraId="404CFA35" w14:textId="77777777" w:rsidR="00EF454F" w:rsidRPr="00EF454F" w:rsidRDefault="00EF454F" w:rsidP="00EF454F">
      <w:pPr>
        <w:tabs>
          <w:tab w:val="center" w:pos="4536"/>
          <w:tab w:val="left" w:pos="5460"/>
        </w:tabs>
        <w:spacing w:after="0" w:line="260" w:lineRule="exact"/>
        <w:contextualSpacing/>
        <w:jc w:val="both"/>
        <w:rPr>
          <w:rFonts w:eastAsia="Calibri" w:cs="Arial"/>
          <w:szCs w:val="20"/>
        </w:rPr>
      </w:pPr>
    </w:p>
    <w:p w14:paraId="6427ABED" w14:textId="77777777" w:rsidR="00B04627" w:rsidRDefault="00EF454F" w:rsidP="00EF454F">
      <w:pPr>
        <w:tabs>
          <w:tab w:val="center" w:pos="4536"/>
          <w:tab w:val="left" w:pos="5460"/>
        </w:tabs>
        <w:spacing w:after="0" w:line="260" w:lineRule="exact"/>
        <w:jc w:val="center"/>
        <w:rPr>
          <w:rFonts w:eastAsia="Calibri" w:cs="Arial"/>
          <w:b/>
          <w:szCs w:val="20"/>
        </w:rPr>
      </w:pPr>
      <w:r w:rsidRPr="00EF454F">
        <w:rPr>
          <w:rFonts w:eastAsia="Calibri" w:cs="Arial"/>
          <w:b/>
          <w:szCs w:val="20"/>
        </w:rPr>
        <w:t xml:space="preserve">VII. NADZOR </w:t>
      </w:r>
    </w:p>
    <w:p w14:paraId="60FB99C8" w14:textId="77777777" w:rsidR="00B04627" w:rsidRDefault="00B04627" w:rsidP="00EF454F">
      <w:pPr>
        <w:tabs>
          <w:tab w:val="center" w:pos="4536"/>
          <w:tab w:val="left" w:pos="5460"/>
        </w:tabs>
        <w:spacing w:after="0" w:line="260" w:lineRule="exact"/>
        <w:jc w:val="center"/>
        <w:rPr>
          <w:rFonts w:eastAsia="Calibri" w:cs="Arial"/>
          <w:b/>
          <w:szCs w:val="20"/>
        </w:rPr>
      </w:pPr>
    </w:p>
    <w:p w14:paraId="2F478312" w14:textId="77777777" w:rsidR="00EF454F" w:rsidRPr="00B15C4D" w:rsidRDefault="00833BEC" w:rsidP="00B04627">
      <w:pPr>
        <w:pStyle w:val="Odstavekseznama"/>
        <w:numPr>
          <w:ilvl w:val="0"/>
          <w:numId w:val="49"/>
        </w:numPr>
        <w:tabs>
          <w:tab w:val="center" w:pos="4536"/>
          <w:tab w:val="left" w:pos="5460"/>
        </w:tabs>
        <w:spacing w:after="0" w:line="260" w:lineRule="exact"/>
        <w:jc w:val="center"/>
        <w:rPr>
          <w:rFonts w:ascii="Arial" w:eastAsia="Calibri" w:hAnsi="Arial" w:cs="Arial"/>
          <w:b/>
          <w:sz w:val="20"/>
          <w:szCs w:val="20"/>
        </w:rPr>
      </w:pPr>
      <w:r w:rsidRPr="00B15C4D">
        <w:rPr>
          <w:rFonts w:ascii="Arial" w:eastAsia="Calibri" w:hAnsi="Arial" w:cs="Arial"/>
          <w:b/>
          <w:sz w:val="20"/>
          <w:szCs w:val="20"/>
        </w:rPr>
        <w:t>o</w:t>
      </w:r>
      <w:r w:rsidR="00B04627" w:rsidRPr="00B15C4D">
        <w:rPr>
          <w:rFonts w:ascii="Arial" w:eastAsia="Calibri" w:hAnsi="Arial" w:cs="Arial"/>
          <w:b/>
          <w:sz w:val="20"/>
          <w:szCs w:val="20"/>
        </w:rPr>
        <w:t>ddelek: Nadzor trga proizvodov in zaščitni postopek</w:t>
      </w:r>
    </w:p>
    <w:p w14:paraId="657C1537" w14:textId="77777777" w:rsidR="00EF454F" w:rsidRPr="00EF454F" w:rsidRDefault="00EF454F" w:rsidP="00EF454F">
      <w:pPr>
        <w:tabs>
          <w:tab w:val="center" w:pos="4536"/>
          <w:tab w:val="left" w:pos="5460"/>
        </w:tabs>
        <w:spacing w:after="0" w:line="260" w:lineRule="exact"/>
        <w:jc w:val="both"/>
        <w:rPr>
          <w:rFonts w:eastAsia="Calibri" w:cs="Arial"/>
          <w:szCs w:val="20"/>
        </w:rPr>
      </w:pPr>
    </w:p>
    <w:p w14:paraId="6446CA5A" w14:textId="77777777" w:rsidR="00EF454F" w:rsidRPr="00EF454F" w:rsidRDefault="00EF454F" w:rsidP="00EF454F">
      <w:pPr>
        <w:spacing w:after="0" w:line="260" w:lineRule="exact"/>
        <w:jc w:val="center"/>
        <w:rPr>
          <w:rFonts w:eastAsia="Calibri" w:cs="Arial"/>
          <w:b/>
          <w:szCs w:val="20"/>
        </w:rPr>
      </w:pPr>
      <w:r w:rsidRPr="00EF454F">
        <w:rPr>
          <w:rFonts w:eastAsia="Calibri" w:cs="Arial"/>
          <w:b/>
          <w:szCs w:val="20"/>
        </w:rPr>
        <w:t>26. člen</w:t>
      </w:r>
    </w:p>
    <w:p w14:paraId="0ACDC3B4" w14:textId="77777777" w:rsidR="00EF454F" w:rsidRPr="00EF454F" w:rsidRDefault="00EF454F" w:rsidP="00EF454F">
      <w:pPr>
        <w:tabs>
          <w:tab w:val="center" w:pos="4536"/>
          <w:tab w:val="left" w:pos="5460"/>
        </w:tabs>
        <w:spacing w:after="0" w:line="260" w:lineRule="exact"/>
        <w:jc w:val="center"/>
        <w:rPr>
          <w:rFonts w:eastAsia="Calibri" w:cs="Arial"/>
          <w:b/>
          <w:szCs w:val="20"/>
        </w:rPr>
      </w:pPr>
      <w:r w:rsidRPr="00EF454F">
        <w:rPr>
          <w:rFonts w:eastAsia="Calibri" w:cs="Arial"/>
          <w:b/>
          <w:szCs w:val="20"/>
        </w:rPr>
        <w:t>(nadzor trga proizvodov)</w:t>
      </w:r>
    </w:p>
    <w:p w14:paraId="12D97E2D" w14:textId="77777777" w:rsidR="00EF454F" w:rsidRPr="00EF454F" w:rsidRDefault="00EF454F" w:rsidP="00EF454F">
      <w:pPr>
        <w:tabs>
          <w:tab w:val="center" w:pos="4536"/>
          <w:tab w:val="left" w:pos="5460"/>
        </w:tabs>
        <w:spacing w:after="0" w:line="260" w:lineRule="exact"/>
        <w:jc w:val="center"/>
        <w:rPr>
          <w:rFonts w:eastAsia="Calibri" w:cs="Arial"/>
          <w:b/>
          <w:szCs w:val="20"/>
        </w:rPr>
      </w:pPr>
    </w:p>
    <w:p w14:paraId="3CCA3726" w14:textId="77777777" w:rsidR="00EF454F" w:rsidRPr="00EF454F" w:rsidRDefault="00EF454F" w:rsidP="0070024F">
      <w:pPr>
        <w:spacing w:after="0" w:line="260" w:lineRule="exact"/>
        <w:ind w:firstLine="708"/>
        <w:jc w:val="both"/>
        <w:rPr>
          <w:rFonts w:eastAsia="Calibri" w:cs="Arial"/>
          <w:szCs w:val="20"/>
        </w:rPr>
      </w:pPr>
      <w:r w:rsidRPr="00EF454F">
        <w:rPr>
          <w:rFonts w:eastAsia="Calibri" w:cs="Arial"/>
          <w:szCs w:val="20"/>
        </w:rPr>
        <w:t xml:space="preserve">(1) Nadzor trga proizvodov se izvaja v skladu s tretjim odstavkom 2. člena, prvim, drugim, petim in šestim odstavkom 10. člena, drugim, tretjim, petim in sedmim odstavkom 11. člena, 13. členom, prvim, drugim odstavkom in točkami </w:t>
      </w:r>
      <w:r w:rsidR="001D6AAF">
        <w:rPr>
          <w:rFonts w:eastAsia="Calibri" w:cs="Arial"/>
          <w:szCs w:val="20"/>
        </w:rPr>
        <w:t>(</w:t>
      </w:r>
      <w:r w:rsidRPr="00EF454F">
        <w:rPr>
          <w:rFonts w:eastAsia="Calibri" w:cs="Arial"/>
          <w:szCs w:val="20"/>
        </w:rPr>
        <w:t>a</w:t>
      </w:r>
      <w:r w:rsidR="00431E11">
        <w:rPr>
          <w:rFonts w:eastAsia="Calibri" w:cs="Arial"/>
          <w:szCs w:val="20"/>
        </w:rPr>
        <w:t>)</w:t>
      </w:r>
      <w:r w:rsidRPr="00EF454F">
        <w:rPr>
          <w:rFonts w:eastAsia="Calibri" w:cs="Arial"/>
          <w:szCs w:val="20"/>
        </w:rPr>
        <w:t xml:space="preserve">, </w:t>
      </w:r>
      <w:r w:rsidR="001D6AAF">
        <w:rPr>
          <w:rFonts w:eastAsia="Calibri" w:cs="Arial"/>
          <w:szCs w:val="20"/>
        </w:rPr>
        <w:t>(</w:t>
      </w:r>
      <w:r w:rsidRPr="00EF454F">
        <w:rPr>
          <w:rFonts w:eastAsia="Calibri" w:cs="Arial"/>
          <w:szCs w:val="20"/>
        </w:rPr>
        <w:t>b</w:t>
      </w:r>
      <w:r w:rsidR="00431E11">
        <w:rPr>
          <w:rFonts w:eastAsia="Calibri" w:cs="Arial"/>
          <w:szCs w:val="20"/>
        </w:rPr>
        <w:t>)</w:t>
      </w:r>
      <w:r w:rsidRPr="00EF454F">
        <w:rPr>
          <w:rFonts w:eastAsia="Calibri" w:cs="Arial"/>
          <w:szCs w:val="20"/>
        </w:rPr>
        <w:t xml:space="preserve">, </w:t>
      </w:r>
      <w:r w:rsidR="001D6AAF">
        <w:rPr>
          <w:rFonts w:eastAsia="Calibri" w:cs="Arial"/>
          <w:szCs w:val="20"/>
        </w:rPr>
        <w:t>(</w:t>
      </w:r>
      <w:r w:rsidRPr="00EF454F">
        <w:rPr>
          <w:rFonts w:eastAsia="Calibri" w:cs="Arial"/>
          <w:szCs w:val="20"/>
        </w:rPr>
        <w:t>e</w:t>
      </w:r>
      <w:r w:rsidR="00431E11">
        <w:rPr>
          <w:rFonts w:eastAsia="Calibri" w:cs="Arial"/>
          <w:szCs w:val="20"/>
        </w:rPr>
        <w:t>)</w:t>
      </w:r>
      <w:r w:rsidRPr="00EF454F">
        <w:rPr>
          <w:rFonts w:eastAsia="Calibri" w:cs="Arial"/>
          <w:szCs w:val="20"/>
        </w:rPr>
        <w:t xml:space="preserve"> in </w:t>
      </w:r>
      <w:r w:rsidR="001D6AAF">
        <w:rPr>
          <w:rFonts w:eastAsia="Calibri" w:cs="Arial"/>
          <w:szCs w:val="20"/>
        </w:rPr>
        <w:t>(</w:t>
      </w:r>
      <w:r w:rsidRPr="00EF454F">
        <w:rPr>
          <w:rFonts w:eastAsia="Calibri" w:cs="Arial"/>
          <w:szCs w:val="20"/>
        </w:rPr>
        <w:t>j</w:t>
      </w:r>
      <w:r w:rsidR="00431E11">
        <w:rPr>
          <w:rFonts w:eastAsia="Calibri" w:cs="Arial"/>
          <w:szCs w:val="20"/>
        </w:rPr>
        <w:t>)</w:t>
      </w:r>
      <w:r w:rsidRPr="00EF454F">
        <w:rPr>
          <w:rFonts w:eastAsia="Calibri" w:cs="Arial"/>
          <w:szCs w:val="20"/>
        </w:rPr>
        <w:t xml:space="preserve"> četrtega odstavka 14. člena, točko </w:t>
      </w:r>
      <w:r w:rsidR="001D6AAF">
        <w:rPr>
          <w:rFonts w:eastAsia="Calibri" w:cs="Arial"/>
          <w:szCs w:val="20"/>
        </w:rPr>
        <w:t>(</w:t>
      </w:r>
      <w:r w:rsidRPr="00EF454F">
        <w:rPr>
          <w:rFonts w:eastAsia="Calibri" w:cs="Arial"/>
          <w:szCs w:val="20"/>
        </w:rPr>
        <w:t>g</w:t>
      </w:r>
      <w:r w:rsidR="001D6AAF">
        <w:rPr>
          <w:rFonts w:eastAsia="Calibri" w:cs="Arial"/>
          <w:szCs w:val="20"/>
        </w:rPr>
        <w:t>)</w:t>
      </w:r>
      <w:r w:rsidRPr="00EF454F">
        <w:rPr>
          <w:rFonts w:eastAsia="Calibri" w:cs="Arial"/>
          <w:szCs w:val="20"/>
        </w:rPr>
        <w:t xml:space="preserve"> tretjega odstavka in pet</w:t>
      </w:r>
      <w:r w:rsidR="001D6AAF">
        <w:rPr>
          <w:rFonts w:eastAsia="Calibri" w:cs="Arial"/>
          <w:szCs w:val="20"/>
        </w:rPr>
        <w:t xml:space="preserve">im </w:t>
      </w:r>
      <w:r w:rsidRPr="00EF454F">
        <w:rPr>
          <w:rFonts w:eastAsia="Calibri" w:cs="Arial"/>
          <w:szCs w:val="20"/>
        </w:rPr>
        <w:t>odstavk</w:t>
      </w:r>
      <w:r w:rsidR="001D6AAF">
        <w:rPr>
          <w:rFonts w:eastAsia="Calibri" w:cs="Arial"/>
          <w:szCs w:val="20"/>
        </w:rPr>
        <w:t>om</w:t>
      </w:r>
      <w:r w:rsidRPr="00EF454F">
        <w:rPr>
          <w:rFonts w:eastAsia="Calibri" w:cs="Arial"/>
          <w:szCs w:val="20"/>
        </w:rPr>
        <w:t xml:space="preserve"> 16. člena, 17., 18. in 22. členom, drugim in četrtim odstavkom 25. člena, prvim in drugim odstavkom 26. člena, 27. členom, drugim in tretjim odstavkom 28. člena, točkami </w:t>
      </w:r>
      <w:r w:rsidR="001D6AAF">
        <w:rPr>
          <w:rFonts w:eastAsia="Calibri" w:cs="Arial"/>
          <w:szCs w:val="20"/>
        </w:rPr>
        <w:t>(</w:t>
      </w:r>
      <w:r w:rsidRPr="00EF454F">
        <w:rPr>
          <w:rFonts w:eastAsia="Calibri" w:cs="Arial"/>
          <w:szCs w:val="20"/>
        </w:rPr>
        <w:t>f</w:t>
      </w:r>
      <w:r w:rsidR="001D6AAF">
        <w:rPr>
          <w:rFonts w:eastAsia="Calibri" w:cs="Arial"/>
          <w:szCs w:val="20"/>
        </w:rPr>
        <w:t>)</w:t>
      </w:r>
      <w:r w:rsidRPr="00EF454F">
        <w:rPr>
          <w:rFonts w:eastAsia="Calibri" w:cs="Arial"/>
          <w:szCs w:val="20"/>
        </w:rPr>
        <w:t xml:space="preserve">, </w:t>
      </w:r>
      <w:r w:rsidR="001D6AAF">
        <w:rPr>
          <w:rFonts w:eastAsia="Calibri" w:cs="Arial"/>
          <w:szCs w:val="20"/>
        </w:rPr>
        <w:t>(</w:t>
      </w:r>
      <w:r w:rsidRPr="00EF454F">
        <w:rPr>
          <w:rFonts w:eastAsia="Calibri" w:cs="Arial"/>
          <w:szCs w:val="20"/>
        </w:rPr>
        <w:t>g</w:t>
      </w:r>
      <w:r w:rsidR="001D6AAF">
        <w:rPr>
          <w:rFonts w:eastAsia="Calibri" w:cs="Arial"/>
          <w:szCs w:val="20"/>
        </w:rPr>
        <w:t>)</w:t>
      </w:r>
      <w:r w:rsidRPr="00EF454F">
        <w:rPr>
          <w:rFonts w:eastAsia="Calibri" w:cs="Arial"/>
          <w:szCs w:val="20"/>
        </w:rPr>
        <w:t xml:space="preserve">, </w:t>
      </w:r>
      <w:r w:rsidR="001D6AAF">
        <w:rPr>
          <w:rFonts w:eastAsia="Calibri" w:cs="Arial"/>
          <w:szCs w:val="20"/>
        </w:rPr>
        <w:t>(</w:t>
      </w:r>
      <w:r w:rsidRPr="00EF454F">
        <w:rPr>
          <w:rFonts w:eastAsia="Calibri" w:cs="Arial"/>
          <w:szCs w:val="20"/>
        </w:rPr>
        <w:t>m</w:t>
      </w:r>
      <w:r w:rsidR="001D6AAF">
        <w:rPr>
          <w:rFonts w:eastAsia="Calibri" w:cs="Arial"/>
          <w:szCs w:val="20"/>
        </w:rPr>
        <w:t>)</w:t>
      </w:r>
      <w:r w:rsidRPr="00EF454F">
        <w:rPr>
          <w:rFonts w:eastAsia="Calibri" w:cs="Arial"/>
          <w:szCs w:val="20"/>
        </w:rPr>
        <w:t xml:space="preserve"> in </w:t>
      </w:r>
      <w:r w:rsidR="001D6AAF">
        <w:rPr>
          <w:rFonts w:eastAsia="Calibri" w:cs="Arial"/>
          <w:szCs w:val="20"/>
        </w:rPr>
        <w:t>(</w:t>
      </w:r>
      <w:r w:rsidRPr="00EF454F">
        <w:rPr>
          <w:rFonts w:eastAsia="Calibri" w:cs="Arial"/>
          <w:szCs w:val="20"/>
        </w:rPr>
        <w:t>o</w:t>
      </w:r>
      <w:r w:rsidR="001D6AAF">
        <w:rPr>
          <w:rFonts w:eastAsia="Calibri" w:cs="Arial"/>
          <w:szCs w:val="20"/>
        </w:rPr>
        <w:t>)</w:t>
      </w:r>
      <w:r w:rsidRPr="00EF454F">
        <w:rPr>
          <w:rFonts w:eastAsia="Calibri" w:cs="Arial"/>
          <w:szCs w:val="20"/>
        </w:rPr>
        <w:t xml:space="preserve"> drugega odstavka 31. člena, točkama </w:t>
      </w:r>
      <w:r w:rsidR="001D6AAF">
        <w:rPr>
          <w:rFonts w:eastAsia="Calibri" w:cs="Arial"/>
          <w:szCs w:val="20"/>
        </w:rPr>
        <w:t>(</w:t>
      </w:r>
      <w:r w:rsidRPr="00EF454F">
        <w:rPr>
          <w:rFonts w:eastAsia="Calibri" w:cs="Arial"/>
          <w:szCs w:val="20"/>
        </w:rPr>
        <w:t>i</w:t>
      </w:r>
      <w:r w:rsidR="001D6AAF">
        <w:rPr>
          <w:rFonts w:eastAsia="Calibri" w:cs="Arial"/>
          <w:szCs w:val="20"/>
        </w:rPr>
        <w:t>)</w:t>
      </w:r>
      <w:r w:rsidRPr="00EF454F">
        <w:rPr>
          <w:rFonts w:eastAsia="Calibri" w:cs="Arial"/>
          <w:szCs w:val="20"/>
        </w:rPr>
        <w:t xml:space="preserve"> in </w:t>
      </w:r>
      <w:r w:rsidR="001D6AAF">
        <w:rPr>
          <w:rFonts w:eastAsia="Calibri" w:cs="Arial"/>
          <w:szCs w:val="20"/>
        </w:rPr>
        <w:t>(</w:t>
      </w:r>
      <w:r w:rsidRPr="00EF454F">
        <w:rPr>
          <w:rFonts w:eastAsia="Calibri" w:cs="Arial"/>
          <w:szCs w:val="20"/>
        </w:rPr>
        <w:t>k</w:t>
      </w:r>
      <w:r w:rsidR="001D6AAF">
        <w:rPr>
          <w:rFonts w:eastAsia="Calibri" w:cs="Arial"/>
          <w:szCs w:val="20"/>
        </w:rPr>
        <w:t>)</w:t>
      </w:r>
      <w:r w:rsidRPr="00EF454F">
        <w:rPr>
          <w:rFonts w:eastAsia="Calibri" w:cs="Arial"/>
          <w:szCs w:val="20"/>
        </w:rPr>
        <w:t xml:space="preserve"> prvega odstavka 33. člena, prvim odstavkom, točko </w:t>
      </w:r>
      <w:r w:rsidR="001D6AAF">
        <w:rPr>
          <w:rFonts w:eastAsia="Calibri" w:cs="Arial"/>
          <w:szCs w:val="20"/>
        </w:rPr>
        <w:t>(</w:t>
      </w:r>
      <w:r w:rsidRPr="00EF454F">
        <w:rPr>
          <w:rFonts w:eastAsia="Calibri" w:cs="Arial"/>
          <w:szCs w:val="20"/>
        </w:rPr>
        <w:t>a</w:t>
      </w:r>
      <w:r w:rsidR="001D6AAF">
        <w:rPr>
          <w:rFonts w:eastAsia="Calibri" w:cs="Arial"/>
          <w:szCs w:val="20"/>
        </w:rPr>
        <w:t>)</w:t>
      </w:r>
      <w:r w:rsidRPr="00EF454F">
        <w:rPr>
          <w:rFonts w:eastAsia="Calibri" w:cs="Arial"/>
          <w:szCs w:val="20"/>
        </w:rPr>
        <w:t xml:space="preserve"> tretjega </w:t>
      </w:r>
      <w:r w:rsidR="00D613CE">
        <w:rPr>
          <w:rFonts w:eastAsia="Calibri" w:cs="Arial"/>
          <w:szCs w:val="20"/>
        </w:rPr>
        <w:t xml:space="preserve">odstavka </w:t>
      </w:r>
      <w:r w:rsidRPr="00EF454F">
        <w:rPr>
          <w:rFonts w:eastAsia="Calibri" w:cs="Arial"/>
          <w:szCs w:val="20"/>
        </w:rPr>
        <w:t>in četrtim odstavkom 3</w:t>
      </w:r>
      <w:r w:rsidR="001D6AAF">
        <w:rPr>
          <w:rFonts w:eastAsia="Calibri" w:cs="Arial"/>
          <w:szCs w:val="20"/>
        </w:rPr>
        <w:t>4</w:t>
      </w:r>
      <w:r w:rsidRPr="00EF454F">
        <w:rPr>
          <w:rFonts w:eastAsia="Calibri" w:cs="Arial"/>
          <w:szCs w:val="20"/>
        </w:rPr>
        <w:t>. člena Uredbe (EU) 2019/1020 Evropskega parlamenta in Sveta z dne 20. junija 2019 o nadzoru trga in skladnosti proizvodov ter spremembi Direktive 2004/42/ES in uredb (ES) št. 765/2008 in (EU) št. 305/2011 (UL L št. 169 z dne 25. 6. 2019, str. 1).</w:t>
      </w:r>
    </w:p>
    <w:p w14:paraId="34B28C7D" w14:textId="77777777" w:rsidR="00EF454F" w:rsidRPr="00EF454F" w:rsidRDefault="00EF454F" w:rsidP="00EF454F">
      <w:pPr>
        <w:spacing w:after="0" w:line="260" w:lineRule="exact"/>
        <w:jc w:val="both"/>
        <w:rPr>
          <w:rFonts w:eastAsia="Calibri" w:cs="Arial"/>
          <w:szCs w:val="20"/>
        </w:rPr>
      </w:pPr>
      <w:r w:rsidRPr="00EF454F">
        <w:rPr>
          <w:rFonts w:eastAsia="Calibri" w:cs="Arial"/>
          <w:szCs w:val="20"/>
        </w:rPr>
        <w:tab/>
        <w:t xml:space="preserve">(2) Nadzor nad proizvodi iz prvega odstavka 3. člena tega zakona izvaja Tržni </w:t>
      </w:r>
      <w:bookmarkStart w:id="26" w:name="_Hlk106034107"/>
      <w:r w:rsidRPr="00EF454F">
        <w:rPr>
          <w:rFonts w:eastAsia="Calibri" w:cs="Arial"/>
          <w:szCs w:val="20"/>
        </w:rPr>
        <w:t>inšpektorat Republike Slovenije</w:t>
      </w:r>
      <w:r w:rsidR="009414F2">
        <w:rPr>
          <w:rFonts w:eastAsia="Calibri" w:cs="Arial"/>
          <w:szCs w:val="20"/>
        </w:rPr>
        <w:t xml:space="preserve"> (v nadaljnjem besedilu: TIRS)</w:t>
      </w:r>
      <w:r w:rsidRPr="00EF454F">
        <w:rPr>
          <w:rFonts w:eastAsia="Calibri" w:cs="Arial"/>
          <w:szCs w:val="20"/>
        </w:rPr>
        <w:t>.</w:t>
      </w:r>
    </w:p>
    <w:bookmarkEnd w:id="26"/>
    <w:p w14:paraId="40C46F87" w14:textId="0875F444" w:rsidR="00EF454F" w:rsidRPr="00EF454F" w:rsidRDefault="00EF454F" w:rsidP="00EF454F">
      <w:pPr>
        <w:spacing w:after="0" w:line="260" w:lineRule="exact"/>
        <w:jc w:val="both"/>
        <w:rPr>
          <w:rFonts w:eastAsia="Calibri" w:cs="Arial"/>
          <w:szCs w:val="20"/>
        </w:rPr>
      </w:pPr>
      <w:r w:rsidRPr="00EF454F">
        <w:rPr>
          <w:rFonts w:eastAsia="Calibri" w:cs="Arial"/>
          <w:szCs w:val="20"/>
        </w:rPr>
        <w:tab/>
        <w:t xml:space="preserve">(3) </w:t>
      </w:r>
      <w:r w:rsidR="00431E11">
        <w:rPr>
          <w:rFonts w:eastAsia="Calibri" w:cs="Arial"/>
          <w:szCs w:val="20"/>
        </w:rPr>
        <w:t>T</w:t>
      </w:r>
      <w:r w:rsidR="009414F2">
        <w:rPr>
          <w:rFonts w:eastAsia="Calibri" w:cs="Arial"/>
          <w:szCs w:val="20"/>
        </w:rPr>
        <w:t xml:space="preserve">IRS </w:t>
      </w:r>
      <w:r w:rsidRPr="00EF454F">
        <w:rPr>
          <w:rFonts w:eastAsia="Calibri" w:cs="Arial"/>
          <w:szCs w:val="20"/>
        </w:rPr>
        <w:t xml:space="preserve">posreduje potrošnikom na zahtevo v </w:t>
      </w:r>
      <w:r w:rsidR="00B35B5F">
        <w:rPr>
          <w:rFonts w:eastAsia="Calibri" w:cs="Arial"/>
          <w:szCs w:val="20"/>
        </w:rPr>
        <w:t xml:space="preserve">razumljivi </w:t>
      </w:r>
      <w:r w:rsidRPr="00EF454F">
        <w:rPr>
          <w:rFonts w:eastAsia="Calibri" w:cs="Arial"/>
          <w:szCs w:val="20"/>
        </w:rPr>
        <w:t xml:space="preserve">obliki informacije o skladnosti </w:t>
      </w:r>
      <w:r w:rsidR="00752D9C">
        <w:rPr>
          <w:rFonts w:eastAsia="Calibri" w:cs="Arial"/>
          <w:szCs w:val="20"/>
        </w:rPr>
        <w:t xml:space="preserve">proizvodov </w:t>
      </w:r>
      <w:r w:rsidR="00E92514">
        <w:rPr>
          <w:rFonts w:eastAsia="Calibri" w:cs="Arial"/>
          <w:szCs w:val="20"/>
        </w:rPr>
        <w:t>s pogoji</w:t>
      </w:r>
      <w:r w:rsidRPr="00EF454F">
        <w:rPr>
          <w:rFonts w:eastAsia="Calibri" w:cs="Arial"/>
          <w:szCs w:val="20"/>
        </w:rPr>
        <w:t xml:space="preserve"> glede dostopnosti</w:t>
      </w:r>
      <w:r w:rsidR="00752D9C">
        <w:rPr>
          <w:rFonts w:eastAsia="Calibri" w:cs="Arial"/>
          <w:szCs w:val="20"/>
        </w:rPr>
        <w:t xml:space="preserve"> s strani </w:t>
      </w:r>
      <w:r w:rsidR="00B35B5F">
        <w:rPr>
          <w:rFonts w:eastAsia="Calibri" w:cs="Arial"/>
          <w:szCs w:val="20"/>
        </w:rPr>
        <w:t xml:space="preserve">gospodarskega subjekta </w:t>
      </w:r>
      <w:r w:rsidRPr="00EF454F">
        <w:rPr>
          <w:rFonts w:eastAsia="Calibri" w:cs="Arial"/>
          <w:szCs w:val="20"/>
        </w:rPr>
        <w:t>in ocen</w:t>
      </w:r>
      <w:r w:rsidR="00B35B5F">
        <w:rPr>
          <w:rFonts w:eastAsia="Calibri" w:cs="Arial"/>
          <w:szCs w:val="20"/>
        </w:rPr>
        <w:t>o</w:t>
      </w:r>
      <w:r w:rsidRPr="00EF454F">
        <w:rPr>
          <w:rFonts w:eastAsia="Calibri" w:cs="Arial"/>
          <w:szCs w:val="20"/>
        </w:rPr>
        <w:t xml:space="preserve"> iz drugega odstavka 22. člena tega zakona, razen kadar informacij ni mogoče zagotoviti zaradi zaupnosti. </w:t>
      </w:r>
    </w:p>
    <w:p w14:paraId="4AF758E5" w14:textId="77777777" w:rsidR="00EF454F" w:rsidRPr="00EF454F" w:rsidRDefault="00EF454F" w:rsidP="00EF454F">
      <w:pPr>
        <w:tabs>
          <w:tab w:val="center" w:pos="4536"/>
          <w:tab w:val="left" w:pos="5460"/>
        </w:tabs>
        <w:spacing w:after="0" w:line="260" w:lineRule="exact"/>
        <w:contextualSpacing/>
        <w:jc w:val="both"/>
        <w:rPr>
          <w:rFonts w:eastAsia="Calibri" w:cs="Arial"/>
          <w:szCs w:val="20"/>
        </w:rPr>
      </w:pPr>
    </w:p>
    <w:p w14:paraId="0E1A34A4" w14:textId="77777777" w:rsidR="00EF454F" w:rsidRPr="00EF454F" w:rsidRDefault="00EF454F" w:rsidP="00EF454F">
      <w:pPr>
        <w:spacing w:after="0" w:line="260" w:lineRule="exact"/>
        <w:jc w:val="center"/>
        <w:rPr>
          <w:rFonts w:eastAsia="Calibri" w:cs="Arial"/>
          <w:b/>
          <w:szCs w:val="20"/>
        </w:rPr>
      </w:pPr>
      <w:r w:rsidRPr="00EF454F">
        <w:rPr>
          <w:rFonts w:eastAsia="Calibri" w:cs="Arial"/>
          <w:b/>
          <w:szCs w:val="20"/>
        </w:rPr>
        <w:t>27. člen</w:t>
      </w:r>
    </w:p>
    <w:p w14:paraId="1E623D30" w14:textId="77777777" w:rsidR="00EF454F" w:rsidRPr="00EF454F" w:rsidRDefault="00EF454F" w:rsidP="00EF454F">
      <w:pPr>
        <w:tabs>
          <w:tab w:val="center" w:pos="4536"/>
          <w:tab w:val="left" w:pos="5460"/>
        </w:tabs>
        <w:spacing w:after="0" w:line="260" w:lineRule="exact"/>
        <w:jc w:val="center"/>
        <w:rPr>
          <w:rFonts w:eastAsia="Calibri" w:cs="Arial"/>
          <w:b/>
          <w:szCs w:val="20"/>
        </w:rPr>
      </w:pPr>
      <w:r w:rsidRPr="00EF454F">
        <w:rPr>
          <w:rFonts w:eastAsia="Calibri" w:cs="Arial"/>
          <w:b/>
          <w:szCs w:val="20"/>
        </w:rPr>
        <w:t xml:space="preserve">(postopek za obravnavo proizvodov, ki niso skladni </w:t>
      </w:r>
      <w:r w:rsidR="00E92514">
        <w:rPr>
          <w:rFonts w:eastAsia="Calibri" w:cs="Arial"/>
          <w:b/>
          <w:szCs w:val="20"/>
        </w:rPr>
        <w:t>s pogoji</w:t>
      </w:r>
      <w:r w:rsidRPr="00EF454F">
        <w:rPr>
          <w:rFonts w:eastAsia="Calibri" w:cs="Arial"/>
          <w:b/>
          <w:szCs w:val="20"/>
        </w:rPr>
        <w:t xml:space="preserve"> glede dostopnosti na nacionalni ravni)</w:t>
      </w:r>
    </w:p>
    <w:p w14:paraId="39D22A76" w14:textId="77777777" w:rsidR="00EF454F" w:rsidRPr="00EF454F" w:rsidRDefault="00EF454F" w:rsidP="00EF454F">
      <w:pPr>
        <w:tabs>
          <w:tab w:val="center" w:pos="4536"/>
          <w:tab w:val="left" w:pos="5460"/>
        </w:tabs>
        <w:spacing w:after="0" w:line="260" w:lineRule="exact"/>
        <w:jc w:val="center"/>
        <w:rPr>
          <w:rFonts w:eastAsia="Calibri" w:cs="Arial"/>
          <w:b/>
          <w:szCs w:val="20"/>
        </w:rPr>
      </w:pPr>
    </w:p>
    <w:p w14:paraId="4EB3CA68" w14:textId="07F3A54E" w:rsidR="00EF454F" w:rsidRPr="00EF454F" w:rsidRDefault="00EF454F" w:rsidP="00EF454F">
      <w:pPr>
        <w:spacing w:after="0" w:line="260" w:lineRule="exact"/>
        <w:jc w:val="both"/>
        <w:rPr>
          <w:rFonts w:eastAsia="Calibri" w:cs="Arial"/>
          <w:szCs w:val="20"/>
        </w:rPr>
      </w:pPr>
      <w:r w:rsidRPr="00EF454F">
        <w:rPr>
          <w:rFonts w:eastAsia="Calibri" w:cs="Arial"/>
          <w:szCs w:val="20"/>
        </w:rPr>
        <w:tab/>
        <w:t xml:space="preserve">(1) </w:t>
      </w:r>
      <w:bookmarkStart w:id="27" w:name="_Hlk106034519"/>
      <w:r w:rsidR="00E92514" w:rsidRPr="00E92514">
        <w:rPr>
          <w:rFonts w:eastAsia="Calibri" w:cs="Arial"/>
          <w:szCs w:val="20"/>
        </w:rPr>
        <w:t>T</w:t>
      </w:r>
      <w:r w:rsidR="009414F2">
        <w:rPr>
          <w:rFonts w:eastAsia="Calibri" w:cs="Arial"/>
          <w:szCs w:val="20"/>
        </w:rPr>
        <w:t>IRS</w:t>
      </w:r>
      <w:r w:rsidR="00E92514" w:rsidRPr="00E92514">
        <w:rPr>
          <w:rFonts w:eastAsia="Calibri" w:cs="Arial"/>
          <w:szCs w:val="20"/>
        </w:rPr>
        <w:t xml:space="preserve"> </w:t>
      </w:r>
      <w:bookmarkEnd w:id="27"/>
      <w:r w:rsidRPr="00EF454F">
        <w:rPr>
          <w:rFonts w:eastAsia="Calibri" w:cs="Arial"/>
          <w:szCs w:val="20"/>
        </w:rPr>
        <w:t xml:space="preserve">izvede vrednotenje proizvoda v zvezi z izpolnjevanjem vseh </w:t>
      </w:r>
      <w:r w:rsidR="00E92514">
        <w:rPr>
          <w:rFonts w:eastAsia="Calibri" w:cs="Arial"/>
          <w:szCs w:val="20"/>
        </w:rPr>
        <w:t xml:space="preserve">pogojev </w:t>
      </w:r>
      <w:r w:rsidRPr="00EF454F">
        <w:rPr>
          <w:rFonts w:eastAsia="Calibri" w:cs="Arial"/>
          <w:szCs w:val="20"/>
        </w:rPr>
        <w:t xml:space="preserve">glede dostopnosti, kadar utemeljeno meni, da proizvod ni skladen </w:t>
      </w:r>
      <w:r w:rsidR="009E1334">
        <w:rPr>
          <w:rFonts w:eastAsia="Calibri" w:cs="Arial"/>
          <w:szCs w:val="20"/>
        </w:rPr>
        <w:t>a</w:t>
      </w:r>
      <w:r w:rsidR="00E92514">
        <w:rPr>
          <w:rFonts w:eastAsia="Calibri" w:cs="Arial"/>
          <w:szCs w:val="20"/>
        </w:rPr>
        <w:t xml:space="preserve"> </w:t>
      </w:r>
      <w:r w:rsidRPr="00EF454F">
        <w:rPr>
          <w:rFonts w:eastAsia="Calibri" w:cs="Arial"/>
          <w:szCs w:val="20"/>
        </w:rPr>
        <w:t xml:space="preserve">glede dostopnosti. </w:t>
      </w:r>
    </w:p>
    <w:p w14:paraId="6268D3F1" w14:textId="3A62733F" w:rsidR="00EF454F" w:rsidRPr="00EF454F" w:rsidRDefault="00EF454F" w:rsidP="00EF454F">
      <w:pPr>
        <w:spacing w:after="0" w:line="260" w:lineRule="exact"/>
        <w:jc w:val="both"/>
        <w:rPr>
          <w:rFonts w:eastAsia="Calibri" w:cs="Arial"/>
          <w:szCs w:val="20"/>
        </w:rPr>
      </w:pPr>
      <w:r w:rsidRPr="00EF454F">
        <w:rPr>
          <w:rFonts w:eastAsia="Calibri" w:cs="Arial"/>
          <w:szCs w:val="20"/>
        </w:rPr>
        <w:tab/>
        <w:t xml:space="preserve">(2) Kadar proizvod ne izpolnjuje </w:t>
      </w:r>
      <w:r w:rsidR="00E92514">
        <w:rPr>
          <w:rFonts w:eastAsia="Calibri" w:cs="Arial"/>
          <w:szCs w:val="20"/>
        </w:rPr>
        <w:t xml:space="preserve">pogojev </w:t>
      </w:r>
      <w:r w:rsidRPr="00EF454F">
        <w:rPr>
          <w:rFonts w:eastAsia="Calibri" w:cs="Arial"/>
          <w:szCs w:val="20"/>
        </w:rPr>
        <w:t xml:space="preserve">glede dostopnosti, </w:t>
      </w:r>
      <w:r w:rsidR="00E92514" w:rsidRPr="00E92514">
        <w:rPr>
          <w:rFonts w:eastAsia="Calibri" w:cs="Arial"/>
          <w:szCs w:val="20"/>
        </w:rPr>
        <w:t>T</w:t>
      </w:r>
      <w:r w:rsidR="009414F2">
        <w:rPr>
          <w:rFonts w:eastAsia="Calibri" w:cs="Arial"/>
          <w:szCs w:val="20"/>
        </w:rPr>
        <w:t>IRS</w:t>
      </w:r>
      <w:r w:rsidR="00E92514" w:rsidRPr="00E92514">
        <w:rPr>
          <w:rFonts w:eastAsia="Calibri" w:cs="Arial"/>
          <w:szCs w:val="20"/>
        </w:rPr>
        <w:t xml:space="preserve"> </w:t>
      </w:r>
      <w:r w:rsidRPr="00EF454F">
        <w:rPr>
          <w:rFonts w:eastAsia="Calibri" w:cs="Arial"/>
          <w:szCs w:val="20"/>
        </w:rPr>
        <w:t>od</w:t>
      </w:r>
      <w:r w:rsidR="00B35B5F">
        <w:rPr>
          <w:rFonts w:eastAsia="Calibri" w:cs="Arial"/>
          <w:szCs w:val="20"/>
        </w:rPr>
        <w:t xml:space="preserve"> gospodarskega subjekta </w:t>
      </w:r>
      <w:r w:rsidRPr="00EF454F">
        <w:rPr>
          <w:rFonts w:eastAsia="Calibri" w:cs="Arial"/>
          <w:szCs w:val="20"/>
        </w:rPr>
        <w:t xml:space="preserve">nemudoma zahteva, da v razumnem roku sprejme vse ustrezne </w:t>
      </w:r>
      <w:r w:rsidR="009D2769">
        <w:rPr>
          <w:rFonts w:eastAsia="Calibri" w:cs="Arial"/>
          <w:szCs w:val="20"/>
        </w:rPr>
        <w:t>popravljalne</w:t>
      </w:r>
      <w:r w:rsidR="009D2769" w:rsidRPr="00EF454F">
        <w:rPr>
          <w:rFonts w:eastAsia="Calibri" w:cs="Arial"/>
          <w:szCs w:val="20"/>
        </w:rPr>
        <w:t xml:space="preserve"> </w:t>
      </w:r>
      <w:r w:rsidRPr="00EF454F">
        <w:rPr>
          <w:rFonts w:eastAsia="Calibri" w:cs="Arial"/>
          <w:szCs w:val="20"/>
        </w:rPr>
        <w:t xml:space="preserve">ukrepe glede na vrsto neskladnosti za zagotovitev skladnosti proizvoda s temi </w:t>
      </w:r>
      <w:r w:rsidR="00E92514">
        <w:rPr>
          <w:rFonts w:eastAsia="Calibri" w:cs="Arial"/>
          <w:szCs w:val="20"/>
        </w:rPr>
        <w:t>pogoji</w:t>
      </w:r>
      <w:r w:rsidRPr="00EF454F">
        <w:rPr>
          <w:rFonts w:eastAsia="Calibri" w:cs="Arial"/>
          <w:szCs w:val="20"/>
        </w:rPr>
        <w:t>.</w:t>
      </w:r>
    </w:p>
    <w:p w14:paraId="6A97AE6C" w14:textId="12A4F2F0" w:rsidR="00EF454F" w:rsidRPr="00EF454F" w:rsidRDefault="00EF454F" w:rsidP="00EF454F">
      <w:pPr>
        <w:spacing w:after="0" w:line="260" w:lineRule="exact"/>
        <w:jc w:val="both"/>
        <w:rPr>
          <w:rFonts w:eastAsia="Calibri" w:cs="Arial"/>
          <w:szCs w:val="20"/>
        </w:rPr>
      </w:pPr>
      <w:r w:rsidRPr="00EF454F">
        <w:rPr>
          <w:rFonts w:eastAsia="Calibri" w:cs="Arial"/>
          <w:szCs w:val="20"/>
        </w:rPr>
        <w:tab/>
        <w:t xml:space="preserve">(3) </w:t>
      </w:r>
      <w:r w:rsidR="00FB3009">
        <w:rPr>
          <w:rFonts w:eastAsia="Calibri" w:cs="Arial"/>
          <w:szCs w:val="20"/>
        </w:rPr>
        <w:t xml:space="preserve">Če </w:t>
      </w:r>
      <w:r w:rsidR="00B35B5F">
        <w:rPr>
          <w:rFonts w:eastAsia="Calibri" w:cs="Arial"/>
          <w:szCs w:val="20"/>
        </w:rPr>
        <w:t xml:space="preserve">gospodarski subjekt </w:t>
      </w:r>
      <w:r w:rsidRPr="00EF454F">
        <w:rPr>
          <w:rFonts w:eastAsia="Calibri" w:cs="Arial"/>
          <w:szCs w:val="20"/>
        </w:rPr>
        <w:t xml:space="preserve">ne sprejme ustreznih </w:t>
      </w:r>
      <w:r w:rsidR="009D2769">
        <w:rPr>
          <w:rFonts w:eastAsia="Calibri" w:cs="Arial"/>
          <w:szCs w:val="20"/>
        </w:rPr>
        <w:t>popravljalnih</w:t>
      </w:r>
      <w:r w:rsidR="009D2769" w:rsidRPr="00EF454F">
        <w:rPr>
          <w:rFonts w:eastAsia="Calibri" w:cs="Arial"/>
          <w:szCs w:val="20"/>
        </w:rPr>
        <w:t xml:space="preserve"> </w:t>
      </w:r>
      <w:r w:rsidRPr="00EF454F">
        <w:rPr>
          <w:rFonts w:eastAsia="Calibri" w:cs="Arial"/>
          <w:szCs w:val="20"/>
        </w:rPr>
        <w:t xml:space="preserve">ukrepov v razumnem roku, </w:t>
      </w:r>
      <w:r w:rsidR="00E92514" w:rsidRPr="00E92514">
        <w:rPr>
          <w:rFonts w:eastAsia="Calibri" w:cs="Arial"/>
          <w:szCs w:val="20"/>
        </w:rPr>
        <w:t>T</w:t>
      </w:r>
      <w:r w:rsidR="009414F2">
        <w:rPr>
          <w:rFonts w:eastAsia="Calibri" w:cs="Arial"/>
          <w:szCs w:val="20"/>
        </w:rPr>
        <w:t>IRS</w:t>
      </w:r>
      <w:r w:rsidR="00752D9C">
        <w:rPr>
          <w:rFonts w:eastAsia="Calibri" w:cs="Arial"/>
          <w:szCs w:val="20"/>
        </w:rPr>
        <w:t xml:space="preserve"> zahteva</w:t>
      </w:r>
      <w:r w:rsidRPr="00EF454F">
        <w:rPr>
          <w:rFonts w:eastAsia="Calibri" w:cs="Arial"/>
          <w:szCs w:val="20"/>
        </w:rPr>
        <w:t xml:space="preserve">, da </w:t>
      </w:r>
      <w:r w:rsidR="00B35B5F">
        <w:rPr>
          <w:rFonts w:eastAsia="Calibri" w:cs="Arial"/>
          <w:szCs w:val="20"/>
        </w:rPr>
        <w:t xml:space="preserve">gospodarski subjekt </w:t>
      </w:r>
      <w:r w:rsidRPr="00EF454F">
        <w:rPr>
          <w:rFonts w:eastAsia="Calibri" w:cs="Arial"/>
          <w:szCs w:val="20"/>
        </w:rPr>
        <w:t xml:space="preserve">v dodatnem roku umakne proizvod s trga. V nasprotnem primeru </w:t>
      </w:r>
      <w:r w:rsidR="00E92514" w:rsidRPr="00E92514">
        <w:rPr>
          <w:rFonts w:eastAsia="Calibri" w:cs="Arial"/>
          <w:szCs w:val="20"/>
        </w:rPr>
        <w:t>T</w:t>
      </w:r>
      <w:r w:rsidR="009414F2">
        <w:rPr>
          <w:rFonts w:eastAsia="Calibri" w:cs="Arial"/>
          <w:szCs w:val="20"/>
        </w:rPr>
        <w:t>IRS</w:t>
      </w:r>
      <w:r w:rsidR="00E92514" w:rsidRPr="00E92514">
        <w:rPr>
          <w:rFonts w:eastAsia="Calibri" w:cs="Arial"/>
          <w:szCs w:val="20"/>
        </w:rPr>
        <w:t xml:space="preserve"> </w:t>
      </w:r>
      <w:r w:rsidRPr="00EF454F">
        <w:rPr>
          <w:rFonts w:eastAsia="Calibri" w:cs="Arial"/>
          <w:szCs w:val="20"/>
        </w:rPr>
        <w:t>sprejme začasne ukrepe za prepoved ali omejitev dostopnosti proizvoda na nacionalnem trgu. O tem nemudoma obvesti Komisijo in druge države članice.</w:t>
      </w:r>
    </w:p>
    <w:p w14:paraId="580B5853" w14:textId="2919660C" w:rsidR="00F3423A" w:rsidRDefault="00EF454F" w:rsidP="00E92514">
      <w:pPr>
        <w:spacing w:after="0" w:line="260" w:lineRule="exact"/>
        <w:jc w:val="both"/>
        <w:rPr>
          <w:rFonts w:eastAsia="Calibri" w:cs="Arial"/>
          <w:szCs w:val="20"/>
        </w:rPr>
      </w:pPr>
      <w:r w:rsidRPr="00EF454F">
        <w:rPr>
          <w:rFonts w:eastAsia="Calibri" w:cs="Arial"/>
          <w:szCs w:val="20"/>
        </w:rPr>
        <w:tab/>
        <w:t xml:space="preserve">(4) Kadar </w:t>
      </w:r>
      <w:r w:rsidR="00E92514" w:rsidRPr="00E92514">
        <w:rPr>
          <w:rFonts w:eastAsia="Calibri" w:cs="Arial"/>
          <w:szCs w:val="20"/>
        </w:rPr>
        <w:t>T</w:t>
      </w:r>
      <w:r w:rsidR="009414F2">
        <w:rPr>
          <w:rFonts w:eastAsia="Calibri" w:cs="Arial"/>
          <w:szCs w:val="20"/>
        </w:rPr>
        <w:t>IRS</w:t>
      </w:r>
      <w:r w:rsidR="00E92514" w:rsidRPr="00E92514">
        <w:rPr>
          <w:rFonts w:eastAsia="Calibri" w:cs="Arial"/>
          <w:szCs w:val="20"/>
        </w:rPr>
        <w:t xml:space="preserve"> </w:t>
      </w:r>
      <w:r w:rsidRPr="00EF454F">
        <w:rPr>
          <w:rFonts w:eastAsia="Calibri" w:cs="Arial"/>
          <w:szCs w:val="20"/>
        </w:rPr>
        <w:t xml:space="preserve">meni, da neskladnost ni omejena na njihovo nacionalno ozemlje, Komisijo in druge države članice obvesti o rezultatih vrednotenja in ukrepih, ki jih zahteva od zavezanca. </w:t>
      </w:r>
      <w:r w:rsidR="00E92514" w:rsidRPr="00E92514">
        <w:rPr>
          <w:rFonts w:eastAsia="Calibri" w:cs="Arial"/>
          <w:szCs w:val="20"/>
        </w:rPr>
        <w:t>T</w:t>
      </w:r>
      <w:r w:rsidR="009414F2">
        <w:rPr>
          <w:rFonts w:eastAsia="Calibri" w:cs="Arial"/>
          <w:szCs w:val="20"/>
        </w:rPr>
        <w:t>IRS</w:t>
      </w:r>
      <w:r w:rsidR="00E92514" w:rsidRPr="00E92514">
        <w:rPr>
          <w:rFonts w:eastAsia="Calibri" w:cs="Arial"/>
          <w:szCs w:val="20"/>
        </w:rPr>
        <w:t xml:space="preserve"> </w:t>
      </w:r>
      <w:r w:rsidRPr="00EF454F">
        <w:rPr>
          <w:rFonts w:eastAsia="Calibri" w:cs="Arial"/>
          <w:szCs w:val="20"/>
        </w:rPr>
        <w:t>navede, ali je neskladnost posledica</w:t>
      </w:r>
      <w:r w:rsidR="00511E38">
        <w:rPr>
          <w:rFonts w:eastAsia="Calibri" w:cs="Arial"/>
          <w:szCs w:val="20"/>
        </w:rPr>
        <w:t xml:space="preserve"> </w:t>
      </w:r>
      <w:r w:rsidRPr="00EF454F">
        <w:rPr>
          <w:rFonts w:eastAsia="Calibri" w:cs="Arial"/>
          <w:szCs w:val="20"/>
        </w:rPr>
        <w:t xml:space="preserve">neizpolnjevanja </w:t>
      </w:r>
      <w:r w:rsidR="00C17369">
        <w:rPr>
          <w:rFonts w:eastAsia="Calibri" w:cs="Arial"/>
          <w:szCs w:val="20"/>
        </w:rPr>
        <w:t>pogojev</w:t>
      </w:r>
      <w:r w:rsidRPr="00EF454F">
        <w:rPr>
          <w:rFonts w:eastAsia="Calibri" w:cs="Arial"/>
          <w:szCs w:val="20"/>
        </w:rPr>
        <w:t xml:space="preserve"> glede dostopnosti proizvoda ali</w:t>
      </w:r>
      <w:r w:rsidR="00FB3009">
        <w:rPr>
          <w:rFonts w:eastAsia="Calibri" w:cs="Arial"/>
          <w:szCs w:val="20"/>
        </w:rPr>
        <w:t xml:space="preserve"> </w:t>
      </w:r>
      <w:r w:rsidRPr="00EF454F">
        <w:rPr>
          <w:rFonts w:eastAsia="Calibri" w:cs="Arial"/>
          <w:szCs w:val="20"/>
        </w:rPr>
        <w:t xml:space="preserve">pomanjkljivosti </w:t>
      </w:r>
      <w:proofErr w:type="spellStart"/>
      <w:r w:rsidRPr="00EF454F">
        <w:rPr>
          <w:rFonts w:eastAsia="Calibri" w:cs="Arial"/>
          <w:szCs w:val="20"/>
        </w:rPr>
        <w:t>harmoniziranih</w:t>
      </w:r>
      <w:proofErr w:type="spellEnd"/>
      <w:r w:rsidRPr="00EF454F">
        <w:rPr>
          <w:rFonts w:eastAsia="Calibri" w:cs="Arial"/>
          <w:szCs w:val="20"/>
        </w:rPr>
        <w:t xml:space="preserve"> standardov ali tehničnih specifikacij iz 23. člena tega zakona, na katerih temelji domneva o skladnosti.</w:t>
      </w:r>
    </w:p>
    <w:p w14:paraId="464841FE" w14:textId="77777777" w:rsidR="00EF454F" w:rsidRPr="00EF454F" w:rsidRDefault="00EF454F" w:rsidP="00EF454F">
      <w:pPr>
        <w:spacing w:after="0" w:line="260" w:lineRule="exact"/>
        <w:jc w:val="both"/>
        <w:rPr>
          <w:rFonts w:eastAsia="Calibri" w:cs="Arial"/>
          <w:szCs w:val="20"/>
        </w:rPr>
      </w:pPr>
      <w:r w:rsidRPr="00EF454F">
        <w:rPr>
          <w:rFonts w:eastAsia="Calibri" w:cs="Arial"/>
          <w:szCs w:val="20"/>
        </w:rPr>
        <w:tab/>
        <w:t xml:space="preserve">(5) Države članice, razen države članice, ki je začela postopek iz tega člena, Komisijo in </w:t>
      </w:r>
      <w:r w:rsidR="005F2431">
        <w:rPr>
          <w:rFonts w:eastAsia="Calibri" w:cs="Arial"/>
          <w:szCs w:val="20"/>
        </w:rPr>
        <w:t>druge</w:t>
      </w:r>
      <w:r w:rsidR="005F2431" w:rsidRPr="00EF454F">
        <w:rPr>
          <w:rFonts w:eastAsia="Calibri" w:cs="Arial"/>
          <w:szCs w:val="20"/>
        </w:rPr>
        <w:t xml:space="preserve"> </w:t>
      </w:r>
      <w:r w:rsidRPr="00EF454F">
        <w:rPr>
          <w:rFonts w:eastAsia="Calibri" w:cs="Arial"/>
          <w:szCs w:val="20"/>
        </w:rPr>
        <w:t>države članice nemudoma obvestijo o vseh sprejetih ukrepih in vseh dodatnih razpoložljivih informacijah v zvezi z neskladnostjo zadevnega proizvoda ter v primeru nestrinjanja s priglašenim nacionalnim ukrepom o svojem nasprotovanju.</w:t>
      </w:r>
    </w:p>
    <w:p w14:paraId="5D187EF2" w14:textId="77777777" w:rsidR="00EF454F" w:rsidRPr="00EF454F" w:rsidRDefault="00EF454F" w:rsidP="00EF454F">
      <w:pPr>
        <w:spacing w:after="0" w:line="260" w:lineRule="exact"/>
        <w:jc w:val="both"/>
        <w:rPr>
          <w:rFonts w:eastAsia="Calibri" w:cs="Arial"/>
          <w:szCs w:val="20"/>
        </w:rPr>
      </w:pPr>
      <w:r w:rsidRPr="00EF454F">
        <w:rPr>
          <w:rFonts w:eastAsia="Calibri" w:cs="Arial"/>
          <w:szCs w:val="20"/>
        </w:rPr>
        <w:tab/>
        <w:t>(6) Kadar država članica ali Komisija v treh mesecih po prejemu informacij iz tretjega odstavka tega člena ne predloži ugovora glede začasnega ukrepa, ki ga je sprejela država članica, se šteje, da je ukrep upravičen.</w:t>
      </w:r>
    </w:p>
    <w:p w14:paraId="0FCAE34F" w14:textId="77777777" w:rsidR="00EF454F" w:rsidRPr="00EF454F" w:rsidRDefault="00EF454F" w:rsidP="00EF454F">
      <w:pPr>
        <w:spacing w:after="0" w:line="260" w:lineRule="exact"/>
        <w:jc w:val="both"/>
        <w:rPr>
          <w:rFonts w:eastAsia="Calibri" w:cs="Arial"/>
          <w:szCs w:val="20"/>
        </w:rPr>
      </w:pPr>
    </w:p>
    <w:p w14:paraId="757EF58F" w14:textId="77777777" w:rsidR="00EF454F" w:rsidRPr="00447907" w:rsidRDefault="00FF50AB" w:rsidP="00EF454F">
      <w:pPr>
        <w:spacing w:after="0" w:line="260" w:lineRule="exact"/>
        <w:jc w:val="center"/>
        <w:rPr>
          <w:rFonts w:eastAsia="Calibri" w:cs="Arial"/>
          <w:b/>
          <w:szCs w:val="20"/>
        </w:rPr>
      </w:pPr>
      <w:r w:rsidRPr="00447907">
        <w:rPr>
          <w:rFonts w:eastAsia="Calibri" w:cs="Arial"/>
          <w:b/>
          <w:szCs w:val="20"/>
        </w:rPr>
        <w:t>28. člen</w:t>
      </w:r>
    </w:p>
    <w:p w14:paraId="229F6111" w14:textId="77777777" w:rsidR="00EF454F" w:rsidRPr="00447907" w:rsidRDefault="00FF50AB" w:rsidP="00EF454F">
      <w:pPr>
        <w:tabs>
          <w:tab w:val="center" w:pos="4536"/>
          <w:tab w:val="left" w:pos="5460"/>
        </w:tabs>
        <w:spacing w:after="0" w:line="260" w:lineRule="exact"/>
        <w:jc w:val="center"/>
        <w:rPr>
          <w:rFonts w:eastAsia="Calibri" w:cs="Arial"/>
          <w:b/>
          <w:szCs w:val="20"/>
        </w:rPr>
      </w:pPr>
      <w:r w:rsidRPr="00447907">
        <w:rPr>
          <w:rFonts w:eastAsia="Calibri" w:cs="Arial"/>
          <w:b/>
          <w:szCs w:val="20"/>
        </w:rPr>
        <w:t>(zaščitn</w:t>
      </w:r>
      <w:r w:rsidR="0029582E">
        <w:rPr>
          <w:rFonts w:eastAsia="Calibri" w:cs="Arial"/>
          <w:b/>
          <w:szCs w:val="20"/>
        </w:rPr>
        <w:t>a klavzula</w:t>
      </w:r>
      <w:r w:rsidRPr="00447907">
        <w:rPr>
          <w:rFonts w:eastAsia="Calibri" w:cs="Arial"/>
          <w:b/>
          <w:szCs w:val="20"/>
        </w:rPr>
        <w:t>)</w:t>
      </w:r>
    </w:p>
    <w:p w14:paraId="575B953A" w14:textId="77777777" w:rsidR="00EF454F" w:rsidRPr="00EF454F" w:rsidRDefault="00EF454F" w:rsidP="00EF454F">
      <w:pPr>
        <w:tabs>
          <w:tab w:val="center" w:pos="4536"/>
          <w:tab w:val="left" w:pos="5460"/>
        </w:tabs>
        <w:spacing w:after="0" w:line="260" w:lineRule="exact"/>
        <w:jc w:val="center"/>
        <w:rPr>
          <w:rFonts w:eastAsia="Calibri" w:cs="Arial"/>
          <w:b/>
          <w:szCs w:val="20"/>
        </w:rPr>
      </w:pPr>
    </w:p>
    <w:p w14:paraId="6F78B9EB" w14:textId="2A26FA47" w:rsidR="00EF454F" w:rsidRPr="00EF454F" w:rsidRDefault="00EF454F" w:rsidP="00EF454F">
      <w:pPr>
        <w:spacing w:after="0" w:line="260" w:lineRule="exact"/>
        <w:jc w:val="both"/>
        <w:rPr>
          <w:rFonts w:eastAsia="Calibri" w:cs="Arial"/>
          <w:szCs w:val="20"/>
        </w:rPr>
      </w:pPr>
      <w:r w:rsidRPr="00EF454F">
        <w:rPr>
          <w:rFonts w:eastAsia="Calibri" w:cs="Arial"/>
          <w:szCs w:val="20"/>
        </w:rPr>
        <w:tab/>
        <w:t>Kadar</w:t>
      </w:r>
      <w:r w:rsidR="0029582E" w:rsidRPr="0029582E">
        <w:rPr>
          <w:rFonts w:eastAsia="Calibri" w:cs="Arial"/>
          <w:szCs w:val="20"/>
        </w:rPr>
        <w:t xml:space="preserve"> Komisija ugotovi, da je nacionalni ukrep iz</w:t>
      </w:r>
      <w:r w:rsidR="0029582E">
        <w:rPr>
          <w:rFonts w:eastAsia="Calibri" w:cs="Arial"/>
          <w:szCs w:val="20"/>
        </w:rPr>
        <w:t xml:space="preserve"> </w:t>
      </w:r>
      <w:r w:rsidR="0029582E" w:rsidRPr="0029582E">
        <w:rPr>
          <w:rFonts w:eastAsia="Calibri" w:cs="Arial"/>
          <w:szCs w:val="20"/>
        </w:rPr>
        <w:t xml:space="preserve">tretjega odstavka </w:t>
      </w:r>
      <w:r w:rsidR="0029582E">
        <w:rPr>
          <w:rFonts w:eastAsia="Calibri" w:cs="Arial"/>
          <w:szCs w:val="20"/>
        </w:rPr>
        <w:t>prejšnjega člena</w:t>
      </w:r>
      <w:r w:rsidR="0029582E" w:rsidRPr="0029582E">
        <w:rPr>
          <w:rFonts w:eastAsia="Calibri" w:cs="Arial"/>
          <w:szCs w:val="20"/>
        </w:rPr>
        <w:t xml:space="preserve"> upravičen, T</w:t>
      </w:r>
      <w:r w:rsidR="009414F2">
        <w:rPr>
          <w:rFonts w:eastAsia="Calibri" w:cs="Arial"/>
          <w:szCs w:val="20"/>
        </w:rPr>
        <w:t>IRS</w:t>
      </w:r>
      <w:r w:rsidR="0029582E" w:rsidRPr="0029582E">
        <w:rPr>
          <w:rFonts w:eastAsia="Calibri" w:cs="Arial"/>
          <w:szCs w:val="20"/>
        </w:rPr>
        <w:t xml:space="preserve"> sprejme ukrepe, potrebne za umik ali odpoklic neskladnega proizvoda s trga v skladu s predpisom, ki ureja način mednarodne izmenjave informacij o ukrepih in dejanjih, ki omejujejo trgovanje s proizvodi. Če se ugotovi, da je nacionalni ukrep neupravičen, </w:t>
      </w:r>
      <w:r w:rsidR="0029582E">
        <w:rPr>
          <w:rFonts w:eastAsia="Calibri" w:cs="Arial"/>
          <w:szCs w:val="20"/>
        </w:rPr>
        <w:t>T</w:t>
      </w:r>
      <w:r w:rsidR="009414F2">
        <w:rPr>
          <w:rFonts w:eastAsia="Calibri" w:cs="Arial"/>
          <w:szCs w:val="20"/>
        </w:rPr>
        <w:t>IRS</w:t>
      </w:r>
      <w:r w:rsidR="0029582E">
        <w:rPr>
          <w:rFonts w:eastAsia="Calibri" w:cs="Arial"/>
          <w:szCs w:val="20"/>
        </w:rPr>
        <w:t xml:space="preserve"> </w:t>
      </w:r>
      <w:r w:rsidR="0029582E" w:rsidRPr="0029582E">
        <w:rPr>
          <w:rFonts w:eastAsia="Calibri" w:cs="Arial"/>
          <w:szCs w:val="20"/>
        </w:rPr>
        <w:t>ukrep umakne</w:t>
      </w:r>
      <w:r w:rsidR="0029582E">
        <w:rPr>
          <w:rFonts w:eastAsia="Calibri" w:cs="Arial"/>
          <w:szCs w:val="20"/>
        </w:rPr>
        <w:t>.</w:t>
      </w:r>
    </w:p>
    <w:p w14:paraId="05816323" w14:textId="77777777" w:rsidR="00EF454F" w:rsidRPr="00EF454F" w:rsidRDefault="00EF454F" w:rsidP="00EF454F">
      <w:pPr>
        <w:spacing w:after="0" w:line="260" w:lineRule="exact"/>
        <w:jc w:val="both"/>
        <w:rPr>
          <w:rFonts w:eastAsia="Calibri" w:cs="Arial"/>
          <w:szCs w:val="20"/>
        </w:rPr>
      </w:pPr>
    </w:p>
    <w:p w14:paraId="4FC4E572" w14:textId="77777777" w:rsidR="00EF454F" w:rsidRPr="00EF454F" w:rsidRDefault="00EF454F" w:rsidP="00EF454F">
      <w:pPr>
        <w:spacing w:after="0" w:line="260" w:lineRule="exact"/>
        <w:jc w:val="center"/>
        <w:rPr>
          <w:rFonts w:eastAsia="Calibri" w:cs="Arial"/>
          <w:b/>
          <w:szCs w:val="20"/>
        </w:rPr>
      </w:pPr>
      <w:r w:rsidRPr="00EF454F">
        <w:rPr>
          <w:rFonts w:eastAsia="Calibri" w:cs="Arial"/>
          <w:b/>
          <w:szCs w:val="20"/>
        </w:rPr>
        <w:t>29. člen</w:t>
      </w:r>
    </w:p>
    <w:p w14:paraId="4FA314F0" w14:textId="77777777" w:rsidR="00EF454F" w:rsidRPr="00EF454F" w:rsidRDefault="00EF454F" w:rsidP="00EF454F">
      <w:pPr>
        <w:tabs>
          <w:tab w:val="center" w:pos="4536"/>
          <w:tab w:val="left" w:pos="5460"/>
        </w:tabs>
        <w:spacing w:after="0" w:line="260" w:lineRule="exact"/>
        <w:jc w:val="center"/>
        <w:rPr>
          <w:rFonts w:eastAsia="Calibri" w:cs="Arial"/>
          <w:b/>
          <w:szCs w:val="20"/>
        </w:rPr>
      </w:pPr>
      <w:r w:rsidRPr="00EF454F">
        <w:rPr>
          <w:rFonts w:eastAsia="Calibri" w:cs="Arial"/>
          <w:b/>
          <w:szCs w:val="20"/>
        </w:rPr>
        <w:t>(odprava formalne neskladnosti proizvoda)</w:t>
      </w:r>
    </w:p>
    <w:p w14:paraId="3E6722D0" w14:textId="77777777" w:rsidR="00EF454F" w:rsidRPr="00EF454F" w:rsidRDefault="00EF454F" w:rsidP="00EF454F">
      <w:pPr>
        <w:tabs>
          <w:tab w:val="center" w:pos="4536"/>
          <w:tab w:val="left" w:pos="5460"/>
        </w:tabs>
        <w:spacing w:after="0" w:line="260" w:lineRule="exact"/>
        <w:jc w:val="center"/>
        <w:rPr>
          <w:rFonts w:eastAsia="Calibri" w:cs="Arial"/>
          <w:b/>
          <w:szCs w:val="20"/>
        </w:rPr>
      </w:pPr>
    </w:p>
    <w:p w14:paraId="15AF676C" w14:textId="345C48BD" w:rsidR="00511E38" w:rsidRPr="00EF454F" w:rsidRDefault="00EF454F" w:rsidP="00EF454F">
      <w:pPr>
        <w:spacing w:after="0" w:line="260" w:lineRule="exact"/>
        <w:jc w:val="both"/>
        <w:rPr>
          <w:rFonts w:eastAsia="Calibri" w:cs="Arial"/>
          <w:szCs w:val="20"/>
        </w:rPr>
      </w:pPr>
      <w:r w:rsidRPr="00EF454F">
        <w:rPr>
          <w:rFonts w:eastAsia="Calibri" w:cs="Arial"/>
          <w:szCs w:val="20"/>
        </w:rPr>
        <w:tab/>
        <w:t xml:space="preserve">(1) </w:t>
      </w:r>
      <w:r w:rsidR="00B35B5F">
        <w:rPr>
          <w:rFonts w:eastAsia="Calibri" w:cs="Arial"/>
          <w:szCs w:val="20"/>
        </w:rPr>
        <w:t>T</w:t>
      </w:r>
      <w:r w:rsidR="009414F2">
        <w:rPr>
          <w:rFonts w:eastAsia="Calibri" w:cs="Arial"/>
          <w:szCs w:val="20"/>
        </w:rPr>
        <w:t>IRS</w:t>
      </w:r>
      <w:r w:rsidR="00B35B5F">
        <w:rPr>
          <w:rFonts w:eastAsia="Calibri" w:cs="Arial"/>
          <w:szCs w:val="20"/>
        </w:rPr>
        <w:t xml:space="preserve"> </w:t>
      </w:r>
      <w:r w:rsidRPr="00EF454F">
        <w:rPr>
          <w:rFonts w:eastAsia="Calibri" w:cs="Arial"/>
          <w:szCs w:val="20"/>
        </w:rPr>
        <w:t xml:space="preserve">lahko od </w:t>
      </w:r>
      <w:r w:rsidR="00B35B5F">
        <w:rPr>
          <w:rFonts w:eastAsia="Calibri" w:cs="Arial"/>
          <w:szCs w:val="20"/>
        </w:rPr>
        <w:t xml:space="preserve">gospodarskega subjekta </w:t>
      </w:r>
      <w:r w:rsidRPr="00EF454F">
        <w:rPr>
          <w:rFonts w:eastAsia="Calibri" w:cs="Arial"/>
          <w:szCs w:val="20"/>
        </w:rPr>
        <w:t>zahteva odpravo neskladnosti brez postopka</w:t>
      </w:r>
      <w:r w:rsidR="00AB35F6">
        <w:rPr>
          <w:rFonts w:eastAsia="Calibri" w:cs="Arial"/>
          <w:szCs w:val="20"/>
        </w:rPr>
        <w:t xml:space="preserve"> iz</w:t>
      </w:r>
      <w:r w:rsidRPr="00EF454F">
        <w:rPr>
          <w:rFonts w:eastAsia="Calibri" w:cs="Arial"/>
          <w:szCs w:val="20"/>
        </w:rPr>
        <w:t xml:space="preserve"> 27. člen</w:t>
      </w:r>
      <w:r w:rsidR="00AB35F6">
        <w:rPr>
          <w:rFonts w:eastAsia="Calibri" w:cs="Arial"/>
          <w:szCs w:val="20"/>
        </w:rPr>
        <w:t>a</w:t>
      </w:r>
      <w:r w:rsidRPr="00EF454F">
        <w:rPr>
          <w:rFonts w:eastAsia="Calibri" w:cs="Arial"/>
          <w:szCs w:val="20"/>
        </w:rPr>
        <w:t xml:space="preserve"> tega zakona, kadar ugotovi</w:t>
      </w:r>
      <w:r w:rsidR="0049687C">
        <w:rPr>
          <w:rFonts w:eastAsia="Calibri" w:cs="Arial"/>
          <w:szCs w:val="20"/>
        </w:rPr>
        <w:t xml:space="preserve"> </w:t>
      </w:r>
      <w:r w:rsidR="00B35B5F">
        <w:rPr>
          <w:rFonts w:eastAsia="Calibri" w:cs="Arial"/>
          <w:szCs w:val="20"/>
        </w:rPr>
        <w:t>da</w:t>
      </w:r>
      <w:r w:rsidR="0049687C">
        <w:rPr>
          <w:rFonts w:eastAsia="Calibri" w:cs="Arial"/>
          <w:szCs w:val="20"/>
        </w:rPr>
        <w:t>:</w:t>
      </w:r>
    </w:p>
    <w:p w14:paraId="051F5642" w14:textId="77777777" w:rsidR="00F3423A" w:rsidRPr="00CF0B12" w:rsidRDefault="00AB35F6" w:rsidP="00CF0B12">
      <w:pPr>
        <w:pStyle w:val="Odstavekseznama"/>
        <w:numPr>
          <w:ilvl w:val="0"/>
          <w:numId w:val="43"/>
        </w:numPr>
        <w:spacing w:after="0" w:line="260" w:lineRule="exact"/>
        <w:jc w:val="both"/>
        <w:rPr>
          <w:rFonts w:ascii="Arial" w:eastAsia="Calibri" w:hAnsi="Arial" w:cs="Arial"/>
          <w:sz w:val="20"/>
          <w:szCs w:val="20"/>
        </w:rPr>
      </w:pPr>
      <w:r w:rsidRPr="00CF0B12">
        <w:rPr>
          <w:rFonts w:ascii="Arial" w:eastAsia="Calibri" w:hAnsi="Arial" w:cs="Arial"/>
          <w:sz w:val="20"/>
          <w:szCs w:val="20"/>
        </w:rPr>
        <w:t xml:space="preserve">je bila </w:t>
      </w:r>
      <w:r w:rsidR="00EF454F" w:rsidRPr="00CF0B12">
        <w:rPr>
          <w:rFonts w:ascii="Arial" w:eastAsia="Calibri" w:hAnsi="Arial" w:cs="Arial"/>
          <w:sz w:val="20"/>
          <w:szCs w:val="20"/>
        </w:rPr>
        <w:t>oznaka CE nameščena tako, da so kršena splošna načela za oznako CE ali pravila in</w:t>
      </w:r>
      <w:r w:rsidR="00CF0B12">
        <w:rPr>
          <w:rFonts w:ascii="Arial" w:eastAsia="Calibri" w:hAnsi="Arial" w:cs="Arial"/>
          <w:sz w:val="20"/>
          <w:szCs w:val="20"/>
        </w:rPr>
        <w:t xml:space="preserve"> </w:t>
      </w:r>
      <w:r w:rsidR="00EF454F" w:rsidRPr="00CF0B12">
        <w:rPr>
          <w:rFonts w:ascii="Arial" w:eastAsia="Calibri" w:hAnsi="Arial" w:cs="Arial"/>
          <w:sz w:val="20"/>
          <w:szCs w:val="20"/>
        </w:rPr>
        <w:t>pogoji za namestitev oznake CE iz predpisa iz 8. člena tega zakona;</w:t>
      </w:r>
    </w:p>
    <w:p w14:paraId="1E3CC20C" w14:textId="77777777" w:rsidR="00EF454F" w:rsidRPr="00CF0B12" w:rsidRDefault="00EF454F" w:rsidP="00CF0B12">
      <w:pPr>
        <w:pStyle w:val="Odstavekseznama"/>
        <w:numPr>
          <w:ilvl w:val="0"/>
          <w:numId w:val="43"/>
        </w:numPr>
        <w:tabs>
          <w:tab w:val="center" w:pos="4536"/>
          <w:tab w:val="left" w:pos="5460"/>
        </w:tabs>
        <w:spacing w:after="0" w:line="260" w:lineRule="exact"/>
        <w:jc w:val="both"/>
        <w:rPr>
          <w:rFonts w:ascii="Arial" w:eastAsia="Calibri" w:hAnsi="Arial" w:cs="Arial"/>
          <w:sz w:val="20"/>
          <w:szCs w:val="20"/>
        </w:rPr>
      </w:pPr>
      <w:r w:rsidRPr="00CF0B12">
        <w:rPr>
          <w:rFonts w:ascii="Arial" w:eastAsia="Calibri" w:hAnsi="Arial" w:cs="Arial"/>
          <w:sz w:val="20"/>
          <w:szCs w:val="20"/>
        </w:rPr>
        <w:t>oznaka CE ni bila nameščena;</w:t>
      </w:r>
    </w:p>
    <w:p w14:paraId="1BED164F" w14:textId="77777777" w:rsidR="00EF454F" w:rsidRPr="00CF0B12" w:rsidRDefault="00EF454F" w:rsidP="00CF0B12">
      <w:pPr>
        <w:pStyle w:val="Odstavekseznama"/>
        <w:numPr>
          <w:ilvl w:val="0"/>
          <w:numId w:val="43"/>
        </w:numPr>
        <w:tabs>
          <w:tab w:val="center" w:pos="4536"/>
          <w:tab w:val="left" w:pos="5460"/>
        </w:tabs>
        <w:spacing w:after="0" w:line="260" w:lineRule="exact"/>
        <w:jc w:val="both"/>
        <w:rPr>
          <w:rFonts w:ascii="Arial" w:eastAsia="Calibri" w:hAnsi="Arial" w:cs="Arial"/>
          <w:sz w:val="20"/>
          <w:szCs w:val="20"/>
        </w:rPr>
      </w:pPr>
      <w:r w:rsidRPr="00CF0B12">
        <w:rPr>
          <w:rFonts w:ascii="Arial" w:eastAsia="Calibri" w:hAnsi="Arial" w:cs="Arial"/>
          <w:sz w:val="20"/>
          <w:szCs w:val="20"/>
        </w:rPr>
        <w:t>izjava EU o skladnosti ni bila pripravljena;</w:t>
      </w:r>
    </w:p>
    <w:p w14:paraId="717DA744" w14:textId="77777777" w:rsidR="00EF454F" w:rsidRPr="00CF0B12" w:rsidRDefault="00EF454F" w:rsidP="00CF0B12">
      <w:pPr>
        <w:pStyle w:val="Odstavekseznama"/>
        <w:numPr>
          <w:ilvl w:val="0"/>
          <w:numId w:val="43"/>
        </w:numPr>
        <w:tabs>
          <w:tab w:val="center" w:pos="4536"/>
          <w:tab w:val="left" w:pos="5460"/>
        </w:tabs>
        <w:spacing w:after="0" w:line="260" w:lineRule="exact"/>
        <w:jc w:val="both"/>
        <w:rPr>
          <w:rFonts w:ascii="Arial" w:eastAsia="Calibri" w:hAnsi="Arial" w:cs="Arial"/>
          <w:sz w:val="20"/>
          <w:szCs w:val="20"/>
        </w:rPr>
      </w:pPr>
      <w:r w:rsidRPr="00CF0B12">
        <w:rPr>
          <w:rFonts w:ascii="Arial" w:eastAsia="Calibri" w:hAnsi="Arial" w:cs="Arial"/>
          <w:sz w:val="20"/>
          <w:szCs w:val="20"/>
        </w:rPr>
        <w:t>izjava EU o skladnosti ni bila pravilno pripravljena;</w:t>
      </w:r>
    </w:p>
    <w:p w14:paraId="7C86E259" w14:textId="77777777" w:rsidR="00EF454F" w:rsidRPr="00CF0B12" w:rsidRDefault="00EF454F" w:rsidP="00CF0B12">
      <w:pPr>
        <w:pStyle w:val="Odstavekseznama"/>
        <w:numPr>
          <w:ilvl w:val="0"/>
          <w:numId w:val="43"/>
        </w:numPr>
        <w:tabs>
          <w:tab w:val="center" w:pos="4536"/>
          <w:tab w:val="left" w:pos="5460"/>
        </w:tabs>
        <w:spacing w:after="0" w:line="260" w:lineRule="exact"/>
        <w:jc w:val="both"/>
        <w:rPr>
          <w:rFonts w:ascii="Arial" w:eastAsia="Calibri" w:hAnsi="Arial" w:cs="Arial"/>
          <w:sz w:val="20"/>
          <w:szCs w:val="20"/>
        </w:rPr>
      </w:pPr>
      <w:r w:rsidRPr="00CF0B12">
        <w:rPr>
          <w:rFonts w:ascii="Arial" w:eastAsia="Calibri" w:hAnsi="Arial" w:cs="Arial"/>
          <w:sz w:val="20"/>
          <w:szCs w:val="20"/>
        </w:rPr>
        <w:t>tehnična dokumentacija ni na voljo ali ni popolna;</w:t>
      </w:r>
    </w:p>
    <w:p w14:paraId="5DA659E8" w14:textId="77777777" w:rsidR="00EF454F" w:rsidRPr="00CF0B12" w:rsidRDefault="00EF454F" w:rsidP="00CF0B12">
      <w:pPr>
        <w:pStyle w:val="Odstavekseznama"/>
        <w:numPr>
          <w:ilvl w:val="0"/>
          <w:numId w:val="43"/>
        </w:numPr>
        <w:tabs>
          <w:tab w:val="center" w:pos="4536"/>
          <w:tab w:val="left" w:pos="5460"/>
        </w:tabs>
        <w:spacing w:after="0" w:line="260" w:lineRule="exact"/>
        <w:jc w:val="both"/>
        <w:rPr>
          <w:rFonts w:ascii="Arial" w:eastAsia="Calibri" w:hAnsi="Arial" w:cs="Arial"/>
          <w:sz w:val="20"/>
          <w:szCs w:val="20"/>
        </w:rPr>
      </w:pPr>
      <w:r w:rsidRPr="00CF0B12">
        <w:rPr>
          <w:rFonts w:ascii="Arial" w:eastAsia="Calibri" w:hAnsi="Arial" w:cs="Arial"/>
          <w:sz w:val="20"/>
          <w:szCs w:val="20"/>
        </w:rPr>
        <w:t xml:space="preserve">proizvajalec ali uvoznik </w:t>
      </w:r>
      <w:r w:rsidRPr="00CF0B12">
        <w:rPr>
          <w:rFonts w:ascii="Arial" w:eastAsia="Calibri" w:hAnsi="Arial" w:cs="Arial"/>
          <w:sz w:val="20"/>
          <w:szCs w:val="20"/>
        </w:rPr>
        <w:tab/>
        <w:t>na proizvodu, embalaži ali priloženem dokumentu ni navedel svojega ime</w:t>
      </w:r>
      <w:r w:rsidR="00AB35F6" w:rsidRPr="00CF0B12">
        <w:rPr>
          <w:rFonts w:ascii="Arial" w:eastAsia="Calibri" w:hAnsi="Arial" w:cs="Arial"/>
          <w:sz w:val="20"/>
          <w:szCs w:val="20"/>
        </w:rPr>
        <w:t>na</w:t>
      </w:r>
      <w:r w:rsidRPr="00CF0B12">
        <w:rPr>
          <w:rFonts w:ascii="Arial" w:eastAsia="Calibri" w:hAnsi="Arial" w:cs="Arial"/>
          <w:sz w:val="20"/>
          <w:szCs w:val="20"/>
        </w:rPr>
        <w:t xml:space="preserve">, registriranega trgovskega imena, registrirane blagovne znamke ter kontaktnih podatkov, ali so </w:t>
      </w:r>
      <w:r w:rsidR="00AB35F6" w:rsidRPr="00CF0B12">
        <w:rPr>
          <w:rFonts w:ascii="Arial" w:eastAsia="Calibri" w:hAnsi="Arial" w:cs="Arial"/>
          <w:sz w:val="20"/>
          <w:szCs w:val="20"/>
        </w:rPr>
        <w:t xml:space="preserve">ti </w:t>
      </w:r>
      <w:r w:rsidRPr="00CF0B12">
        <w:rPr>
          <w:rFonts w:ascii="Arial" w:eastAsia="Calibri" w:hAnsi="Arial" w:cs="Arial"/>
          <w:sz w:val="20"/>
          <w:szCs w:val="20"/>
        </w:rPr>
        <w:t>napačni ali nepopolni;</w:t>
      </w:r>
    </w:p>
    <w:p w14:paraId="51D3F092" w14:textId="77777777" w:rsidR="00EF454F" w:rsidRPr="00EA2B3E" w:rsidRDefault="00EF454F" w:rsidP="00CF0B12">
      <w:pPr>
        <w:pStyle w:val="Odstavekseznama"/>
        <w:numPr>
          <w:ilvl w:val="0"/>
          <w:numId w:val="43"/>
        </w:numPr>
        <w:tabs>
          <w:tab w:val="center" w:pos="4536"/>
          <w:tab w:val="left" w:pos="5460"/>
        </w:tabs>
        <w:spacing w:after="0" w:line="260" w:lineRule="exact"/>
        <w:jc w:val="both"/>
        <w:rPr>
          <w:rFonts w:ascii="Arial" w:eastAsia="Calibri" w:hAnsi="Arial" w:cs="Arial"/>
          <w:szCs w:val="20"/>
        </w:rPr>
      </w:pPr>
      <w:r w:rsidRPr="00EA2B3E">
        <w:rPr>
          <w:rFonts w:ascii="Arial" w:eastAsia="Calibri" w:hAnsi="Arial" w:cs="Arial"/>
          <w:sz w:val="20"/>
          <w:szCs w:val="20"/>
        </w:rPr>
        <w:t>ni izpolnjena nobena druga zahteva obveznosti proizvajalca</w:t>
      </w:r>
      <w:r w:rsidRPr="00EA2B3E">
        <w:rPr>
          <w:rFonts w:ascii="Arial" w:eastAsia="Calibri" w:hAnsi="Arial" w:cs="Arial"/>
          <w:szCs w:val="20"/>
        </w:rPr>
        <w:t xml:space="preserve"> </w:t>
      </w:r>
      <w:r w:rsidRPr="00EA2B3E">
        <w:rPr>
          <w:rFonts w:ascii="Arial" w:eastAsia="Calibri" w:hAnsi="Arial" w:cs="Arial"/>
          <w:sz w:val="20"/>
          <w:szCs w:val="20"/>
        </w:rPr>
        <w:t>ali uporabnika</w:t>
      </w:r>
      <w:r w:rsidRPr="00EA2B3E">
        <w:rPr>
          <w:rFonts w:ascii="Arial" w:eastAsia="Calibri" w:hAnsi="Arial" w:cs="Arial"/>
          <w:szCs w:val="20"/>
        </w:rPr>
        <w:t>.</w:t>
      </w:r>
    </w:p>
    <w:p w14:paraId="4AC10255" w14:textId="0BA99F22" w:rsidR="00EF454F" w:rsidRPr="00EF454F" w:rsidRDefault="00EF454F" w:rsidP="00EF454F">
      <w:pPr>
        <w:spacing w:after="0" w:line="260" w:lineRule="exact"/>
        <w:jc w:val="both"/>
        <w:rPr>
          <w:rFonts w:eastAsia="Calibri" w:cs="Arial"/>
          <w:szCs w:val="20"/>
        </w:rPr>
      </w:pPr>
      <w:r w:rsidRPr="00EF454F">
        <w:rPr>
          <w:rFonts w:eastAsia="Calibri" w:cs="Arial"/>
          <w:szCs w:val="20"/>
        </w:rPr>
        <w:tab/>
        <w:t xml:space="preserve">(2) Če gospodarski subjekt neskladnosti iz prejšnjega odstavka ne odpravi, sprejme </w:t>
      </w:r>
      <w:r w:rsidR="00274D6D" w:rsidRPr="00274D6D">
        <w:rPr>
          <w:rFonts w:eastAsia="Calibri" w:cs="Arial"/>
          <w:szCs w:val="20"/>
        </w:rPr>
        <w:t>T</w:t>
      </w:r>
      <w:r w:rsidR="009414F2">
        <w:rPr>
          <w:rFonts w:eastAsia="Calibri" w:cs="Arial"/>
          <w:szCs w:val="20"/>
        </w:rPr>
        <w:t>IRS</w:t>
      </w:r>
      <w:r w:rsidR="00274D6D" w:rsidRPr="00274D6D">
        <w:rPr>
          <w:rFonts w:eastAsia="Calibri" w:cs="Arial"/>
          <w:szCs w:val="20"/>
        </w:rPr>
        <w:t xml:space="preserve"> </w:t>
      </w:r>
      <w:r w:rsidRPr="00EF454F">
        <w:rPr>
          <w:rFonts w:eastAsia="Calibri" w:cs="Arial"/>
          <w:szCs w:val="20"/>
        </w:rPr>
        <w:t xml:space="preserve">ukrepe za omejevanje ali prepoved omogočanja dostopnosti proizvoda na trgu ali pa zagotovi umik ali odpoklic proizvoda s trga.  </w:t>
      </w:r>
    </w:p>
    <w:p w14:paraId="698342EE" w14:textId="77777777" w:rsidR="00EF454F" w:rsidRPr="00EF454F" w:rsidRDefault="00EF454F" w:rsidP="00EF454F">
      <w:pPr>
        <w:tabs>
          <w:tab w:val="center" w:pos="4536"/>
          <w:tab w:val="left" w:pos="5460"/>
        </w:tabs>
        <w:spacing w:after="0" w:line="260" w:lineRule="exact"/>
        <w:contextualSpacing/>
        <w:jc w:val="both"/>
        <w:rPr>
          <w:rFonts w:eastAsia="Calibri" w:cs="Arial"/>
          <w:szCs w:val="20"/>
        </w:rPr>
      </w:pPr>
    </w:p>
    <w:p w14:paraId="6BAB8C4F" w14:textId="77777777" w:rsidR="00EF454F" w:rsidRPr="00B15C4D" w:rsidRDefault="005B0800" w:rsidP="00B04627">
      <w:pPr>
        <w:pStyle w:val="Odstavekseznama"/>
        <w:numPr>
          <w:ilvl w:val="0"/>
          <w:numId w:val="49"/>
        </w:numPr>
        <w:tabs>
          <w:tab w:val="center" w:pos="4536"/>
          <w:tab w:val="left" w:pos="5460"/>
        </w:tabs>
        <w:spacing w:after="0" w:line="260" w:lineRule="exact"/>
        <w:jc w:val="center"/>
        <w:rPr>
          <w:rFonts w:ascii="Arial" w:eastAsia="Calibri" w:hAnsi="Arial" w:cs="Arial"/>
          <w:b/>
          <w:sz w:val="20"/>
          <w:szCs w:val="20"/>
        </w:rPr>
      </w:pPr>
      <w:r w:rsidRPr="00B15C4D">
        <w:rPr>
          <w:rFonts w:ascii="Arial" w:eastAsia="Calibri" w:hAnsi="Arial" w:cs="Arial"/>
          <w:b/>
          <w:sz w:val="20"/>
          <w:szCs w:val="20"/>
        </w:rPr>
        <w:t>o</w:t>
      </w:r>
      <w:r w:rsidR="00B04627" w:rsidRPr="00B15C4D">
        <w:rPr>
          <w:rFonts w:ascii="Arial" w:eastAsia="Calibri" w:hAnsi="Arial" w:cs="Arial"/>
          <w:b/>
          <w:sz w:val="20"/>
          <w:szCs w:val="20"/>
        </w:rPr>
        <w:t>ddelek: Skladnost storitev</w:t>
      </w:r>
    </w:p>
    <w:p w14:paraId="2F32A976" w14:textId="77777777" w:rsidR="00EF454F" w:rsidRPr="00EF454F" w:rsidRDefault="00EF454F" w:rsidP="00EF454F">
      <w:pPr>
        <w:tabs>
          <w:tab w:val="center" w:pos="4536"/>
          <w:tab w:val="left" w:pos="5460"/>
        </w:tabs>
        <w:spacing w:after="0" w:line="260" w:lineRule="exact"/>
        <w:jc w:val="center"/>
        <w:rPr>
          <w:rFonts w:eastAsia="Calibri" w:cs="Arial"/>
          <w:b/>
          <w:szCs w:val="20"/>
        </w:rPr>
      </w:pPr>
    </w:p>
    <w:p w14:paraId="459BE9F6" w14:textId="77777777" w:rsidR="00EF454F" w:rsidRPr="00EF454F" w:rsidRDefault="00EF454F" w:rsidP="00EF454F">
      <w:pPr>
        <w:spacing w:after="0" w:line="260" w:lineRule="exact"/>
        <w:jc w:val="center"/>
        <w:rPr>
          <w:rFonts w:eastAsia="Calibri" w:cs="Arial"/>
          <w:b/>
          <w:szCs w:val="20"/>
        </w:rPr>
      </w:pPr>
      <w:r w:rsidRPr="00EF454F">
        <w:rPr>
          <w:rFonts w:eastAsia="Calibri" w:cs="Arial"/>
          <w:b/>
          <w:szCs w:val="20"/>
        </w:rPr>
        <w:t>30. člen</w:t>
      </w:r>
    </w:p>
    <w:p w14:paraId="096B50E5" w14:textId="77777777" w:rsidR="00EF454F" w:rsidRPr="00EF454F" w:rsidRDefault="00EF454F" w:rsidP="00EF454F">
      <w:pPr>
        <w:spacing w:after="0" w:line="260" w:lineRule="exact"/>
        <w:jc w:val="center"/>
        <w:rPr>
          <w:rFonts w:eastAsia="Calibri" w:cs="Arial"/>
          <w:b/>
          <w:szCs w:val="20"/>
        </w:rPr>
      </w:pPr>
      <w:r w:rsidRPr="00EF454F">
        <w:rPr>
          <w:rFonts w:eastAsia="Calibri" w:cs="Arial"/>
          <w:b/>
          <w:szCs w:val="20"/>
        </w:rPr>
        <w:lastRenderedPageBreak/>
        <w:t>(nadzor trga storitev)</w:t>
      </w:r>
    </w:p>
    <w:p w14:paraId="750B2273" w14:textId="77777777" w:rsidR="00EF454F" w:rsidRPr="00EF454F" w:rsidRDefault="00EF454F" w:rsidP="00EF454F">
      <w:pPr>
        <w:spacing w:after="0" w:line="260" w:lineRule="exact"/>
        <w:jc w:val="both"/>
        <w:rPr>
          <w:rFonts w:eastAsia="Calibri" w:cs="Arial"/>
          <w:szCs w:val="20"/>
        </w:rPr>
      </w:pPr>
    </w:p>
    <w:p w14:paraId="47359DFF" w14:textId="77777777" w:rsidR="00EF454F" w:rsidRPr="00EF454F" w:rsidRDefault="00EF454F" w:rsidP="0013531A">
      <w:pPr>
        <w:spacing w:after="0" w:line="260" w:lineRule="exact"/>
        <w:ind w:firstLine="708"/>
        <w:jc w:val="both"/>
        <w:rPr>
          <w:rFonts w:eastAsia="Calibri" w:cs="Arial"/>
          <w:szCs w:val="20"/>
        </w:rPr>
      </w:pPr>
      <w:r w:rsidRPr="00EF454F">
        <w:rPr>
          <w:rFonts w:eastAsia="Calibri" w:cs="Arial"/>
          <w:szCs w:val="20"/>
        </w:rPr>
        <w:t>(</w:t>
      </w:r>
      <w:r w:rsidR="00800392">
        <w:rPr>
          <w:rFonts w:eastAsia="Calibri" w:cs="Arial"/>
          <w:szCs w:val="20"/>
        </w:rPr>
        <w:t>1</w:t>
      </w:r>
      <w:r w:rsidRPr="00EF454F">
        <w:rPr>
          <w:rFonts w:eastAsia="Calibri" w:cs="Arial"/>
          <w:szCs w:val="20"/>
        </w:rPr>
        <w:t>) Nadzor</w:t>
      </w:r>
      <w:r w:rsidRPr="007B5EEA">
        <w:rPr>
          <w:rFonts w:eastAsia="Calibri" w:cs="Arial"/>
          <w:szCs w:val="20"/>
        </w:rPr>
        <w:t xml:space="preserve"> </w:t>
      </w:r>
      <w:r w:rsidR="0013531A" w:rsidRPr="0013531A">
        <w:rPr>
          <w:rFonts w:eastAsia="Calibri" w:cs="Arial"/>
          <w:szCs w:val="20"/>
        </w:rPr>
        <w:t>elektronsk</w:t>
      </w:r>
      <w:r w:rsidR="0013531A">
        <w:rPr>
          <w:rFonts w:eastAsia="Calibri" w:cs="Arial"/>
          <w:szCs w:val="20"/>
        </w:rPr>
        <w:t>ih</w:t>
      </w:r>
      <w:r w:rsidR="0013531A" w:rsidRPr="0013531A">
        <w:rPr>
          <w:rFonts w:eastAsia="Calibri" w:cs="Arial"/>
          <w:szCs w:val="20"/>
        </w:rPr>
        <w:t xml:space="preserve"> komunikacijsk</w:t>
      </w:r>
      <w:r w:rsidR="0013531A">
        <w:rPr>
          <w:rFonts w:eastAsia="Calibri" w:cs="Arial"/>
          <w:szCs w:val="20"/>
        </w:rPr>
        <w:t>ih</w:t>
      </w:r>
      <w:r w:rsidR="0013531A" w:rsidRPr="0013531A">
        <w:rPr>
          <w:rFonts w:eastAsia="Calibri" w:cs="Arial"/>
          <w:szCs w:val="20"/>
        </w:rPr>
        <w:t xml:space="preserve"> storit</w:t>
      </w:r>
      <w:r w:rsidR="0013531A">
        <w:rPr>
          <w:rFonts w:eastAsia="Calibri" w:cs="Arial"/>
          <w:szCs w:val="20"/>
        </w:rPr>
        <w:t>e</w:t>
      </w:r>
      <w:r w:rsidR="0013531A" w:rsidRPr="0013531A">
        <w:rPr>
          <w:rFonts w:eastAsia="Calibri" w:cs="Arial"/>
          <w:szCs w:val="20"/>
        </w:rPr>
        <w:t>v, razen storitev prenosa, ki se uporabljajo za zagotavljanje storitev stroj-stroj</w:t>
      </w:r>
      <w:r w:rsidR="009918CE">
        <w:rPr>
          <w:rFonts w:eastAsia="Calibri" w:cs="Arial"/>
          <w:szCs w:val="20"/>
        </w:rPr>
        <w:t>,</w:t>
      </w:r>
      <w:r w:rsidR="0013531A">
        <w:rPr>
          <w:rFonts w:eastAsia="Calibri" w:cs="Arial"/>
          <w:szCs w:val="20"/>
        </w:rPr>
        <w:t xml:space="preserve"> in storitev</w:t>
      </w:r>
      <w:r w:rsidR="0013531A" w:rsidRPr="0013531A">
        <w:rPr>
          <w:rFonts w:eastAsia="Calibri" w:cs="Arial"/>
          <w:szCs w:val="20"/>
        </w:rPr>
        <w:t>, ki zagotavljajo dostop do avdiovizualnih medijskih storitev</w:t>
      </w:r>
      <w:r w:rsidR="005B0800">
        <w:rPr>
          <w:rFonts w:eastAsia="Calibri" w:cs="Arial"/>
          <w:szCs w:val="20"/>
        </w:rPr>
        <w:t>,</w:t>
      </w:r>
      <w:r w:rsidR="0013531A" w:rsidRPr="0013531A">
        <w:rPr>
          <w:rFonts w:eastAsia="Calibri" w:cs="Arial"/>
          <w:szCs w:val="20"/>
        </w:rPr>
        <w:t xml:space="preserve"> </w:t>
      </w:r>
      <w:r w:rsidRPr="00EF454F">
        <w:rPr>
          <w:rFonts w:eastAsia="Calibri" w:cs="Arial"/>
          <w:szCs w:val="20"/>
        </w:rPr>
        <w:t xml:space="preserve">izvaja Agencija za komunikacijska omrežja in storitve Republike Slovenije. </w:t>
      </w:r>
    </w:p>
    <w:p w14:paraId="6EFB222A" w14:textId="5EA89A96" w:rsidR="00EF454F" w:rsidRPr="00EF454F" w:rsidRDefault="00EF454F" w:rsidP="0070024F">
      <w:pPr>
        <w:spacing w:after="0" w:line="260" w:lineRule="exact"/>
        <w:ind w:firstLine="708"/>
        <w:jc w:val="both"/>
        <w:rPr>
          <w:rFonts w:eastAsia="Calibri" w:cs="Arial"/>
          <w:szCs w:val="20"/>
        </w:rPr>
      </w:pPr>
      <w:r w:rsidRPr="00EF454F">
        <w:rPr>
          <w:rFonts w:eastAsia="Calibri" w:cs="Arial"/>
          <w:szCs w:val="20"/>
        </w:rPr>
        <w:t>(</w:t>
      </w:r>
      <w:r w:rsidR="00800392">
        <w:rPr>
          <w:rFonts w:eastAsia="Calibri" w:cs="Arial"/>
          <w:szCs w:val="20"/>
        </w:rPr>
        <w:t>2</w:t>
      </w:r>
      <w:r w:rsidRPr="00EF454F">
        <w:rPr>
          <w:rFonts w:eastAsia="Calibri" w:cs="Arial"/>
          <w:szCs w:val="20"/>
        </w:rPr>
        <w:t>) Nadzor na področju storit</w:t>
      </w:r>
      <w:r w:rsidR="006D31A3">
        <w:rPr>
          <w:rFonts w:eastAsia="Calibri" w:cs="Arial"/>
          <w:szCs w:val="20"/>
        </w:rPr>
        <w:t>ev</w:t>
      </w:r>
      <w:r w:rsidRPr="00EF454F">
        <w:rPr>
          <w:rFonts w:eastAsia="Calibri" w:cs="Arial"/>
          <w:szCs w:val="20"/>
        </w:rPr>
        <w:t xml:space="preserve"> vodnega potniškega prevoza skladno z Uredbo o izvajanju Uredbe 1177/2010/EU o pravicah potnikov med potovanjem po morju in celinskih plovnih poteh (Uradni list RS, št. 49/13) izvaja</w:t>
      </w:r>
      <w:r w:rsidR="0044336A">
        <w:rPr>
          <w:rFonts w:eastAsia="Calibri" w:cs="Arial"/>
          <w:szCs w:val="20"/>
        </w:rPr>
        <w:t>ta</w:t>
      </w:r>
      <w:r w:rsidRPr="00EF454F">
        <w:rPr>
          <w:rFonts w:eastAsia="Calibri" w:cs="Arial"/>
          <w:szCs w:val="20"/>
        </w:rPr>
        <w:t xml:space="preserve"> Uprava Republike Slovenije za pomorstvo in </w:t>
      </w:r>
      <w:bookmarkStart w:id="28" w:name="_Hlk93570939"/>
      <w:r w:rsidR="002F7935" w:rsidRPr="00540DEB">
        <w:rPr>
          <w:rFonts w:eastAsia="Calibri" w:cs="Arial"/>
          <w:szCs w:val="20"/>
        </w:rPr>
        <w:t>T</w:t>
      </w:r>
      <w:r w:rsidR="009414F2">
        <w:rPr>
          <w:rFonts w:eastAsia="Calibri" w:cs="Arial"/>
          <w:szCs w:val="20"/>
        </w:rPr>
        <w:t>IRS</w:t>
      </w:r>
      <w:r w:rsidRPr="00540DEB">
        <w:rPr>
          <w:rFonts w:eastAsia="Calibri" w:cs="Arial"/>
          <w:szCs w:val="20"/>
        </w:rPr>
        <w:t>.</w:t>
      </w:r>
      <w:r w:rsidRPr="00EF454F">
        <w:rPr>
          <w:rFonts w:eastAsia="Calibri" w:cs="Arial"/>
          <w:szCs w:val="20"/>
        </w:rPr>
        <w:t xml:space="preserve"> </w:t>
      </w:r>
    </w:p>
    <w:bookmarkEnd w:id="28"/>
    <w:p w14:paraId="335A9FFE" w14:textId="77777777" w:rsidR="00EF454F" w:rsidRPr="00EF454F" w:rsidRDefault="00EF454F" w:rsidP="0070024F">
      <w:pPr>
        <w:spacing w:after="0" w:line="260" w:lineRule="exact"/>
        <w:ind w:firstLine="708"/>
        <w:jc w:val="both"/>
        <w:rPr>
          <w:rFonts w:eastAsia="Calibri" w:cs="Arial"/>
          <w:szCs w:val="20"/>
        </w:rPr>
      </w:pPr>
      <w:r w:rsidRPr="00EF454F">
        <w:rPr>
          <w:rFonts w:eastAsia="Calibri" w:cs="Arial"/>
          <w:szCs w:val="20"/>
        </w:rPr>
        <w:t>(</w:t>
      </w:r>
      <w:r w:rsidR="00800392">
        <w:rPr>
          <w:rFonts w:eastAsia="Calibri" w:cs="Arial"/>
          <w:szCs w:val="20"/>
        </w:rPr>
        <w:t>3</w:t>
      </w:r>
      <w:r w:rsidRPr="00EF454F">
        <w:rPr>
          <w:rFonts w:eastAsia="Calibri" w:cs="Arial"/>
          <w:szCs w:val="20"/>
        </w:rPr>
        <w:t>) Nadzor na področju storit</w:t>
      </w:r>
      <w:r w:rsidR="006D31A3">
        <w:rPr>
          <w:rFonts w:eastAsia="Calibri" w:cs="Arial"/>
          <w:szCs w:val="20"/>
        </w:rPr>
        <w:t>ev</w:t>
      </w:r>
      <w:r w:rsidRPr="00EF454F">
        <w:rPr>
          <w:rFonts w:eastAsia="Calibri" w:cs="Arial"/>
          <w:szCs w:val="20"/>
        </w:rPr>
        <w:t xml:space="preserve"> zračnega potniškega prevoza skladno z Uredbo 1107/2006/ES in Uredbo o izvajanju Uredbe (ES) o pravicah invalidnih oseb in oseb z omejeno mobilnostjo v zračnem prevozu (Uradni list RS, št. 106/10) izvaja Javna agencija za civilno letalstvo Republike Slovenije. </w:t>
      </w:r>
    </w:p>
    <w:p w14:paraId="36B89B21" w14:textId="77777777" w:rsidR="00EF454F" w:rsidRPr="00EF454F" w:rsidRDefault="00EF454F" w:rsidP="0070024F">
      <w:pPr>
        <w:spacing w:after="0" w:line="260" w:lineRule="exact"/>
        <w:ind w:firstLine="708"/>
        <w:jc w:val="both"/>
        <w:rPr>
          <w:rFonts w:eastAsia="Calibri" w:cs="Arial"/>
          <w:szCs w:val="20"/>
        </w:rPr>
      </w:pPr>
      <w:r w:rsidRPr="00EF454F">
        <w:rPr>
          <w:rFonts w:eastAsia="Calibri" w:cs="Arial"/>
          <w:szCs w:val="20"/>
        </w:rPr>
        <w:t>(</w:t>
      </w:r>
      <w:r w:rsidR="00800392">
        <w:rPr>
          <w:rFonts w:eastAsia="Calibri" w:cs="Arial"/>
          <w:szCs w:val="20"/>
        </w:rPr>
        <w:t>4</w:t>
      </w:r>
      <w:r w:rsidRPr="00EF454F">
        <w:rPr>
          <w:rFonts w:eastAsia="Calibri" w:cs="Arial"/>
          <w:szCs w:val="20"/>
        </w:rPr>
        <w:t>) Nadzor na področju storit</w:t>
      </w:r>
      <w:r w:rsidR="0091327A">
        <w:rPr>
          <w:rFonts w:eastAsia="Calibri" w:cs="Arial"/>
          <w:szCs w:val="20"/>
        </w:rPr>
        <w:t>ev</w:t>
      </w:r>
      <w:r w:rsidRPr="00EF454F">
        <w:rPr>
          <w:rFonts w:eastAsia="Calibri" w:cs="Arial"/>
          <w:szCs w:val="20"/>
        </w:rPr>
        <w:t xml:space="preserve"> avtobusnega prevoza skladno z Zakonom o prevozih v cestnem prometu (Uradni list RS, št. 6/16 – uradno prečiščeno besedilo, 67/19 in 94/21), Uredbo (ES) št. 181/2011 Evropskega parlamenta in Sveta z dne 16. februarja 2011 o pravicah potnikov v avtobusnem prevozu in spremembi Uredbe (ES) št. 2006/2004</w:t>
      </w:r>
      <w:r w:rsidRPr="001F5B8C">
        <w:rPr>
          <w:rFonts w:eastAsia="Calibri" w:cs="Arial"/>
          <w:szCs w:val="20"/>
        </w:rPr>
        <w:t xml:space="preserve"> </w:t>
      </w:r>
      <w:r w:rsidR="00B23C12" w:rsidRPr="001F5B8C">
        <w:rPr>
          <w:rFonts w:eastAsia="Calibri" w:cs="Arial"/>
          <w:szCs w:val="20"/>
        </w:rPr>
        <w:t>(</w:t>
      </w:r>
      <w:r w:rsidR="001F5B8C" w:rsidRPr="001F5B8C">
        <w:rPr>
          <w:rFonts w:eastAsia="Calibri" w:cs="Arial"/>
          <w:szCs w:val="20"/>
        </w:rPr>
        <w:t>UL L št. 55 z dne 28. 2. 2011, str. 1</w:t>
      </w:r>
      <w:r w:rsidR="00B23C12" w:rsidRPr="001F5B8C">
        <w:rPr>
          <w:rFonts w:eastAsia="Calibri" w:cs="Arial"/>
          <w:szCs w:val="20"/>
        </w:rPr>
        <w:t>)</w:t>
      </w:r>
      <w:r w:rsidRPr="001F5B8C">
        <w:rPr>
          <w:rFonts w:eastAsia="Calibri" w:cs="Arial"/>
          <w:szCs w:val="20"/>
        </w:rPr>
        <w:t xml:space="preserve"> in</w:t>
      </w:r>
      <w:r w:rsidRPr="00EF454F">
        <w:rPr>
          <w:rFonts w:eastAsia="Calibri" w:cs="Arial"/>
          <w:szCs w:val="20"/>
        </w:rPr>
        <w:t xml:space="preserve"> Uredbo o izvajanju Uredbe (EU) o pravicah potnikov v avtobusnem prevozu (Uradni list RS, št. 15/13) izvaja Inšpektorat R</w:t>
      </w:r>
      <w:r w:rsidR="0091327A">
        <w:rPr>
          <w:rFonts w:eastAsia="Calibri" w:cs="Arial"/>
          <w:szCs w:val="20"/>
        </w:rPr>
        <w:t xml:space="preserve">epublike </w:t>
      </w:r>
      <w:r w:rsidRPr="00EF454F">
        <w:rPr>
          <w:rFonts w:eastAsia="Calibri" w:cs="Arial"/>
          <w:szCs w:val="20"/>
        </w:rPr>
        <w:t>S</w:t>
      </w:r>
      <w:r w:rsidR="0091327A">
        <w:rPr>
          <w:rFonts w:eastAsia="Calibri" w:cs="Arial"/>
          <w:szCs w:val="20"/>
        </w:rPr>
        <w:t>lovenije</w:t>
      </w:r>
      <w:r w:rsidRPr="00EF454F">
        <w:rPr>
          <w:rFonts w:eastAsia="Calibri" w:cs="Arial"/>
          <w:szCs w:val="20"/>
        </w:rPr>
        <w:t xml:space="preserve"> za infrastrukturo.</w:t>
      </w:r>
    </w:p>
    <w:p w14:paraId="05AB77CE" w14:textId="31F4B635" w:rsidR="00A21124" w:rsidRDefault="00EF454F" w:rsidP="0024118A">
      <w:pPr>
        <w:spacing w:after="0" w:line="260" w:lineRule="exact"/>
        <w:ind w:firstLine="708"/>
        <w:jc w:val="both"/>
        <w:rPr>
          <w:rFonts w:eastAsia="Calibri" w:cs="Arial"/>
          <w:szCs w:val="20"/>
        </w:rPr>
      </w:pPr>
      <w:r w:rsidRPr="00EF454F">
        <w:rPr>
          <w:rFonts w:eastAsia="Calibri" w:cs="Arial"/>
          <w:szCs w:val="20"/>
        </w:rPr>
        <w:t>(</w:t>
      </w:r>
      <w:r w:rsidR="00800392">
        <w:rPr>
          <w:rFonts w:eastAsia="Calibri" w:cs="Arial"/>
          <w:szCs w:val="20"/>
        </w:rPr>
        <w:t>5</w:t>
      </w:r>
      <w:r w:rsidRPr="00EF454F">
        <w:rPr>
          <w:rFonts w:eastAsia="Calibri" w:cs="Arial"/>
          <w:szCs w:val="20"/>
        </w:rPr>
        <w:t>)</w:t>
      </w:r>
      <w:r w:rsidR="0024118A" w:rsidRPr="0024118A">
        <w:rPr>
          <w:rFonts w:eastAsia="Calibri" w:cs="Arial"/>
          <w:szCs w:val="20"/>
        </w:rPr>
        <w:t xml:space="preserve"> </w:t>
      </w:r>
      <w:r w:rsidR="00D260A9" w:rsidRPr="00D260A9">
        <w:rPr>
          <w:rFonts w:eastAsia="Calibri" w:cs="Arial"/>
          <w:szCs w:val="20"/>
        </w:rPr>
        <w:t>Nadzor potrošniških bančnih storitev izvajajo Banka Slovenije, Tržni inšpektorat</w:t>
      </w:r>
      <w:r w:rsidR="006A562B">
        <w:rPr>
          <w:rFonts w:eastAsia="Calibri" w:cs="Arial"/>
          <w:szCs w:val="20"/>
        </w:rPr>
        <w:t xml:space="preserve"> Republike Slovenije </w:t>
      </w:r>
      <w:r w:rsidR="00D260A9" w:rsidRPr="00D260A9">
        <w:rPr>
          <w:rFonts w:eastAsia="Calibri" w:cs="Arial"/>
          <w:szCs w:val="20"/>
        </w:rPr>
        <w:t>in Informacijski pooblaščenec skladno z zakonom, ki ureja potrošniške kredite, Agencija za trg vrednostnih papirjev skladno z zakonom, ki ureja trg finančnih instrumentov in Banka Slovenije skladno z zakonom, ki ureja plačilne storitve, storitve izdajanja elektronskega denarja in plačilne sisteme</w:t>
      </w:r>
      <w:r w:rsidR="00D260A9">
        <w:rPr>
          <w:rFonts w:eastAsia="Calibri" w:cs="Arial"/>
          <w:szCs w:val="20"/>
        </w:rPr>
        <w:t>.</w:t>
      </w:r>
    </w:p>
    <w:p w14:paraId="7C429BE1" w14:textId="6A463EF3" w:rsidR="00EF454F" w:rsidRPr="00EF454F" w:rsidRDefault="0024118A" w:rsidP="0070024F">
      <w:pPr>
        <w:spacing w:after="0" w:line="260" w:lineRule="exact"/>
        <w:ind w:firstLine="708"/>
        <w:jc w:val="both"/>
        <w:rPr>
          <w:rFonts w:eastAsia="Calibri" w:cs="Arial"/>
          <w:szCs w:val="20"/>
        </w:rPr>
      </w:pPr>
      <w:r>
        <w:rPr>
          <w:rFonts w:eastAsia="Calibri" w:cs="Arial"/>
          <w:szCs w:val="20"/>
        </w:rPr>
        <w:t>(</w:t>
      </w:r>
      <w:r w:rsidR="00800392">
        <w:rPr>
          <w:rFonts w:eastAsia="Calibri" w:cs="Arial"/>
          <w:szCs w:val="20"/>
        </w:rPr>
        <w:t>6</w:t>
      </w:r>
      <w:r>
        <w:rPr>
          <w:rFonts w:eastAsia="Calibri" w:cs="Arial"/>
          <w:szCs w:val="20"/>
        </w:rPr>
        <w:t xml:space="preserve">) </w:t>
      </w:r>
      <w:r w:rsidR="00EF454F" w:rsidRPr="00EF454F">
        <w:rPr>
          <w:rFonts w:eastAsia="Calibri" w:cs="Arial"/>
          <w:szCs w:val="20"/>
        </w:rPr>
        <w:t>Nadzor nad vsebinskim delom storitev</w:t>
      </w:r>
      <w:r w:rsidR="0013531A">
        <w:rPr>
          <w:rFonts w:eastAsia="Calibri" w:cs="Arial"/>
          <w:szCs w:val="20"/>
        </w:rPr>
        <w:t xml:space="preserve"> e-knjige in namenske programske opreme</w:t>
      </w:r>
      <w:r w:rsidR="001B2925">
        <w:rPr>
          <w:rFonts w:eastAsia="Calibri" w:cs="Arial"/>
          <w:szCs w:val="20"/>
        </w:rPr>
        <w:t xml:space="preserve"> iz prvega odstavka 11. člena tega zakona</w:t>
      </w:r>
      <w:r w:rsidR="0013531A">
        <w:rPr>
          <w:rFonts w:eastAsia="Calibri" w:cs="Arial"/>
          <w:szCs w:val="20"/>
        </w:rPr>
        <w:t xml:space="preserve"> </w:t>
      </w:r>
      <w:r w:rsidR="00EF454F" w:rsidRPr="00EF454F">
        <w:rPr>
          <w:rFonts w:eastAsia="Calibri" w:cs="Arial"/>
          <w:szCs w:val="20"/>
        </w:rPr>
        <w:t xml:space="preserve">izvaja Inšpektorat </w:t>
      </w:r>
      <w:r w:rsidR="005B750F" w:rsidRPr="005B750F">
        <w:rPr>
          <w:rFonts w:eastAsia="Calibri" w:cs="Arial"/>
          <w:szCs w:val="20"/>
        </w:rPr>
        <w:t xml:space="preserve">Republike Slovenije </w:t>
      </w:r>
      <w:r w:rsidR="00EF454F" w:rsidRPr="00EF454F">
        <w:rPr>
          <w:rFonts w:eastAsia="Calibri" w:cs="Arial"/>
          <w:szCs w:val="20"/>
        </w:rPr>
        <w:t>za kulturo in medije. Za nadzor nad tehničnim delom storitev</w:t>
      </w:r>
      <w:r w:rsidR="0013531A" w:rsidRPr="0013531A">
        <w:rPr>
          <w:rFonts w:eastAsia="Calibri" w:cs="Arial"/>
          <w:szCs w:val="20"/>
        </w:rPr>
        <w:t xml:space="preserve"> e-knjige in namenske programske opreme</w:t>
      </w:r>
      <w:r w:rsidR="00EF454F" w:rsidRPr="00EF454F">
        <w:rPr>
          <w:rFonts w:eastAsia="Calibri" w:cs="Arial"/>
          <w:szCs w:val="20"/>
        </w:rPr>
        <w:t xml:space="preserve"> pa </w:t>
      </w:r>
      <w:r w:rsidR="00800392">
        <w:rPr>
          <w:rFonts w:eastAsia="Calibri" w:cs="Arial"/>
          <w:szCs w:val="20"/>
        </w:rPr>
        <w:t xml:space="preserve">je </w:t>
      </w:r>
      <w:r w:rsidR="00EF454F" w:rsidRPr="00EF454F">
        <w:rPr>
          <w:rFonts w:eastAsia="Calibri" w:cs="Arial"/>
          <w:szCs w:val="20"/>
        </w:rPr>
        <w:t xml:space="preserve">pristojna </w:t>
      </w:r>
      <w:r w:rsidR="002F7935" w:rsidRPr="00540DEB">
        <w:rPr>
          <w:rFonts w:eastAsia="Calibri" w:cs="Arial"/>
          <w:szCs w:val="20"/>
        </w:rPr>
        <w:t>Agencija za komunikacijska omrežja in storitve Republike Slovenije.</w:t>
      </w:r>
    </w:p>
    <w:p w14:paraId="22631481" w14:textId="75D59D96" w:rsidR="00EF454F" w:rsidRPr="00EF454F" w:rsidRDefault="00EF454F" w:rsidP="0070024F">
      <w:pPr>
        <w:spacing w:after="0" w:line="260" w:lineRule="exact"/>
        <w:ind w:firstLine="708"/>
        <w:jc w:val="both"/>
        <w:rPr>
          <w:rFonts w:eastAsia="Calibri" w:cs="Arial"/>
          <w:szCs w:val="20"/>
        </w:rPr>
      </w:pPr>
      <w:r w:rsidRPr="00EF454F">
        <w:rPr>
          <w:rFonts w:eastAsia="Calibri" w:cs="Arial"/>
          <w:szCs w:val="20"/>
        </w:rPr>
        <w:t>(</w:t>
      </w:r>
      <w:r w:rsidR="00800392">
        <w:rPr>
          <w:rFonts w:eastAsia="Calibri" w:cs="Arial"/>
          <w:szCs w:val="20"/>
        </w:rPr>
        <w:t>7</w:t>
      </w:r>
      <w:r w:rsidRPr="00EF454F">
        <w:rPr>
          <w:rFonts w:eastAsia="Calibri" w:cs="Arial"/>
          <w:szCs w:val="20"/>
        </w:rPr>
        <w:t xml:space="preserve">) Nadzor nad storitvami </w:t>
      </w:r>
      <w:r w:rsidR="0013531A">
        <w:rPr>
          <w:rFonts w:eastAsia="Calibri" w:cs="Arial"/>
          <w:szCs w:val="20"/>
        </w:rPr>
        <w:t>e-trgovine</w:t>
      </w:r>
      <w:r w:rsidRPr="00EF454F">
        <w:rPr>
          <w:rFonts w:eastAsia="Calibri" w:cs="Arial"/>
          <w:szCs w:val="20"/>
        </w:rPr>
        <w:t xml:space="preserve"> izvaja T</w:t>
      </w:r>
      <w:r w:rsidR="009414F2">
        <w:rPr>
          <w:rFonts w:eastAsia="Calibri" w:cs="Arial"/>
          <w:szCs w:val="20"/>
        </w:rPr>
        <w:t>IRS</w:t>
      </w:r>
      <w:r w:rsidRPr="00EF454F">
        <w:rPr>
          <w:rFonts w:eastAsia="Calibri" w:cs="Arial"/>
          <w:szCs w:val="20"/>
        </w:rPr>
        <w:t>.</w:t>
      </w:r>
    </w:p>
    <w:p w14:paraId="4E1665D0" w14:textId="77777777" w:rsidR="00EF454F" w:rsidRPr="00EF454F" w:rsidRDefault="00EF454F" w:rsidP="0070024F">
      <w:pPr>
        <w:spacing w:after="0" w:line="260" w:lineRule="exact"/>
        <w:ind w:firstLine="708"/>
        <w:jc w:val="both"/>
        <w:rPr>
          <w:rFonts w:eastAsia="Calibri" w:cs="Arial"/>
          <w:szCs w:val="20"/>
        </w:rPr>
      </w:pPr>
      <w:r w:rsidRPr="00EF454F">
        <w:rPr>
          <w:rFonts w:eastAsia="Calibri" w:cs="Arial"/>
          <w:szCs w:val="20"/>
        </w:rPr>
        <w:t>(</w:t>
      </w:r>
      <w:r w:rsidR="00800392">
        <w:rPr>
          <w:rFonts w:eastAsia="Calibri" w:cs="Arial"/>
          <w:szCs w:val="20"/>
        </w:rPr>
        <w:t>8</w:t>
      </w:r>
      <w:r w:rsidRPr="00EF454F">
        <w:rPr>
          <w:rFonts w:eastAsia="Calibri" w:cs="Arial"/>
          <w:szCs w:val="20"/>
        </w:rPr>
        <w:t xml:space="preserve">) Nadzor nad izvajanjem storitev komunikacije v sili izvaja </w:t>
      </w:r>
      <w:bookmarkStart w:id="29" w:name="_Hlk93570965"/>
      <w:r w:rsidRPr="00EF454F">
        <w:rPr>
          <w:rFonts w:eastAsia="Calibri" w:cs="Arial"/>
          <w:szCs w:val="20"/>
        </w:rPr>
        <w:t>Agencija za komunikacijska omrežja in storitve Republike Slovenije.</w:t>
      </w:r>
    </w:p>
    <w:bookmarkEnd w:id="29"/>
    <w:p w14:paraId="4C4CCB4E" w14:textId="77777777" w:rsidR="00EF454F" w:rsidRPr="00EF454F" w:rsidRDefault="00EF454F" w:rsidP="00EF454F">
      <w:pPr>
        <w:spacing w:after="0" w:line="260" w:lineRule="exact"/>
        <w:jc w:val="both"/>
        <w:rPr>
          <w:rFonts w:eastAsia="Calibri" w:cs="Arial"/>
          <w:szCs w:val="20"/>
        </w:rPr>
      </w:pPr>
    </w:p>
    <w:p w14:paraId="39205B02" w14:textId="77777777" w:rsidR="00EF454F" w:rsidRPr="00EF454F" w:rsidRDefault="00EF454F" w:rsidP="00EF454F">
      <w:pPr>
        <w:spacing w:after="0" w:line="260" w:lineRule="exact"/>
        <w:jc w:val="center"/>
        <w:rPr>
          <w:rFonts w:eastAsia="Calibri" w:cs="Arial"/>
          <w:b/>
          <w:szCs w:val="20"/>
        </w:rPr>
      </w:pPr>
      <w:r w:rsidRPr="00EF454F">
        <w:rPr>
          <w:rFonts w:eastAsia="Calibri" w:cs="Arial"/>
          <w:b/>
          <w:szCs w:val="20"/>
        </w:rPr>
        <w:t>31. člen</w:t>
      </w:r>
    </w:p>
    <w:p w14:paraId="2950363E" w14:textId="77777777" w:rsidR="00EF454F" w:rsidRPr="00EF454F" w:rsidRDefault="00EF454F" w:rsidP="00EF454F">
      <w:pPr>
        <w:tabs>
          <w:tab w:val="center" w:pos="4536"/>
          <w:tab w:val="left" w:pos="5460"/>
        </w:tabs>
        <w:spacing w:after="0" w:line="260" w:lineRule="exact"/>
        <w:jc w:val="center"/>
        <w:rPr>
          <w:rFonts w:eastAsia="Calibri" w:cs="Arial"/>
          <w:b/>
          <w:szCs w:val="20"/>
        </w:rPr>
      </w:pPr>
      <w:r w:rsidRPr="00EF454F">
        <w:rPr>
          <w:rFonts w:eastAsia="Calibri" w:cs="Arial"/>
          <w:b/>
          <w:szCs w:val="20"/>
        </w:rPr>
        <w:t>(nadzor skladnosti storitev)</w:t>
      </w:r>
    </w:p>
    <w:p w14:paraId="053DAC30" w14:textId="77777777" w:rsidR="00EF454F" w:rsidRPr="00EF454F" w:rsidRDefault="00EF454F" w:rsidP="00EF454F">
      <w:pPr>
        <w:tabs>
          <w:tab w:val="center" w:pos="4536"/>
          <w:tab w:val="left" w:pos="5460"/>
        </w:tabs>
        <w:spacing w:after="0" w:line="260" w:lineRule="exact"/>
        <w:jc w:val="center"/>
        <w:rPr>
          <w:rFonts w:eastAsia="Calibri" w:cs="Arial"/>
          <w:szCs w:val="20"/>
        </w:rPr>
      </w:pPr>
    </w:p>
    <w:p w14:paraId="2A0361BD" w14:textId="77777777" w:rsidR="00EF454F" w:rsidRPr="00EF454F" w:rsidRDefault="00EF454F" w:rsidP="00EF454F">
      <w:pPr>
        <w:spacing w:after="0" w:line="260" w:lineRule="exact"/>
        <w:jc w:val="both"/>
        <w:rPr>
          <w:rFonts w:eastAsia="Calibri" w:cs="Arial"/>
          <w:szCs w:val="20"/>
        </w:rPr>
      </w:pPr>
      <w:r w:rsidRPr="00EF454F">
        <w:rPr>
          <w:rFonts w:eastAsia="Calibri" w:cs="Arial"/>
          <w:szCs w:val="20"/>
        </w:rPr>
        <w:tab/>
        <w:t>(1) Organ, pristojen za izvajanje nadzora skladnosti storitev</w:t>
      </w:r>
      <w:r w:rsidR="00E70204">
        <w:rPr>
          <w:rFonts w:eastAsia="Calibri" w:cs="Arial"/>
          <w:szCs w:val="20"/>
        </w:rPr>
        <w:t xml:space="preserve"> iz prejšnjega </w:t>
      </w:r>
      <w:r w:rsidRPr="00EF454F">
        <w:rPr>
          <w:rFonts w:eastAsia="Calibri" w:cs="Arial"/>
          <w:szCs w:val="20"/>
        </w:rPr>
        <w:t>člen</w:t>
      </w:r>
      <w:r w:rsidR="00E70204">
        <w:rPr>
          <w:rFonts w:eastAsia="Calibri" w:cs="Arial"/>
          <w:szCs w:val="20"/>
        </w:rPr>
        <w:t>a</w:t>
      </w:r>
      <w:r w:rsidRPr="00EF454F">
        <w:rPr>
          <w:rFonts w:eastAsia="Calibri" w:cs="Arial"/>
          <w:szCs w:val="20"/>
        </w:rPr>
        <w:t xml:space="preserve"> tega zakona, vzpostavi, izvaja in redno posodablja ustrezne postopke za:</w:t>
      </w:r>
    </w:p>
    <w:p w14:paraId="5EC96141" w14:textId="77777777" w:rsidR="00EF454F" w:rsidRPr="00EF454F" w:rsidRDefault="003309AB" w:rsidP="001975CB">
      <w:pPr>
        <w:tabs>
          <w:tab w:val="center" w:pos="4536"/>
          <w:tab w:val="left" w:pos="5460"/>
        </w:tabs>
        <w:spacing w:after="0" w:line="260" w:lineRule="exact"/>
        <w:ind w:left="360"/>
        <w:contextualSpacing/>
        <w:jc w:val="both"/>
        <w:rPr>
          <w:rFonts w:eastAsia="Calibri" w:cs="Arial"/>
          <w:szCs w:val="20"/>
        </w:rPr>
      </w:pPr>
      <w:r>
        <w:rPr>
          <w:rFonts w:eastAsia="Calibri" w:cs="Arial"/>
          <w:szCs w:val="20"/>
        </w:rPr>
        <w:sym w:font="Symbol" w:char="F02D"/>
      </w:r>
      <w:r>
        <w:rPr>
          <w:rFonts w:eastAsia="Calibri" w:cs="Arial"/>
          <w:szCs w:val="20"/>
        </w:rPr>
        <w:t xml:space="preserve"> </w:t>
      </w:r>
      <w:r w:rsidR="00EF454F" w:rsidRPr="00EF454F">
        <w:rPr>
          <w:rFonts w:eastAsia="Calibri" w:cs="Arial"/>
          <w:szCs w:val="20"/>
        </w:rPr>
        <w:t xml:space="preserve">preverjanje skladnosti storitev </w:t>
      </w:r>
      <w:r w:rsidR="001975CB">
        <w:rPr>
          <w:rFonts w:eastAsia="Calibri" w:cs="Arial"/>
          <w:szCs w:val="20"/>
        </w:rPr>
        <w:t>s pogoji</w:t>
      </w:r>
      <w:r w:rsidR="00EF454F" w:rsidRPr="00EF454F">
        <w:rPr>
          <w:rFonts w:eastAsia="Calibri" w:cs="Arial"/>
          <w:szCs w:val="20"/>
        </w:rPr>
        <w:t xml:space="preserve"> iz tega zakona, vključno z oceno iz drugega odstavka 22. člena tega zakona, </w:t>
      </w:r>
    </w:p>
    <w:p w14:paraId="6EA4F365" w14:textId="77777777" w:rsidR="00EF454F" w:rsidRPr="00EF454F" w:rsidRDefault="003309AB" w:rsidP="001975CB">
      <w:pPr>
        <w:tabs>
          <w:tab w:val="center" w:pos="4536"/>
          <w:tab w:val="left" w:pos="5460"/>
        </w:tabs>
        <w:spacing w:after="0" w:line="260" w:lineRule="exact"/>
        <w:ind w:left="360"/>
        <w:contextualSpacing/>
        <w:jc w:val="both"/>
        <w:rPr>
          <w:rFonts w:eastAsia="Calibri" w:cs="Arial"/>
          <w:szCs w:val="20"/>
        </w:rPr>
      </w:pPr>
      <w:r>
        <w:rPr>
          <w:rFonts w:eastAsia="Calibri" w:cs="Arial"/>
          <w:szCs w:val="20"/>
        </w:rPr>
        <w:sym w:font="Symbol" w:char="F02D"/>
      </w:r>
      <w:r w:rsidR="001975CB">
        <w:rPr>
          <w:rFonts w:eastAsia="Calibri" w:cs="Arial"/>
          <w:szCs w:val="20"/>
        </w:rPr>
        <w:t xml:space="preserve"> </w:t>
      </w:r>
      <w:r w:rsidR="00EF454F" w:rsidRPr="00EF454F">
        <w:rPr>
          <w:rFonts w:eastAsia="Calibri" w:cs="Arial"/>
          <w:szCs w:val="20"/>
        </w:rPr>
        <w:t>obravnavanje pritožb ali poročil o vprašanjih v zvezi z neskladnostjo storitev</w:t>
      </w:r>
      <w:r w:rsidR="001975CB">
        <w:rPr>
          <w:rFonts w:eastAsia="Calibri" w:cs="Arial"/>
          <w:szCs w:val="20"/>
        </w:rPr>
        <w:t xml:space="preserve"> s pogoji</w:t>
      </w:r>
      <w:r w:rsidR="00EF454F" w:rsidRPr="00EF454F">
        <w:rPr>
          <w:rFonts w:eastAsia="Calibri" w:cs="Arial"/>
          <w:szCs w:val="20"/>
        </w:rPr>
        <w:t xml:space="preserve"> glede dostopnosti iz tega zakona;</w:t>
      </w:r>
    </w:p>
    <w:p w14:paraId="491A6267" w14:textId="77777777" w:rsidR="00EF454F" w:rsidRPr="00EF454F" w:rsidRDefault="003309AB" w:rsidP="001975CB">
      <w:pPr>
        <w:tabs>
          <w:tab w:val="center" w:pos="4536"/>
          <w:tab w:val="left" w:pos="5460"/>
        </w:tabs>
        <w:spacing w:after="0" w:line="260" w:lineRule="exact"/>
        <w:ind w:left="360"/>
        <w:contextualSpacing/>
        <w:jc w:val="both"/>
        <w:rPr>
          <w:rFonts w:eastAsia="Calibri" w:cs="Arial"/>
          <w:szCs w:val="20"/>
        </w:rPr>
      </w:pPr>
      <w:r>
        <w:rPr>
          <w:rFonts w:eastAsia="Calibri" w:cs="Arial"/>
          <w:szCs w:val="20"/>
        </w:rPr>
        <w:sym w:font="Symbol" w:char="F02D"/>
      </w:r>
      <w:r>
        <w:rPr>
          <w:rFonts w:eastAsia="Calibri" w:cs="Arial"/>
          <w:szCs w:val="20"/>
        </w:rPr>
        <w:t xml:space="preserve"> </w:t>
      </w:r>
      <w:r w:rsidR="00EF454F" w:rsidRPr="00EF454F">
        <w:rPr>
          <w:rFonts w:eastAsia="Calibri" w:cs="Arial"/>
          <w:szCs w:val="20"/>
        </w:rPr>
        <w:t xml:space="preserve">preverjanje, ali je zavezanec sprejel potrebne </w:t>
      </w:r>
      <w:r w:rsidR="009D2769">
        <w:rPr>
          <w:rFonts w:eastAsia="Calibri" w:cs="Arial"/>
          <w:szCs w:val="20"/>
        </w:rPr>
        <w:t>popravljalne</w:t>
      </w:r>
      <w:r w:rsidR="009D2769" w:rsidRPr="00EF454F">
        <w:rPr>
          <w:rFonts w:eastAsia="Calibri" w:cs="Arial"/>
          <w:szCs w:val="20"/>
        </w:rPr>
        <w:t xml:space="preserve"> </w:t>
      </w:r>
      <w:r w:rsidR="00EF454F" w:rsidRPr="00EF454F">
        <w:rPr>
          <w:rFonts w:eastAsia="Calibri" w:cs="Arial"/>
          <w:szCs w:val="20"/>
        </w:rPr>
        <w:t xml:space="preserve">ukrepe. </w:t>
      </w:r>
    </w:p>
    <w:p w14:paraId="143DD4E0" w14:textId="77777777" w:rsidR="00EF454F" w:rsidRPr="00EF454F" w:rsidRDefault="00EF454F" w:rsidP="00EF454F">
      <w:pPr>
        <w:spacing w:after="0" w:line="260" w:lineRule="exact"/>
        <w:jc w:val="both"/>
        <w:rPr>
          <w:rFonts w:eastAsia="Calibri" w:cs="Arial"/>
          <w:szCs w:val="20"/>
        </w:rPr>
      </w:pPr>
      <w:r w:rsidRPr="00EF454F">
        <w:rPr>
          <w:rFonts w:eastAsia="Calibri" w:cs="Arial"/>
          <w:szCs w:val="20"/>
        </w:rPr>
        <w:tab/>
        <w:t xml:space="preserve">(2) Organ iz </w:t>
      </w:r>
      <w:r w:rsidR="003309AB">
        <w:rPr>
          <w:rFonts w:eastAsia="Calibri" w:cs="Arial"/>
          <w:szCs w:val="20"/>
        </w:rPr>
        <w:t>prejšnjega odstavka</w:t>
      </w:r>
      <w:r w:rsidRPr="00EF454F">
        <w:rPr>
          <w:rFonts w:eastAsia="Calibri" w:cs="Arial"/>
          <w:szCs w:val="20"/>
        </w:rPr>
        <w:t xml:space="preserve"> zagotavlja javnosti informacije o pristojnosti, delu</w:t>
      </w:r>
      <w:r w:rsidR="009C3383">
        <w:rPr>
          <w:rFonts w:eastAsia="Calibri" w:cs="Arial"/>
          <w:szCs w:val="20"/>
        </w:rPr>
        <w:t xml:space="preserve"> in</w:t>
      </w:r>
      <w:r w:rsidRPr="00EF454F">
        <w:rPr>
          <w:rFonts w:eastAsia="Calibri" w:cs="Arial"/>
          <w:szCs w:val="20"/>
        </w:rPr>
        <w:t xml:space="preserve"> odločitvah iz </w:t>
      </w:r>
      <w:r w:rsidR="008C4ED8">
        <w:rPr>
          <w:rFonts w:eastAsia="Calibri" w:cs="Arial"/>
          <w:szCs w:val="20"/>
        </w:rPr>
        <w:t>prejšnjega odstavka</w:t>
      </w:r>
      <w:r w:rsidRPr="00EF454F">
        <w:rPr>
          <w:rFonts w:eastAsia="Calibri" w:cs="Arial"/>
          <w:szCs w:val="20"/>
        </w:rPr>
        <w:t xml:space="preserve"> v dostopni obliki.</w:t>
      </w:r>
    </w:p>
    <w:p w14:paraId="231C457B" w14:textId="77777777" w:rsidR="00EF454F" w:rsidRPr="00EF454F" w:rsidRDefault="00EF454F" w:rsidP="00EF454F">
      <w:pPr>
        <w:tabs>
          <w:tab w:val="center" w:pos="4536"/>
          <w:tab w:val="left" w:pos="5460"/>
        </w:tabs>
        <w:spacing w:after="0" w:line="260" w:lineRule="exact"/>
        <w:contextualSpacing/>
        <w:jc w:val="both"/>
        <w:rPr>
          <w:rFonts w:eastAsia="Calibri" w:cs="Arial"/>
          <w:szCs w:val="20"/>
        </w:rPr>
      </w:pPr>
    </w:p>
    <w:p w14:paraId="0EA24AB1" w14:textId="77777777" w:rsidR="00EF454F" w:rsidRPr="00B15C4D" w:rsidRDefault="009C3383" w:rsidP="00B04627">
      <w:pPr>
        <w:pStyle w:val="Odstavekseznama"/>
        <w:numPr>
          <w:ilvl w:val="0"/>
          <w:numId w:val="49"/>
        </w:numPr>
        <w:spacing w:after="0" w:line="260" w:lineRule="exact"/>
        <w:jc w:val="center"/>
        <w:rPr>
          <w:rFonts w:ascii="Arial" w:eastAsia="Calibri" w:hAnsi="Arial" w:cs="Arial"/>
          <w:b/>
          <w:sz w:val="20"/>
          <w:szCs w:val="20"/>
        </w:rPr>
      </w:pPr>
      <w:r w:rsidRPr="00B15C4D">
        <w:rPr>
          <w:rFonts w:ascii="Arial" w:eastAsia="Calibri" w:hAnsi="Arial" w:cs="Arial"/>
          <w:b/>
          <w:sz w:val="20"/>
          <w:szCs w:val="20"/>
        </w:rPr>
        <w:t>o</w:t>
      </w:r>
      <w:r w:rsidR="00B04627" w:rsidRPr="00B15C4D">
        <w:rPr>
          <w:rFonts w:ascii="Arial" w:eastAsia="Calibri" w:hAnsi="Arial" w:cs="Arial"/>
          <w:b/>
          <w:sz w:val="20"/>
          <w:szCs w:val="20"/>
        </w:rPr>
        <w:t>ddelek: Inšpekcijski nadzor</w:t>
      </w:r>
    </w:p>
    <w:p w14:paraId="031814F6" w14:textId="77777777" w:rsidR="00EF454F" w:rsidRPr="00EF454F" w:rsidRDefault="00EF454F" w:rsidP="00EF454F">
      <w:pPr>
        <w:spacing w:after="0" w:line="260" w:lineRule="exact"/>
        <w:jc w:val="center"/>
        <w:rPr>
          <w:rFonts w:eastAsia="Calibri" w:cs="Arial"/>
          <w:b/>
          <w:szCs w:val="20"/>
        </w:rPr>
      </w:pPr>
    </w:p>
    <w:p w14:paraId="4DE8DEBC" w14:textId="77777777" w:rsidR="00EF454F" w:rsidRPr="00EF454F" w:rsidRDefault="00EF454F" w:rsidP="00EF454F">
      <w:pPr>
        <w:spacing w:after="0" w:line="260" w:lineRule="exact"/>
        <w:jc w:val="center"/>
        <w:rPr>
          <w:rFonts w:eastAsia="Calibri" w:cs="Arial"/>
          <w:b/>
          <w:szCs w:val="20"/>
        </w:rPr>
      </w:pPr>
      <w:r w:rsidRPr="00EF454F">
        <w:rPr>
          <w:rFonts w:eastAsia="Calibri" w:cs="Arial"/>
          <w:b/>
          <w:szCs w:val="20"/>
        </w:rPr>
        <w:t>32. člen</w:t>
      </w:r>
    </w:p>
    <w:p w14:paraId="79B5A312" w14:textId="77777777" w:rsidR="00EF454F" w:rsidRPr="00EF454F" w:rsidRDefault="00EF454F" w:rsidP="00EF454F">
      <w:pPr>
        <w:tabs>
          <w:tab w:val="center" w:pos="4536"/>
          <w:tab w:val="left" w:pos="5460"/>
        </w:tabs>
        <w:spacing w:after="0" w:line="260" w:lineRule="exact"/>
        <w:jc w:val="center"/>
        <w:rPr>
          <w:rFonts w:eastAsia="Calibri" w:cs="Arial"/>
          <w:b/>
          <w:szCs w:val="20"/>
        </w:rPr>
      </w:pPr>
      <w:r w:rsidRPr="00EF454F">
        <w:rPr>
          <w:rFonts w:eastAsia="Calibri" w:cs="Arial"/>
          <w:b/>
          <w:szCs w:val="20"/>
        </w:rPr>
        <w:t>(inšpekcijski nadzor)</w:t>
      </w:r>
    </w:p>
    <w:p w14:paraId="483DD30A" w14:textId="77777777" w:rsidR="00EF454F" w:rsidRPr="00EF454F" w:rsidRDefault="00EF454F" w:rsidP="00EF454F">
      <w:pPr>
        <w:tabs>
          <w:tab w:val="center" w:pos="4536"/>
          <w:tab w:val="left" w:pos="5460"/>
        </w:tabs>
        <w:spacing w:after="0" w:line="260" w:lineRule="exact"/>
        <w:jc w:val="center"/>
        <w:rPr>
          <w:rFonts w:eastAsia="Calibri" w:cs="Arial"/>
          <w:b/>
          <w:szCs w:val="20"/>
        </w:rPr>
      </w:pPr>
    </w:p>
    <w:p w14:paraId="06D5F6E3" w14:textId="77777777" w:rsidR="00EF454F" w:rsidRPr="00EF454F" w:rsidRDefault="00EF454F" w:rsidP="0070024F">
      <w:pPr>
        <w:spacing w:after="0" w:line="260" w:lineRule="exact"/>
        <w:ind w:firstLine="708"/>
        <w:jc w:val="both"/>
        <w:rPr>
          <w:rFonts w:cs="Arial"/>
          <w:szCs w:val="20"/>
        </w:rPr>
      </w:pPr>
      <w:r w:rsidRPr="00EF454F">
        <w:rPr>
          <w:rFonts w:cs="Arial"/>
          <w:szCs w:val="20"/>
        </w:rPr>
        <w:t xml:space="preserve">(1) </w:t>
      </w:r>
      <w:r w:rsidR="00E22FC3" w:rsidRPr="00E22FC3">
        <w:rPr>
          <w:rFonts w:cs="Arial"/>
          <w:szCs w:val="20"/>
        </w:rPr>
        <w:t xml:space="preserve">Nadzorni organi </w:t>
      </w:r>
      <w:r w:rsidR="00456840">
        <w:rPr>
          <w:rFonts w:cs="Arial"/>
          <w:szCs w:val="20"/>
        </w:rPr>
        <w:t xml:space="preserve">iz </w:t>
      </w:r>
      <w:r w:rsidR="00E22FC3">
        <w:rPr>
          <w:rFonts w:cs="Arial"/>
          <w:szCs w:val="20"/>
        </w:rPr>
        <w:t xml:space="preserve">26. in </w:t>
      </w:r>
      <w:r w:rsidR="00E22FC3" w:rsidRPr="00E22FC3">
        <w:rPr>
          <w:rFonts w:cs="Arial"/>
          <w:szCs w:val="20"/>
        </w:rPr>
        <w:t>30. člena tega zakona</w:t>
      </w:r>
      <w:r w:rsidRPr="00EF454F">
        <w:rPr>
          <w:rFonts w:cs="Arial"/>
          <w:szCs w:val="20"/>
        </w:rPr>
        <w:t xml:space="preserve"> imajo na podlagi tega zakona pooblastila, da: </w:t>
      </w:r>
    </w:p>
    <w:p w14:paraId="596D042E" w14:textId="77777777" w:rsidR="00EF454F" w:rsidRPr="00F15B24" w:rsidRDefault="00EF454F" w:rsidP="00F15B24">
      <w:pPr>
        <w:pStyle w:val="Odstavekseznama"/>
        <w:numPr>
          <w:ilvl w:val="0"/>
          <w:numId w:val="46"/>
        </w:numPr>
        <w:tabs>
          <w:tab w:val="left" w:pos="540"/>
          <w:tab w:val="left" w:pos="900"/>
        </w:tabs>
        <w:spacing w:after="0" w:line="260" w:lineRule="exact"/>
        <w:jc w:val="both"/>
        <w:rPr>
          <w:rFonts w:ascii="Arial" w:eastAsia="Calibri" w:hAnsi="Arial" w:cs="Arial"/>
          <w:sz w:val="20"/>
          <w:szCs w:val="20"/>
        </w:rPr>
      </w:pPr>
      <w:r w:rsidRPr="00F15B24">
        <w:rPr>
          <w:rFonts w:ascii="Arial" w:eastAsia="Calibri" w:hAnsi="Arial" w:cs="Arial"/>
          <w:sz w:val="20"/>
          <w:szCs w:val="20"/>
        </w:rPr>
        <w:t>zahtevajo vse potrebne informacije in vpogled v izdane listine o skladnosti ter tehnično dokumentacijo</w:t>
      </w:r>
      <w:r w:rsidR="003309AB" w:rsidRPr="00F15B24">
        <w:rPr>
          <w:rFonts w:ascii="Arial" w:eastAsia="Calibri" w:hAnsi="Arial" w:cs="Arial"/>
          <w:sz w:val="20"/>
          <w:szCs w:val="20"/>
        </w:rPr>
        <w:t>;</w:t>
      </w:r>
    </w:p>
    <w:p w14:paraId="46464EDF" w14:textId="77777777" w:rsidR="00EF454F" w:rsidRPr="00F15B24" w:rsidRDefault="00EF454F" w:rsidP="00F15B24">
      <w:pPr>
        <w:pStyle w:val="Odstavekseznama"/>
        <w:numPr>
          <w:ilvl w:val="0"/>
          <w:numId w:val="46"/>
        </w:numPr>
        <w:tabs>
          <w:tab w:val="left" w:pos="540"/>
          <w:tab w:val="left" w:pos="900"/>
        </w:tabs>
        <w:spacing w:after="0" w:line="260" w:lineRule="exact"/>
        <w:jc w:val="both"/>
        <w:rPr>
          <w:rFonts w:ascii="Arial" w:eastAsia="Calibri" w:hAnsi="Arial" w:cs="Arial"/>
          <w:sz w:val="20"/>
          <w:szCs w:val="20"/>
        </w:rPr>
      </w:pPr>
      <w:r w:rsidRPr="00F15B24">
        <w:rPr>
          <w:rFonts w:ascii="Arial" w:eastAsia="Calibri" w:hAnsi="Arial" w:cs="Arial"/>
          <w:sz w:val="20"/>
          <w:szCs w:val="20"/>
        </w:rPr>
        <w:lastRenderedPageBreak/>
        <w:t xml:space="preserve">izvedejo ustrezne preglede in preizkuse proizvodov, potrebne za ugotavljanje njihove skladnosti </w:t>
      </w:r>
      <w:r w:rsidR="00F84AD2" w:rsidRPr="00F15B24">
        <w:rPr>
          <w:rFonts w:ascii="Arial" w:eastAsia="Calibri" w:hAnsi="Arial" w:cs="Arial"/>
          <w:sz w:val="20"/>
          <w:szCs w:val="20"/>
        </w:rPr>
        <w:t>s pogoji</w:t>
      </w:r>
      <w:r w:rsidRPr="00F15B24">
        <w:rPr>
          <w:rFonts w:ascii="Arial" w:eastAsia="Calibri" w:hAnsi="Arial" w:cs="Arial"/>
          <w:sz w:val="20"/>
          <w:szCs w:val="20"/>
        </w:rPr>
        <w:t xml:space="preserve"> tega zakona in na njegovi podlagi izdanih predpisov, tudi potem, ko so bili ti dostopni na trgu, bili dani na trg ali se uporabljajo</w:t>
      </w:r>
      <w:r w:rsidR="003309AB" w:rsidRPr="00F15B24">
        <w:rPr>
          <w:rFonts w:ascii="Arial" w:eastAsia="Calibri" w:hAnsi="Arial" w:cs="Arial"/>
          <w:sz w:val="20"/>
          <w:szCs w:val="20"/>
        </w:rPr>
        <w:t>;</w:t>
      </w:r>
    </w:p>
    <w:p w14:paraId="124CAC03" w14:textId="77777777" w:rsidR="00EF454F" w:rsidRPr="00F15B24" w:rsidRDefault="00EF454F" w:rsidP="00F15B24">
      <w:pPr>
        <w:pStyle w:val="Odstavekseznama"/>
        <w:numPr>
          <w:ilvl w:val="0"/>
          <w:numId w:val="46"/>
        </w:numPr>
        <w:tabs>
          <w:tab w:val="left" w:pos="540"/>
          <w:tab w:val="left" w:pos="900"/>
        </w:tabs>
        <w:spacing w:after="0" w:line="260" w:lineRule="exact"/>
        <w:jc w:val="both"/>
        <w:rPr>
          <w:rFonts w:ascii="Arial" w:eastAsia="Calibri" w:hAnsi="Arial" w:cs="Arial"/>
          <w:sz w:val="20"/>
          <w:szCs w:val="20"/>
        </w:rPr>
      </w:pPr>
      <w:r w:rsidRPr="00F15B24">
        <w:rPr>
          <w:rFonts w:ascii="Arial" w:eastAsia="Calibri" w:hAnsi="Arial" w:cs="Arial"/>
          <w:sz w:val="20"/>
          <w:szCs w:val="20"/>
        </w:rPr>
        <w:t>brezplačno odvzemajo vzorce proizvodov in jih oddajo v pregled skladnosti</w:t>
      </w:r>
      <w:r w:rsidR="003309AB" w:rsidRPr="00F15B24">
        <w:rPr>
          <w:rFonts w:ascii="Arial" w:eastAsia="Calibri" w:hAnsi="Arial" w:cs="Arial"/>
          <w:sz w:val="20"/>
          <w:szCs w:val="20"/>
        </w:rPr>
        <w:t>;</w:t>
      </w:r>
    </w:p>
    <w:p w14:paraId="226FB141" w14:textId="77777777" w:rsidR="00EF454F" w:rsidRPr="00F15B24" w:rsidRDefault="00EF454F" w:rsidP="00F15B24">
      <w:pPr>
        <w:pStyle w:val="Odstavekseznama"/>
        <w:numPr>
          <w:ilvl w:val="0"/>
          <w:numId w:val="46"/>
        </w:numPr>
        <w:tabs>
          <w:tab w:val="left" w:pos="540"/>
          <w:tab w:val="left" w:pos="900"/>
        </w:tabs>
        <w:spacing w:after="0" w:line="260" w:lineRule="exact"/>
        <w:jc w:val="both"/>
        <w:rPr>
          <w:rFonts w:ascii="Arial" w:eastAsia="Calibri" w:hAnsi="Arial" w:cs="Arial"/>
          <w:sz w:val="20"/>
          <w:szCs w:val="20"/>
        </w:rPr>
      </w:pPr>
      <w:r w:rsidRPr="00F15B24">
        <w:rPr>
          <w:rFonts w:ascii="Arial" w:eastAsia="Calibri" w:hAnsi="Arial" w:cs="Arial"/>
          <w:sz w:val="20"/>
          <w:szCs w:val="20"/>
        </w:rPr>
        <w:t>prepovedo uporabo listin o skladnosti za neskladne proizvode</w:t>
      </w:r>
      <w:r w:rsidR="003309AB" w:rsidRPr="00F15B24">
        <w:rPr>
          <w:rFonts w:ascii="Arial" w:eastAsia="Calibri" w:hAnsi="Arial" w:cs="Arial"/>
          <w:sz w:val="20"/>
          <w:szCs w:val="20"/>
        </w:rPr>
        <w:t>;</w:t>
      </w:r>
    </w:p>
    <w:p w14:paraId="31EFCD00" w14:textId="77777777" w:rsidR="00EF454F" w:rsidRPr="00F15B24" w:rsidRDefault="00EF454F" w:rsidP="00F15B24">
      <w:pPr>
        <w:pStyle w:val="Odstavekseznama"/>
        <w:numPr>
          <w:ilvl w:val="0"/>
          <w:numId w:val="46"/>
        </w:numPr>
        <w:tabs>
          <w:tab w:val="left" w:pos="540"/>
          <w:tab w:val="left" w:pos="900"/>
        </w:tabs>
        <w:spacing w:after="0" w:line="260" w:lineRule="exact"/>
        <w:jc w:val="both"/>
        <w:rPr>
          <w:rFonts w:ascii="Arial" w:eastAsia="Calibri" w:hAnsi="Arial" w:cs="Arial"/>
          <w:sz w:val="20"/>
          <w:szCs w:val="20"/>
        </w:rPr>
      </w:pPr>
      <w:r w:rsidRPr="00F15B24">
        <w:rPr>
          <w:rFonts w:ascii="Arial" w:eastAsia="Calibri" w:hAnsi="Arial" w:cs="Arial"/>
          <w:sz w:val="20"/>
          <w:szCs w:val="20"/>
        </w:rPr>
        <w:t>odredijo odpravo ugotovljenih neskladnosti</w:t>
      </w:r>
      <w:r w:rsidR="003309AB" w:rsidRPr="00F15B24">
        <w:rPr>
          <w:rFonts w:ascii="Arial" w:eastAsia="Calibri" w:hAnsi="Arial" w:cs="Arial"/>
          <w:sz w:val="20"/>
          <w:szCs w:val="20"/>
        </w:rPr>
        <w:t>;</w:t>
      </w:r>
    </w:p>
    <w:p w14:paraId="5798504A" w14:textId="77777777" w:rsidR="00EF454F" w:rsidRPr="00F15B24" w:rsidRDefault="00EF454F" w:rsidP="00F15B24">
      <w:pPr>
        <w:pStyle w:val="Odstavekseznama"/>
        <w:numPr>
          <w:ilvl w:val="0"/>
          <w:numId w:val="46"/>
        </w:numPr>
        <w:tabs>
          <w:tab w:val="left" w:pos="540"/>
          <w:tab w:val="left" w:pos="900"/>
        </w:tabs>
        <w:spacing w:after="0" w:line="260" w:lineRule="exact"/>
        <w:jc w:val="both"/>
        <w:rPr>
          <w:rFonts w:ascii="Arial" w:eastAsia="Calibri" w:hAnsi="Arial" w:cs="Arial"/>
          <w:sz w:val="20"/>
          <w:szCs w:val="20"/>
        </w:rPr>
      </w:pPr>
      <w:r w:rsidRPr="00F15B24">
        <w:rPr>
          <w:rFonts w:ascii="Arial" w:eastAsia="Calibri" w:hAnsi="Arial" w:cs="Arial"/>
          <w:sz w:val="20"/>
          <w:szCs w:val="20"/>
        </w:rPr>
        <w:t>zahtevajo, da se proizvodi označijo v skladu s predpisi ali odredijo odstranitev nedovoljenih oznak</w:t>
      </w:r>
      <w:r w:rsidR="003309AB" w:rsidRPr="00F15B24">
        <w:rPr>
          <w:rFonts w:ascii="Arial" w:eastAsia="Calibri" w:hAnsi="Arial" w:cs="Arial"/>
          <w:sz w:val="20"/>
          <w:szCs w:val="20"/>
        </w:rPr>
        <w:t>;</w:t>
      </w:r>
    </w:p>
    <w:p w14:paraId="094D182E" w14:textId="77777777" w:rsidR="00EF454F" w:rsidRPr="00F15B24" w:rsidRDefault="00EF454F" w:rsidP="00F15B24">
      <w:pPr>
        <w:pStyle w:val="Odstavekseznama"/>
        <w:numPr>
          <w:ilvl w:val="0"/>
          <w:numId w:val="46"/>
        </w:numPr>
        <w:tabs>
          <w:tab w:val="left" w:pos="540"/>
          <w:tab w:val="left" w:pos="900"/>
        </w:tabs>
        <w:spacing w:after="0" w:line="260" w:lineRule="exact"/>
        <w:jc w:val="both"/>
        <w:rPr>
          <w:rFonts w:ascii="Arial" w:eastAsia="Calibri" w:hAnsi="Arial" w:cs="Arial"/>
          <w:sz w:val="20"/>
          <w:szCs w:val="20"/>
        </w:rPr>
      </w:pPr>
      <w:r w:rsidRPr="00F15B24">
        <w:rPr>
          <w:rFonts w:ascii="Arial" w:eastAsia="Calibri" w:hAnsi="Arial" w:cs="Arial"/>
          <w:sz w:val="20"/>
          <w:szCs w:val="20"/>
        </w:rPr>
        <w:t>prepovedo ali omejijo dajanje neskladnih proizvodov na trg, njihovo dostopnost na trgu ali odredijo njihov umik ali odpoklic neskladnih proizvodov s trga in izvedejo dodatne ukrepe, ki zagotovijo, da se bo prepoved upoštevala</w:t>
      </w:r>
      <w:r w:rsidR="003309AB" w:rsidRPr="00F15B24">
        <w:rPr>
          <w:rFonts w:ascii="Arial" w:eastAsia="Calibri" w:hAnsi="Arial" w:cs="Arial"/>
          <w:sz w:val="20"/>
          <w:szCs w:val="20"/>
        </w:rPr>
        <w:t>;</w:t>
      </w:r>
    </w:p>
    <w:p w14:paraId="6DA54266" w14:textId="77777777" w:rsidR="00EF454F" w:rsidRPr="00F15B24" w:rsidRDefault="00EF454F" w:rsidP="00F15B24">
      <w:pPr>
        <w:pStyle w:val="Odstavekseznama"/>
        <w:numPr>
          <w:ilvl w:val="0"/>
          <w:numId w:val="46"/>
        </w:numPr>
        <w:tabs>
          <w:tab w:val="left" w:pos="540"/>
          <w:tab w:val="left" w:pos="900"/>
        </w:tabs>
        <w:spacing w:after="0" w:line="260" w:lineRule="exact"/>
        <w:jc w:val="both"/>
        <w:rPr>
          <w:rFonts w:ascii="Arial" w:eastAsia="Calibri" w:hAnsi="Arial" w:cs="Arial"/>
          <w:sz w:val="20"/>
          <w:szCs w:val="20"/>
        </w:rPr>
      </w:pPr>
      <w:r w:rsidRPr="00F15B24">
        <w:rPr>
          <w:rFonts w:ascii="Arial" w:eastAsia="Calibri" w:hAnsi="Arial" w:cs="Arial"/>
          <w:sz w:val="20"/>
          <w:szCs w:val="20"/>
        </w:rPr>
        <w:t>prepovedo uporabo neskladnih proizvodov, omejijo njihovo uporabo ali odredijo prenehanje njihove uporabe in izvedejo dodatne ukrepe, ki zagotovijo, da se bo prepoved upoštevala</w:t>
      </w:r>
      <w:r w:rsidR="003309AB" w:rsidRPr="00F15B24">
        <w:rPr>
          <w:rFonts w:ascii="Arial" w:eastAsia="Calibri" w:hAnsi="Arial" w:cs="Arial"/>
          <w:sz w:val="20"/>
          <w:szCs w:val="20"/>
        </w:rPr>
        <w:t>;</w:t>
      </w:r>
      <w:r w:rsidRPr="00F15B24">
        <w:rPr>
          <w:rFonts w:ascii="Arial" w:eastAsia="Calibri" w:hAnsi="Arial" w:cs="Arial"/>
          <w:sz w:val="20"/>
          <w:szCs w:val="20"/>
        </w:rPr>
        <w:t xml:space="preserve">  </w:t>
      </w:r>
    </w:p>
    <w:p w14:paraId="77F12AE7" w14:textId="77777777" w:rsidR="00EF454F" w:rsidRPr="00F15B24" w:rsidRDefault="00EF454F" w:rsidP="00F15B24">
      <w:pPr>
        <w:pStyle w:val="Odstavekseznama"/>
        <w:numPr>
          <w:ilvl w:val="0"/>
          <w:numId w:val="46"/>
        </w:numPr>
        <w:tabs>
          <w:tab w:val="left" w:pos="540"/>
          <w:tab w:val="left" w:pos="900"/>
        </w:tabs>
        <w:spacing w:after="0" w:line="260" w:lineRule="exact"/>
        <w:jc w:val="both"/>
        <w:rPr>
          <w:rFonts w:ascii="Arial" w:eastAsia="Calibri" w:hAnsi="Arial" w:cs="Arial"/>
          <w:sz w:val="20"/>
          <w:szCs w:val="20"/>
        </w:rPr>
      </w:pPr>
      <w:r w:rsidRPr="00F15B24">
        <w:rPr>
          <w:rFonts w:ascii="Arial" w:eastAsia="Calibri" w:hAnsi="Arial" w:cs="Arial"/>
          <w:sz w:val="20"/>
          <w:szCs w:val="20"/>
        </w:rPr>
        <w:t>začasno prepovedo dajanje proizvodov na trg, njihovo dostopnost na trgu ali njihovo uporabo do ustrezne označitve proizvodov ali do predložitve dokazil o skladnosti proizvodov</w:t>
      </w:r>
      <w:r w:rsidR="003309AB" w:rsidRPr="00F15B24">
        <w:rPr>
          <w:rFonts w:ascii="Arial" w:eastAsia="Calibri" w:hAnsi="Arial" w:cs="Arial"/>
          <w:sz w:val="20"/>
          <w:szCs w:val="20"/>
        </w:rPr>
        <w:t>;</w:t>
      </w:r>
    </w:p>
    <w:p w14:paraId="7A07D6D3" w14:textId="77777777" w:rsidR="00EF454F" w:rsidRPr="00F15B24" w:rsidRDefault="00EF454F" w:rsidP="00F15B24">
      <w:pPr>
        <w:pStyle w:val="Odstavekseznama"/>
        <w:numPr>
          <w:ilvl w:val="0"/>
          <w:numId w:val="46"/>
        </w:numPr>
        <w:tabs>
          <w:tab w:val="left" w:pos="540"/>
          <w:tab w:val="left" w:pos="900"/>
        </w:tabs>
        <w:spacing w:after="0" w:line="260" w:lineRule="exact"/>
        <w:jc w:val="both"/>
        <w:rPr>
          <w:rFonts w:ascii="Arial" w:eastAsia="Calibri" w:hAnsi="Arial" w:cs="Arial"/>
          <w:sz w:val="20"/>
          <w:szCs w:val="20"/>
        </w:rPr>
      </w:pPr>
      <w:r w:rsidRPr="00F15B24">
        <w:rPr>
          <w:rFonts w:ascii="Arial" w:eastAsia="Calibri" w:hAnsi="Arial" w:cs="Arial"/>
          <w:sz w:val="20"/>
          <w:szCs w:val="20"/>
        </w:rPr>
        <w:t>v času, ki je potreben za preglede in preizkuse, začasno prepovedo dajanje proizvodov na trg, njihovo dostopnost na trgu, ponudbo dobave ali razstavljanje proizvodov, takoj ko nastane utemeljen sum, da so ti proizvodi neskladni s predpisi</w:t>
      </w:r>
      <w:r w:rsidR="003309AB" w:rsidRPr="00F15B24">
        <w:rPr>
          <w:rFonts w:ascii="Arial" w:eastAsia="Calibri" w:hAnsi="Arial" w:cs="Arial"/>
          <w:sz w:val="20"/>
          <w:szCs w:val="20"/>
        </w:rPr>
        <w:t>;</w:t>
      </w:r>
      <w:r w:rsidRPr="00F15B24">
        <w:rPr>
          <w:rFonts w:ascii="Arial" w:eastAsia="Calibri" w:hAnsi="Arial" w:cs="Arial"/>
          <w:sz w:val="20"/>
          <w:szCs w:val="20"/>
        </w:rPr>
        <w:t xml:space="preserve"> </w:t>
      </w:r>
    </w:p>
    <w:p w14:paraId="19C9670C" w14:textId="77777777" w:rsidR="00EF454F" w:rsidRPr="00F15B24" w:rsidRDefault="00EF454F" w:rsidP="00F15B24">
      <w:pPr>
        <w:pStyle w:val="Odstavekseznama"/>
        <w:numPr>
          <w:ilvl w:val="0"/>
          <w:numId w:val="46"/>
        </w:numPr>
        <w:tabs>
          <w:tab w:val="left" w:pos="540"/>
          <w:tab w:val="left" w:pos="900"/>
        </w:tabs>
        <w:spacing w:after="0" w:line="260" w:lineRule="exact"/>
        <w:jc w:val="both"/>
        <w:rPr>
          <w:rFonts w:eastAsia="Calibri" w:cs="Arial"/>
          <w:szCs w:val="20"/>
        </w:rPr>
      </w:pPr>
      <w:r w:rsidRPr="00F15B24">
        <w:rPr>
          <w:rFonts w:ascii="Arial" w:eastAsia="Calibri" w:hAnsi="Arial" w:cs="Arial"/>
          <w:sz w:val="20"/>
          <w:szCs w:val="20"/>
        </w:rPr>
        <w:t xml:space="preserve">odredijo uničenje neskladnih proizvodov, če je to nujno za zavarovanje življenja in zdravja ljudi, </w:t>
      </w:r>
      <w:r w:rsidRPr="002009F8">
        <w:rPr>
          <w:rFonts w:ascii="Arial" w:eastAsia="Calibri" w:hAnsi="Arial" w:cs="Arial"/>
          <w:sz w:val="20"/>
          <w:szCs w:val="20"/>
        </w:rPr>
        <w:t xml:space="preserve">živali </w:t>
      </w:r>
      <w:r w:rsidRPr="00EA2B3E">
        <w:rPr>
          <w:rFonts w:ascii="Arial" w:eastAsia="Calibri" w:hAnsi="Arial" w:cs="Arial"/>
          <w:sz w:val="20"/>
          <w:szCs w:val="20"/>
        </w:rPr>
        <w:t>in rastlin, okolja ali premoženja</w:t>
      </w:r>
      <w:r w:rsidRPr="00F15B24">
        <w:rPr>
          <w:rFonts w:eastAsia="Calibri" w:cs="Arial"/>
          <w:szCs w:val="20"/>
        </w:rPr>
        <w:t xml:space="preserve">. </w:t>
      </w:r>
    </w:p>
    <w:p w14:paraId="5E82FDB7" w14:textId="77777777" w:rsidR="00EF454F" w:rsidRPr="00EF454F" w:rsidRDefault="00EF454F" w:rsidP="0070024F">
      <w:pPr>
        <w:spacing w:after="0" w:line="260" w:lineRule="exact"/>
        <w:ind w:firstLine="708"/>
        <w:jc w:val="both"/>
        <w:rPr>
          <w:rFonts w:eastAsia="Calibri" w:cs="Arial"/>
          <w:szCs w:val="20"/>
        </w:rPr>
      </w:pPr>
      <w:r w:rsidRPr="00EF454F">
        <w:rPr>
          <w:rFonts w:eastAsia="Calibri" w:cs="Arial"/>
          <w:szCs w:val="20"/>
        </w:rPr>
        <w:t xml:space="preserve">(2) </w:t>
      </w:r>
      <w:r w:rsidR="00E22FC3">
        <w:rPr>
          <w:rFonts w:eastAsia="Calibri" w:cs="Arial"/>
          <w:szCs w:val="20"/>
        </w:rPr>
        <w:t xml:space="preserve">Nadzorni organi iz 26. in 30. člena tega zakona </w:t>
      </w:r>
      <w:r w:rsidRPr="00EF454F">
        <w:rPr>
          <w:rFonts w:eastAsia="Calibri" w:cs="Arial"/>
          <w:szCs w:val="20"/>
        </w:rPr>
        <w:t xml:space="preserve">lahko odredijo ukrepe gospodarskemu subjektu ali drugi fizični ali pravni osebi, </w:t>
      </w:r>
      <w:r w:rsidR="003309AB">
        <w:rPr>
          <w:rFonts w:eastAsia="Calibri" w:cs="Arial"/>
          <w:szCs w:val="20"/>
        </w:rPr>
        <w:t>če</w:t>
      </w:r>
      <w:r w:rsidRPr="00EF454F">
        <w:rPr>
          <w:rFonts w:eastAsia="Calibri" w:cs="Arial"/>
          <w:szCs w:val="20"/>
        </w:rPr>
        <w:t xml:space="preserve"> je to potrebno za zagotovitev izpolnjevanja </w:t>
      </w:r>
      <w:r w:rsidR="00F84AD2">
        <w:rPr>
          <w:rFonts w:eastAsia="Calibri" w:cs="Arial"/>
          <w:szCs w:val="20"/>
        </w:rPr>
        <w:t>pogojev</w:t>
      </w:r>
      <w:r w:rsidRPr="00EF454F">
        <w:rPr>
          <w:rFonts w:eastAsia="Calibri" w:cs="Arial"/>
          <w:szCs w:val="20"/>
        </w:rPr>
        <w:t xml:space="preserve"> iz </w:t>
      </w:r>
      <w:r w:rsidR="00F84AD2">
        <w:rPr>
          <w:rFonts w:eastAsia="Calibri" w:cs="Arial"/>
          <w:szCs w:val="20"/>
        </w:rPr>
        <w:t>7</w:t>
      </w:r>
      <w:r w:rsidRPr="00EF454F">
        <w:rPr>
          <w:rFonts w:eastAsia="Calibri" w:cs="Arial"/>
          <w:szCs w:val="20"/>
        </w:rPr>
        <w:t xml:space="preserve">. člena tega zakona glede skladnosti proizvodov. </w:t>
      </w:r>
    </w:p>
    <w:p w14:paraId="624C44D2" w14:textId="77777777" w:rsidR="00EF454F" w:rsidRPr="00EF454F" w:rsidRDefault="00EF454F" w:rsidP="0070024F">
      <w:pPr>
        <w:spacing w:after="0" w:line="260" w:lineRule="exact"/>
        <w:ind w:firstLine="708"/>
        <w:jc w:val="both"/>
        <w:rPr>
          <w:rFonts w:eastAsia="Calibri" w:cs="Arial"/>
          <w:szCs w:val="20"/>
        </w:rPr>
      </w:pPr>
      <w:r w:rsidRPr="00EF454F">
        <w:rPr>
          <w:rFonts w:eastAsia="Calibri" w:cs="Arial"/>
          <w:szCs w:val="20"/>
        </w:rPr>
        <w:t xml:space="preserve">(3) Če pristojni </w:t>
      </w:r>
      <w:r w:rsidR="00E22FC3">
        <w:rPr>
          <w:rFonts w:eastAsia="Calibri" w:cs="Arial"/>
          <w:szCs w:val="20"/>
        </w:rPr>
        <w:t xml:space="preserve">nadzorni </w:t>
      </w:r>
      <w:r w:rsidRPr="00EF454F">
        <w:rPr>
          <w:rFonts w:eastAsia="Calibri" w:cs="Arial"/>
          <w:szCs w:val="20"/>
        </w:rPr>
        <w:t xml:space="preserve">organ ne razpolaga s potrebnim strokovnim znanjem ali opremo za izvedbo potrebnega pregleda ali preskusa iz </w:t>
      </w:r>
      <w:r w:rsidR="003309AB">
        <w:rPr>
          <w:rFonts w:eastAsia="Calibri" w:cs="Arial"/>
          <w:szCs w:val="20"/>
        </w:rPr>
        <w:t xml:space="preserve">2. točke </w:t>
      </w:r>
      <w:r w:rsidRPr="00EF454F">
        <w:rPr>
          <w:rFonts w:eastAsia="Calibri" w:cs="Arial"/>
          <w:szCs w:val="20"/>
        </w:rPr>
        <w:t xml:space="preserve">prvega odstavka tega člena, izvedbo takih posameznih dejanj v okviru </w:t>
      </w:r>
      <w:r w:rsidR="00092EB8">
        <w:rPr>
          <w:rFonts w:eastAsia="Calibri" w:cs="Arial"/>
          <w:szCs w:val="20"/>
        </w:rPr>
        <w:t xml:space="preserve">inšpekcijskega </w:t>
      </w:r>
      <w:r w:rsidRPr="00EF454F">
        <w:rPr>
          <w:rFonts w:eastAsia="Calibri" w:cs="Arial"/>
          <w:szCs w:val="20"/>
        </w:rPr>
        <w:t>nadzora poveri usposobljeni instituciji.</w:t>
      </w:r>
    </w:p>
    <w:p w14:paraId="22F92959" w14:textId="77777777" w:rsidR="00EF454F" w:rsidRPr="00EF454F" w:rsidRDefault="00EF454F" w:rsidP="00EF454F">
      <w:pPr>
        <w:shd w:val="clear" w:color="auto" w:fill="FFFFFF"/>
        <w:spacing w:after="0" w:line="260" w:lineRule="exact"/>
        <w:jc w:val="both"/>
        <w:rPr>
          <w:rFonts w:cs="Arial"/>
          <w:color w:val="000000"/>
          <w:szCs w:val="20"/>
          <w:lang w:eastAsia="sl-SI"/>
        </w:rPr>
      </w:pPr>
      <w:bookmarkStart w:id="30" w:name="_Hlk106279487"/>
    </w:p>
    <w:bookmarkEnd w:id="30"/>
    <w:p w14:paraId="4BB3F4E0" w14:textId="77777777" w:rsidR="00EF454F" w:rsidRPr="00EF454F" w:rsidRDefault="00EF454F" w:rsidP="00EF454F">
      <w:pPr>
        <w:spacing w:after="0" w:line="260" w:lineRule="exact"/>
        <w:jc w:val="center"/>
        <w:rPr>
          <w:rFonts w:eastAsia="Calibri" w:cs="Arial"/>
          <w:b/>
          <w:szCs w:val="20"/>
        </w:rPr>
      </w:pPr>
      <w:r w:rsidRPr="00EF454F">
        <w:rPr>
          <w:rFonts w:eastAsia="Calibri" w:cs="Arial"/>
          <w:b/>
          <w:szCs w:val="20"/>
        </w:rPr>
        <w:t>3</w:t>
      </w:r>
      <w:r w:rsidR="00563DCE">
        <w:rPr>
          <w:rFonts w:eastAsia="Calibri" w:cs="Arial"/>
          <w:b/>
          <w:szCs w:val="20"/>
        </w:rPr>
        <w:t>3</w:t>
      </w:r>
      <w:r w:rsidRPr="00EF454F">
        <w:rPr>
          <w:rFonts w:eastAsia="Calibri" w:cs="Arial"/>
          <w:b/>
          <w:szCs w:val="20"/>
        </w:rPr>
        <w:t>. člen</w:t>
      </w:r>
    </w:p>
    <w:p w14:paraId="51C62265" w14:textId="77777777" w:rsidR="00EF454F" w:rsidRPr="00EF454F" w:rsidRDefault="00EF454F" w:rsidP="00EF454F">
      <w:pPr>
        <w:spacing w:after="0" w:line="260" w:lineRule="exact"/>
        <w:jc w:val="center"/>
        <w:rPr>
          <w:rFonts w:eastAsia="Calibri" w:cs="Arial"/>
          <w:b/>
          <w:szCs w:val="20"/>
        </w:rPr>
      </w:pPr>
      <w:r w:rsidRPr="00EF454F">
        <w:rPr>
          <w:rFonts w:eastAsia="Calibri" w:cs="Arial"/>
          <w:b/>
          <w:szCs w:val="20"/>
        </w:rPr>
        <w:t>(stroški nadzora)</w:t>
      </w:r>
    </w:p>
    <w:p w14:paraId="3922618C" w14:textId="77777777" w:rsidR="00EF454F" w:rsidRPr="00EF454F" w:rsidRDefault="00EF454F" w:rsidP="00EF454F">
      <w:pPr>
        <w:spacing w:after="0" w:line="260" w:lineRule="exact"/>
        <w:jc w:val="both"/>
        <w:rPr>
          <w:rFonts w:eastAsia="Calibri" w:cs="Arial"/>
          <w:szCs w:val="20"/>
        </w:rPr>
      </w:pPr>
    </w:p>
    <w:p w14:paraId="7704FE10" w14:textId="77777777" w:rsidR="00EF454F" w:rsidRPr="00EF454F" w:rsidRDefault="0070024F" w:rsidP="00EF454F">
      <w:pPr>
        <w:tabs>
          <w:tab w:val="left" w:pos="540"/>
          <w:tab w:val="left" w:pos="900"/>
        </w:tabs>
        <w:spacing w:after="0" w:line="260" w:lineRule="exact"/>
        <w:jc w:val="both"/>
        <w:rPr>
          <w:rFonts w:eastAsia="Calibri" w:cs="Arial"/>
          <w:szCs w:val="20"/>
        </w:rPr>
      </w:pPr>
      <w:r>
        <w:rPr>
          <w:rFonts w:eastAsia="Calibri" w:cs="Arial"/>
          <w:szCs w:val="20"/>
        </w:rPr>
        <w:tab/>
      </w:r>
      <w:r>
        <w:rPr>
          <w:rFonts w:eastAsia="Calibri" w:cs="Arial"/>
          <w:szCs w:val="20"/>
        </w:rPr>
        <w:tab/>
      </w:r>
      <w:r w:rsidR="00EF454F" w:rsidRPr="00EF454F">
        <w:rPr>
          <w:rFonts w:eastAsia="Calibri" w:cs="Arial"/>
          <w:szCs w:val="20"/>
        </w:rPr>
        <w:t>(1) Za preglede in preizkuse proizvodov, potrebne za ugotavljanje njihove skladnosti</w:t>
      </w:r>
      <w:r w:rsidR="002009F8">
        <w:rPr>
          <w:rFonts w:eastAsia="Calibri" w:cs="Arial"/>
          <w:szCs w:val="20"/>
        </w:rPr>
        <w:t>,</w:t>
      </w:r>
      <w:r w:rsidR="00EF454F" w:rsidRPr="00EF454F">
        <w:rPr>
          <w:rFonts w:eastAsia="Calibri" w:cs="Arial"/>
          <w:szCs w:val="20"/>
        </w:rPr>
        <w:t xml:space="preserve"> pristojni </w:t>
      </w:r>
      <w:r w:rsidR="00275857">
        <w:rPr>
          <w:rFonts w:eastAsia="Calibri" w:cs="Arial"/>
          <w:szCs w:val="20"/>
        </w:rPr>
        <w:t xml:space="preserve">nadzorni organ iz 26. ali 30. člena tega zakona </w:t>
      </w:r>
      <w:r w:rsidR="00EF454F" w:rsidRPr="00EF454F">
        <w:rPr>
          <w:rFonts w:eastAsia="Calibri" w:cs="Arial"/>
          <w:szCs w:val="20"/>
        </w:rPr>
        <w:t xml:space="preserve">brezplačno odvzame ustrezen vzorec proizvoda. O odvzemu vzorca se sestavi zapisnik. </w:t>
      </w:r>
    </w:p>
    <w:p w14:paraId="1593B396" w14:textId="77777777" w:rsidR="00EF454F" w:rsidRPr="00EF454F" w:rsidRDefault="0070024F" w:rsidP="00EF454F">
      <w:pPr>
        <w:tabs>
          <w:tab w:val="left" w:pos="540"/>
          <w:tab w:val="left" w:pos="900"/>
        </w:tabs>
        <w:spacing w:after="0" w:line="260" w:lineRule="exact"/>
        <w:jc w:val="both"/>
        <w:rPr>
          <w:rFonts w:eastAsia="Calibri" w:cs="Arial"/>
          <w:szCs w:val="20"/>
        </w:rPr>
      </w:pPr>
      <w:r>
        <w:rPr>
          <w:rFonts w:eastAsia="Calibri" w:cs="Arial"/>
          <w:szCs w:val="20"/>
        </w:rPr>
        <w:tab/>
      </w:r>
      <w:r>
        <w:rPr>
          <w:rFonts w:eastAsia="Calibri" w:cs="Arial"/>
          <w:szCs w:val="20"/>
        </w:rPr>
        <w:tab/>
      </w:r>
      <w:r w:rsidR="00EF454F" w:rsidRPr="00EF454F">
        <w:rPr>
          <w:rFonts w:eastAsia="Calibri" w:cs="Arial"/>
          <w:szCs w:val="20"/>
        </w:rPr>
        <w:t xml:space="preserve">(2) Stroške, ki nastanejo v zvezi </w:t>
      </w:r>
      <w:r w:rsidR="00275857">
        <w:rPr>
          <w:rFonts w:eastAsia="Calibri" w:cs="Arial"/>
          <w:szCs w:val="20"/>
        </w:rPr>
        <w:t>s</w:t>
      </w:r>
      <w:r w:rsidR="00EF454F" w:rsidRPr="00EF454F">
        <w:rPr>
          <w:rFonts w:eastAsia="Calibri" w:cs="Arial"/>
          <w:szCs w:val="20"/>
        </w:rPr>
        <w:t xml:space="preserve"> postopkom</w:t>
      </w:r>
      <w:r w:rsidR="00275857">
        <w:rPr>
          <w:rFonts w:eastAsia="Calibri" w:cs="Arial"/>
          <w:szCs w:val="20"/>
        </w:rPr>
        <w:t xml:space="preserve"> nadzora</w:t>
      </w:r>
      <w:r w:rsidR="00EF454F" w:rsidRPr="00EF454F">
        <w:rPr>
          <w:rFonts w:eastAsia="Calibri" w:cs="Arial"/>
          <w:szCs w:val="20"/>
        </w:rPr>
        <w:t xml:space="preserve">, krije gospodarski subjekt, ki je omogočil dostopnost proizvoda na trgu ali dal na trg ali v uporabo proizvod, ki ni v skladu z določbami tega zakona.  </w:t>
      </w:r>
    </w:p>
    <w:p w14:paraId="5E5D3A10" w14:textId="77777777" w:rsidR="00EF454F" w:rsidRPr="00EF454F" w:rsidRDefault="0070024F" w:rsidP="00EF454F">
      <w:pPr>
        <w:tabs>
          <w:tab w:val="left" w:pos="540"/>
          <w:tab w:val="left" w:pos="900"/>
        </w:tabs>
        <w:spacing w:after="0" w:line="260" w:lineRule="exact"/>
        <w:jc w:val="both"/>
        <w:rPr>
          <w:rFonts w:eastAsia="Calibri" w:cs="Arial"/>
          <w:szCs w:val="20"/>
        </w:rPr>
      </w:pPr>
      <w:r>
        <w:rPr>
          <w:rFonts w:eastAsia="Calibri" w:cs="Arial"/>
          <w:szCs w:val="20"/>
        </w:rPr>
        <w:tab/>
      </w:r>
      <w:r>
        <w:rPr>
          <w:rFonts w:eastAsia="Calibri" w:cs="Arial"/>
          <w:szCs w:val="20"/>
        </w:rPr>
        <w:tab/>
      </w:r>
      <w:r w:rsidR="00EF454F" w:rsidRPr="00EF454F">
        <w:rPr>
          <w:rFonts w:eastAsia="Calibri" w:cs="Arial"/>
          <w:szCs w:val="20"/>
        </w:rPr>
        <w:t>(3) Če gospodarski subjekt pred končanim postopkom</w:t>
      </w:r>
      <w:r w:rsidR="00275857">
        <w:rPr>
          <w:rFonts w:eastAsia="Calibri" w:cs="Arial"/>
          <w:szCs w:val="20"/>
        </w:rPr>
        <w:t xml:space="preserve"> nadzora</w:t>
      </w:r>
      <w:r w:rsidR="00EF454F" w:rsidRPr="00EF454F">
        <w:rPr>
          <w:rFonts w:eastAsia="Calibri" w:cs="Arial"/>
          <w:szCs w:val="20"/>
        </w:rPr>
        <w:t xml:space="preserve"> sam prostovoljno umakne ali odpokliče proizvod s trga ali uporabe, krije stroške inšpekcijskega postopka, ki nastanejo do umika ali odpoklica proizvoda. </w:t>
      </w:r>
    </w:p>
    <w:p w14:paraId="398956F9" w14:textId="77777777" w:rsidR="00F15B24" w:rsidRDefault="00F15B24" w:rsidP="00EF454F">
      <w:pPr>
        <w:tabs>
          <w:tab w:val="left" w:pos="540"/>
          <w:tab w:val="left" w:pos="900"/>
        </w:tabs>
        <w:spacing w:after="0" w:line="260" w:lineRule="exact"/>
        <w:jc w:val="both"/>
        <w:rPr>
          <w:rFonts w:eastAsia="Calibri" w:cs="Arial"/>
          <w:szCs w:val="20"/>
        </w:rPr>
      </w:pPr>
      <w:r>
        <w:rPr>
          <w:rFonts w:eastAsia="Calibri" w:cs="Arial"/>
          <w:szCs w:val="20"/>
        </w:rPr>
        <w:br w:type="page"/>
      </w:r>
    </w:p>
    <w:p w14:paraId="64DA5C28" w14:textId="77777777" w:rsidR="00EF454F" w:rsidRDefault="00EF454F" w:rsidP="00EF454F">
      <w:pPr>
        <w:tabs>
          <w:tab w:val="left" w:pos="540"/>
          <w:tab w:val="left" w:pos="900"/>
        </w:tabs>
        <w:spacing w:after="0" w:line="260" w:lineRule="exact"/>
        <w:jc w:val="both"/>
        <w:rPr>
          <w:rFonts w:eastAsia="Calibri" w:cs="Arial"/>
          <w:szCs w:val="20"/>
        </w:rPr>
      </w:pPr>
    </w:p>
    <w:p w14:paraId="280E523C" w14:textId="77777777" w:rsidR="00563DCE" w:rsidRDefault="00B04627" w:rsidP="00563DCE">
      <w:pPr>
        <w:spacing w:after="0" w:line="260" w:lineRule="exact"/>
        <w:jc w:val="center"/>
        <w:rPr>
          <w:rFonts w:eastAsia="Calibri" w:cs="Arial"/>
          <w:b/>
          <w:szCs w:val="20"/>
        </w:rPr>
      </w:pPr>
      <w:r>
        <w:rPr>
          <w:rFonts w:eastAsia="Calibri" w:cs="Arial"/>
          <w:b/>
          <w:szCs w:val="20"/>
        </w:rPr>
        <w:t>VIII</w:t>
      </w:r>
      <w:r w:rsidR="00563DCE" w:rsidRPr="00EF454F">
        <w:rPr>
          <w:rFonts w:eastAsia="Calibri" w:cs="Arial"/>
          <w:b/>
          <w:szCs w:val="20"/>
        </w:rPr>
        <w:t xml:space="preserve">. </w:t>
      </w:r>
      <w:r>
        <w:rPr>
          <w:rFonts w:eastAsia="Calibri" w:cs="Arial"/>
          <w:b/>
          <w:szCs w:val="20"/>
        </w:rPr>
        <w:t>PREKRŠKI</w:t>
      </w:r>
    </w:p>
    <w:p w14:paraId="48758A42" w14:textId="77777777" w:rsidR="00563DCE" w:rsidRPr="00EF454F" w:rsidRDefault="00563DCE" w:rsidP="00EF454F">
      <w:pPr>
        <w:tabs>
          <w:tab w:val="left" w:pos="540"/>
          <w:tab w:val="left" w:pos="900"/>
        </w:tabs>
        <w:spacing w:after="0" w:line="260" w:lineRule="exact"/>
        <w:jc w:val="both"/>
        <w:rPr>
          <w:rFonts w:eastAsia="Calibri" w:cs="Arial"/>
          <w:szCs w:val="20"/>
        </w:rPr>
      </w:pPr>
    </w:p>
    <w:p w14:paraId="6045E43C" w14:textId="77777777" w:rsidR="00EF454F" w:rsidRPr="00EF454F" w:rsidRDefault="00EF454F" w:rsidP="00EF454F">
      <w:pPr>
        <w:spacing w:after="0" w:line="260" w:lineRule="exact"/>
        <w:jc w:val="center"/>
        <w:rPr>
          <w:rFonts w:eastAsia="Calibri" w:cs="Arial"/>
          <w:b/>
          <w:szCs w:val="20"/>
        </w:rPr>
      </w:pPr>
      <w:r w:rsidRPr="00EF454F">
        <w:rPr>
          <w:rFonts w:eastAsia="Calibri" w:cs="Arial"/>
          <w:b/>
          <w:szCs w:val="20"/>
        </w:rPr>
        <w:t>3</w:t>
      </w:r>
      <w:r w:rsidR="00287AEE">
        <w:rPr>
          <w:rFonts w:eastAsia="Calibri" w:cs="Arial"/>
          <w:b/>
          <w:szCs w:val="20"/>
        </w:rPr>
        <w:t>4</w:t>
      </w:r>
      <w:r w:rsidRPr="00EF454F">
        <w:rPr>
          <w:rFonts w:eastAsia="Calibri" w:cs="Arial"/>
          <w:b/>
          <w:szCs w:val="20"/>
        </w:rPr>
        <w:t>. člen</w:t>
      </w:r>
    </w:p>
    <w:p w14:paraId="7451BEF7" w14:textId="77777777" w:rsidR="00EF454F" w:rsidRPr="00EF454F" w:rsidRDefault="00EF454F" w:rsidP="00EF454F">
      <w:pPr>
        <w:tabs>
          <w:tab w:val="center" w:pos="4536"/>
          <w:tab w:val="left" w:pos="5460"/>
        </w:tabs>
        <w:spacing w:after="0" w:line="260" w:lineRule="exact"/>
        <w:jc w:val="center"/>
        <w:rPr>
          <w:rFonts w:eastAsia="Calibri" w:cs="Arial"/>
          <w:b/>
          <w:szCs w:val="20"/>
        </w:rPr>
      </w:pPr>
      <w:bookmarkStart w:id="31" w:name="_Hlk93164536"/>
      <w:r w:rsidRPr="00EF454F">
        <w:rPr>
          <w:rFonts w:eastAsia="Calibri" w:cs="Arial"/>
          <w:b/>
          <w:szCs w:val="20"/>
        </w:rPr>
        <w:t xml:space="preserve">(prekrški za kršitev zagotavljanja dostopnosti do </w:t>
      </w:r>
      <w:bookmarkEnd w:id="31"/>
      <w:r w:rsidRPr="00EF454F">
        <w:rPr>
          <w:rFonts w:eastAsia="Calibri" w:cs="Arial"/>
          <w:b/>
          <w:szCs w:val="20"/>
        </w:rPr>
        <w:t>proizvodov)</w:t>
      </w:r>
    </w:p>
    <w:p w14:paraId="7F17FC84" w14:textId="77777777" w:rsidR="00EF454F" w:rsidRPr="00EF454F" w:rsidRDefault="00EF454F" w:rsidP="00EF454F">
      <w:pPr>
        <w:tabs>
          <w:tab w:val="center" w:pos="4536"/>
          <w:tab w:val="left" w:pos="5460"/>
        </w:tabs>
        <w:spacing w:after="0" w:line="260" w:lineRule="exact"/>
        <w:jc w:val="center"/>
        <w:rPr>
          <w:rFonts w:eastAsia="Calibri" w:cs="Arial"/>
          <w:b/>
          <w:szCs w:val="20"/>
        </w:rPr>
      </w:pPr>
    </w:p>
    <w:p w14:paraId="563F5EA5" w14:textId="77777777" w:rsidR="00EF454F" w:rsidRPr="00EF454F" w:rsidRDefault="00EF454F" w:rsidP="00EF454F">
      <w:pPr>
        <w:tabs>
          <w:tab w:val="left" w:pos="360"/>
        </w:tabs>
        <w:spacing w:after="0" w:line="260" w:lineRule="exact"/>
        <w:jc w:val="both"/>
        <w:rPr>
          <w:rFonts w:eastAsia="Calibri" w:cs="Arial"/>
          <w:szCs w:val="20"/>
        </w:rPr>
      </w:pPr>
      <w:bookmarkStart w:id="32" w:name="_Hlk93165666"/>
      <w:r w:rsidRPr="00EF454F">
        <w:rPr>
          <w:rFonts w:eastAsia="Calibri" w:cs="Arial"/>
          <w:szCs w:val="20"/>
        </w:rPr>
        <w:tab/>
      </w:r>
      <w:r w:rsidRPr="00EF454F">
        <w:rPr>
          <w:rFonts w:eastAsia="Calibri" w:cs="Arial"/>
          <w:szCs w:val="20"/>
        </w:rPr>
        <w:tab/>
        <w:t>(1) Z globo od 3.000</w:t>
      </w:r>
      <w:r w:rsidR="001C41FE">
        <w:rPr>
          <w:rFonts w:eastAsia="Calibri" w:cs="Arial"/>
          <w:szCs w:val="20"/>
        </w:rPr>
        <w:t xml:space="preserve"> </w:t>
      </w:r>
      <w:r w:rsidRPr="00EF454F">
        <w:rPr>
          <w:rFonts w:eastAsia="Calibri" w:cs="Arial"/>
          <w:szCs w:val="20"/>
        </w:rPr>
        <w:t>do 40.000 e</w:t>
      </w:r>
      <w:r w:rsidR="001C41FE">
        <w:rPr>
          <w:rFonts w:eastAsia="Calibri" w:cs="Arial"/>
          <w:szCs w:val="20"/>
        </w:rPr>
        <w:t>u</w:t>
      </w:r>
      <w:r w:rsidRPr="00EF454F">
        <w:rPr>
          <w:rFonts w:eastAsia="Calibri" w:cs="Arial"/>
          <w:szCs w:val="20"/>
        </w:rPr>
        <w:t>rov se za prekršek kaznuje pravna oseba, ki v zvezi z opravljanjem dejavnosti kot proizvajalec</w:t>
      </w:r>
      <w:bookmarkEnd w:id="32"/>
      <w:r w:rsidRPr="00EF454F">
        <w:rPr>
          <w:rFonts w:eastAsia="Calibri" w:cs="Arial"/>
          <w:szCs w:val="20"/>
        </w:rPr>
        <w:t>, uvoznik ali pooblaščeni zastopnik v Republiki Sloveniji:</w:t>
      </w:r>
    </w:p>
    <w:p w14:paraId="581EC22C" w14:textId="77777777" w:rsidR="00EF454F" w:rsidRPr="00F15B24" w:rsidRDefault="00EF454F" w:rsidP="00F15B24">
      <w:pPr>
        <w:pStyle w:val="Odstavekseznama"/>
        <w:numPr>
          <w:ilvl w:val="0"/>
          <w:numId w:val="48"/>
        </w:numPr>
        <w:spacing w:after="0" w:line="260" w:lineRule="exact"/>
        <w:jc w:val="both"/>
        <w:rPr>
          <w:rFonts w:ascii="Arial" w:eastAsia="Calibri" w:hAnsi="Arial" w:cs="Arial"/>
          <w:sz w:val="20"/>
          <w:szCs w:val="20"/>
        </w:rPr>
      </w:pPr>
      <w:r w:rsidRPr="00F15B24">
        <w:rPr>
          <w:rFonts w:ascii="Arial" w:eastAsia="Calibri" w:hAnsi="Arial" w:cs="Arial"/>
          <w:sz w:val="20"/>
          <w:szCs w:val="20"/>
        </w:rPr>
        <w:t>da na trg ali v uporabo ali omogoči dostopnost proizvodov na trgu, ki niso skladni</w:t>
      </w:r>
      <w:r w:rsidR="00F84AD2" w:rsidRPr="00F15B24">
        <w:rPr>
          <w:rFonts w:ascii="Arial" w:eastAsia="Calibri" w:hAnsi="Arial" w:cs="Arial"/>
          <w:sz w:val="20"/>
          <w:szCs w:val="20"/>
        </w:rPr>
        <w:t xml:space="preserve"> s pogoji</w:t>
      </w:r>
      <w:r w:rsidRPr="00F15B24">
        <w:rPr>
          <w:rFonts w:ascii="Arial" w:eastAsia="Calibri" w:hAnsi="Arial" w:cs="Arial"/>
          <w:sz w:val="20"/>
          <w:szCs w:val="20"/>
        </w:rPr>
        <w:t xml:space="preserve"> iz tega zakona</w:t>
      </w:r>
      <w:r w:rsidR="00674B07">
        <w:rPr>
          <w:rFonts w:ascii="Arial" w:eastAsia="Calibri" w:hAnsi="Arial" w:cs="Arial"/>
          <w:sz w:val="20"/>
          <w:szCs w:val="20"/>
        </w:rPr>
        <w:t>,</w:t>
      </w:r>
      <w:r w:rsidRPr="00F15B24">
        <w:rPr>
          <w:rFonts w:ascii="Arial" w:eastAsia="Calibri" w:hAnsi="Arial" w:cs="Arial"/>
          <w:sz w:val="20"/>
          <w:szCs w:val="20"/>
        </w:rPr>
        <w:t xml:space="preserve"> ali njihova skladnost ni bila ugotovljena po predpisanem postopku</w:t>
      </w:r>
      <w:r w:rsidR="00674B07">
        <w:rPr>
          <w:rFonts w:ascii="Arial" w:eastAsia="Calibri" w:hAnsi="Arial" w:cs="Arial"/>
          <w:sz w:val="20"/>
          <w:szCs w:val="20"/>
        </w:rPr>
        <w:t>,</w:t>
      </w:r>
      <w:r w:rsidRPr="00F15B24">
        <w:rPr>
          <w:rFonts w:ascii="Arial" w:eastAsia="Calibri" w:hAnsi="Arial" w:cs="Arial"/>
          <w:sz w:val="20"/>
          <w:szCs w:val="20"/>
        </w:rPr>
        <w:t xml:space="preserve"> ali niso označeni v skladu s predpisom iz </w:t>
      </w:r>
      <w:r w:rsidR="0001363F" w:rsidRPr="00F15B24">
        <w:rPr>
          <w:rFonts w:ascii="Arial" w:eastAsia="Calibri" w:hAnsi="Arial" w:cs="Arial"/>
          <w:sz w:val="20"/>
          <w:szCs w:val="20"/>
        </w:rPr>
        <w:t>7</w:t>
      </w:r>
      <w:r w:rsidRPr="00F15B24">
        <w:rPr>
          <w:rFonts w:ascii="Arial" w:eastAsia="Calibri" w:hAnsi="Arial" w:cs="Arial"/>
          <w:sz w:val="20"/>
          <w:szCs w:val="20"/>
        </w:rPr>
        <w:t xml:space="preserve">. člena tega zakona, </w:t>
      </w:r>
    </w:p>
    <w:p w14:paraId="2F0BF0D8" w14:textId="77777777" w:rsidR="00EF454F" w:rsidRPr="00F15B24" w:rsidRDefault="00EF454F" w:rsidP="00F15B24">
      <w:pPr>
        <w:pStyle w:val="Odstavekseznama"/>
        <w:numPr>
          <w:ilvl w:val="0"/>
          <w:numId w:val="48"/>
        </w:numPr>
        <w:spacing w:after="0" w:line="260" w:lineRule="exact"/>
        <w:jc w:val="both"/>
        <w:rPr>
          <w:rFonts w:ascii="Arial" w:eastAsia="Calibri" w:hAnsi="Arial" w:cs="Arial"/>
          <w:sz w:val="20"/>
          <w:szCs w:val="20"/>
        </w:rPr>
      </w:pPr>
      <w:r w:rsidRPr="00F15B24">
        <w:rPr>
          <w:rFonts w:ascii="Arial" w:eastAsia="Calibri" w:hAnsi="Arial" w:cs="Arial"/>
          <w:sz w:val="20"/>
          <w:szCs w:val="20"/>
        </w:rPr>
        <w:t xml:space="preserve">v nasprotju </w:t>
      </w:r>
      <w:r w:rsidR="00395DFC" w:rsidRPr="00F15B24">
        <w:rPr>
          <w:rFonts w:ascii="Arial" w:eastAsia="Calibri" w:hAnsi="Arial" w:cs="Arial"/>
          <w:sz w:val="20"/>
          <w:szCs w:val="20"/>
        </w:rPr>
        <w:t>s tem</w:t>
      </w:r>
      <w:r w:rsidRPr="00F15B24">
        <w:rPr>
          <w:rFonts w:ascii="Arial" w:eastAsia="Calibri" w:hAnsi="Arial" w:cs="Arial"/>
          <w:sz w:val="20"/>
          <w:szCs w:val="20"/>
        </w:rPr>
        <w:t xml:space="preserve"> zakon</w:t>
      </w:r>
      <w:r w:rsidR="00395DFC" w:rsidRPr="00F15B24">
        <w:rPr>
          <w:rFonts w:ascii="Arial" w:eastAsia="Calibri" w:hAnsi="Arial" w:cs="Arial"/>
          <w:sz w:val="20"/>
          <w:szCs w:val="20"/>
        </w:rPr>
        <w:t>om</w:t>
      </w:r>
      <w:r w:rsidRPr="00F15B24">
        <w:rPr>
          <w:rFonts w:ascii="Arial" w:eastAsia="Calibri" w:hAnsi="Arial" w:cs="Arial"/>
          <w:sz w:val="20"/>
          <w:szCs w:val="20"/>
        </w:rPr>
        <w:t xml:space="preserve"> in predpis</w:t>
      </w:r>
      <w:r w:rsidR="00395DFC" w:rsidRPr="00F15B24">
        <w:rPr>
          <w:rFonts w:ascii="Arial" w:eastAsia="Calibri" w:hAnsi="Arial" w:cs="Arial"/>
          <w:sz w:val="20"/>
          <w:szCs w:val="20"/>
        </w:rPr>
        <w:t>om</w:t>
      </w:r>
      <w:r w:rsidRPr="00F15B24">
        <w:rPr>
          <w:rFonts w:ascii="Arial" w:eastAsia="Calibri" w:hAnsi="Arial" w:cs="Arial"/>
          <w:sz w:val="20"/>
          <w:szCs w:val="20"/>
        </w:rPr>
        <w:t xml:space="preserve"> iz </w:t>
      </w:r>
      <w:r w:rsidR="00F84AD2" w:rsidRPr="00F15B24">
        <w:rPr>
          <w:rFonts w:ascii="Arial" w:eastAsia="Calibri" w:hAnsi="Arial" w:cs="Arial"/>
          <w:sz w:val="20"/>
          <w:szCs w:val="20"/>
        </w:rPr>
        <w:t>7</w:t>
      </w:r>
      <w:r w:rsidRPr="00F15B24">
        <w:rPr>
          <w:rFonts w:ascii="Arial" w:eastAsia="Calibri" w:hAnsi="Arial" w:cs="Arial"/>
          <w:sz w:val="20"/>
          <w:szCs w:val="20"/>
        </w:rPr>
        <w:t>. člena tega zakona ne izdela ali ne zagotovi razpoložljivost</w:t>
      </w:r>
      <w:r w:rsidR="006F083C">
        <w:rPr>
          <w:rFonts w:ascii="Arial" w:eastAsia="Calibri" w:hAnsi="Arial" w:cs="Arial"/>
          <w:sz w:val="20"/>
          <w:szCs w:val="20"/>
        </w:rPr>
        <w:t>i</w:t>
      </w:r>
      <w:r w:rsidRPr="00F15B24">
        <w:rPr>
          <w:rFonts w:ascii="Arial" w:eastAsia="Calibri" w:hAnsi="Arial" w:cs="Arial"/>
          <w:sz w:val="20"/>
          <w:szCs w:val="20"/>
        </w:rPr>
        <w:t xml:space="preserve"> tehnične dokumentacije v predpisanem obsegu, obliki in rokih</w:t>
      </w:r>
      <w:r w:rsidR="00674B07">
        <w:rPr>
          <w:rFonts w:ascii="Arial" w:eastAsia="Calibri" w:hAnsi="Arial" w:cs="Arial"/>
          <w:sz w:val="20"/>
          <w:szCs w:val="20"/>
        </w:rPr>
        <w:t>,</w:t>
      </w:r>
      <w:r w:rsidRPr="00F15B24">
        <w:rPr>
          <w:rFonts w:ascii="Arial" w:eastAsia="Calibri" w:hAnsi="Arial" w:cs="Arial"/>
          <w:sz w:val="20"/>
          <w:szCs w:val="20"/>
        </w:rPr>
        <w:t xml:space="preserve"> ali ne zagotovi izvedbe postopkov ugotavljanja skladnosti s predpisanimi </w:t>
      </w:r>
      <w:r w:rsidR="00F84AD2" w:rsidRPr="00F15B24">
        <w:rPr>
          <w:rFonts w:ascii="Arial" w:eastAsia="Calibri" w:hAnsi="Arial" w:cs="Arial"/>
          <w:sz w:val="20"/>
          <w:szCs w:val="20"/>
        </w:rPr>
        <w:t>pogoji</w:t>
      </w:r>
      <w:r w:rsidRPr="00F15B24">
        <w:rPr>
          <w:rFonts w:ascii="Arial" w:eastAsia="Calibri" w:hAnsi="Arial" w:cs="Arial"/>
          <w:sz w:val="20"/>
          <w:szCs w:val="20"/>
        </w:rPr>
        <w:t xml:space="preserve"> za dostopnost</w:t>
      </w:r>
      <w:r w:rsidR="00674B07">
        <w:rPr>
          <w:rFonts w:ascii="Arial" w:eastAsia="Calibri" w:hAnsi="Arial" w:cs="Arial"/>
          <w:sz w:val="20"/>
          <w:szCs w:val="20"/>
        </w:rPr>
        <w:t>,</w:t>
      </w:r>
      <w:r w:rsidRPr="00F15B24">
        <w:rPr>
          <w:rFonts w:ascii="Arial" w:eastAsia="Calibri" w:hAnsi="Arial" w:cs="Arial"/>
          <w:sz w:val="20"/>
          <w:szCs w:val="20"/>
        </w:rPr>
        <w:t xml:space="preserve"> ali ne zagotovi ustrezne izjave EU o skladnosti</w:t>
      </w:r>
      <w:r w:rsidR="00674B07">
        <w:rPr>
          <w:rFonts w:ascii="Arial" w:eastAsia="Calibri" w:hAnsi="Arial" w:cs="Arial"/>
          <w:sz w:val="20"/>
          <w:szCs w:val="20"/>
        </w:rPr>
        <w:t>,</w:t>
      </w:r>
      <w:r w:rsidRPr="00F15B24">
        <w:rPr>
          <w:rFonts w:ascii="Arial" w:eastAsia="Calibri" w:hAnsi="Arial" w:cs="Arial"/>
          <w:sz w:val="20"/>
          <w:szCs w:val="20"/>
        </w:rPr>
        <w:t xml:space="preserve"> ali ne zagotovi označitve proizvodov s predpisanim oznakami skladnosti</w:t>
      </w:r>
      <w:r w:rsidR="00674B07">
        <w:rPr>
          <w:rFonts w:ascii="Arial" w:eastAsia="Calibri" w:hAnsi="Arial" w:cs="Arial"/>
          <w:sz w:val="20"/>
          <w:szCs w:val="20"/>
        </w:rPr>
        <w:t>,</w:t>
      </w:r>
      <w:r w:rsidRPr="00F15B24">
        <w:rPr>
          <w:rFonts w:ascii="Arial" w:eastAsia="Calibri" w:hAnsi="Arial" w:cs="Arial"/>
          <w:sz w:val="20"/>
          <w:szCs w:val="20"/>
        </w:rPr>
        <w:t xml:space="preserve"> ali ne zagotovi predpisanih spremnih listin in oznak, </w:t>
      </w:r>
    </w:p>
    <w:p w14:paraId="782366A8" w14:textId="77777777" w:rsidR="00EF454F" w:rsidRPr="00F15B24" w:rsidRDefault="00EF454F" w:rsidP="00F15B24">
      <w:pPr>
        <w:pStyle w:val="Odstavekseznama"/>
        <w:numPr>
          <w:ilvl w:val="0"/>
          <w:numId w:val="48"/>
        </w:numPr>
        <w:spacing w:after="0" w:line="260" w:lineRule="exact"/>
        <w:jc w:val="both"/>
        <w:rPr>
          <w:rFonts w:ascii="Arial" w:eastAsia="Calibri" w:hAnsi="Arial" w:cs="Arial"/>
          <w:sz w:val="20"/>
          <w:szCs w:val="20"/>
        </w:rPr>
      </w:pPr>
      <w:r w:rsidRPr="00F15B24">
        <w:rPr>
          <w:rFonts w:ascii="Arial" w:eastAsia="Calibri" w:hAnsi="Arial" w:cs="Arial"/>
          <w:sz w:val="20"/>
          <w:szCs w:val="20"/>
        </w:rPr>
        <w:t xml:space="preserve">v nasprotju </w:t>
      </w:r>
      <w:r w:rsidR="00395DFC" w:rsidRPr="00F15B24">
        <w:rPr>
          <w:rFonts w:ascii="Arial" w:eastAsia="Calibri" w:hAnsi="Arial" w:cs="Arial"/>
          <w:sz w:val="20"/>
          <w:szCs w:val="20"/>
        </w:rPr>
        <w:t xml:space="preserve">s tem </w:t>
      </w:r>
      <w:r w:rsidRPr="00F15B24">
        <w:rPr>
          <w:rFonts w:ascii="Arial" w:eastAsia="Calibri" w:hAnsi="Arial" w:cs="Arial"/>
          <w:sz w:val="20"/>
          <w:szCs w:val="20"/>
        </w:rPr>
        <w:t>zakon</w:t>
      </w:r>
      <w:r w:rsidR="00395DFC" w:rsidRPr="00F15B24">
        <w:rPr>
          <w:rFonts w:ascii="Arial" w:eastAsia="Calibri" w:hAnsi="Arial" w:cs="Arial"/>
          <w:sz w:val="20"/>
          <w:szCs w:val="20"/>
        </w:rPr>
        <w:t>om</w:t>
      </w:r>
      <w:r w:rsidRPr="00F15B24">
        <w:rPr>
          <w:rFonts w:ascii="Arial" w:eastAsia="Calibri" w:hAnsi="Arial" w:cs="Arial"/>
          <w:sz w:val="20"/>
          <w:szCs w:val="20"/>
        </w:rPr>
        <w:t xml:space="preserve"> in predpis</w:t>
      </w:r>
      <w:r w:rsidR="00395DFC" w:rsidRPr="00F15B24">
        <w:rPr>
          <w:rFonts w:ascii="Arial" w:eastAsia="Calibri" w:hAnsi="Arial" w:cs="Arial"/>
          <w:sz w:val="20"/>
          <w:szCs w:val="20"/>
        </w:rPr>
        <w:t>om</w:t>
      </w:r>
      <w:r w:rsidRPr="00F15B24">
        <w:rPr>
          <w:rFonts w:ascii="Arial" w:eastAsia="Calibri" w:hAnsi="Arial" w:cs="Arial"/>
          <w:sz w:val="20"/>
          <w:szCs w:val="20"/>
        </w:rPr>
        <w:t xml:space="preserve"> iz </w:t>
      </w:r>
      <w:r w:rsidR="00F84AD2" w:rsidRPr="00F15B24">
        <w:rPr>
          <w:rFonts w:ascii="Arial" w:eastAsia="Calibri" w:hAnsi="Arial" w:cs="Arial"/>
          <w:sz w:val="20"/>
          <w:szCs w:val="20"/>
        </w:rPr>
        <w:t>7</w:t>
      </w:r>
      <w:r w:rsidRPr="00F15B24">
        <w:rPr>
          <w:rFonts w:ascii="Arial" w:eastAsia="Calibri" w:hAnsi="Arial" w:cs="Arial"/>
          <w:sz w:val="20"/>
          <w:szCs w:val="20"/>
        </w:rPr>
        <w:t xml:space="preserve">. člena tega zakona ne preverja in ne zagotavlja skladnosti proizvodov s predpisanimi </w:t>
      </w:r>
      <w:r w:rsidR="00F84AD2" w:rsidRPr="00F15B24">
        <w:rPr>
          <w:rFonts w:ascii="Arial" w:eastAsia="Calibri" w:hAnsi="Arial" w:cs="Arial"/>
          <w:sz w:val="20"/>
          <w:szCs w:val="20"/>
        </w:rPr>
        <w:t>pogoji</w:t>
      </w:r>
      <w:r w:rsidRPr="00F15B24">
        <w:rPr>
          <w:rFonts w:ascii="Arial" w:eastAsia="Calibri" w:hAnsi="Arial" w:cs="Arial"/>
          <w:sz w:val="20"/>
          <w:szCs w:val="20"/>
        </w:rPr>
        <w:t xml:space="preserve"> za dostopnost</w:t>
      </w:r>
      <w:r w:rsidR="00C25795">
        <w:rPr>
          <w:rFonts w:ascii="Arial" w:eastAsia="Calibri" w:hAnsi="Arial" w:cs="Arial"/>
          <w:sz w:val="20"/>
          <w:szCs w:val="20"/>
        </w:rPr>
        <w:t>,</w:t>
      </w:r>
      <w:r w:rsidRPr="00F15B24">
        <w:rPr>
          <w:rFonts w:ascii="Arial" w:eastAsia="Calibri" w:hAnsi="Arial" w:cs="Arial"/>
          <w:sz w:val="20"/>
          <w:szCs w:val="20"/>
        </w:rPr>
        <w:t xml:space="preserve"> ali ne izvaja </w:t>
      </w:r>
      <w:r w:rsidR="009D2769">
        <w:rPr>
          <w:rFonts w:ascii="Arial" w:eastAsia="Calibri" w:hAnsi="Arial" w:cs="Arial"/>
          <w:sz w:val="20"/>
          <w:szCs w:val="20"/>
        </w:rPr>
        <w:t>popravljalnih</w:t>
      </w:r>
      <w:r w:rsidR="009D2769" w:rsidRPr="00F15B24">
        <w:rPr>
          <w:rFonts w:ascii="Arial" w:eastAsia="Calibri" w:hAnsi="Arial" w:cs="Arial"/>
          <w:sz w:val="20"/>
          <w:szCs w:val="20"/>
        </w:rPr>
        <w:t xml:space="preserve"> </w:t>
      </w:r>
      <w:r w:rsidRPr="00F15B24">
        <w:rPr>
          <w:rFonts w:ascii="Arial" w:eastAsia="Calibri" w:hAnsi="Arial" w:cs="Arial"/>
          <w:sz w:val="20"/>
          <w:szCs w:val="20"/>
        </w:rPr>
        <w:t>ukrepov za zagotavljanje skladnosti</w:t>
      </w:r>
      <w:r w:rsidR="00C25795">
        <w:rPr>
          <w:rFonts w:ascii="Arial" w:eastAsia="Calibri" w:hAnsi="Arial" w:cs="Arial"/>
          <w:sz w:val="20"/>
          <w:szCs w:val="20"/>
        </w:rPr>
        <w:t>,</w:t>
      </w:r>
      <w:r w:rsidRPr="00F15B24">
        <w:rPr>
          <w:rFonts w:ascii="Arial" w:eastAsia="Calibri" w:hAnsi="Arial" w:cs="Arial"/>
          <w:sz w:val="20"/>
          <w:szCs w:val="20"/>
        </w:rPr>
        <w:t xml:space="preserve"> ali če je to potrebno ne umakne ali odpokliče proizvoda</w:t>
      </w:r>
      <w:r w:rsidR="00336DBE">
        <w:rPr>
          <w:rFonts w:ascii="Arial" w:eastAsia="Calibri" w:hAnsi="Arial" w:cs="Arial"/>
          <w:sz w:val="20"/>
          <w:szCs w:val="20"/>
        </w:rPr>
        <w:t>,</w:t>
      </w:r>
      <w:r w:rsidRPr="00F15B24">
        <w:rPr>
          <w:rFonts w:ascii="Arial" w:eastAsia="Calibri" w:hAnsi="Arial" w:cs="Arial"/>
          <w:sz w:val="20"/>
          <w:szCs w:val="20"/>
        </w:rPr>
        <w:t xml:space="preserve"> ali ne vodi evidenc neskladnih proizvodov in sprejetih ukrepov</w:t>
      </w:r>
      <w:r w:rsidR="00C25795">
        <w:rPr>
          <w:rFonts w:ascii="Arial" w:eastAsia="Calibri" w:hAnsi="Arial" w:cs="Arial"/>
          <w:sz w:val="20"/>
          <w:szCs w:val="20"/>
        </w:rPr>
        <w:t>,</w:t>
      </w:r>
      <w:r w:rsidRPr="00F15B24">
        <w:rPr>
          <w:rFonts w:ascii="Arial" w:eastAsia="Calibri" w:hAnsi="Arial" w:cs="Arial"/>
          <w:sz w:val="20"/>
          <w:szCs w:val="20"/>
        </w:rPr>
        <w:t xml:space="preserve"> ali ne obvešča o proizvodu, ki pomeni tveganje, in o sprejetih ukrepih ustreznega gospodarskega subjekta in pristojnega nadzornega organa</w:t>
      </w:r>
      <w:r w:rsidR="0008600D">
        <w:rPr>
          <w:rFonts w:ascii="Arial" w:eastAsia="Calibri" w:hAnsi="Arial" w:cs="Arial"/>
          <w:sz w:val="20"/>
          <w:szCs w:val="20"/>
        </w:rPr>
        <w:t>,</w:t>
      </w:r>
      <w:r w:rsidRPr="00F15B24">
        <w:rPr>
          <w:rFonts w:ascii="Arial" w:eastAsia="Calibri" w:hAnsi="Arial" w:cs="Arial"/>
          <w:sz w:val="20"/>
          <w:szCs w:val="20"/>
        </w:rPr>
        <w:t xml:space="preserve"> ali ne sodeluje s pristojnimi nadzornimi organi pri vseh dejavnostih, katerih cilj je odpraviti tveganja, </w:t>
      </w:r>
    </w:p>
    <w:p w14:paraId="01263338" w14:textId="77777777" w:rsidR="00EF454F" w:rsidRPr="00F15B24" w:rsidRDefault="00EF454F" w:rsidP="00F15B24">
      <w:pPr>
        <w:pStyle w:val="Odstavekseznama"/>
        <w:numPr>
          <w:ilvl w:val="0"/>
          <w:numId w:val="48"/>
        </w:numPr>
        <w:spacing w:after="0" w:line="260" w:lineRule="exact"/>
        <w:jc w:val="both"/>
        <w:rPr>
          <w:rFonts w:ascii="Arial" w:eastAsia="Calibri" w:hAnsi="Arial" w:cs="Arial"/>
          <w:sz w:val="20"/>
          <w:szCs w:val="20"/>
        </w:rPr>
      </w:pPr>
      <w:r w:rsidRPr="00F15B24">
        <w:rPr>
          <w:rFonts w:ascii="Arial" w:eastAsia="Calibri" w:hAnsi="Arial" w:cs="Arial"/>
          <w:sz w:val="20"/>
          <w:szCs w:val="20"/>
        </w:rPr>
        <w:t>v nasprotju z 20. člen</w:t>
      </w:r>
      <w:r w:rsidR="00395DFC" w:rsidRPr="00F15B24">
        <w:rPr>
          <w:rFonts w:ascii="Arial" w:eastAsia="Calibri" w:hAnsi="Arial" w:cs="Arial"/>
          <w:sz w:val="20"/>
          <w:szCs w:val="20"/>
        </w:rPr>
        <w:t>om</w:t>
      </w:r>
      <w:r w:rsidRPr="00F15B24">
        <w:rPr>
          <w:rFonts w:ascii="Arial" w:eastAsia="Calibri" w:hAnsi="Arial" w:cs="Arial"/>
          <w:sz w:val="20"/>
          <w:szCs w:val="20"/>
        </w:rPr>
        <w:t xml:space="preserve"> tega zakona na zahtevo pristojnega nadzornega organa ne zagotovi identifikacijskih podatkov gospodarskih subjektov,</w:t>
      </w:r>
    </w:p>
    <w:p w14:paraId="3187AC4F" w14:textId="77777777" w:rsidR="00EF454F" w:rsidRPr="00F15B24" w:rsidRDefault="00EF454F" w:rsidP="00F15B24">
      <w:pPr>
        <w:pStyle w:val="Odstavekseznama"/>
        <w:numPr>
          <w:ilvl w:val="0"/>
          <w:numId w:val="48"/>
        </w:numPr>
        <w:spacing w:after="0" w:line="260" w:lineRule="exact"/>
        <w:jc w:val="both"/>
        <w:rPr>
          <w:rFonts w:ascii="Arial" w:eastAsia="Calibri" w:hAnsi="Arial" w:cs="Arial"/>
          <w:sz w:val="20"/>
          <w:szCs w:val="20"/>
        </w:rPr>
      </w:pPr>
      <w:r w:rsidRPr="00F15B24">
        <w:rPr>
          <w:rFonts w:ascii="Arial" w:eastAsia="Calibri" w:hAnsi="Arial" w:cs="Arial"/>
          <w:sz w:val="20"/>
          <w:szCs w:val="20"/>
        </w:rPr>
        <w:t xml:space="preserve">v nasprotju </w:t>
      </w:r>
      <w:r w:rsidR="0001363F" w:rsidRPr="00F15B24">
        <w:rPr>
          <w:rFonts w:ascii="Arial" w:eastAsia="Calibri" w:hAnsi="Arial" w:cs="Arial"/>
          <w:sz w:val="20"/>
          <w:szCs w:val="20"/>
        </w:rPr>
        <w:t xml:space="preserve">s </w:t>
      </w:r>
      <w:r w:rsidR="00CF4A78" w:rsidRPr="00F15B24">
        <w:rPr>
          <w:rFonts w:ascii="Arial" w:eastAsia="Calibri" w:hAnsi="Arial" w:cs="Arial"/>
          <w:sz w:val="20"/>
          <w:szCs w:val="20"/>
        </w:rPr>
        <w:t>2</w:t>
      </w:r>
      <w:r w:rsidR="0001363F" w:rsidRPr="00F15B24">
        <w:rPr>
          <w:rFonts w:ascii="Arial" w:eastAsia="Calibri" w:hAnsi="Arial" w:cs="Arial"/>
          <w:sz w:val="20"/>
          <w:szCs w:val="20"/>
        </w:rPr>
        <w:t xml:space="preserve">5. členom </w:t>
      </w:r>
      <w:r w:rsidR="00621FEE">
        <w:rPr>
          <w:rFonts w:ascii="Arial" w:eastAsia="Calibri" w:hAnsi="Arial" w:cs="Arial"/>
          <w:sz w:val="20"/>
          <w:szCs w:val="20"/>
        </w:rPr>
        <w:t xml:space="preserve">tega </w:t>
      </w:r>
      <w:r w:rsidRPr="00F15B24">
        <w:rPr>
          <w:rFonts w:ascii="Arial" w:eastAsia="Calibri" w:hAnsi="Arial" w:cs="Arial"/>
          <w:sz w:val="20"/>
          <w:szCs w:val="20"/>
        </w:rPr>
        <w:t xml:space="preserve">zakona in predpisa iz </w:t>
      </w:r>
      <w:r w:rsidR="0001363F" w:rsidRPr="00F15B24">
        <w:rPr>
          <w:rFonts w:ascii="Arial" w:eastAsia="Calibri" w:hAnsi="Arial" w:cs="Arial"/>
          <w:sz w:val="20"/>
          <w:szCs w:val="20"/>
        </w:rPr>
        <w:t>7</w:t>
      </w:r>
      <w:r w:rsidRPr="00F15B24">
        <w:rPr>
          <w:rFonts w:ascii="Arial" w:eastAsia="Calibri" w:hAnsi="Arial" w:cs="Arial"/>
          <w:sz w:val="20"/>
          <w:szCs w:val="20"/>
        </w:rPr>
        <w:t xml:space="preserve">. člena tega zakona označi proizvode, ki niso skladni s predpisanimi </w:t>
      </w:r>
      <w:r w:rsidR="0001363F" w:rsidRPr="00F15B24">
        <w:rPr>
          <w:rFonts w:ascii="Arial" w:eastAsia="Calibri" w:hAnsi="Arial" w:cs="Arial"/>
          <w:sz w:val="20"/>
          <w:szCs w:val="20"/>
        </w:rPr>
        <w:t xml:space="preserve">pogoji </w:t>
      </w:r>
      <w:r w:rsidRPr="00F15B24">
        <w:rPr>
          <w:rFonts w:ascii="Arial" w:eastAsia="Calibri" w:hAnsi="Arial" w:cs="Arial"/>
          <w:sz w:val="20"/>
          <w:szCs w:val="20"/>
        </w:rPr>
        <w:t>za dostopnost</w:t>
      </w:r>
      <w:r w:rsidR="002E1AF1">
        <w:rPr>
          <w:rFonts w:ascii="Arial" w:eastAsia="Calibri" w:hAnsi="Arial" w:cs="Arial"/>
          <w:sz w:val="20"/>
          <w:szCs w:val="20"/>
        </w:rPr>
        <w:t>,</w:t>
      </w:r>
      <w:r w:rsidRPr="00F15B24">
        <w:rPr>
          <w:rFonts w:ascii="Arial" w:eastAsia="Calibri" w:hAnsi="Arial" w:cs="Arial"/>
          <w:sz w:val="20"/>
          <w:szCs w:val="20"/>
        </w:rPr>
        <w:t xml:space="preserve"> ali proizvode</w:t>
      </w:r>
      <w:r w:rsidR="002E1AF1">
        <w:rPr>
          <w:rFonts w:ascii="Arial" w:eastAsia="Calibri" w:hAnsi="Arial" w:cs="Arial"/>
          <w:sz w:val="20"/>
          <w:szCs w:val="20"/>
        </w:rPr>
        <w:t>,</w:t>
      </w:r>
      <w:r w:rsidRPr="00F15B24">
        <w:rPr>
          <w:rFonts w:ascii="Arial" w:eastAsia="Calibri" w:hAnsi="Arial" w:cs="Arial"/>
          <w:sz w:val="20"/>
          <w:szCs w:val="20"/>
        </w:rPr>
        <w:t xml:space="preserve"> za katere ni predpisana označitev z oznakami skladnosti</w:t>
      </w:r>
      <w:r w:rsidR="002E1AF1">
        <w:rPr>
          <w:rFonts w:ascii="Arial" w:eastAsia="Calibri" w:hAnsi="Arial" w:cs="Arial"/>
          <w:sz w:val="20"/>
          <w:szCs w:val="20"/>
        </w:rPr>
        <w:t>,</w:t>
      </w:r>
      <w:r w:rsidRPr="00F15B24">
        <w:rPr>
          <w:rFonts w:ascii="Arial" w:eastAsia="Calibri" w:hAnsi="Arial" w:cs="Arial"/>
          <w:sz w:val="20"/>
          <w:szCs w:val="20"/>
        </w:rPr>
        <w:t xml:space="preserve"> ali označi proizvode z oznakami skladnosti ali drugimi oznakami, ki so predpisanim oznakam skladnosti toliko podobni, da bi lahko ustvarili zmedo na trgu ali </w:t>
      </w:r>
      <w:proofErr w:type="spellStart"/>
      <w:r w:rsidRPr="00F15B24">
        <w:rPr>
          <w:rFonts w:ascii="Arial" w:eastAsia="Calibri" w:hAnsi="Arial" w:cs="Arial"/>
          <w:sz w:val="20"/>
          <w:szCs w:val="20"/>
        </w:rPr>
        <w:t>zavedli</w:t>
      </w:r>
      <w:proofErr w:type="spellEnd"/>
      <w:r w:rsidRPr="00F15B24">
        <w:rPr>
          <w:rFonts w:ascii="Arial" w:eastAsia="Calibri" w:hAnsi="Arial" w:cs="Arial"/>
          <w:sz w:val="20"/>
          <w:szCs w:val="20"/>
        </w:rPr>
        <w:t xml:space="preserve"> potrošnike,</w:t>
      </w:r>
    </w:p>
    <w:p w14:paraId="3CEA18AF" w14:textId="77777777" w:rsidR="00CF4A78" w:rsidRPr="00F15B24" w:rsidRDefault="00EF454F" w:rsidP="00F15B24">
      <w:pPr>
        <w:pStyle w:val="Odstavekseznama"/>
        <w:numPr>
          <w:ilvl w:val="0"/>
          <w:numId w:val="48"/>
        </w:numPr>
        <w:spacing w:after="0" w:line="260" w:lineRule="exact"/>
        <w:jc w:val="both"/>
        <w:rPr>
          <w:rFonts w:ascii="Arial" w:eastAsia="Calibri" w:hAnsi="Arial" w:cs="Arial"/>
          <w:sz w:val="20"/>
          <w:szCs w:val="20"/>
        </w:rPr>
      </w:pPr>
      <w:r w:rsidRPr="00F15B24">
        <w:rPr>
          <w:rFonts w:ascii="Arial" w:eastAsia="Calibri" w:hAnsi="Arial" w:cs="Arial"/>
          <w:sz w:val="20"/>
          <w:szCs w:val="20"/>
        </w:rPr>
        <w:t xml:space="preserve">proizvode označi v nasprotju s splošnimi pravili za oznako CE, navedenimi v </w:t>
      </w:r>
      <w:r w:rsidR="00B23C12" w:rsidRPr="00F15B24">
        <w:rPr>
          <w:rFonts w:ascii="Arial" w:eastAsia="Calibri" w:hAnsi="Arial" w:cs="Arial"/>
          <w:sz w:val="20"/>
          <w:szCs w:val="20"/>
        </w:rPr>
        <w:t xml:space="preserve">30. členu </w:t>
      </w:r>
      <w:r w:rsidR="00CF4A78" w:rsidRPr="00F15B24">
        <w:rPr>
          <w:rFonts w:ascii="Arial" w:eastAsia="Calibri" w:hAnsi="Arial" w:cs="Arial"/>
          <w:sz w:val="20"/>
          <w:szCs w:val="20"/>
        </w:rPr>
        <w:t>U</w:t>
      </w:r>
      <w:r w:rsidR="00621FEE">
        <w:rPr>
          <w:rFonts w:ascii="Arial" w:eastAsia="Calibri" w:hAnsi="Arial" w:cs="Arial"/>
          <w:sz w:val="20"/>
          <w:szCs w:val="20"/>
        </w:rPr>
        <w:t>redb</w:t>
      </w:r>
      <w:r w:rsidR="002E1AF1">
        <w:rPr>
          <w:rFonts w:ascii="Arial" w:eastAsia="Calibri" w:hAnsi="Arial" w:cs="Arial"/>
          <w:sz w:val="20"/>
          <w:szCs w:val="20"/>
        </w:rPr>
        <w:t>e</w:t>
      </w:r>
      <w:r w:rsidR="00621FEE">
        <w:rPr>
          <w:rFonts w:ascii="Arial" w:eastAsia="Calibri" w:hAnsi="Arial" w:cs="Arial"/>
          <w:sz w:val="20"/>
          <w:szCs w:val="20"/>
        </w:rPr>
        <w:t xml:space="preserve"> </w:t>
      </w:r>
      <w:r w:rsidR="00CF4A78" w:rsidRPr="00F15B24">
        <w:rPr>
          <w:rFonts w:ascii="Arial" w:eastAsia="Calibri" w:hAnsi="Arial" w:cs="Arial"/>
          <w:sz w:val="20"/>
          <w:szCs w:val="20"/>
        </w:rPr>
        <w:t>(ES) št. 765/2008 Evropskega parlamenta in Sveta z dne 9. julija 2008 o določitvi zahtev za akreditacijo in nadzor trga v zvezi s trženjem proizvodov ter razveljavitvi Uredbe (EGS) št. 339/93</w:t>
      </w:r>
      <w:r w:rsidR="00621FEE">
        <w:rPr>
          <w:rFonts w:ascii="Arial" w:eastAsia="Calibri" w:hAnsi="Arial" w:cs="Arial"/>
          <w:sz w:val="20"/>
          <w:szCs w:val="20"/>
        </w:rPr>
        <w:t xml:space="preserve"> </w:t>
      </w:r>
      <w:r w:rsidR="00621FEE" w:rsidRPr="00621FEE">
        <w:rPr>
          <w:rFonts w:ascii="Arial" w:eastAsia="Calibri" w:hAnsi="Arial" w:cs="Arial"/>
          <w:sz w:val="20"/>
          <w:szCs w:val="20"/>
        </w:rPr>
        <w:t>(UL L št. 218 z dne 13. 8. 2008, str. 30).</w:t>
      </w:r>
    </w:p>
    <w:p w14:paraId="7BC1C993" w14:textId="77777777" w:rsidR="00EF454F" w:rsidRPr="00CF4A78" w:rsidRDefault="00EF454F" w:rsidP="00CF4A78">
      <w:pPr>
        <w:tabs>
          <w:tab w:val="left" w:pos="360"/>
        </w:tabs>
        <w:spacing w:after="0" w:line="260" w:lineRule="exact"/>
        <w:ind w:left="360"/>
        <w:jc w:val="both"/>
        <w:rPr>
          <w:rFonts w:eastAsia="Calibri" w:cs="Arial"/>
          <w:szCs w:val="20"/>
        </w:rPr>
      </w:pPr>
      <w:r w:rsidRPr="00CF4A78">
        <w:rPr>
          <w:rFonts w:eastAsia="Calibri" w:cs="Arial"/>
          <w:szCs w:val="20"/>
        </w:rPr>
        <w:tab/>
        <w:t>(2) Z globo od 2.000 do 15.000 e</w:t>
      </w:r>
      <w:r w:rsidR="001C41FE" w:rsidRPr="00CF4A78">
        <w:rPr>
          <w:rFonts w:eastAsia="Calibri" w:cs="Arial"/>
          <w:szCs w:val="20"/>
        </w:rPr>
        <w:t>u</w:t>
      </w:r>
      <w:r w:rsidRPr="00CF4A78">
        <w:rPr>
          <w:rFonts w:eastAsia="Calibri" w:cs="Arial"/>
          <w:szCs w:val="20"/>
        </w:rPr>
        <w:t xml:space="preserve">rov se za prekršek kaznuje samostojni podjetnik posameznik ali posameznik, ki samostojno opravlja dejavnost, ki v zvezi z opravljanjem dejavnosti kot proizvajalec, uvoznik ali pooblaščeni zastopnik v Republiki Sloveniji stori prekršek iz prejšnjega odstavka. </w:t>
      </w:r>
    </w:p>
    <w:p w14:paraId="545F0662" w14:textId="77777777" w:rsidR="00EF454F" w:rsidRPr="00EF454F" w:rsidRDefault="00EF454F" w:rsidP="00EF454F">
      <w:pPr>
        <w:tabs>
          <w:tab w:val="left" w:pos="360"/>
        </w:tabs>
        <w:spacing w:after="0" w:line="260" w:lineRule="exact"/>
        <w:jc w:val="both"/>
        <w:rPr>
          <w:rFonts w:eastAsia="Calibri" w:cs="Arial"/>
          <w:szCs w:val="20"/>
        </w:rPr>
      </w:pPr>
      <w:r w:rsidRPr="00EF454F">
        <w:rPr>
          <w:rFonts w:eastAsia="Calibri" w:cs="Arial"/>
          <w:szCs w:val="20"/>
        </w:rPr>
        <w:tab/>
      </w:r>
      <w:r w:rsidRPr="00EF454F">
        <w:rPr>
          <w:rFonts w:eastAsia="Calibri" w:cs="Arial"/>
          <w:szCs w:val="20"/>
        </w:rPr>
        <w:tab/>
        <w:t>(3) Z globo od 1200 do 4000 e</w:t>
      </w:r>
      <w:r w:rsidR="001C41FE">
        <w:rPr>
          <w:rFonts w:eastAsia="Calibri" w:cs="Arial"/>
          <w:szCs w:val="20"/>
        </w:rPr>
        <w:t>u</w:t>
      </w:r>
      <w:r w:rsidRPr="00EF454F">
        <w:rPr>
          <w:rFonts w:eastAsia="Calibri" w:cs="Arial"/>
          <w:szCs w:val="20"/>
        </w:rPr>
        <w:t>rov se za prekršek kaznuje tudi odgovorna oseba pravne osebe ali odgovorna oseba samostojnega podjetnika posameznika, ki v zvezi z opravljanjem dejavnosti kot proizvajalec, uvoznik ali pooblaščeni zastopnik v Republiki Sloveniji stori prekršek iz prvega odstavka tega člena.</w:t>
      </w:r>
    </w:p>
    <w:p w14:paraId="5C84D2B7" w14:textId="77777777" w:rsidR="00EF454F" w:rsidRPr="00EF454F" w:rsidRDefault="00EF454F" w:rsidP="00EF454F">
      <w:pPr>
        <w:tabs>
          <w:tab w:val="left" w:pos="360"/>
        </w:tabs>
        <w:spacing w:after="0" w:line="260" w:lineRule="exact"/>
        <w:jc w:val="both"/>
        <w:rPr>
          <w:rFonts w:eastAsia="Calibri" w:cs="Arial"/>
          <w:szCs w:val="20"/>
        </w:rPr>
      </w:pPr>
      <w:r w:rsidRPr="00EF454F">
        <w:rPr>
          <w:rFonts w:eastAsia="Calibri" w:cs="Arial"/>
          <w:szCs w:val="20"/>
        </w:rPr>
        <w:tab/>
      </w:r>
      <w:r w:rsidRPr="00EF454F">
        <w:rPr>
          <w:rFonts w:eastAsia="Calibri" w:cs="Arial"/>
          <w:szCs w:val="20"/>
        </w:rPr>
        <w:tab/>
        <w:t>(4) Z globo od 1200</w:t>
      </w:r>
      <w:r w:rsidR="001C41FE">
        <w:rPr>
          <w:rFonts w:eastAsia="Calibri" w:cs="Arial"/>
          <w:szCs w:val="20"/>
        </w:rPr>
        <w:t xml:space="preserve"> </w:t>
      </w:r>
      <w:r w:rsidRPr="00EF454F">
        <w:rPr>
          <w:rFonts w:eastAsia="Calibri" w:cs="Arial"/>
          <w:szCs w:val="20"/>
        </w:rPr>
        <w:t>do 3000 e</w:t>
      </w:r>
      <w:r w:rsidR="001C41FE">
        <w:rPr>
          <w:rFonts w:eastAsia="Calibri" w:cs="Arial"/>
          <w:szCs w:val="20"/>
        </w:rPr>
        <w:t>u</w:t>
      </w:r>
      <w:r w:rsidRPr="00EF454F">
        <w:rPr>
          <w:rFonts w:eastAsia="Calibri" w:cs="Arial"/>
          <w:szCs w:val="20"/>
        </w:rPr>
        <w:t>rov se za prekršek kaznuje pravna oseba, ki v zvezi z opravljanjem dejavnosti kot distributer ali uporabnik proizvoda stori prekršek iz prvega odstavka</w:t>
      </w:r>
      <w:r w:rsidRPr="00EF454F">
        <w:rPr>
          <w:rFonts w:eastAsia="Calibri" w:cs="Arial"/>
          <w:b/>
          <w:szCs w:val="20"/>
        </w:rPr>
        <w:t xml:space="preserve"> </w:t>
      </w:r>
      <w:r w:rsidRPr="00EF454F">
        <w:rPr>
          <w:rFonts w:eastAsia="Calibri" w:cs="Arial"/>
          <w:szCs w:val="20"/>
        </w:rPr>
        <w:t xml:space="preserve">tega člena.  </w:t>
      </w:r>
    </w:p>
    <w:p w14:paraId="6E948CA5" w14:textId="77777777" w:rsidR="00EF454F" w:rsidRPr="00EF454F" w:rsidRDefault="00EF454F" w:rsidP="00EF454F">
      <w:pPr>
        <w:tabs>
          <w:tab w:val="left" w:pos="360"/>
        </w:tabs>
        <w:spacing w:after="0" w:line="260" w:lineRule="exact"/>
        <w:jc w:val="both"/>
        <w:rPr>
          <w:rFonts w:eastAsia="Calibri" w:cs="Arial"/>
          <w:szCs w:val="20"/>
        </w:rPr>
      </w:pPr>
      <w:r w:rsidRPr="00EF454F">
        <w:rPr>
          <w:rFonts w:eastAsia="Calibri" w:cs="Arial"/>
          <w:szCs w:val="20"/>
        </w:rPr>
        <w:tab/>
      </w:r>
      <w:r w:rsidRPr="00EF454F">
        <w:rPr>
          <w:rFonts w:eastAsia="Calibri" w:cs="Arial"/>
          <w:szCs w:val="20"/>
        </w:rPr>
        <w:tab/>
        <w:t>(5) Z globo 800 do 3000 e</w:t>
      </w:r>
      <w:r w:rsidR="001C41FE">
        <w:rPr>
          <w:rFonts w:eastAsia="Calibri" w:cs="Arial"/>
          <w:szCs w:val="20"/>
        </w:rPr>
        <w:t>u</w:t>
      </w:r>
      <w:r w:rsidRPr="00EF454F">
        <w:rPr>
          <w:rFonts w:eastAsia="Calibri" w:cs="Arial"/>
          <w:szCs w:val="20"/>
        </w:rPr>
        <w:t>rov se za prekršek kaznuje samostojni podjetnik posameznik ali posameznik, ki samostojno opravlja dejavnost, ki v zvezi z opravljanjem dejavnosti kot distributer ali uporabnik proizvoda stori prekršek iz prvega odstavka</w:t>
      </w:r>
      <w:r w:rsidRPr="00EF454F">
        <w:rPr>
          <w:rFonts w:eastAsia="Calibri" w:cs="Arial"/>
          <w:b/>
          <w:szCs w:val="20"/>
        </w:rPr>
        <w:t xml:space="preserve"> </w:t>
      </w:r>
      <w:r w:rsidRPr="00EF454F">
        <w:rPr>
          <w:rFonts w:eastAsia="Calibri" w:cs="Arial"/>
          <w:szCs w:val="20"/>
        </w:rPr>
        <w:t xml:space="preserve">tega člena.  </w:t>
      </w:r>
    </w:p>
    <w:p w14:paraId="53E491CC" w14:textId="77777777" w:rsidR="00EF454F" w:rsidRPr="00EF454F" w:rsidRDefault="00EF454F" w:rsidP="00EF454F">
      <w:pPr>
        <w:tabs>
          <w:tab w:val="center" w:pos="4536"/>
          <w:tab w:val="left" w:pos="5460"/>
        </w:tabs>
        <w:spacing w:after="0" w:line="260" w:lineRule="exact"/>
        <w:jc w:val="both"/>
        <w:rPr>
          <w:rFonts w:eastAsia="Calibri" w:cs="Arial"/>
          <w:szCs w:val="20"/>
        </w:rPr>
      </w:pPr>
      <w:r w:rsidRPr="00EF454F">
        <w:rPr>
          <w:rFonts w:eastAsia="Calibri" w:cs="Arial"/>
          <w:szCs w:val="20"/>
        </w:rPr>
        <w:t>(6) Z globo od 200</w:t>
      </w:r>
      <w:r w:rsidR="001C41FE">
        <w:rPr>
          <w:rFonts w:eastAsia="Calibri" w:cs="Arial"/>
          <w:szCs w:val="20"/>
        </w:rPr>
        <w:t xml:space="preserve"> </w:t>
      </w:r>
      <w:r w:rsidRPr="00EF454F">
        <w:rPr>
          <w:rFonts w:eastAsia="Calibri" w:cs="Arial"/>
          <w:szCs w:val="20"/>
        </w:rPr>
        <w:t>do 400 e</w:t>
      </w:r>
      <w:r w:rsidR="001C41FE">
        <w:rPr>
          <w:rFonts w:eastAsia="Calibri" w:cs="Arial"/>
          <w:szCs w:val="20"/>
        </w:rPr>
        <w:t>u</w:t>
      </w:r>
      <w:r w:rsidRPr="00EF454F">
        <w:rPr>
          <w:rFonts w:eastAsia="Calibri" w:cs="Arial"/>
          <w:szCs w:val="20"/>
        </w:rPr>
        <w:t>rov se za prekršek kaznuje tudi odgovorna oseba pravne osebe in odgovorna oseba samostojnega podjetnika posameznika, ki v zvezi z opravljanjem dejavnosti distributerja ali uporabnika proizvoda stori prekršek iz prvega odstavka tega člena.</w:t>
      </w:r>
    </w:p>
    <w:p w14:paraId="02BA22B1" w14:textId="77777777" w:rsidR="00F15B24" w:rsidRDefault="00F15B24">
      <w:pPr>
        <w:rPr>
          <w:rFonts w:eastAsia="Calibri" w:cs="Arial"/>
          <w:szCs w:val="20"/>
        </w:rPr>
      </w:pPr>
      <w:r>
        <w:rPr>
          <w:rFonts w:eastAsia="Calibri" w:cs="Arial"/>
          <w:szCs w:val="20"/>
        </w:rPr>
        <w:br w:type="page"/>
      </w:r>
    </w:p>
    <w:p w14:paraId="39D1A323" w14:textId="77777777" w:rsidR="00EF454F" w:rsidRPr="00EF454F" w:rsidRDefault="00EF454F" w:rsidP="00EF454F">
      <w:pPr>
        <w:tabs>
          <w:tab w:val="center" w:pos="4536"/>
          <w:tab w:val="left" w:pos="5460"/>
        </w:tabs>
        <w:spacing w:after="0" w:line="260" w:lineRule="exact"/>
        <w:jc w:val="both"/>
        <w:rPr>
          <w:rFonts w:eastAsia="Calibri" w:cs="Arial"/>
          <w:szCs w:val="20"/>
        </w:rPr>
      </w:pPr>
    </w:p>
    <w:p w14:paraId="3A6C5075" w14:textId="77777777" w:rsidR="00EF454F" w:rsidRPr="00EF454F" w:rsidRDefault="00EF454F" w:rsidP="00EF454F">
      <w:pPr>
        <w:spacing w:after="0" w:line="260" w:lineRule="exact"/>
        <w:jc w:val="center"/>
        <w:rPr>
          <w:rFonts w:eastAsia="Calibri" w:cs="Arial"/>
          <w:b/>
          <w:szCs w:val="20"/>
        </w:rPr>
      </w:pPr>
      <w:r w:rsidRPr="00EF454F">
        <w:rPr>
          <w:rFonts w:eastAsia="Calibri" w:cs="Arial"/>
          <w:b/>
          <w:szCs w:val="20"/>
        </w:rPr>
        <w:t>3</w:t>
      </w:r>
      <w:r w:rsidR="00287AEE">
        <w:rPr>
          <w:rFonts w:eastAsia="Calibri" w:cs="Arial"/>
          <w:b/>
          <w:szCs w:val="20"/>
        </w:rPr>
        <w:t>5</w:t>
      </w:r>
      <w:r w:rsidRPr="00EF454F">
        <w:rPr>
          <w:rFonts w:eastAsia="Calibri" w:cs="Arial"/>
          <w:b/>
          <w:szCs w:val="20"/>
        </w:rPr>
        <w:t>. člen</w:t>
      </w:r>
    </w:p>
    <w:p w14:paraId="685761B5" w14:textId="77777777" w:rsidR="00EF454F" w:rsidRPr="00EF454F" w:rsidRDefault="00EF454F" w:rsidP="00EF454F">
      <w:pPr>
        <w:tabs>
          <w:tab w:val="left" w:pos="3165"/>
        </w:tabs>
        <w:spacing w:after="0" w:line="260" w:lineRule="exact"/>
        <w:jc w:val="center"/>
        <w:rPr>
          <w:rFonts w:eastAsia="Calibri" w:cs="Arial"/>
          <w:b/>
          <w:szCs w:val="20"/>
        </w:rPr>
      </w:pPr>
      <w:r w:rsidRPr="00EF454F">
        <w:rPr>
          <w:rFonts w:eastAsia="Calibri" w:cs="Arial"/>
          <w:b/>
          <w:szCs w:val="20"/>
        </w:rPr>
        <w:t>(prekrški za kršitev zagotavljanja dostopnosti do elektronskih komunikacijskih storitev)</w:t>
      </w:r>
    </w:p>
    <w:p w14:paraId="7B4C4859" w14:textId="77777777" w:rsidR="00EF454F" w:rsidRPr="00EF454F" w:rsidRDefault="00EF454F" w:rsidP="00EF454F">
      <w:pPr>
        <w:tabs>
          <w:tab w:val="left" w:pos="3165"/>
        </w:tabs>
        <w:spacing w:after="0" w:line="260" w:lineRule="exact"/>
        <w:jc w:val="center"/>
        <w:rPr>
          <w:rFonts w:eastAsia="Calibri" w:cs="Arial"/>
          <w:szCs w:val="20"/>
        </w:rPr>
      </w:pPr>
    </w:p>
    <w:p w14:paraId="3880783E" w14:textId="77777777" w:rsidR="00EF454F" w:rsidRPr="00EF454F" w:rsidRDefault="00EF454F" w:rsidP="0070024F">
      <w:pPr>
        <w:spacing w:after="0" w:line="260" w:lineRule="exact"/>
        <w:ind w:firstLine="708"/>
        <w:jc w:val="both"/>
        <w:rPr>
          <w:rFonts w:eastAsia="Calibri" w:cs="Arial"/>
          <w:szCs w:val="20"/>
        </w:rPr>
      </w:pPr>
      <w:bookmarkStart w:id="33" w:name="_Hlk93166062"/>
      <w:r w:rsidRPr="00EF454F">
        <w:rPr>
          <w:rFonts w:eastAsia="Calibri" w:cs="Arial"/>
          <w:szCs w:val="20"/>
        </w:rPr>
        <w:t>(1) Z globo od 500</w:t>
      </w:r>
      <w:r w:rsidR="00DD4BEE">
        <w:rPr>
          <w:rFonts w:eastAsia="Calibri" w:cs="Arial"/>
          <w:szCs w:val="20"/>
        </w:rPr>
        <w:t xml:space="preserve"> </w:t>
      </w:r>
      <w:r w:rsidRPr="00EF454F">
        <w:rPr>
          <w:rFonts w:eastAsia="Calibri" w:cs="Arial"/>
          <w:szCs w:val="20"/>
        </w:rPr>
        <w:t xml:space="preserve">do 5000 eurov se kaznuje za prekršek pravna oseba, z globo od 1.000 do 10.000 eurov pa pravna oseba, ki </w:t>
      </w:r>
      <w:r w:rsidR="002120B6">
        <w:rPr>
          <w:rFonts w:eastAsia="Calibri" w:cs="Arial"/>
          <w:szCs w:val="20"/>
        </w:rPr>
        <w:t xml:space="preserve">se </w:t>
      </w:r>
      <w:r w:rsidRPr="00EF454F">
        <w:rPr>
          <w:rFonts w:eastAsia="Calibri" w:cs="Arial"/>
          <w:szCs w:val="20"/>
        </w:rPr>
        <w:t xml:space="preserve">po zakonu, ki ureja gospodarske družbe, šteje za srednjo ali veliko gospodarsko družbo, če pri zagotavljanju elektronske komunikacijske storitve iz </w:t>
      </w:r>
      <w:r w:rsidR="002120B6">
        <w:rPr>
          <w:rFonts w:eastAsia="Calibri" w:cs="Arial"/>
          <w:szCs w:val="20"/>
        </w:rPr>
        <w:t xml:space="preserve">1. </w:t>
      </w:r>
      <w:r w:rsidRPr="00EF454F">
        <w:rPr>
          <w:rFonts w:eastAsia="Calibri" w:cs="Arial"/>
          <w:szCs w:val="20"/>
        </w:rPr>
        <w:t>točke drugega odstavka 3. člena tega zakona, vključno s komunikacijo v sili:</w:t>
      </w:r>
    </w:p>
    <w:p w14:paraId="3391AA61" w14:textId="77777777" w:rsidR="00EF454F" w:rsidRPr="00EF454F" w:rsidRDefault="002120B6" w:rsidP="00CF4A78">
      <w:pPr>
        <w:spacing w:after="0" w:line="260" w:lineRule="exact"/>
        <w:ind w:left="360"/>
        <w:contextualSpacing/>
        <w:jc w:val="both"/>
        <w:rPr>
          <w:rFonts w:eastAsia="Calibri" w:cs="Arial"/>
          <w:szCs w:val="20"/>
        </w:rPr>
      </w:pPr>
      <w:r>
        <w:rPr>
          <w:rFonts w:eastAsia="Calibri" w:cs="Arial"/>
          <w:szCs w:val="20"/>
        </w:rPr>
        <w:t xml:space="preserve">− </w:t>
      </w:r>
      <w:r w:rsidR="00EF454F" w:rsidRPr="00EF454F">
        <w:rPr>
          <w:rFonts w:eastAsia="Calibri" w:cs="Arial"/>
          <w:szCs w:val="20"/>
        </w:rPr>
        <w:t>poleg glasovne komunikacije ne zagotavlja tudi uporabe negovorjene komunikacije, pri čemer negovorjena komunikacija vključuje SMS, video ter sprotno zapisovanje besedila v realnem času,</w:t>
      </w:r>
    </w:p>
    <w:p w14:paraId="76422C7E" w14:textId="77777777" w:rsidR="00EF454F" w:rsidRPr="00EF454F" w:rsidRDefault="002120B6" w:rsidP="00CF4A78">
      <w:pPr>
        <w:spacing w:after="0" w:line="260" w:lineRule="exact"/>
        <w:ind w:left="360"/>
        <w:contextualSpacing/>
        <w:jc w:val="both"/>
        <w:rPr>
          <w:rFonts w:eastAsia="Calibri" w:cs="Arial"/>
          <w:szCs w:val="20"/>
        </w:rPr>
      </w:pPr>
      <w:r>
        <w:rPr>
          <w:rFonts w:eastAsia="Calibri" w:cs="Arial"/>
          <w:szCs w:val="20"/>
        </w:rPr>
        <w:t xml:space="preserve">− </w:t>
      </w:r>
      <w:r w:rsidR="00EF454F" w:rsidRPr="00EF454F">
        <w:rPr>
          <w:rFonts w:eastAsia="Calibri" w:cs="Arial"/>
          <w:szCs w:val="20"/>
        </w:rPr>
        <w:t>ne zagotavlja storitev celotnega pogovora, kadar je poleg glasovne komunikacije na voljo tudi video,</w:t>
      </w:r>
    </w:p>
    <w:p w14:paraId="63B1D522" w14:textId="77777777" w:rsidR="00EF454F" w:rsidRPr="00EF454F" w:rsidRDefault="002120B6" w:rsidP="00CF4A78">
      <w:pPr>
        <w:spacing w:after="0" w:line="260" w:lineRule="exact"/>
        <w:ind w:left="360"/>
        <w:contextualSpacing/>
        <w:jc w:val="both"/>
        <w:rPr>
          <w:rFonts w:eastAsia="Calibri" w:cs="Arial"/>
          <w:szCs w:val="20"/>
        </w:rPr>
      </w:pPr>
      <w:r>
        <w:rPr>
          <w:rFonts w:eastAsia="Calibri" w:cs="Arial"/>
          <w:szCs w:val="20"/>
        </w:rPr>
        <w:t xml:space="preserve">− </w:t>
      </w:r>
      <w:r w:rsidR="00EF454F" w:rsidRPr="00EF454F">
        <w:rPr>
          <w:rFonts w:eastAsia="Calibri" w:cs="Arial"/>
          <w:szCs w:val="20"/>
        </w:rPr>
        <w:t>ne zagotavlja, da je komunikacija v sili, pri kateri se uporabljata glas in besedilo (vključno z besedilom v realnem času), sinhronizirana in da je, kadar je na voljo video, sinhronizirana tudi v obliki storitve celotnega pogovora,</w:t>
      </w:r>
    </w:p>
    <w:p w14:paraId="384A60D4" w14:textId="77777777" w:rsidR="00EF454F" w:rsidRPr="00EF454F" w:rsidRDefault="002120B6" w:rsidP="00CF4A78">
      <w:pPr>
        <w:spacing w:after="0" w:line="260" w:lineRule="exact"/>
        <w:ind w:left="360"/>
        <w:contextualSpacing/>
        <w:jc w:val="both"/>
        <w:rPr>
          <w:rFonts w:eastAsia="Calibri" w:cs="Arial"/>
          <w:szCs w:val="20"/>
        </w:rPr>
      </w:pPr>
      <w:r>
        <w:rPr>
          <w:rFonts w:eastAsia="Calibri" w:cs="Arial"/>
          <w:szCs w:val="20"/>
        </w:rPr>
        <w:t xml:space="preserve">− </w:t>
      </w:r>
      <w:r w:rsidR="00EF454F" w:rsidRPr="00EF454F">
        <w:rPr>
          <w:rFonts w:eastAsia="Calibri" w:cs="Arial"/>
          <w:szCs w:val="20"/>
        </w:rPr>
        <w:t>komunikacije v sili ne posreduje najprimernejšemu centru za obveščanje.</w:t>
      </w:r>
    </w:p>
    <w:p w14:paraId="187178F0" w14:textId="77777777" w:rsidR="00EF454F" w:rsidRPr="00EF454F" w:rsidRDefault="00EF454F" w:rsidP="0070024F">
      <w:pPr>
        <w:spacing w:after="0" w:line="260" w:lineRule="exact"/>
        <w:ind w:firstLine="708"/>
        <w:jc w:val="both"/>
        <w:rPr>
          <w:rFonts w:eastAsia="Calibri" w:cs="Arial"/>
          <w:szCs w:val="20"/>
        </w:rPr>
      </w:pPr>
      <w:r w:rsidRPr="00EF454F">
        <w:rPr>
          <w:rFonts w:eastAsia="Calibri" w:cs="Arial"/>
          <w:szCs w:val="20"/>
        </w:rPr>
        <w:t>(2) Z globo od 250</w:t>
      </w:r>
      <w:r w:rsidR="00DD4BEE">
        <w:rPr>
          <w:rFonts w:eastAsia="Calibri" w:cs="Arial"/>
          <w:szCs w:val="20"/>
        </w:rPr>
        <w:t xml:space="preserve"> </w:t>
      </w:r>
      <w:r w:rsidRPr="00EF454F">
        <w:rPr>
          <w:rFonts w:eastAsia="Calibri" w:cs="Arial"/>
          <w:szCs w:val="20"/>
        </w:rPr>
        <w:t>do 2500 eurov se kaznuje za prekršek iz prejšnjega odstavka samostojni podjetnik posameznik ali posameznik, ki samostojno opravlja dejavnost.</w:t>
      </w:r>
    </w:p>
    <w:p w14:paraId="54395372" w14:textId="77777777" w:rsidR="00EF454F" w:rsidRPr="00EF454F" w:rsidRDefault="00EF454F" w:rsidP="0070024F">
      <w:pPr>
        <w:spacing w:after="0" w:line="260" w:lineRule="exact"/>
        <w:ind w:firstLine="708"/>
        <w:jc w:val="both"/>
        <w:rPr>
          <w:rFonts w:eastAsia="Calibri" w:cs="Arial"/>
          <w:szCs w:val="20"/>
        </w:rPr>
      </w:pPr>
      <w:r w:rsidRPr="00EF454F">
        <w:rPr>
          <w:rFonts w:eastAsia="Calibri" w:cs="Arial"/>
          <w:szCs w:val="20"/>
        </w:rPr>
        <w:t>(3) Z globo od 50</w:t>
      </w:r>
      <w:r w:rsidR="00DD4BEE">
        <w:rPr>
          <w:rFonts w:eastAsia="Calibri" w:cs="Arial"/>
          <w:szCs w:val="20"/>
        </w:rPr>
        <w:t xml:space="preserve"> </w:t>
      </w:r>
      <w:r w:rsidRPr="00EF454F">
        <w:rPr>
          <w:rFonts w:eastAsia="Calibri" w:cs="Arial"/>
          <w:szCs w:val="20"/>
        </w:rPr>
        <w:t>do 250 eurov se kaznuje za prekršek iz prvega in drugega odstavka tega člena tudi odgovorna oseba pravne osebe, odgovorna oseba samostojnega podjetnika posameznika, odgovorna oseba posameznika, ki samostojno opravlja dejavnost.</w:t>
      </w:r>
    </w:p>
    <w:p w14:paraId="36432876" w14:textId="77777777" w:rsidR="00EF454F" w:rsidRPr="00EF454F" w:rsidRDefault="00EF454F" w:rsidP="00EF454F">
      <w:pPr>
        <w:spacing w:after="0" w:line="260" w:lineRule="exact"/>
        <w:jc w:val="both"/>
        <w:rPr>
          <w:rFonts w:eastAsia="Calibri" w:cs="Arial"/>
          <w:szCs w:val="20"/>
        </w:rPr>
      </w:pPr>
    </w:p>
    <w:p w14:paraId="49740DDC" w14:textId="77777777" w:rsidR="00EF454F" w:rsidRPr="00EF454F" w:rsidRDefault="00EF454F" w:rsidP="00EF454F">
      <w:pPr>
        <w:spacing w:after="0" w:line="260" w:lineRule="exact"/>
        <w:jc w:val="center"/>
        <w:rPr>
          <w:rFonts w:eastAsia="Calibri" w:cs="Arial"/>
          <w:b/>
          <w:szCs w:val="20"/>
        </w:rPr>
      </w:pPr>
      <w:bookmarkStart w:id="34" w:name="_Hlk93166000"/>
      <w:bookmarkEnd w:id="33"/>
      <w:r w:rsidRPr="00EF454F">
        <w:rPr>
          <w:rFonts w:eastAsia="Calibri" w:cs="Arial"/>
          <w:b/>
          <w:szCs w:val="20"/>
        </w:rPr>
        <w:t>3</w:t>
      </w:r>
      <w:r w:rsidR="00287AEE">
        <w:rPr>
          <w:rFonts w:eastAsia="Calibri" w:cs="Arial"/>
          <w:b/>
          <w:szCs w:val="20"/>
        </w:rPr>
        <w:t>6</w:t>
      </w:r>
      <w:r w:rsidRPr="00EF454F">
        <w:rPr>
          <w:rFonts w:eastAsia="Calibri" w:cs="Arial"/>
          <w:b/>
          <w:szCs w:val="20"/>
        </w:rPr>
        <w:t>. člen</w:t>
      </w:r>
    </w:p>
    <w:p w14:paraId="04448658" w14:textId="77777777" w:rsidR="00EF454F" w:rsidRPr="00EF454F" w:rsidRDefault="00EF454F" w:rsidP="00EF454F">
      <w:pPr>
        <w:tabs>
          <w:tab w:val="left" w:pos="3465"/>
        </w:tabs>
        <w:spacing w:after="0" w:line="260" w:lineRule="exact"/>
        <w:jc w:val="center"/>
        <w:rPr>
          <w:rFonts w:eastAsia="Calibri" w:cs="Arial"/>
          <w:b/>
          <w:szCs w:val="20"/>
        </w:rPr>
      </w:pPr>
      <w:r w:rsidRPr="00EF454F">
        <w:rPr>
          <w:rFonts w:eastAsia="Calibri" w:cs="Arial"/>
          <w:b/>
          <w:szCs w:val="20"/>
        </w:rPr>
        <w:t>(prekrški za kršitev zagotavljanja dostopnosti do avdiovizualnih medijskih storitev)</w:t>
      </w:r>
    </w:p>
    <w:p w14:paraId="53E29424" w14:textId="77777777" w:rsidR="00EF454F" w:rsidRPr="00EF454F" w:rsidRDefault="00EF454F" w:rsidP="00EF454F">
      <w:pPr>
        <w:tabs>
          <w:tab w:val="left" w:pos="3465"/>
        </w:tabs>
        <w:spacing w:after="0" w:line="260" w:lineRule="exact"/>
        <w:jc w:val="center"/>
        <w:rPr>
          <w:rFonts w:eastAsia="Calibri" w:cs="Arial"/>
          <w:b/>
          <w:szCs w:val="20"/>
        </w:rPr>
      </w:pPr>
    </w:p>
    <w:bookmarkEnd w:id="34"/>
    <w:p w14:paraId="365A0F6E" w14:textId="77777777" w:rsidR="00EF454F" w:rsidRPr="00EF454F" w:rsidRDefault="00EF454F" w:rsidP="0070024F">
      <w:pPr>
        <w:spacing w:after="0" w:line="260" w:lineRule="exact"/>
        <w:ind w:firstLine="708"/>
        <w:jc w:val="both"/>
        <w:rPr>
          <w:rFonts w:eastAsia="Calibri" w:cs="Arial"/>
          <w:szCs w:val="20"/>
        </w:rPr>
      </w:pPr>
      <w:r w:rsidRPr="00EF454F">
        <w:rPr>
          <w:rFonts w:eastAsia="Calibri" w:cs="Arial"/>
          <w:szCs w:val="20"/>
        </w:rPr>
        <w:t xml:space="preserve">(1) </w:t>
      </w:r>
      <w:bookmarkStart w:id="35" w:name="_Hlk93166043"/>
      <w:r w:rsidRPr="00EF454F">
        <w:rPr>
          <w:rFonts w:eastAsia="Calibri" w:cs="Arial"/>
          <w:szCs w:val="20"/>
        </w:rPr>
        <w:t>Z globo od 500</w:t>
      </w:r>
      <w:r w:rsidR="00DD4BEE">
        <w:rPr>
          <w:rFonts w:eastAsia="Calibri" w:cs="Arial"/>
          <w:szCs w:val="20"/>
        </w:rPr>
        <w:t xml:space="preserve"> </w:t>
      </w:r>
      <w:r w:rsidRPr="00EF454F">
        <w:rPr>
          <w:rFonts w:eastAsia="Calibri" w:cs="Arial"/>
          <w:szCs w:val="20"/>
        </w:rPr>
        <w:t xml:space="preserve">do 5000 eurov </w:t>
      </w:r>
      <w:bookmarkEnd w:id="35"/>
      <w:r w:rsidRPr="00EF454F">
        <w:rPr>
          <w:rFonts w:eastAsia="Calibri" w:cs="Arial"/>
          <w:szCs w:val="20"/>
        </w:rPr>
        <w:t>se kaznuje za prekršek pravna oseba, z globo od 1.000</w:t>
      </w:r>
      <w:r w:rsidR="00DD4BEE">
        <w:rPr>
          <w:rFonts w:eastAsia="Calibri" w:cs="Arial"/>
          <w:szCs w:val="20"/>
        </w:rPr>
        <w:t xml:space="preserve"> </w:t>
      </w:r>
      <w:r w:rsidRPr="00EF454F">
        <w:rPr>
          <w:rFonts w:eastAsia="Calibri" w:cs="Arial"/>
          <w:szCs w:val="20"/>
        </w:rPr>
        <w:t xml:space="preserve">do 10.000 eurov pa pravna oseba, ki </w:t>
      </w:r>
      <w:r w:rsidR="00CE2E7C">
        <w:rPr>
          <w:rFonts w:eastAsia="Calibri" w:cs="Arial"/>
          <w:szCs w:val="20"/>
        </w:rPr>
        <w:t xml:space="preserve">se </w:t>
      </w:r>
      <w:r w:rsidRPr="00EF454F">
        <w:rPr>
          <w:rFonts w:eastAsia="Calibri" w:cs="Arial"/>
          <w:szCs w:val="20"/>
        </w:rPr>
        <w:t xml:space="preserve">po zakonu, ki ureja gospodarske družbe, šteje za srednjo ali veliko gospodarsko družbo, če ponuja storitve, ki zagotavljajo dostop do avdiovizualnih medijskih storitev iz </w:t>
      </w:r>
      <w:r w:rsidR="00D55EE7">
        <w:rPr>
          <w:rFonts w:eastAsia="Calibri" w:cs="Arial"/>
          <w:szCs w:val="20"/>
        </w:rPr>
        <w:t xml:space="preserve">2. </w:t>
      </w:r>
      <w:r w:rsidRPr="00EF454F">
        <w:rPr>
          <w:rFonts w:eastAsia="Calibri" w:cs="Arial"/>
          <w:szCs w:val="20"/>
        </w:rPr>
        <w:t>točke drugega odstavka 3. člena tega zakona, v nasprotju</w:t>
      </w:r>
      <w:r w:rsidR="00CF4A78">
        <w:rPr>
          <w:rFonts w:eastAsia="Calibri" w:cs="Arial"/>
          <w:szCs w:val="20"/>
        </w:rPr>
        <w:t xml:space="preserve"> s pogoji</w:t>
      </w:r>
      <w:r w:rsidRPr="00EF454F">
        <w:rPr>
          <w:rFonts w:eastAsia="Calibri" w:cs="Arial"/>
          <w:szCs w:val="20"/>
        </w:rPr>
        <w:t xml:space="preserve"> iz </w:t>
      </w:r>
      <w:r w:rsidR="00D55EE7">
        <w:rPr>
          <w:rFonts w:eastAsia="Calibri" w:cs="Arial"/>
          <w:szCs w:val="20"/>
        </w:rPr>
        <w:t>prve</w:t>
      </w:r>
      <w:r w:rsidRPr="00EF454F">
        <w:rPr>
          <w:rFonts w:eastAsia="Calibri" w:cs="Arial"/>
          <w:szCs w:val="20"/>
        </w:rPr>
        <w:t xml:space="preserve"> ali </w:t>
      </w:r>
      <w:r w:rsidR="00D55EE7">
        <w:rPr>
          <w:rFonts w:eastAsia="Calibri" w:cs="Arial"/>
          <w:szCs w:val="20"/>
        </w:rPr>
        <w:t>druge</w:t>
      </w:r>
      <w:r w:rsidRPr="00EF454F">
        <w:rPr>
          <w:rFonts w:eastAsia="Calibri" w:cs="Arial"/>
          <w:szCs w:val="20"/>
        </w:rPr>
        <w:t xml:space="preserve"> alineje prvega odstavka 1</w:t>
      </w:r>
      <w:r w:rsidR="00CF4A78">
        <w:rPr>
          <w:rFonts w:eastAsia="Calibri" w:cs="Arial"/>
          <w:szCs w:val="20"/>
        </w:rPr>
        <w:t>0</w:t>
      </w:r>
      <w:r w:rsidRPr="00EF454F">
        <w:rPr>
          <w:rFonts w:eastAsia="Calibri" w:cs="Arial"/>
          <w:szCs w:val="20"/>
        </w:rPr>
        <w:t xml:space="preserve">. člena tega zakona. </w:t>
      </w:r>
    </w:p>
    <w:p w14:paraId="380ECD72" w14:textId="77777777" w:rsidR="00EF454F" w:rsidRPr="00EF454F" w:rsidRDefault="00EF454F" w:rsidP="0070024F">
      <w:pPr>
        <w:spacing w:after="0" w:line="260" w:lineRule="exact"/>
        <w:ind w:firstLine="708"/>
        <w:jc w:val="both"/>
        <w:rPr>
          <w:rFonts w:eastAsia="Calibri" w:cs="Arial"/>
          <w:szCs w:val="20"/>
        </w:rPr>
      </w:pPr>
      <w:r w:rsidRPr="00EF454F">
        <w:rPr>
          <w:rFonts w:eastAsia="Calibri" w:cs="Arial"/>
          <w:szCs w:val="20"/>
        </w:rPr>
        <w:t xml:space="preserve">(2) </w:t>
      </w:r>
      <w:bookmarkStart w:id="36" w:name="_Hlk94003033"/>
      <w:r w:rsidRPr="00EF454F">
        <w:rPr>
          <w:rFonts w:eastAsia="Calibri" w:cs="Arial"/>
          <w:szCs w:val="20"/>
        </w:rPr>
        <w:t>Z globo od 250</w:t>
      </w:r>
      <w:r w:rsidR="00DD4BEE">
        <w:rPr>
          <w:rFonts w:eastAsia="Calibri" w:cs="Arial"/>
          <w:szCs w:val="20"/>
        </w:rPr>
        <w:t xml:space="preserve"> </w:t>
      </w:r>
      <w:r w:rsidRPr="00EF454F">
        <w:rPr>
          <w:rFonts w:eastAsia="Calibri" w:cs="Arial"/>
          <w:szCs w:val="20"/>
        </w:rPr>
        <w:t>do 2500 eurov se kaznuje za prekršek iz prejšnjega odstavka samostojni podjetnik posameznik ali posameznik, ki samostojno opravlja dejavnost.</w:t>
      </w:r>
    </w:p>
    <w:bookmarkEnd w:id="36"/>
    <w:p w14:paraId="2AEC6A21" w14:textId="77777777" w:rsidR="00EF454F" w:rsidRPr="00EF454F" w:rsidRDefault="00EF454F" w:rsidP="0070024F">
      <w:pPr>
        <w:spacing w:after="0" w:line="260" w:lineRule="exact"/>
        <w:ind w:firstLine="708"/>
        <w:jc w:val="both"/>
        <w:rPr>
          <w:rFonts w:eastAsia="Calibri" w:cs="Arial"/>
          <w:szCs w:val="20"/>
        </w:rPr>
      </w:pPr>
      <w:r w:rsidRPr="00EF454F">
        <w:rPr>
          <w:rFonts w:eastAsia="Calibri" w:cs="Arial"/>
          <w:szCs w:val="20"/>
        </w:rPr>
        <w:t xml:space="preserve">(3) </w:t>
      </w:r>
      <w:bookmarkStart w:id="37" w:name="_Hlk94003108"/>
      <w:r w:rsidRPr="00EF454F">
        <w:rPr>
          <w:rFonts w:eastAsia="Calibri" w:cs="Arial"/>
          <w:szCs w:val="20"/>
        </w:rPr>
        <w:t>Z globo od 50</w:t>
      </w:r>
      <w:r w:rsidR="00DD4BEE">
        <w:rPr>
          <w:rFonts w:eastAsia="Calibri" w:cs="Arial"/>
          <w:szCs w:val="20"/>
        </w:rPr>
        <w:t xml:space="preserve"> </w:t>
      </w:r>
      <w:r w:rsidRPr="00EF454F">
        <w:rPr>
          <w:rFonts w:eastAsia="Calibri" w:cs="Arial"/>
          <w:szCs w:val="20"/>
        </w:rPr>
        <w:t>do 250 eurov se kaznuje za prekršek iz prvega in drugega odstavka tega člena tudi odgovorna oseba pravne osebe, odgovorna oseba samostojnega podjetnika posameznika, odgovorna oseba posameznika, ki samostojno opravlja dejavnost, ali odgovorna oseba v državnem organu ali odgovorna oseba v samoupravni lokalni skupnosti</w:t>
      </w:r>
      <w:bookmarkEnd w:id="37"/>
      <w:r w:rsidRPr="00EF454F">
        <w:rPr>
          <w:rFonts w:eastAsia="Calibri" w:cs="Arial"/>
          <w:szCs w:val="20"/>
        </w:rPr>
        <w:t>.</w:t>
      </w:r>
    </w:p>
    <w:p w14:paraId="4AB0340D" w14:textId="77777777" w:rsidR="00EF454F" w:rsidRPr="00EF454F" w:rsidRDefault="00EF454F" w:rsidP="0070024F">
      <w:pPr>
        <w:spacing w:after="0" w:line="260" w:lineRule="exact"/>
        <w:ind w:firstLine="708"/>
        <w:jc w:val="both"/>
        <w:rPr>
          <w:rFonts w:eastAsia="Calibri" w:cs="Arial"/>
          <w:szCs w:val="20"/>
        </w:rPr>
      </w:pPr>
      <w:r w:rsidRPr="00EF454F">
        <w:rPr>
          <w:rFonts w:eastAsia="Calibri" w:cs="Arial"/>
          <w:szCs w:val="20"/>
        </w:rPr>
        <w:t>(4) Z globo od 50 do 250 eurov se kaznuje za prekršek iz prvega odstavka tega člena posameznik.</w:t>
      </w:r>
    </w:p>
    <w:p w14:paraId="64C9BC2C" w14:textId="77777777" w:rsidR="00EF454F" w:rsidRPr="00EF454F" w:rsidRDefault="00EF454F" w:rsidP="00E82F0C">
      <w:pPr>
        <w:spacing w:after="0" w:line="260" w:lineRule="exact"/>
        <w:ind w:left="4613"/>
        <w:jc w:val="both"/>
        <w:rPr>
          <w:rFonts w:eastAsia="Calibri" w:cs="Arial"/>
          <w:szCs w:val="20"/>
        </w:rPr>
      </w:pPr>
      <w:bookmarkStart w:id="38" w:name="_Hlk93166084"/>
    </w:p>
    <w:p w14:paraId="2A44E1F1" w14:textId="77777777" w:rsidR="00EF454F" w:rsidRPr="00EF454F" w:rsidRDefault="00EF454F" w:rsidP="00EF454F">
      <w:pPr>
        <w:spacing w:after="0" w:line="260" w:lineRule="exact"/>
        <w:jc w:val="center"/>
        <w:rPr>
          <w:rFonts w:eastAsia="Calibri" w:cs="Arial"/>
          <w:b/>
          <w:szCs w:val="20"/>
        </w:rPr>
      </w:pPr>
      <w:r w:rsidRPr="00EF454F">
        <w:rPr>
          <w:rFonts w:eastAsia="Calibri" w:cs="Arial"/>
          <w:b/>
          <w:szCs w:val="20"/>
        </w:rPr>
        <w:t>3</w:t>
      </w:r>
      <w:r w:rsidR="00287AEE">
        <w:rPr>
          <w:rFonts w:eastAsia="Calibri" w:cs="Arial"/>
          <w:b/>
          <w:szCs w:val="20"/>
        </w:rPr>
        <w:t>7</w:t>
      </w:r>
      <w:r w:rsidRPr="00EF454F">
        <w:rPr>
          <w:rFonts w:eastAsia="Calibri" w:cs="Arial"/>
          <w:b/>
          <w:szCs w:val="20"/>
        </w:rPr>
        <w:t>. člen</w:t>
      </w:r>
    </w:p>
    <w:p w14:paraId="2F9C9AFE" w14:textId="77777777" w:rsidR="00EF454F" w:rsidRPr="00EF454F" w:rsidRDefault="00EF454F" w:rsidP="00EF454F">
      <w:pPr>
        <w:tabs>
          <w:tab w:val="left" w:pos="3465"/>
        </w:tabs>
        <w:spacing w:after="0" w:line="260" w:lineRule="exact"/>
        <w:jc w:val="center"/>
        <w:rPr>
          <w:rFonts w:eastAsia="Calibri" w:cs="Arial"/>
          <w:b/>
          <w:szCs w:val="20"/>
        </w:rPr>
      </w:pPr>
      <w:r w:rsidRPr="00EF454F">
        <w:rPr>
          <w:rFonts w:eastAsia="Calibri" w:cs="Arial"/>
          <w:b/>
          <w:szCs w:val="20"/>
        </w:rPr>
        <w:t xml:space="preserve">(prekrški za kršitev zagotavljanja dostopnosti do </w:t>
      </w:r>
      <w:r w:rsidR="00621FEE">
        <w:rPr>
          <w:rFonts w:eastAsia="Calibri" w:cs="Arial"/>
          <w:b/>
          <w:szCs w:val="20"/>
        </w:rPr>
        <w:t xml:space="preserve">storitev </w:t>
      </w:r>
      <w:r w:rsidRPr="00EF454F">
        <w:rPr>
          <w:rFonts w:eastAsia="Calibri" w:cs="Arial"/>
          <w:b/>
          <w:szCs w:val="20"/>
        </w:rPr>
        <w:t>e-knjige)</w:t>
      </w:r>
    </w:p>
    <w:p w14:paraId="25F2BDD8" w14:textId="77777777" w:rsidR="00EF454F" w:rsidRPr="00EF454F" w:rsidRDefault="00EF454F" w:rsidP="00EF454F">
      <w:pPr>
        <w:tabs>
          <w:tab w:val="left" w:pos="3465"/>
        </w:tabs>
        <w:spacing w:after="0" w:line="260" w:lineRule="exact"/>
        <w:jc w:val="center"/>
        <w:rPr>
          <w:rFonts w:eastAsia="Calibri" w:cs="Arial"/>
          <w:b/>
          <w:szCs w:val="20"/>
        </w:rPr>
      </w:pPr>
    </w:p>
    <w:bookmarkEnd w:id="38"/>
    <w:p w14:paraId="6C69CA74" w14:textId="77777777" w:rsidR="00EF454F" w:rsidRPr="00EF454F" w:rsidRDefault="00EF454F" w:rsidP="0070024F">
      <w:pPr>
        <w:spacing w:after="0" w:line="260" w:lineRule="exact"/>
        <w:ind w:firstLine="708"/>
        <w:jc w:val="both"/>
        <w:rPr>
          <w:rFonts w:eastAsia="Calibri" w:cs="Arial"/>
          <w:szCs w:val="20"/>
        </w:rPr>
      </w:pPr>
      <w:r w:rsidRPr="00EF454F">
        <w:rPr>
          <w:rFonts w:eastAsia="Calibri" w:cs="Arial"/>
          <w:szCs w:val="20"/>
        </w:rPr>
        <w:t>(1) Z globo od 400 do 2.000 eurov se kaznuje za prekršek pravna oseba, z globo od 800</w:t>
      </w:r>
      <w:r w:rsidR="00EE6F09">
        <w:rPr>
          <w:rFonts w:eastAsia="Calibri" w:cs="Arial"/>
          <w:szCs w:val="20"/>
        </w:rPr>
        <w:t xml:space="preserve"> </w:t>
      </w:r>
      <w:r w:rsidRPr="00EF454F">
        <w:rPr>
          <w:rFonts w:eastAsia="Calibri" w:cs="Arial"/>
          <w:szCs w:val="20"/>
        </w:rPr>
        <w:t xml:space="preserve">do 4.000 eurov pa pravna oseba, ki </w:t>
      </w:r>
      <w:r w:rsidR="00196772">
        <w:rPr>
          <w:rFonts w:eastAsia="Calibri" w:cs="Arial"/>
          <w:szCs w:val="20"/>
        </w:rPr>
        <w:t xml:space="preserve">se </w:t>
      </w:r>
      <w:r w:rsidRPr="00EF454F">
        <w:rPr>
          <w:rFonts w:eastAsia="Calibri" w:cs="Arial"/>
          <w:szCs w:val="20"/>
        </w:rPr>
        <w:t xml:space="preserve">po zakonu, ki ureja gospodarske družbe, šteje za srednjo ali veliko gospodarsko družbo, če kot ponudnik storitve, ki zagotavlja dostop do e-knjige iz </w:t>
      </w:r>
      <w:r w:rsidR="00196772">
        <w:rPr>
          <w:rFonts w:eastAsia="Calibri" w:cs="Arial"/>
          <w:szCs w:val="20"/>
        </w:rPr>
        <w:t xml:space="preserve">5. </w:t>
      </w:r>
      <w:r w:rsidRPr="00EF454F">
        <w:rPr>
          <w:rFonts w:eastAsia="Calibri" w:cs="Arial"/>
          <w:szCs w:val="20"/>
        </w:rPr>
        <w:t>točke drugega odstavka 3. člena</w:t>
      </w:r>
      <w:r w:rsidR="007B4228">
        <w:rPr>
          <w:rFonts w:eastAsia="Calibri" w:cs="Arial"/>
          <w:szCs w:val="20"/>
        </w:rPr>
        <w:t>,</w:t>
      </w:r>
      <w:r w:rsidRPr="00EF454F">
        <w:rPr>
          <w:rFonts w:eastAsia="Calibri" w:cs="Arial"/>
          <w:szCs w:val="20"/>
        </w:rPr>
        <w:t xml:space="preserve"> ne zagotavlja:</w:t>
      </w:r>
    </w:p>
    <w:p w14:paraId="3188ACD1" w14:textId="77777777" w:rsidR="00EF454F" w:rsidRPr="00EF454F" w:rsidRDefault="00196772" w:rsidP="00EB0D9A">
      <w:pPr>
        <w:spacing w:after="0" w:line="260" w:lineRule="exact"/>
        <w:ind w:left="360"/>
        <w:contextualSpacing/>
        <w:jc w:val="both"/>
        <w:rPr>
          <w:rFonts w:eastAsia="Calibri" w:cs="Arial"/>
          <w:szCs w:val="20"/>
        </w:rPr>
      </w:pPr>
      <w:r>
        <w:rPr>
          <w:rFonts w:eastAsia="Calibri" w:cs="Arial"/>
          <w:szCs w:val="20"/>
        </w:rPr>
        <w:t xml:space="preserve">1. </w:t>
      </w:r>
      <w:r w:rsidR="00EF454F" w:rsidRPr="00EF454F">
        <w:rPr>
          <w:rFonts w:eastAsia="Calibri" w:cs="Arial"/>
          <w:szCs w:val="20"/>
        </w:rPr>
        <w:t>zvočnega zapisa besedila e-knjige ter sinhronizacij</w:t>
      </w:r>
      <w:r w:rsidR="007B4228">
        <w:rPr>
          <w:rFonts w:eastAsia="Calibri" w:cs="Arial"/>
          <w:szCs w:val="20"/>
        </w:rPr>
        <w:t>e</w:t>
      </w:r>
      <w:r w:rsidR="00EF454F" w:rsidRPr="00EF454F">
        <w:rPr>
          <w:rFonts w:eastAsia="Calibri" w:cs="Arial"/>
          <w:szCs w:val="20"/>
        </w:rPr>
        <w:t xml:space="preserve"> med besedilom in zvočnim zapisom;</w:t>
      </w:r>
    </w:p>
    <w:p w14:paraId="635A9E52" w14:textId="77777777" w:rsidR="00EF454F" w:rsidRPr="00EF454F" w:rsidRDefault="00196772" w:rsidP="00EB0D9A">
      <w:pPr>
        <w:spacing w:after="0" w:line="260" w:lineRule="exact"/>
        <w:ind w:left="360"/>
        <w:contextualSpacing/>
        <w:jc w:val="both"/>
        <w:rPr>
          <w:rFonts w:eastAsia="Calibri" w:cs="Arial"/>
          <w:szCs w:val="20"/>
        </w:rPr>
      </w:pPr>
      <w:r>
        <w:rPr>
          <w:rFonts w:eastAsia="Calibri" w:cs="Arial"/>
          <w:szCs w:val="20"/>
        </w:rPr>
        <w:t xml:space="preserve">2. </w:t>
      </w:r>
      <w:r w:rsidR="00EF454F" w:rsidRPr="00EF454F">
        <w:rPr>
          <w:rFonts w:eastAsia="Calibri" w:cs="Arial"/>
          <w:szCs w:val="20"/>
        </w:rPr>
        <w:t>da e-</w:t>
      </w:r>
      <w:r w:rsidR="00B23C12" w:rsidRPr="00474D75">
        <w:rPr>
          <w:rFonts w:eastAsia="Calibri" w:cs="Arial"/>
          <w:szCs w:val="20"/>
        </w:rPr>
        <w:t>knjiga</w:t>
      </w:r>
      <w:r w:rsidR="00EF454F" w:rsidRPr="00EF454F">
        <w:rPr>
          <w:rFonts w:eastAsia="Calibri" w:cs="Arial"/>
          <w:szCs w:val="20"/>
        </w:rPr>
        <w:t xml:space="preserve"> ne ovira pravilnega delovanja podporne tehnologije;</w:t>
      </w:r>
    </w:p>
    <w:p w14:paraId="2678AC2C" w14:textId="77777777" w:rsidR="00EF454F" w:rsidRPr="00EF454F" w:rsidRDefault="00196772" w:rsidP="00EB0D9A">
      <w:pPr>
        <w:spacing w:after="0" w:line="260" w:lineRule="exact"/>
        <w:ind w:left="360"/>
        <w:contextualSpacing/>
        <w:jc w:val="both"/>
        <w:rPr>
          <w:rFonts w:eastAsia="Calibri" w:cs="Arial"/>
          <w:szCs w:val="20"/>
        </w:rPr>
      </w:pPr>
      <w:r>
        <w:rPr>
          <w:rFonts w:eastAsia="Calibri" w:cs="Arial"/>
          <w:szCs w:val="20"/>
        </w:rPr>
        <w:t>3.</w:t>
      </w:r>
      <w:r w:rsidR="003B7B50">
        <w:rPr>
          <w:rFonts w:eastAsia="Calibri" w:cs="Arial"/>
          <w:szCs w:val="20"/>
        </w:rPr>
        <w:t xml:space="preserve"> </w:t>
      </w:r>
      <w:r w:rsidR="00EF454F" w:rsidRPr="00EF454F">
        <w:rPr>
          <w:rFonts w:eastAsia="Calibri" w:cs="Arial"/>
          <w:szCs w:val="20"/>
        </w:rPr>
        <w:t>dostopa do vsebine e-knjige, navigacije po vsebini in postavitve e-knjige, vključno z dinamično postavitvijo, ter strukture, prožnosti in izbire v prikazu vsebine;</w:t>
      </w:r>
    </w:p>
    <w:p w14:paraId="7E71DB8A" w14:textId="77777777" w:rsidR="00EF454F" w:rsidRPr="00EF454F" w:rsidRDefault="00196772" w:rsidP="00EB0D9A">
      <w:pPr>
        <w:spacing w:after="0" w:line="260" w:lineRule="exact"/>
        <w:ind w:left="360"/>
        <w:contextualSpacing/>
        <w:jc w:val="both"/>
        <w:rPr>
          <w:rFonts w:eastAsia="Calibri" w:cs="Arial"/>
          <w:szCs w:val="20"/>
        </w:rPr>
      </w:pPr>
      <w:r>
        <w:rPr>
          <w:rFonts w:eastAsia="Calibri" w:cs="Arial"/>
          <w:szCs w:val="20"/>
        </w:rPr>
        <w:t>4.</w:t>
      </w:r>
      <w:r w:rsidR="00EB0D9A">
        <w:rPr>
          <w:rFonts w:eastAsia="Calibri" w:cs="Arial"/>
          <w:szCs w:val="20"/>
        </w:rPr>
        <w:t xml:space="preserve"> </w:t>
      </w:r>
      <w:r w:rsidR="00EF454F" w:rsidRPr="00EF454F">
        <w:rPr>
          <w:rFonts w:eastAsia="Calibri" w:cs="Arial"/>
          <w:szCs w:val="20"/>
        </w:rPr>
        <w:t xml:space="preserve">alternativne predstavitve vsebine in njene </w:t>
      </w:r>
      <w:proofErr w:type="spellStart"/>
      <w:r w:rsidR="00EF454F" w:rsidRPr="00EF454F">
        <w:rPr>
          <w:rFonts w:eastAsia="Calibri" w:cs="Arial"/>
          <w:szCs w:val="20"/>
        </w:rPr>
        <w:t>interoperabilnosti</w:t>
      </w:r>
      <w:proofErr w:type="spellEnd"/>
      <w:r w:rsidR="00EF454F" w:rsidRPr="00EF454F">
        <w:rPr>
          <w:rFonts w:eastAsia="Calibri" w:cs="Arial"/>
          <w:szCs w:val="20"/>
        </w:rPr>
        <w:t xml:space="preserve"> z različnimi podpornimi tehnologijami, da se zagotovijo zaznavnost, </w:t>
      </w:r>
      <w:proofErr w:type="spellStart"/>
      <w:r w:rsidR="00EF454F" w:rsidRPr="00EF454F">
        <w:rPr>
          <w:rFonts w:eastAsia="Calibri" w:cs="Arial"/>
          <w:szCs w:val="20"/>
        </w:rPr>
        <w:t>upravljivost</w:t>
      </w:r>
      <w:proofErr w:type="spellEnd"/>
      <w:r w:rsidR="00EF454F" w:rsidRPr="00EF454F">
        <w:rPr>
          <w:rFonts w:eastAsia="Calibri" w:cs="Arial"/>
          <w:szCs w:val="20"/>
        </w:rPr>
        <w:t>, razumljivost in robustnost za predstavitev vsebine e-knjige;</w:t>
      </w:r>
    </w:p>
    <w:p w14:paraId="710028E1" w14:textId="77777777" w:rsidR="00EF454F" w:rsidRPr="00EF454F" w:rsidRDefault="00196772" w:rsidP="00EB0D9A">
      <w:pPr>
        <w:spacing w:after="0" w:line="260" w:lineRule="exact"/>
        <w:ind w:left="360"/>
        <w:contextualSpacing/>
        <w:jc w:val="both"/>
        <w:rPr>
          <w:rFonts w:eastAsia="Calibri" w:cs="Arial"/>
          <w:szCs w:val="20"/>
        </w:rPr>
      </w:pPr>
      <w:r>
        <w:rPr>
          <w:rFonts w:eastAsia="Calibri" w:cs="Arial"/>
          <w:szCs w:val="20"/>
        </w:rPr>
        <w:lastRenderedPageBreak/>
        <w:t>5.</w:t>
      </w:r>
      <w:r w:rsidR="003B7B50">
        <w:rPr>
          <w:rFonts w:eastAsia="Calibri" w:cs="Arial"/>
          <w:szCs w:val="20"/>
        </w:rPr>
        <w:t xml:space="preserve"> </w:t>
      </w:r>
      <w:r w:rsidR="00EF454F" w:rsidRPr="00EF454F">
        <w:rPr>
          <w:rFonts w:eastAsia="Calibri" w:cs="Arial"/>
          <w:szCs w:val="20"/>
        </w:rPr>
        <w:t>informacij v obliki metapodatkov o elementih dostopnosti;</w:t>
      </w:r>
    </w:p>
    <w:p w14:paraId="2E2D215F" w14:textId="77777777" w:rsidR="00EF454F" w:rsidRPr="00EF454F" w:rsidRDefault="00196772" w:rsidP="00EB0D9A">
      <w:pPr>
        <w:spacing w:after="0" w:line="260" w:lineRule="exact"/>
        <w:ind w:left="360"/>
        <w:contextualSpacing/>
        <w:jc w:val="both"/>
        <w:rPr>
          <w:rFonts w:eastAsia="Calibri" w:cs="Arial"/>
          <w:szCs w:val="20"/>
        </w:rPr>
      </w:pPr>
      <w:r>
        <w:rPr>
          <w:rFonts w:eastAsia="Calibri" w:cs="Arial"/>
          <w:szCs w:val="20"/>
        </w:rPr>
        <w:t>6.</w:t>
      </w:r>
      <w:r w:rsidR="003B7B50">
        <w:rPr>
          <w:rFonts w:eastAsia="Calibri" w:cs="Arial"/>
          <w:szCs w:val="20"/>
        </w:rPr>
        <w:t xml:space="preserve"> </w:t>
      </w:r>
      <w:r w:rsidR="00EF454F" w:rsidRPr="00EF454F">
        <w:rPr>
          <w:rFonts w:eastAsia="Calibri" w:cs="Arial"/>
          <w:szCs w:val="20"/>
        </w:rPr>
        <w:t>ukrepov za upravljanje digitalnih pravic z namenom dostopnosti.</w:t>
      </w:r>
    </w:p>
    <w:p w14:paraId="14660711" w14:textId="77777777" w:rsidR="00EF454F" w:rsidRPr="00EF454F" w:rsidRDefault="00EF454F" w:rsidP="0070024F">
      <w:pPr>
        <w:spacing w:after="0" w:line="260" w:lineRule="exact"/>
        <w:ind w:firstLine="708"/>
        <w:jc w:val="both"/>
        <w:rPr>
          <w:rFonts w:eastAsia="Calibri" w:cs="Arial"/>
          <w:szCs w:val="20"/>
        </w:rPr>
      </w:pPr>
      <w:r w:rsidRPr="00EF454F">
        <w:rPr>
          <w:rFonts w:eastAsia="Calibri" w:cs="Arial"/>
          <w:szCs w:val="20"/>
        </w:rPr>
        <w:t>(2) Z globo od 400 do 2.000 eurov se kaznuje za prekršek iz prejšnjega odstavka samostojni podjetnik posameznik ali posameznik, ki samostojno opravlja dejavnost.</w:t>
      </w:r>
    </w:p>
    <w:p w14:paraId="2929CA94" w14:textId="77777777" w:rsidR="00EF454F" w:rsidRPr="00EF454F" w:rsidRDefault="00EF454F" w:rsidP="0070024F">
      <w:pPr>
        <w:spacing w:after="0" w:line="260" w:lineRule="exact"/>
        <w:ind w:firstLine="708"/>
        <w:jc w:val="both"/>
        <w:rPr>
          <w:rFonts w:eastAsia="Calibri" w:cs="Arial"/>
          <w:szCs w:val="20"/>
        </w:rPr>
      </w:pPr>
      <w:r w:rsidRPr="00EF454F">
        <w:rPr>
          <w:rFonts w:eastAsia="Calibri" w:cs="Arial"/>
          <w:szCs w:val="20"/>
        </w:rPr>
        <w:t>(3) Z globo od 120</w:t>
      </w:r>
      <w:r w:rsidR="00EE6F09">
        <w:rPr>
          <w:rFonts w:eastAsia="Calibri" w:cs="Arial"/>
          <w:szCs w:val="20"/>
        </w:rPr>
        <w:t xml:space="preserve"> </w:t>
      </w:r>
      <w:r w:rsidRPr="00EF454F">
        <w:rPr>
          <w:rFonts w:eastAsia="Calibri" w:cs="Arial"/>
          <w:szCs w:val="20"/>
        </w:rPr>
        <w:t>do 400 eurov se kaznuje za prekršek iz p</w:t>
      </w:r>
      <w:r w:rsidR="003B7B50">
        <w:rPr>
          <w:rFonts w:eastAsia="Calibri" w:cs="Arial"/>
          <w:szCs w:val="20"/>
        </w:rPr>
        <w:t>rvega</w:t>
      </w:r>
      <w:r w:rsidRPr="00EF454F">
        <w:rPr>
          <w:rFonts w:eastAsia="Calibri" w:cs="Arial"/>
          <w:szCs w:val="20"/>
        </w:rPr>
        <w:t xml:space="preserve"> odstavka tega člena tudi odgovorna oseba pravne osebe, odgovorna oseba samostojnega podjetnika posameznika in odgovorna oseba posameznika, ki samostojno opravlja dejavnost.</w:t>
      </w:r>
    </w:p>
    <w:p w14:paraId="434D5A78" w14:textId="77777777" w:rsidR="00EF454F" w:rsidRPr="00EF454F" w:rsidRDefault="00EF454F" w:rsidP="0070024F">
      <w:pPr>
        <w:spacing w:after="0" w:line="260" w:lineRule="exact"/>
        <w:ind w:firstLine="708"/>
        <w:jc w:val="both"/>
        <w:rPr>
          <w:rFonts w:eastAsia="Calibri" w:cs="Arial"/>
          <w:szCs w:val="20"/>
        </w:rPr>
      </w:pPr>
      <w:r w:rsidRPr="00EF454F">
        <w:rPr>
          <w:rFonts w:eastAsia="Calibri" w:cs="Arial"/>
          <w:szCs w:val="20"/>
        </w:rPr>
        <w:t xml:space="preserve">(4) </w:t>
      </w:r>
      <w:proofErr w:type="spellStart"/>
      <w:r w:rsidRPr="00EF454F">
        <w:rPr>
          <w:rFonts w:eastAsia="Calibri" w:cs="Arial"/>
          <w:szCs w:val="20"/>
        </w:rPr>
        <w:t>Prekrškovni</w:t>
      </w:r>
      <w:proofErr w:type="spellEnd"/>
      <w:r w:rsidRPr="00EF454F">
        <w:rPr>
          <w:rFonts w:eastAsia="Calibri" w:cs="Arial"/>
          <w:szCs w:val="20"/>
        </w:rPr>
        <w:t xml:space="preserve"> organ lahko izreče globo, ki je višja od najnižje predpisane mere globe v prvem, drugem in tretjem odstavku tega člena</w:t>
      </w:r>
      <w:r w:rsidR="00FC7FB1">
        <w:rPr>
          <w:rFonts w:eastAsia="Calibri" w:cs="Arial"/>
          <w:szCs w:val="20"/>
        </w:rPr>
        <w:t>, skladno z 41. členom tega zakona.</w:t>
      </w:r>
    </w:p>
    <w:p w14:paraId="09948B1C" w14:textId="77777777" w:rsidR="00EF454F" w:rsidRPr="00EF454F" w:rsidRDefault="00EF454F" w:rsidP="00EF454F">
      <w:pPr>
        <w:spacing w:after="0" w:line="260" w:lineRule="exact"/>
        <w:jc w:val="both"/>
        <w:rPr>
          <w:rFonts w:eastAsia="Calibri" w:cs="Arial"/>
          <w:szCs w:val="20"/>
        </w:rPr>
      </w:pPr>
    </w:p>
    <w:p w14:paraId="22A958A9" w14:textId="77777777" w:rsidR="00EF454F" w:rsidRPr="00EF454F" w:rsidRDefault="00EF454F" w:rsidP="00EF454F">
      <w:pPr>
        <w:spacing w:after="0" w:line="260" w:lineRule="exact"/>
        <w:jc w:val="center"/>
        <w:rPr>
          <w:rFonts w:eastAsia="Calibri" w:cs="Arial"/>
          <w:b/>
          <w:szCs w:val="20"/>
        </w:rPr>
      </w:pPr>
      <w:r w:rsidRPr="00EF454F">
        <w:rPr>
          <w:rFonts w:eastAsia="Calibri" w:cs="Arial"/>
          <w:b/>
          <w:szCs w:val="20"/>
        </w:rPr>
        <w:t>3</w:t>
      </w:r>
      <w:r w:rsidR="00287AEE">
        <w:rPr>
          <w:rFonts w:eastAsia="Calibri" w:cs="Arial"/>
          <w:b/>
          <w:szCs w:val="20"/>
        </w:rPr>
        <w:t>8</w:t>
      </w:r>
      <w:r w:rsidRPr="00EF454F">
        <w:rPr>
          <w:rFonts w:eastAsia="Calibri" w:cs="Arial"/>
          <w:b/>
          <w:szCs w:val="20"/>
        </w:rPr>
        <w:t>. člen</w:t>
      </w:r>
    </w:p>
    <w:p w14:paraId="55BB1AAB" w14:textId="77777777" w:rsidR="00EF454F" w:rsidRPr="00EF454F" w:rsidRDefault="00EF454F" w:rsidP="00EF454F">
      <w:pPr>
        <w:spacing w:after="0" w:line="260" w:lineRule="exact"/>
        <w:jc w:val="center"/>
        <w:rPr>
          <w:rFonts w:eastAsia="Calibri" w:cs="Arial"/>
          <w:szCs w:val="20"/>
        </w:rPr>
      </w:pPr>
      <w:r w:rsidRPr="00EF454F">
        <w:rPr>
          <w:rFonts w:eastAsia="Calibri" w:cs="Arial"/>
          <w:b/>
          <w:szCs w:val="20"/>
        </w:rPr>
        <w:t>(prekrški za kršitev zagotavljanja dostopnosti do zračnega</w:t>
      </w:r>
      <w:r w:rsidR="00621FEE">
        <w:rPr>
          <w:rFonts w:eastAsia="Calibri" w:cs="Arial"/>
          <w:b/>
          <w:szCs w:val="20"/>
        </w:rPr>
        <w:t xml:space="preserve"> in </w:t>
      </w:r>
      <w:r w:rsidRPr="00EF454F">
        <w:rPr>
          <w:rFonts w:eastAsia="Calibri" w:cs="Arial"/>
          <w:b/>
          <w:szCs w:val="20"/>
        </w:rPr>
        <w:t>avtobusnega potniškega prevoza)</w:t>
      </w:r>
    </w:p>
    <w:p w14:paraId="05FAF2B5" w14:textId="77777777" w:rsidR="00EF454F" w:rsidRPr="00EF454F" w:rsidRDefault="00EF454F" w:rsidP="00EF454F">
      <w:pPr>
        <w:spacing w:after="0" w:line="260" w:lineRule="exact"/>
        <w:jc w:val="both"/>
        <w:rPr>
          <w:rFonts w:eastAsia="Calibri" w:cs="Arial"/>
          <w:szCs w:val="20"/>
        </w:rPr>
      </w:pPr>
    </w:p>
    <w:p w14:paraId="073DC267" w14:textId="77777777" w:rsidR="00EF454F" w:rsidRPr="00EF454F" w:rsidRDefault="00EF454F" w:rsidP="0070024F">
      <w:pPr>
        <w:spacing w:after="0" w:line="260" w:lineRule="exact"/>
        <w:ind w:firstLine="708"/>
        <w:jc w:val="both"/>
        <w:rPr>
          <w:rFonts w:eastAsia="Calibri" w:cs="Arial"/>
          <w:szCs w:val="20"/>
        </w:rPr>
      </w:pPr>
      <w:r w:rsidRPr="00EF454F">
        <w:rPr>
          <w:rFonts w:eastAsia="Calibri" w:cs="Arial"/>
          <w:szCs w:val="20"/>
        </w:rPr>
        <w:t xml:space="preserve">(1) Kršitev </w:t>
      </w:r>
      <w:r w:rsidR="00C17369">
        <w:rPr>
          <w:rFonts w:eastAsia="Calibri" w:cs="Arial"/>
          <w:szCs w:val="20"/>
        </w:rPr>
        <w:t>pogojev</w:t>
      </w:r>
      <w:r w:rsidRPr="00EF454F">
        <w:rPr>
          <w:rFonts w:eastAsia="Calibri" w:cs="Arial"/>
          <w:szCs w:val="20"/>
        </w:rPr>
        <w:t xml:space="preserve"> glede dostopnosti do storitev iz prvega odstavka 1</w:t>
      </w:r>
      <w:r w:rsidR="00621FEE">
        <w:rPr>
          <w:rFonts w:eastAsia="Calibri" w:cs="Arial"/>
          <w:szCs w:val="20"/>
        </w:rPr>
        <w:t>2</w:t>
      </w:r>
      <w:r w:rsidRPr="00EF454F">
        <w:rPr>
          <w:rFonts w:eastAsia="Calibri" w:cs="Arial"/>
          <w:szCs w:val="20"/>
        </w:rPr>
        <w:t xml:space="preserve">. člena </w:t>
      </w:r>
      <w:r w:rsidR="00084C5B">
        <w:rPr>
          <w:rFonts w:eastAsia="Calibri" w:cs="Arial"/>
          <w:szCs w:val="20"/>
        </w:rPr>
        <w:t xml:space="preserve">tega zakona </w:t>
      </w:r>
      <w:r w:rsidRPr="00EF454F">
        <w:rPr>
          <w:rFonts w:eastAsia="Calibri" w:cs="Arial"/>
          <w:szCs w:val="20"/>
        </w:rPr>
        <w:t xml:space="preserve">se sankcionira v skladu z Uredbo o izvajanju Uredbe (ES) o pravicah invalidnih oseb in oseb z omejeno mobilnostjo v zračnem prevozu (Uradni list RS, št. 106/10). </w:t>
      </w:r>
    </w:p>
    <w:p w14:paraId="6757A92E" w14:textId="77777777" w:rsidR="00EF454F" w:rsidRPr="00EF454F" w:rsidRDefault="00EF454F" w:rsidP="00EF454F">
      <w:pPr>
        <w:spacing w:after="0" w:line="260" w:lineRule="exact"/>
        <w:jc w:val="both"/>
        <w:rPr>
          <w:rFonts w:eastAsia="Calibri" w:cs="Arial"/>
          <w:szCs w:val="20"/>
        </w:rPr>
      </w:pPr>
      <w:r w:rsidRPr="00EF454F">
        <w:rPr>
          <w:rFonts w:eastAsia="Calibri" w:cs="Arial"/>
          <w:szCs w:val="20"/>
        </w:rPr>
        <w:tab/>
        <w:t xml:space="preserve">(2) Kršitev </w:t>
      </w:r>
      <w:r w:rsidR="00C17369">
        <w:rPr>
          <w:rFonts w:eastAsia="Calibri" w:cs="Arial"/>
          <w:szCs w:val="20"/>
        </w:rPr>
        <w:t>pogojev</w:t>
      </w:r>
      <w:r w:rsidRPr="00EF454F">
        <w:rPr>
          <w:rFonts w:eastAsia="Calibri" w:cs="Arial"/>
          <w:szCs w:val="20"/>
        </w:rPr>
        <w:t xml:space="preserve"> glede dostopnosti do storitev iz drugega odstavka 1</w:t>
      </w:r>
      <w:r w:rsidR="00621FEE">
        <w:rPr>
          <w:rFonts w:eastAsia="Calibri" w:cs="Arial"/>
          <w:szCs w:val="20"/>
        </w:rPr>
        <w:t>2</w:t>
      </w:r>
      <w:r w:rsidRPr="00EF454F">
        <w:rPr>
          <w:rFonts w:eastAsia="Calibri" w:cs="Arial"/>
          <w:szCs w:val="20"/>
        </w:rPr>
        <w:t xml:space="preserve">. člena </w:t>
      </w:r>
      <w:r w:rsidR="00084C5B">
        <w:rPr>
          <w:rFonts w:eastAsia="Calibri" w:cs="Arial"/>
          <w:szCs w:val="20"/>
        </w:rPr>
        <w:t xml:space="preserve">tega zakona </w:t>
      </w:r>
      <w:r w:rsidRPr="00EF454F">
        <w:rPr>
          <w:rFonts w:eastAsia="Calibri" w:cs="Arial"/>
          <w:szCs w:val="20"/>
        </w:rPr>
        <w:t xml:space="preserve">se sankcionira v skladu z Uredbo o izvajanju Uredbe (EU) o pravicah potnikov v avtobusnem prevozu (Uradni list RS, št. 15/13). </w:t>
      </w:r>
    </w:p>
    <w:p w14:paraId="290239A8" w14:textId="77777777" w:rsidR="00563DCE" w:rsidRDefault="00563DCE" w:rsidP="0070024F">
      <w:pPr>
        <w:spacing w:after="0" w:line="260" w:lineRule="exact"/>
        <w:ind w:firstLine="708"/>
        <w:jc w:val="both"/>
        <w:rPr>
          <w:rFonts w:eastAsia="Calibri" w:cs="Arial"/>
          <w:szCs w:val="20"/>
        </w:rPr>
      </w:pPr>
    </w:p>
    <w:p w14:paraId="556AA3BE" w14:textId="77777777" w:rsidR="00563DCE" w:rsidRDefault="00563DCE" w:rsidP="00563DCE">
      <w:pPr>
        <w:spacing w:after="0" w:line="260" w:lineRule="exact"/>
        <w:jc w:val="center"/>
        <w:rPr>
          <w:rFonts w:eastAsia="Calibri" w:cs="Arial"/>
          <w:b/>
          <w:color w:val="000000"/>
          <w:szCs w:val="20"/>
        </w:rPr>
      </w:pPr>
      <w:r w:rsidRPr="00EF454F">
        <w:rPr>
          <w:rFonts w:eastAsia="Calibri" w:cs="Arial"/>
          <w:b/>
          <w:color w:val="000000"/>
          <w:szCs w:val="20"/>
        </w:rPr>
        <w:t>3</w:t>
      </w:r>
      <w:r w:rsidR="00287AEE">
        <w:rPr>
          <w:rFonts w:eastAsia="Calibri" w:cs="Arial"/>
          <w:b/>
          <w:color w:val="000000"/>
          <w:szCs w:val="20"/>
        </w:rPr>
        <w:t>9</w:t>
      </w:r>
      <w:r w:rsidRPr="00EF454F">
        <w:rPr>
          <w:rFonts w:eastAsia="Calibri" w:cs="Arial"/>
          <w:b/>
          <w:color w:val="000000"/>
          <w:szCs w:val="20"/>
        </w:rPr>
        <w:t>. člen</w:t>
      </w:r>
    </w:p>
    <w:p w14:paraId="77189553" w14:textId="77777777" w:rsidR="00DE0095" w:rsidRDefault="00DE0095" w:rsidP="00DE0095">
      <w:pPr>
        <w:spacing w:after="0" w:line="260" w:lineRule="exact"/>
        <w:ind w:firstLine="708"/>
        <w:jc w:val="both"/>
        <w:rPr>
          <w:rFonts w:eastAsia="Calibri" w:cs="Arial"/>
          <w:b/>
          <w:color w:val="000000"/>
          <w:szCs w:val="20"/>
        </w:rPr>
      </w:pPr>
      <w:r>
        <w:rPr>
          <w:rFonts w:eastAsia="Calibri" w:cs="Arial"/>
          <w:b/>
          <w:color w:val="000000"/>
          <w:szCs w:val="20"/>
        </w:rPr>
        <w:t>(prekrški za kršitev zagotavljanja dostopnosti do potrošniških bančnih storitev)</w:t>
      </w:r>
    </w:p>
    <w:p w14:paraId="0525812D" w14:textId="77777777" w:rsidR="00B2572E" w:rsidRDefault="00B2572E" w:rsidP="00DE0095">
      <w:pPr>
        <w:spacing w:after="0" w:line="260" w:lineRule="exact"/>
        <w:ind w:firstLine="708"/>
        <w:jc w:val="both"/>
        <w:rPr>
          <w:rFonts w:eastAsia="Calibri" w:cs="Arial"/>
          <w:b/>
          <w:color w:val="000000"/>
          <w:szCs w:val="20"/>
        </w:rPr>
      </w:pPr>
    </w:p>
    <w:p w14:paraId="0AD93DBE" w14:textId="77777777" w:rsidR="00A1278A" w:rsidRDefault="00DE0095" w:rsidP="00DE0095">
      <w:pPr>
        <w:spacing w:after="0" w:line="260" w:lineRule="exact"/>
        <w:ind w:firstLine="708"/>
        <w:jc w:val="both"/>
        <w:rPr>
          <w:rFonts w:eastAsia="Calibri" w:cs="Arial"/>
          <w:szCs w:val="20"/>
        </w:rPr>
      </w:pPr>
      <w:r w:rsidRPr="00EF454F">
        <w:rPr>
          <w:rFonts w:eastAsia="Calibri" w:cs="Arial"/>
          <w:szCs w:val="20"/>
        </w:rPr>
        <w:t>(1) Z globo od 500</w:t>
      </w:r>
      <w:r>
        <w:rPr>
          <w:rFonts w:eastAsia="Calibri" w:cs="Arial"/>
          <w:szCs w:val="20"/>
        </w:rPr>
        <w:t xml:space="preserve"> </w:t>
      </w:r>
      <w:r w:rsidRPr="00EF454F">
        <w:rPr>
          <w:rFonts w:eastAsia="Calibri" w:cs="Arial"/>
          <w:szCs w:val="20"/>
        </w:rPr>
        <w:t xml:space="preserve">do 5000 eurov se kaznuje za prekršek pravna oseba, z globo od 1.000 do 10.000 eurov pa pravna oseba, ki </w:t>
      </w:r>
      <w:r>
        <w:rPr>
          <w:rFonts w:eastAsia="Calibri" w:cs="Arial"/>
          <w:szCs w:val="20"/>
        </w:rPr>
        <w:t xml:space="preserve">se </w:t>
      </w:r>
      <w:r w:rsidRPr="00EF454F">
        <w:rPr>
          <w:rFonts w:eastAsia="Calibri" w:cs="Arial"/>
          <w:szCs w:val="20"/>
        </w:rPr>
        <w:t xml:space="preserve">po zakonu, ki ureja gospodarske družbe, šteje za srednjo ali veliko gospodarsko družbo, če </w:t>
      </w:r>
      <w:r>
        <w:rPr>
          <w:rFonts w:eastAsia="Calibri" w:cs="Arial"/>
          <w:szCs w:val="20"/>
        </w:rPr>
        <w:t>ne zagotavlja dostopnosti do potrošniških bančnih storitev iz 4. točke drugega odstavka 3. člena tega zakona</w:t>
      </w:r>
      <w:r w:rsidR="00B2572E" w:rsidRPr="00B2572E">
        <w:t xml:space="preserve"> </w:t>
      </w:r>
      <w:r w:rsidR="00B2572E" w:rsidRPr="00B2572E">
        <w:rPr>
          <w:rFonts w:eastAsia="Calibri" w:cs="Arial"/>
          <w:szCs w:val="20"/>
        </w:rPr>
        <w:t xml:space="preserve">v skladu z določbami tega zakona. </w:t>
      </w:r>
      <w:r>
        <w:rPr>
          <w:rFonts w:eastAsia="Calibri" w:cs="Arial"/>
          <w:szCs w:val="20"/>
        </w:rPr>
        <w:t xml:space="preserve"> </w:t>
      </w:r>
    </w:p>
    <w:p w14:paraId="4B2263CF" w14:textId="77777777" w:rsidR="00DE0095" w:rsidRDefault="00DE0095" w:rsidP="00DE0095">
      <w:pPr>
        <w:spacing w:after="0" w:line="260" w:lineRule="exact"/>
        <w:ind w:firstLine="708"/>
        <w:jc w:val="both"/>
        <w:rPr>
          <w:rFonts w:eastAsia="Calibri" w:cs="Arial"/>
          <w:bCs/>
          <w:color w:val="000000"/>
          <w:szCs w:val="20"/>
        </w:rPr>
      </w:pPr>
      <w:r>
        <w:rPr>
          <w:rFonts w:eastAsia="Calibri" w:cs="Arial"/>
          <w:bCs/>
          <w:color w:val="000000"/>
          <w:szCs w:val="20"/>
        </w:rPr>
        <w:t xml:space="preserve">(2) </w:t>
      </w:r>
      <w:r w:rsidRPr="00DE0095">
        <w:rPr>
          <w:rFonts w:eastAsia="Calibri" w:cs="Arial"/>
          <w:bCs/>
          <w:color w:val="000000"/>
          <w:szCs w:val="20"/>
        </w:rPr>
        <w:t>Z globo od 50 do 250 eurov se kaznuje za prekršek iz pr</w:t>
      </w:r>
      <w:r w:rsidR="00FC7FB1">
        <w:rPr>
          <w:rFonts w:eastAsia="Calibri" w:cs="Arial"/>
          <w:bCs/>
          <w:color w:val="000000"/>
          <w:szCs w:val="20"/>
        </w:rPr>
        <w:t xml:space="preserve">ejšnjega </w:t>
      </w:r>
      <w:r w:rsidRPr="00DE0095">
        <w:rPr>
          <w:rFonts w:eastAsia="Calibri" w:cs="Arial"/>
          <w:bCs/>
          <w:color w:val="000000"/>
          <w:szCs w:val="20"/>
        </w:rPr>
        <w:t>odstavka tudi odgovorna oseba pravne osebe</w:t>
      </w:r>
      <w:r>
        <w:rPr>
          <w:rFonts w:eastAsia="Calibri" w:cs="Arial"/>
          <w:bCs/>
          <w:color w:val="000000"/>
          <w:szCs w:val="20"/>
        </w:rPr>
        <w:t xml:space="preserve">. </w:t>
      </w:r>
      <w:r w:rsidRPr="00DE0095">
        <w:rPr>
          <w:rFonts w:eastAsia="Calibri" w:cs="Arial"/>
          <w:bCs/>
          <w:color w:val="000000"/>
          <w:szCs w:val="20"/>
        </w:rPr>
        <w:t xml:space="preserve"> </w:t>
      </w:r>
    </w:p>
    <w:p w14:paraId="015BE87A" w14:textId="77777777" w:rsidR="00DE0095" w:rsidRDefault="00DE0095" w:rsidP="00DE0095">
      <w:pPr>
        <w:spacing w:after="0" w:line="260" w:lineRule="exact"/>
        <w:ind w:firstLine="708"/>
        <w:jc w:val="both"/>
        <w:rPr>
          <w:rFonts w:eastAsia="Calibri" w:cs="Arial"/>
          <w:bCs/>
          <w:color w:val="000000"/>
          <w:szCs w:val="20"/>
        </w:rPr>
      </w:pPr>
    </w:p>
    <w:p w14:paraId="3DF22F7E" w14:textId="77777777" w:rsidR="00DE0095" w:rsidRDefault="00DE0095" w:rsidP="00DE0095">
      <w:pPr>
        <w:spacing w:after="0" w:line="260" w:lineRule="exact"/>
        <w:jc w:val="center"/>
        <w:rPr>
          <w:rFonts w:eastAsia="Calibri" w:cs="Arial"/>
          <w:b/>
          <w:color w:val="000000"/>
          <w:szCs w:val="20"/>
        </w:rPr>
      </w:pPr>
      <w:r>
        <w:rPr>
          <w:rFonts w:eastAsia="Calibri" w:cs="Arial"/>
          <w:b/>
          <w:color w:val="000000"/>
          <w:szCs w:val="20"/>
        </w:rPr>
        <w:t>40</w:t>
      </w:r>
      <w:r w:rsidRPr="00EF454F">
        <w:rPr>
          <w:rFonts w:eastAsia="Calibri" w:cs="Arial"/>
          <w:b/>
          <w:color w:val="000000"/>
          <w:szCs w:val="20"/>
        </w:rPr>
        <w:t>. člen</w:t>
      </w:r>
    </w:p>
    <w:p w14:paraId="0F14BDD5" w14:textId="77777777" w:rsidR="00DE0095" w:rsidRDefault="00DE0095" w:rsidP="00A02DC6">
      <w:pPr>
        <w:spacing w:after="0" w:line="260" w:lineRule="exact"/>
        <w:ind w:firstLine="708"/>
        <w:jc w:val="center"/>
        <w:rPr>
          <w:rFonts w:eastAsia="Calibri" w:cs="Arial"/>
          <w:b/>
          <w:color w:val="000000"/>
          <w:szCs w:val="20"/>
        </w:rPr>
      </w:pPr>
      <w:r>
        <w:rPr>
          <w:rFonts w:eastAsia="Calibri" w:cs="Arial"/>
          <w:b/>
          <w:color w:val="000000"/>
          <w:szCs w:val="20"/>
        </w:rPr>
        <w:t>(prekrški za kršitev zagotavljanja dostopnosti do</w:t>
      </w:r>
      <w:r w:rsidR="00A02DC6">
        <w:rPr>
          <w:rFonts w:eastAsia="Calibri" w:cs="Arial"/>
          <w:b/>
          <w:color w:val="000000"/>
          <w:szCs w:val="20"/>
        </w:rPr>
        <w:t xml:space="preserve"> </w:t>
      </w:r>
      <w:r w:rsidR="00621FEE">
        <w:rPr>
          <w:rFonts w:eastAsia="Calibri" w:cs="Arial"/>
          <w:b/>
          <w:color w:val="000000"/>
          <w:szCs w:val="20"/>
        </w:rPr>
        <w:t xml:space="preserve">storitev </w:t>
      </w:r>
      <w:r w:rsidR="00A02DC6">
        <w:rPr>
          <w:rFonts w:eastAsia="Calibri" w:cs="Arial"/>
          <w:b/>
          <w:color w:val="000000"/>
          <w:szCs w:val="20"/>
        </w:rPr>
        <w:t>e-trgovine)</w:t>
      </w:r>
    </w:p>
    <w:p w14:paraId="29C35724" w14:textId="77777777" w:rsidR="00A02DC6" w:rsidRDefault="00A02DC6" w:rsidP="00A02DC6">
      <w:pPr>
        <w:spacing w:after="0" w:line="260" w:lineRule="exact"/>
        <w:ind w:firstLine="708"/>
        <w:jc w:val="center"/>
        <w:rPr>
          <w:rFonts w:eastAsia="Calibri" w:cs="Arial"/>
          <w:b/>
          <w:color w:val="000000"/>
          <w:szCs w:val="20"/>
        </w:rPr>
      </w:pPr>
    </w:p>
    <w:p w14:paraId="45F2D3D9" w14:textId="77777777" w:rsidR="00DE0095" w:rsidRPr="00DE0095" w:rsidRDefault="00A02DC6" w:rsidP="00DE0095">
      <w:pPr>
        <w:spacing w:after="0" w:line="260" w:lineRule="exact"/>
        <w:ind w:firstLine="708"/>
        <w:jc w:val="both"/>
        <w:rPr>
          <w:rFonts w:eastAsia="Calibri" w:cs="Arial"/>
          <w:bCs/>
          <w:color w:val="000000"/>
          <w:szCs w:val="20"/>
        </w:rPr>
      </w:pPr>
      <w:r>
        <w:rPr>
          <w:rFonts w:eastAsia="Calibri" w:cs="Arial"/>
          <w:szCs w:val="20"/>
        </w:rPr>
        <w:t>(</w:t>
      </w:r>
      <w:r w:rsidRPr="00EF454F">
        <w:rPr>
          <w:rFonts w:eastAsia="Calibri" w:cs="Arial"/>
          <w:szCs w:val="20"/>
        </w:rPr>
        <w:t>1) Z globo od 500</w:t>
      </w:r>
      <w:r>
        <w:rPr>
          <w:rFonts w:eastAsia="Calibri" w:cs="Arial"/>
          <w:szCs w:val="20"/>
        </w:rPr>
        <w:t xml:space="preserve"> </w:t>
      </w:r>
      <w:r w:rsidRPr="00EF454F">
        <w:rPr>
          <w:rFonts w:eastAsia="Calibri" w:cs="Arial"/>
          <w:szCs w:val="20"/>
        </w:rPr>
        <w:t xml:space="preserve">do 5000 eurov se kaznuje za prekršek pravna oseba, z globo od 1.000 do 10.000 eurov pa pravna oseba, ki </w:t>
      </w:r>
      <w:r>
        <w:rPr>
          <w:rFonts w:eastAsia="Calibri" w:cs="Arial"/>
          <w:szCs w:val="20"/>
        </w:rPr>
        <w:t xml:space="preserve">se </w:t>
      </w:r>
      <w:r w:rsidRPr="00EF454F">
        <w:rPr>
          <w:rFonts w:eastAsia="Calibri" w:cs="Arial"/>
          <w:szCs w:val="20"/>
        </w:rPr>
        <w:t xml:space="preserve">po zakonu, ki ureja gospodarske družbe, šteje za srednjo ali veliko gospodarsko družbo, če </w:t>
      </w:r>
      <w:r>
        <w:rPr>
          <w:rFonts w:eastAsia="Calibri" w:cs="Arial"/>
          <w:szCs w:val="20"/>
        </w:rPr>
        <w:t>ne zagotavlja dostopnosti do e-trgovine iz 6. točke drugega odstavka 3. člena tega zakona.</w:t>
      </w:r>
    </w:p>
    <w:p w14:paraId="0FB60886" w14:textId="77777777" w:rsidR="00A02DC6" w:rsidRPr="00EF454F" w:rsidRDefault="00A02DC6" w:rsidP="00A02DC6">
      <w:pPr>
        <w:spacing w:after="0" w:line="260" w:lineRule="exact"/>
        <w:ind w:firstLine="708"/>
        <w:jc w:val="both"/>
        <w:rPr>
          <w:rFonts w:eastAsia="Calibri" w:cs="Arial"/>
          <w:szCs w:val="20"/>
        </w:rPr>
      </w:pPr>
      <w:r w:rsidRPr="00EF454F">
        <w:rPr>
          <w:rFonts w:eastAsia="Calibri" w:cs="Arial"/>
          <w:szCs w:val="20"/>
        </w:rPr>
        <w:t>(2) Z globo od 250</w:t>
      </w:r>
      <w:r>
        <w:rPr>
          <w:rFonts w:eastAsia="Calibri" w:cs="Arial"/>
          <w:szCs w:val="20"/>
        </w:rPr>
        <w:t xml:space="preserve"> </w:t>
      </w:r>
      <w:r w:rsidRPr="00EF454F">
        <w:rPr>
          <w:rFonts w:eastAsia="Calibri" w:cs="Arial"/>
          <w:szCs w:val="20"/>
        </w:rPr>
        <w:t>do 2500 eurov se kaznuje za prekršek iz prejšnjega odstavka samostojni podjetnik posameznik ali posameznik, ki samostojno opravlja dejavnost.</w:t>
      </w:r>
    </w:p>
    <w:p w14:paraId="5571A43E" w14:textId="77777777" w:rsidR="00A02DC6" w:rsidRPr="00EF454F" w:rsidRDefault="00A02DC6" w:rsidP="00A02DC6">
      <w:pPr>
        <w:spacing w:after="0" w:line="260" w:lineRule="exact"/>
        <w:ind w:firstLine="708"/>
        <w:jc w:val="both"/>
        <w:rPr>
          <w:rFonts w:eastAsia="Calibri" w:cs="Arial"/>
          <w:szCs w:val="20"/>
        </w:rPr>
      </w:pPr>
      <w:r w:rsidRPr="00EF454F">
        <w:rPr>
          <w:rFonts w:eastAsia="Calibri" w:cs="Arial"/>
          <w:szCs w:val="20"/>
        </w:rPr>
        <w:t>(3) Z globo od 50</w:t>
      </w:r>
      <w:r>
        <w:rPr>
          <w:rFonts w:eastAsia="Calibri" w:cs="Arial"/>
          <w:szCs w:val="20"/>
        </w:rPr>
        <w:t xml:space="preserve"> </w:t>
      </w:r>
      <w:r w:rsidRPr="00EF454F">
        <w:rPr>
          <w:rFonts w:eastAsia="Calibri" w:cs="Arial"/>
          <w:szCs w:val="20"/>
        </w:rPr>
        <w:t>do 250 eurov se kaznuje za prekršek iz prvega in drugega odstavka tega člena tudi odgovorna oseba pravne osebe, odgovorna oseba samostojnega podjetnika posameznika, odgovorna oseba posameznika, ki samostojno opravlja dejavnost.</w:t>
      </w:r>
    </w:p>
    <w:p w14:paraId="03B6B4C5" w14:textId="77777777" w:rsidR="00DE0095" w:rsidRDefault="00DE0095" w:rsidP="00A02DC6">
      <w:pPr>
        <w:tabs>
          <w:tab w:val="left" w:pos="390"/>
        </w:tabs>
        <w:spacing w:after="0" w:line="260" w:lineRule="exact"/>
        <w:rPr>
          <w:rFonts w:eastAsia="Calibri" w:cs="Arial"/>
          <w:b/>
          <w:color w:val="000000"/>
          <w:szCs w:val="20"/>
        </w:rPr>
      </w:pPr>
    </w:p>
    <w:p w14:paraId="13419FAB" w14:textId="77777777" w:rsidR="00DE0095" w:rsidRPr="007132D6" w:rsidRDefault="00DE0095" w:rsidP="00DE0095">
      <w:pPr>
        <w:pStyle w:val="Odstavekseznama"/>
        <w:numPr>
          <w:ilvl w:val="0"/>
          <w:numId w:val="41"/>
        </w:numPr>
        <w:spacing w:after="0" w:line="260" w:lineRule="exact"/>
        <w:jc w:val="center"/>
        <w:rPr>
          <w:rFonts w:ascii="Arial" w:eastAsia="Calibri" w:hAnsi="Arial" w:cs="Arial"/>
          <w:b/>
          <w:color w:val="000000"/>
          <w:sz w:val="20"/>
          <w:szCs w:val="20"/>
        </w:rPr>
      </w:pPr>
      <w:r w:rsidRPr="007132D6">
        <w:rPr>
          <w:rFonts w:ascii="Arial" w:eastAsia="Calibri" w:hAnsi="Arial" w:cs="Arial"/>
          <w:b/>
          <w:color w:val="000000"/>
          <w:sz w:val="20"/>
          <w:szCs w:val="20"/>
        </w:rPr>
        <w:t>člen</w:t>
      </w:r>
    </w:p>
    <w:p w14:paraId="57971C24" w14:textId="77777777" w:rsidR="00563DCE" w:rsidRPr="00EF454F" w:rsidRDefault="00563DCE" w:rsidP="00563DCE">
      <w:pPr>
        <w:shd w:val="clear" w:color="auto" w:fill="FFFFFF"/>
        <w:spacing w:after="0" w:line="260" w:lineRule="exact"/>
        <w:jc w:val="center"/>
        <w:rPr>
          <w:rFonts w:cs="Arial"/>
          <w:b/>
          <w:color w:val="000000"/>
          <w:szCs w:val="20"/>
          <w:lang w:eastAsia="sl-SI"/>
        </w:rPr>
      </w:pPr>
      <w:r w:rsidRPr="00EF454F">
        <w:rPr>
          <w:rFonts w:cs="Arial"/>
          <w:b/>
          <w:color w:val="000000"/>
          <w:szCs w:val="20"/>
          <w:lang w:eastAsia="sl-SI"/>
        </w:rPr>
        <w:t xml:space="preserve">(višina globe v hitrem </w:t>
      </w:r>
      <w:proofErr w:type="spellStart"/>
      <w:r w:rsidRPr="00EF454F">
        <w:rPr>
          <w:rFonts w:cs="Arial"/>
          <w:b/>
          <w:color w:val="000000"/>
          <w:szCs w:val="20"/>
          <w:lang w:eastAsia="sl-SI"/>
        </w:rPr>
        <w:t>prekrškovnem</w:t>
      </w:r>
      <w:proofErr w:type="spellEnd"/>
      <w:r w:rsidRPr="00EF454F">
        <w:rPr>
          <w:rFonts w:cs="Arial"/>
          <w:b/>
          <w:color w:val="000000"/>
          <w:szCs w:val="20"/>
          <w:lang w:eastAsia="sl-SI"/>
        </w:rPr>
        <w:t xml:space="preserve"> postopku)</w:t>
      </w:r>
    </w:p>
    <w:p w14:paraId="5B1F73AF" w14:textId="77777777" w:rsidR="00563DCE" w:rsidRPr="00EF454F" w:rsidRDefault="00563DCE" w:rsidP="00563DCE">
      <w:pPr>
        <w:shd w:val="clear" w:color="auto" w:fill="FFFFFF"/>
        <w:spacing w:after="0" w:line="260" w:lineRule="exact"/>
        <w:jc w:val="both"/>
        <w:rPr>
          <w:rFonts w:cs="Arial"/>
          <w:color w:val="000000"/>
          <w:szCs w:val="20"/>
          <w:lang w:eastAsia="sl-SI"/>
        </w:rPr>
      </w:pPr>
    </w:p>
    <w:p w14:paraId="60A5DBE9" w14:textId="77777777" w:rsidR="00563DCE" w:rsidRPr="00EF454F" w:rsidRDefault="00563DCE" w:rsidP="00563DCE">
      <w:pPr>
        <w:shd w:val="clear" w:color="auto" w:fill="FFFFFF"/>
        <w:spacing w:after="0" w:line="260" w:lineRule="exact"/>
        <w:ind w:firstLine="708"/>
        <w:jc w:val="both"/>
        <w:rPr>
          <w:rFonts w:cs="Arial"/>
          <w:i/>
          <w:color w:val="000000"/>
          <w:szCs w:val="20"/>
          <w:lang w:eastAsia="sl-SI"/>
        </w:rPr>
      </w:pPr>
      <w:r w:rsidRPr="00EF454F">
        <w:rPr>
          <w:rFonts w:cs="Arial"/>
          <w:bCs/>
          <w:color w:val="000000"/>
          <w:szCs w:val="20"/>
          <w:lang w:eastAsia="sl-SI"/>
        </w:rPr>
        <w:t>(1)</w:t>
      </w:r>
      <w:r w:rsidRPr="00EF454F">
        <w:rPr>
          <w:rFonts w:cs="Arial"/>
          <w:b/>
          <w:color w:val="000000"/>
          <w:szCs w:val="20"/>
          <w:lang w:eastAsia="sl-SI"/>
        </w:rPr>
        <w:t xml:space="preserve"> </w:t>
      </w:r>
      <w:r w:rsidRPr="00EF454F">
        <w:rPr>
          <w:rFonts w:cs="Arial"/>
          <w:color w:val="000000"/>
          <w:szCs w:val="20"/>
          <w:lang w:eastAsia="sl-SI"/>
        </w:rPr>
        <w:t>Za prekrške iz tega zakona se sme v hitrem postopku izreči globa v znesku, ki je višji od najnižje predpisane globe, določene s tem zakonom</w:t>
      </w:r>
      <w:r w:rsidRPr="00EF454F">
        <w:rPr>
          <w:rFonts w:cs="Arial"/>
          <w:i/>
          <w:color w:val="000000"/>
          <w:szCs w:val="20"/>
          <w:lang w:eastAsia="sl-SI"/>
        </w:rPr>
        <w:t>.</w:t>
      </w:r>
    </w:p>
    <w:p w14:paraId="55F26398" w14:textId="77777777" w:rsidR="00563DCE" w:rsidRPr="00EF454F" w:rsidRDefault="00563DCE" w:rsidP="00563DCE">
      <w:pPr>
        <w:spacing w:after="0" w:line="260" w:lineRule="exact"/>
        <w:jc w:val="both"/>
        <w:rPr>
          <w:rFonts w:eastAsia="Calibri" w:cs="Arial"/>
          <w:iCs/>
          <w:color w:val="000000"/>
          <w:szCs w:val="20"/>
        </w:rPr>
      </w:pPr>
      <w:r w:rsidRPr="00EF454F">
        <w:rPr>
          <w:rFonts w:eastAsia="Calibri" w:cs="Arial"/>
          <w:iCs/>
          <w:color w:val="000000"/>
          <w:szCs w:val="20"/>
        </w:rPr>
        <w:tab/>
        <w:t>(2) Poleg splošnih pravil za odmero sankcije iz zakona, ki ureja prekrške, se pri določanju višine globe upoštevajo posledice izvršitev prekrška za uporabnika proizvodov ali storitev iz tega zakona.</w:t>
      </w:r>
    </w:p>
    <w:p w14:paraId="4EE391EA" w14:textId="77777777" w:rsidR="00563DCE" w:rsidRPr="00EF454F" w:rsidRDefault="00563DCE" w:rsidP="00563DCE">
      <w:pPr>
        <w:tabs>
          <w:tab w:val="center" w:pos="4536"/>
          <w:tab w:val="left" w:pos="5460"/>
        </w:tabs>
        <w:spacing w:after="0" w:line="260" w:lineRule="exact"/>
        <w:jc w:val="both"/>
        <w:rPr>
          <w:rFonts w:eastAsia="Calibri" w:cs="Arial"/>
          <w:szCs w:val="20"/>
        </w:rPr>
      </w:pPr>
    </w:p>
    <w:p w14:paraId="0B6193BB" w14:textId="77777777" w:rsidR="00F15B24" w:rsidRDefault="00F15B24">
      <w:pPr>
        <w:rPr>
          <w:rFonts w:eastAsia="Calibri" w:cs="Arial"/>
          <w:b/>
          <w:szCs w:val="20"/>
        </w:rPr>
      </w:pPr>
      <w:r>
        <w:rPr>
          <w:rFonts w:eastAsia="Calibri" w:cs="Arial"/>
          <w:b/>
          <w:szCs w:val="20"/>
        </w:rPr>
        <w:br w:type="page"/>
      </w:r>
    </w:p>
    <w:p w14:paraId="396D189E" w14:textId="77777777" w:rsidR="00EF454F" w:rsidRPr="00EF454F" w:rsidRDefault="00B04627" w:rsidP="00EF454F">
      <w:pPr>
        <w:tabs>
          <w:tab w:val="center" w:pos="4536"/>
          <w:tab w:val="left" w:pos="5460"/>
        </w:tabs>
        <w:spacing w:after="0" w:line="260" w:lineRule="exact"/>
        <w:jc w:val="center"/>
        <w:rPr>
          <w:rFonts w:eastAsia="Calibri" w:cs="Arial"/>
          <w:b/>
          <w:szCs w:val="20"/>
        </w:rPr>
      </w:pPr>
      <w:r>
        <w:rPr>
          <w:rFonts w:eastAsia="Calibri" w:cs="Arial"/>
          <w:b/>
          <w:szCs w:val="20"/>
        </w:rPr>
        <w:lastRenderedPageBreak/>
        <w:t>I</w:t>
      </w:r>
      <w:r w:rsidR="00EF454F" w:rsidRPr="00EF454F">
        <w:rPr>
          <w:rFonts w:eastAsia="Calibri" w:cs="Arial"/>
          <w:b/>
          <w:szCs w:val="20"/>
        </w:rPr>
        <w:t>X. PREHODNE IN KONČNE DOLOČBE</w:t>
      </w:r>
    </w:p>
    <w:p w14:paraId="29563B45" w14:textId="77777777" w:rsidR="00EF454F" w:rsidRPr="00EF454F" w:rsidRDefault="00EF454F" w:rsidP="00EF454F">
      <w:pPr>
        <w:spacing w:after="0" w:line="260" w:lineRule="exact"/>
        <w:jc w:val="both"/>
        <w:rPr>
          <w:rFonts w:eastAsia="Calibri" w:cs="Arial"/>
          <w:b/>
          <w:szCs w:val="20"/>
        </w:rPr>
      </w:pPr>
    </w:p>
    <w:p w14:paraId="6C2C7FAF" w14:textId="77777777" w:rsidR="00EF454F" w:rsidRPr="00EF454F" w:rsidRDefault="00EF454F" w:rsidP="00EF454F">
      <w:pPr>
        <w:spacing w:after="0" w:line="260" w:lineRule="exact"/>
        <w:jc w:val="center"/>
        <w:rPr>
          <w:rFonts w:eastAsia="Calibri" w:cs="Arial"/>
          <w:b/>
          <w:szCs w:val="20"/>
        </w:rPr>
      </w:pPr>
      <w:r w:rsidRPr="00EF454F">
        <w:rPr>
          <w:rFonts w:eastAsia="Calibri" w:cs="Arial"/>
          <w:b/>
          <w:szCs w:val="20"/>
        </w:rPr>
        <w:t>4</w:t>
      </w:r>
      <w:r w:rsidR="003264A1">
        <w:rPr>
          <w:rFonts w:eastAsia="Calibri" w:cs="Arial"/>
          <w:b/>
          <w:szCs w:val="20"/>
        </w:rPr>
        <w:t>2</w:t>
      </w:r>
      <w:r w:rsidRPr="00EF454F">
        <w:rPr>
          <w:rFonts w:eastAsia="Calibri" w:cs="Arial"/>
          <w:b/>
          <w:szCs w:val="20"/>
        </w:rPr>
        <w:t>. člen</w:t>
      </w:r>
    </w:p>
    <w:p w14:paraId="022B5091" w14:textId="77777777" w:rsidR="00EF454F" w:rsidRPr="00EF454F" w:rsidRDefault="00EF454F" w:rsidP="00EF454F">
      <w:pPr>
        <w:tabs>
          <w:tab w:val="center" w:pos="4536"/>
          <w:tab w:val="left" w:pos="5460"/>
        </w:tabs>
        <w:spacing w:after="0" w:line="260" w:lineRule="exact"/>
        <w:jc w:val="center"/>
        <w:rPr>
          <w:rFonts w:eastAsia="Calibri" w:cs="Arial"/>
          <w:b/>
          <w:szCs w:val="20"/>
        </w:rPr>
      </w:pPr>
      <w:r w:rsidRPr="00EF454F">
        <w:rPr>
          <w:rFonts w:eastAsia="Calibri" w:cs="Arial"/>
          <w:b/>
          <w:szCs w:val="20"/>
        </w:rPr>
        <w:t>(prehodno obdobje)</w:t>
      </w:r>
    </w:p>
    <w:p w14:paraId="52BE850B" w14:textId="77777777" w:rsidR="00EF454F" w:rsidRPr="00EF454F" w:rsidRDefault="00EF454F" w:rsidP="00EF454F">
      <w:pPr>
        <w:tabs>
          <w:tab w:val="center" w:pos="4536"/>
          <w:tab w:val="left" w:pos="5460"/>
        </w:tabs>
        <w:spacing w:after="0" w:line="260" w:lineRule="exact"/>
        <w:jc w:val="both"/>
        <w:rPr>
          <w:rFonts w:eastAsia="Calibri" w:cs="Arial"/>
          <w:szCs w:val="20"/>
        </w:rPr>
      </w:pPr>
    </w:p>
    <w:p w14:paraId="7202E3F1" w14:textId="77777777" w:rsidR="00EF454F" w:rsidRPr="00EF454F" w:rsidRDefault="00EF454F" w:rsidP="00EF454F">
      <w:pPr>
        <w:spacing w:after="0" w:line="260" w:lineRule="exact"/>
        <w:jc w:val="both"/>
        <w:rPr>
          <w:rFonts w:eastAsia="Calibri" w:cs="Arial"/>
          <w:szCs w:val="20"/>
        </w:rPr>
      </w:pPr>
      <w:r w:rsidRPr="00EF454F">
        <w:rPr>
          <w:rFonts w:eastAsia="Calibri" w:cs="Arial"/>
          <w:szCs w:val="20"/>
        </w:rPr>
        <w:tab/>
        <w:t xml:space="preserve">(1) Ponudniki storitev lahko pri zagotavljanju storitev še naprej uporabljajo proizvode, ki so jih zakonito uporabljali za zagotavljanje podobnih storitev, do 28. junija 2030. </w:t>
      </w:r>
    </w:p>
    <w:p w14:paraId="73EF8970" w14:textId="77777777" w:rsidR="00EF454F" w:rsidRPr="00EF454F" w:rsidRDefault="00EF454F" w:rsidP="00EF454F">
      <w:pPr>
        <w:spacing w:after="0" w:line="260" w:lineRule="exact"/>
        <w:jc w:val="both"/>
        <w:rPr>
          <w:rFonts w:eastAsia="Calibri" w:cs="Arial"/>
          <w:szCs w:val="20"/>
        </w:rPr>
      </w:pPr>
      <w:r w:rsidRPr="00EF454F">
        <w:rPr>
          <w:rFonts w:eastAsia="Calibri" w:cs="Arial"/>
          <w:szCs w:val="20"/>
        </w:rPr>
        <w:tab/>
        <w:t xml:space="preserve">(2) Pogodbe o storitvah, sklenjene pred </w:t>
      </w:r>
      <w:bookmarkStart w:id="39" w:name="_Hlk106039316"/>
      <w:r w:rsidRPr="00EF454F">
        <w:rPr>
          <w:rFonts w:eastAsia="Calibri" w:cs="Arial"/>
          <w:szCs w:val="20"/>
        </w:rPr>
        <w:t>28. junijem 2025</w:t>
      </w:r>
      <w:bookmarkEnd w:id="39"/>
      <w:r w:rsidRPr="00EF454F">
        <w:rPr>
          <w:rFonts w:eastAsia="Calibri" w:cs="Arial"/>
          <w:szCs w:val="20"/>
        </w:rPr>
        <w:t>, se lahko izvajajo brez sprememb do poteka njihove veljavnosti, vendar n</w:t>
      </w:r>
      <w:r w:rsidR="00491E3C">
        <w:rPr>
          <w:rFonts w:eastAsia="Calibri" w:cs="Arial"/>
          <w:szCs w:val="20"/>
        </w:rPr>
        <w:t xml:space="preserve">ajdlje do </w:t>
      </w:r>
      <w:r w:rsidR="00474D75" w:rsidRPr="00474D75">
        <w:rPr>
          <w:rFonts w:eastAsia="Calibri" w:cs="Arial"/>
          <w:szCs w:val="20"/>
        </w:rPr>
        <w:t>28. junij</w:t>
      </w:r>
      <w:r w:rsidR="0042459D">
        <w:rPr>
          <w:rFonts w:eastAsia="Calibri" w:cs="Arial"/>
          <w:szCs w:val="20"/>
        </w:rPr>
        <w:t>a</w:t>
      </w:r>
      <w:r w:rsidR="00474D75" w:rsidRPr="00474D75">
        <w:rPr>
          <w:rFonts w:eastAsia="Calibri" w:cs="Arial"/>
          <w:szCs w:val="20"/>
        </w:rPr>
        <w:t xml:space="preserve"> 20</w:t>
      </w:r>
      <w:r w:rsidR="00491E3C">
        <w:rPr>
          <w:rFonts w:eastAsia="Calibri" w:cs="Arial"/>
          <w:szCs w:val="20"/>
        </w:rPr>
        <w:t>30</w:t>
      </w:r>
      <w:r w:rsidRPr="00EF454F">
        <w:rPr>
          <w:rFonts w:eastAsia="Calibri" w:cs="Arial"/>
          <w:szCs w:val="20"/>
        </w:rPr>
        <w:t>.</w:t>
      </w:r>
    </w:p>
    <w:p w14:paraId="47787550" w14:textId="77777777" w:rsidR="00EF454F" w:rsidRDefault="00EF454F" w:rsidP="00EF454F">
      <w:pPr>
        <w:spacing w:after="0" w:line="260" w:lineRule="exact"/>
        <w:jc w:val="both"/>
        <w:rPr>
          <w:rFonts w:eastAsia="Calibri" w:cs="Arial"/>
          <w:szCs w:val="20"/>
        </w:rPr>
      </w:pPr>
      <w:r w:rsidRPr="00EF454F">
        <w:rPr>
          <w:rFonts w:eastAsia="Calibri" w:cs="Arial"/>
          <w:szCs w:val="20"/>
        </w:rPr>
        <w:tab/>
        <w:t>(3) Samopostrežni terminali, ki so jih ponudniki storitev zakonito uporabljali za zagotavljanje storitev pred 28. junijem 2025, se lahko še naprej uporabljajo za zagotavljanje storitev do konca njihove ekonomsko koristne življenjske dobe, vendar ne dlje kot 20 let po začetku njihove uporabe.</w:t>
      </w:r>
    </w:p>
    <w:p w14:paraId="73395FFE" w14:textId="77777777" w:rsidR="006E7A45" w:rsidRPr="00EF454F" w:rsidRDefault="006E7A45" w:rsidP="00F15B24">
      <w:pPr>
        <w:spacing w:after="0" w:line="260" w:lineRule="exact"/>
        <w:ind w:firstLine="708"/>
        <w:jc w:val="both"/>
        <w:rPr>
          <w:rFonts w:eastAsia="Calibri" w:cs="Arial"/>
          <w:szCs w:val="20"/>
        </w:rPr>
      </w:pPr>
      <w:r w:rsidRPr="00EF454F">
        <w:rPr>
          <w:rFonts w:eastAsia="Calibri" w:cs="Arial"/>
          <w:szCs w:val="20"/>
        </w:rPr>
        <w:t>(</w:t>
      </w:r>
      <w:r>
        <w:rPr>
          <w:rFonts w:eastAsia="Calibri" w:cs="Arial"/>
          <w:szCs w:val="20"/>
        </w:rPr>
        <w:t>4</w:t>
      </w:r>
      <w:r w:rsidRPr="00EF454F">
        <w:rPr>
          <w:rFonts w:eastAsia="Calibri" w:cs="Arial"/>
          <w:szCs w:val="20"/>
        </w:rPr>
        <w:t xml:space="preserve">) </w:t>
      </w:r>
      <w:r w:rsidRPr="006E7A45">
        <w:rPr>
          <w:rFonts w:eastAsia="Calibri" w:cs="Arial"/>
          <w:szCs w:val="20"/>
        </w:rPr>
        <w:t>Ukrepi za sprejem komunikacije v sili v okviru enotne evropske številke za klic v sili »112« se lahko začnejo uporabljati najpozneje od 28. junija 2027</w:t>
      </w:r>
      <w:r>
        <w:rPr>
          <w:rFonts w:eastAsia="Calibri" w:cs="Arial"/>
          <w:szCs w:val="20"/>
        </w:rPr>
        <w:t>.</w:t>
      </w:r>
    </w:p>
    <w:p w14:paraId="7B247C9F" w14:textId="77777777" w:rsidR="00EF454F" w:rsidRPr="00EF454F" w:rsidRDefault="00EF454F" w:rsidP="00EF454F">
      <w:pPr>
        <w:spacing w:after="0" w:line="260" w:lineRule="exact"/>
        <w:jc w:val="both"/>
        <w:rPr>
          <w:rFonts w:eastAsia="Calibri" w:cs="Arial"/>
          <w:szCs w:val="20"/>
        </w:rPr>
      </w:pPr>
      <w:r w:rsidRPr="00EF454F">
        <w:rPr>
          <w:rFonts w:eastAsia="Calibri" w:cs="Arial"/>
          <w:szCs w:val="20"/>
        </w:rPr>
        <w:tab/>
      </w:r>
    </w:p>
    <w:p w14:paraId="41CDC896" w14:textId="77777777" w:rsidR="00EF454F" w:rsidRPr="00EF454F" w:rsidRDefault="00EF454F" w:rsidP="00EF454F">
      <w:pPr>
        <w:spacing w:after="0" w:line="260" w:lineRule="exact"/>
        <w:jc w:val="center"/>
        <w:rPr>
          <w:rFonts w:eastAsia="Calibri" w:cs="Arial"/>
          <w:b/>
          <w:szCs w:val="20"/>
        </w:rPr>
      </w:pPr>
      <w:r w:rsidRPr="00EF454F">
        <w:rPr>
          <w:rFonts w:eastAsia="Calibri" w:cs="Arial"/>
          <w:b/>
          <w:szCs w:val="20"/>
        </w:rPr>
        <w:t>4</w:t>
      </w:r>
      <w:r w:rsidR="003264A1">
        <w:rPr>
          <w:rFonts w:eastAsia="Calibri" w:cs="Arial"/>
          <w:b/>
          <w:szCs w:val="20"/>
        </w:rPr>
        <w:t>3</w:t>
      </w:r>
      <w:r w:rsidRPr="00EF454F">
        <w:rPr>
          <w:rFonts w:eastAsia="Calibri" w:cs="Arial"/>
          <w:b/>
          <w:szCs w:val="20"/>
        </w:rPr>
        <w:t>. člen</w:t>
      </w:r>
    </w:p>
    <w:p w14:paraId="0E9500D5" w14:textId="77777777" w:rsidR="00EF454F" w:rsidRPr="00EF454F" w:rsidRDefault="00EF454F" w:rsidP="00EF454F">
      <w:pPr>
        <w:tabs>
          <w:tab w:val="center" w:pos="4536"/>
          <w:tab w:val="left" w:pos="5460"/>
        </w:tabs>
        <w:spacing w:after="0" w:line="260" w:lineRule="exact"/>
        <w:jc w:val="center"/>
        <w:rPr>
          <w:rFonts w:eastAsia="Calibri" w:cs="Arial"/>
          <w:b/>
          <w:szCs w:val="20"/>
        </w:rPr>
      </w:pPr>
      <w:r w:rsidRPr="00EF454F">
        <w:rPr>
          <w:rFonts w:eastAsia="Calibri" w:cs="Arial"/>
          <w:b/>
          <w:szCs w:val="20"/>
        </w:rPr>
        <w:t>(obveznost poročanja Komisiji in priprava poročil)</w:t>
      </w:r>
    </w:p>
    <w:p w14:paraId="054D92CC" w14:textId="77777777" w:rsidR="00EF454F" w:rsidRPr="00EF454F" w:rsidRDefault="00EF454F" w:rsidP="00EF454F">
      <w:pPr>
        <w:tabs>
          <w:tab w:val="center" w:pos="4536"/>
          <w:tab w:val="left" w:pos="5460"/>
        </w:tabs>
        <w:spacing w:after="0" w:line="260" w:lineRule="exact"/>
        <w:jc w:val="center"/>
        <w:rPr>
          <w:rFonts w:eastAsia="Calibri" w:cs="Arial"/>
          <w:szCs w:val="20"/>
        </w:rPr>
      </w:pPr>
    </w:p>
    <w:p w14:paraId="0C053E0E" w14:textId="77777777" w:rsidR="00023D61" w:rsidRDefault="00EF454F" w:rsidP="00EF454F">
      <w:pPr>
        <w:spacing w:after="0" w:line="260" w:lineRule="exact"/>
        <w:jc w:val="both"/>
        <w:rPr>
          <w:rFonts w:eastAsia="Calibri" w:cs="Arial"/>
          <w:szCs w:val="20"/>
        </w:rPr>
      </w:pPr>
      <w:r w:rsidRPr="00EF454F">
        <w:rPr>
          <w:rFonts w:eastAsia="Calibri" w:cs="Arial"/>
          <w:szCs w:val="20"/>
        </w:rPr>
        <w:tab/>
        <w:t xml:space="preserve">(1) </w:t>
      </w:r>
      <w:r w:rsidR="00FC7FB1">
        <w:rPr>
          <w:rFonts w:eastAsia="Calibri" w:cs="Arial"/>
          <w:szCs w:val="20"/>
        </w:rPr>
        <w:t>M</w:t>
      </w:r>
      <w:r w:rsidR="00023D61">
        <w:rPr>
          <w:rFonts w:eastAsia="Calibri" w:cs="Arial"/>
          <w:szCs w:val="20"/>
        </w:rPr>
        <w:t>i</w:t>
      </w:r>
      <w:r w:rsidR="00023D61" w:rsidRPr="00EF454F">
        <w:rPr>
          <w:rFonts w:eastAsia="Calibri" w:cs="Arial"/>
          <w:szCs w:val="20"/>
        </w:rPr>
        <w:t>nistrstv</w:t>
      </w:r>
      <w:r w:rsidR="00023D61">
        <w:rPr>
          <w:rFonts w:eastAsia="Calibri" w:cs="Arial"/>
          <w:szCs w:val="20"/>
        </w:rPr>
        <w:t>o</w:t>
      </w:r>
      <w:r w:rsidR="00023D61" w:rsidRPr="00EF454F">
        <w:rPr>
          <w:rFonts w:eastAsia="Calibri" w:cs="Arial"/>
          <w:szCs w:val="20"/>
        </w:rPr>
        <w:t>, pristojn</w:t>
      </w:r>
      <w:r w:rsidR="00023D61">
        <w:rPr>
          <w:rFonts w:eastAsia="Calibri" w:cs="Arial"/>
          <w:szCs w:val="20"/>
        </w:rPr>
        <w:t>o</w:t>
      </w:r>
      <w:r w:rsidR="00023D61" w:rsidRPr="00EF454F">
        <w:rPr>
          <w:rFonts w:eastAsia="Calibri" w:cs="Arial"/>
          <w:szCs w:val="20"/>
        </w:rPr>
        <w:t xml:space="preserve"> za invalidsko varstvo</w:t>
      </w:r>
      <w:r w:rsidR="00023D61">
        <w:rPr>
          <w:rFonts w:eastAsia="Calibri" w:cs="Arial"/>
          <w:szCs w:val="20"/>
        </w:rPr>
        <w:t xml:space="preserve">, </w:t>
      </w:r>
      <w:r w:rsidR="00FC7FB1" w:rsidRPr="00EF454F">
        <w:rPr>
          <w:rFonts w:eastAsia="Calibri" w:cs="Arial"/>
          <w:szCs w:val="20"/>
        </w:rPr>
        <w:t>poroča</w:t>
      </w:r>
      <w:r w:rsidR="00FC7FB1">
        <w:rPr>
          <w:rFonts w:eastAsia="Calibri" w:cs="Arial"/>
          <w:szCs w:val="20"/>
        </w:rPr>
        <w:t xml:space="preserve"> Evropski </w:t>
      </w:r>
      <w:r w:rsidR="0042459D">
        <w:rPr>
          <w:rFonts w:eastAsia="Calibri" w:cs="Arial"/>
          <w:szCs w:val="20"/>
        </w:rPr>
        <w:t>k</w:t>
      </w:r>
      <w:r w:rsidR="00FC7FB1" w:rsidRPr="00EF454F">
        <w:rPr>
          <w:rFonts w:eastAsia="Calibri" w:cs="Arial"/>
          <w:szCs w:val="20"/>
        </w:rPr>
        <w:t xml:space="preserve">omisiji </w:t>
      </w:r>
      <w:r w:rsidR="00023D61">
        <w:rPr>
          <w:rFonts w:eastAsia="Calibri" w:cs="Arial"/>
          <w:szCs w:val="20"/>
        </w:rPr>
        <w:t>na podlagi poročila Komisije za poročanje o uporabi ukrepov za zagotavljanje dostopnosti do proizvodov in storitev</w:t>
      </w:r>
      <w:r w:rsidR="00625F6E">
        <w:rPr>
          <w:rFonts w:eastAsia="Calibri" w:cs="Arial"/>
          <w:szCs w:val="20"/>
        </w:rPr>
        <w:t xml:space="preserve"> za invalide</w:t>
      </w:r>
      <w:r w:rsidR="00023D61">
        <w:rPr>
          <w:rFonts w:eastAsia="Calibri" w:cs="Arial"/>
          <w:szCs w:val="20"/>
        </w:rPr>
        <w:t xml:space="preserve"> na podlagi tega zakona (v nadaljnjem besedilu: komisija).</w:t>
      </w:r>
    </w:p>
    <w:p w14:paraId="402A5D6D" w14:textId="77777777" w:rsidR="00023D61" w:rsidRDefault="00EF454F" w:rsidP="00EF454F">
      <w:pPr>
        <w:spacing w:after="0" w:line="260" w:lineRule="exact"/>
        <w:jc w:val="both"/>
        <w:rPr>
          <w:rFonts w:eastAsia="Calibri" w:cs="Arial"/>
          <w:szCs w:val="20"/>
        </w:rPr>
      </w:pPr>
      <w:r w:rsidRPr="00EF454F">
        <w:rPr>
          <w:rFonts w:eastAsia="Calibri" w:cs="Arial"/>
          <w:szCs w:val="20"/>
        </w:rPr>
        <w:tab/>
        <w:t>(2)</w:t>
      </w:r>
      <w:r w:rsidR="00023D61">
        <w:rPr>
          <w:rFonts w:eastAsia="Calibri" w:cs="Arial"/>
          <w:szCs w:val="20"/>
        </w:rPr>
        <w:t xml:space="preserve"> </w:t>
      </w:r>
      <w:r w:rsidR="00FC7FB1">
        <w:rPr>
          <w:rFonts w:eastAsia="Calibri" w:cs="Arial"/>
          <w:szCs w:val="20"/>
        </w:rPr>
        <w:t>K</w:t>
      </w:r>
      <w:r w:rsidR="00023D61">
        <w:rPr>
          <w:rFonts w:eastAsia="Calibri" w:cs="Arial"/>
          <w:szCs w:val="20"/>
        </w:rPr>
        <w:t>omisij</w:t>
      </w:r>
      <w:r w:rsidR="00FC7FB1">
        <w:rPr>
          <w:rFonts w:eastAsia="Calibri" w:cs="Arial"/>
          <w:szCs w:val="20"/>
        </w:rPr>
        <w:t>o</w:t>
      </w:r>
      <w:r w:rsidR="00023D61">
        <w:rPr>
          <w:rFonts w:eastAsia="Calibri" w:cs="Arial"/>
          <w:szCs w:val="20"/>
        </w:rPr>
        <w:t xml:space="preserve"> imenuje minister, pristojen za invalidsko varstvo, na podlagi predlogov resornih </w:t>
      </w:r>
      <w:r w:rsidR="00BC3337" w:rsidRPr="00EF454F">
        <w:rPr>
          <w:rFonts w:eastAsia="Calibri" w:cs="Arial"/>
          <w:szCs w:val="20"/>
        </w:rPr>
        <w:t>ministrst</w:t>
      </w:r>
      <w:r w:rsidR="00BC3337">
        <w:rPr>
          <w:rFonts w:eastAsia="Calibri" w:cs="Arial"/>
          <w:szCs w:val="20"/>
        </w:rPr>
        <w:t>e</w:t>
      </w:r>
      <w:r w:rsidR="00BC3337" w:rsidRPr="00EF454F">
        <w:rPr>
          <w:rFonts w:eastAsia="Calibri" w:cs="Arial"/>
          <w:szCs w:val="20"/>
        </w:rPr>
        <w:t xml:space="preserve">v, ki </w:t>
      </w:r>
      <w:r w:rsidR="00BC3337">
        <w:rPr>
          <w:rFonts w:eastAsia="Calibri" w:cs="Arial"/>
          <w:szCs w:val="20"/>
        </w:rPr>
        <w:t>so</w:t>
      </w:r>
      <w:r w:rsidR="00BC3337" w:rsidRPr="00EF454F">
        <w:rPr>
          <w:rFonts w:eastAsia="Calibri" w:cs="Arial"/>
          <w:szCs w:val="20"/>
        </w:rPr>
        <w:t xml:space="preserve"> pristojn</w:t>
      </w:r>
      <w:r w:rsidR="00BC3337">
        <w:rPr>
          <w:rFonts w:eastAsia="Calibri" w:cs="Arial"/>
          <w:szCs w:val="20"/>
        </w:rPr>
        <w:t>a</w:t>
      </w:r>
      <w:r w:rsidR="00BC3337" w:rsidRPr="00EF454F">
        <w:rPr>
          <w:rFonts w:eastAsia="Calibri" w:cs="Arial"/>
          <w:szCs w:val="20"/>
        </w:rPr>
        <w:t xml:space="preserve"> za zagotavljanje dostopnosti do posameznega proizvoda ali storitve na podlagi tega zakona</w:t>
      </w:r>
      <w:r w:rsidR="00BC3337">
        <w:rPr>
          <w:rFonts w:eastAsia="Calibri" w:cs="Arial"/>
          <w:szCs w:val="20"/>
        </w:rPr>
        <w:t>.</w:t>
      </w:r>
    </w:p>
    <w:p w14:paraId="344EFD3C" w14:textId="77777777" w:rsidR="00EF454F" w:rsidRPr="00EF454F" w:rsidRDefault="00F15B24" w:rsidP="00F15B24">
      <w:pPr>
        <w:spacing w:after="0" w:line="260" w:lineRule="exact"/>
        <w:ind w:firstLine="708"/>
        <w:jc w:val="both"/>
        <w:rPr>
          <w:rFonts w:eastAsia="Calibri" w:cs="Arial"/>
          <w:szCs w:val="20"/>
        </w:rPr>
      </w:pPr>
      <w:r>
        <w:rPr>
          <w:rFonts w:eastAsia="Calibri" w:cs="Arial"/>
          <w:szCs w:val="20"/>
        </w:rPr>
        <w:t>(</w:t>
      </w:r>
      <w:r w:rsidR="00EF454F" w:rsidRPr="00EF454F">
        <w:rPr>
          <w:rFonts w:eastAsia="Calibri" w:cs="Arial"/>
          <w:szCs w:val="20"/>
        </w:rPr>
        <w:t>3)</w:t>
      </w:r>
      <w:r w:rsidR="00BC3337">
        <w:rPr>
          <w:rFonts w:eastAsia="Calibri" w:cs="Arial"/>
          <w:szCs w:val="20"/>
        </w:rPr>
        <w:t xml:space="preserve"> </w:t>
      </w:r>
      <w:r w:rsidR="00625F6E">
        <w:rPr>
          <w:rFonts w:eastAsia="Calibri" w:cs="Arial"/>
          <w:szCs w:val="20"/>
        </w:rPr>
        <w:t xml:space="preserve">Komisija </w:t>
      </w:r>
      <w:r w:rsidR="00BC3337">
        <w:rPr>
          <w:rFonts w:eastAsia="Calibri" w:cs="Arial"/>
          <w:szCs w:val="20"/>
        </w:rPr>
        <w:t>mora letno,</w:t>
      </w:r>
      <w:r w:rsidR="00BC3337" w:rsidRPr="00EF454F">
        <w:rPr>
          <w:rFonts w:eastAsia="Calibri" w:cs="Arial"/>
          <w:szCs w:val="20"/>
        </w:rPr>
        <w:t xml:space="preserve"> naj</w:t>
      </w:r>
      <w:r w:rsidR="00625F6E">
        <w:rPr>
          <w:rFonts w:eastAsia="Calibri" w:cs="Arial"/>
          <w:szCs w:val="20"/>
        </w:rPr>
        <w:t xml:space="preserve">pozneje </w:t>
      </w:r>
      <w:r w:rsidR="00BC3337" w:rsidRPr="00EF454F">
        <w:rPr>
          <w:rFonts w:eastAsia="Calibri" w:cs="Arial"/>
          <w:szCs w:val="20"/>
        </w:rPr>
        <w:t>do konca januarja za preteklo leto,</w:t>
      </w:r>
      <w:r w:rsidR="00BC3337">
        <w:rPr>
          <w:rFonts w:eastAsia="Calibri" w:cs="Arial"/>
          <w:szCs w:val="20"/>
        </w:rPr>
        <w:t xml:space="preserve"> pripraviti poročilo </w:t>
      </w:r>
      <w:r w:rsidR="00BC3337" w:rsidRPr="00BC3337">
        <w:rPr>
          <w:rFonts w:eastAsia="Calibri" w:cs="Arial"/>
          <w:szCs w:val="20"/>
        </w:rPr>
        <w:t>o razvoju dostopnosti</w:t>
      </w:r>
      <w:r w:rsidR="00BC3337">
        <w:rPr>
          <w:rFonts w:eastAsia="Calibri" w:cs="Arial"/>
          <w:szCs w:val="20"/>
        </w:rPr>
        <w:t xml:space="preserve"> </w:t>
      </w:r>
      <w:r w:rsidR="003936DA">
        <w:rPr>
          <w:rFonts w:eastAsia="Calibri" w:cs="Arial"/>
          <w:szCs w:val="20"/>
        </w:rPr>
        <w:t>z njihovega resornega področja.</w:t>
      </w:r>
    </w:p>
    <w:p w14:paraId="5555AA15" w14:textId="77777777" w:rsidR="00E36805" w:rsidRPr="00EF454F" w:rsidRDefault="00293B93" w:rsidP="00F15B24">
      <w:pPr>
        <w:spacing w:after="0" w:line="260" w:lineRule="exact"/>
        <w:ind w:firstLine="708"/>
        <w:jc w:val="both"/>
        <w:rPr>
          <w:rFonts w:eastAsia="Calibri" w:cs="Arial"/>
          <w:szCs w:val="20"/>
        </w:rPr>
      </w:pPr>
      <w:r>
        <w:rPr>
          <w:rFonts w:eastAsia="Calibri" w:cs="Arial"/>
          <w:szCs w:val="20"/>
        </w:rPr>
        <w:t>(</w:t>
      </w:r>
      <w:r w:rsidR="00EF454F" w:rsidRPr="00EF454F">
        <w:rPr>
          <w:rFonts w:eastAsia="Calibri" w:cs="Arial"/>
          <w:szCs w:val="20"/>
        </w:rPr>
        <w:t>4</w:t>
      </w:r>
      <w:r w:rsidR="00BC3337">
        <w:rPr>
          <w:rFonts w:eastAsia="Calibri" w:cs="Arial"/>
          <w:szCs w:val="20"/>
        </w:rPr>
        <w:t xml:space="preserve">) </w:t>
      </w:r>
      <w:r w:rsidR="00BC3337" w:rsidRPr="00EF454F">
        <w:rPr>
          <w:rFonts w:eastAsia="Calibri" w:cs="Arial"/>
          <w:szCs w:val="20"/>
        </w:rPr>
        <w:t xml:space="preserve">Poročilo </w:t>
      </w:r>
      <w:r w:rsidR="00FC7FB1">
        <w:rPr>
          <w:rFonts w:eastAsia="Calibri" w:cs="Arial"/>
          <w:szCs w:val="20"/>
        </w:rPr>
        <w:t xml:space="preserve">iz prejšnjega odstavka </w:t>
      </w:r>
      <w:r w:rsidR="00BC3337" w:rsidRPr="00EF454F">
        <w:rPr>
          <w:rFonts w:eastAsia="Calibri" w:cs="Arial"/>
          <w:szCs w:val="20"/>
        </w:rPr>
        <w:t>vsebuje informacije o razvoju dostopnosti proizvodov in storitev, morebitn</w:t>
      </w:r>
      <w:r w:rsidR="00625F6E">
        <w:rPr>
          <w:rFonts w:eastAsia="Calibri" w:cs="Arial"/>
          <w:szCs w:val="20"/>
        </w:rPr>
        <w:t>o</w:t>
      </w:r>
      <w:r w:rsidR="00BC3337" w:rsidRPr="00EF454F">
        <w:rPr>
          <w:rFonts w:eastAsia="Calibri" w:cs="Arial"/>
          <w:szCs w:val="20"/>
        </w:rPr>
        <w:t xml:space="preserve"> vezanost na določeno tehnologijo ali ovire za inovacije ter </w:t>
      </w:r>
      <w:r w:rsidR="00625F6E">
        <w:rPr>
          <w:rFonts w:eastAsia="Calibri" w:cs="Arial"/>
          <w:szCs w:val="20"/>
        </w:rPr>
        <w:t>vpliv</w:t>
      </w:r>
      <w:r w:rsidR="00BC3337" w:rsidRPr="00EF454F">
        <w:rPr>
          <w:rFonts w:eastAsia="Calibri" w:cs="Arial"/>
          <w:szCs w:val="20"/>
        </w:rPr>
        <w:t xml:space="preserve"> tega zakona na gospodarske subjekte in invalide z vidika socialnega, ekonomskega in tehnološkega razvoja ter druge informacije. </w:t>
      </w:r>
      <w:bookmarkStart w:id="40" w:name="_Hlk106350875"/>
      <w:r w:rsidR="00B207E5" w:rsidRPr="00B207E5">
        <w:rPr>
          <w:rFonts w:eastAsia="Calibri" w:cs="Arial"/>
          <w:szCs w:val="20"/>
        </w:rPr>
        <w:t xml:space="preserve">Pri pripravi </w:t>
      </w:r>
      <w:r w:rsidR="00B207E5">
        <w:rPr>
          <w:rFonts w:eastAsia="Calibri" w:cs="Arial"/>
          <w:szCs w:val="20"/>
        </w:rPr>
        <w:t>p</w:t>
      </w:r>
      <w:r w:rsidR="003936DA">
        <w:rPr>
          <w:rFonts w:eastAsia="Calibri" w:cs="Arial"/>
          <w:szCs w:val="20"/>
        </w:rPr>
        <w:t>oročil</w:t>
      </w:r>
      <w:r w:rsidR="00B207E5">
        <w:rPr>
          <w:rFonts w:eastAsia="Calibri" w:cs="Arial"/>
          <w:szCs w:val="20"/>
        </w:rPr>
        <w:t xml:space="preserve">a se </w:t>
      </w:r>
      <w:r w:rsidR="00BC3337" w:rsidRPr="00EF454F">
        <w:rPr>
          <w:rFonts w:eastAsia="Calibri" w:cs="Arial"/>
          <w:szCs w:val="20"/>
        </w:rPr>
        <w:t>upošteva</w:t>
      </w:r>
      <w:r w:rsidR="00B207E5">
        <w:rPr>
          <w:rFonts w:eastAsia="Calibri" w:cs="Arial"/>
          <w:szCs w:val="20"/>
        </w:rPr>
        <w:t>jo</w:t>
      </w:r>
      <w:r w:rsidR="00BC3337" w:rsidRPr="00EF454F">
        <w:rPr>
          <w:rFonts w:eastAsia="Calibri" w:cs="Arial"/>
          <w:szCs w:val="20"/>
        </w:rPr>
        <w:t xml:space="preserve"> stališča gospodarskih akterjev in </w:t>
      </w:r>
      <w:r w:rsidR="00B207E5">
        <w:rPr>
          <w:rFonts w:eastAsia="Calibri" w:cs="Arial"/>
          <w:szCs w:val="20"/>
        </w:rPr>
        <w:t>nevl</w:t>
      </w:r>
      <w:r w:rsidR="00BC3337" w:rsidRPr="00EF454F">
        <w:rPr>
          <w:rFonts w:eastAsia="Calibri" w:cs="Arial"/>
          <w:szCs w:val="20"/>
        </w:rPr>
        <w:t>adnih organizacij, vključno z invalidskimi organizacijami.</w:t>
      </w:r>
    </w:p>
    <w:bookmarkEnd w:id="40"/>
    <w:p w14:paraId="526AC5D0" w14:textId="77777777" w:rsidR="00EF454F" w:rsidRPr="00EF454F" w:rsidRDefault="00EF454F" w:rsidP="00EF454F">
      <w:pPr>
        <w:tabs>
          <w:tab w:val="center" w:pos="4536"/>
          <w:tab w:val="left" w:pos="5460"/>
        </w:tabs>
        <w:spacing w:after="0" w:line="260" w:lineRule="exact"/>
        <w:jc w:val="both"/>
        <w:rPr>
          <w:rFonts w:eastAsia="Calibri" w:cs="Arial"/>
          <w:b/>
          <w:szCs w:val="20"/>
        </w:rPr>
      </w:pPr>
    </w:p>
    <w:p w14:paraId="6533A2C3" w14:textId="77777777" w:rsidR="00EF454F" w:rsidRPr="00EF454F" w:rsidRDefault="00EF454F" w:rsidP="00EF454F">
      <w:pPr>
        <w:spacing w:after="0" w:line="260" w:lineRule="exact"/>
        <w:jc w:val="center"/>
        <w:rPr>
          <w:rFonts w:eastAsia="Calibri" w:cs="Arial"/>
          <w:b/>
          <w:szCs w:val="20"/>
        </w:rPr>
      </w:pPr>
      <w:r w:rsidRPr="00EF454F">
        <w:rPr>
          <w:rFonts w:eastAsia="Calibri" w:cs="Arial"/>
          <w:b/>
          <w:szCs w:val="20"/>
        </w:rPr>
        <w:t>4</w:t>
      </w:r>
      <w:r w:rsidR="003264A1">
        <w:rPr>
          <w:rFonts w:eastAsia="Calibri" w:cs="Arial"/>
          <w:b/>
          <w:szCs w:val="20"/>
        </w:rPr>
        <w:t>4</w:t>
      </w:r>
      <w:r w:rsidRPr="00EF454F">
        <w:rPr>
          <w:rFonts w:eastAsia="Calibri" w:cs="Arial"/>
          <w:b/>
          <w:szCs w:val="20"/>
        </w:rPr>
        <w:t>. člen</w:t>
      </w:r>
    </w:p>
    <w:p w14:paraId="08F809C1" w14:textId="77777777" w:rsidR="00EF454F" w:rsidRPr="00EF454F" w:rsidRDefault="00EF454F" w:rsidP="00EF454F">
      <w:pPr>
        <w:tabs>
          <w:tab w:val="center" w:pos="4536"/>
          <w:tab w:val="left" w:pos="5460"/>
        </w:tabs>
        <w:spacing w:after="0" w:line="260" w:lineRule="exact"/>
        <w:jc w:val="center"/>
        <w:rPr>
          <w:rFonts w:eastAsia="Calibri" w:cs="Arial"/>
          <w:b/>
          <w:bCs/>
          <w:szCs w:val="20"/>
        </w:rPr>
      </w:pPr>
      <w:r w:rsidRPr="00EF454F">
        <w:rPr>
          <w:rFonts w:eastAsia="Calibri" w:cs="Arial"/>
          <w:b/>
          <w:bCs/>
          <w:szCs w:val="20"/>
        </w:rPr>
        <w:t>(podzakonski akt</w:t>
      </w:r>
      <w:r w:rsidR="00B207E5">
        <w:rPr>
          <w:rFonts w:eastAsia="Calibri" w:cs="Arial"/>
          <w:b/>
          <w:bCs/>
          <w:szCs w:val="20"/>
        </w:rPr>
        <w:t>i</w:t>
      </w:r>
      <w:r w:rsidRPr="00EF454F">
        <w:rPr>
          <w:rFonts w:eastAsia="Calibri" w:cs="Arial"/>
          <w:b/>
          <w:bCs/>
          <w:szCs w:val="20"/>
        </w:rPr>
        <w:t>)</w:t>
      </w:r>
    </w:p>
    <w:p w14:paraId="2E9AEEB5" w14:textId="77777777" w:rsidR="00EF454F" w:rsidRPr="00EF454F" w:rsidRDefault="00EF454F" w:rsidP="00EF454F">
      <w:pPr>
        <w:tabs>
          <w:tab w:val="center" w:pos="4536"/>
          <w:tab w:val="left" w:pos="5460"/>
        </w:tabs>
        <w:spacing w:after="0" w:line="260" w:lineRule="exact"/>
        <w:jc w:val="both"/>
        <w:rPr>
          <w:rFonts w:eastAsia="Calibri" w:cs="Arial"/>
          <w:bCs/>
          <w:szCs w:val="20"/>
        </w:rPr>
      </w:pPr>
    </w:p>
    <w:p w14:paraId="08C45512" w14:textId="06DEC5B7" w:rsidR="00EF454F" w:rsidRPr="00EF454F" w:rsidRDefault="00EF454F" w:rsidP="00EF454F">
      <w:pPr>
        <w:spacing w:after="0" w:line="260" w:lineRule="exact"/>
        <w:jc w:val="both"/>
        <w:rPr>
          <w:rFonts w:eastAsia="Calibri" w:cs="Arial"/>
          <w:szCs w:val="20"/>
        </w:rPr>
      </w:pPr>
      <w:r w:rsidRPr="00EF454F">
        <w:rPr>
          <w:rFonts w:eastAsia="Calibri" w:cs="Arial"/>
          <w:bCs/>
          <w:szCs w:val="20"/>
        </w:rPr>
        <w:tab/>
        <w:t>P</w:t>
      </w:r>
      <w:r w:rsidR="00550C53">
        <w:rPr>
          <w:rFonts w:eastAsia="Calibri" w:cs="Arial"/>
          <w:bCs/>
          <w:szCs w:val="20"/>
        </w:rPr>
        <w:t xml:space="preserve">odzakonski akti </w:t>
      </w:r>
      <w:r w:rsidRPr="00EF454F">
        <w:rPr>
          <w:rFonts w:eastAsia="Calibri" w:cs="Arial"/>
          <w:bCs/>
          <w:szCs w:val="20"/>
        </w:rPr>
        <w:t>iz drugega odstavka</w:t>
      </w:r>
      <w:r w:rsidR="008A0B23">
        <w:rPr>
          <w:rFonts w:eastAsia="Calibri" w:cs="Arial"/>
          <w:bCs/>
          <w:szCs w:val="20"/>
        </w:rPr>
        <w:t xml:space="preserve"> 7. člena, drugega odstavka </w:t>
      </w:r>
      <w:r w:rsidRPr="00EF454F">
        <w:rPr>
          <w:rFonts w:eastAsia="Calibri" w:cs="Arial"/>
          <w:bCs/>
          <w:szCs w:val="20"/>
        </w:rPr>
        <w:t>1</w:t>
      </w:r>
      <w:r w:rsidR="008A0B23">
        <w:rPr>
          <w:rFonts w:eastAsia="Calibri" w:cs="Arial"/>
          <w:bCs/>
          <w:szCs w:val="20"/>
        </w:rPr>
        <w:t>0</w:t>
      </w:r>
      <w:r w:rsidRPr="00EF454F">
        <w:rPr>
          <w:rFonts w:eastAsia="Calibri" w:cs="Arial"/>
          <w:bCs/>
          <w:szCs w:val="20"/>
        </w:rPr>
        <w:t xml:space="preserve">. člena </w:t>
      </w:r>
      <w:r w:rsidR="008A0B23">
        <w:rPr>
          <w:rFonts w:eastAsia="Calibri" w:cs="Arial"/>
          <w:bCs/>
          <w:szCs w:val="20"/>
        </w:rPr>
        <w:t xml:space="preserve">in osmega odstavka 22. člena </w:t>
      </w:r>
      <w:r w:rsidRPr="00EF454F">
        <w:rPr>
          <w:rFonts w:eastAsia="Calibri" w:cs="Arial"/>
          <w:bCs/>
          <w:szCs w:val="20"/>
        </w:rPr>
        <w:t xml:space="preserve">tega zakona se </w:t>
      </w:r>
      <w:r w:rsidR="00550C53">
        <w:rPr>
          <w:rFonts w:eastAsia="Calibri" w:cs="Arial"/>
          <w:bCs/>
          <w:szCs w:val="20"/>
        </w:rPr>
        <w:t xml:space="preserve">izdajo </w:t>
      </w:r>
      <w:r w:rsidRPr="00EF454F">
        <w:rPr>
          <w:rFonts w:eastAsia="Calibri" w:cs="Arial"/>
          <w:bCs/>
          <w:szCs w:val="20"/>
        </w:rPr>
        <w:t xml:space="preserve">v </w:t>
      </w:r>
      <w:r w:rsidR="00830FB2">
        <w:rPr>
          <w:rFonts w:eastAsia="Calibri" w:cs="Arial"/>
          <w:bCs/>
          <w:szCs w:val="20"/>
        </w:rPr>
        <w:t>dveh mesecih</w:t>
      </w:r>
      <w:r w:rsidRPr="00EF454F">
        <w:rPr>
          <w:rFonts w:eastAsia="Calibri" w:cs="Arial"/>
          <w:bCs/>
          <w:szCs w:val="20"/>
        </w:rPr>
        <w:t xml:space="preserve"> od </w:t>
      </w:r>
      <w:r w:rsidR="00550C53">
        <w:rPr>
          <w:rFonts w:eastAsia="Calibri" w:cs="Arial"/>
          <w:bCs/>
          <w:szCs w:val="20"/>
        </w:rPr>
        <w:t>uveljavitve</w:t>
      </w:r>
      <w:r w:rsidRPr="00EF454F">
        <w:rPr>
          <w:rFonts w:eastAsia="Calibri" w:cs="Arial"/>
          <w:bCs/>
          <w:szCs w:val="20"/>
        </w:rPr>
        <w:t xml:space="preserve"> tega zakona.</w:t>
      </w:r>
    </w:p>
    <w:p w14:paraId="6F0059AB" w14:textId="77777777" w:rsidR="00EF454F" w:rsidRPr="00EF454F" w:rsidRDefault="00EF454F" w:rsidP="00EF454F">
      <w:pPr>
        <w:spacing w:after="0" w:line="260" w:lineRule="exact"/>
        <w:jc w:val="both"/>
        <w:rPr>
          <w:rFonts w:eastAsia="Calibri" w:cs="Arial"/>
          <w:szCs w:val="20"/>
        </w:rPr>
      </w:pPr>
    </w:p>
    <w:p w14:paraId="7B7CF5EB" w14:textId="77777777" w:rsidR="00EF454F" w:rsidRPr="00EF454F" w:rsidRDefault="00EF454F" w:rsidP="00EF454F">
      <w:pPr>
        <w:spacing w:after="0" w:line="260" w:lineRule="exact"/>
        <w:jc w:val="center"/>
        <w:rPr>
          <w:rFonts w:eastAsia="Calibri" w:cs="Arial"/>
          <w:b/>
          <w:szCs w:val="20"/>
        </w:rPr>
      </w:pPr>
      <w:r w:rsidRPr="00EF454F">
        <w:rPr>
          <w:rFonts w:eastAsia="Calibri" w:cs="Arial"/>
          <w:b/>
          <w:szCs w:val="20"/>
        </w:rPr>
        <w:t>4</w:t>
      </w:r>
      <w:r w:rsidR="003264A1">
        <w:rPr>
          <w:rFonts w:eastAsia="Calibri" w:cs="Arial"/>
          <w:b/>
          <w:szCs w:val="20"/>
        </w:rPr>
        <w:t>5</w:t>
      </w:r>
      <w:r w:rsidRPr="00EF454F">
        <w:rPr>
          <w:rFonts w:eastAsia="Calibri" w:cs="Arial"/>
          <w:b/>
          <w:szCs w:val="20"/>
        </w:rPr>
        <w:t>. člen</w:t>
      </w:r>
    </w:p>
    <w:p w14:paraId="03F341DE" w14:textId="77777777" w:rsidR="00EF454F" w:rsidRPr="00EF454F" w:rsidRDefault="00EF454F" w:rsidP="00EF454F">
      <w:pPr>
        <w:spacing w:after="0" w:line="260" w:lineRule="exact"/>
        <w:jc w:val="center"/>
        <w:rPr>
          <w:rFonts w:eastAsia="Calibri" w:cs="Arial"/>
          <w:b/>
          <w:szCs w:val="20"/>
        </w:rPr>
      </w:pPr>
      <w:r w:rsidRPr="00EF454F">
        <w:rPr>
          <w:rFonts w:eastAsia="Calibri" w:cs="Arial"/>
          <w:b/>
          <w:szCs w:val="20"/>
        </w:rPr>
        <w:t>(začetek veljavnosti)</w:t>
      </w:r>
    </w:p>
    <w:p w14:paraId="2632A11D" w14:textId="77777777" w:rsidR="00EF454F" w:rsidRPr="00EF454F" w:rsidRDefault="00EF454F" w:rsidP="00EF454F">
      <w:pPr>
        <w:spacing w:after="0" w:line="260" w:lineRule="exact"/>
        <w:jc w:val="center"/>
        <w:rPr>
          <w:rFonts w:eastAsia="Calibri" w:cs="Arial"/>
          <w:b/>
          <w:szCs w:val="20"/>
        </w:rPr>
      </w:pPr>
    </w:p>
    <w:p w14:paraId="7F5BA99A" w14:textId="77777777" w:rsidR="00EF454F" w:rsidRPr="00EF454F" w:rsidRDefault="00EF454F" w:rsidP="00EF454F">
      <w:pPr>
        <w:spacing w:after="0" w:line="260" w:lineRule="exact"/>
        <w:contextualSpacing/>
        <w:jc w:val="both"/>
        <w:rPr>
          <w:rFonts w:eastAsia="Calibri" w:cs="Arial"/>
          <w:szCs w:val="20"/>
        </w:rPr>
      </w:pPr>
      <w:r w:rsidRPr="00EF454F">
        <w:rPr>
          <w:rFonts w:eastAsia="Calibri" w:cs="Arial"/>
          <w:szCs w:val="20"/>
        </w:rPr>
        <w:tab/>
        <w:t>Ta zakon začne veljati petnajsti dan po objavi v Uradnem listu Republike Slovenije, uporabljati pa se začne 28.</w:t>
      </w:r>
      <w:r w:rsidR="00000AFC">
        <w:rPr>
          <w:rFonts w:eastAsia="Calibri" w:cs="Arial"/>
          <w:szCs w:val="20"/>
        </w:rPr>
        <w:t xml:space="preserve"> </w:t>
      </w:r>
      <w:r w:rsidRPr="00EF454F">
        <w:rPr>
          <w:rFonts w:eastAsia="Calibri" w:cs="Arial"/>
          <w:szCs w:val="20"/>
        </w:rPr>
        <w:t>junija 2025</w:t>
      </w:r>
      <w:r w:rsidR="00AA784D">
        <w:rPr>
          <w:rFonts w:eastAsia="Calibri" w:cs="Arial"/>
          <w:szCs w:val="20"/>
        </w:rPr>
        <w:t>.</w:t>
      </w:r>
    </w:p>
    <w:p w14:paraId="7A867180" w14:textId="77777777" w:rsidR="00EF454F" w:rsidRPr="00EF454F" w:rsidRDefault="00EF454F" w:rsidP="00EF454F">
      <w:pPr>
        <w:tabs>
          <w:tab w:val="center" w:pos="4536"/>
          <w:tab w:val="left" w:pos="5460"/>
        </w:tabs>
        <w:spacing w:after="0" w:line="260" w:lineRule="exact"/>
        <w:contextualSpacing/>
        <w:jc w:val="both"/>
        <w:rPr>
          <w:rFonts w:eastAsia="Calibri" w:cs="Arial"/>
          <w:szCs w:val="20"/>
        </w:rPr>
      </w:pPr>
    </w:p>
    <w:p w14:paraId="12BD45BF" w14:textId="77777777" w:rsidR="00EF454F" w:rsidRPr="00EF454F" w:rsidRDefault="00EF454F" w:rsidP="00EF454F">
      <w:pPr>
        <w:tabs>
          <w:tab w:val="center" w:pos="4536"/>
          <w:tab w:val="left" w:pos="5460"/>
        </w:tabs>
        <w:spacing w:after="0" w:line="260" w:lineRule="exact"/>
        <w:jc w:val="both"/>
        <w:rPr>
          <w:rFonts w:eastAsia="Calibri" w:cs="Arial"/>
          <w:szCs w:val="20"/>
        </w:rPr>
      </w:pPr>
      <w:r w:rsidRPr="00EF454F">
        <w:rPr>
          <w:rFonts w:eastAsia="Calibri" w:cs="Arial"/>
          <w:szCs w:val="20"/>
        </w:rPr>
        <w:tab/>
      </w:r>
      <w:r w:rsidRPr="00EF454F">
        <w:rPr>
          <w:rFonts w:eastAsia="Calibri" w:cs="Arial"/>
          <w:szCs w:val="20"/>
        </w:rPr>
        <w:tab/>
      </w:r>
    </w:p>
    <w:p w14:paraId="022968D0" w14:textId="77777777" w:rsidR="00EF454F" w:rsidRPr="00EF454F" w:rsidRDefault="00EF454F" w:rsidP="00EF454F">
      <w:pPr>
        <w:spacing w:after="0" w:line="260" w:lineRule="exact"/>
        <w:jc w:val="both"/>
        <w:rPr>
          <w:rFonts w:eastAsia="Calibri" w:cs="Arial"/>
          <w:szCs w:val="20"/>
        </w:rPr>
      </w:pPr>
    </w:p>
    <w:p w14:paraId="09A69E6D" w14:textId="77777777" w:rsidR="00EF454F" w:rsidRPr="00EF454F" w:rsidRDefault="00EF454F" w:rsidP="00EF454F">
      <w:pPr>
        <w:rPr>
          <w:rFonts w:ascii="Calibri" w:eastAsia="Calibri" w:hAnsi="Calibri"/>
          <w:sz w:val="22"/>
        </w:rPr>
        <w:sectPr w:rsidR="00EF454F" w:rsidRPr="00EF454F" w:rsidSect="007D0C49">
          <w:headerReference w:type="default" r:id="rId16"/>
          <w:pgSz w:w="11906" w:h="16838"/>
          <w:pgMar w:top="1418" w:right="1418" w:bottom="1418" w:left="1418" w:header="709" w:footer="709" w:gutter="0"/>
          <w:cols w:space="708"/>
          <w:docGrid w:linePitch="360"/>
        </w:sectPr>
      </w:pPr>
    </w:p>
    <w:p w14:paraId="58186B2E" w14:textId="77777777" w:rsidR="00EF454F" w:rsidRPr="00EF454F" w:rsidRDefault="00EF454F" w:rsidP="00EF454F">
      <w:pPr>
        <w:spacing w:after="0" w:line="260" w:lineRule="exact"/>
        <w:jc w:val="both"/>
        <w:rPr>
          <w:rFonts w:cs="Arial"/>
          <w:b/>
          <w:szCs w:val="20"/>
        </w:rPr>
      </w:pPr>
      <w:r w:rsidRPr="00EF454F">
        <w:rPr>
          <w:rFonts w:cs="Arial"/>
          <w:b/>
          <w:szCs w:val="20"/>
        </w:rPr>
        <w:lastRenderedPageBreak/>
        <w:t>III. OBRAZLOŽITEV ČLEN</w:t>
      </w:r>
      <w:r w:rsidR="00B90A25">
        <w:rPr>
          <w:rFonts w:cs="Arial"/>
          <w:b/>
          <w:szCs w:val="20"/>
        </w:rPr>
        <w:t>OV</w:t>
      </w:r>
      <w:r w:rsidRPr="00EF454F">
        <w:rPr>
          <w:rFonts w:cs="Arial"/>
          <w:b/>
          <w:szCs w:val="20"/>
        </w:rPr>
        <w:t>:</w:t>
      </w:r>
    </w:p>
    <w:p w14:paraId="3BD49B4B" w14:textId="77777777" w:rsidR="00EF454F" w:rsidRPr="00EF454F" w:rsidRDefault="00EF454F" w:rsidP="00EF454F">
      <w:pPr>
        <w:spacing w:after="0" w:line="260" w:lineRule="exact"/>
        <w:jc w:val="both"/>
        <w:rPr>
          <w:rFonts w:cs="Arial"/>
          <w:szCs w:val="20"/>
        </w:rPr>
      </w:pPr>
    </w:p>
    <w:p w14:paraId="665663C3" w14:textId="77777777" w:rsidR="00EF454F" w:rsidRPr="00EF454F" w:rsidRDefault="00EF454F" w:rsidP="00EF454F">
      <w:pPr>
        <w:spacing w:after="0" w:line="260" w:lineRule="exact"/>
        <w:jc w:val="both"/>
        <w:rPr>
          <w:rFonts w:cs="Arial"/>
          <w:b/>
          <w:szCs w:val="20"/>
          <w:u w:val="single"/>
        </w:rPr>
      </w:pPr>
      <w:r w:rsidRPr="00EF454F">
        <w:rPr>
          <w:rFonts w:cs="Arial"/>
          <w:b/>
          <w:szCs w:val="20"/>
          <w:u w:val="single"/>
        </w:rPr>
        <w:t>K 1. členu</w:t>
      </w:r>
    </w:p>
    <w:p w14:paraId="1B3E0FAD" w14:textId="77777777" w:rsidR="00EF454F" w:rsidRPr="00EF454F" w:rsidRDefault="00EF454F" w:rsidP="00EF454F">
      <w:pPr>
        <w:spacing w:after="0" w:line="260" w:lineRule="exact"/>
        <w:jc w:val="both"/>
        <w:rPr>
          <w:rFonts w:cs="Arial"/>
          <w:szCs w:val="20"/>
          <w:u w:val="single"/>
        </w:rPr>
      </w:pPr>
    </w:p>
    <w:p w14:paraId="36EC1F8A" w14:textId="4D4CE569" w:rsidR="00EF454F" w:rsidRPr="00EF454F" w:rsidRDefault="00EF454F" w:rsidP="00EF454F">
      <w:pPr>
        <w:spacing w:after="0" w:line="260" w:lineRule="exact"/>
        <w:jc w:val="both"/>
        <w:rPr>
          <w:rFonts w:cs="Arial"/>
          <w:szCs w:val="20"/>
        </w:rPr>
      </w:pPr>
      <w:r w:rsidRPr="00EF454F">
        <w:rPr>
          <w:rFonts w:cs="Arial"/>
          <w:szCs w:val="20"/>
        </w:rPr>
        <w:t>Člen opredeljuje vsebino zakona, to je</w:t>
      </w:r>
      <w:r w:rsidR="00C17369">
        <w:rPr>
          <w:rFonts w:cs="Arial"/>
          <w:szCs w:val="20"/>
        </w:rPr>
        <w:t xml:space="preserve"> pogoje</w:t>
      </w:r>
      <w:r w:rsidRPr="00EF454F">
        <w:rPr>
          <w:rFonts w:cs="Arial"/>
          <w:szCs w:val="20"/>
        </w:rPr>
        <w:t xml:space="preserve"> za dostopnost za določene proizvode in storitve za uporabnike z različnimi oblikami invalidnosti, obveznosti gospodarskih subjektov glede dostopnosti proizvodov in storitev ter nadzor nad izvajanjem določb tega zakona in na njegovi podlagi izdanih predpisov. </w:t>
      </w:r>
    </w:p>
    <w:p w14:paraId="1B82B3BF" w14:textId="77777777" w:rsidR="00EF454F" w:rsidRPr="00EF454F" w:rsidRDefault="00EF454F" w:rsidP="00EF454F">
      <w:pPr>
        <w:spacing w:after="0" w:line="260" w:lineRule="exact"/>
        <w:jc w:val="both"/>
        <w:rPr>
          <w:rFonts w:cs="Arial"/>
          <w:szCs w:val="20"/>
        </w:rPr>
      </w:pPr>
    </w:p>
    <w:p w14:paraId="00366C39" w14:textId="77777777" w:rsidR="00EF454F" w:rsidRPr="00EF454F" w:rsidRDefault="00EF454F" w:rsidP="00EF454F">
      <w:pPr>
        <w:spacing w:after="0" w:line="260" w:lineRule="exact"/>
        <w:jc w:val="both"/>
        <w:rPr>
          <w:rFonts w:cs="Arial"/>
          <w:b/>
          <w:szCs w:val="20"/>
          <w:u w:val="single"/>
        </w:rPr>
      </w:pPr>
      <w:r w:rsidRPr="00EF454F">
        <w:rPr>
          <w:rFonts w:cs="Arial"/>
          <w:b/>
          <w:szCs w:val="20"/>
          <w:u w:val="single"/>
        </w:rPr>
        <w:t>K 2. členu</w:t>
      </w:r>
    </w:p>
    <w:p w14:paraId="42E28546" w14:textId="77777777" w:rsidR="00EF454F" w:rsidRPr="00EF454F" w:rsidRDefault="00EF454F" w:rsidP="00EF454F">
      <w:pPr>
        <w:spacing w:after="0" w:line="260" w:lineRule="exact"/>
        <w:jc w:val="both"/>
        <w:rPr>
          <w:rFonts w:cs="Arial"/>
          <w:szCs w:val="20"/>
          <w:u w:val="single"/>
        </w:rPr>
      </w:pPr>
    </w:p>
    <w:p w14:paraId="071F9B9C" w14:textId="77777777" w:rsidR="00EF454F" w:rsidRPr="00EF454F" w:rsidRDefault="00EF454F" w:rsidP="00EF454F">
      <w:pPr>
        <w:spacing w:after="0" w:line="260" w:lineRule="exact"/>
        <w:jc w:val="both"/>
        <w:rPr>
          <w:rFonts w:cs="Arial"/>
          <w:szCs w:val="20"/>
        </w:rPr>
      </w:pPr>
      <w:r w:rsidRPr="00EF454F">
        <w:rPr>
          <w:rFonts w:cs="Arial"/>
          <w:szCs w:val="20"/>
        </w:rPr>
        <w:t>Zakon v pravni red Republike Slovenije prenaša Direktivo (EU) 2019/882 Evropskega parlamenta in Sveta z dne 17. aprila 2019 o zahtevah glede dostopnosti za proizvode in storitve (UL L št. 151 z dne 7.</w:t>
      </w:r>
      <w:r w:rsidR="006A2A0B">
        <w:rPr>
          <w:rFonts w:cs="Arial"/>
          <w:szCs w:val="20"/>
        </w:rPr>
        <w:t> </w:t>
      </w:r>
      <w:r w:rsidRPr="00EF454F">
        <w:rPr>
          <w:rFonts w:cs="Arial"/>
          <w:szCs w:val="20"/>
        </w:rPr>
        <w:t>6.</w:t>
      </w:r>
      <w:r w:rsidR="006A2A0B">
        <w:rPr>
          <w:rFonts w:cs="Arial"/>
          <w:szCs w:val="20"/>
        </w:rPr>
        <w:t> </w:t>
      </w:r>
      <w:r w:rsidRPr="00EF454F">
        <w:rPr>
          <w:rFonts w:cs="Arial"/>
          <w:szCs w:val="20"/>
        </w:rPr>
        <w:t>2019, str. 70).</w:t>
      </w:r>
    </w:p>
    <w:p w14:paraId="62A174FB" w14:textId="77777777" w:rsidR="00EF454F" w:rsidRPr="00EF454F" w:rsidRDefault="00EF454F" w:rsidP="00EF454F">
      <w:pPr>
        <w:spacing w:after="0" w:line="260" w:lineRule="exact"/>
        <w:jc w:val="both"/>
        <w:rPr>
          <w:rFonts w:cs="Arial"/>
          <w:szCs w:val="20"/>
        </w:rPr>
      </w:pPr>
    </w:p>
    <w:p w14:paraId="67119BB2" w14:textId="77777777" w:rsidR="00EF454F" w:rsidRPr="00EF454F" w:rsidRDefault="00EF454F" w:rsidP="00EF454F">
      <w:pPr>
        <w:spacing w:after="0" w:line="260" w:lineRule="exact"/>
        <w:jc w:val="both"/>
        <w:rPr>
          <w:rFonts w:cs="Arial"/>
          <w:b/>
          <w:szCs w:val="20"/>
          <w:u w:val="single"/>
        </w:rPr>
      </w:pPr>
      <w:r w:rsidRPr="00EF454F">
        <w:rPr>
          <w:rFonts w:cs="Arial"/>
          <w:b/>
          <w:szCs w:val="20"/>
          <w:u w:val="single"/>
        </w:rPr>
        <w:t xml:space="preserve">K 3. členu </w:t>
      </w:r>
    </w:p>
    <w:p w14:paraId="298EE5B0" w14:textId="77777777" w:rsidR="00EF454F" w:rsidRPr="00EF454F" w:rsidRDefault="00EF454F" w:rsidP="00EF454F">
      <w:pPr>
        <w:spacing w:after="0" w:line="260" w:lineRule="exact"/>
        <w:jc w:val="both"/>
        <w:rPr>
          <w:rFonts w:cs="Arial"/>
          <w:szCs w:val="20"/>
          <w:u w:val="single"/>
        </w:rPr>
      </w:pPr>
    </w:p>
    <w:p w14:paraId="6A0E6B99" w14:textId="1F0B6C78" w:rsidR="00EF454F" w:rsidRPr="00EF454F" w:rsidRDefault="00EF454F" w:rsidP="00EF454F">
      <w:pPr>
        <w:spacing w:after="0" w:line="260" w:lineRule="exact"/>
        <w:jc w:val="both"/>
        <w:rPr>
          <w:rFonts w:cs="Arial"/>
          <w:szCs w:val="20"/>
        </w:rPr>
      </w:pPr>
      <w:r w:rsidRPr="00EF454F">
        <w:rPr>
          <w:rFonts w:cs="Arial"/>
          <w:szCs w:val="20"/>
        </w:rPr>
        <w:t>S tem členom je določeno, da se zakon uporablja za proizvode in storitve</w:t>
      </w:r>
      <w:r w:rsidR="006A2A0B">
        <w:rPr>
          <w:rFonts w:cs="Arial"/>
          <w:szCs w:val="20"/>
        </w:rPr>
        <w:t>,</w:t>
      </w:r>
      <w:r w:rsidRPr="00EF454F">
        <w:rPr>
          <w:rFonts w:cs="Arial"/>
          <w:szCs w:val="20"/>
        </w:rPr>
        <w:t xml:space="preserve"> za katere so elementi dostopnosti najbolj potrebni, da bi se zmanjšali stroški prilagoditev proizvodov ali storitev različnim nacionalnim zahtevam, ki so lahko še posebej obremenjujoče za mala in srednja podjetja (</w:t>
      </w:r>
      <w:r w:rsidR="0041794F">
        <w:rPr>
          <w:rFonts w:cs="Arial"/>
          <w:szCs w:val="20"/>
        </w:rPr>
        <w:t xml:space="preserve">v nadaljnjem besedilu: </w:t>
      </w:r>
      <w:r w:rsidRPr="00EF454F">
        <w:rPr>
          <w:rFonts w:cs="Arial"/>
          <w:szCs w:val="20"/>
        </w:rPr>
        <w:t xml:space="preserve">MSP, s ciljem poenotiti delovanje enotnega trga, omogočiti lažje izvajanje obveznosti glede dostopnosti, tudi na področju javnih naročil, spodbuditi čezmejno sodelovanje pri evropskih strukturnih in investicijskih skladih in s tem povečati konkurenčnost gospodarskih subjektov, še posebej MSP.  </w:t>
      </w:r>
    </w:p>
    <w:p w14:paraId="4642C48B" w14:textId="77777777" w:rsidR="00EF454F" w:rsidRPr="00EF454F" w:rsidRDefault="00EF454F" w:rsidP="00EF454F">
      <w:pPr>
        <w:spacing w:after="0" w:line="260" w:lineRule="exact"/>
        <w:jc w:val="both"/>
        <w:rPr>
          <w:rFonts w:cs="Arial"/>
          <w:szCs w:val="20"/>
        </w:rPr>
      </w:pPr>
    </w:p>
    <w:p w14:paraId="0A7ADAEC" w14:textId="77777777" w:rsidR="00EF454F" w:rsidRPr="00EF454F" w:rsidRDefault="00EF454F" w:rsidP="00EF454F">
      <w:pPr>
        <w:spacing w:after="0" w:line="260" w:lineRule="exact"/>
        <w:jc w:val="both"/>
        <w:rPr>
          <w:rFonts w:cs="Arial"/>
          <w:szCs w:val="20"/>
        </w:rPr>
      </w:pPr>
      <w:r w:rsidRPr="00EF454F">
        <w:rPr>
          <w:rFonts w:cs="Arial"/>
          <w:szCs w:val="20"/>
        </w:rPr>
        <w:t>Prvi odstavek določa, da se zakon uporablja za</w:t>
      </w:r>
      <w:r w:rsidR="00B207E5" w:rsidRPr="00B207E5">
        <w:t xml:space="preserve"> </w:t>
      </w:r>
      <w:r w:rsidR="00B207E5" w:rsidRPr="00B207E5">
        <w:rPr>
          <w:rFonts w:cs="Arial"/>
          <w:szCs w:val="20"/>
        </w:rPr>
        <w:t xml:space="preserve">proizvode, in sicer </w:t>
      </w:r>
      <w:r w:rsidRPr="00EF454F">
        <w:rPr>
          <w:rFonts w:cs="Arial"/>
          <w:szCs w:val="20"/>
        </w:rPr>
        <w:t>potrošniške sisteme računalniške strojne opreme za splošno rabo in njihove operacijske sisteme, samopostrežne terminale, namenjene zagotavljanju storitev, za katere se uporablja ta zakon</w:t>
      </w:r>
      <w:r w:rsidR="009D79A7">
        <w:rPr>
          <w:rFonts w:cs="Arial"/>
          <w:szCs w:val="20"/>
        </w:rPr>
        <w:t>,</w:t>
      </w:r>
      <w:r w:rsidRPr="00EF454F">
        <w:rPr>
          <w:rFonts w:cs="Arial"/>
          <w:szCs w:val="20"/>
        </w:rPr>
        <w:t xml:space="preserve"> to so: bankomati, prodajni avtomati za vozovnice, avtomati za prijavo, interaktivn</w:t>
      </w:r>
      <w:r w:rsidR="0010766D">
        <w:rPr>
          <w:rFonts w:cs="Arial"/>
          <w:szCs w:val="20"/>
        </w:rPr>
        <w:t>i</w:t>
      </w:r>
      <w:r w:rsidRPr="00EF454F">
        <w:rPr>
          <w:rFonts w:cs="Arial"/>
          <w:szCs w:val="20"/>
        </w:rPr>
        <w:t xml:space="preserve"> samopostrežn</w:t>
      </w:r>
      <w:r w:rsidR="0010766D">
        <w:rPr>
          <w:rFonts w:cs="Arial"/>
          <w:szCs w:val="20"/>
        </w:rPr>
        <w:t>i</w:t>
      </w:r>
      <w:r w:rsidRPr="00EF454F">
        <w:rPr>
          <w:rFonts w:cs="Arial"/>
          <w:szCs w:val="20"/>
        </w:rPr>
        <w:t xml:space="preserve"> terminal</w:t>
      </w:r>
      <w:r w:rsidR="0010766D">
        <w:rPr>
          <w:rFonts w:cs="Arial"/>
          <w:szCs w:val="20"/>
        </w:rPr>
        <w:t>i</w:t>
      </w:r>
      <w:r w:rsidRPr="00EF454F">
        <w:rPr>
          <w:rFonts w:cs="Arial"/>
          <w:szCs w:val="20"/>
        </w:rPr>
        <w:t xml:space="preserve"> za zagotavljanje informacij (razen terminalov, ki so nameščeni kot sestavni deli vozil, zrakoplovov, ladij ali tirnih vozil), potrošnišk</w:t>
      </w:r>
      <w:r w:rsidR="003F6536">
        <w:rPr>
          <w:rFonts w:cs="Arial"/>
          <w:szCs w:val="20"/>
        </w:rPr>
        <w:t>a</w:t>
      </w:r>
      <w:r w:rsidRPr="00EF454F">
        <w:rPr>
          <w:rFonts w:cs="Arial"/>
          <w:szCs w:val="20"/>
        </w:rPr>
        <w:t xml:space="preserve"> terminaln</w:t>
      </w:r>
      <w:r w:rsidR="003F6536">
        <w:rPr>
          <w:rFonts w:cs="Arial"/>
          <w:szCs w:val="20"/>
        </w:rPr>
        <w:t>a</w:t>
      </w:r>
      <w:r w:rsidRPr="00EF454F">
        <w:rPr>
          <w:rFonts w:cs="Arial"/>
          <w:szCs w:val="20"/>
        </w:rPr>
        <w:t xml:space="preserve"> oprem</w:t>
      </w:r>
      <w:r w:rsidR="003F6536">
        <w:rPr>
          <w:rFonts w:cs="Arial"/>
          <w:szCs w:val="20"/>
        </w:rPr>
        <w:t>a</w:t>
      </w:r>
      <w:r w:rsidRPr="00EF454F">
        <w:rPr>
          <w:rFonts w:cs="Arial"/>
          <w:szCs w:val="20"/>
        </w:rPr>
        <w:t xml:space="preserve"> z interaktivnimi računalniškimi zmogljivostmi, ki se uporablja za elektronske komunikacijske storitve, potrošnišk</w:t>
      </w:r>
      <w:r w:rsidR="003F6536">
        <w:rPr>
          <w:rFonts w:cs="Arial"/>
          <w:szCs w:val="20"/>
        </w:rPr>
        <w:t>a</w:t>
      </w:r>
      <w:r w:rsidRPr="00EF454F">
        <w:rPr>
          <w:rFonts w:cs="Arial"/>
          <w:szCs w:val="20"/>
        </w:rPr>
        <w:t xml:space="preserve"> terminaln</w:t>
      </w:r>
      <w:r w:rsidR="003F6536">
        <w:rPr>
          <w:rFonts w:cs="Arial"/>
          <w:szCs w:val="20"/>
        </w:rPr>
        <w:t>a</w:t>
      </w:r>
      <w:r w:rsidRPr="00EF454F">
        <w:rPr>
          <w:rFonts w:cs="Arial"/>
          <w:szCs w:val="20"/>
        </w:rPr>
        <w:t xml:space="preserve"> oprem</w:t>
      </w:r>
      <w:r w:rsidR="003F6536">
        <w:rPr>
          <w:rFonts w:cs="Arial"/>
          <w:szCs w:val="20"/>
        </w:rPr>
        <w:t>a</w:t>
      </w:r>
      <w:r w:rsidRPr="00EF454F">
        <w:rPr>
          <w:rFonts w:cs="Arial"/>
          <w:szCs w:val="20"/>
        </w:rPr>
        <w:t xml:space="preserve"> z interaktivnimi računalniškimi zmogljivostmi, ki se uporablja za dostop do avdiovizualnih medijskih storitev</w:t>
      </w:r>
      <w:r w:rsidR="009D79A7">
        <w:rPr>
          <w:rFonts w:cs="Arial"/>
          <w:szCs w:val="20"/>
        </w:rPr>
        <w:t>,</w:t>
      </w:r>
      <w:r w:rsidRPr="00EF454F">
        <w:rPr>
          <w:rFonts w:cs="Arial"/>
          <w:szCs w:val="20"/>
        </w:rPr>
        <w:t xml:space="preserve"> in e-bralnike. </w:t>
      </w:r>
    </w:p>
    <w:p w14:paraId="262D3BB8" w14:textId="77777777" w:rsidR="00EF454F" w:rsidRPr="00EF454F" w:rsidRDefault="00EF454F" w:rsidP="00EF454F">
      <w:pPr>
        <w:spacing w:after="0" w:line="260" w:lineRule="exact"/>
        <w:jc w:val="both"/>
        <w:rPr>
          <w:rFonts w:cs="Arial"/>
          <w:szCs w:val="20"/>
        </w:rPr>
      </w:pPr>
    </w:p>
    <w:p w14:paraId="3058CD39" w14:textId="77777777" w:rsidR="00EF454F" w:rsidRPr="00EF454F" w:rsidRDefault="00E45E72" w:rsidP="00EF454F">
      <w:pPr>
        <w:spacing w:after="0" w:line="260" w:lineRule="exact"/>
        <w:jc w:val="both"/>
        <w:rPr>
          <w:rFonts w:cs="Arial"/>
          <w:szCs w:val="20"/>
        </w:rPr>
      </w:pPr>
      <w:r w:rsidRPr="00E45E72">
        <w:rPr>
          <w:rFonts w:cs="Arial"/>
          <w:szCs w:val="20"/>
        </w:rPr>
        <w:t>Drugi odstavek 3. člena pa določa storitve</w:t>
      </w:r>
      <w:r w:rsidR="003F6536">
        <w:rPr>
          <w:rFonts w:cs="Arial"/>
          <w:szCs w:val="20"/>
        </w:rPr>
        <w:t>,</w:t>
      </w:r>
      <w:r w:rsidRPr="00E45E72">
        <w:rPr>
          <w:rFonts w:cs="Arial"/>
          <w:szCs w:val="20"/>
        </w:rPr>
        <w:t xml:space="preserve"> za katere se zakon uporablja, in sicer za elektronske komunikacijske storitve, razen storitev prenosa, ki se uporabljajo za zagotavljanje storitev stroj-stroj, storitve, ki zagotavljajo dostop do avdiovizualnih medijskih storitev, naslednje elemente storitev zračnega, avtobusnega in vodnega potniškega prevoza, razen storitev mestnega, primestnega in regionalnega prevoza, za katere se uporabljajo le elementi iz točke d) (spletišča, storitve na osnovi mobilnih naprav, vključno z mobilnimi aplikacijami, elektronske vozovnice in storitve izdajanja elektronskih vozovnic, zagotavljanje informacij o prevoznih storitvah, vključno s potovalnimi informacijami v realnem času; v primeru informativnih zaslonov je to omejeno le na interaktivne zaslone, ki so na ozemlju Unije, ter interaktivne samopostrežne terminale na ozemlju Unije, razen tistih, ki so nameščeni kot sestavni deli vozil, zrakoplovov ali ladij, ki se uporabljajo za zagotavljanje katerega</w:t>
      </w:r>
      <w:r w:rsidR="006E74C7">
        <w:rPr>
          <w:rFonts w:cs="Arial"/>
          <w:szCs w:val="20"/>
        </w:rPr>
        <w:t> </w:t>
      </w:r>
      <w:r w:rsidRPr="00E45E72">
        <w:rPr>
          <w:rFonts w:cs="Arial"/>
          <w:szCs w:val="20"/>
        </w:rPr>
        <w:t>koli dela takšnih storitev potniškega prevoza), potrošniške bančne storitve, e-knjige in namensko programsko opremo ter storitve e-trgovine.</w:t>
      </w:r>
    </w:p>
    <w:p w14:paraId="59C5D334" w14:textId="77777777" w:rsidR="00EF454F" w:rsidRPr="00EF454F" w:rsidRDefault="00EF454F" w:rsidP="00EF454F">
      <w:pPr>
        <w:spacing w:after="0" w:line="260" w:lineRule="exact"/>
        <w:rPr>
          <w:rFonts w:eastAsia="Calibri" w:cs="Arial"/>
          <w:szCs w:val="20"/>
          <w:u w:val="single"/>
        </w:rPr>
      </w:pPr>
      <w:r w:rsidRPr="00EF454F">
        <w:rPr>
          <w:rFonts w:eastAsia="Calibri" w:cs="Arial"/>
          <w:szCs w:val="20"/>
          <w:u w:val="single"/>
        </w:rPr>
        <w:br w:type="page"/>
      </w:r>
    </w:p>
    <w:p w14:paraId="15446762" w14:textId="77777777" w:rsidR="00EF454F" w:rsidRPr="00EF454F" w:rsidRDefault="00EF454F" w:rsidP="00EF454F">
      <w:pPr>
        <w:spacing w:after="0" w:line="260" w:lineRule="exact"/>
        <w:rPr>
          <w:rFonts w:eastAsia="Calibri" w:cs="Arial"/>
          <w:b/>
          <w:szCs w:val="20"/>
          <w:u w:val="single"/>
        </w:rPr>
      </w:pPr>
      <w:r w:rsidRPr="00EF454F">
        <w:rPr>
          <w:rFonts w:eastAsia="Calibri" w:cs="Arial"/>
          <w:b/>
          <w:szCs w:val="20"/>
          <w:u w:val="single"/>
        </w:rPr>
        <w:lastRenderedPageBreak/>
        <w:t>K 4. členu</w:t>
      </w:r>
    </w:p>
    <w:p w14:paraId="7C3EC6E1" w14:textId="77777777" w:rsidR="00EF454F" w:rsidRPr="00EF454F" w:rsidRDefault="00EF454F" w:rsidP="00EF454F">
      <w:pPr>
        <w:spacing w:after="0" w:line="260" w:lineRule="exact"/>
        <w:rPr>
          <w:rFonts w:eastAsia="Calibri" w:cs="Arial"/>
          <w:szCs w:val="20"/>
        </w:rPr>
      </w:pPr>
    </w:p>
    <w:p w14:paraId="0F60B35B" w14:textId="77777777" w:rsidR="00EF454F" w:rsidRPr="00EF454F" w:rsidRDefault="00EF454F" w:rsidP="00EF454F">
      <w:pPr>
        <w:spacing w:after="0" w:line="260" w:lineRule="exact"/>
        <w:jc w:val="both"/>
        <w:rPr>
          <w:rFonts w:eastAsia="Calibri" w:cs="Arial"/>
          <w:szCs w:val="20"/>
        </w:rPr>
      </w:pPr>
      <w:r w:rsidRPr="00EF454F">
        <w:rPr>
          <w:rFonts w:eastAsia="Calibri" w:cs="Arial"/>
          <w:szCs w:val="20"/>
        </w:rPr>
        <w:t xml:space="preserve">S tem členom je v prvem odstavku določeno, da se zakon ne uporablja za določeno vsebino spletišč in mobilnih aplikacij. Drugi odstavek določa, da zakon ne velja za </w:t>
      </w:r>
      <w:proofErr w:type="spellStart"/>
      <w:r w:rsidRPr="00EF454F">
        <w:rPr>
          <w:rFonts w:eastAsia="Calibri" w:cs="Arial"/>
          <w:szCs w:val="20"/>
        </w:rPr>
        <w:t>mikropodjetja</w:t>
      </w:r>
      <w:proofErr w:type="spellEnd"/>
      <w:r w:rsidRPr="00EF454F">
        <w:rPr>
          <w:rFonts w:eastAsia="Calibri" w:cs="Arial"/>
          <w:szCs w:val="20"/>
        </w:rPr>
        <w:t xml:space="preserve">, ki zagotavljajo storitve. Tretji odstavek pa določa, da se zakon ne uporablja za področje železniškega prevoza, ki je urejeno z Uredbo Komisije (EU) št. 1300/2014 z dne 18. novembra 2014 o tehničnih specifikacijah za </w:t>
      </w:r>
      <w:proofErr w:type="spellStart"/>
      <w:r w:rsidRPr="00EF454F">
        <w:rPr>
          <w:rFonts w:eastAsia="Calibri" w:cs="Arial"/>
          <w:szCs w:val="20"/>
        </w:rPr>
        <w:t>interoperabilnost</w:t>
      </w:r>
      <w:proofErr w:type="spellEnd"/>
      <w:r w:rsidRPr="00EF454F">
        <w:rPr>
          <w:rFonts w:eastAsia="Calibri" w:cs="Arial"/>
          <w:szCs w:val="20"/>
        </w:rPr>
        <w:t xml:space="preserve"> v zvezi z dostopnostjo železniškega sistema Unije za invalide in funkcionalno ovirane osebe </w:t>
      </w:r>
      <w:r w:rsidR="00BC5451">
        <w:rPr>
          <w:rFonts w:eastAsia="Calibri" w:cs="Arial"/>
          <w:szCs w:val="20"/>
        </w:rPr>
        <w:t>ter</w:t>
      </w:r>
      <w:r w:rsidR="00BC5451" w:rsidRPr="00EF454F">
        <w:rPr>
          <w:rFonts w:eastAsia="Calibri" w:cs="Arial"/>
          <w:szCs w:val="20"/>
        </w:rPr>
        <w:t xml:space="preserve"> </w:t>
      </w:r>
      <w:r w:rsidRPr="00EF454F">
        <w:rPr>
          <w:rFonts w:eastAsia="Calibri" w:cs="Arial"/>
          <w:szCs w:val="20"/>
        </w:rPr>
        <w:t xml:space="preserve">Uredbo Komisije (EU) št. 454/2011 z dne 5. maja 2011 o tehničnih specifikacijah za </w:t>
      </w:r>
      <w:proofErr w:type="spellStart"/>
      <w:r w:rsidRPr="00EF454F">
        <w:rPr>
          <w:rFonts w:eastAsia="Calibri" w:cs="Arial"/>
          <w:szCs w:val="20"/>
        </w:rPr>
        <w:t>interoperabilnost</w:t>
      </w:r>
      <w:proofErr w:type="spellEnd"/>
      <w:r w:rsidRPr="00EF454F">
        <w:rPr>
          <w:rFonts w:eastAsia="Calibri" w:cs="Arial"/>
          <w:szCs w:val="20"/>
        </w:rPr>
        <w:t xml:space="preserve"> v zvezi s podsistemom »</w:t>
      </w:r>
      <w:proofErr w:type="spellStart"/>
      <w:r w:rsidRPr="00EF454F">
        <w:rPr>
          <w:rFonts w:eastAsia="Calibri" w:cs="Arial"/>
          <w:szCs w:val="20"/>
        </w:rPr>
        <w:t>telematske</w:t>
      </w:r>
      <w:proofErr w:type="spellEnd"/>
      <w:r w:rsidRPr="00EF454F">
        <w:rPr>
          <w:rFonts w:eastAsia="Calibri" w:cs="Arial"/>
          <w:szCs w:val="20"/>
        </w:rPr>
        <w:t xml:space="preserve"> aplikacije za potniški promet« vseevropskega železniškega sistema.</w:t>
      </w:r>
    </w:p>
    <w:p w14:paraId="0BCD693A" w14:textId="77777777" w:rsidR="00EF454F" w:rsidRPr="00EF454F" w:rsidRDefault="00EF454F" w:rsidP="00EF454F">
      <w:pPr>
        <w:spacing w:after="0" w:line="260" w:lineRule="exact"/>
        <w:rPr>
          <w:rFonts w:eastAsia="Calibri" w:cs="Arial"/>
          <w:szCs w:val="20"/>
          <w:u w:val="single"/>
        </w:rPr>
      </w:pPr>
    </w:p>
    <w:p w14:paraId="624A8E44" w14:textId="77777777" w:rsidR="00EF454F" w:rsidRPr="00EF454F" w:rsidRDefault="00EF454F" w:rsidP="00EF454F">
      <w:pPr>
        <w:spacing w:after="0" w:line="260" w:lineRule="exact"/>
        <w:rPr>
          <w:rFonts w:eastAsia="Calibri" w:cs="Arial"/>
          <w:b/>
          <w:szCs w:val="20"/>
          <w:u w:val="single"/>
        </w:rPr>
      </w:pPr>
      <w:r w:rsidRPr="00EF454F">
        <w:rPr>
          <w:rFonts w:eastAsia="Calibri" w:cs="Arial"/>
          <w:b/>
          <w:szCs w:val="20"/>
          <w:u w:val="single"/>
        </w:rPr>
        <w:t>K 5. členu</w:t>
      </w:r>
    </w:p>
    <w:p w14:paraId="6140A962" w14:textId="77777777" w:rsidR="00EF454F" w:rsidRPr="00EF454F" w:rsidRDefault="00EF454F" w:rsidP="00EF454F">
      <w:pPr>
        <w:spacing w:after="0" w:line="260" w:lineRule="exact"/>
        <w:jc w:val="both"/>
        <w:rPr>
          <w:rFonts w:eastAsia="Calibri" w:cs="Arial"/>
          <w:szCs w:val="20"/>
        </w:rPr>
      </w:pPr>
    </w:p>
    <w:p w14:paraId="08AEF6E9" w14:textId="77777777" w:rsidR="00EF454F" w:rsidRPr="00EF454F" w:rsidRDefault="00EF454F" w:rsidP="00EF454F">
      <w:pPr>
        <w:spacing w:after="0" w:line="260" w:lineRule="exact"/>
        <w:jc w:val="both"/>
        <w:rPr>
          <w:rFonts w:eastAsia="Calibri" w:cs="Arial"/>
          <w:szCs w:val="20"/>
        </w:rPr>
      </w:pPr>
      <w:r w:rsidRPr="00EF454F">
        <w:rPr>
          <w:rFonts w:eastAsia="Calibri" w:cs="Arial"/>
          <w:szCs w:val="20"/>
        </w:rPr>
        <w:t>Namen tega člena je pojasnitev izrazov, uporabljenih v predlaganem zakonu. Definicije izrazov so usklajene z izrazi iz evropske in slovenske zakonodaje na posameznih resornih področjih (Uredba 765/2008/ES</w:t>
      </w:r>
      <w:r w:rsidR="00F530B5">
        <w:rPr>
          <w:rFonts w:eastAsia="Calibri" w:cs="Arial"/>
          <w:szCs w:val="20"/>
        </w:rPr>
        <w:t xml:space="preserve">, </w:t>
      </w:r>
      <w:r w:rsidRPr="00EF454F">
        <w:rPr>
          <w:rFonts w:eastAsia="Calibri" w:cs="Arial"/>
          <w:szCs w:val="20"/>
        </w:rPr>
        <w:t>Sklep 768/2008/ES, Direktiva 48/2008/ES, Direktiva</w:t>
      </w:r>
      <w:r w:rsidR="00CA23EC">
        <w:rPr>
          <w:rFonts w:eastAsia="Calibri" w:cs="Arial"/>
          <w:szCs w:val="20"/>
        </w:rPr>
        <w:t xml:space="preserve"> </w:t>
      </w:r>
      <w:r w:rsidRPr="00EF454F">
        <w:rPr>
          <w:rFonts w:eastAsia="Calibri" w:cs="Arial"/>
          <w:szCs w:val="20"/>
        </w:rPr>
        <w:t>1972/2018/EU, Uredba 2018/454/EU</w:t>
      </w:r>
      <w:r w:rsidR="00F530B5">
        <w:rPr>
          <w:rFonts w:eastAsia="Calibri" w:cs="Arial"/>
          <w:szCs w:val="20"/>
        </w:rPr>
        <w:t>,</w:t>
      </w:r>
      <w:r w:rsidRPr="00EF454F">
        <w:rPr>
          <w:rFonts w:eastAsia="Calibri" w:cs="Arial"/>
          <w:szCs w:val="20"/>
        </w:rPr>
        <w:t xml:space="preserve"> Uredba 1300/2014/EU, Uredba (ES) št. 1107/2006, Uredba 1371/2007/ES, Direktiva 797/2016/EU, Direktiva 45/2009//ES, Uredba 1177/2010/EU, Zakon o plačilnih storitvah, storitvah izdajanja elektronskega denarja in plačilnih sistemih, Zakon o letalstvu, Zakon o prevozih v cestnem prometu in drugi).</w:t>
      </w:r>
    </w:p>
    <w:p w14:paraId="3B43081C" w14:textId="77777777" w:rsidR="00EF454F" w:rsidRPr="00EF454F" w:rsidRDefault="00EF454F" w:rsidP="00EF454F">
      <w:pPr>
        <w:spacing w:after="0" w:line="260" w:lineRule="exact"/>
        <w:jc w:val="both"/>
        <w:rPr>
          <w:rFonts w:eastAsia="Calibri" w:cs="Arial"/>
          <w:szCs w:val="20"/>
        </w:rPr>
      </w:pPr>
    </w:p>
    <w:p w14:paraId="159AEE3F" w14:textId="77777777" w:rsidR="00EF454F" w:rsidRPr="00EF454F" w:rsidRDefault="00EF454F" w:rsidP="00EF454F">
      <w:pPr>
        <w:spacing w:after="0" w:line="260" w:lineRule="exact"/>
        <w:jc w:val="both"/>
        <w:rPr>
          <w:rFonts w:eastAsia="Calibri" w:cs="Arial"/>
          <w:szCs w:val="20"/>
        </w:rPr>
      </w:pPr>
      <w:r w:rsidRPr="00EF454F">
        <w:rPr>
          <w:rFonts w:eastAsia="Calibri" w:cs="Arial"/>
          <w:szCs w:val="20"/>
        </w:rPr>
        <w:t>Pri izrazih za temeljne subjekte zakona</w:t>
      </w:r>
      <w:r w:rsidR="002F2938">
        <w:rPr>
          <w:rFonts w:eastAsia="Calibri" w:cs="Arial"/>
          <w:szCs w:val="20"/>
        </w:rPr>
        <w:t>,</w:t>
      </w:r>
      <w:r w:rsidRPr="00EF454F">
        <w:rPr>
          <w:rFonts w:eastAsia="Calibri" w:cs="Arial"/>
          <w:szCs w:val="20"/>
        </w:rPr>
        <w:t xml:space="preserve"> kot so distributer, uvoznik in pooblaščeni zastopnik</w:t>
      </w:r>
      <w:r w:rsidR="002F2938">
        <w:rPr>
          <w:rFonts w:eastAsia="Calibri" w:cs="Arial"/>
          <w:szCs w:val="20"/>
        </w:rPr>
        <w:t>,</w:t>
      </w:r>
      <w:r w:rsidRPr="00EF454F">
        <w:rPr>
          <w:rFonts w:eastAsia="Calibri" w:cs="Arial"/>
          <w:szCs w:val="20"/>
        </w:rPr>
        <w:t xml:space="preserve"> se uporablja samo moška oblik</w:t>
      </w:r>
      <w:r w:rsidR="002F2938">
        <w:rPr>
          <w:rFonts w:eastAsia="Calibri" w:cs="Arial"/>
          <w:szCs w:val="20"/>
        </w:rPr>
        <w:t>a</w:t>
      </w:r>
      <w:r w:rsidRPr="00EF454F">
        <w:rPr>
          <w:rFonts w:eastAsia="Calibri" w:cs="Arial"/>
          <w:szCs w:val="20"/>
        </w:rPr>
        <w:t xml:space="preserve"> samostalnika, ker jih zakon uporablja za subjekte, ki so pravne osebe</w:t>
      </w:r>
      <w:r w:rsidR="0099240E">
        <w:rPr>
          <w:rFonts w:eastAsia="Calibri" w:cs="Arial"/>
          <w:szCs w:val="20"/>
        </w:rPr>
        <w:t>,</w:t>
      </w:r>
      <w:r w:rsidRPr="00EF454F">
        <w:rPr>
          <w:rFonts w:eastAsia="Calibri" w:cs="Arial"/>
          <w:szCs w:val="20"/>
        </w:rPr>
        <w:t xml:space="preserve"> in zato obeh spolnih oblik ni mogoče zapisati.</w:t>
      </w:r>
    </w:p>
    <w:p w14:paraId="73B292B8" w14:textId="77777777" w:rsidR="00EF454F" w:rsidRPr="00EF454F" w:rsidRDefault="00EF454F" w:rsidP="00EF454F">
      <w:pPr>
        <w:spacing w:after="0" w:line="260" w:lineRule="exact"/>
        <w:jc w:val="both"/>
        <w:rPr>
          <w:rFonts w:eastAsia="Calibri" w:cs="Arial"/>
          <w:szCs w:val="20"/>
        </w:rPr>
      </w:pPr>
    </w:p>
    <w:p w14:paraId="24B380A6" w14:textId="144CFD81" w:rsidR="00EF454F" w:rsidRPr="00EF454F" w:rsidRDefault="00EF454F" w:rsidP="00EF454F">
      <w:pPr>
        <w:spacing w:after="0" w:line="260" w:lineRule="exact"/>
        <w:jc w:val="both"/>
        <w:rPr>
          <w:rFonts w:eastAsia="Calibri" w:cs="Arial"/>
          <w:szCs w:val="20"/>
        </w:rPr>
      </w:pPr>
      <w:r w:rsidRPr="00EF454F">
        <w:rPr>
          <w:rFonts w:eastAsia="Calibri" w:cs="Arial"/>
          <w:szCs w:val="20"/>
        </w:rPr>
        <w:t>V 30</w:t>
      </w:r>
      <w:r w:rsidR="0041794F">
        <w:rPr>
          <w:rFonts w:eastAsia="Calibri" w:cs="Arial"/>
          <w:szCs w:val="20"/>
        </w:rPr>
        <w:t>.</w:t>
      </w:r>
      <w:r w:rsidRPr="00EF454F">
        <w:rPr>
          <w:rFonts w:eastAsia="Calibri" w:cs="Arial"/>
          <w:szCs w:val="20"/>
        </w:rPr>
        <w:t>, 31</w:t>
      </w:r>
      <w:r w:rsidR="0041794F">
        <w:rPr>
          <w:rFonts w:eastAsia="Calibri" w:cs="Arial"/>
          <w:szCs w:val="20"/>
        </w:rPr>
        <w:t>.</w:t>
      </w:r>
      <w:r w:rsidRPr="00EF454F">
        <w:rPr>
          <w:rFonts w:eastAsia="Calibri" w:cs="Arial"/>
          <w:szCs w:val="20"/>
        </w:rPr>
        <w:t xml:space="preserve"> in 32</w:t>
      </w:r>
      <w:r w:rsidR="0041794F">
        <w:rPr>
          <w:rFonts w:eastAsia="Calibri" w:cs="Arial"/>
          <w:szCs w:val="20"/>
        </w:rPr>
        <w:t>. točki</w:t>
      </w:r>
      <w:r w:rsidR="00AE5FD5">
        <w:rPr>
          <w:rFonts w:eastAsia="Calibri" w:cs="Arial"/>
          <w:szCs w:val="20"/>
        </w:rPr>
        <w:t xml:space="preserve"> so opredeljeni</w:t>
      </w:r>
      <w:r w:rsidRPr="00EF454F">
        <w:rPr>
          <w:rFonts w:eastAsia="Calibri" w:cs="Arial"/>
          <w:szCs w:val="20"/>
        </w:rPr>
        <w:t xml:space="preserve"> osnovni pojm</w:t>
      </w:r>
      <w:r w:rsidR="00AE5FD5">
        <w:rPr>
          <w:rFonts w:eastAsia="Calibri" w:cs="Arial"/>
          <w:szCs w:val="20"/>
        </w:rPr>
        <w:t>i</w:t>
      </w:r>
      <w:r w:rsidRPr="00EF454F">
        <w:rPr>
          <w:rFonts w:eastAsia="Calibri" w:cs="Arial"/>
          <w:szCs w:val="20"/>
        </w:rPr>
        <w:t>, ki zadevajo delitev prometa, na več vrst oz</w:t>
      </w:r>
      <w:r w:rsidR="006C3F83">
        <w:rPr>
          <w:rFonts w:eastAsia="Calibri" w:cs="Arial"/>
          <w:szCs w:val="20"/>
        </w:rPr>
        <w:t>iroma</w:t>
      </w:r>
      <w:r w:rsidRPr="00EF454F">
        <w:rPr>
          <w:rFonts w:eastAsia="Calibri" w:cs="Arial"/>
          <w:szCs w:val="20"/>
        </w:rPr>
        <w:t xml:space="preserve"> oblik prometa </w:t>
      </w:r>
      <w:r w:rsidR="006C3F83">
        <w:rPr>
          <w:rFonts w:eastAsia="Calibri" w:cs="Arial"/>
          <w:szCs w:val="20"/>
        </w:rPr>
        <w:t>ali</w:t>
      </w:r>
      <w:r w:rsidRPr="00EF454F">
        <w:rPr>
          <w:rFonts w:eastAsia="Calibri" w:cs="Arial"/>
          <w:szCs w:val="20"/>
        </w:rPr>
        <w:t xml:space="preserve"> panog (ang</w:t>
      </w:r>
      <w:r w:rsidR="00AE5FD5">
        <w:rPr>
          <w:rFonts w:eastAsia="Calibri" w:cs="Arial"/>
          <w:szCs w:val="20"/>
        </w:rPr>
        <w:t>l</w:t>
      </w:r>
      <w:r w:rsidRPr="00EF454F">
        <w:rPr>
          <w:rFonts w:eastAsia="Calibri" w:cs="Arial"/>
          <w:szCs w:val="20"/>
        </w:rPr>
        <w:t>. »mode«, nem. »Zweig«). Te so npr. cestni, pomorski in zračni prevoz. Opredeljeni so po zakonodaji, ki jih ureja</w:t>
      </w:r>
      <w:r w:rsidR="00D57EA6">
        <w:rPr>
          <w:rFonts w:eastAsia="Calibri" w:cs="Arial"/>
          <w:szCs w:val="20"/>
        </w:rPr>
        <w:t>,</w:t>
      </w:r>
      <w:r w:rsidRPr="00EF454F">
        <w:rPr>
          <w:rFonts w:eastAsia="Calibri" w:cs="Arial"/>
          <w:szCs w:val="20"/>
        </w:rPr>
        <w:t xml:space="preserve"> in tako zadeva tudi to področje prometa za invalide in </w:t>
      </w:r>
      <w:r w:rsidR="00D57EA6">
        <w:rPr>
          <w:rFonts w:eastAsia="Calibri" w:cs="Arial"/>
          <w:szCs w:val="20"/>
        </w:rPr>
        <w:t>druge</w:t>
      </w:r>
      <w:r w:rsidR="00D57EA6" w:rsidRPr="00EF454F">
        <w:rPr>
          <w:rFonts w:eastAsia="Calibri" w:cs="Arial"/>
          <w:szCs w:val="20"/>
        </w:rPr>
        <w:t xml:space="preserve"> </w:t>
      </w:r>
      <w:r w:rsidRPr="00EF454F">
        <w:rPr>
          <w:rFonts w:eastAsia="Calibri" w:cs="Arial"/>
          <w:szCs w:val="20"/>
        </w:rPr>
        <w:t xml:space="preserve">osebe, ki so funkcionalno omejene. </w:t>
      </w:r>
    </w:p>
    <w:p w14:paraId="155B380C" w14:textId="77777777" w:rsidR="00EF454F" w:rsidRPr="00EF454F" w:rsidRDefault="00EF454F" w:rsidP="00EF454F">
      <w:pPr>
        <w:spacing w:after="0" w:line="260" w:lineRule="exact"/>
        <w:jc w:val="both"/>
        <w:rPr>
          <w:rFonts w:eastAsia="Calibri" w:cs="Arial"/>
          <w:szCs w:val="20"/>
          <w:u w:val="single"/>
        </w:rPr>
      </w:pPr>
    </w:p>
    <w:p w14:paraId="6781F2BB" w14:textId="77777777" w:rsidR="00EF454F" w:rsidRPr="00EF454F" w:rsidRDefault="00EF454F" w:rsidP="00EF454F">
      <w:pPr>
        <w:spacing w:after="0" w:line="260" w:lineRule="exact"/>
        <w:jc w:val="both"/>
        <w:rPr>
          <w:rFonts w:eastAsia="Calibri" w:cs="Arial"/>
          <w:b/>
          <w:szCs w:val="20"/>
        </w:rPr>
      </w:pPr>
      <w:r w:rsidRPr="00EF454F">
        <w:rPr>
          <w:rFonts w:eastAsia="Calibri" w:cs="Arial"/>
          <w:b/>
          <w:szCs w:val="20"/>
          <w:u w:val="single"/>
        </w:rPr>
        <w:t>K 6. členu</w:t>
      </w:r>
    </w:p>
    <w:p w14:paraId="7F49EFFC" w14:textId="77777777" w:rsidR="00EF454F" w:rsidRPr="00EF454F" w:rsidRDefault="00EF454F" w:rsidP="00EF454F">
      <w:pPr>
        <w:spacing w:after="0" w:line="260" w:lineRule="exact"/>
        <w:jc w:val="both"/>
        <w:rPr>
          <w:rFonts w:eastAsia="Calibri" w:cs="Arial"/>
          <w:szCs w:val="20"/>
        </w:rPr>
      </w:pPr>
    </w:p>
    <w:p w14:paraId="528880A5" w14:textId="77777777" w:rsidR="00EF454F" w:rsidRPr="00EF454F" w:rsidRDefault="00EF454F" w:rsidP="00EF454F">
      <w:pPr>
        <w:spacing w:after="0" w:line="260" w:lineRule="exact"/>
        <w:jc w:val="both"/>
        <w:rPr>
          <w:rFonts w:eastAsia="Calibri" w:cs="Arial"/>
          <w:szCs w:val="20"/>
        </w:rPr>
      </w:pPr>
      <w:r w:rsidRPr="00EF454F">
        <w:rPr>
          <w:rFonts w:eastAsia="Calibri" w:cs="Arial"/>
          <w:szCs w:val="20"/>
        </w:rPr>
        <w:t>Ta člen določa, da gospodarski subjekti lahko dajo na trg le tiste proizvode, ki izpolnjujejo zahteve iz predloga tega zakona</w:t>
      </w:r>
      <w:r w:rsidR="00CC1F8B">
        <w:rPr>
          <w:rFonts w:eastAsia="Calibri" w:cs="Arial"/>
          <w:szCs w:val="20"/>
        </w:rPr>
        <w:t>,</w:t>
      </w:r>
      <w:r w:rsidRPr="00EF454F">
        <w:rPr>
          <w:rFonts w:eastAsia="Calibri" w:cs="Arial"/>
          <w:szCs w:val="20"/>
        </w:rPr>
        <w:t xml:space="preserve"> in da lahko opravljajo storitve, ki izpolnjujejo</w:t>
      </w:r>
      <w:r w:rsidR="00C17369">
        <w:rPr>
          <w:rFonts w:eastAsia="Calibri" w:cs="Arial"/>
          <w:szCs w:val="20"/>
        </w:rPr>
        <w:t xml:space="preserve"> pogoje</w:t>
      </w:r>
      <w:r w:rsidRPr="00EF454F">
        <w:rPr>
          <w:rFonts w:eastAsia="Calibri" w:cs="Arial"/>
          <w:szCs w:val="20"/>
        </w:rPr>
        <w:t xml:space="preserve"> glede dostopnosti</w:t>
      </w:r>
      <w:r w:rsidR="00CC1F8B">
        <w:rPr>
          <w:rFonts w:eastAsia="Calibri" w:cs="Arial"/>
          <w:szCs w:val="20"/>
        </w:rPr>
        <w:t>,</w:t>
      </w:r>
      <w:r w:rsidRPr="00EF454F">
        <w:rPr>
          <w:rFonts w:eastAsia="Calibri" w:cs="Arial"/>
          <w:szCs w:val="20"/>
        </w:rPr>
        <w:t xml:space="preserve"> določene v predlogu tega zakona. </w:t>
      </w:r>
    </w:p>
    <w:p w14:paraId="59BC1B92" w14:textId="77777777" w:rsidR="00EF454F" w:rsidRPr="00EF454F" w:rsidRDefault="00EF454F" w:rsidP="00EF454F">
      <w:pPr>
        <w:spacing w:after="0" w:line="260" w:lineRule="exact"/>
        <w:jc w:val="both"/>
        <w:rPr>
          <w:rFonts w:eastAsia="Calibri" w:cs="Arial"/>
          <w:szCs w:val="20"/>
          <w:u w:val="single"/>
        </w:rPr>
      </w:pPr>
    </w:p>
    <w:p w14:paraId="207AA3E1" w14:textId="77777777" w:rsidR="00EF454F" w:rsidRPr="00EF454F" w:rsidRDefault="00EF454F" w:rsidP="00EF454F">
      <w:pPr>
        <w:spacing w:after="0" w:line="260" w:lineRule="exact"/>
        <w:jc w:val="both"/>
        <w:rPr>
          <w:rFonts w:eastAsia="Calibri" w:cs="Arial"/>
          <w:b/>
          <w:szCs w:val="20"/>
          <w:u w:val="single"/>
        </w:rPr>
      </w:pPr>
      <w:r w:rsidRPr="00EF454F">
        <w:rPr>
          <w:rFonts w:eastAsia="Calibri" w:cs="Arial"/>
          <w:b/>
          <w:szCs w:val="20"/>
          <w:u w:val="single"/>
        </w:rPr>
        <w:t xml:space="preserve">K </w:t>
      </w:r>
      <w:r w:rsidR="008508BC">
        <w:rPr>
          <w:rFonts w:eastAsia="Calibri" w:cs="Arial"/>
          <w:b/>
          <w:szCs w:val="20"/>
          <w:u w:val="single"/>
        </w:rPr>
        <w:t>7</w:t>
      </w:r>
      <w:r w:rsidRPr="00EF454F">
        <w:rPr>
          <w:rFonts w:eastAsia="Calibri" w:cs="Arial"/>
          <w:b/>
          <w:szCs w:val="20"/>
          <w:u w:val="single"/>
        </w:rPr>
        <w:t>. členu</w:t>
      </w:r>
    </w:p>
    <w:p w14:paraId="1BEDC189" w14:textId="77777777" w:rsidR="00EF454F" w:rsidRPr="00EF454F" w:rsidRDefault="00EF454F" w:rsidP="00EF454F">
      <w:pPr>
        <w:spacing w:after="0" w:line="260" w:lineRule="exact"/>
        <w:jc w:val="both"/>
        <w:rPr>
          <w:rFonts w:eastAsia="Calibri" w:cs="Arial"/>
          <w:szCs w:val="20"/>
        </w:rPr>
      </w:pPr>
    </w:p>
    <w:p w14:paraId="0B267399" w14:textId="67C5323B" w:rsidR="00EF454F" w:rsidRPr="00EF454F" w:rsidRDefault="00EF454F" w:rsidP="00252AF4">
      <w:pPr>
        <w:spacing w:after="0" w:line="260" w:lineRule="exact"/>
        <w:jc w:val="both"/>
        <w:rPr>
          <w:rFonts w:eastAsia="Calibri" w:cs="Arial"/>
          <w:szCs w:val="20"/>
        </w:rPr>
      </w:pPr>
      <w:r w:rsidRPr="00EF454F">
        <w:rPr>
          <w:rFonts w:eastAsia="Calibri" w:cs="Arial"/>
          <w:szCs w:val="20"/>
        </w:rPr>
        <w:t xml:space="preserve">Člen </w:t>
      </w:r>
      <w:r w:rsidR="00252AF4">
        <w:rPr>
          <w:rFonts w:eastAsia="Calibri" w:cs="Arial"/>
          <w:szCs w:val="20"/>
        </w:rPr>
        <w:t>določa splošne pogoje glede dostopnosti proizvodov, in sicer so to p</w:t>
      </w:r>
      <w:r w:rsidR="00252AF4" w:rsidRPr="00252AF4">
        <w:rPr>
          <w:rFonts w:eastAsia="Calibri" w:cs="Arial"/>
          <w:szCs w:val="20"/>
        </w:rPr>
        <w:t>ogoj glede zagotavljanja informacij,</w:t>
      </w:r>
      <w:r w:rsidR="00252AF4">
        <w:rPr>
          <w:rFonts w:eastAsia="Calibri" w:cs="Arial"/>
          <w:szCs w:val="20"/>
        </w:rPr>
        <w:t xml:space="preserve"> </w:t>
      </w:r>
      <w:r w:rsidR="00252AF4" w:rsidRPr="00252AF4">
        <w:rPr>
          <w:rFonts w:eastAsia="Calibri" w:cs="Arial"/>
          <w:szCs w:val="20"/>
        </w:rPr>
        <w:t>uporabniški vmesnik in oblikovanje funkcionalnosti,</w:t>
      </w:r>
      <w:r w:rsidR="00252AF4">
        <w:rPr>
          <w:rFonts w:eastAsia="Calibri" w:cs="Arial"/>
          <w:szCs w:val="20"/>
        </w:rPr>
        <w:t xml:space="preserve"> </w:t>
      </w:r>
      <w:r w:rsidR="00252AF4" w:rsidRPr="00252AF4">
        <w:rPr>
          <w:rFonts w:eastAsia="Calibri" w:cs="Arial"/>
          <w:szCs w:val="20"/>
        </w:rPr>
        <w:t>podporne storitve in dostopnost embalaže in navodil za uporabo proizvodov.</w:t>
      </w:r>
      <w:r w:rsidR="007C34B2">
        <w:rPr>
          <w:rFonts w:eastAsia="Calibri" w:cs="Arial"/>
          <w:szCs w:val="20"/>
        </w:rPr>
        <w:t xml:space="preserve"> </w:t>
      </w:r>
      <w:r w:rsidR="00252AF4">
        <w:rPr>
          <w:rFonts w:eastAsia="Calibri" w:cs="Arial"/>
          <w:szCs w:val="20"/>
        </w:rPr>
        <w:t xml:space="preserve">Slednje ne velja za </w:t>
      </w:r>
      <w:r w:rsidR="00252AF4" w:rsidRPr="00252AF4">
        <w:rPr>
          <w:rFonts w:eastAsia="Calibri" w:cs="Arial"/>
          <w:szCs w:val="20"/>
        </w:rPr>
        <w:t>samopostrežne terminale.</w:t>
      </w:r>
      <w:r w:rsidR="007C34B2">
        <w:rPr>
          <w:rFonts w:eastAsia="Calibri" w:cs="Arial"/>
          <w:szCs w:val="20"/>
        </w:rPr>
        <w:t xml:space="preserve"> Določba </w:t>
      </w:r>
      <w:r w:rsidRPr="00EF454F">
        <w:rPr>
          <w:rFonts w:eastAsia="Calibri" w:cs="Arial"/>
          <w:szCs w:val="20"/>
        </w:rPr>
        <w:t>je</w:t>
      </w:r>
      <w:r w:rsidR="007C34B2">
        <w:rPr>
          <w:rFonts w:eastAsia="Calibri" w:cs="Arial"/>
          <w:szCs w:val="20"/>
        </w:rPr>
        <w:t xml:space="preserve"> tudi </w:t>
      </w:r>
      <w:r w:rsidRPr="00EF454F">
        <w:rPr>
          <w:rFonts w:eastAsia="Calibri" w:cs="Arial"/>
          <w:szCs w:val="20"/>
        </w:rPr>
        <w:t>pravna podlaga za podzakonski akt, s katerim bodo določen</w:t>
      </w:r>
      <w:r w:rsidR="00CC1F8B">
        <w:rPr>
          <w:rFonts w:eastAsia="Calibri" w:cs="Arial"/>
          <w:szCs w:val="20"/>
        </w:rPr>
        <w:t>i</w:t>
      </w:r>
      <w:r w:rsidRPr="00EF454F">
        <w:rPr>
          <w:rFonts w:eastAsia="Calibri" w:cs="Arial"/>
          <w:szCs w:val="20"/>
        </w:rPr>
        <w:t xml:space="preserve"> podrobnejš</w:t>
      </w:r>
      <w:r w:rsidR="00CC1F8B">
        <w:rPr>
          <w:rFonts w:eastAsia="Calibri" w:cs="Arial"/>
          <w:szCs w:val="20"/>
        </w:rPr>
        <w:t>i</w:t>
      </w:r>
      <w:r w:rsidR="00C17369">
        <w:rPr>
          <w:rFonts w:eastAsia="Calibri" w:cs="Arial"/>
          <w:szCs w:val="20"/>
        </w:rPr>
        <w:t xml:space="preserve"> pogoj</w:t>
      </w:r>
      <w:r w:rsidR="00CC1F8B">
        <w:rPr>
          <w:rFonts w:eastAsia="Calibri" w:cs="Arial"/>
          <w:szCs w:val="20"/>
        </w:rPr>
        <w:t>i</w:t>
      </w:r>
      <w:r w:rsidRPr="00EF454F">
        <w:rPr>
          <w:rFonts w:eastAsia="Calibri" w:cs="Arial"/>
          <w:szCs w:val="20"/>
        </w:rPr>
        <w:t xml:space="preserve"> glede dostopnosti proizvodov, njihovo označevanje in postopek ugotavljanja skladnosti, ki morajo biti izpolnjen</w:t>
      </w:r>
      <w:r w:rsidR="0084625F">
        <w:rPr>
          <w:rFonts w:eastAsia="Calibri" w:cs="Arial"/>
          <w:szCs w:val="20"/>
        </w:rPr>
        <w:t>i</w:t>
      </w:r>
      <w:r w:rsidRPr="00EF454F">
        <w:rPr>
          <w:rFonts w:eastAsia="Calibri" w:cs="Arial"/>
          <w:szCs w:val="20"/>
        </w:rPr>
        <w:t xml:space="preserve">, da bo zagotovljena njihova dostopnost v skladu s tem zakonom. </w:t>
      </w:r>
    </w:p>
    <w:p w14:paraId="5D2D6B5A" w14:textId="77777777" w:rsidR="00EF454F" w:rsidRPr="00EF454F" w:rsidRDefault="00EF454F" w:rsidP="00EF454F">
      <w:pPr>
        <w:spacing w:after="0" w:line="260" w:lineRule="exact"/>
        <w:jc w:val="both"/>
        <w:rPr>
          <w:rFonts w:eastAsia="Calibri" w:cs="Arial"/>
          <w:szCs w:val="20"/>
          <w:u w:val="single"/>
        </w:rPr>
      </w:pPr>
    </w:p>
    <w:p w14:paraId="327C536F" w14:textId="77777777" w:rsidR="00EF454F" w:rsidRPr="00EF454F" w:rsidRDefault="00EF454F" w:rsidP="00EF454F">
      <w:pPr>
        <w:spacing w:after="0" w:line="260" w:lineRule="exact"/>
        <w:jc w:val="both"/>
        <w:rPr>
          <w:rFonts w:eastAsia="Calibri" w:cs="Arial"/>
          <w:b/>
          <w:szCs w:val="20"/>
          <w:u w:val="single"/>
        </w:rPr>
      </w:pPr>
      <w:r w:rsidRPr="00EF454F">
        <w:rPr>
          <w:rFonts w:eastAsia="Calibri" w:cs="Arial"/>
          <w:b/>
          <w:szCs w:val="20"/>
          <w:u w:val="single"/>
        </w:rPr>
        <w:t xml:space="preserve">K </w:t>
      </w:r>
      <w:r w:rsidR="008508BC">
        <w:rPr>
          <w:rFonts w:eastAsia="Calibri" w:cs="Arial"/>
          <w:b/>
          <w:szCs w:val="20"/>
          <w:u w:val="single"/>
        </w:rPr>
        <w:t>8</w:t>
      </w:r>
      <w:r w:rsidRPr="00EF454F">
        <w:rPr>
          <w:rFonts w:eastAsia="Calibri" w:cs="Arial"/>
          <w:b/>
          <w:szCs w:val="20"/>
          <w:u w:val="single"/>
        </w:rPr>
        <w:t>. členu</w:t>
      </w:r>
    </w:p>
    <w:p w14:paraId="669986D7" w14:textId="77777777" w:rsidR="00EF454F" w:rsidRPr="00EF454F" w:rsidRDefault="00EF454F" w:rsidP="00EF454F">
      <w:pPr>
        <w:spacing w:after="0" w:line="260" w:lineRule="exact"/>
        <w:jc w:val="both"/>
        <w:rPr>
          <w:rFonts w:eastAsia="Calibri" w:cs="Arial"/>
          <w:szCs w:val="20"/>
        </w:rPr>
      </w:pPr>
    </w:p>
    <w:p w14:paraId="2AD6C4D1" w14:textId="77777777" w:rsidR="00EF454F" w:rsidRPr="00EF454F" w:rsidRDefault="00EF454F" w:rsidP="00EF454F">
      <w:pPr>
        <w:spacing w:after="0" w:line="260" w:lineRule="exact"/>
        <w:jc w:val="both"/>
        <w:rPr>
          <w:rFonts w:eastAsia="Calibri" w:cs="Arial"/>
          <w:szCs w:val="20"/>
        </w:rPr>
      </w:pPr>
      <w:r w:rsidRPr="00EF454F">
        <w:rPr>
          <w:rFonts w:eastAsia="Calibri" w:cs="Arial"/>
          <w:szCs w:val="20"/>
        </w:rPr>
        <w:t xml:space="preserve">Člen določa splošne </w:t>
      </w:r>
      <w:r w:rsidR="00C17369">
        <w:rPr>
          <w:rFonts w:eastAsia="Calibri" w:cs="Arial"/>
          <w:szCs w:val="20"/>
        </w:rPr>
        <w:t xml:space="preserve">pogoje </w:t>
      </w:r>
      <w:r w:rsidRPr="00EF454F">
        <w:rPr>
          <w:rFonts w:eastAsia="Calibri" w:cs="Arial"/>
          <w:szCs w:val="20"/>
        </w:rPr>
        <w:t xml:space="preserve">za dostopnost storitev, razen storitve mestnega, primestnega in regionalnega prevoza. Da se invalidom omogoči optimalna predvidljiva uporaba, se storitve zagotavljajo z vključevanjem funkcij, praks, politik in postopkov ter sprememb pri delovanju storitev, ki ustrezajo njihovim potrebam in zagotavljajo </w:t>
      </w:r>
      <w:proofErr w:type="spellStart"/>
      <w:r w:rsidRPr="00EF454F">
        <w:rPr>
          <w:rFonts w:eastAsia="Calibri" w:cs="Arial"/>
          <w:szCs w:val="20"/>
        </w:rPr>
        <w:t>interoperabilnost</w:t>
      </w:r>
      <w:proofErr w:type="spellEnd"/>
      <w:r w:rsidRPr="00EF454F">
        <w:rPr>
          <w:rFonts w:eastAsia="Calibri" w:cs="Arial"/>
          <w:szCs w:val="20"/>
        </w:rPr>
        <w:t xml:space="preserve"> s podpornimi tehnologijami, naštetimi v tem členu.</w:t>
      </w:r>
    </w:p>
    <w:p w14:paraId="0C49502F" w14:textId="5B45A654" w:rsidR="00EF454F" w:rsidRPr="00EF454F" w:rsidRDefault="00EF454F" w:rsidP="00EF454F">
      <w:pPr>
        <w:spacing w:after="0" w:line="260" w:lineRule="exact"/>
        <w:jc w:val="both"/>
        <w:rPr>
          <w:rFonts w:eastAsia="Calibri" w:cs="Arial"/>
          <w:szCs w:val="20"/>
        </w:rPr>
      </w:pPr>
    </w:p>
    <w:p w14:paraId="7395CEC6" w14:textId="77777777" w:rsidR="00F15B24" w:rsidRDefault="00F15B24">
      <w:pPr>
        <w:rPr>
          <w:rFonts w:eastAsia="Calibri" w:cs="Arial"/>
          <w:szCs w:val="20"/>
          <w:u w:val="single"/>
        </w:rPr>
      </w:pPr>
      <w:r>
        <w:rPr>
          <w:rFonts w:eastAsia="Calibri" w:cs="Arial"/>
          <w:szCs w:val="20"/>
          <w:u w:val="single"/>
        </w:rPr>
        <w:br w:type="page"/>
      </w:r>
    </w:p>
    <w:p w14:paraId="552A6881" w14:textId="77777777" w:rsidR="00EF454F" w:rsidRPr="00EF454F" w:rsidRDefault="00EF454F" w:rsidP="00EF454F">
      <w:pPr>
        <w:spacing w:after="0" w:line="260" w:lineRule="exact"/>
        <w:jc w:val="both"/>
        <w:rPr>
          <w:rFonts w:eastAsia="Calibri" w:cs="Arial"/>
          <w:szCs w:val="20"/>
          <w:u w:val="single"/>
        </w:rPr>
      </w:pPr>
    </w:p>
    <w:p w14:paraId="56F81054" w14:textId="77777777" w:rsidR="00EF454F" w:rsidRPr="00EF454F" w:rsidRDefault="00EF454F" w:rsidP="00EF454F">
      <w:pPr>
        <w:spacing w:after="0" w:line="260" w:lineRule="exact"/>
        <w:jc w:val="both"/>
        <w:rPr>
          <w:rFonts w:eastAsia="Calibri" w:cs="Arial"/>
          <w:b/>
          <w:szCs w:val="20"/>
          <w:u w:val="single"/>
        </w:rPr>
      </w:pPr>
      <w:r w:rsidRPr="00EF454F">
        <w:rPr>
          <w:rFonts w:eastAsia="Calibri" w:cs="Arial"/>
          <w:b/>
          <w:szCs w:val="20"/>
          <w:u w:val="single"/>
        </w:rPr>
        <w:t xml:space="preserve">K </w:t>
      </w:r>
      <w:r w:rsidR="008508BC">
        <w:rPr>
          <w:rFonts w:eastAsia="Calibri" w:cs="Arial"/>
          <w:b/>
          <w:szCs w:val="20"/>
          <w:u w:val="single"/>
        </w:rPr>
        <w:t>9</w:t>
      </w:r>
      <w:r w:rsidRPr="00EF454F">
        <w:rPr>
          <w:rFonts w:eastAsia="Calibri" w:cs="Arial"/>
          <w:b/>
          <w:szCs w:val="20"/>
          <w:u w:val="single"/>
        </w:rPr>
        <w:t>. členu</w:t>
      </w:r>
    </w:p>
    <w:p w14:paraId="05973CD6" w14:textId="77777777" w:rsidR="00F15B24" w:rsidRDefault="00F15B24" w:rsidP="00EF454F">
      <w:pPr>
        <w:spacing w:after="0" w:line="260" w:lineRule="exact"/>
        <w:jc w:val="both"/>
        <w:rPr>
          <w:rFonts w:eastAsia="Calibri" w:cs="Arial"/>
          <w:szCs w:val="20"/>
        </w:rPr>
      </w:pPr>
    </w:p>
    <w:p w14:paraId="16059AD0" w14:textId="77777777" w:rsidR="00EF454F" w:rsidRPr="00EF454F" w:rsidRDefault="00EF454F" w:rsidP="00EF454F">
      <w:pPr>
        <w:spacing w:after="0" w:line="260" w:lineRule="exact"/>
        <w:jc w:val="both"/>
        <w:rPr>
          <w:rFonts w:eastAsia="Calibri" w:cs="Arial"/>
          <w:szCs w:val="20"/>
        </w:rPr>
      </w:pPr>
      <w:r w:rsidRPr="00EF454F">
        <w:rPr>
          <w:rFonts w:eastAsia="Calibri" w:cs="Arial"/>
          <w:szCs w:val="20"/>
        </w:rPr>
        <w:t xml:space="preserve">Člen podrobneje določa obveznosti, ki jih morajo izpolnjevati ponudniki elektronskih komunikacijskih storitev, katere so definirane v zakonu, ki ureja elektronske komunikacije. Pri tem členu gre za delni prenos določb </w:t>
      </w:r>
      <w:r w:rsidR="003B34E7">
        <w:rPr>
          <w:rFonts w:eastAsia="Calibri" w:cs="Arial"/>
          <w:szCs w:val="20"/>
        </w:rPr>
        <w:t>o</w:t>
      </w:r>
      <w:r w:rsidRPr="00EF454F">
        <w:rPr>
          <w:rFonts w:eastAsia="Calibri" w:cs="Arial"/>
          <w:szCs w:val="20"/>
        </w:rPr>
        <w:t>ddelk</w:t>
      </w:r>
      <w:r w:rsidR="002308BF">
        <w:rPr>
          <w:rFonts w:eastAsia="Calibri" w:cs="Arial"/>
          <w:szCs w:val="20"/>
        </w:rPr>
        <w:t>ov</w:t>
      </w:r>
      <w:r w:rsidRPr="00EF454F">
        <w:rPr>
          <w:rFonts w:eastAsia="Calibri" w:cs="Arial"/>
          <w:szCs w:val="20"/>
        </w:rPr>
        <w:t xml:space="preserve"> IV in V </w:t>
      </w:r>
      <w:r w:rsidR="003B34E7">
        <w:rPr>
          <w:rFonts w:eastAsia="Calibri" w:cs="Arial"/>
          <w:szCs w:val="20"/>
        </w:rPr>
        <w:t>p</w:t>
      </w:r>
      <w:r w:rsidRPr="00EF454F">
        <w:rPr>
          <w:rFonts w:eastAsia="Calibri" w:cs="Arial"/>
          <w:szCs w:val="20"/>
        </w:rPr>
        <w:t>riloge 1 Direktive (EU) 2019/882 Evropskega parlamenta in Sveta z dne 17. aprila 2019 o zahtevah glede dostopnosti za proizvode in storitve.</w:t>
      </w:r>
    </w:p>
    <w:p w14:paraId="7010D276" w14:textId="77777777" w:rsidR="00EF454F" w:rsidRPr="00EF454F" w:rsidRDefault="00EF454F" w:rsidP="00EF454F">
      <w:pPr>
        <w:spacing w:after="0" w:line="260" w:lineRule="exact"/>
        <w:jc w:val="both"/>
        <w:rPr>
          <w:rFonts w:eastAsia="Calibri" w:cs="Arial"/>
          <w:szCs w:val="20"/>
        </w:rPr>
      </w:pPr>
    </w:p>
    <w:p w14:paraId="5066DBD9" w14:textId="77777777" w:rsidR="00EF454F" w:rsidRPr="00EF454F" w:rsidRDefault="00EF454F" w:rsidP="00EF454F">
      <w:pPr>
        <w:spacing w:after="0" w:line="260" w:lineRule="exact"/>
        <w:jc w:val="both"/>
        <w:rPr>
          <w:rFonts w:eastAsia="Calibri" w:cs="Arial"/>
          <w:szCs w:val="20"/>
        </w:rPr>
      </w:pPr>
      <w:r w:rsidRPr="00EF454F">
        <w:rPr>
          <w:rFonts w:eastAsia="Calibri" w:cs="Arial"/>
          <w:szCs w:val="20"/>
        </w:rPr>
        <w:t>Posledično morajo ponudniki elektronskih komunikacijskih storitev poleg glasovne komunikacije zagotavljati tudi uporabo negovorjene komunikacije, pri čemer negovorjena komunikacija vključuje SMS, video ter sprotno zapisovanje besedila v realnem času; zagotavljati storitev celotnega pogovora, kadar je poleg glasovne komunikacije na voljo tudi video</w:t>
      </w:r>
      <w:r w:rsidR="003B34E7">
        <w:rPr>
          <w:rFonts w:eastAsia="Calibri" w:cs="Arial"/>
          <w:szCs w:val="20"/>
        </w:rPr>
        <w:t>,</w:t>
      </w:r>
      <w:r w:rsidRPr="00EF454F">
        <w:rPr>
          <w:rFonts w:eastAsia="Calibri" w:cs="Arial"/>
          <w:szCs w:val="20"/>
        </w:rPr>
        <w:t xml:space="preserve"> ter zagotavljati, da je komunikacija v sili, pri kateri se uporabljata glas in besedilo (vključno z besedilom v realnem času), sinhronizirana in da je, kadar je na voljo video, sinhronizirana tudi v obliki storitve celotnega pogovora ter jo ponudniki elektronskih komunikacijskih storitev posredujejo najprimernejšemu centru za obveščanje.</w:t>
      </w:r>
    </w:p>
    <w:p w14:paraId="150CEBBA" w14:textId="77777777" w:rsidR="00EF454F" w:rsidRPr="00EF454F" w:rsidRDefault="00EF454F" w:rsidP="00EF454F">
      <w:pPr>
        <w:spacing w:after="0" w:line="260" w:lineRule="exact"/>
        <w:jc w:val="both"/>
        <w:rPr>
          <w:rFonts w:eastAsia="Calibri" w:cs="Arial"/>
          <w:szCs w:val="20"/>
        </w:rPr>
      </w:pPr>
    </w:p>
    <w:p w14:paraId="2BBBF485" w14:textId="77777777" w:rsidR="00EF454F" w:rsidRPr="00EF454F" w:rsidRDefault="00EF454F" w:rsidP="00EF454F">
      <w:pPr>
        <w:spacing w:after="0" w:line="260" w:lineRule="exact"/>
        <w:jc w:val="both"/>
        <w:rPr>
          <w:rFonts w:eastAsia="Calibri" w:cs="Arial"/>
          <w:szCs w:val="20"/>
        </w:rPr>
      </w:pPr>
      <w:r w:rsidRPr="00EF454F">
        <w:rPr>
          <w:rFonts w:eastAsia="Calibri" w:cs="Arial"/>
          <w:szCs w:val="20"/>
        </w:rPr>
        <w:t xml:space="preserve">Ker bodo obveznosti, ki jih morajo izpolnjevati ponudniki glede zagotavljanja komunikacij v sili invalidom, konkretizirane v splošnem aktu Agencije za komunikacijska omrežja in storitve RS, ki ureja kakovost storitev za enotno evropsko telefonsko številko za klice v sili 112, številko policije 113 in številko za prijavo pogrešanih otrok 116 000 </w:t>
      </w:r>
      <w:r w:rsidR="00E86AF8">
        <w:rPr>
          <w:rFonts w:eastAsia="Calibri" w:cs="Arial"/>
          <w:szCs w:val="20"/>
        </w:rPr>
        <w:t xml:space="preserve">za </w:t>
      </w:r>
      <w:r w:rsidRPr="00EF454F">
        <w:rPr>
          <w:rFonts w:eastAsia="Calibri" w:cs="Arial"/>
          <w:szCs w:val="20"/>
        </w:rPr>
        <w:t>komunikacijo v sili, izdanem na podlagi določb Zakona o elektronskih komunikacijah, se v drugem odstavku napotuje na uporabo le-tega.</w:t>
      </w:r>
    </w:p>
    <w:p w14:paraId="64A063C3" w14:textId="77777777" w:rsidR="00EF454F" w:rsidRPr="00EF454F" w:rsidRDefault="00EF454F" w:rsidP="00EF454F">
      <w:pPr>
        <w:spacing w:after="0" w:line="260" w:lineRule="exact"/>
        <w:jc w:val="both"/>
        <w:rPr>
          <w:rFonts w:eastAsia="Calibri" w:cs="Arial"/>
          <w:szCs w:val="20"/>
          <w:u w:val="single"/>
        </w:rPr>
      </w:pPr>
    </w:p>
    <w:p w14:paraId="78201AAF" w14:textId="77777777" w:rsidR="00EF454F" w:rsidRPr="00EF454F" w:rsidRDefault="00EF454F" w:rsidP="00EF454F">
      <w:pPr>
        <w:spacing w:after="0" w:line="260" w:lineRule="exact"/>
        <w:jc w:val="both"/>
        <w:rPr>
          <w:rFonts w:eastAsia="Calibri" w:cs="Arial"/>
          <w:b/>
          <w:szCs w:val="20"/>
          <w:u w:val="single"/>
        </w:rPr>
      </w:pPr>
      <w:r w:rsidRPr="00EF454F">
        <w:rPr>
          <w:rFonts w:eastAsia="Calibri" w:cs="Arial"/>
          <w:b/>
          <w:szCs w:val="20"/>
          <w:u w:val="single"/>
        </w:rPr>
        <w:t>K 1</w:t>
      </w:r>
      <w:r w:rsidR="008508BC">
        <w:rPr>
          <w:rFonts w:eastAsia="Calibri" w:cs="Arial"/>
          <w:b/>
          <w:szCs w:val="20"/>
          <w:u w:val="single"/>
        </w:rPr>
        <w:t>0</w:t>
      </w:r>
      <w:r w:rsidRPr="00EF454F">
        <w:rPr>
          <w:rFonts w:eastAsia="Calibri" w:cs="Arial"/>
          <w:b/>
          <w:szCs w:val="20"/>
          <w:u w:val="single"/>
        </w:rPr>
        <w:t>. členu</w:t>
      </w:r>
    </w:p>
    <w:p w14:paraId="02ACAC88" w14:textId="77777777" w:rsidR="00EF454F" w:rsidRPr="00EF454F" w:rsidRDefault="00EF454F" w:rsidP="00EF454F">
      <w:pPr>
        <w:spacing w:after="0" w:line="260" w:lineRule="exact"/>
        <w:jc w:val="both"/>
        <w:rPr>
          <w:rFonts w:eastAsia="Calibri" w:cs="Arial"/>
          <w:szCs w:val="20"/>
        </w:rPr>
      </w:pPr>
    </w:p>
    <w:p w14:paraId="356381BF" w14:textId="77777777" w:rsidR="00EF454F" w:rsidRPr="00EF454F" w:rsidRDefault="00EF454F" w:rsidP="00EF454F">
      <w:pPr>
        <w:spacing w:after="0" w:line="260" w:lineRule="exact"/>
        <w:jc w:val="both"/>
        <w:rPr>
          <w:rFonts w:eastAsia="Calibri" w:cs="Arial"/>
          <w:szCs w:val="20"/>
        </w:rPr>
      </w:pPr>
      <w:r w:rsidRPr="00EF454F">
        <w:rPr>
          <w:rFonts w:eastAsia="Calibri" w:cs="Arial"/>
          <w:szCs w:val="20"/>
        </w:rPr>
        <w:t xml:space="preserve">Člen določa dodatne </w:t>
      </w:r>
      <w:r w:rsidR="00C17369">
        <w:rPr>
          <w:rFonts w:eastAsia="Calibri" w:cs="Arial"/>
          <w:szCs w:val="20"/>
        </w:rPr>
        <w:t xml:space="preserve">pogoje </w:t>
      </w:r>
      <w:r w:rsidRPr="00EF454F">
        <w:rPr>
          <w:rFonts w:eastAsia="Calibri" w:cs="Arial"/>
          <w:szCs w:val="20"/>
        </w:rPr>
        <w:t xml:space="preserve">glede dostopnosti storitev, ki zagotavljajo dostop do avdiovizualnih medijskih storitev. Storitve, ki zagotavljajo dostop do avdiovizualnih medijskih storitev, morajo izpolnjevati dodatne </w:t>
      </w:r>
      <w:r w:rsidR="00C17369">
        <w:rPr>
          <w:rFonts w:eastAsia="Calibri" w:cs="Arial"/>
          <w:szCs w:val="20"/>
        </w:rPr>
        <w:t>pogoje</w:t>
      </w:r>
      <w:r w:rsidRPr="00EF454F">
        <w:rPr>
          <w:rFonts w:eastAsia="Calibri" w:cs="Arial"/>
          <w:szCs w:val="20"/>
        </w:rPr>
        <w:t>, in sicer da zagotavljajo elektronske programske vodnike, ki so zaznavni, uporabni, razumljivi in zanesljivi ter zagotavljajo informacije o razpoložljivosti elementov dostopnosti ter zagotavljajo, da so komponente dostopnosti (storitve dostopa) avdiovizualnih medijskih storitev, kot so podnapisi, zvočni opis, govorjeni podnapisi in tolmačenje v znakovnem jeziku, v celoti posredovane v ustrezni kakovosti, ki omogoča natančen prikaz, sinhroniziran</w:t>
      </w:r>
      <w:r w:rsidR="00191826">
        <w:rPr>
          <w:rFonts w:eastAsia="Calibri" w:cs="Arial"/>
          <w:szCs w:val="20"/>
        </w:rPr>
        <w:t>e</w:t>
      </w:r>
      <w:r w:rsidRPr="00EF454F">
        <w:rPr>
          <w:rFonts w:eastAsia="Calibri" w:cs="Arial"/>
          <w:szCs w:val="20"/>
        </w:rPr>
        <w:t xml:space="preserve"> z zvokom in videom ter uporabnikom omogočajo nadzor prikaza in uporabe. Drugi odstavek tega člena določa, da minister, pristojen za področje avdiovizualnih medijskih storitev, s pravilnikom določi podrobnejše </w:t>
      </w:r>
      <w:r w:rsidR="00C17369">
        <w:rPr>
          <w:rFonts w:eastAsia="Calibri" w:cs="Arial"/>
          <w:szCs w:val="20"/>
        </w:rPr>
        <w:t xml:space="preserve">pogoje </w:t>
      </w:r>
      <w:r w:rsidRPr="00EF454F">
        <w:rPr>
          <w:rFonts w:eastAsia="Calibri" w:cs="Arial"/>
          <w:szCs w:val="20"/>
        </w:rPr>
        <w:t>glede dostopnosti storitev iz prejšnjega odstavka.</w:t>
      </w:r>
    </w:p>
    <w:p w14:paraId="457559E6" w14:textId="77777777" w:rsidR="00EF454F" w:rsidRPr="00EF454F" w:rsidRDefault="00EF454F" w:rsidP="00EF454F">
      <w:pPr>
        <w:spacing w:after="0" w:line="260" w:lineRule="exact"/>
        <w:jc w:val="both"/>
        <w:rPr>
          <w:rFonts w:eastAsia="Calibri" w:cs="Arial"/>
          <w:szCs w:val="20"/>
          <w:u w:val="single"/>
        </w:rPr>
      </w:pPr>
    </w:p>
    <w:p w14:paraId="4206B169" w14:textId="77777777" w:rsidR="00EF454F" w:rsidRPr="00EF454F" w:rsidRDefault="00EF454F" w:rsidP="00EF454F">
      <w:pPr>
        <w:spacing w:after="0" w:line="260" w:lineRule="exact"/>
        <w:jc w:val="both"/>
        <w:rPr>
          <w:rFonts w:eastAsia="Calibri" w:cs="Arial"/>
          <w:b/>
          <w:szCs w:val="20"/>
          <w:u w:val="single"/>
        </w:rPr>
      </w:pPr>
      <w:r w:rsidRPr="00EF454F">
        <w:rPr>
          <w:rFonts w:eastAsia="Calibri" w:cs="Arial"/>
          <w:b/>
          <w:szCs w:val="20"/>
          <w:u w:val="single"/>
        </w:rPr>
        <w:t>K 1</w:t>
      </w:r>
      <w:r w:rsidR="008508BC">
        <w:rPr>
          <w:rFonts w:eastAsia="Calibri" w:cs="Arial"/>
          <w:b/>
          <w:szCs w:val="20"/>
          <w:u w:val="single"/>
        </w:rPr>
        <w:t>1</w:t>
      </w:r>
      <w:r w:rsidRPr="00EF454F">
        <w:rPr>
          <w:rFonts w:eastAsia="Calibri" w:cs="Arial"/>
          <w:b/>
          <w:szCs w:val="20"/>
          <w:u w:val="single"/>
        </w:rPr>
        <w:t>. členu</w:t>
      </w:r>
    </w:p>
    <w:p w14:paraId="15D0CF5B" w14:textId="77777777" w:rsidR="00EF454F" w:rsidRPr="00EF454F" w:rsidRDefault="00EF454F" w:rsidP="00EF454F">
      <w:pPr>
        <w:spacing w:after="0" w:line="260" w:lineRule="exact"/>
        <w:jc w:val="both"/>
        <w:rPr>
          <w:rFonts w:eastAsia="Calibri" w:cs="Arial"/>
          <w:szCs w:val="20"/>
        </w:rPr>
      </w:pPr>
    </w:p>
    <w:p w14:paraId="06AF911B" w14:textId="77777777" w:rsidR="00EF454F" w:rsidRPr="00EF454F" w:rsidRDefault="00EF454F" w:rsidP="00EF454F">
      <w:pPr>
        <w:spacing w:after="0" w:line="260" w:lineRule="exact"/>
        <w:jc w:val="both"/>
        <w:rPr>
          <w:rFonts w:eastAsia="Calibri" w:cs="Arial"/>
          <w:szCs w:val="20"/>
        </w:rPr>
      </w:pPr>
      <w:r w:rsidRPr="00EF454F">
        <w:rPr>
          <w:rFonts w:eastAsia="Calibri" w:cs="Arial"/>
          <w:szCs w:val="20"/>
        </w:rPr>
        <w:t>Člen določa</w:t>
      </w:r>
      <w:r w:rsidR="00C17369">
        <w:rPr>
          <w:rFonts w:eastAsia="Calibri" w:cs="Arial"/>
          <w:szCs w:val="20"/>
        </w:rPr>
        <w:t xml:space="preserve"> pogoje</w:t>
      </w:r>
      <w:r w:rsidRPr="00EF454F">
        <w:rPr>
          <w:rFonts w:eastAsia="Calibri" w:cs="Arial"/>
          <w:szCs w:val="20"/>
        </w:rPr>
        <w:t>, ki jih morajo izpolnjevati ponudniki storitev e-knjige. E-knjiga in namenska programska oprema pomeni storitev, ki zajema zagotavljanje digitalnih datotek, ki prikazujejo elektronsko različico knjige, vključno s storitvami na osnovi mobilnih naprav, spletnimi portali in mobilnimi aplikacijami, namenjen</w:t>
      </w:r>
      <w:r w:rsidR="00450A63">
        <w:rPr>
          <w:rFonts w:eastAsia="Calibri" w:cs="Arial"/>
          <w:szCs w:val="20"/>
        </w:rPr>
        <w:t>imi</w:t>
      </w:r>
      <w:r w:rsidRPr="00EF454F">
        <w:rPr>
          <w:rFonts w:eastAsia="Calibri" w:cs="Arial"/>
          <w:szCs w:val="20"/>
        </w:rPr>
        <w:t xml:space="preserve"> dostopanju do takšnih digitalnih datotek.</w:t>
      </w:r>
    </w:p>
    <w:p w14:paraId="185E7162" w14:textId="77777777" w:rsidR="00EF454F" w:rsidRPr="00EF454F" w:rsidRDefault="00EF454F" w:rsidP="00EF454F">
      <w:pPr>
        <w:spacing w:after="0" w:line="260" w:lineRule="exact"/>
        <w:jc w:val="both"/>
        <w:rPr>
          <w:rFonts w:eastAsia="Calibri" w:cs="Arial"/>
          <w:szCs w:val="20"/>
        </w:rPr>
      </w:pPr>
    </w:p>
    <w:p w14:paraId="7A307565" w14:textId="77777777" w:rsidR="00EF454F" w:rsidRPr="00EF454F" w:rsidRDefault="00EF454F" w:rsidP="00EF454F">
      <w:pPr>
        <w:spacing w:after="0" w:line="260" w:lineRule="exact"/>
        <w:jc w:val="both"/>
        <w:rPr>
          <w:rFonts w:eastAsia="Calibri" w:cs="Arial"/>
          <w:szCs w:val="20"/>
        </w:rPr>
      </w:pPr>
      <w:r w:rsidRPr="00EF454F">
        <w:rPr>
          <w:rFonts w:eastAsia="Calibri" w:cs="Arial"/>
          <w:szCs w:val="20"/>
        </w:rPr>
        <w:t>Ponudnik storitve e-knjige mora uporabniku omogočiti dostopa</w:t>
      </w:r>
      <w:r w:rsidR="00450A63">
        <w:rPr>
          <w:rFonts w:eastAsia="Calibri" w:cs="Arial"/>
          <w:szCs w:val="20"/>
        </w:rPr>
        <w:t>nje</w:t>
      </w:r>
      <w:r w:rsidRPr="00EF454F">
        <w:rPr>
          <w:rFonts w:eastAsia="Calibri" w:cs="Arial"/>
          <w:szCs w:val="20"/>
        </w:rPr>
        <w:t xml:space="preserve"> do elektronske različice knjige na razumljiv način, </w:t>
      </w:r>
      <w:r w:rsidR="00A5508C">
        <w:rPr>
          <w:rFonts w:eastAsia="Calibri" w:cs="Arial"/>
          <w:szCs w:val="20"/>
        </w:rPr>
        <w:t>da</w:t>
      </w:r>
      <w:r w:rsidR="00A5508C" w:rsidRPr="00EF454F">
        <w:rPr>
          <w:rFonts w:eastAsia="Calibri" w:cs="Arial"/>
          <w:szCs w:val="20"/>
        </w:rPr>
        <w:t xml:space="preserve"> </w:t>
      </w:r>
      <w:r w:rsidRPr="00EF454F">
        <w:rPr>
          <w:rFonts w:eastAsia="Calibri" w:cs="Arial"/>
          <w:szCs w:val="20"/>
        </w:rPr>
        <w:t>jo je mogoče brati, poslušati ali jo kako drugače uporabljati prilagojeno uporabniku.</w:t>
      </w:r>
    </w:p>
    <w:p w14:paraId="301497C2" w14:textId="77777777" w:rsidR="00EF454F" w:rsidRPr="00EF454F" w:rsidRDefault="00EF454F" w:rsidP="00EF454F">
      <w:pPr>
        <w:spacing w:after="0" w:line="260" w:lineRule="exact"/>
        <w:jc w:val="both"/>
        <w:rPr>
          <w:rFonts w:eastAsia="Calibri" w:cs="Arial"/>
          <w:szCs w:val="20"/>
        </w:rPr>
      </w:pPr>
      <w:r w:rsidRPr="00EF454F">
        <w:rPr>
          <w:rFonts w:eastAsia="Calibri" w:cs="Arial"/>
          <w:szCs w:val="20"/>
        </w:rPr>
        <w:t>E-knjiga mora poleg besedila vsebovati tudi zvočni zapis besedila ter sinhronizacijo med besedilom in zvočnim zapisom. Ponudnik mora zagotavljati tehnične zahteve, ki omogočajo pravilno delovanje podporne tehnologije, navigacijo po vsebini in postavit</w:t>
      </w:r>
      <w:r w:rsidR="0004189F">
        <w:rPr>
          <w:rFonts w:eastAsia="Calibri" w:cs="Arial"/>
          <w:szCs w:val="20"/>
        </w:rPr>
        <w:t>e</w:t>
      </w:r>
      <w:r w:rsidRPr="00EF454F">
        <w:rPr>
          <w:rFonts w:eastAsia="Calibri" w:cs="Arial"/>
          <w:szCs w:val="20"/>
        </w:rPr>
        <w:t xml:space="preserve">v e-knjige, vključno z dinamično postavitvijo, ter strukture, prožnosti in izbire v prikazu vsebine, omogočati alternativne predstavitve vsebine in njene </w:t>
      </w:r>
      <w:proofErr w:type="spellStart"/>
      <w:r w:rsidRPr="00EF454F">
        <w:rPr>
          <w:rFonts w:eastAsia="Calibri" w:cs="Arial"/>
          <w:szCs w:val="20"/>
        </w:rPr>
        <w:t>interoperabilnosti</w:t>
      </w:r>
      <w:proofErr w:type="spellEnd"/>
      <w:r w:rsidRPr="00EF454F">
        <w:rPr>
          <w:rFonts w:eastAsia="Calibri" w:cs="Arial"/>
          <w:szCs w:val="20"/>
        </w:rPr>
        <w:t xml:space="preserve"> z različnimi podpornimi tehnologijami, tako da se zagotovijo zaznavnost, </w:t>
      </w:r>
      <w:proofErr w:type="spellStart"/>
      <w:r w:rsidRPr="00EF454F">
        <w:rPr>
          <w:rFonts w:eastAsia="Calibri" w:cs="Arial"/>
          <w:szCs w:val="20"/>
        </w:rPr>
        <w:t>upravljivost</w:t>
      </w:r>
      <w:proofErr w:type="spellEnd"/>
      <w:r w:rsidRPr="00EF454F">
        <w:rPr>
          <w:rFonts w:eastAsia="Calibri" w:cs="Arial"/>
          <w:szCs w:val="20"/>
        </w:rPr>
        <w:t>, razumljivost in robustnost za predstavitev vsebine e-knjige</w:t>
      </w:r>
      <w:r w:rsidR="005D45E1">
        <w:rPr>
          <w:rFonts w:eastAsia="Calibri" w:cs="Arial"/>
          <w:szCs w:val="20"/>
        </w:rPr>
        <w:t>,</w:t>
      </w:r>
      <w:r w:rsidRPr="00EF454F">
        <w:rPr>
          <w:rFonts w:eastAsia="Calibri" w:cs="Arial"/>
          <w:szCs w:val="20"/>
        </w:rPr>
        <w:t xml:space="preserve"> ter zagotavljati dostop v obliki metapodatkov o elementih.</w:t>
      </w:r>
    </w:p>
    <w:p w14:paraId="210EAEE4" w14:textId="77777777" w:rsidR="00F15B24" w:rsidRDefault="00F15B24" w:rsidP="00EF454F">
      <w:pPr>
        <w:spacing w:after="0" w:line="260" w:lineRule="exact"/>
        <w:jc w:val="both"/>
        <w:rPr>
          <w:rFonts w:eastAsia="Calibri" w:cs="Arial"/>
          <w:szCs w:val="20"/>
        </w:rPr>
      </w:pPr>
    </w:p>
    <w:p w14:paraId="4E743D93" w14:textId="10948849" w:rsidR="00755E28" w:rsidRDefault="00EF454F" w:rsidP="00EF454F">
      <w:pPr>
        <w:spacing w:after="0" w:line="260" w:lineRule="exact"/>
        <w:jc w:val="both"/>
        <w:rPr>
          <w:rFonts w:eastAsia="Calibri" w:cs="Arial"/>
          <w:szCs w:val="20"/>
        </w:rPr>
      </w:pPr>
      <w:r w:rsidRPr="00EF454F">
        <w:rPr>
          <w:rFonts w:eastAsia="Calibri" w:cs="Arial"/>
          <w:szCs w:val="20"/>
        </w:rPr>
        <w:lastRenderedPageBreak/>
        <w:t xml:space="preserve">Člen določa tudi, da </w:t>
      </w:r>
      <w:r w:rsidR="00755E28">
        <w:rPr>
          <w:rFonts w:eastAsia="Calibri" w:cs="Arial"/>
          <w:szCs w:val="20"/>
        </w:rPr>
        <w:t>p</w:t>
      </w:r>
      <w:r w:rsidR="00755E28" w:rsidRPr="00755E28">
        <w:rPr>
          <w:rFonts w:eastAsia="Calibri" w:cs="Arial"/>
          <w:szCs w:val="20"/>
        </w:rPr>
        <w:t>onudnik storitev pred izdajo e-knjige v promet naredi samoevalvacijo izpolnjevanja zahtev o dostopnosti iz prejšnjega odstavka, ki jo hrani v lastni dokumentaciji in jo je v  primeru inšpekcijskega nadzora dolžan predložiti. Obrazec samoevalvacije se objavi na spletni strani ministrstva, pristojnega za področje knjige</w:t>
      </w:r>
      <w:r w:rsidR="00755E28">
        <w:rPr>
          <w:rFonts w:eastAsia="Calibri" w:cs="Arial"/>
          <w:szCs w:val="20"/>
        </w:rPr>
        <w:t>.</w:t>
      </w:r>
    </w:p>
    <w:p w14:paraId="105A001E" w14:textId="77777777" w:rsidR="00EF454F" w:rsidRPr="00EF454F" w:rsidRDefault="00EF454F" w:rsidP="00EF454F">
      <w:pPr>
        <w:spacing w:after="0" w:line="260" w:lineRule="exact"/>
        <w:jc w:val="both"/>
        <w:rPr>
          <w:rFonts w:eastAsia="Calibri" w:cs="Arial"/>
          <w:szCs w:val="20"/>
          <w:u w:val="single"/>
        </w:rPr>
      </w:pPr>
    </w:p>
    <w:p w14:paraId="67C34614" w14:textId="77777777" w:rsidR="00EF454F" w:rsidRPr="00EF454F" w:rsidRDefault="00EF454F" w:rsidP="00EF454F">
      <w:pPr>
        <w:spacing w:after="0" w:line="260" w:lineRule="exact"/>
        <w:jc w:val="both"/>
        <w:rPr>
          <w:rFonts w:eastAsia="Calibri" w:cs="Arial"/>
          <w:b/>
          <w:szCs w:val="20"/>
          <w:u w:val="single"/>
        </w:rPr>
      </w:pPr>
      <w:r w:rsidRPr="00EF454F">
        <w:rPr>
          <w:rFonts w:eastAsia="Calibri" w:cs="Arial"/>
          <w:b/>
          <w:szCs w:val="20"/>
          <w:u w:val="single"/>
        </w:rPr>
        <w:t>K 1</w:t>
      </w:r>
      <w:r w:rsidR="008508BC">
        <w:rPr>
          <w:rFonts w:eastAsia="Calibri" w:cs="Arial"/>
          <w:b/>
          <w:szCs w:val="20"/>
          <w:u w:val="single"/>
        </w:rPr>
        <w:t>2</w:t>
      </w:r>
      <w:r w:rsidRPr="00EF454F">
        <w:rPr>
          <w:rFonts w:eastAsia="Calibri" w:cs="Arial"/>
          <w:b/>
          <w:szCs w:val="20"/>
          <w:u w:val="single"/>
        </w:rPr>
        <w:t>. členu</w:t>
      </w:r>
    </w:p>
    <w:p w14:paraId="49645C89" w14:textId="77777777" w:rsidR="00EF454F" w:rsidRPr="00EF454F" w:rsidRDefault="00EF454F" w:rsidP="00EF454F">
      <w:pPr>
        <w:spacing w:after="0" w:line="260" w:lineRule="exact"/>
        <w:jc w:val="both"/>
        <w:rPr>
          <w:rFonts w:eastAsia="Calibri" w:cs="Arial"/>
          <w:szCs w:val="20"/>
        </w:rPr>
      </w:pPr>
    </w:p>
    <w:p w14:paraId="2A3EC37F" w14:textId="77777777" w:rsidR="00EF454F" w:rsidRPr="00EF454F" w:rsidRDefault="00EF454F" w:rsidP="00EF454F">
      <w:pPr>
        <w:spacing w:after="0" w:line="260" w:lineRule="exact"/>
        <w:jc w:val="both"/>
        <w:rPr>
          <w:rFonts w:eastAsia="Calibri" w:cs="Arial"/>
          <w:szCs w:val="20"/>
        </w:rPr>
      </w:pPr>
      <w:r w:rsidRPr="00EF454F">
        <w:rPr>
          <w:rFonts w:eastAsia="Calibri" w:cs="Arial"/>
          <w:szCs w:val="20"/>
        </w:rPr>
        <w:t xml:space="preserve">Skladno z </w:t>
      </w:r>
      <w:r w:rsidR="008508BC">
        <w:rPr>
          <w:rFonts w:eastAsia="Calibri" w:cs="Arial"/>
          <w:szCs w:val="20"/>
        </w:rPr>
        <w:t>8</w:t>
      </w:r>
      <w:r w:rsidRPr="00EF454F">
        <w:rPr>
          <w:rFonts w:eastAsia="Calibri" w:cs="Arial"/>
          <w:szCs w:val="20"/>
        </w:rPr>
        <w:t>. členom zakona s</w:t>
      </w:r>
      <w:r w:rsidR="005250B2">
        <w:rPr>
          <w:rFonts w:eastAsia="Calibri" w:cs="Arial"/>
          <w:szCs w:val="20"/>
        </w:rPr>
        <w:t>o</w:t>
      </w:r>
      <w:r w:rsidRPr="00EF454F">
        <w:rPr>
          <w:rFonts w:eastAsia="Calibri" w:cs="Arial"/>
          <w:szCs w:val="20"/>
        </w:rPr>
        <w:t xml:space="preserve"> opredeljen</w:t>
      </w:r>
      <w:r w:rsidR="005250B2">
        <w:rPr>
          <w:rFonts w:eastAsia="Calibri" w:cs="Arial"/>
          <w:szCs w:val="20"/>
        </w:rPr>
        <w:t>i</w:t>
      </w:r>
      <w:r w:rsidR="000272F7">
        <w:rPr>
          <w:rFonts w:eastAsia="Calibri" w:cs="Arial"/>
          <w:szCs w:val="20"/>
        </w:rPr>
        <w:t xml:space="preserve"> pogoji</w:t>
      </w:r>
      <w:r w:rsidRPr="00EF454F">
        <w:rPr>
          <w:rFonts w:eastAsia="Calibri" w:cs="Arial"/>
          <w:szCs w:val="20"/>
        </w:rPr>
        <w:t>, ki zadevajo posamične panoge prometa, ki jih morajo izpolnjevati izvajalci prometa (prevozniki), da zadostijo osnovnim pogojem, primerni</w:t>
      </w:r>
      <w:r w:rsidR="002A2D05">
        <w:rPr>
          <w:rFonts w:eastAsia="Calibri" w:cs="Arial"/>
          <w:szCs w:val="20"/>
        </w:rPr>
        <w:t>m</w:t>
      </w:r>
      <w:r w:rsidRPr="00EF454F">
        <w:rPr>
          <w:rFonts w:eastAsia="Calibri" w:cs="Arial"/>
          <w:szCs w:val="20"/>
        </w:rPr>
        <w:t xml:space="preserve"> za prevoz invalidov. T</w:t>
      </w:r>
      <w:r w:rsidR="005250B2">
        <w:rPr>
          <w:rFonts w:eastAsia="Calibri" w:cs="Arial"/>
          <w:szCs w:val="20"/>
        </w:rPr>
        <w:t>i</w:t>
      </w:r>
      <w:r w:rsidRPr="00EF454F">
        <w:rPr>
          <w:rFonts w:eastAsia="Calibri" w:cs="Arial"/>
          <w:szCs w:val="20"/>
        </w:rPr>
        <w:t xml:space="preserve"> </w:t>
      </w:r>
      <w:r w:rsidR="000272F7">
        <w:rPr>
          <w:rFonts w:eastAsia="Calibri" w:cs="Arial"/>
          <w:szCs w:val="20"/>
        </w:rPr>
        <w:t xml:space="preserve">pogoji </w:t>
      </w:r>
      <w:r w:rsidRPr="00EF454F">
        <w:rPr>
          <w:rFonts w:eastAsia="Calibri" w:cs="Arial"/>
          <w:szCs w:val="20"/>
        </w:rPr>
        <w:t>v</w:t>
      </w:r>
      <w:r w:rsidR="005250B2">
        <w:rPr>
          <w:rFonts w:eastAsia="Calibri" w:cs="Arial"/>
          <w:szCs w:val="20"/>
        </w:rPr>
        <w:t>ečinoma</w:t>
      </w:r>
      <w:r w:rsidRPr="00EF454F">
        <w:rPr>
          <w:rFonts w:eastAsia="Calibri" w:cs="Arial"/>
          <w:szCs w:val="20"/>
        </w:rPr>
        <w:t xml:space="preserve"> izhajajo iz direktiv in uredb</w:t>
      </w:r>
      <w:r w:rsidR="005250B2">
        <w:rPr>
          <w:rFonts w:eastAsia="Calibri" w:cs="Arial"/>
          <w:szCs w:val="20"/>
        </w:rPr>
        <w:t xml:space="preserve"> EU,</w:t>
      </w:r>
      <w:r w:rsidRPr="00EF454F">
        <w:rPr>
          <w:rFonts w:eastAsia="Calibri" w:cs="Arial"/>
          <w:szCs w:val="20"/>
        </w:rPr>
        <w:t xml:space="preserve"> in sicer </w:t>
      </w:r>
      <w:r w:rsidR="005250B2">
        <w:rPr>
          <w:rFonts w:eastAsia="Calibri" w:cs="Arial"/>
          <w:szCs w:val="20"/>
        </w:rPr>
        <w:t xml:space="preserve">je </w:t>
      </w:r>
      <w:r w:rsidRPr="00EF454F">
        <w:rPr>
          <w:rFonts w:eastAsia="Calibri" w:cs="Arial"/>
          <w:szCs w:val="20"/>
        </w:rPr>
        <w:t>pri zračnem prevozu predpis, ki določa ravnanje pristojnih oseb (letališče, prevoznik)</w:t>
      </w:r>
      <w:r w:rsidR="002B1474">
        <w:rPr>
          <w:rFonts w:eastAsia="Calibri" w:cs="Arial"/>
          <w:szCs w:val="20"/>
        </w:rPr>
        <w:t>,</w:t>
      </w:r>
      <w:r w:rsidRPr="00EF454F">
        <w:rPr>
          <w:rFonts w:eastAsia="Calibri" w:cs="Arial"/>
          <w:szCs w:val="20"/>
        </w:rPr>
        <w:t xml:space="preserve"> Uredba št. 1107/2006 Evropskega parlamenta in Sveta z dne 5. julija 2006 o pravicah invalidnih oseb in oseb z omejeno mobilnostjo v zračnem prevozu.</w:t>
      </w:r>
    </w:p>
    <w:p w14:paraId="44DE9CCE" w14:textId="77777777" w:rsidR="00EF454F" w:rsidRPr="00EF454F" w:rsidRDefault="00EF454F" w:rsidP="00EF454F">
      <w:pPr>
        <w:spacing w:after="0" w:line="260" w:lineRule="exact"/>
        <w:jc w:val="both"/>
        <w:rPr>
          <w:rFonts w:eastAsia="Calibri" w:cs="Arial"/>
          <w:szCs w:val="20"/>
        </w:rPr>
      </w:pPr>
    </w:p>
    <w:p w14:paraId="2B32511F" w14:textId="77777777" w:rsidR="00EF454F" w:rsidRPr="00EF454F" w:rsidRDefault="00EF454F" w:rsidP="00EF454F">
      <w:pPr>
        <w:spacing w:after="0" w:line="260" w:lineRule="exact"/>
        <w:jc w:val="both"/>
        <w:rPr>
          <w:rFonts w:eastAsia="Calibri" w:cs="Arial"/>
          <w:szCs w:val="20"/>
        </w:rPr>
      </w:pPr>
      <w:r w:rsidRPr="00EF454F">
        <w:rPr>
          <w:rFonts w:eastAsia="Calibri" w:cs="Arial"/>
          <w:szCs w:val="20"/>
        </w:rPr>
        <w:t>Pri vodnem prevozu je podzakonski predpis, ki določa varnostne zahteve za osebe z zmanjšano mobilnostjo</w:t>
      </w:r>
      <w:r w:rsidR="007670A0">
        <w:rPr>
          <w:rFonts w:eastAsia="Calibri" w:cs="Arial"/>
          <w:szCs w:val="20"/>
        </w:rPr>
        <w:t>,</w:t>
      </w:r>
      <w:r w:rsidRPr="00EF454F">
        <w:rPr>
          <w:rFonts w:eastAsia="Calibri" w:cs="Arial"/>
          <w:szCs w:val="20"/>
        </w:rPr>
        <w:t xml:space="preserve"> Pravilnik o potniških ladjah (Uradni list RS, št. 76/19, 7/21), ki v svojih določilih 10. člena določa pravila, opredeljena z Direktivo 2009/45/ES Evropskega </w:t>
      </w:r>
      <w:r w:rsidR="007670A0">
        <w:rPr>
          <w:rFonts w:eastAsia="Calibri" w:cs="Arial"/>
          <w:szCs w:val="20"/>
        </w:rPr>
        <w:t>p</w:t>
      </w:r>
      <w:r w:rsidRPr="00EF454F">
        <w:rPr>
          <w:rFonts w:eastAsia="Calibri" w:cs="Arial"/>
          <w:szCs w:val="20"/>
        </w:rPr>
        <w:t xml:space="preserve">arlamenta in Sveta z dne 6. maja 2009 o varnostnih predpisih in standardih za potniške ladje (UL L št. 163 z dne 25. 6. 2009, str. 1), zadnjič spremenjeno z Delegirano uredbo Komisije (EU) 2020/411 z dne 19. novembra 2019 o spremembi Direktive 2009/45/ES Evropskega parlamenta in Sveta o varnostnih predpisih in standardih za potniške ladje glede varnostnih zahtev za potniške ladje, ki opravljajo notranja potovanja (UL L št. 83 z dne 19. 3. 2020, str. 1), po </w:t>
      </w:r>
      <w:r w:rsidR="007670A0">
        <w:rPr>
          <w:rFonts w:eastAsia="Calibri" w:cs="Arial"/>
          <w:szCs w:val="20"/>
        </w:rPr>
        <w:t xml:space="preserve">8. </w:t>
      </w:r>
      <w:r w:rsidRPr="00EF454F">
        <w:rPr>
          <w:rFonts w:eastAsia="Calibri" w:cs="Arial"/>
          <w:szCs w:val="20"/>
        </w:rPr>
        <w:t>členu v prilogi III ter Uredba (EU) št. 1177/2010 o pravicah potnikov med potovanjem po morju in celinskih plovnih poteh ter spremembi Uredbe (ES) št. 2006/2004.</w:t>
      </w:r>
    </w:p>
    <w:p w14:paraId="445ED446" w14:textId="77777777" w:rsidR="00EF454F" w:rsidRPr="00EF454F" w:rsidRDefault="00EF454F" w:rsidP="00EF454F">
      <w:pPr>
        <w:spacing w:after="0" w:line="260" w:lineRule="exact"/>
        <w:jc w:val="both"/>
        <w:rPr>
          <w:rFonts w:eastAsia="Calibri" w:cs="Arial"/>
          <w:szCs w:val="20"/>
        </w:rPr>
      </w:pPr>
    </w:p>
    <w:p w14:paraId="05025C3F" w14:textId="77777777" w:rsidR="00EF454F" w:rsidRPr="00EF454F" w:rsidRDefault="00EF454F" w:rsidP="00EF454F">
      <w:pPr>
        <w:spacing w:after="0" w:line="260" w:lineRule="exact"/>
        <w:jc w:val="both"/>
        <w:rPr>
          <w:rFonts w:eastAsia="Calibri" w:cs="Arial"/>
          <w:szCs w:val="20"/>
        </w:rPr>
      </w:pPr>
      <w:r w:rsidRPr="00EF454F">
        <w:rPr>
          <w:rFonts w:eastAsia="Calibri" w:cs="Arial"/>
          <w:szCs w:val="20"/>
        </w:rPr>
        <w:t xml:space="preserve">Pri avtobusnem prevozu je to Uredba (EU) št. 181/2011 Evropskega parlamenta in Sveta z dne 16. februarja 2011 o pravicah potnikov v avtobusnem prevozu in spremembi Uredbe (ES) št. 2006/2004, </w:t>
      </w:r>
      <w:r w:rsidR="00B738AC">
        <w:rPr>
          <w:rFonts w:eastAsia="Calibri" w:cs="Arial"/>
          <w:szCs w:val="20"/>
        </w:rPr>
        <w:t xml:space="preserve">ki </w:t>
      </w:r>
      <w:r w:rsidRPr="00EF454F">
        <w:rPr>
          <w:rFonts w:eastAsia="Calibri" w:cs="Arial"/>
          <w:szCs w:val="20"/>
        </w:rPr>
        <w:t xml:space="preserve">določa ureditev prevoza za invalide v poglavju III, prilogi I in II. V zakonodaji še ni izrecno določeno oz. </w:t>
      </w:r>
      <w:r w:rsidR="00B738AC">
        <w:rPr>
          <w:rFonts w:eastAsia="Calibri" w:cs="Arial"/>
          <w:szCs w:val="20"/>
        </w:rPr>
        <w:t xml:space="preserve">ni </w:t>
      </w:r>
      <w:r w:rsidRPr="00EF454F">
        <w:rPr>
          <w:rFonts w:eastAsia="Calibri" w:cs="Arial"/>
          <w:szCs w:val="20"/>
        </w:rPr>
        <w:t>natančn</w:t>
      </w:r>
      <w:r w:rsidR="00B738AC">
        <w:rPr>
          <w:rFonts w:eastAsia="Calibri" w:cs="Arial"/>
          <w:szCs w:val="20"/>
        </w:rPr>
        <w:t>ih</w:t>
      </w:r>
      <w:r w:rsidRPr="00EF454F">
        <w:rPr>
          <w:rFonts w:eastAsia="Calibri" w:cs="Arial"/>
          <w:szCs w:val="20"/>
        </w:rPr>
        <w:t xml:space="preserve"> pogojev za prevoz invalidov in se ta sistem šele pripravlja</w:t>
      </w:r>
      <w:r w:rsidR="00265F15">
        <w:rPr>
          <w:rFonts w:eastAsia="Calibri" w:cs="Arial"/>
          <w:szCs w:val="20"/>
        </w:rPr>
        <w:t>,</w:t>
      </w:r>
      <w:r w:rsidRPr="00EF454F">
        <w:rPr>
          <w:rFonts w:eastAsia="Calibri" w:cs="Arial"/>
          <w:szCs w:val="20"/>
        </w:rPr>
        <w:t xml:space="preserve"> vsaj v določeni meri </w:t>
      </w:r>
      <w:r w:rsidR="00265F15">
        <w:rPr>
          <w:rFonts w:eastAsia="Calibri" w:cs="Arial"/>
          <w:szCs w:val="20"/>
        </w:rPr>
        <w:t xml:space="preserve">bo </w:t>
      </w:r>
      <w:r w:rsidRPr="00EF454F">
        <w:rPr>
          <w:rFonts w:eastAsia="Calibri" w:cs="Arial"/>
          <w:szCs w:val="20"/>
        </w:rPr>
        <w:t>opredeljen v let</w:t>
      </w:r>
      <w:r w:rsidR="00FD427A">
        <w:rPr>
          <w:rFonts w:eastAsia="Calibri" w:cs="Arial"/>
          <w:szCs w:val="20"/>
        </w:rPr>
        <w:t>ih</w:t>
      </w:r>
      <w:r w:rsidRPr="00EF454F">
        <w:rPr>
          <w:rFonts w:eastAsia="Calibri" w:cs="Arial"/>
          <w:szCs w:val="20"/>
        </w:rPr>
        <w:t xml:space="preserve"> 2022 in 2023 </w:t>
      </w:r>
      <w:r w:rsidR="00FD427A">
        <w:rPr>
          <w:rFonts w:eastAsia="Calibri" w:cs="Arial"/>
          <w:szCs w:val="20"/>
        </w:rPr>
        <w:t xml:space="preserve">– </w:t>
      </w:r>
      <w:r w:rsidRPr="00EF454F">
        <w:rPr>
          <w:rFonts w:eastAsia="Calibri" w:cs="Arial"/>
          <w:szCs w:val="20"/>
        </w:rPr>
        <w:t xml:space="preserve">tudi javni razpis, projekti itd.  </w:t>
      </w:r>
    </w:p>
    <w:p w14:paraId="4699960F" w14:textId="77777777" w:rsidR="00EF454F" w:rsidRPr="00EF454F" w:rsidRDefault="00EF454F" w:rsidP="00EF454F">
      <w:pPr>
        <w:spacing w:after="0" w:line="260" w:lineRule="exact"/>
        <w:jc w:val="both"/>
        <w:rPr>
          <w:rFonts w:eastAsia="Calibri" w:cs="Arial"/>
          <w:szCs w:val="20"/>
          <w:u w:val="single"/>
        </w:rPr>
      </w:pPr>
    </w:p>
    <w:p w14:paraId="0D1E87A2" w14:textId="77777777" w:rsidR="00EA7CC0" w:rsidRPr="008508BC" w:rsidRDefault="00EA7CC0" w:rsidP="00EA7CC0">
      <w:pPr>
        <w:spacing w:after="0" w:line="260" w:lineRule="exact"/>
        <w:jc w:val="both"/>
        <w:rPr>
          <w:rFonts w:eastAsia="Calibri" w:cs="Arial"/>
          <w:b/>
          <w:szCs w:val="20"/>
          <w:u w:val="single"/>
        </w:rPr>
      </w:pPr>
      <w:r>
        <w:rPr>
          <w:rFonts w:eastAsia="Calibri" w:cs="Arial"/>
          <w:b/>
          <w:szCs w:val="20"/>
          <w:u w:val="single"/>
        </w:rPr>
        <w:t xml:space="preserve">K </w:t>
      </w:r>
      <w:r w:rsidRPr="008508BC">
        <w:rPr>
          <w:rFonts w:eastAsia="Calibri" w:cs="Arial"/>
          <w:b/>
          <w:szCs w:val="20"/>
          <w:u w:val="single"/>
        </w:rPr>
        <w:t>13. členu</w:t>
      </w:r>
    </w:p>
    <w:p w14:paraId="6745FE95" w14:textId="77777777" w:rsidR="00BB05DF" w:rsidRDefault="00BB05DF" w:rsidP="00EF454F">
      <w:pPr>
        <w:spacing w:after="0" w:line="260" w:lineRule="exact"/>
        <w:jc w:val="both"/>
        <w:rPr>
          <w:rFonts w:eastAsia="Calibri" w:cs="Arial"/>
          <w:b/>
          <w:szCs w:val="20"/>
          <w:u w:val="single"/>
        </w:rPr>
      </w:pPr>
    </w:p>
    <w:p w14:paraId="034484D5" w14:textId="77777777" w:rsidR="00BB05DF" w:rsidRPr="00BB05DF" w:rsidRDefault="00BB05DF" w:rsidP="00EF454F">
      <w:pPr>
        <w:spacing w:after="0" w:line="260" w:lineRule="exact"/>
        <w:jc w:val="both"/>
        <w:rPr>
          <w:rFonts w:eastAsia="Calibri" w:cs="Arial"/>
          <w:bCs/>
          <w:szCs w:val="20"/>
        </w:rPr>
      </w:pPr>
      <w:r>
        <w:rPr>
          <w:rFonts w:eastAsia="Calibri" w:cs="Arial"/>
          <w:bCs/>
          <w:szCs w:val="20"/>
        </w:rPr>
        <w:t>Č</w:t>
      </w:r>
      <w:r w:rsidRPr="00BB05DF">
        <w:rPr>
          <w:rFonts w:eastAsia="Calibri" w:cs="Arial"/>
          <w:bCs/>
          <w:szCs w:val="20"/>
        </w:rPr>
        <w:t>len</w:t>
      </w:r>
      <w:r>
        <w:rPr>
          <w:rFonts w:eastAsia="Calibri" w:cs="Arial"/>
          <w:bCs/>
          <w:szCs w:val="20"/>
        </w:rPr>
        <w:t xml:space="preserve"> </w:t>
      </w:r>
      <w:r w:rsidRPr="00BB05DF">
        <w:rPr>
          <w:rFonts w:eastAsia="Calibri" w:cs="Arial"/>
          <w:bCs/>
          <w:szCs w:val="20"/>
        </w:rPr>
        <w:t>opredel</w:t>
      </w:r>
      <w:r>
        <w:rPr>
          <w:rFonts w:eastAsia="Calibri" w:cs="Arial"/>
          <w:bCs/>
          <w:szCs w:val="20"/>
        </w:rPr>
        <w:t xml:space="preserve">juje </w:t>
      </w:r>
      <w:r w:rsidRPr="00BB05DF">
        <w:rPr>
          <w:rFonts w:eastAsia="Calibri" w:cs="Arial"/>
          <w:bCs/>
          <w:szCs w:val="20"/>
        </w:rPr>
        <w:t>dodatn</w:t>
      </w:r>
      <w:r>
        <w:rPr>
          <w:rFonts w:eastAsia="Calibri" w:cs="Arial"/>
          <w:bCs/>
          <w:szCs w:val="20"/>
        </w:rPr>
        <w:t>e</w:t>
      </w:r>
      <w:r w:rsidRPr="00BB05DF">
        <w:rPr>
          <w:rFonts w:eastAsia="Calibri" w:cs="Arial"/>
          <w:bCs/>
          <w:szCs w:val="20"/>
        </w:rPr>
        <w:t xml:space="preserve"> pogoje glede dostopnosti v zvezi s potrošniškimi bančnimi storitvami</w:t>
      </w:r>
      <w:r>
        <w:rPr>
          <w:rFonts w:eastAsia="Calibri" w:cs="Arial"/>
          <w:bCs/>
          <w:szCs w:val="20"/>
        </w:rPr>
        <w:t xml:space="preserve">, ki jih mora zagotoviti ponudnik potrošniških bančnih storitev.  </w:t>
      </w:r>
    </w:p>
    <w:p w14:paraId="76A885AA" w14:textId="77777777" w:rsidR="00BB05DF" w:rsidRDefault="00BB05DF" w:rsidP="00EF454F">
      <w:pPr>
        <w:spacing w:after="0" w:line="260" w:lineRule="exact"/>
        <w:jc w:val="both"/>
        <w:rPr>
          <w:rFonts w:eastAsia="Calibri" w:cs="Arial"/>
          <w:b/>
          <w:szCs w:val="20"/>
          <w:u w:val="single"/>
        </w:rPr>
      </w:pPr>
    </w:p>
    <w:p w14:paraId="3A1CC3FF" w14:textId="77777777" w:rsidR="00EA7CC0" w:rsidRDefault="00EA7CC0" w:rsidP="00EA7CC0">
      <w:pPr>
        <w:spacing w:after="0" w:line="260" w:lineRule="exact"/>
        <w:jc w:val="both"/>
        <w:rPr>
          <w:rFonts w:eastAsia="Calibri" w:cs="Arial"/>
          <w:b/>
          <w:bCs/>
          <w:szCs w:val="20"/>
          <w:u w:val="single"/>
        </w:rPr>
      </w:pPr>
      <w:r w:rsidRPr="008508BC">
        <w:rPr>
          <w:rFonts w:eastAsia="Calibri" w:cs="Arial"/>
          <w:b/>
          <w:bCs/>
          <w:szCs w:val="20"/>
          <w:u w:val="single"/>
        </w:rPr>
        <w:t>K 14. členu</w:t>
      </w:r>
    </w:p>
    <w:p w14:paraId="7C97D424" w14:textId="77777777" w:rsidR="00EF454F" w:rsidRDefault="00EF454F" w:rsidP="00EF454F">
      <w:pPr>
        <w:spacing w:after="0" w:line="260" w:lineRule="exact"/>
        <w:jc w:val="both"/>
        <w:rPr>
          <w:rFonts w:eastAsia="Calibri" w:cs="Arial"/>
          <w:szCs w:val="20"/>
        </w:rPr>
      </w:pPr>
    </w:p>
    <w:p w14:paraId="67B2665B" w14:textId="77777777" w:rsidR="008508BC" w:rsidRDefault="008508BC" w:rsidP="00EF454F">
      <w:pPr>
        <w:spacing w:after="0" w:line="260" w:lineRule="exact"/>
        <w:jc w:val="both"/>
        <w:rPr>
          <w:rFonts w:eastAsia="Calibri" w:cs="Arial"/>
          <w:szCs w:val="20"/>
        </w:rPr>
      </w:pPr>
      <w:r>
        <w:rPr>
          <w:rFonts w:eastAsia="Calibri" w:cs="Arial"/>
          <w:szCs w:val="20"/>
        </w:rPr>
        <w:t xml:space="preserve">Člen določa prosti pretok </w:t>
      </w:r>
      <w:r w:rsidRPr="008508BC">
        <w:rPr>
          <w:rFonts w:eastAsia="Calibri" w:cs="Arial"/>
          <w:szCs w:val="20"/>
        </w:rPr>
        <w:t>proizvodov na trgu ali zagotavljanja storitev, ki izpolnjujejo pogoje iz tega zakona</w:t>
      </w:r>
      <w:r>
        <w:rPr>
          <w:rFonts w:eastAsia="Calibri" w:cs="Arial"/>
          <w:szCs w:val="20"/>
        </w:rPr>
        <w:t>.</w:t>
      </w:r>
    </w:p>
    <w:p w14:paraId="420DA5DF" w14:textId="77777777" w:rsidR="00EF454F" w:rsidRPr="00EF454F" w:rsidRDefault="00EF454F" w:rsidP="00EF454F">
      <w:pPr>
        <w:spacing w:after="0" w:line="260" w:lineRule="exact"/>
        <w:rPr>
          <w:rFonts w:eastAsia="Calibri" w:cs="Arial"/>
          <w:szCs w:val="20"/>
          <w:u w:val="single"/>
        </w:rPr>
      </w:pPr>
    </w:p>
    <w:p w14:paraId="20A13CAC" w14:textId="77777777" w:rsidR="00EF454F" w:rsidRPr="00EF454F" w:rsidRDefault="00EF454F" w:rsidP="00EF454F">
      <w:pPr>
        <w:spacing w:after="0" w:line="260" w:lineRule="exact"/>
        <w:rPr>
          <w:rFonts w:eastAsia="Calibri" w:cs="Arial"/>
          <w:b/>
          <w:szCs w:val="20"/>
          <w:u w:val="single"/>
        </w:rPr>
      </w:pPr>
      <w:r w:rsidRPr="00EF454F">
        <w:rPr>
          <w:rFonts w:eastAsia="Calibri" w:cs="Arial"/>
          <w:b/>
          <w:szCs w:val="20"/>
          <w:u w:val="single"/>
        </w:rPr>
        <w:t>K 15. členu</w:t>
      </w:r>
    </w:p>
    <w:p w14:paraId="64A15219" w14:textId="77777777" w:rsidR="00EF454F" w:rsidRPr="00EF454F" w:rsidRDefault="00EF454F" w:rsidP="00EF454F">
      <w:pPr>
        <w:spacing w:after="0" w:line="260" w:lineRule="exact"/>
        <w:jc w:val="both"/>
        <w:rPr>
          <w:rFonts w:eastAsia="Calibri" w:cs="Arial"/>
          <w:szCs w:val="20"/>
        </w:rPr>
      </w:pPr>
    </w:p>
    <w:p w14:paraId="1BD76B17" w14:textId="77777777" w:rsidR="00EF454F" w:rsidRPr="00EF454F" w:rsidRDefault="00EF454F" w:rsidP="00EF454F">
      <w:pPr>
        <w:spacing w:after="0" w:line="260" w:lineRule="exact"/>
        <w:jc w:val="both"/>
        <w:rPr>
          <w:rFonts w:eastAsia="Calibri" w:cs="Arial"/>
          <w:szCs w:val="20"/>
        </w:rPr>
      </w:pPr>
      <w:r w:rsidRPr="00EF454F">
        <w:rPr>
          <w:rFonts w:eastAsia="Calibri" w:cs="Arial"/>
          <w:szCs w:val="20"/>
        </w:rPr>
        <w:t>Člen določa</w:t>
      </w:r>
      <w:r w:rsidR="00D5326F">
        <w:rPr>
          <w:rFonts w:eastAsia="Calibri" w:cs="Arial"/>
          <w:szCs w:val="20"/>
        </w:rPr>
        <w:t>,</w:t>
      </w:r>
      <w:r w:rsidRPr="00EF454F">
        <w:rPr>
          <w:rFonts w:eastAsia="Calibri" w:cs="Arial"/>
          <w:szCs w:val="20"/>
        </w:rPr>
        <w:t xml:space="preserve"> kaj morajo proizvajalci zagotoviti oziroma izdelati, preden proizvod pride na trg, da bo skladen </w:t>
      </w:r>
      <w:r w:rsidR="000272F7">
        <w:rPr>
          <w:rFonts w:eastAsia="Calibri" w:cs="Arial"/>
          <w:szCs w:val="20"/>
        </w:rPr>
        <w:t>s pogoji</w:t>
      </w:r>
      <w:r w:rsidRPr="00EF454F">
        <w:rPr>
          <w:rFonts w:eastAsia="Calibri" w:cs="Arial"/>
          <w:szCs w:val="20"/>
        </w:rPr>
        <w:t xml:space="preserve"> glede dostopnosti iz predloga zakona. </w:t>
      </w:r>
    </w:p>
    <w:p w14:paraId="32341B50" w14:textId="77777777" w:rsidR="00EF454F" w:rsidRPr="00EF454F" w:rsidRDefault="00EF454F" w:rsidP="00EF454F">
      <w:pPr>
        <w:spacing w:after="0" w:line="260" w:lineRule="exact"/>
        <w:jc w:val="both"/>
        <w:rPr>
          <w:rFonts w:eastAsia="Calibri" w:cs="Arial"/>
          <w:szCs w:val="20"/>
        </w:rPr>
      </w:pPr>
    </w:p>
    <w:p w14:paraId="14088A42" w14:textId="77777777" w:rsidR="00EF454F" w:rsidRPr="00EF454F" w:rsidRDefault="00EF454F" w:rsidP="00EF454F">
      <w:pPr>
        <w:spacing w:after="0" w:line="260" w:lineRule="exact"/>
        <w:jc w:val="both"/>
        <w:rPr>
          <w:rFonts w:eastAsia="Calibri" w:cs="Arial"/>
          <w:szCs w:val="20"/>
        </w:rPr>
      </w:pPr>
      <w:r w:rsidRPr="00EF454F">
        <w:rPr>
          <w:rFonts w:eastAsia="Calibri" w:cs="Arial"/>
          <w:szCs w:val="20"/>
        </w:rPr>
        <w:t xml:space="preserve">Natančnejša opredelitev obveznosti je pomembna zaradi sledljivosti proizvoda </w:t>
      </w:r>
      <w:r w:rsidR="008A0C2A">
        <w:rPr>
          <w:rFonts w:eastAsia="Calibri" w:cs="Arial"/>
          <w:szCs w:val="20"/>
        </w:rPr>
        <w:t>v</w:t>
      </w:r>
      <w:r w:rsidR="008A0C2A" w:rsidRPr="00EF454F">
        <w:rPr>
          <w:rFonts w:eastAsia="Calibri" w:cs="Arial"/>
          <w:szCs w:val="20"/>
        </w:rPr>
        <w:t xml:space="preserve"> </w:t>
      </w:r>
      <w:r w:rsidRPr="00EF454F">
        <w:rPr>
          <w:rFonts w:eastAsia="Calibri" w:cs="Arial"/>
          <w:szCs w:val="20"/>
        </w:rPr>
        <w:t>celotn</w:t>
      </w:r>
      <w:r w:rsidR="008A0C2A">
        <w:rPr>
          <w:rFonts w:eastAsia="Calibri" w:cs="Arial"/>
          <w:szCs w:val="20"/>
        </w:rPr>
        <w:t>i</w:t>
      </w:r>
      <w:r w:rsidRPr="00EF454F">
        <w:rPr>
          <w:rFonts w:eastAsia="Calibri" w:cs="Arial"/>
          <w:szCs w:val="20"/>
        </w:rPr>
        <w:t xml:space="preserve"> dobavn</w:t>
      </w:r>
      <w:r w:rsidR="008A0C2A">
        <w:rPr>
          <w:rFonts w:eastAsia="Calibri" w:cs="Arial"/>
          <w:szCs w:val="20"/>
        </w:rPr>
        <w:t>i</w:t>
      </w:r>
      <w:r w:rsidRPr="00EF454F">
        <w:rPr>
          <w:rFonts w:eastAsia="Calibri" w:cs="Arial"/>
          <w:szCs w:val="20"/>
        </w:rPr>
        <w:t xml:space="preserve"> verig</w:t>
      </w:r>
      <w:r w:rsidR="008A0C2A">
        <w:rPr>
          <w:rFonts w:eastAsia="Calibri" w:cs="Arial"/>
          <w:szCs w:val="20"/>
        </w:rPr>
        <w:t>i</w:t>
      </w:r>
      <w:r w:rsidRPr="00EF454F">
        <w:rPr>
          <w:rFonts w:eastAsia="Calibri" w:cs="Arial"/>
          <w:szCs w:val="20"/>
        </w:rPr>
        <w:t xml:space="preserve"> od proizvajalca, pooblaščenega zastopnika uvoznika, distributerja (povezava z določili 17., 18. in 19. člena tega zakona) in prispeva k enostavnejšemu in učinkovite</w:t>
      </w:r>
      <w:r w:rsidR="008A0C2A">
        <w:rPr>
          <w:rFonts w:eastAsia="Calibri" w:cs="Arial"/>
          <w:szCs w:val="20"/>
        </w:rPr>
        <w:t>jše</w:t>
      </w:r>
      <w:r w:rsidRPr="00EF454F">
        <w:rPr>
          <w:rFonts w:eastAsia="Calibri" w:cs="Arial"/>
          <w:szCs w:val="20"/>
        </w:rPr>
        <w:t>mu nadzoru na trgu. Natančnejša opredelitev obveznosti je vezana na zahtevnost proizvoda in omogoča nadzornim organom izslediti in kaznovati gospodarski subjekt, ki je omogočil dostopnost neskladnih proizvodov na trg</w:t>
      </w:r>
      <w:r w:rsidR="002113CF">
        <w:rPr>
          <w:rFonts w:eastAsia="Calibri" w:cs="Arial"/>
          <w:szCs w:val="20"/>
        </w:rPr>
        <w:t>u</w:t>
      </w:r>
      <w:r w:rsidRPr="00EF454F">
        <w:rPr>
          <w:rFonts w:eastAsia="Calibri" w:cs="Arial"/>
          <w:szCs w:val="20"/>
        </w:rPr>
        <w:t>. Proizvod</w:t>
      </w:r>
      <w:r w:rsidR="002113CF">
        <w:rPr>
          <w:rFonts w:eastAsia="Calibri" w:cs="Arial"/>
          <w:szCs w:val="20"/>
        </w:rPr>
        <w:t>ov</w:t>
      </w:r>
      <w:r w:rsidRPr="00EF454F">
        <w:rPr>
          <w:rFonts w:eastAsia="Calibri" w:cs="Arial"/>
          <w:szCs w:val="20"/>
        </w:rPr>
        <w:t>, ki niso skladni in označeni s predpisanimi zahtevami</w:t>
      </w:r>
      <w:r w:rsidR="002113CF">
        <w:rPr>
          <w:rFonts w:eastAsia="Calibri" w:cs="Arial"/>
          <w:szCs w:val="20"/>
        </w:rPr>
        <w:t>,</w:t>
      </w:r>
      <w:r w:rsidRPr="00EF454F">
        <w:rPr>
          <w:rFonts w:eastAsia="Calibri" w:cs="Arial"/>
          <w:szCs w:val="20"/>
        </w:rPr>
        <w:t xml:space="preserve"> ni dovoljeno dati na trg ali v uporabo. Gospodarski subjekt mora zagotoviti, da proizvod trajno izpolnjuje zahteve iz predpisov, to je </w:t>
      </w:r>
      <w:r w:rsidR="001F2CCF">
        <w:rPr>
          <w:rFonts w:eastAsia="Calibri" w:cs="Arial"/>
          <w:szCs w:val="20"/>
        </w:rPr>
        <w:t xml:space="preserve">v </w:t>
      </w:r>
      <w:r w:rsidRPr="00EF454F">
        <w:rPr>
          <w:rFonts w:eastAsia="Calibri" w:cs="Arial"/>
          <w:szCs w:val="20"/>
        </w:rPr>
        <w:t>celotn</w:t>
      </w:r>
      <w:r w:rsidR="001F2CCF">
        <w:rPr>
          <w:rFonts w:eastAsia="Calibri" w:cs="Arial"/>
          <w:szCs w:val="20"/>
        </w:rPr>
        <w:t>i</w:t>
      </w:r>
      <w:r w:rsidRPr="00EF454F">
        <w:rPr>
          <w:rFonts w:eastAsia="Calibri" w:cs="Arial"/>
          <w:szCs w:val="20"/>
        </w:rPr>
        <w:t xml:space="preserve"> življenjsk</w:t>
      </w:r>
      <w:r w:rsidR="00760D8B">
        <w:rPr>
          <w:rFonts w:eastAsia="Calibri" w:cs="Arial"/>
          <w:szCs w:val="20"/>
        </w:rPr>
        <w:t>i</w:t>
      </w:r>
      <w:r w:rsidRPr="00EF454F">
        <w:rPr>
          <w:rFonts w:eastAsia="Calibri" w:cs="Arial"/>
          <w:szCs w:val="20"/>
        </w:rPr>
        <w:t xml:space="preserve"> dob</w:t>
      </w:r>
      <w:r w:rsidR="00760D8B">
        <w:rPr>
          <w:rFonts w:eastAsia="Calibri" w:cs="Arial"/>
          <w:szCs w:val="20"/>
        </w:rPr>
        <w:t>i</w:t>
      </w:r>
      <w:r w:rsidRPr="00EF454F">
        <w:rPr>
          <w:rFonts w:eastAsia="Calibri" w:cs="Arial"/>
          <w:szCs w:val="20"/>
        </w:rPr>
        <w:t xml:space="preserve"> proizvoda.</w:t>
      </w:r>
    </w:p>
    <w:p w14:paraId="26ACB050" w14:textId="77777777" w:rsidR="00EF454F" w:rsidRPr="00EF454F" w:rsidRDefault="00EF454F" w:rsidP="00EF454F">
      <w:pPr>
        <w:spacing w:after="0" w:line="260" w:lineRule="exact"/>
        <w:jc w:val="both"/>
        <w:rPr>
          <w:rFonts w:eastAsia="Calibri" w:cs="Arial"/>
          <w:szCs w:val="20"/>
          <w:u w:val="single"/>
        </w:rPr>
      </w:pPr>
    </w:p>
    <w:p w14:paraId="49F4B897" w14:textId="77777777" w:rsidR="00EF454F" w:rsidRPr="00EF454F" w:rsidRDefault="00EF454F" w:rsidP="00EF454F">
      <w:pPr>
        <w:spacing w:after="0" w:line="260" w:lineRule="exact"/>
        <w:jc w:val="both"/>
        <w:rPr>
          <w:rFonts w:eastAsia="Calibri" w:cs="Arial"/>
          <w:b/>
          <w:szCs w:val="20"/>
          <w:u w:val="single"/>
        </w:rPr>
      </w:pPr>
      <w:r w:rsidRPr="00EF454F">
        <w:rPr>
          <w:rFonts w:eastAsia="Calibri" w:cs="Arial"/>
          <w:b/>
          <w:szCs w:val="20"/>
          <w:u w:val="single"/>
        </w:rPr>
        <w:lastRenderedPageBreak/>
        <w:t>K 16. členu</w:t>
      </w:r>
    </w:p>
    <w:p w14:paraId="4C5A564A" w14:textId="77777777" w:rsidR="00EF454F" w:rsidRPr="00EF454F" w:rsidRDefault="00EF454F" w:rsidP="00EF454F">
      <w:pPr>
        <w:spacing w:after="0" w:line="260" w:lineRule="exact"/>
        <w:jc w:val="both"/>
        <w:rPr>
          <w:rFonts w:eastAsia="Calibri" w:cs="Arial"/>
          <w:szCs w:val="20"/>
        </w:rPr>
      </w:pPr>
    </w:p>
    <w:p w14:paraId="40AD4221" w14:textId="4E6CA37D" w:rsidR="00EF454F" w:rsidRPr="00EF454F" w:rsidRDefault="00EF454F" w:rsidP="00EF454F">
      <w:pPr>
        <w:spacing w:after="0" w:line="260" w:lineRule="exact"/>
        <w:jc w:val="both"/>
        <w:rPr>
          <w:rFonts w:eastAsia="Calibri" w:cs="Arial"/>
          <w:szCs w:val="20"/>
        </w:rPr>
      </w:pPr>
      <w:r w:rsidRPr="00EF454F">
        <w:rPr>
          <w:rFonts w:eastAsia="Calibri" w:cs="Arial"/>
          <w:szCs w:val="20"/>
        </w:rPr>
        <w:t xml:space="preserve">Člen določa, katere naloge lahko </w:t>
      </w:r>
      <w:r w:rsidR="00EC7E15">
        <w:rPr>
          <w:rFonts w:eastAsia="Calibri" w:cs="Arial"/>
          <w:szCs w:val="20"/>
        </w:rPr>
        <w:t xml:space="preserve">za </w:t>
      </w:r>
      <w:r w:rsidRPr="00EF454F">
        <w:rPr>
          <w:rFonts w:eastAsia="Calibri" w:cs="Arial"/>
          <w:szCs w:val="20"/>
        </w:rPr>
        <w:t xml:space="preserve">proizvajalca opravlja pooblaščeni zastopnik. Pooblaščeni zastopnik ne more v imenu proizvajalca prevzeti odgovornosti, da so proizvodi načrtovani in izdelani v skladu z i </w:t>
      </w:r>
      <w:r w:rsidR="000272F7">
        <w:rPr>
          <w:rFonts w:eastAsia="Calibri" w:cs="Arial"/>
          <w:szCs w:val="20"/>
        </w:rPr>
        <w:t>pogoji</w:t>
      </w:r>
      <w:r w:rsidRPr="00EF454F">
        <w:rPr>
          <w:rFonts w:eastAsia="Calibri" w:cs="Arial"/>
          <w:szCs w:val="20"/>
        </w:rPr>
        <w:t xml:space="preserve"> glede dostopnosti iz tega zakona. Proizvajalec lahko ne glede na to, ali ima sedež v EU ali ne, imenuje pooblaščenega zastopnika v Uniji, da v njegovem imenu opravlja naloge v skladu s tem zakonom. Pooblaščeni zastopnik mora imeti sedež v Uniji, da lahko deluje v imenu proizvajalca. Prenos nalog s proizvajalca na pooblaščenega zastopnika mora biti jasen in določen v pisni obliki (pogodba med proizvajalcem in pooblaščenim zastopnikom). Naloge, ki se lahko prenesejo na pooblaščenega zastopnika</w:t>
      </w:r>
      <w:r w:rsidR="009934F3">
        <w:rPr>
          <w:rFonts w:eastAsia="Calibri" w:cs="Arial"/>
          <w:szCs w:val="20"/>
        </w:rPr>
        <w:t>,</w:t>
      </w:r>
      <w:r w:rsidRPr="00EF454F">
        <w:rPr>
          <w:rFonts w:eastAsia="Calibri" w:cs="Arial"/>
          <w:szCs w:val="20"/>
        </w:rPr>
        <w:t xml:space="preserve"> so upravne narave. Pooblaščeni zastopnik tudi ne more na svojo pobudo spremeniti proizvoda, da bi ga uskladil </w:t>
      </w:r>
      <w:r w:rsidR="000272F7">
        <w:rPr>
          <w:rFonts w:eastAsia="Calibri" w:cs="Arial"/>
          <w:szCs w:val="20"/>
        </w:rPr>
        <w:t xml:space="preserve">s pogoji </w:t>
      </w:r>
      <w:r w:rsidRPr="00EF454F">
        <w:rPr>
          <w:rFonts w:eastAsia="Calibri" w:cs="Arial"/>
          <w:szCs w:val="20"/>
        </w:rPr>
        <w:t>iz predloga zakona.</w:t>
      </w:r>
    </w:p>
    <w:p w14:paraId="51CEBF62" w14:textId="77777777" w:rsidR="00EF454F" w:rsidRPr="00EF454F" w:rsidRDefault="00EF454F" w:rsidP="00EF454F">
      <w:pPr>
        <w:spacing w:after="0" w:line="260" w:lineRule="exact"/>
        <w:jc w:val="both"/>
        <w:rPr>
          <w:rFonts w:eastAsia="Calibri" w:cs="Arial"/>
          <w:szCs w:val="20"/>
          <w:u w:val="single"/>
        </w:rPr>
      </w:pPr>
    </w:p>
    <w:p w14:paraId="0390F2D0" w14:textId="77777777" w:rsidR="00EF454F" w:rsidRPr="00EF454F" w:rsidRDefault="00EF454F" w:rsidP="00EF454F">
      <w:pPr>
        <w:spacing w:after="0" w:line="260" w:lineRule="exact"/>
        <w:jc w:val="both"/>
        <w:rPr>
          <w:rFonts w:eastAsia="Calibri" w:cs="Arial"/>
          <w:b/>
          <w:szCs w:val="20"/>
          <w:u w:val="single"/>
        </w:rPr>
      </w:pPr>
      <w:r w:rsidRPr="00EF454F">
        <w:rPr>
          <w:rFonts w:eastAsia="Calibri" w:cs="Arial"/>
          <w:b/>
          <w:szCs w:val="20"/>
          <w:u w:val="single"/>
        </w:rPr>
        <w:t>K 17. členu</w:t>
      </w:r>
    </w:p>
    <w:p w14:paraId="6ABFD1BA" w14:textId="77777777" w:rsidR="00EF454F" w:rsidRPr="00EF454F" w:rsidRDefault="00EF454F" w:rsidP="00EF454F">
      <w:pPr>
        <w:spacing w:after="0" w:line="260" w:lineRule="exact"/>
        <w:jc w:val="both"/>
        <w:rPr>
          <w:rFonts w:eastAsia="Calibri" w:cs="Arial"/>
          <w:szCs w:val="20"/>
        </w:rPr>
      </w:pPr>
    </w:p>
    <w:p w14:paraId="5BDDC74D" w14:textId="77777777" w:rsidR="00EF454F" w:rsidRPr="00EF454F" w:rsidRDefault="00EF454F" w:rsidP="00EF454F">
      <w:pPr>
        <w:spacing w:after="0" w:line="260" w:lineRule="exact"/>
        <w:jc w:val="both"/>
        <w:rPr>
          <w:rFonts w:eastAsia="Calibri" w:cs="Arial"/>
          <w:szCs w:val="20"/>
        </w:rPr>
      </w:pPr>
      <w:r w:rsidRPr="00EF454F">
        <w:rPr>
          <w:rFonts w:eastAsia="Calibri" w:cs="Arial"/>
          <w:szCs w:val="20"/>
        </w:rPr>
        <w:t>Člen določa obveznosti, ki jih mora izpolniti uvoznik v skladu s svojo vlogo v dobavni verigi, preden da proizvod na trg. Uvoznik je gospodarski subjekt s sedežem v Uniji, ki da proizvod iz tretje države na trg Unije. Ima pomembne in jasno opredeljene obveznosti, zagotoviti mora, da je proizvajalec pravilno izpolnil svoje obveznosti. Ni zgolj preprodajalec proizvodov, temveč ima ključno vlogo pri zagotavljanju skladnosti uvoženih proizvodov. Uvoznik mora za izpolnitev svojih obveznosti zagotoviti, da je s proizvajalcem mogoče vzpostaviti stik (npr. da se omogoči dostop do tehnične dokumentacije organu, ki to zahteva). Uvoznik lahko opravlja upravne naloge v imenu proizvajalca. V takem primeru ga mora proizvajalec izrecno imenovati, da postane pooblaščeni zastopnik.</w:t>
      </w:r>
    </w:p>
    <w:p w14:paraId="6633C30A" w14:textId="77777777" w:rsidR="00EF454F" w:rsidRPr="00EF454F" w:rsidRDefault="00EF454F" w:rsidP="00EF454F">
      <w:pPr>
        <w:spacing w:after="0" w:line="260" w:lineRule="exact"/>
        <w:jc w:val="both"/>
        <w:rPr>
          <w:rFonts w:eastAsia="Calibri" w:cs="Arial"/>
          <w:szCs w:val="20"/>
          <w:u w:val="single"/>
        </w:rPr>
      </w:pPr>
    </w:p>
    <w:p w14:paraId="6ACE5050" w14:textId="77777777" w:rsidR="00EF454F" w:rsidRPr="00EF454F" w:rsidRDefault="00EF454F" w:rsidP="00EF454F">
      <w:pPr>
        <w:spacing w:after="0" w:line="260" w:lineRule="exact"/>
        <w:jc w:val="both"/>
        <w:rPr>
          <w:rFonts w:eastAsia="Calibri" w:cs="Arial"/>
          <w:b/>
          <w:szCs w:val="20"/>
          <w:u w:val="single"/>
        </w:rPr>
      </w:pPr>
      <w:r w:rsidRPr="00EF454F">
        <w:rPr>
          <w:rFonts w:eastAsia="Calibri" w:cs="Arial"/>
          <w:b/>
          <w:szCs w:val="20"/>
          <w:u w:val="single"/>
        </w:rPr>
        <w:t>K 18. členu</w:t>
      </w:r>
    </w:p>
    <w:p w14:paraId="07EC0CAB" w14:textId="77777777" w:rsidR="00EF454F" w:rsidRPr="00EF454F" w:rsidRDefault="00EF454F" w:rsidP="00EF454F">
      <w:pPr>
        <w:spacing w:after="0" w:line="260" w:lineRule="exact"/>
        <w:jc w:val="both"/>
        <w:rPr>
          <w:rFonts w:eastAsia="Calibri" w:cs="Arial"/>
          <w:szCs w:val="20"/>
        </w:rPr>
      </w:pPr>
    </w:p>
    <w:p w14:paraId="05AEBC7D" w14:textId="38C8D70A" w:rsidR="00EF454F" w:rsidRPr="00EF454F" w:rsidRDefault="00EF454F" w:rsidP="00EF454F">
      <w:pPr>
        <w:spacing w:after="0" w:line="260" w:lineRule="exact"/>
        <w:jc w:val="both"/>
        <w:rPr>
          <w:rFonts w:eastAsia="Calibri" w:cs="Arial"/>
          <w:szCs w:val="20"/>
        </w:rPr>
      </w:pPr>
      <w:r w:rsidRPr="00EF454F">
        <w:rPr>
          <w:rFonts w:eastAsia="Calibri" w:cs="Arial"/>
          <w:szCs w:val="20"/>
        </w:rPr>
        <w:t xml:space="preserve">Člen določa obveznosti distributerjev pri omogočanju dostopnosti proizvoda na trgu. Distributerji so poleg proizvajalcev in uvoznikov tretja skupina gospodarskih subjektov, za katere veljajo posebne obveznosti. Distributer je fizična ali pravna oseba v dobavni verigi, ki ni proizvajalec ali uvoznik in ki zagotovi dostopnost proizvoda na trgu. Distributer mora ravnati s potrebno skrbnostjo glede </w:t>
      </w:r>
      <w:r w:rsidR="000272F7">
        <w:rPr>
          <w:rFonts w:eastAsia="Calibri" w:cs="Arial"/>
          <w:szCs w:val="20"/>
        </w:rPr>
        <w:t>pogojev</w:t>
      </w:r>
      <w:r w:rsidRPr="00EF454F">
        <w:rPr>
          <w:rFonts w:eastAsia="Calibri" w:cs="Arial"/>
          <w:szCs w:val="20"/>
        </w:rPr>
        <w:t>. Vedeti mora na primer, na katerih proizvodih mora biti oznaka CE, katere informacije morajo spremljati proizvod (npr. izjava EU o skladnosti), kakšne so zahteve glede jezika za označevanje, navodila za uporabo ali druga spremna dokumentacija in kaj jasno kaže, da proizvod ni skladen. Dolžnost distributerja je nacionalnemu organu za nadzor trga dokazati, da je ravnal s potrebno skrbnostjo, in zagotoviti, da je proizvajalec, njegov pooblaščeni zastopnik ali oseba, ki mu je priskrbela proizvod, izvedel zahtevane ukrepe glede dostopnosti proizvodov.</w:t>
      </w:r>
    </w:p>
    <w:p w14:paraId="1B81BC03" w14:textId="77777777" w:rsidR="00EF454F" w:rsidRPr="00EF454F" w:rsidRDefault="00EF454F" w:rsidP="00EF454F">
      <w:pPr>
        <w:spacing w:after="0" w:line="260" w:lineRule="exact"/>
        <w:jc w:val="both"/>
        <w:rPr>
          <w:rFonts w:eastAsia="Calibri" w:cs="Arial"/>
          <w:szCs w:val="20"/>
          <w:u w:val="single"/>
        </w:rPr>
      </w:pPr>
    </w:p>
    <w:p w14:paraId="5B168632" w14:textId="77777777" w:rsidR="00EF454F" w:rsidRPr="00EF454F" w:rsidRDefault="00EF454F" w:rsidP="00EF454F">
      <w:pPr>
        <w:spacing w:after="0" w:line="260" w:lineRule="exact"/>
        <w:jc w:val="both"/>
        <w:rPr>
          <w:rFonts w:eastAsia="Calibri" w:cs="Arial"/>
          <w:b/>
          <w:szCs w:val="20"/>
          <w:u w:val="single"/>
        </w:rPr>
      </w:pPr>
      <w:r w:rsidRPr="00EF454F">
        <w:rPr>
          <w:rFonts w:eastAsia="Calibri" w:cs="Arial"/>
          <w:b/>
          <w:szCs w:val="20"/>
          <w:u w:val="single"/>
        </w:rPr>
        <w:t>K 19. členu</w:t>
      </w:r>
    </w:p>
    <w:p w14:paraId="0A271478" w14:textId="77777777" w:rsidR="00EF454F" w:rsidRPr="00EF454F" w:rsidRDefault="00EF454F" w:rsidP="00EF454F">
      <w:pPr>
        <w:spacing w:after="0" w:line="260" w:lineRule="exact"/>
        <w:jc w:val="both"/>
        <w:rPr>
          <w:rFonts w:eastAsia="Calibri" w:cs="Arial"/>
          <w:szCs w:val="20"/>
        </w:rPr>
      </w:pPr>
    </w:p>
    <w:p w14:paraId="1848ED14" w14:textId="77777777" w:rsidR="00EF454F" w:rsidRPr="00EF454F" w:rsidRDefault="00EF454F" w:rsidP="00EF454F">
      <w:pPr>
        <w:spacing w:after="0" w:line="260" w:lineRule="exact"/>
        <w:jc w:val="both"/>
        <w:rPr>
          <w:rFonts w:eastAsia="Calibri" w:cs="Arial"/>
          <w:szCs w:val="20"/>
        </w:rPr>
      </w:pPr>
      <w:r w:rsidRPr="00EF454F">
        <w:rPr>
          <w:rFonts w:eastAsia="Calibri" w:cs="Arial"/>
          <w:szCs w:val="20"/>
        </w:rPr>
        <w:t xml:space="preserve">Člen določa, da se uvoznik ali distributer štejeta za proizvajalca, kadar dasta proizvod na trg pod svojim imenom ali blagovno znamko ali pa proizvod, ki je že na trgu, spremenita tako, da to lahko vpliva na njegovo skladnost </w:t>
      </w:r>
      <w:r w:rsidR="000272F7">
        <w:rPr>
          <w:rFonts w:eastAsia="Calibri" w:cs="Arial"/>
          <w:szCs w:val="20"/>
        </w:rPr>
        <w:t>s pogoji</w:t>
      </w:r>
      <w:r w:rsidRPr="00EF454F">
        <w:rPr>
          <w:rFonts w:eastAsia="Calibri" w:cs="Arial"/>
          <w:szCs w:val="20"/>
        </w:rPr>
        <w:t xml:space="preserve"> iz predloga zakona. Na podlagi tega člena uvoznik ali distributer prevzame popolno odgovornost za ugotavljanje skladnosti proizvoda (zasnova in proizvodnja), imeti mora vso dokumentacijo in certifikate, potrebne za dokaz skladnosti proizvoda </w:t>
      </w:r>
      <w:r w:rsidR="000272F7">
        <w:rPr>
          <w:rFonts w:eastAsia="Calibri" w:cs="Arial"/>
          <w:szCs w:val="20"/>
        </w:rPr>
        <w:t xml:space="preserve">s pogoji </w:t>
      </w:r>
      <w:r w:rsidRPr="00EF454F">
        <w:rPr>
          <w:rFonts w:eastAsia="Calibri" w:cs="Arial"/>
          <w:szCs w:val="20"/>
        </w:rPr>
        <w:t>iz predloga zakona.</w:t>
      </w:r>
    </w:p>
    <w:p w14:paraId="40BBD58F" w14:textId="77777777" w:rsidR="00EF454F" w:rsidRPr="00EF454F" w:rsidRDefault="00EF454F" w:rsidP="00EF454F">
      <w:pPr>
        <w:spacing w:after="0" w:line="260" w:lineRule="exact"/>
        <w:jc w:val="both"/>
        <w:rPr>
          <w:rFonts w:eastAsia="Calibri" w:cs="Arial"/>
          <w:szCs w:val="20"/>
          <w:u w:val="single"/>
        </w:rPr>
      </w:pPr>
    </w:p>
    <w:p w14:paraId="00FC98C2" w14:textId="77777777" w:rsidR="00EF454F" w:rsidRPr="00EF454F" w:rsidRDefault="00EF454F" w:rsidP="00EF454F">
      <w:pPr>
        <w:spacing w:after="0" w:line="260" w:lineRule="exact"/>
        <w:jc w:val="both"/>
        <w:rPr>
          <w:rFonts w:eastAsia="Calibri" w:cs="Arial"/>
          <w:b/>
          <w:szCs w:val="20"/>
          <w:u w:val="single"/>
        </w:rPr>
      </w:pPr>
      <w:r w:rsidRPr="00EF454F">
        <w:rPr>
          <w:rFonts w:eastAsia="Calibri" w:cs="Arial"/>
          <w:b/>
          <w:szCs w:val="20"/>
          <w:u w:val="single"/>
        </w:rPr>
        <w:t>K 20. členu</w:t>
      </w:r>
    </w:p>
    <w:p w14:paraId="757CFABA" w14:textId="77777777" w:rsidR="00EF454F" w:rsidRPr="00EF454F" w:rsidRDefault="00EF454F" w:rsidP="00EF454F">
      <w:pPr>
        <w:spacing w:after="0" w:line="260" w:lineRule="exact"/>
        <w:jc w:val="both"/>
        <w:rPr>
          <w:rFonts w:eastAsia="Calibri" w:cs="Arial"/>
          <w:szCs w:val="20"/>
        </w:rPr>
      </w:pPr>
    </w:p>
    <w:p w14:paraId="56ABB0E0" w14:textId="77777777" w:rsidR="00EF454F" w:rsidRPr="00EF454F" w:rsidRDefault="00EF454F" w:rsidP="00EF454F">
      <w:pPr>
        <w:spacing w:after="0" w:line="260" w:lineRule="exact"/>
        <w:jc w:val="both"/>
        <w:rPr>
          <w:rFonts w:eastAsia="Calibri" w:cs="Arial"/>
          <w:szCs w:val="20"/>
        </w:rPr>
      </w:pPr>
      <w:r w:rsidRPr="00EF454F">
        <w:rPr>
          <w:rFonts w:eastAsia="Calibri" w:cs="Arial"/>
          <w:szCs w:val="20"/>
        </w:rPr>
        <w:t>V tem členu je določeno, da morajo gospodarski subjekti iz predloga zakona v obdobju pet</w:t>
      </w:r>
      <w:r w:rsidR="000F0CE9">
        <w:rPr>
          <w:rFonts w:eastAsia="Calibri" w:cs="Arial"/>
          <w:szCs w:val="20"/>
        </w:rPr>
        <w:t>ih</w:t>
      </w:r>
      <w:r w:rsidRPr="00EF454F">
        <w:rPr>
          <w:rFonts w:eastAsia="Calibri" w:cs="Arial"/>
          <w:szCs w:val="20"/>
        </w:rPr>
        <w:t xml:space="preserve"> let od dobave proizvoda imeti informacijo (identiteto) o tem, kateri gospodarski subjekt jim je proizvod dobavil in komu so ta proizvod dobavili. Te podatke morajo na zahtevo posredovati organom za nadzor trga iz tega zakona.</w:t>
      </w:r>
    </w:p>
    <w:p w14:paraId="13AD57C5" w14:textId="77777777" w:rsidR="00EF454F" w:rsidRPr="00EF454F" w:rsidRDefault="00EF454F" w:rsidP="00EF454F">
      <w:pPr>
        <w:spacing w:after="0" w:line="260" w:lineRule="exact"/>
        <w:jc w:val="both"/>
        <w:rPr>
          <w:rFonts w:eastAsia="Calibri" w:cs="Arial"/>
          <w:szCs w:val="20"/>
          <w:u w:val="single"/>
        </w:rPr>
      </w:pPr>
    </w:p>
    <w:p w14:paraId="7C0CE499" w14:textId="77777777" w:rsidR="00EF454F" w:rsidRPr="00EF454F" w:rsidRDefault="00EF454F" w:rsidP="00EF454F">
      <w:pPr>
        <w:spacing w:after="0" w:line="260" w:lineRule="exact"/>
        <w:jc w:val="both"/>
        <w:rPr>
          <w:rFonts w:eastAsia="Calibri" w:cs="Arial"/>
          <w:b/>
          <w:szCs w:val="20"/>
          <w:u w:val="single"/>
        </w:rPr>
      </w:pPr>
      <w:r w:rsidRPr="00EF454F">
        <w:rPr>
          <w:rFonts w:eastAsia="Calibri" w:cs="Arial"/>
          <w:b/>
          <w:szCs w:val="20"/>
          <w:u w:val="single"/>
        </w:rPr>
        <w:t>K 21. členu</w:t>
      </w:r>
    </w:p>
    <w:p w14:paraId="15AABF17" w14:textId="77777777" w:rsidR="00EF454F" w:rsidRPr="00EF454F" w:rsidRDefault="00EF454F" w:rsidP="00EF454F">
      <w:pPr>
        <w:spacing w:after="0" w:line="260" w:lineRule="exact"/>
        <w:jc w:val="both"/>
        <w:rPr>
          <w:rFonts w:eastAsia="Calibri" w:cs="Arial"/>
          <w:szCs w:val="20"/>
        </w:rPr>
      </w:pPr>
    </w:p>
    <w:p w14:paraId="5271926C" w14:textId="77777777" w:rsidR="00EF454F" w:rsidRPr="00EF454F" w:rsidRDefault="00EF454F" w:rsidP="00EF454F">
      <w:pPr>
        <w:spacing w:after="0" w:line="260" w:lineRule="exact"/>
        <w:jc w:val="both"/>
        <w:rPr>
          <w:rFonts w:eastAsia="Calibri" w:cs="Arial"/>
          <w:szCs w:val="20"/>
        </w:rPr>
      </w:pPr>
      <w:r w:rsidRPr="00EF454F">
        <w:rPr>
          <w:rFonts w:eastAsia="Calibri" w:cs="Arial"/>
          <w:szCs w:val="20"/>
        </w:rPr>
        <w:lastRenderedPageBreak/>
        <w:t>Člen določa obveznost ponudnikov storitev zagotavljati, da storitve oblikujejo in opravljajo v skladu</w:t>
      </w:r>
      <w:r w:rsidR="000272F7">
        <w:rPr>
          <w:rFonts w:eastAsia="Calibri" w:cs="Arial"/>
          <w:szCs w:val="20"/>
        </w:rPr>
        <w:t xml:space="preserve"> s pogoji</w:t>
      </w:r>
      <w:r w:rsidRPr="00EF454F">
        <w:rPr>
          <w:rFonts w:eastAsia="Calibri" w:cs="Arial"/>
          <w:szCs w:val="20"/>
        </w:rPr>
        <w:t xml:space="preserve"> glede dostopnosti iz tega zakona</w:t>
      </w:r>
      <w:r w:rsidR="00EC7E15">
        <w:rPr>
          <w:rFonts w:eastAsia="Calibri" w:cs="Arial"/>
          <w:szCs w:val="20"/>
        </w:rPr>
        <w:t xml:space="preserve">. </w:t>
      </w:r>
      <w:r w:rsidRPr="00EF454F">
        <w:rPr>
          <w:rFonts w:eastAsia="Calibri" w:cs="Arial"/>
          <w:szCs w:val="20"/>
        </w:rPr>
        <w:t xml:space="preserve"> </w:t>
      </w:r>
    </w:p>
    <w:p w14:paraId="6A0B147F" w14:textId="33C4FAF9" w:rsidR="00EF454F" w:rsidRPr="00EF454F" w:rsidRDefault="00EF454F" w:rsidP="00EF454F">
      <w:pPr>
        <w:spacing w:after="0" w:line="260" w:lineRule="exact"/>
        <w:jc w:val="both"/>
        <w:rPr>
          <w:rFonts w:eastAsia="Calibri" w:cs="Arial"/>
          <w:szCs w:val="20"/>
        </w:rPr>
      </w:pPr>
      <w:r w:rsidRPr="00EF454F">
        <w:rPr>
          <w:rFonts w:eastAsia="Calibri" w:cs="Arial"/>
          <w:szCs w:val="20"/>
        </w:rPr>
        <w:t xml:space="preserve">Ponudniki storitev morajo pripraviti informacije o storitvah, ki izpolnjujejo </w:t>
      </w:r>
      <w:r w:rsidR="000272F7">
        <w:rPr>
          <w:rFonts w:eastAsia="Calibri" w:cs="Arial"/>
          <w:szCs w:val="20"/>
        </w:rPr>
        <w:t xml:space="preserve">pogoje </w:t>
      </w:r>
      <w:r w:rsidRPr="00EF454F">
        <w:rPr>
          <w:rFonts w:eastAsia="Calibri" w:cs="Arial"/>
          <w:szCs w:val="20"/>
        </w:rPr>
        <w:t xml:space="preserve">glede dostopnosti v skladu s tem zakonom, glede na posamezno vrsto storitve. Informacije morajo vsebovati pojasnilo, kako storitve izpolnjujejo veljavne </w:t>
      </w:r>
      <w:r w:rsidR="000272F7">
        <w:rPr>
          <w:rFonts w:eastAsia="Calibri" w:cs="Arial"/>
          <w:szCs w:val="20"/>
        </w:rPr>
        <w:t xml:space="preserve">pogoje </w:t>
      </w:r>
      <w:r w:rsidRPr="00EF454F">
        <w:rPr>
          <w:rFonts w:eastAsia="Calibri" w:cs="Arial"/>
          <w:szCs w:val="20"/>
        </w:rPr>
        <w:t>glede dostopnosti iz tega zakona</w:t>
      </w:r>
      <w:r w:rsidR="00F23FC0">
        <w:rPr>
          <w:rFonts w:eastAsia="Calibri" w:cs="Arial"/>
          <w:szCs w:val="20"/>
        </w:rPr>
        <w:t>,</w:t>
      </w:r>
      <w:r w:rsidRPr="00EF454F">
        <w:rPr>
          <w:rFonts w:eastAsia="Calibri" w:cs="Arial"/>
          <w:szCs w:val="20"/>
        </w:rPr>
        <w:t xml:space="preserve"> in biti na voljo javnosti v pisni in ustni obliki ter tudi v obliki, ki je dostopna invalidom. Ponudniki storitev morajo te informacije hraniti, posodabljati in objavljati, dokler se storitev izvaja. Prav tako morajo zagotoviti, da imajo vzpostavljene postopke za nadaljnje zagotavljanje storitev v skladu </w:t>
      </w:r>
      <w:r w:rsidR="003143C6">
        <w:rPr>
          <w:rFonts w:eastAsia="Calibri" w:cs="Arial"/>
          <w:szCs w:val="20"/>
        </w:rPr>
        <w:t xml:space="preserve">s </w:t>
      </w:r>
      <w:r w:rsidR="000272F7">
        <w:rPr>
          <w:rFonts w:eastAsia="Calibri" w:cs="Arial"/>
          <w:szCs w:val="20"/>
        </w:rPr>
        <w:t xml:space="preserve">pogoji </w:t>
      </w:r>
      <w:r w:rsidRPr="00EF454F">
        <w:rPr>
          <w:rFonts w:eastAsia="Calibri" w:cs="Arial"/>
          <w:szCs w:val="20"/>
        </w:rPr>
        <w:t xml:space="preserve">glede dostopnosti. Pri tem morajo ustrezno upoštevati spremembe značilnosti zagotavljanja storitve, spremembe veljavnih </w:t>
      </w:r>
      <w:r w:rsidR="000272F7">
        <w:rPr>
          <w:rFonts w:eastAsia="Calibri" w:cs="Arial"/>
          <w:szCs w:val="20"/>
        </w:rPr>
        <w:t xml:space="preserve">pogojev </w:t>
      </w:r>
      <w:r w:rsidRPr="00EF454F">
        <w:rPr>
          <w:rFonts w:eastAsia="Calibri" w:cs="Arial"/>
          <w:szCs w:val="20"/>
        </w:rPr>
        <w:t xml:space="preserve">glede dostopnosti in spremembe </w:t>
      </w:r>
      <w:proofErr w:type="spellStart"/>
      <w:r w:rsidRPr="00EF454F">
        <w:rPr>
          <w:rFonts w:eastAsia="Calibri" w:cs="Arial"/>
          <w:szCs w:val="20"/>
        </w:rPr>
        <w:t>harmoniziranih</w:t>
      </w:r>
      <w:proofErr w:type="spellEnd"/>
      <w:r w:rsidRPr="00EF454F">
        <w:rPr>
          <w:rFonts w:eastAsia="Calibri" w:cs="Arial"/>
          <w:szCs w:val="20"/>
        </w:rPr>
        <w:t xml:space="preserve"> standardov ali tehničnih specifikacij, na podlagi katerih se ugotavlja skladnost storitve </w:t>
      </w:r>
      <w:r w:rsidR="000272F7">
        <w:rPr>
          <w:rFonts w:eastAsia="Calibri" w:cs="Arial"/>
          <w:szCs w:val="20"/>
        </w:rPr>
        <w:t xml:space="preserve">s pogoji </w:t>
      </w:r>
      <w:r w:rsidRPr="00EF454F">
        <w:rPr>
          <w:rFonts w:eastAsia="Calibri" w:cs="Arial"/>
          <w:szCs w:val="20"/>
        </w:rPr>
        <w:t>glede dostopnosti.</w:t>
      </w:r>
    </w:p>
    <w:p w14:paraId="461E2F1E" w14:textId="77777777" w:rsidR="00F15B24" w:rsidRDefault="00F15B24" w:rsidP="00EF454F">
      <w:pPr>
        <w:spacing w:after="0" w:line="260" w:lineRule="exact"/>
        <w:jc w:val="both"/>
        <w:rPr>
          <w:rFonts w:eastAsia="Calibri" w:cs="Arial"/>
          <w:szCs w:val="20"/>
        </w:rPr>
      </w:pPr>
    </w:p>
    <w:p w14:paraId="0F0269B8" w14:textId="0558560D" w:rsidR="00EF454F" w:rsidRPr="00EF454F" w:rsidRDefault="00EF454F" w:rsidP="00EF454F">
      <w:pPr>
        <w:spacing w:after="0" w:line="260" w:lineRule="exact"/>
        <w:jc w:val="both"/>
        <w:rPr>
          <w:rFonts w:eastAsia="Calibri" w:cs="Arial"/>
          <w:szCs w:val="20"/>
        </w:rPr>
      </w:pPr>
      <w:r w:rsidRPr="00EF454F">
        <w:rPr>
          <w:rFonts w:eastAsia="Calibri" w:cs="Arial"/>
          <w:szCs w:val="20"/>
        </w:rPr>
        <w:t xml:space="preserve">V primeru ugotovljene neskladnosti ponudniki storitev sprejmejo </w:t>
      </w:r>
      <w:r w:rsidR="009D2769">
        <w:rPr>
          <w:rFonts w:eastAsia="Calibri" w:cs="Arial"/>
          <w:szCs w:val="20"/>
        </w:rPr>
        <w:t>popravljalne</w:t>
      </w:r>
      <w:r w:rsidR="009D2769" w:rsidRPr="00EF454F">
        <w:rPr>
          <w:rFonts w:eastAsia="Calibri" w:cs="Arial"/>
          <w:szCs w:val="20"/>
        </w:rPr>
        <w:t xml:space="preserve"> </w:t>
      </w:r>
      <w:r w:rsidRPr="00EF454F">
        <w:rPr>
          <w:rFonts w:eastAsia="Calibri" w:cs="Arial"/>
          <w:szCs w:val="20"/>
        </w:rPr>
        <w:t xml:space="preserve">ukrepe, potrebne za doseganje skladnosti storitve </w:t>
      </w:r>
      <w:r w:rsidR="009E1334">
        <w:rPr>
          <w:rFonts w:eastAsia="Calibri" w:cs="Arial"/>
          <w:szCs w:val="20"/>
        </w:rPr>
        <w:t>s</w:t>
      </w:r>
      <w:r w:rsidRPr="00EF454F">
        <w:rPr>
          <w:rFonts w:eastAsia="Calibri" w:cs="Arial"/>
          <w:szCs w:val="20"/>
        </w:rPr>
        <w:t xml:space="preserve"> </w:t>
      </w:r>
      <w:r w:rsidR="000272F7">
        <w:rPr>
          <w:rFonts w:eastAsia="Calibri" w:cs="Arial"/>
          <w:szCs w:val="20"/>
        </w:rPr>
        <w:t xml:space="preserve">pogoji </w:t>
      </w:r>
      <w:r w:rsidRPr="00EF454F">
        <w:rPr>
          <w:rFonts w:eastAsia="Calibri" w:cs="Arial"/>
          <w:szCs w:val="20"/>
        </w:rPr>
        <w:t xml:space="preserve">glede dostopnosti. Ponudniki storitev morajo pristojnemu nadzornemu organu na zahtevo predložiti vse informacije in dokumentacijo, potrebno za dokazovanje skladnosti storitve </w:t>
      </w:r>
      <w:r w:rsidR="009E1334">
        <w:rPr>
          <w:rFonts w:eastAsia="Calibri" w:cs="Arial"/>
          <w:szCs w:val="20"/>
        </w:rPr>
        <w:t>s</w:t>
      </w:r>
      <w:r w:rsidRPr="00EF454F">
        <w:rPr>
          <w:rFonts w:eastAsia="Calibri" w:cs="Arial"/>
          <w:szCs w:val="20"/>
        </w:rPr>
        <w:t xml:space="preserve"> </w:t>
      </w:r>
      <w:r w:rsidR="000272F7">
        <w:rPr>
          <w:rFonts w:eastAsia="Calibri" w:cs="Arial"/>
          <w:szCs w:val="20"/>
        </w:rPr>
        <w:t xml:space="preserve">pogoji </w:t>
      </w:r>
      <w:r w:rsidRPr="00EF454F">
        <w:rPr>
          <w:rFonts w:eastAsia="Calibri" w:cs="Arial"/>
          <w:szCs w:val="20"/>
        </w:rPr>
        <w:t xml:space="preserve">glede dostopnosti. S tem organom na zahtevo sodelujejo pri vseh ukrepih za zagotovitev skladnosti storitve z navedenimi </w:t>
      </w:r>
      <w:r w:rsidR="000272F7">
        <w:rPr>
          <w:rFonts w:eastAsia="Calibri" w:cs="Arial"/>
          <w:szCs w:val="20"/>
        </w:rPr>
        <w:t>pogoj</w:t>
      </w:r>
      <w:r w:rsidRPr="00EF454F">
        <w:rPr>
          <w:rFonts w:eastAsia="Calibri" w:cs="Arial"/>
          <w:szCs w:val="20"/>
        </w:rPr>
        <w:t>i.</w:t>
      </w:r>
    </w:p>
    <w:p w14:paraId="6A9E66D2" w14:textId="77777777" w:rsidR="00EF454F" w:rsidRPr="00EF454F" w:rsidRDefault="00EF454F" w:rsidP="00EF454F">
      <w:pPr>
        <w:spacing w:after="0" w:line="260" w:lineRule="exact"/>
        <w:jc w:val="both"/>
        <w:rPr>
          <w:rFonts w:eastAsia="Calibri" w:cs="Arial"/>
          <w:szCs w:val="20"/>
        </w:rPr>
      </w:pPr>
    </w:p>
    <w:p w14:paraId="59DB8238" w14:textId="77777777" w:rsidR="00EF454F" w:rsidRPr="00EF454F" w:rsidRDefault="00EF454F" w:rsidP="00EF454F">
      <w:pPr>
        <w:spacing w:after="0" w:line="260" w:lineRule="exact"/>
        <w:jc w:val="both"/>
        <w:rPr>
          <w:rFonts w:eastAsia="Calibri" w:cs="Arial"/>
          <w:b/>
          <w:szCs w:val="20"/>
          <w:u w:val="single"/>
        </w:rPr>
      </w:pPr>
      <w:r w:rsidRPr="00EF454F">
        <w:rPr>
          <w:rFonts w:eastAsia="Calibri" w:cs="Arial"/>
          <w:b/>
          <w:szCs w:val="20"/>
          <w:u w:val="single"/>
        </w:rPr>
        <w:t>K 22. členu</w:t>
      </w:r>
    </w:p>
    <w:p w14:paraId="551F88D1" w14:textId="77777777" w:rsidR="00EF454F" w:rsidRPr="00EF454F" w:rsidRDefault="00EF454F" w:rsidP="00EF454F">
      <w:pPr>
        <w:spacing w:after="0" w:line="260" w:lineRule="exact"/>
        <w:jc w:val="both"/>
        <w:rPr>
          <w:rFonts w:eastAsia="Calibri" w:cs="Arial"/>
          <w:szCs w:val="20"/>
        </w:rPr>
      </w:pPr>
    </w:p>
    <w:p w14:paraId="35D09809" w14:textId="77777777" w:rsidR="00EF454F" w:rsidRPr="00EF454F" w:rsidRDefault="00EF454F" w:rsidP="00EF454F">
      <w:pPr>
        <w:spacing w:after="0" w:line="260" w:lineRule="exact"/>
        <w:jc w:val="both"/>
        <w:rPr>
          <w:rFonts w:eastAsia="Calibri" w:cs="Arial"/>
          <w:szCs w:val="20"/>
        </w:rPr>
      </w:pPr>
      <w:r w:rsidRPr="00EF454F">
        <w:rPr>
          <w:rFonts w:eastAsia="Calibri" w:cs="Arial"/>
          <w:szCs w:val="20"/>
        </w:rPr>
        <w:t xml:space="preserve">Člen določa, da se </w:t>
      </w:r>
      <w:r w:rsidR="000272F7">
        <w:rPr>
          <w:rFonts w:eastAsia="Calibri" w:cs="Arial"/>
          <w:szCs w:val="20"/>
        </w:rPr>
        <w:t xml:space="preserve">pogoji </w:t>
      </w:r>
      <w:r w:rsidRPr="00EF454F">
        <w:rPr>
          <w:rFonts w:eastAsia="Calibri" w:cs="Arial"/>
          <w:szCs w:val="20"/>
        </w:rPr>
        <w:t xml:space="preserve">glede dostopnosti proizvoda ali storitve iz tega zakona uporabljajo, če zagotavljanje skladnosti ne zahteva bistvene spremembe proizvoda ali storitve, zaradi katere bi se temeljito spremenile osnovne značilnosti proizvoda ali storitve, ter zavezancem ne nalaga nesorazmernega bremena. V členu so določena merila za izjemne primere, ko izpolnjevanje </w:t>
      </w:r>
      <w:r w:rsidR="000272F7">
        <w:rPr>
          <w:rFonts w:eastAsia="Calibri" w:cs="Arial"/>
          <w:szCs w:val="20"/>
        </w:rPr>
        <w:t>pogojev</w:t>
      </w:r>
      <w:r w:rsidRPr="00EF454F">
        <w:rPr>
          <w:rFonts w:eastAsia="Calibri" w:cs="Arial"/>
          <w:szCs w:val="20"/>
        </w:rPr>
        <w:t xml:space="preserve"> iz predloga zakona pomeni nesorazmerno breme za gospodarske subjekte ali, če ne zahtevajo znatnih sprememb proizvodov in storitev, ki bi lahko povzročile njihovo temeljito spremembo z vidika izpolnjevanja </w:t>
      </w:r>
      <w:r w:rsidR="000272F7">
        <w:rPr>
          <w:rFonts w:eastAsia="Calibri" w:cs="Arial"/>
          <w:szCs w:val="20"/>
        </w:rPr>
        <w:t xml:space="preserve">pogojev </w:t>
      </w:r>
      <w:r w:rsidRPr="00EF454F">
        <w:rPr>
          <w:rFonts w:eastAsia="Calibri" w:cs="Arial"/>
          <w:szCs w:val="20"/>
        </w:rPr>
        <w:t xml:space="preserve">iz predloga zakona. Ukrepe, ki bi nalagali nesorazmerno breme, bi bilo treba razumeti kot ukrepe, zaradi katerih bi imel gospodarski subjekt dodatno preveliko organizacijsko ali finančno breme, pri tem pa je treba upoštevati, kakšno korist bi imeli invalidi v skladu z določili predloga zakona. Celovito oceno nesorazmernega bremena mora gospodarski subjekt opraviti na podlagi meril iz </w:t>
      </w:r>
      <w:r w:rsidR="00A674F3">
        <w:rPr>
          <w:rFonts w:eastAsia="Calibri" w:cs="Arial"/>
          <w:szCs w:val="20"/>
        </w:rPr>
        <w:t>p</w:t>
      </w:r>
      <w:r w:rsidRPr="00EF454F">
        <w:rPr>
          <w:rFonts w:eastAsia="Calibri" w:cs="Arial"/>
          <w:szCs w:val="20"/>
        </w:rPr>
        <w:t xml:space="preserve">riloge VI Direktive 2019/882, ocena mora biti dokumentirana. Za preverjanje upravičenosti uporabe izjem od </w:t>
      </w:r>
      <w:r w:rsidR="000272F7">
        <w:rPr>
          <w:rFonts w:eastAsia="Calibri" w:cs="Arial"/>
          <w:szCs w:val="20"/>
        </w:rPr>
        <w:t>pogojev</w:t>
      </w:r>
      <w:r w:rsidRPr="00EF454F">
        <w:rPr>
          <w:rFonts w:eastAsia="Calibri" w:cs="Arial"/>
          <w:szCs w:val="20"/>
        </w:rPr>
        <w:t xml:space="preserve"> glede dostopnosti so v predlogu zakona vzpostavljeni ustrezni mehanizmi nadzora.</w:t>
      </w:r>
    </w:p>
    <w:p w14:paraId="1E657081" w14:textId="77777777" w:rsidR="00EF454F" w:rsidRPr="00EF454F" w:rsidRDefault="00EF454F" w:rsidP="00EF454F">
      <w:pPr>
        <w:spacing w:after="0" w:line="260" w:lineRule="exact"/>
        <w:jc w:val="both"/>
        <w:rPr>
          <w:rFonts w:eastAsia="Calibri" w:cs="Arial"/>
          <w:szCs w:val="20"/>
          <w:u w:val="single"/>
        </w:rPr>
      </w:pPr>
    </w:p>
    <w:p w14:paraId="3499D989" w14:textId="77777777" w:rsidR="00EF454F" w:rsidRPr="00EF454F" w:rsidRDefault="00EF454F" w:rsidP="00EF454F">
      <w:pPr>
        <w:spacing w:after="0" w:line="260" w:lineRule="exact"/>
        <w:jc w:val="both"/>
        <w:rPr>
          <w:rFonts w:eastAsia="Calibri" w:cs="Arial"/>
          <w:b/>
          <w:szCs w:val="20"/>
          <w:u w:val="single"/>
        </w:rPr>
      </w:pPr>
      <w:r w:rsidRPr="00EF454F">
        <w:rPr>
          <w:rFonts w:eastAsia="Calibri" w:cs="Arial"/>
          <w:b/>
          <w:szCs w:val="20"/>
          <w:u w:val="single"/>
        </w:rPr>
        <w:t>K 23. členu</w:t>
      </w:r>
    </w:p>
    <w:p w14:paraId="0D3B19FD" w14:textId="77777777" w:rsidR="00EF454F" w:rsidRPr="00EF454F" w:rsidRDefault="00EF454F" w:rsidP="00EF454F">
      <w:pPr>
        <w:spacing w:after="0" w:line="260" w:lineRule="exact"/>
        <w:jc w:val="both"/>
        <w:rPr>
          <w:rFonts w:eastAsia="Calibri" w:cs="Arial"/>
          <w:szCs w:val="20"/>
        </w:rPr>
      </w:pPr>
    </w:p>
    <w:p w14:paraId="2F60C1BF" w14:textId="77777777" w:rsidR="00EF454F" w:rsidRPr="00EF454F" w:rsidRDefault="00EF454F" w:rsidP="00EF454F">
      <w:pPr>
        <w:spacing w:after="0" w:line="260" w:lineRule="exact"/>
        <w:jc w:val="both"/>
        <w:rPr>
          <w:rFonts w:eastAsia="Calibri" w:cs="Arial"/>
          <w:szCs w:val="20"/>
        </w:rPr>
      </w:pPr>
      <w:r w:rsidRPr="00EF454F">
        <w:rPr>
          <w:rFonts w:eastAsia="Calibri" w:cs="Arial"/>
          <w:szCs w:val="20"/>
        </w:rPr>
        <w:t xml:space="preserve">Člen določa, da se domneva, da je proizvod skladen ali storitev skladna glede dostopnosti </w:t>
      </w:r>
      <w:r w:rsidR="000272F7">
        <w:rPr>
          <w:rFonts w:eastAsia="Calibri" w:cs="Arial"/>
          <w:szCs w:val="20"/>
        </w:rPr>
        <w:t xml:space="preserve">s pogoji </w:t>
      </w:r>
      <w:r w:rsidRPr="00EF454F">
        <w:rPr>
          <w:rFonts w:eastAsia="Calibri" w:cs="Arial"/>
          <w:szCs w:val="20"/>
        </w:rPr>
        <w:t xml:space="preserve">iz tega zakona, če je skladen oziroma skladna s </w:t>
      </w:r>
      <w:proofErr w:type="spellStart"/>
      <w:r w:rsidRPr="00EF454F">
        <w:rPr>
          <w:rFonts w:eastAsia="Calibri" w:cs="Arial"/>
          <w:szCs w:val="20"/>
        </w:rPr>
        <w:t>harmoniziranimi</w:t>
      </w:r>
      <w:proofErr w:type="spellEnd"/>
      <w:r w:rsidRPr="00EF454F">
        <w:rPr>
          <w:rFonts w:eastAsia="Calibri" w:cs="Arial"/>
          <w:szCs w:val="20"/>
        </w:rPr>
        <w:t xml:space="preserve"> standardi ali njihovimi deli, katerih sklici so bili objavljeni v Uradnem listu EU</w:t>
      </w:r>
      <w:r w:rsidR="00A674F3">
        <w:rPr>
          <w:rFonts w:eastAsia="Calibri" w:cs="Arial"/>
          <w:szCs w:val="20"/>
        </w:rPr>
        <w:t>, če</w:t>
      </w:r>
      <w:r w:rsidRPr="00EF454F">
        <w:rPr>
          <w:rFonts w:eastAsia="Calibri" w:cs="Arial"/>
          <w:szCs w:val="20"/>
        </w:rPr>
        <w:t xml:space="preserve"> harmonizirani standardi zajemajo te </w:t>
      </w:r>
      <w:r w:rsidR="000272F7">
        <w:rPr>
          <w:rFonts w:eastAsia="Calibri" w:cs="Arial"/>
          <w:szCs w:val="20"/>
        </w:rPr>
        <w:t>pogoje</w:t>
      </w:r>
      <w:r w:rsidRPr="00EF454F">
        <w:rPr>
          <w:rFonts w:eastAsia="Calibri" w:cs="Arial"/>
          <w:szCs w:val="20"/>
        </w:rPr>
        <w:t>. S tem določilom se gospodarskim subjektom olajšuje ugotavljanje skladnosti z zahtevami iz predloga zakona. Harmonizirani standardi bodo sprejeti v skladu z Uredbo (EU) št. 1025/2012 Evropskega parlamenta in Sveta o evropski standardizaciji. Evropska komisija je evropskim organizacijam za standardizacijo že izdala več zahtev za standardizacijo s področja dostopnosti, na podlagi katerih bodo pripravljeni ustrezni harmonizirani standardi. Ta člen je značilen za zakonodajo t.</w:t>
      </w:r>
      <w:r w:rsidR="00A674F3">
        <w:rPr>
          <w:rFonts w:eastAsia="Calibri" w:cs="Arial"/>
          <w:szCs w:val="20"/>
        </w:rPr>
        <w:t> </w:t>
      </w:r>
      <w:r w:rsidRPr="00EF454F">
        <w:rPr>
          <w:rFonts w:eastAsia="Calibri" w:cs="Arial"/>
          <w:szCs w:val="20"/>
        </w:rPr>
        <w:t xml:space="preserve">i. »novega pristopa«, ki je zasnovana tako, da so tehnične podrobnosti določene v </w:t>
      </w:r>
      <w:proofErr w:type="spellStart"/>
      <w:r w:rsidRPr="00EF454F">
        <w:rPr>
          <w:rFonts w:eastAsia="Calibri" w:cs="Arial"/>
          <w:szCs w:val="20"/>
        </w:rPr>
        <w:t>harmoniziranih</w:t>
      </w:r>
      <w:proofErr w:type="spellEnd"/>
      <w:r w:rsidRPr="00EF454F">
        <w:rPr>
          <w:rFonts w:eastAsia="Calibri" w:cs="Arial"/>
          <w:szCs w:val="20"/>
        </w:rPr>
        <w:t xml:space="preserve"> standardih, katerih uporaba ustvarja domnevo o skladnosti z zahtevami iz zadevne zakonodaje. </w:t>
      </w:r>
      <w:r w:rsidR="00B14A60">
        <w:rPr>
          <w:rFonts w:eastAsia="Calibri" w:cs="Arial"/>
          <w:szCs w:val="20"/>
        </w:rPr>
        <w:t>Tako</w:t>
      </w:r>
      <w:r w:rsidRPr="00EF454F">
        <w:rPr>
          <w:rFonts w:eastAsia="Calibri" w:cs="Arial"/>
          <w:szCs w:val="20"/>
        </w:rPr>
        <w:t xml:space="preserve"> zakonodaja lažje sledi tehničnemu napredku, ne zavira inovacij in povečuje konkurenčnost podjetij. </w:t>
      </w:r>
    </w:p>
    <w:p w14:paraId="2DF59720" w14:textId="77777777" w:rsidR="00EF454F" w:rsidRPr="00EF454F" w:rsidRDefault="00EF454F" w:rsidP="00EF454F">
      <w:pPr>
        <w:spacing w:after="0" w:line="260" w:lineRule="exact"/>
        <w:jc w:val="both"/>
        <w:rPr>
          <w:rFonts w:eastAsia="Calibri" w:cs="Arial"/>
          <w:szCs w:val="20"/>
        </w:rPr>
      </w:pPr>
    </w:p>
    <w:p w14:paraId="41B37F31" w14:textId="77777777" w:rsidR="00EF454F" w:rsidRPr="00EF454F" w:rsidRDefault="00EF454F" w:rsidP="00EF454F">
      <w:pPr>
        <w:spacing w:after="0" w:line="260" w:lineRule="exact"/>
        <w:jc w:val="both"/>
        <w:rPr>
          <w:rFonts w:eastAsia="Calibri" w:cs="Arial"/>
          <w:szCs w:val="20"/>
        </w:rPr>
      </w:pPr>
      <w:r w:rsidRPr="00EF454F">
        <w:rPr>
          <w:rFonts w:eastAsia="Calibri" w:cs="Arial"/>
          <w:szCs w:val="20"/>
        </w:rPr>
        <w:t xml:space="preserve">Drugi odstavek tega člena določa, da če ni na voljo </w:t>
      </w:r>
      <w:proofErr w:type="spellStart"/>
      <w:r w:rsidRPr="00EF454F">
        <w:rPr>
          <w:rFonts w:eastAsia="Calibri" w:cs="Arial"/>
          <w:szCs w:val="20"/>
        </w:rPr>
        <w:t>harmoniziranih</w:t>
      </w:r>
      <w:proofErr w:type="spellEnd"/>
      <w:r w:rsidRPr="00EF454F">
        <w:rPr>
          <w:rFonts w:eastAsia="Calibri" w:cs="Arial"/>
          <w:szCs w:val="20"/>
        </w:rPr>
        <w:t xml:space="preserve"> standardov, potem se šteje, da so proizvodi in storitve skladni </w:t>
      </w:r>
      <w:r w:rsidR="000272F7">
        <w:rPr>
          <w:rFonts w:eastAsia="Calibri" w:cs="Arial"/>
          <w:szCs w:val="20"/>
        </w:rPr>
        <w:t xml:space="preserve">s pogoji </w:t>
      </w:r>
      <w:r w:rsidRPr="00EF454F">
        <w:rPr>
          <w:rFonts w:eastAsia="Calibri" w:cs="Arial"/>
          <w:szCs w:val="20"/>
        </w:rPr>
        <w:t xml:space="preserve">za dostopnost iz predloga zakona, če so skladni </w:t>
      </w:r>
      <w:r w:rsidR="000272F7">
        <w:rPr>
          <w:rFonts w:eastAsia="Calibri" w:cs="Arial"/>
          <w:szCs w:val="20"/>
        </w:rPr>
        <w:t xml:space="preserve">s pogoji </w:t>
      </w:r>
      <w:r w:rsidRPr="00EF454F">
        <w:rPr>
          <w:rFonts w:eastAsia="Calibri" w:cs="Arial"/>
          <w:szCs w:val="20"/>
        </w:rPr>
        <w:t xml:space="preserve">izvedbenega akta, ki ga Evropska komisija objavi v Uradnem listu EU in je sprejet po postopku s pregledom v skladu z Uredbo (EU) 182/2011.  </w:t>
      </w:r>
    </w:p>
    <w:p w14:paraId="1E23491A" w14:textId="77777777" w:rsidR="00EF454F" w:rsidRPr="00EF454F" w:rsidRDefault="00EF454F" w:rsidP="00EF454F">
      <w:pPr>
        <w:spacing w:after="0" w:line="260" w:lineRule="exact"/>
        <w:jc w:val="both"/>
        <w:rPr>
          <w:rFonts w:eastAsia="Calibri" w:cs="Arial"/>
          <w:szCs w:val="20"/>
          <w:u w:val="single"/>
        </w:rPr>
      </w:pPr>
    </w:p>
    <w:p w14:paraId="4AB83D2A" w14:textId="77777777" w:rsidR="00EF454F" w:rsidRPr="00EF454F" w:rsidRDefault="00EF454F" w:rsidP="00EF454F">
      <w:pPr>
        <w:spacing w:after="0" w:line="260" w:lineRule="exact"/>
        <w:jc w:val="both"/>
        <w:rPr>
          <w:rFonts w:eastAsia="Calibri" w:cs="Arial"/>
          <w:b/>
          <w:szCs w:val="20"/>
          <w:u w:val="single"/>
        </w:rPr>
      </w:pPr>
      <w:r w:rsidRPr="00EF454F">
        <w:rPr>
          <w:rFonts w:eastAsia="Calibri" w:cs="Arial"/>
          <w:b/>
          <w:szCs w:val="20"/>
          <w:u w:val="single"/>
        </w:rPr>
        <w:t>K 24. členu</w:t>
      </w:r>
    </w:p>
    <w:p w14:paraId="190F627B" w14:textId="77777777" w:rsidR="00EF454F" w:rsidRPr="00EF454F" w:rsidRDefault="00EF454F" w:rsidP="00EF454F">
      <w:pPr>
        <w:spacing w:after="0" w:line="260" w:lineRule="exact"/>
        <w:jc w:val="both"/>
        <w:rPr>
          <w:rFonts w:eastAsia="Calibri" w:cs="Arial"/>
          <w:szCs w:val="20"/>
        </w:rPr>
      </w:pPr>
    </w:p>
    <w:p w14:paraId="7E41C393" w14:textId="77777777" w:rsidR="00752D9C" w:rsidRPr="00752D9C" w:rsidRDefault="00EF454F" w:rsidP="00752D9C">
      <w:pPr>
        <w:spacing w:after="0" w:line="260" w:lineRule="exact"/>
        <w:jc w:val="both"/>
        <w:rPr>
          <w:rFonts w:eastAsia="Calibri" w:cs="Arial"/>
          <w:szCs w:val="20"/>
        </w:rPr>
      </w:pPr>
      <w:r w:rsidRPr="00EF454F">
        <w:rPr>
          <w:rFonts w:eastAsia="Calibri" w:cs="Arial"/>
          <w:szCs w:val="20"/>
        </w:rPr>
        <w:t xml:space="preserve">Člen določa, da se za vsak proizvod ali storitev, ki izpolnjuje </w:t>
      </w:r>
      <w:r w:rsidR="00752D9C">
        <w:rPr>
          <w:rFonts w:eastAsia="Calibri" w:cs="Arial"/>
          <w:szCs w:val="20"/>
        </w:rPr>
        <w:t>pogoje</w:t>
      </w:r>
      <w:r w:rsidRPr="00EF454F">
        <w:rPr>
          <w:rFonts w:eastAsia="Calibri" w:cs="Arial"/>
          <w:szCs w:val="20"/>
        </w:rPr>
        <w:t xml:space="preserve"> glede dostopnosti iz tega zakona</w:t>
      </w:r>
      <w:r w:rsidR="001C38AA">
        <w:rPr>
          <w:rFonts w:eastAsia="Calibri" w:cs="Arial"/>
          <w:szCs w:val="20"/>
        </w:rPr>
        <w:t>,</w:t>
      </w:r>
      <w:r w:rsidRPr="00EF454F">
        <w:rPr>
          <w:rFonts w:eastAsia="Calibri" w:cs="Arial"/>
          <w:szCs w:val="20"/>
        </w:rPr>
        <w:t xml:space="preserve"> predpostavlja, da izpolnjuje tudi ustrezne obveznosti iz drugih aktov Unije glede dostopnosti</w:t>
      </w:r>
      <w:r w:rsidR="001C38AA">
        <w:rPr>
          <w:rFonts w:eastAsia="Calibri" w:cs="Arial"/>
          <w:szCs w:val="20"/>
        </w:rPr>
        <w:t xml:space="preserve"> tako, kakor je </w:t>
      </w:r>
      <w:r w:rsidRPr="00EF454F">
        <w:rPr>
          <w:rFonts w:eastAsia="Calibri" w:cs="Arial"/>
          <w:szCs w:val="20"/>
        </w:rPr>
        <w:t>opredeljen</w:t>
      </w:r>
      <w:r w:rsidR="001C38AA">
        <w:rPr>
          <w:rFonts w:eastAsia="Calibri" w:cs="Arial"/>
          <w:szCs w:val="20"/>
        </w:rPr>
        <w:t>o</w:t>
      </w:r>
      <w:r w:rsidRPr="00EF454F">
        <w:rPr>
          <w:rFonts w:eastAsia="Calibri" w:cs="Arial"/>
          <w:szCs w:val="20"/>
        </w:rPr>
        <w:t xml:space="preserve"> v oddelku VI priloge I Direktive 2019/882/EU</w:t>
      </w:r>
      <w:r w:rsidR="00752D9C">
        <w:rPr>
          <w:rFonts w:eastAsia="Calibri" w:cs="Arial"/>
          <w:szCs w:val="20"/>
        </w:rPr>
        <w:t xml:space="preserve">. To je </w:t>
      </w:r>
      <w:r w:rsidR="00752D9C" w:rsidRPr="00752D9C">
        <w:rPr>
          <w:rFonts w:eastAsia="Calibri" w:cs="Arial"/>
          <w:szCs w:val="20"/>
        </w:rPr>
        <w:t>izpolnjevanj</w:t>
      </w:r>
      <w:r w:rsidR="00752D9C">
        <w:rPr>
          <w:rFonts w:eastAsia="Calibri" w:cs="Arial"/>
          <w:szCs w:val="20"/>
        </w:rPr>
        <w:t>e</w:t>
      </w:r>
      <w:r w:rsidR="00752D9C" w:rsidRPr="00752D9C">
        <w:rPr>
          <w:rFonts w:eastAsia="Calibri" w:cs="Arial"/>
          <w:szCs w:val="20"/>
        </w:rPr>
        <w:t>:</w:t>
      </w:r>
    </w:p>
    <w:p w14:paraId="3BF8D5C4" w14:textId="77777777" w:rsidR="00752D9C" w:rsidRPr="00752D9C" w:rsidRDefault="001C38AA" w:rsidP="00752D9C">
      <w:pPr>
        <w:spacing w:after="0" w:line="260" w:lineRule="exact"/>
        <w:jc w:val="both"/>
        <w:rPr>
          <w:rFonts w:eastAsia="Calibri" w:cs="Arial"/>
          <w:szCs w:val="20"/>
        </w:rPr>
      </w:pPr>
      <w:r>
        <w:rPr>
          <w:rFonts w:eastAsia="Calibri" w:cs="Arial"/>
          <w:szCs w:val="20"/>
        </w:rPr>
        <w:t>–</w:t>
      </w:r>
      <w:r w:rsidR="00752D9C" w:rsidRPr="00752D9C">
        <w:rPr>
          <w:rFonts w:eastAsia="Calibri" w:cs="Arial"/>
          <w:szCs w:val="20"/>
        </w:rPr>
        <w:tab/>
        <w:t>dostopnosti informacij o delovanju in elementih dostopnosti v zvezi s proizvodom, in sicer informacij o uporabi proizvoda, navedenih na proizvodu samem, in navodil za uporabo proizvoda, ki niso navedena na samem proizvodu, temveč so na voljo z drugimi sredstvi, na primer na spletišču;</w:t>
      </w:r>
    </w:p>
    <w:p w14:paraId="542D8151" w14:textId="77777777" w:rsidR="00752D9C" w:rsidRPr="00752D9C" w:rsidRDefault="001C38AA" w:rsidP="00752D9C">
      <w:pPr>
        <w:spacing w:after="0" w:line="260" w:lineRule="exact"/>
        <w:jc w:val="both"/>
        <w:rPr>
          <w:rFonts w:eastAsia="Calibri" w:cs="Arial"/>
          <w:szCs w:val="20"/>
        </w:rPr>
      </w:pPr>
      <w:r>
        <w:rPr>
          <w:rFonts w:eastAsia="Calibri" w:cs="Arial"/>
          <w:szCs w:val="20"/>
        </w:rPr>
        <w:t>–</w:t>
      </w:r>
      <w:r w:rsidR="00752D9C" w:rsidRPr="00752D9C">
        <w:rPr>
          <w:rFonts w:eastAsia="Calibri" w:cs="Arial"/>
          <w:szCs w:val="20"/>
        </w:rPr>
        <w:tab/>
        <w:t>dostopnosti značilnosti, elementov in funkcij uporabniškega vmesnika ter oblikovanja funkcionalnosti proizvoda, ki izpolnjuje ustrezne pogoje glede dostopnosti za takšne uporabniške vmesnike, ali oblikovanje funkcionalnosti;</w:t>
      </w:r>
    </w:p>
    <w:p w14:paraId="70C6D458" w14:textId="77777777" w:rsidR="00752D9C" w:rsidRPr="00752D9C" w:rsidRDefault="0079002E" w:rsidP="00752D9C">
      <w:pPr>
        <w:spacing w:after="0" w:line="260" w:lineRule="exact"/>
        <w:jc w:val="both"/>
        <w:rPr>
          <w:rFonts w:eastAsia="Calibri" w:cs="Arial"/>
          <w:szCs w:val="20"/>
        </w:rPr>
      </w:pPr>
      <w:r>
        <w:rPr>
          <w:rFonts w:eastAsia="Calibri" w:cs="Arial"/>
          <w:szCs w:val="20"/>
        </w:rPr>
        <w:t>–</w:t>
      </w:r>
      <w:r w:rsidR="00752D9C" w:rsidRPr="00752D9C">
        <w:rPr>
          <w:rFonts w:eastAsia="Calibri" w:cs="Arial"/>
          <w:szCs w:val="20"/>
        </w:rPr>
        <w:tab/>
        <w:t>dostopnosti embalaže, vključno s priloženimi informacijami ter navodili za namestitev, vzdrževanje, shranjevanje in odstranjevanje proizvoda, ki niso navedena na samem proizvodu, temveč so na voljo z drugimi sredstvi, na primer na spletišču, razen za samopostrežne terminale;</w:t>
      </w:r>
    </w:p>
    <w:p w14:paraId="16CD1E98" w14:textId="77777777" w:rsidR="00EF454F" w:rsidRPr="00EF454F" w:rsidRDefault="0079002E" w:rsidP="00752D9C">
      <w:pPr>
        <w:spacing w:after="0" w:line="260" w:lineRule="exact"/>
        <w:jc w:val="both"/>
        <w:rPr>
          <w:rFonts w:eastAsia="Calibri" w:cs="Arial"/>
          <w:szCs w:val="20"/>
        </w:rPr>
      </w:pPr>
      <w:r>
        <w:rPr>
          <w:rFonts w:eastAsia="Calibri" w:cs="Arial"/>
          <w:szCs w:val="20"/>
        </w:rPr>
        <w:t>–</w:t>
      </w:r>
      <w:r w:rsidR="00752D9C" w:rsidRPr="00752D9C">
        <w:rPr>
          <w:rFonts w:eastAsia="Calibri" w:cs="Arial"/>
          <w:szCs w:val="20"/>
        </w:rPr>
        <w:tab/>
        <w:t>ustrezn</w:t>
      </w:r>
      <w:r w:rsidR="00656264">
        <w:rPr>
          <w:rFonts w:eastAsia="Calibri" w:cs="Arial"/>
          <w:szCs w:val="20"/>
        </w:rPr>
        <w:t>ih</w:t>
      </w:r>
      <w:r w:rsidR="00752D9C" w:rsidRPr="00752D9C">
        <w:rPr>
          <w:rFonts w:eastAsia="Calibri" w:cs="Arial"/>
          <w:szCs w:val="20"/>
        </w:rPr>
        <w:t xml:space="preserve"> pogoje</w:t>
      </w:r>
      <w:r w:rsidR="00656264">
        <w:rPr>
          <w:rFonts w:eastAsia="Calibri" w:cs="Arial"/>
          <w:szCs w:val="20"/>
        </w:rPr>
        <w:t>v</w:t>
      </w:r>
      <w:r w:rsidR="00752D9C" w:rsidRPr="00752D9C">
        <w:rPr>
          <w:rFonts w:eastAsia="Calibri" w:cs="Arial"/>
          <w:szCs w:val="20"/>
        </w:rPr>
        <w:t xml:space="preserve"> glede dostopnosti za značilnosti, elemente in funkcije</w:t>
      </w:r>
      <w:r>
        <w:rPr>
          <w:rFonts w:eastAsia="Calibri" w:cs="Arial"/>
          <w:szCs w:val="20"/>
        </w:rPr>
        <w:t>,</w:t>
      </w:r>
      <w:r w:rsidR="00752D9C" w:rsidRPr="00752D9C">
        <w:rPr>
          <w:rFonts w:eastAsia="Calibri" w:cs="Arial"/>
          <w:szCs w:val="20"/>
        </w:rPr>
        <w:t xml:space="preserve"> povezane s storitvami</w:t>
      </w:r>
      <w:r w:rsidR="00752D9C">
        <w:rPr>
          <w:rFonts w:eastAsia="Calibri" w:cs="Arial"/>
          <w:szCs w:val="20"/>
        </w:rPr>
        <w:t>.</w:t>
      </w:r>
    </w:p>
    <w:p w14:paraId="561B72FA" w14:textId="77777777" w:rsidR="00EF454F" w:rsidRPr="00EF454F" w:rsidRDefault="00EF454F" w:rsidP="00EF454F">
      <w:pPr>
        <w:spacing w:after="0" w:line="260" w:lineRule="exact"/>
        <w:jc w:val="both"/>
        <w:rPr>
          <w:rFonts w:eastAsia="Calibri" w:cs="Arial"/>
          <w:szCs w:val="20"/>
          <w:u w:val="single"/>
        </w:rPr>
      </w:pPr>
    </w:p>
    <w:p w14:paraId="7616BEC7" w14:textId="77777777" w:rsidR="00EF454F" w:rsidRPr="00EF454F" w:rsidRDefault="00EF454F" w:rsidP="00EF454F">
      <w:pPr>
        <w:spacing w:after="0" w:line="260" w:lineRule="exact"/>
        <w:jc w:val="both"/>
        <w:rPr>
          <w:rFonts w:eastAsia="Calibri" w:cs="Arial"/>
          <w:b/>
          <w:szCs w:val="20"/>
          <w:u w:val="single"/>
        </w:rPr>
      </w:pPr>
      <w:r w:rsidRPr="00EF454F">
        <w:rPr>
          <w:rFonts w:eastAsia="Calibri" w:cs="Arial"/>
          <w:b/>
          <w:szCs w:val="20"/>
          <w:u w:val="single"/>
        </w:rPr>
        <w:t>K 25. členu</w:t>
      </w:r>
    </w:p>
    <w:p w14:paraId="61A1CFF4" w14:textId="77777777" w:rsidR="00EF454F" w:rsidRPr="00EF454F" w:rsidRDefault="00EF454F" w:rsidP="00EF454F">
      <w:pPr>
        <w:spacing w:after="0" w:line="260" w:lineRule="exact"/>
        <w:jc w:val="both"/>
        <w:rPr>
          <w:rFonts w:eastAsia="Calibri" w:cs="Arial"/>
          <w:szCs w:val="20"/>
        </w:rPr>
      </w:pPr>
    </w:p>
    <w:p w14:paraId="17B3A0A1" w14:textId="77777777" w:rsidR="00EF454F" w:rsidRPr="00EF454F" w:rsidRDefault="00EF454F" w:rsidP="00EF454F">
      <w:pPr>
        <w:spacing w:after="0" w:line="260" w:lineRule="exact"/>
        <w:jc w:val="both"/>
        <w:rPr>
          <w:rFonts w:eastAsia="Calibri" w:cs="Arial"/>
          <w:szCs w:val="20"/>
        </w:rPr>
      </w:pPr>
      <w:r w:rsidRPr="00EF454F">
        <w:rPr>
          <w:rFonts w:eastAsia="Calibri" w:cs="Arial"/>
          <w:szCs w:val="20"/>
        </w:rPr>
        <w:t xml:space="preserve">Člen določa, da velja domneva o skladnosti s </w:t>
      </w:r>
      <w:proofErr w:type="spellStart"/>
      <w:r w:rsidRPr="00EF454F">
        <w:rPr>
          <w:rFonts w:eastAsia="Calibri" w:cs="Arial"/>
          <w:szCs w:val="20"/>
        </w:rPr>
        <w:t>harmoniziranimi</w:t>
      </w:r>
      <w:proofErr w:type="spellEnd"/>
      <w:r w:rsidRPr="00EF454F">
        <w:rPr>
          <w:rFonts w:eastAsia="Calibri" w:cs="Arial"/>
          <w:szCs w:val="20"/>
        </w:rPr>
        <w:t xml:space="preserve"> standardi in tehničnimi specifikacijami za druge akte Unije, če zadevni standardi in tehnične specifikacije ali njihovi deli izpolnjujejo </w:t>
      </w:r>
      <w:r w:rsidR="000272F7">
        <w:rPr>
          <w:rFonts w:eastAsia="Calibri" w:cs="Arial"/>
          <w:szCs w:val="20"/>
        </w:rPr>
        <w:t xml:space="preserve">pogoje </w:t>
      </w:r>
      <w:r w:rsidRPr="00EF454F">
        <w:rPr>
          <w:rFonts w:eastAsia="Calibri" w:cs="Arial"/>
          <w:szCs w:val="20"/>
        </w:rPr>
        <w:t>glede dostopnosti iz tega zakona.</w:t>
      </w:r>
    </w:p>
    <w:p w14:paraId="612603EC" w14:textId="77777777" w:rsidR="00EF454F" w:rsidRPr="00EF454F" w:rsidRDefault="00EF454F" w:rsidP="00EF454F">
      <w:pPr>
        <w:spacing w:after="0" w:line="260" w:lineRule="exact"/>
        <w:jc w:val="both"/>
        <w:rPr>
          <w:rFonts w:eastAsia="Calibri" w:cs="Arial"/>
          <w:b/>
          <w:szCs w:val="20"/>
          <w:u w:val="single"/>
        </w:rPr>
      </w:pPr>
    </w:p>
    <w:p w14:paraId="0A7160DC" w14:textId="77777777" w:rsidR="00EF454F" w:rsidRPr="00EF454F" w:rsidRDefault="00EF454F" w:rsidP="00EF454F">
      <w:pPr>
        <w:spacing w:after="0" w:line="260" w:lineRule="exact"/>
        <w:jc w:val="both"/>
        <w:rPr>
          <w:rFonts w:eastAsia="Calibri" w:cs="Arial"/>
          <w:b/>
          <w:szCs w:val="20"/>
          <w:u w:val="single"/>
        </w:rPr>
      </w:pPr>
      <w:r w:rsidRPr="00EF454F">
        <w:rPr>
          <w:rFonts w:eastAsia="Calibri" w:cs="Arial"/>
          <w:b/>
          <w:szCs w:val="20"/>
          <w:u w:val="single"/>
        </w:rPr>
        <w:t>K 26. členu</w:t>
      </w:r>
    </w:p>
    <w:p w14:paraId="3A9D8F85" w14:textId="77777777" w:rsidR="00EF454F" w:rsidRPr="00EF454F" w:rsidRDefault="00EF454F" w:rsidP="00EF454F">
      <w:pPr>
        <w:spacing w:after="0" w:line="260" w:lineRule="exact"/>
        <w:jc w:val="both"/>
        <w:rPr>
          <w:rFonts w:eastAsia="Calibri" w:cs="Arial"/>
          <w:szCs w:val="20"/>
        </w:rPr>
      </w:pPr>
    </w:p>
    <w:p w14:paraId="4997B29D" w14:textId="68A60365" w:rsidR="00EF454F" w:rsidRPr="00EF454F" w:rsidRDefault="00EF454F" w:rsidP="00EF454F">
      <w:pPr>
        <w:spacing w:after="0" w:line="260" w:lineRule="exact"/>
        <w:jc w:val="both"/>
        <w:rPr>
          <w:rFonts w:eastAsia="Calibri" w:cs="Arial"/>
          <w:szCs w:val="20"/>
        </w:rPr>
      </w:pPr>
      <w:r w:rsidRPr="00EF454F">
        <w:rPr>
          <w:rFonts w:eastAsia="Calibri" w:cs="Arial"/>
          <w:szCs w:val="20"/>
        </w:rPr>
        <w:t>Člen določa pristojni nadzorni organ za nadzor proizvodov na trgu, to je Tržni inšpektorat Republike Slovenije</w:t>
      </w:r>
      <w:r w:rsidR="0079002E">
        <w:rPr>
          <w:rFonts w:eastAsia="Calibri" w:cs="Arial"/>
          <w:szCs w:val="20"/>
        </w:rPr>
        <w:t>,</w:t>
      </w:r>
      <w:r w:rsidRPr="00EF454F">
        <w:rPr>
          <w:rFonts w:eastAsia="Calibri" w:cs="Arial"/>
          <w:szCs w:val="20"/>
        </w:rPr>
        <w:t xml:space="preserve"> in način izvajanja nadzora v skladu določili Uredbe (EU) 2019/1020 o nadzoru trga (ta je nadomestila Uredbo (ES) št. 765/2008) in Uredb</w:t>
      </w:r>
      <w:r w:rsidR="001F72C7">
        <w:rPr>
          <w:rFonts w:eastAsia="Calibri" w:cs="Arial"/>
          <w:szCs w:val="20"/>
        </w:rPr>
        <w:t>e</w:t>
      </w:r>
      <w:r w:rsidRPr="00EF454F">
        <w:rPr>
          <w:rFonts w:eastAsia="Calibri" w:cs="Arial"/>
          <w:szCs w:val="20"/>
        </w:rPr>
        <w:t xml:space="preserve"> o izvajanju Uredbe (EU) o nadzoru trga in skladnosti proizvodov (Uradni list RS št. 194/21). </w:t>
      </w:r>
    </w:p>
    <w:p w14:paraId="5BAC0DF2" w14:textId="77777777" w:rsidR="00EF454F" w:rsidRPr="00EF454F" w:rsidRDefault="00EF454F" w:rsidP="00EF454F">
      <w:pPr>
        <w:spacing w:after="0" w:line="260" w:lineRule="exact"/>
        <w:jc w:val="both"/>
        <w:rPr>
          <w:rFonts w:eastAsia="Calibri" w:cs="Arial"/>
          <w:szCs w:val="20"/>
          <w:u w:val="single"/>
        </w:rPr>
      </w:pPr>
    </w:p>
    <w:p w14:paraId="729FDFBE" w14:textId="77777777" w:rsidR="00EF454F" w:rsidRPr="00EF454F" w:rsidRDefault="00EF454F" w:rsidP="00EF454F">
      <w:pPr>
        <w:spacing w:after="0" w:line="260" w:lineRule="exact"/>
        <w:jc w:val="both"/>
        <w:rPr>
          <w:rFonts w:eastAsia="Calibri" w:cs="Arial"/>
          <w:b/>
          <w:szCs w:val="20"/>
          <w:u w:val="single"/>
        </w:rPr>
      </w:pPr>
      <w:r w:rsidRPr="00EF454F">
        <w:rPr>
          <w:rFonts w:eastAsia="Calibri" w:cs="Arial"/>
          <w:b/>
          <w:szCs w:val="20"/>
          <w:u w:val="single"/>
        </w:rPr>
        <w:t>K 27. členu</w:t>
      </w:r>
    </w:p>
    <w:p w14:paraId="7A576C43" w14:textId="77777777" w:rsidR="00EF454F" w:rsidRPr="00EF454F" w:rsidRDefault="00EF454F" w:rsidP="00EF454F">
      <w:pPr>
        <w:spacing w:after="0" w:line="260" w:lineRule="exact"/>
        <w:jc w:val="both"/>
        <w:rPr>
          <w:rFonts w:eastAsia="Calibri" w:cs="Arial"/>
          <w:szCs w:val="20"/>
        </w:rPr>
      </w:pPr>
    </w:p>
    <w:p w14:paraId="06E14A71" w14:textId="77777777" w:rsidR="00EF454F" w:rsidRPr="00EF454F" w:rsidRDefault="00EF454F" w:rsidP="00EF454F">
      <w:pPr>
        <w:spacing w:after="0" w:line="260" w:lineRule="exact"/>
        <w:jc w:val="both"/>
        <w:rPr>
          <w:rFonts w:eastAsia="Calibri" w:cs="Arial"/>
          <w:szCs w:val="20"/>
        </w:rPr>
      </w:pPr>
      <w:r w:rsidRPr="00EF454F">
        <w:rPr>
          <w:rFonts w:eastAsia="Calibri" w:cs="Arial"/>
          <w:szCs w:val="20"/>
        </w:rPr>
        <w:t xml:space="preserve">Člen daje pooblastila organu za nadzor nad proizvodi na trgu v skladu </w:t>
      </w:r>
      <w:r w:rsidR="000272F7">
        <w:rPr>
          <w:rFonts w:eastAsia="Calibri" w:cs="Arial"/>
          <w:szCs w:val="20"/>
        </w:rPr>
        <w:t>s pogoji</w:t>
      </w:r>
      <w:r w:rsidRPr="00EF454F">
        <w:rPr>
          <w:rFonts w:eastAsia="Calibri" w:cs="Arial"/>
          <w:szCs w:val="20"/>
        </w:rPr>
        <w:t xml:space="preserve"> iz tega zakona in določa postopek za obravnavo proizvodov, ki niso skladni </w:t>
      </w:r>
      <w:r w:rsidR="000272F7">
        <w:rPr>
          <w:rFonts w:eastAsia="Calibri" w:cs="Arial"/>
          <w:szCs w:val="20"/>
        </w:rPr>
        <w:t xml:space="preserve">s pogoji </w:t>
      </w:r>
      <w:r w:rsidRPr="00EF454F">
        <w:rPr>
          <w:rFonts w:eastAsia="Calibri" w:cs="Arial"/>
          <w:szCs w:val="20"/>
        </w:rPr>
        <w:t xml:space="preserve">glede dostopnosti na nacionalni ravni. </w:t>
      </w:r>
    </w:p>
    <w:p w14:paraId="0BF18D85" w14:textId="77777777" w:rsidR="00EF454F" w:rsidRPr="00EF454F" w:rsidRDefault="00EF454F" w:rsidP="00EF454F">
      <w:pPr>
        <w:spacing w:after="0" w:line="260" w:lineRule="exact"/>
        <w:jc w:val="both"/>
        <w:rPr>
          <w:rFonts w:eastAsia="Calibri" w:cs="Arial"/>
          <w:szCs w:val="20"/>
          <w:u w:val="single"/>
        </w:rPr>
      </w:pPr>
    </w:p>
    <w:p w14:paraId="4CCEF132" w14:textId="77777777" w:rsidR="00EF454F" w:rsidRPr="00EF454F" w:rsidRDefault="00EF454F" w:rsidP="00EF454F">
      <w:pPr>
        <w:spacing w:after="0" w:line="260" w:lineRule="exact"/>
        <w:jc w:val="both"/>
        <w:rPr>
          <w:rFonts w:eastAsia="Calibri" w:cs="Arial"/>
          <w:b/>
          <w:szCs w:val="20"/>
          <w:u w:val="single"/>
        </w:rPr>
      </w:pPr>
      <w:r w:rsidRPr="00EF454F">
        <w:rPr>
          <w:rFonts w:eastAsia="Calibri" w:cs="Arial"/>
          <w:b/>
          <w:szCs w:val="20"/>
          <w:u w:val="single"/>
        </w:rPr>
        <w:t>K 28. členu</w:t>
      </w:r>
    </w:p>
    <w:p w14:paraId="3A07E8C0" w14:textId="77777777" w:rsidR="00EF454F" w:rsidRPr="00EF454F" w:rsidRDefault="00EF454F" w:rsidP="00EF454F">
      <w:pPr>
        <w:spacing w:after="0" w:line="260" w:lineRule="exact"/>
        <w:jc w:val="both"/>
        <w:rPr>
          <w:rFonts w:eastAsia="Calibri" w:cs="Arial"/>
          <w:szCs w:val="20"/>
        </w:rPr>
      </w:pPr>
    </w:p>
    <w:p w14:paraId="5C78E291" w14:textId="77777777" w:rsidR="00EF454F" w:rsidRPr="00EF454F" w:rsidRDefault="00EF454F" w:rsidP="00EF454F">
      <w:pPr>
        <w:spacing w:after="0" w:line="260" w:lineRule="exact"/>
        <w:jc w:val="both"/>
        <w:rPr>
          <w:rFonts w:eastAsia="Calibri" w:cs="Arial"/>
          <w:szCs w:val="20"/>
        </w:rPr>
      </w:pPr>
      <w:r w:rsidRPr="00EF454F">
        <w:rPr>
          <w:rFonts w:eastAsia="Calibri" w:cs="Arial"/>
          <w:szCs w:val="20"/>
        </w:rPr>
        <w:t xml:space="preserve">Člen določa </w:t>
      </w:r>
      <w:bookmarkStart w:id="41" w:name="_Hlk93864164"/>
      <w:r w:rsidRPr="00EF454F">
        <w:rPr>
          <w:rFonts w:eastAsia="Calibri" w:cs="Arial"/>
          <w:szCs w:val="20"/>
        </w:rPr>
        <w:t>zaščitn</w:t>
      </w:r>
      <w:r w:rsidR="00887D3E">
        <w:rPr>
          <w:rFonts w:eastAsia="Calibri" w:cs="Arial"/>
          <w:szCs w:val="20"/>
        </w:rPr>
        <w:t>o</w:t>
      </w:r>
      <w:r w:rsidRPr="00EF454F">
        <w:rPr>
          <w:rFonts w:eastAsia="Calibri" w:cs="Arial"/>
          <w:szCs w:val="20"/>
        </w:rPr>
        <w:t xml:space="preserve"> klavzul</w:t>
      </w:r>
      <w:bookmarkEnd w:id="41"/>
      <w:r w:rsidR="00887D3E">
        <w:rPr>
          <w:rFonts w:eastAsia="Calibri" w:cs="Arial"/>
          <w:szCs w:val="20"/>
        </w:rPr>
        <w:t>o</w:t>
      </w:r>
      <w:r w:rsidRPr="00EF454F">
        <w:rPr>
          <w:rFonts w:eastAsia="Calibri" w:cs="Arial"/>
          <w:szCs w:val="20"/>
        </w:rPr>
        <w:t xml:space="preserve">, </w:t>
      </w:r>
      <w:r w:rsidR="00887D3E">
        <w:rPr>
          <w:rFonts w:eastAsia="Calibri" w:cs="Arial"/>
          <w:szCs w:val="20"/>
        </w:rPr>
        <w:t>k</w:t>
      </w:r>
      <w:r w:rsidR="00887D3E" w:rsidRPr="00887D3E">
        <w:rPr>
          <w:rFonts w:eastAsia="Calibri" w:cs="Arial"/>
          <w:szCs w:val="20"/>
        </w:rPr>
        <w:t>adar Komisija ugotovi, da je nacionalni ukrep iz tretjega odstavka 27. člena upravičen, TIRS sprejme ukrepe, potrebne za umik ali odpoklic neskladnega proizvoda s trga v skladu s predpisom, ki ureja način mednarodne izmenjave informacij o ukrepih in dejanjih, ki omejujejo trgovanje s proizvodi. Če se ugotovi, da je nacionalni ukrep neupravičen, organ za nadzor nad trgom ukrep umakne.</w:t>
      </w:r>
      <w:r w:rsidR="00887D3E">
        <w:rPr>
          <w:rFonts w:eastAsia="Calibri" w:cs="Arial"/>
          <w:szCs w:val="20"/>
        </w:rPr>
        <w:t xml:space="preserve"> Določba temelji na </w:t>
      </w:r>
      <w:r w:rsidR="00887D3E" w:rsidRPr="00887D3E">
        <w:rPr>
          <w:rFonts w:eastAsia="Calibri" w:cs="Arial"/>
          <w:szCs w:val="20"/>
        </w:rPr>
        <w:t>Uredb</w:t>
      </w:r>
      <w:r w:rsidR="00887D3E">
        <w:rPr>
          <w:rFonts w:eastAsia="Calibri" w:cs="Arial"/>
          <w:szCs w:val="20"/>
        </w:rPr>
        <w:t xml:space="preserve">i </w:t>
      </w:r>
      <w:r w:rsidR="00887D3E" w:rsidRPr="00887D3E">
        <w:rPr>
          <w:rFonts w:eastAsia="Calibri" w:cs="Arial"/>
          <w:szCs w:val="20"/>
        </w:rPr>
        <w:t>o načinu mednarodne izmenjave informacij o ukrepih in dejanjih, ki omejujejo trgovanje s proizvodi (Uradni list RS, št. 163/21)</w:t>
      </w:r>
      <w:r w:rsidR="00887D3E">
        <w:rPr>
          <w:rFonts w:eastAsia="Calibri" w:cs="Arial"/>
          <w:szCs w:val="20"/>
        </w:rPr>
        <w:t>.</w:t>
      </w:r>
    </w:p>
    <w:p w14:paraId="2498C632" w14:textId="77777777" w:rsidR="00EF454F" w:rsidRPr="00EF454F" w:rsidRDefault="00EF454F" w:rsidP="00EF454F">
      <w:pPr>
        <w:spacing w:after="0" w:line="260" w:lineRule="exact"/>
        <w:jc w:val="both"/>
        <w:rPr>
          <w:rFonts w:eastAsia="Calibri" w:cs="Arial"/>
          <w:szCs w:val="20"/>
          <w:u w:val="single"/>
        </w:rPr>
      </w:pPr>
    </w:p>
    <w:p w14:paraId="13F826C3" w14:textId="77777777" w:rsidR="00EF454F" w:rsidRPr="00EF454F" w:rsidRDefault="00EF454F" w:rsidP="00EF454F">
      <w:pPr>
        <w:spacing w:after="0" w:line="260" w:lineRule="exact"/>
        <w:jc w:val="both"/>
        <w:rPr>
          <w:rFonts w:eastAsia="Calibri" w:cs="Arial"/>
          <w:b/>
          <w:szCs w:val="20"/>
          <w:u w:val="single"/>
        </w:rPr>
      </w:pPr>
      <w:r w:rsidRPr="00EF454F">
        <w:rPr>
          <w:rFonts w:eastAsia="Calibri" w:cs="Arial"/>
          <w:b/>
          <w:szCs w:val="20"/>
          <w:u w:val="single"/>
        </w:rPr>
        <w:t>K 29. členu</w:t>
      </w:r>
    </w:p>
    <w:p w14:paraId="31F3BBF7" w14:textId="77777777" w:rsidR="00EF454F" w:rsidRPr="00EF454F" w:rsidRDefault="00EF454F" w:rsidP="00EF454F">
      <w:pPr>
        <w:spacing w:after="0" w:line="260" w:lineRule="exact"/>
        <w:jc w:val="both"/>
        <w:rPr>
          <w:rFonts w:eastAsia="Calibri" w:cs="Arial"/>
          <w:szCs w:val="20"/>
        </w:rPr>
      </w:pPr>
    </w:p>
    <w:p w14:paraId="6E7EC440" w14:textId="77777777" w:rsidR="00EF454F" w:rsidRPr="00EF454F" w:rsidRDefault="00EF454F" w:rsidP="00EF454F">
      <w:pPr>
        <w:spacing w:after="0" w:line="260" w:lineRule="exact"/>
        <w:jc w:val="both"/>
        <w:rPr>
          <w:rFonts w:eastAsia="Calibri" w:cs="Arial"/>
          <w:szCs w:val="20"/>
        </w:rPr>
      </w:pPr>
      <w:r w:rsidRPr="00EF454F">
        <w:rPr>
          <w:rFonts w:eastAsia="Calibri" w:cs="Arial"/>
          <w:szCs w:val="20"/>
        </w:rPr>
        <w:t xml:space="preserve">Člen </w:t>
      </w:r>
      <w:bookmarkStart w:id="42" w:name="_Hlk93864115"/>
      <w:r w:rsidRPr="00EF454F">
        <w:rPr>
          <w:rFonts w:eastAsia="Calibri" w:cs="Arial"/>
          <w:szCs w:val="20"/>
        </w:rPr>
        <w:t xml:space="preserve">določa ukrepe v zvezi </w:t>
      </w:r>
      <w:r w:rsidR="00894368">
        <w:rPr>
          <w:rFonts w:eastAsia="Calibri" w:cs="Arial"/>
          <w:szCs w:val="20"/>
        </w:rPr>
        <w:t>s</w:t>
      </w:r>
      <w:r w:rsidRPr="00EF454F">
        <w:rPr>
          <w:rFonts w:eastAsia="Calibri" w:cs="Arial"/>
          <w:szCs w:val="20"/>
        </w:rPr>
        <w:t xml:space="preserve"> formalno neskladnostjo proizvoda </w:t>
      </w:r>
      <w:r w:rsidR="00593AFD">
        <w:rPr>
          <w:rFonts w:eastAsia="Calibri" w:cs="Arial"/>
          <w:szCs w:val="20"/>
        </w:rPr>
        <w:t>in</w:t>
      </w:r>
      <w:r w:rsidR="00593AFD" w:rsidRPr="00EF454F">
        <w:rPr>
          <w:rFonts w:eastAsia="Calibri" w:cs="Arial"/>
          <w:szCs w:val="20"/>
        </w:rPr>
        <w:t xml:space="preserve"> </w:t>
      </w:r>
      <w:r w:rsidRPr="00EF454F">
        <w:rPr>
          <w:rFonts w:eastAsia="Calibri" w:cs="Arial"/>
          <w:szCs w:val="20"/>
        </w:rPr>
        <w:t>ukrepe v primeru, da se neizpolnjevanje ukrepov nadaljuje tudi po zahtevi inšpektorata za odpravo formalnih neskladnosti.</w:t>
      </w:r>
    </w:p>
    <w:bookmarkEnd w:id="42"/>
    <w:p w14:paraId="103BBD12" w14:textId="77777777" w:rsidR="00EF454F" w:rsidRPr="00EF454F" w:rsidRDefault="00EF454F" w:rsidP="00EF454F">
      <w:pPr>
        <w:spacing w:after="0" w:line="260" w:lineRule="exact"/>
        <w:jc w:val="both"/>
        <w:rPr>
          <w:rFonts w:eastAsia="Calibri" w:cs="Arial"/>
          <w:szCs w:val="20"/>
          <w:u w:val="single"/>
        </w:rPr>
      </w:pPr>
    </w:p>
    <w:p w14:paraId="5ED10BB7" w14:textId="77777777" w:rsidR="00EF454F" w:rsidRPr="00EF454F" w:rsidRDefault="00EF454F" w:rsidP="00EF454F">
      <w:pPr>
        <w:spacing w:after="0" w:line="260" w:lineRule="exact"/>
        <w:jc w:val="both"/>
        <w:rPr>
          <w:rFonts w:eastAsia="Calibri" w:cs="Arial"/>
          <w:b/>
          <w:szCs w:val="20"/>
        </w:rPr>
      </w:pPr>
      <w:r w:rsidRPr="00EF454F">
        <w:rPr>
          <w:rFonts w:eastAsia="Calibri" w:cs="Arial"/>
          <w:b/>
          <w:szCs w:val="20"/>
          <w:u w:val="single"/>
        </w:rPr>
        <w:t>K 30. členu</w:t>
      </w:r>
      <w:r w:rsidRPr="00EF454F">
        <w:rPr>
          <w:rFonts w:eastAsia="Calibri" w:cs="Arial"/>
          <w:b/>
          <w:szCs w:val="20"/>
        </w:rPr>
        <w:t xml:space="preserve"> </w:t>
      </w:r>
    </w:p>
    <w:p w14:paraId="14BB63D1" w14:textId="77777777" w:rsidR="00EF454F" w:rsidRPr="00EF454F" w:rsidRDefault="00EF454F" w:rsidP="00EF454F">
      <w:pPr>
        <w:spacing w:after="0" w:line="260" w:lineRule="exact"/>
        <w:jc w:val="both"/>
        <w:rPr>
          <w:rFonts w:eastAsia="Calibri" w:cs="Arial"/>
          <w:szCs w:val="20"/>
        </w:rPr>
      </w:pPr>
    </w:p>
    <w:p w14:paraId="73F117D3" w14:textId="77777777" w:rsidR="00EF454F" w:rsidRPr="00EF454F" w:rsidRDefault="00EF454F" w:rsidP="00EF454F">
      <w:pPr>
        <w:spacing w:after="0" w:line="260" w:lineRule="exact"/>
        <w:jc w:val="both"/>
        <w:rPr>
          <w:rFonts w:eastAsia="Calibri" w:cs="Arial"/>
          <w:szCs w:val="20"/>
        </w:rPr>
      </w:pPr>
      <w:r w:rsidRPr="00EF454F">
        <w:rPr>
          <w:rFonts w:eastAsia="Calibri" w:cs="Arial"/>
          <w:szCs w:val="20"/>
        </w:rPr>
        <w:t>Člen opredeljuje pristojne organe, ki izvajajo nadzorno funkcijo pri posam</w:t>
      </w:r>
      <w:r w:rsidR="00F168D1">
        <w:rPr>
          <w:rFonts w:eastAsia="Calibri" w:cs="Arial"/>
          <w:szCs w:val="20"/>
        </w:rPr>
        <w:t>eznih</w:t>
      </w:r>
      <w:r w:rsidRPr="00EF454F">
        <w:rPr>
          <w:rFonts w:eastAsia="Calibri" w:cs="Arial"/>
          <w:szCs w:val="20"/>
        </w:rPr>
        <w:t xml:space="preserve"> vrstah storitev.  </w:t>
      </w:r>
    </w:p>
    <w:p w14:paraId="032BDDC3" w14:textId="77777777" w:rsidR="00EF454F" w:rsidRPr="00EF454F" w:rsidRDefault="00EF454F" w:rsidP="00EF454F">
      <w:pPr>
        <w:spacing w:after="0" w:line="260" w:lineRule="exact"/>
        <w:jc w:val="both"/>
        <w:rPr>
          <w:rFonts w:eastAsia="Calibri" w:cs="Arial"/>
          <w:szCs w:val="20"/>
          <w:u w:val="single"/>
        </w:rPr>
      </w:pPr>
    </w:p>
    <w:p w14:paraId="44E728BA" w14:textId="77777777" w:rsidR="00EF454F" w:rsidRPr="00EF454F" w:rsidRDefault="00EF454F" w:rsidP="00EF454F">
      <w:pPr>
        <w:spacing w:after="0" w:line="260" w:lineRule="exact"/>
        <w:jc w:val="both"/>
        <w:rPr>
          <w:rFonts w:eastAsia="Calibri" w:cs="Arial"/>
          <w:b/>
          <w:szCs w:val="20"/>
        </w:rPr>
      </w:pPr>
      <w:r w:rsidRPr="00EF454F">
        <w:rPr>
          <w:rFonts w:eastAsia="Calibri" w:cs="Arial"/>
          <w:b/>
          <w:szCs w:val="20"/>
          <w:u w:val="single"/>
        </w:rPr>
        <w:t>K 31. členu</w:t>
      </w:r>
      <w:r w:rsidRPr="00EF454F">
        <w:rPr>
          <w:rFonts w:eastAsia="Calibri" w:cs="Arial"/>
          <w:b/>
          <w:szCs w:val="20"/>
        </w:rPr>
        <w:t xml:space="preserve"> </w:t>
      </w:r>
    </w:p>
    <w:p w14:paraId="73124BD3" w14:textId="77777777" w:rsidR="00EF454F" w:rsidRPr="00EF454F" w:rsidRDefault="00EF454F" w:rsidP="00EF454F">
      <w:pPr>
        <w:spacing w:after="0" w:line="260" w:lineRule="exact"/>
        <w:jc w:val="both"/>
        <w:rPr>
          <w:rFonts w:eastAsia="Calibri" w:cs="Arial"/>
          <w:szCs w:val="20"/>
        </w:rPr>
      </w:pPr>
    </w:p>
    <w:p w14:paraId="1FF3CFD8" w14:textId="77777777" w:rsidR="00EF454F" w:rsidRPr="00EF454F" w:rsidRDefault="00EF454F" w:rsidP="00EF454F">
      <w:pPr>
        <w:spacing w:after="0" w:line="260" w:lineRule="exact"/>
        <w:jc w:val="both"/>
        <w:rPr>
          <w:rFonts w:eastAsia="Calibri" w:cs="Arial"/>
          <w:szCs w:val="20"/>
        </w:rPr>
      </w:pPr>
      <w:r w:rsidRPr="00EF454F">
        <w:rPr>
          <w:rFonts w:eastAsia="Calibri" w:cs="Arial"/>
          <w:szCs w:val="20"/>
        </w:rPr>
        <w:lastRenderedPageBreak/>
        <w:t xml:space="preserve">Člen določa, da pristojni organ za nadzor skladnosti storitev izvaja in redno posodablja ustrezne postopke za preverjanje skladnosti storitev z zahtevami iz tega zakona, obravnavanje pritožb ali poročil o vprašanjih v zvezi z neskladnostjo storitev z zahtevami glede dostopnosti iz tega zakona ter preverjanje, ali je zavezanec sprejel potrebne </w:t>
      </w:r>
      <w:r w:rsidR="009D2769">
        <w:rPr>
          <w:rFonts w:eastAsia="Calibri" w:cs="Arial"/>
          <w:szCs w:val="20"/>
        </w:rPr>
        <w:t>popravljalne</w:t>
      </w:r>
      <w:r w:rsidR="009D2769" w:rsidRPr="00EF454F">
        <w:rPr>
          <w:rFonts w:eastAsia="Calibri" w:cs="Arial"/>
          <w:szCs w:val="20"/>
        </w:rPr>
        <w:t xml:space="preserve"> </w:t>
      </w:r>
      <w:r w:rsidRPr="00EF454F">
        <w:rPr>
          <w:rFonts w:eastAsia="Calibri" w:cs="Arial"/>
          <w:szCs w:val="20"/>
        </w:rPr>
        <w:t xml:space="preserve">ukrepe. </w:t>
      </w:r>
    </w:p>
    <w:p w14:paraId="6779646A" w14:textId="77777777" w:rsidR="00EF454F" w:rsidRPr="00EF454F" w:rsidRDefault="00EF454F" w:rsidP="00EF454F">
      <w:pPr>
        <w:spacing w:after="0" w:line="260" w:lineRule="exact"/>
        <w:jc w:val="both"/>
        <w:rPr>
          <w:rFonts w:eastAsia="Calibri" w:cs="Arial"/>
          <w:szCs w:val="20"/>
        </w:rPr>
      </w:pPr>
      <w:r w:rsidRPr="00EF454F">
        <w:rPr>
          <w:rFonts w:eastAsia="Calibri" w:cs="Arial"/>
          <w:szCs w:val="20"/>
        </w:rPr>
        <w:t>Drugi odstavek člena določa zagotavljanje informacij nadzornih organov o pristojnosti, delu</w:t>
      </w:r>
      <w:r w:rsidR="00E23CB9">
        <w:rPr>
          <w:rFonts w:eastAsia="Calibri" w:cs="Arial"/>
          <w:szCs w:val="20"/>
        </w:rPr>
        <w:t xml:space="preserve"> in</w:t>
      </w:r>
      <w:r w:rsidRPr="00EF454F">
        <w:rPr>
          <w:rFonts w:eastAsia="Calibri" w:cs="Arial"/>
          <w:szCs w:val="20"/>
        </w:rPr>
        <w:t xml:space="preserve"> odločitvah javnosti v dostopni obliki.</w:t>
      </w:r>
    </w:p>
    <w:p w14:paraId="370E1345" w14:textId="77777777" w:rsidR="00EF454F" w:rsidRPr="00EF454F" w:rsidRDefault="00EF454F" w:rsidP="00EF454F">
      <w:pPr>
        <w:spacing w:after="0" w:line="260" w:lineRule="exact"/>
        <w:jc w:val="both"/>
        <w:rPr>
          <w:rFonts w:eastAsia="Calibri" w:cs="Arial"/>
          <w:szCs w:val="20"/>
          <w:u w:val="single"/>
        </w:rPr>
      </w:pPr>
    </w:p>
    <w:p w14:paraId="320612F6" w14:textId="77777777" w:rsidR="00EF454F" w:rsidRPr="00EF454F" w:rsidRDefault="00EF454F" w:rsidP="00EF454F">
      <w:pPr>
        <w:spacing w:after="0" w:line="260" w:lineRule="exact"/>
        <w:jc w:val="both"/>
        <w:rPr>
          <w:rFonts w:eastAsia="Calibri" w:cs="Arial"/>
          <w:b/>
          <w:szCs w:val="20"/>
          <w:u w:val="single"/>
        </w:rPr>
      </w:pPr>
      <w:r w:rsidRPr="00EF454F">
        <w:rPr>
          <w:rFonts w:eastAsia="Calibri" w:cs="Arial"/>
          <w:b/>
          <w:szCs w:val="20"/>
          <w:u w:val="single"/>
        </w:rPr>
        <w:t>K 32. členu</w:t>
      </w:r>
    </w:p>
    <w:p w14:paraId="2E12397D" w14:textId="77777777" w:rsidR="00EF454F" w:rsidRPr="00EF454F" w:rsidRDefault="00EF454F" w:rsidP="00EF454F">
      <w:pPr>
        <w:spacing w:after="0" w:line="260" w:lineRule="exact"/>
        <w:jc w:val="both"/>
        <w:rPr>
          <w:rFonts w:eastAsia="Calibri" w:cs="Arial"/>
          <w:szCs w:val="20"/>
        </w:rPr>
      </w:pPr>
    </w:p>
    <w:p w14:paraId="0C344D40" w14:textId="77777777" w:rsidR="00EF454F" w:rsidRPr="00EF454F" w:rsidRDefault="00EF454F" w:rsidP="00EF454F">
      <w:pPr>
        <w:spacing w:after="0" w:line="260" w:lineRule="exact"/>
        <w:jc w:val="both"/>
        <w:rPr>
          <w:rFonts w:eastAsia="Calibri" w:cs="Arial"/>
          <w:szCs w:val="20"/>
        </w:rPr>
      </w:pPr>
      <w:r w:rsidRPr="00EF454F">
        <w:rPr>
          <w:rFonts w:eastAsia="Calibri" w:cs="Arial"/>
          <w:szCs w:val="20"/>
        </w:rPr>
        <w:t>Člen določa, da se v okviru obstoječih pristojnosti, določeni</w:t>
      </w:r>
      <w:r w:rsidR="00E23CB9">
        <w:rPr>
          <w:rFonts w:eastAsia="Calibri" w:cs="Arial"/>
          <w:szCs w:val="20"/>
        </w:rPr>
        <w:t>h</w:t>
      </w:r>
      <w:r w:rsidRPr="00EF454F">
        <w:rPr>
          <w:rFonts w:eastAsia="Calibri" w:cs="Arial"/>
          <w:szCs w:val="20"/>
        </w:rPr>
        <w:t xml:space="preserve"> z materialnimi predpisi, dodelijo nova pooblastila </w:t>
      </w:r>
      <w:r w:rsidR="001D5C5F">
        <w:rPr>
          <w:rFonts w:eastAsia="Calibri" w:cs="Arial"/>
          <w:szCs w:val="20"/>
        </w:rPr>
        <w:t>nadzornim</w:t>
      </w:r>
      <w:r w:rsidRPr="00EF454F">
        <w:rPr>
          <w:rFonts w:eastAsia="Calibri" w:cs="Arial"/>
          <w:szCs w:val="20"/>
        </w:rPr>
        <w:t xml:space="preserve"> organom. Predlagana pooblastila so podrobneje opisana, izhajajoč iz </w:t>
      </w:r>
      <w:r w:rsidR="005950C1">
        <w:rPr>
          <w:rFonts w:eastAsia="Calibri" w:cs="Arial"/>
          <w:szCs w:val="20"/>
        </w:rPr>
        <w:t xml:space="preserve">točke </w:t>
      </w:r>
      <w:r w:rsidRPr="00EF454F">
        <w:rPr>
          <w:rFonts w:eastAsia="Calibri" w:cs="Arial"/>
          <w:szCs w:val="20"/>
        </w:rPr>
        <w:t xml:space="preserve">(j) četrtega odstavka 14. člena Uredbe 2019/1020/EU se dodaja pooblastilo pridobitve vzorcev proizvodov, vključno pod skrivno identiteto, da bi te vzorce pregledali ter z obratnim inženiringom odkrili neskladnost in pridobili dokaze. </w:t>
      </w:r>
      <w:bookmarkStart w:id="43" w:name="_Hlk93864527"/>
      <w:r w:rsidRPr="00EF454F">
        <w:rPr>
          <w:rFonts w:eastAsia="Calibri" w:cs="Arial"/>
          <w:szCs w:val="20"/>
        </w:rPr>
        <w:t xml:space="preserve">S temi pooblastili v okviru obstoječih pristojnosti se </w:t>
      </w:r>
      <w:r w:rsidR="001D5C5F">
        <w:rPr>
          <w:rFonts w:eastAsia="Calibri" w:cs="Arial"/>
          <w:szCs w:val="20"/>
        </w:rPr>
        <w:t xml:space="preserve">nadzornim </w:t>
      </w:r>
      <w:r w:rsidRPr="00EF454F">
        <w:rPr>
          <w:rFonts w:eastAsia="Calibri" w:cs="Arial"/>
          <w:szCs w:val="20"/>
        </w:rPr>
        <w:t>organom izboljšujejo možnosti ukrepanja z namenom kakovostnejšega in še učinkovitejšega nadzora trga in skladnosti proizvodov, s čimer se zagotavlja visoka stopnja zaščite javnih interesov.</w:t>
      </w:r>
    </w:p>
    <w:bookmarkEnd w:id="43"/>
    <w:p w14:paraId="4D8445C0" w14:textId="77777777" w:rsidR="00EF454F" w:rsidRPr="00EF454F" w:rsidRDefault="00EF454F" w:rsidP="00EF454F">
      <w:pPr>
        <w:spacing w:after="0" w:line="260" w:lineRule="exact"/>
        <w:jc w:val="both"/>
        <w:rPr>
          <w:rFonts w:eastAsia="Calibri" w:cs="Arial"/>
          <w:szCs w:val="20"/>
          <w:u w:val="single"/>
        </w:rPr>
      </w:pPr>
    </w:p>
    <w:p w14:paraId="6674A4C0" w14:textId="77777777" w:rsidR="00EF454F" w:rsidRPr="00EF454F" w:rsidRDefault="00EF454F" w:rsidP="00EF454F">
      <w:pPr>
        <w:spacing w:after="0" w:line="260" w:lineRule="exact"/>
        <w:jc w:val="both"/>
        <w:rPr>
          <w:rFonts w:eastAsia="Calibri" w:cs="Arial"/>
          <w:b/>
          <w:szCs w:val="20"/>
          <w:u w:val="single"/>
        </w:rPr>
      </w:pPr>
      <w:r w:rsidRPr="00EF454F">
        <w:rPr>
          <w:rFonts w:eastAsia="Calibri" w:cs="Arial"/>
          <w:b/>
          <w:szCs w:val="20"/>
          <w:u w:val="single"/>
        </w:rPr>
        <w:t>K 33. členu</w:t>
      </w:r>
    </w:p>
    <w:p w14:paraId="23E136F6" w14:textId="77777777" w:rsidR="00EF454F" w:rsidRPr="00EF454F" w:rsidRDefault="00EF454F" w:rsidP="00EF454F">
      <w:pPr>
        <w:spacing w:after="0" w:line="260" w:lineRule="exact"/>
        <w:jc w:val="both"/>
        <w:rPr>
          <w:rFonts w:eastAsia="Calibri" w:cs="Arial"/>
          <w:szCs w:val="20"/>
        </w:rPr>
      </w:pPr>
    </w:p>
    <w:p w14:paraId="120653B6" w14:textId="77777777" w:rsidR="00EF454F" w:rsidRPr="00EF454F" w:rsidRDefault="00EF454F" w:rsidP="00EF454F">
      <w:pPr>
        <w:spacing w:after="0" w:line="260" w:lineRule="exact"/>
        <w:jc w:val="both"/>
        <w:rPr>
          <w:rFonts w:eastAsia="Calibri" w:cs="Arial"/>
          <w:szCs w:val="20"/>
        </w:rPr>
      </w:pPr>
      <w:r w:rsidRPr="00EF454F">
        <w:rPr>
          <w:rFonts w:eastAsia="Calibri" w:cs="Arial"/>
          <w:szCs w:val="20"/>
        </w:rPr>
        <w:t xml:space="preserve">Člen določa stroške, ki nastanejo pri pregledu in preizkusu proizvodov, potrebnih za ugotavljanje njihove skladnosti. Pristojni </w:t>
      </w:r>
      <w:r w:rsidR="001D5C5F">
        <w:rPr>
          <w:rFonts w:eastAsia="Calibri" w:cs="Arial"/>
          <w:szCs w:val="20"/>
        </w:rPr>
        <w:t xml:space="preserve">nadzorni organ </w:t>
      </w:r>
      <w:r w:rsidRPr="00EF454F">
        <w:rPr>
          <w:rFonts w:eastAsia="Calibri" w:cs="Arial"/>
          <w:szCs w:val="20"/>
        </w:rPr>
        <w:t xml:space="preserve">brezplačno odvzame ustrezen vzorec proizvoda in o tem sestavi zapisnik. Stroške, ki nastanejo v zvezi </w:t>
      </w:r>
      <w:r w:rsidR="001D5C5F">
        <w:rPr>
          <w:rFonts w:eastAsia="Calibri" w:cs="Arial"/>
          <w:szCs w:val="20"/>
        </w:rPr>
        <w:t xml:space="preserve">s </w:t>
      </w:r>
      <w:r w:rsidRPr="00EF454F">
        <w:rPr>
          <w:rFonts w:eastAsia="Calibri" w:cs="Arial"/>
          <w:szCs w:val="20"/>
        </w:rPr>
        <w:t>postopkom</w:t>
      </w:r>
      <w:r w:rsidR="001D5C5F">
        <w:rPr>
          <w:rFonts w:eastAsia="Calibri" w:cs="Arial"/>
          <w:szCs w:val="20"/>
        </w:rPr>
        <w:t xml:space="preserve"> nadzora</w:t>
      </w:r>
      <w:r w:rsidRPr="00EF454F">
        <w:rPr>
          <w:rFonts w:eastAsia="Calibri" w:cs="Arial"/>
          <w:szCs w:val="20"/>
        </w:rPr>
        <w:t>, krije gospodarski subjekt, ki je omogočil dostopnost proizvoda na trgu ali dal na trg ali v uporabo proizvod, ki ni v skladu z določbami tega zakona. Če gospodarski subjekt pred končanim postopkom</w:t>
      </w:r>
      <w:r w:rsidR="001D5C5F">
        <w:rPr>
          <w:rFonts w:eastAsia="Calibri" w:cs="Arial"/>
          <w:szCs w:val="20"/>
        </w:rPr>
        <w:t xml:space="preserve"> nadzora</w:t>
      </w:r>
      <w:r w:rsidRPr="00EF454F">
        <w:rPr>
          <w:rFonts w:eastAsia="Calibri" w:cs="Arial"/>
          <w:szCs w:val="20"/>
        </w:rPr>
        <w:t xml:space="preserve"> sam prostovoljno umakne ali odpokliče proizvod s trga ali uporabe, krije stroške inšpekcijskega postopka, ki nastanejo do umika ali odpoklica proizvoda.</w:t>
      </w:r>
    </w:p>
    <w:p w14:paraId="17C62684" w14:textId="77777777" w:rsidR="00EF454F" w:rsidRPr="00EF454F" w:rsidRDefault="00EF454F" w:rsidP="00EF454F">
      <w:pPr>
        <w:spacing w:after="0" w:line="260" w:lineRule="exact"/>
        <w:jc w:val="both"/>
        <w:rPr>
          <w:rFonts w:eastAsia="Calibri" w:cs="Arial"/>
          <w:szCs w:val="20"/>
          <w:u w:val="single"/>
        </w:rPr>
      </w:pPr>
    </w:p>
    <w:p w14:paraId="27C04EAD" w14:textId="77777777" w:rsidR="00EF454F" w:rsidRPr="00EF454F" w:rsidRDefault="00EF454F" w:rsidP="00EF454F">
      <w:pPr>
        <w:spacing w:after="0" w:line="260" w:lineRule="exact"/>
        <w:jc w:val="both"/>
        <w:rPr>
          <w:rFonts w:eastAsia="Calibri" w:cs="Arial"/>
          <w:b/>
          <w:szCs w:val="20"/>
          <w:u w:val="single"/>
        </w:rPr>
      </w:pPr>
      <w:r w:rsidRPr="00EF454F">
        <w:rPr>
          <w:rFonts w:eastAsia="Calibri" w:cs="Arial"/>
          <w:b/>
          <w:szCs w:val="20"/>
          <w:u w:val="single"/>
        </w:rPr>
        <w:t>K 3</w:t>
      </w:r>
      <w:r w:rsidR="00374742">
        <w:rPr>
          <w:rFonts w:eastAsia="Calibri" w:cs="Arial"/>
          <w:b/>
          <w:szCs w:val="20"/>
          <w:u w:val="single"/>
        </w:rPr>
        <w:t>4</w:t>
      </w:r>
      <w:r w:rsidRPr="00EF454F">
        <w:rPr>
          <w:rFonts w:eastAsia="Calibri" w:cs="Arial"/>
          <w:b/>
          <w:szCs w:val="20"/>
          <w:u w:val="single"/>
        </w:rPr>
        <w:t>. členu</w:t>
      </w:r>
    </w:p>
    <w:p w14:paraId="17970995" w14:textId="77777777" w:rsidR="00EF454F" w:rsidRPr="00EF454F" w:rsidRDefault="00EF454F" w:rsidP="00EF454F">
      <w:pPr>
        <w:spacing w:after="0" w:line="260" w:lineRule="exact"/>
        <w:jc w:val="both"/>
        <w:rPr>
          <w:rFonts w:eastAsia="Calibri" w:cs="Arial"/>
          <w:szCs w:val="20"/>
        </w:rPr>
      </w:pPr>
    </w:p>
    <w:p w14:paraId="18575E97" w14:textId="77777777" w:rsidR="00EF454F" w:rsidRPr="00EF454F" w:rsidRDefault="00EF454F" w:rsidP="00EF454F">
      <w:pPr>
        <w:spacing w:after="0" w:line="260" w:lineRule="exact"/>
        <w:jc w:val="both"/>
        <w:rPr>
          <w:rFonts w:eastAsia="Calibri" w:cs="Arial"/>
          <w:szCs w:val="20"/>
        </w:rPr>
      </w:pPr>
      <w:r w:rsidRPr="00EF454F">
        <w:rPr>
          <w:rFonts w:eastAsia="Calibri" w:cs="Arial"/>
          <w:szCs w:val="20"/>
        </w:rPr>
        <w:t xml:space="preserve">S tem členom se opredeljujejo prekrški za kršitev zagotavljanja dostopnosti do proizvodov. V prvem odstavku se določajo prekrški za neizvajanje naloženih obveznosti gospodarskim subjektom. Višina globe je predpisana v razponu glede na njegovo odgovornost v dobavni verigi in glede na status gospodarskega subjekta. Tako so v prvem odstavku 36. člena določene globe za proizvajalca, uvoznika in pooblaščenega zastopnika v Republiki Sloveniji, ki v zvezi z opravljanjem dejavnosti stori prekršek kot gospodarski subjekt v statusni obliki pravne osebe. V drugem odstavku pa globe, če dejavnost opravlja kot samostojni podjetnik posameznik ali kot posameznik, ki samostojno opravlja dejavnost. </w:t>
      </w:r>
    </w:p>
    <w:p w14:paraId="6AD488F1" w14:textId="77777777" w:rsidR="00EF454F" w:rsidRPr="00EF454F" w:rsidRDefault="00EF454F" w:rsidP="00EF454F">
      <w:pPr>
        <w:spacing w:after="0" w:line="260" w:lineRule="exact"/>
        <w:jc w:val="both"/>
        <w:rPr>
          <w:rFonts w:eastAsia="Calibri" w:cs="Arial"/>
          <w:szCs w:val="20"/>
        </w:rPr>
      </w:pPr>
    </w:p>
    <w:p w14:paraId="76966754" w14:textId="77777777" w:rsidR="00EF454F" w:rsidRPr="00EF454F" w:rsidRDefault="00EF454F" w:rsidP="00EF454F">
      <w:pPr>
        <w:spacing w:after="0" w:line="260" w:lineRule="exact"/>
        <w:jc w:val="both"/>
        <w:rPr>
          <w:rFonts w:eastAsia="Calibri" w:cs="Arial"/>
          <w:szCs w:val="20"/>
        </w:rPr>
      </w:pPr>
      <w:r w:rsidRPr="00EF454F">
        <w:rPr>
          <w:rFonts w:eastAsia="Calibri" w:cs="Arial"/>
          <w:szCs w:val="20"/>
        </w:rPr>
        <w:t>V tretjem odstavku 36</w:t>
      </w:r>
      <w:r w:rsidR="00906CC2">
        <w:rPr>
          <w:rFonts w:eastAsia="Calibri" w:cs="Arial"/>
          <w:szCs w:val="20"/>
        </w:rPr>
        <w:t>.</w:t>
      </w:r>
      <w:r w:rsidRPr="00EF454F">
        <w:rPr>
          <w:rFonts w:eastAsia="Calibri" w:cs="Arial"/>
          <w:szCs w:val="20"/>
        </w:rPr>
        <w:t xml:space="preserve"> člena se predpisujejo globe za odgovorno osebo pravne osebe ali odgovorne osebe samostojnega podjetnika posameznika, ki stori prekršek iz prvega odstavka tega člena.</w:t>
      </w:r>
    </w:p>
    <w:p w14:paraId="0307035F" w14:textId="77777777" w:rsidR="00EF454F" w:rsidRPr="00EF454F" w:rsidRDefault="00EF454F" w:rsidP="00EF454F">
      <w:pPr>
        <w:spacing w:after="0" w:line="260" w:lineRule="exact"/>
        <w:jc w:val="both"/>
        <w:rPr>
          <w:rFonts w:eastAsia="Calibri" w:cs="Arial"/>
          <w:szCs w:val="20"/>
        </w:rPr>
      </w:pPr>
    </w:p>
    <w:p w14:paraId="3F18FEBF" w14:textId="77777777" w:rsidR="00EF454F" w:rsidRPr="00EF454F" w:rsidRDefault="00EF454F" w:rsidP="00EF454F">
      <w:pPr>
        <w:spacing w:after="0" w:line="260" w:lineRule="exact"/>
        <w:jc w:val="both"/>
        <w:rPr>
          <w:rFonts w:eastAsia="Calibri" w:cs="Arial"/>
          <w:szCs w:val="20"/>
        </w:rPr>
      </w:pPr>
      <w:r w:rsidRPr="00EF454F">
        <w:rPr>
          <w:rFonts w:eastAsia="Calibri" w:cs="Arial"/>
          <w:szCs w:val="20"/>
        </w:rPr>
        <w:t xml:space="preserve">V četrtem odstavku 36. člena so predpisane globe za pravno osebo, v petem odstavku globe za samostojnega podjetnika posameznika in posameznika, ki samostojno opravlja dejavnost, v šestem odstavku pa globe za odgovorno osebo prej navedenih statusov gospodarskih subjektov, </w:t>
      </w:r>
      <w:r w:rsidR="00984335">
        <w:rPr>
          <w:rFonts w:eastAsia="Calibri" w:cs="Arial"/>
          <w:szCs w:val="20"/>
        </w:rPr>
        <w:t>ki</w:t>
      </w:r>
      <w:r w:rsidR="00984335" w:rsidRPr="00EF454F">
        <w:rPr>
          <w:rFonts w:eastAsia="Calibri" w:cs="Arial"/>
          <w:szCs w:val="20"/>
        </w:rPr>
        <w:t xml:space="preserve"> </w:t>
      </w:r>
      <w:r w:rsidRPr="00EF454F">
        <w:rPr>
          <w:rFonts w:eastAsia="Calibri" w:cs="Arial"/>
          <w:szCs w:val="20"/>
        </w:rPr>
        <w:t xml:space="preserve">opravljajo dejavnost kot distributer ali uporabnik proizvoda in storijo prekršek iz prvega odstavka tega člena. </w:t>
      </w:r>
    </w:p>
    <w:p w14:paraId="3CF1B7D0" w14:textId="77777777" w:rsidR="00EF454F" w:rsidRPr="00EF454F" w:rsidRDefault="00EF454F" w:rsidP="00EF454F">
      <w:pPr>
        <w:spacing w:after="0" w:line="260" w:lineRule="exact"/>
        <w:jc w:val="both"/>
        <w:rPr>
          <w:rFonts w:eastAsia="Calibri" w:cs="Arial"/>
          <w:szCs w:val="20"/>
        </w:rPr>
      </w:pPr>
    </w:p>
    <w:p w14:paraId="2025698D" w14:textId="77777777" w:rsidR="00EF454F" w:rsidRPr="00EF454F" w:rsidRDefault="00EF454F" w:rsidP="00EF454F">
      <w:pPr>
        <w:spacing w:after="0" w:line="260" w:lineRule="exact"/>
        <w:jc w:val="both"/>
        <w:rPr>
          <w:rFonts w:eastAsia="Calibri" w:cs="Arial"/>
          <w:szCs w:val="20"/>
        </w:rPr>
      </w:pPr>
      <w:r w:rsidRPr="00EF454F">
        <w:rPr>
          <w:rFonts w:eastAsia="Calibri" w:cs="Arial"/>
          <w:szCs w:val="20"/>
        </w:rPr>
        <w:t xml:space="preserve">Najnižja predpisana meja globe je proporcionalna glede na težo kršitve </w:t>
      </w:r>
      <w:r w:rsidR="00984335">
        <w:rPr>
          <w:rFonts w:eastAsia="Calibri" w:cs="Arial"/>
          <w:szCs w:val="20"/>
        </w:rPr>
        <w:t xml:space="preserve">in </w:t>
      </w:r>
      <w:r w:rsidRPr="00EF454F">
        <w:rPr>
          <w:rFonts w:eastAsia="Calibri" w:cs="Arial"/>
          <w:szCs w:val="20"/>
        </w:rPr>
        <w:t>je primerljiva z drugimi predpisi, ki določajo zahteve za proizvode, kot s</w:t>
      </w:r>
      <w:r w:rsidR="00984335">
        <w:rPr>
          <w:rFonts w:eastAsia="Calibri" w:cs="Arial"/>
          <w:szCs w:val="20"/>
        </w:rPr>
        <w:t>ta</w:t>
      </w:r>
      <w:r w:rsidRPr="00EF454F">
        <w:rPr>
          <w:rFonts w:eastAsia="Calibri" w:cs="Arial"/>
          <w:szCs w:val="20"/>
        </w:rPr>
        <w:t xml:space="preserve"> Zakon o splošni varnosti proizvodov in Zakon tehničnih zahtevah za proizvode.</w:t>
      </w:r>
    </w:p>
    <w:p w14:paraId="564F0888" w14:textId="77777777" w:rsidR="00EF454F" w:rsidRPr="00EF454F" w:rsidRDefault="00EF454F" w:rsidP="00EF454F">
      <w:pPr>
        <w:spacing w:after="0" w:line="260" w:lineRule="exact"/>
        <w:jc w:val="both"/>
        <w:rPr>
          <w:rFonts w:eastAsia="Calibri" w:cs="Arial"/>
          <w:szCs w:val="20"/>
          <w:u w:val="single"/>
        </w:rPr>
      </w:pPr>
    </w:p>
    <w:p w14:paraId="31074018" w14:textId="77777777" w:rsidR="00EF454F" w:rsidRPr="00EF454F" w:rsidRDefault="00EF454F" w:rsidP="00EF454F">
      <w:pPr>
        <w:spacing w:after="0" w:line="260" w:lineRule="exact"/>
        <w:jc w:val="both"/>
        <w:rPr>
          <w:rFonts w:eastAsia="Calibri" w:cs="Arial"/>
          <w:b/>
          <w:szCs w:val="20"/>
          <w:u w:val="single"/>
        </w:rPr>
      </w:pPr>
      <w:r w:rsidRPr="00EF454F">
        <w:rPr>
          <w:rFonts w:eastAsia="Calibri" w:cs="Arial"/>
          <w:b/>
          <w:szCs w:val="20"/>
          <w:u w:val="single"/>
        </w:rPr>
        <w:t>K 3</w:t>
      </w:r>
      <w:r w:rsidR="00374742">
        <w:rPr>
          <w:rFonts w:eastAsia="Calibri" w:cs="Arial"/>
          <w:b/>
          <w:szCs w:val="20"/>
          <w:u w:val="single"/>
        </w:rPr>
        <w:t>5</w:t>
      </w:r>
      <w:r w:rsidRPr="00EF454F">
        <w:rPr>
          <w:rFonts w:eastAsia="Calibri" w:cs="Arial"/>
          <w:b/>
          <w:szCs w:val="20"/>
          <w:u w:val="single"/>
        </w:rPr>
        <w:t>. členu</w:t>
      </w:r>
    </w:p>
    <w:p w14:paraId="7E32A7C4" w14:textId="77777777" w:rsidR="00EF454F" w:rsidRPr="00EF454F" w:rsidRDefault="00EF454F" w:rsidP="00EF454F">
      <w:pPr>
        <w:spacing w:after="0" w:line="260" w:lineRule="exact"/>
        <w:jc w:val="both"/>
        <w:rPr>
          <w:rFonts w:eastAsia="Calibri" w:cs="Arial"/>
          <w:szCs w:val="20"/>
        </w:rPr>
      </w:pPr>
    </w:p>
    <w:p w14:paraId="785AFC3E" w14:textId="77777777" w:rsidR="00EF454F" w:rsidRPr="00EF454F" w:rsidRDefault="00EF454F" w:rsidP="00EF454F">
      <w:pPr>
        <w:spacing w:after="0" w:line="260" w:lineRule="exact"/>
        <w:jc w:val="both"/>
        <w:rPr>
          <w:rFonts w:eastAsia="Calibri" w:cs="Arial"/>
          <w:szCs w:val="20"/>
        </w:rPr>
      </w:pPr>
      <w:r w:rsidRPr="00EF454F">
        <w:rPr>
          <w:rFonts w:eastAsia="Calibri" w:cs="Arial"/>
          <w:szCs w:val="20"/>
        </w:rPr>
        <w:lastRenderedPageBreak/>
        <w:t>Člen določa prekrške za kršitev zagotavljanja dostopnosti do elektronskih komunikacijskih storitev. Prvi odstavek določa višino globe v razponu za pravno osebo, ki kot ponudnik elektronskih komunikacijskih storitev pri zagotavljanju le</w:t>
      </w:r>
      <w:r w:rsidR="00C01C3A">
        <w:rPr>
          <w:rFonts w:eastAsia="Calibri" w:cs="Arial"/>
          <w:szCs w:val="20"/>
        </w:rPr>
        <w:t>-</w:t>
      </w:r>
      <w:r w:rsidRPr="00EF454F">
        <w:rPr>
          <w:rFonts w:eastAsia="Calibri" w:cs="Arial"/>
          <w:szCs w:val="20"/>
        </w:rPr>
        <w:t xml:space="preserve">teh ne zagotavlja dostopnosti, kot jih predpisuje ta zakon. </w:t>
      </w:r>
    </w:p>
    <w:p w14:paraId="558BC20B" w14:textId="77777777" w:rsidR="00EF454F" w:rsidRPr="00EF454F" w:rsidRDefault="00EF454F" w:rsidP="00EF454F">
      <w:pPr>
        <w:spacing w:after="0" w:line="260" w:lineRule="exact"/>
        <w:jc w:val="both"/>
        <w:rPr>
          <w:rFonts w:eastAsia="Calibri" w:cs="Arial"/>
          <w:szCs w:val="20"/>
        </w:rPr>
      </w:pPr>
    </w:p>
    <w:p w14:paraId="6DA01302" w14:textId="77777777" w:rsidR="00EF454F" w:rsidRPr="00EF454F" w:rsidRDefault="00EF454F" w:rsidP="00EF454F">
      <w:pPr>
        <w:spacing w:after="0" w:line="260" w:lineRule="exact"/>
        <w:jc w:val="both"/>
        <w:rPr>
          <w:rFonts w:eastAsia="Calibri" w:cs="Arial"/>
          <w:szCs w:val="20"/>
        </w:rPr>
      </w:pPr>
      <w:r w:rsidRPr="00EF454F">
        <w:rPr>
          <w:rFonts w:eastAsia="Calibri" w:cs="Arial"/>
          <w:szCs w:val="20"/>
        </w:rPr>
        <w:t xml:space="preserve">Drugi odstavek določa globo za samostojnega podjetnika posameznika ali posameznika, ki samostojno opravlja dejavnost, ki ne zagotavlja dostopnosti iz tega zakona. Tretji odstavek </w:t>
      </w:r>
      <w:bookmarkStart w:id="44" w:name="_Hlk106284332"/>
      <w:r w:rsidRPr="00EF454F">
        <w:rPr>
          <w:rFonts w:eastAsia="Calibri" w:cs="Arial"/>
          <w:szCs w:val="20"/>
        </w:rPr>
        <w:t>tega člena določa globo tudi za odgovorno osebo pravne osebe</w:t>
      </w:r>
      <w:bookmarkEnd w:id="44"/>
      <w:r w:rsidRPr="00EF454F">
        <w:rPr>
          <w:rFonts w:eastAsia="Calibri" w:cs="Arial"/>
          <w:szCs w:val="20"/>
        </w:rPr>
        <w:t>, odgovorno osebo samostojnega podjetnika posameznika in odgovorno osebo posameznika, ki samostojno opravlja dejavnost</w:t>
      </w:r>
      <w:r w:rsidR="00645282">
        <w:rPr>
          <w:rFonts w:eastAsia="Calibri" w:cs="Arial"/>
          <w:szCs w:val="20"/>
        </w:rPr>
        <w:t>,</w:t>
      </w:r>
      <w:r w:rsidRPr="00EF454F">
        <w:rPr>
          <w:rFonts w:eastAsia="Calibri" w:cs="Arial"/>
          <w:szCs w:val="20"/>
        </w:rPr>
        <w:t xml:space="preserve"> v primeru, če niso upoštevane obveznosti glede dostopnosti iz tega zakona.</w:t>
      </w:r>
    </w:p>
    <w:p w14:paraId="31062CF6" w14:textId="77777777" w:rsidR="00EF454F" w:rsidRPr="00EF454F" w:rsidRDefault="00EF454F" w:rsidP="00EF454F">
      <w:pPr>
        <w:spacing w:after="0" w:line="260" w:lineRule="exact"/>
        <w:jc w:val="both"/>
        <w:rPr>
          <w:rFonts w:eastAsia="Calibri" w:cs="Arial"/>
          <w:b/>
          <w:szCs w:val="20"/>
          <w:u w:val="single"/>
        </w:rPr>
      </w:pPr>
    </w:p>
    <w:p w14:paraId="54F7AF4F" w14:textId="77777777" w:rsidR="00EF454F" w:rsidRPr="00EF454F" w:rsidRDefault="00EF454F" w:rsidP="00EF454F">
      <w:pPr>
        <w:spacing w:after="0" w:line="260" w:lineRule="exact"/>
        <w:jc w:val="both"/>
        <w:rPr>
          <w:rFonts w:eastAsia="Calibri" w:cs="Arial"/>
          <w:b/>
          <w:szCs w:val="20"/>
          <w:u w:val="single"/>
        </w:rPr>
      </w:pPr>
      <w:r w:rsidRPr="00EF454F">
        <w:rPr>
          <w:rFonts w:eastAsia="Calibri" w:cs="Arial"/>
          <w:b/>
          <w:szCs w:val="20"/>
          <w:u w:val="single"/>
        </w:rPr>
        <w:t>K 3</w:t>
      </w:r>
      <w:r w:rsidR="00374742">
        <w:rPr>
          <w:rFonts w:eastAsia="Calibri" w:cs="Arial"/>
          <w:b/>
          <w:szCs w:val="20"/>
          <w:u w:val="single"/>
        </w:rPr>
        <w:t>6</w:t>
      </w:r>
      <w:r w:rsidRPr="00EF454F">
        <w:rPr>
          <w:rFonts w:eastAsia="Calibri" w:cs="Arial"/>
          <w:b/>
          <w:szCs w:val="20"/>
          <w:u w:val="single"/>
        </w:rPr>
        <w:t>. členu</w:t>
      </w:r>
    </w:p>
    <w:p w14:paraId="3D0D50A7" w14:textId="77777777" w:rsidR="00EF454F" w:rsidRPr="00EF454F" w:rsidRDefault="00EF454F" w:rsidP="00EF454F">
      <w:pPr>
        <w:spacing w:after="0" w:line="260" w:lineRule="exact"/>
        <w:jc w:val="both"/>
        <w:rPr>
          <w:rFonts w:eastAsia="Calibri" w:cs="Arial"/>
          <w:szCs w:val="20"/>
        </w:rPr>
      </w:pPr>
    </w:p>
    <w:p w14:paraId="42DBE02C" w14:textId="77777777" w:rsidR="00EF454F" w:rsidRPr="00EF454F" w:rsidRDefault="00EF454F" w:rsidP="00EF454F">
      <w:pPr>
        <w:spacing w:after="0" w:line="260" w:lineRule="exact"/>
        <w:jc w:val="both"/>
        <w:rPr>
          <w:rFonts w:eastAsia="Calibri" w:cs="Arial"/>
          <w:szCs w:val="20"/>
        </w:rPr>
      </w:pPr>
      <w:r w:rsidRPr="00EF454F">
        <w:rPr>
          <w:rFonts w:eastAsia="Calibri" w:cs="Arial"/>
          <w:szCs w:val="20"/>
        </w:rPr>
        <w:t>Člen določa prekrške za kršitev zagotavljanja dostopnosti do avdiovizualnih medijskih storitev. Prvi odstavek določa višino globe v razponu za pravno osebo, ki kot ponudnik storitev pri zagotavljanju storitev, ki zagotavljajo dostop do avdiovizualnih medijskih storitev</w:t>
      </w:r>
      <w:r w:rsidR="002B40AC">
        <w:rPr>
          <w:rFonts w:eastAsia="Calibri" w:cs="Arial"/>
          <w:szCs w:val="20"/>
        </w:rPr>
        <w:t>,</w:t>
      </w:r>
      <w:r w:rsidRPr="00EF454F">
        <w:rPr>
          <w:rFonts w:eastAsia="Calibri" w:cs="Arial"/>
          <w:szCs w:val="20"/>
        </w:rPr>
        <w:t xml:space="preserve"> ne zagotavlja dostopnosti do avdiovizualnih medijskih storitev, kot jih predpisuje ta zakon. </w:t>
      </w:r>
    </w:p>
    <w:p w14:paraId="0833D918" w14:textId="77777777" w:rsidR="00EF454F" w:rsidRPr="00EF454F" w:rsidRDefault="00EF454F" w:rsidP="00EF454F">
      <w:pPr>
        <w:spacing w:after="0" w:line="260" w:lineRule="exact"/>
        <w:jc w:val="both"/>
        <w:rPr>
          <w:rFonts w:eastAsia="Calibri" w:cs="Arial"/>
          <w:szCs w:val="20"/>
        </w:rPr>
      </w:pPr>
    </w:p>
    <w:p w14:paraId="481C30C8" w14:textId="77777777" w:rsidR="00EF454F" w:rsidRPr="00EF454F" w:rsidRDefault="00EF454F" w:rsidP="00EF454F">
      <w:pPr>
        <w:spacing w:after="0" w:line="260" w:lineRule="exact"/>
        <w:jc w:val="both"/>
        <w:rPr>
          <w:rFonts w:eastAsia="Calibri" w:cs="Arial"/>
          <w:szCs w:val="20"/>
        </w:rPr>
      </w:pPr>
      <w:r w:rsidRPr="00EF454F">
        <w:rPr>
          <w:rFonts w:eastAsia="Calibri" w:cs="Arial"/>
          <w:szCs w:val="20"/>
        </w:rPr>
        <w:t>Drugi odstavek določa globo za samostojnega podjetnika posameznika, ki ne zagotavlja dostopnosti do avdiovizualnih medijskih storitev iz tega zakona. Tretji odstavek tega člena določa globo za posameznika, ki ne zagotavlja dostopnosti do avdiovizualnih medijskih storitev iz tega zakona.</w:t>
      </w:r>
    </w:p>
    <w:p w14:paraId="7C8831EF" w14:textId="77777777" w:rsidR="00EF454F" w:rsidRPr="00EF454F" w:rsidRDefault="00EF454F" w:rsidP="00EF454F">
      <w:pPr>
        <w:spacing w:after="0" w:line="260" w:lineRule="exact"/>
        <w:jc w:val="both"/>
        <w:rPr>
          <w:rFonts w:eastAsia="Calibri" w:cs="Arial"/>
          <w:szCs w:val="20"/>
          <w:u w:val="single"/>
        </w:rPr>
      </w:pPr>
    </w:p>
    <w:p w14:paraId="0FF09065" w14:textId="77777777" w:rsidR="00EF454F" w:rsidRPr="00EF454F" w:rsidRDefault="00EF454F" w:rsidP="00EF454F">
      <w:pPr>
        <w:spacing w:after="0" w:line="260" w:lineRule="exact"/>
        <w:jc w:val="both"/>
        <w:rPr>
          <w:rFonts w:eastAsia="Calibri" w:cs="Arial"/>
          <w:b/>
          <w:szCs w:val="20"/>
          <w:u w:val="single"/>
        </w:rPr>
      </w:pPr>
      <w:r w:rsidRPr="00EF454F">
        <w:rPr>
          <w:rFonts w:eastAsia="Calibri" w:cs="Arial"/>
          <w:b/>
          <w:szCs w:val="20"/>
          <w:u w:val="single"/>
        </w:rPr>
        <w:t>K 3</w:t>
      </w:r>
      <w:r w:rsidR="00374742">
        <w:rPr>
          <w:rFonts w:eastAsia="Calibri" w:cs="Arial"/>
          <w:b/>
          <w:szCs w:val="20"/>
          <w:u w:val="single"/>
        </w:rPr>
        <w:t>7</w:t>
      </w:r>
      <w:r w:rsidRPr="00EF454F">
        <w:rPr>
          <w:rFonts w:eastAsia="Calibri" w:cs="Arial"/>
          <w:b/>
          <w:szCs w:val="20"/>
          <w:u w:val="single"/>
        </w:rPr>
        <w:t>. členu</w:t>
      </w:r>
    </w:p>
    <w:p w14:paraId="1AE01BD4" w14:textId="77777777" w:rsidR="00EF454F" w:rsidRPr="00EF454F" w:rsidRDefault="00EF454F" w:rsidP="00EF454F">
      <w:pPr>
        <w:spacing w:after="0" w:line="260" w:lineRule="exact"/>
        <w:jc w:val="both"/>
        <w:rPr>
          <w:rFonts w:eastAsia="Calibri" w:cs="Arial"/>
          <w:szCs w:val="20"/>
        </w:rPr>
      </w:pPr>
    </w:p>
    <w:p w14:paraId="22986324" w14:textId="77777777" w:rsidR="00EF454F" w:rsidRPr="00EF454F" w:rsidRDefault="00EF454F" w:rsidP="00EF454F">
      <w:pPr>
        <w:spacing w:after="0" w:line="260" w:lineRule="exact"/>
        <w:jc w:val="both"/>
        <w:rPr>
          <w:rFonts w:eastAsia="Calibri" w:cs="Arial"/>
          <w:szCs w:val="20"/>
        </w:rPr>
      </w:pPr>
      <w:r w:rsidRPr="00EF454F">
        <w:rPr>
          <w:rFonts w:eastAsia="Calibri" w:cs="Arial"/>
          <w:szCs w:val="20"/>
        </w:rPr>
        <w:t>Člen določa višino glob za prekrške za kršitev zagotavljanja zahtev za dostopnosti do e-knjige. Globe glede na to</w:t>
      </w:r>
      <w:r w:rsidR="006F7CA2">
        <w:rPr>
          <w:rFonts w:eastAsia="Calibri" w:cs="Arial"/>
          <w:szCs w:val="20"/>
        </w:rPr>
        <w:t>,</w:t>
      </w:r>
      <w:r w:rsidRPr="00EF454F">
        <w:rPr>
          <w:rFonts w:eastAsia="Calibri" w:cs="Arial"/>
          <w:szCs w:val="20"/>
        </w:rPr>
        <w:t xml:space="preserve"> da zadeva</w:t>
      </w:r>
      <w:r w:rsidR="006F7CA2">
        <w:rPr>
          <w:rFonts w:eastAsia="Calibri" w:cs="Arial"/>
          <w:szCs w:val="20"/>
        </w:rPr>
        <w:t>jo</w:t>
      </w:r>
      <w:r w:rsidRPr="00EF454F">
        <w:rPr>
          <w:rFonts w:eastAsia="Calibri" w:cs="Arial"/>
          <w:szCs w:val="20"/>
        </w:rPr>
        <w:t xml:space="preserve"> subjekte, ki so zavezani k obveznem</w:t>
      </w:r>
      <w:r w:rsidR="009027A0">
        <w:rPr>
          <w:rFonts w:eastAsia="Calibri" w:cs="Arial"/>
          <w:szCs w:val="20"/>
        </w:rPr>
        <w:t>u</w:t>
      </w:r>
      <w:r w:rsidRPr="00EF454F">
        <w:rPr>
          <w:rFonts w:eastAsia="Calibri" w:cs="Arial"/>
          <w:szCs w:val="20"/>
        </w:rPr>
        <w:t xml:space="preserve"> izvodu publikacij, med katere spada tudi elektronska knjiga, sledi</w:t>
      </w:r>
      <w:r w:rsidR="006F7CA2">
        <w:rPr>
          <w:rFonts w:eastAsia="Calibri" w:cs="Arial"/>
          <w:szCs w:val="20"/>
        </w:rPr>
        <w:t>jo</w:t>
      </w:r>
      <w:r w:rsidRPr="00EF454F">
        <w:rPr>
          <w:rFonts w:eastAsia="Calibri" w:cs="Arial"/>
          <w:szCs w:val="20"/>
        </w:rPr>
        <w:t xml:space="preserve"> globam</w:t>
      </w:r>
      <w:r w:rsidR="006F7CA2">
        <w:rPr>
          <w:rFonts w:eastAsia="Calibri" w:cs="Arial"/>
          <w:szCs w:val="20"/>
        </w:rPr>
        <w:t>,</w:t>
      </w:r>
      <w:r w:rsidRPr="00EF454F">
        <w:rPr>
          <w:rFonts w:eastAsia="Calibri" w:cs="Arial"/>
          <w:szCs w:val="20"/>
        </w:rPr>
        <w:t xml:space="preserve"> določenim v Zakonu o obveznem izvodu publikacij (Uradni list RS, št. 69/06 in 86/09). </w:t>
      </w:r>
    </w:p>
    <w:p w14:paraId="4B202EB9" w14:textId="77777777" w:rsidR="00EF454F" w:rsidRPr="00EF454F" w:rsidRDefault="00EF454F" w:rsidP="00EF454F">
      <w:pPr>
        <w:spacing w:after="0" w:line="260" w:lineRule="exact"/>
        <w:jc w:val="both"/>
        <w:rPr>
          <w:rFonts w:eastAsia="Calibri" w:cs="Arial"/>
          <w:szCs w:val="20"/>
        </w:rPr>
      </w:pPr>
    </w:p>
    <w:p w14:paraId="2CAD5676" w14:textId="77777777" w:rsidR="00EF454F" w:rsidRPr="00EF454F" w:rsidRDefault="009B3FB8" w:rsidP="00EF454F">
      <w:pPr>
        <w:spacing w:after="0" w:line="260" w:lineRule="exact"/>
        <w:jc w:val="both"/>
        <w:rPr>
          <w:rFonts w:eastAsia="Calibri" w:cs="Arial"/>
          <w:szCs w:val="20"/>
        </w:rPr>
      </w:pPr>
      <w:r>
        <w:rPr>
          <w:rFonts w:eastAsia="Calibri" w:cs="Arial"/>
          <w:szCs w:val="20"/>
        </w:rPr>
        <w:t>Razlik</w:t>
      </w:r>
      <w:r w:rsidR="00930B3C">
        <w:rPr>
          <w:rFonts w:eastAsia="Calibri" w:cs="Arial"/>
          <w:szCs w:val="20"/>
        </w:rPr>
        <w:t>a</w:t>
      </w:r>
      <w:r>
        <w:rPr>
          <w:rFonts w:eastAsia="Calibri" w:cs="Arial"/>
          <w:szCs w:val="20"/>
        </w:rPr>
        <w:t xml:space="preserve"> je v tem</w:t>
      </w:r>
      <w:r w:rsidR="00EF454F" w:rsidRPr="00EF454F">
        <w:rPr>
          <w:rFonts w:eastAsia="Calibri" w:cs="Arial"/>
          <w:szCs w:val="20"/>
        </w:rPr>
        <w:t xml:space="preserve">, da </w:t>
      </w:r>
      <w:r w:rsidR="00930B3C">
        <w:rPr>
          <w:rFonts w:eastAsia="Calibri" w:cs="Arial"/>
          <w:szCs w:val="20"/>
        </w:rPr>
        <w:t>j</w:t>
      </w:r>
      <w:r w:rsidR="00EF454F" w:rsidRPr="00EF454F">
        <w:rPr>
          <w:rFonts w:eastAsia="Calibri" w:cs="Arial"/>
          <w:szCs w:val="20"/>
        </w:rPr>
        <w:t>e globa za prekršek pravne osebe, ki po zakonu, ki ureja gospodarske družbe</w:t>
      </w:r>
      <w:r>
        <w:rPr>
          <w:rFonts w:eastAsia="Calibri" w:cs="Arial"/>
          <w:szCs w:val="20"/>
        </w:rPr>
        <w:t>,</w:t>
      </w:r>
      <w:r w:rsidR="00EF454F" w:rsidRPr="00EF454F">
        <w:rPr>
          <w:rFonts w:eastAsia="Calibri" w:cs="Arial"/>
          <w:szCs w:val="20"/>
        </w:rPr>
        <w:t xml:space="preserve"> šteje za srednjo ali veliko gospodarsko družbo</w:t>
      </w:r>
      <w:r w:rsidR="00930B3C">
        <w:rPr>
          <w:rFonts w:eastAsia="Calibri" w:cs="Arial"/>
          <w:szCs w:val="20"/>
        </w:rPr>
        <w:t>,</w:t>
      </w:r>
      <w:r w:rsidR="00EF454F" w:rsidRPr="00EF454F">
        <w:rPr>
          <w:rFonts w:eastAsia="Calibri" w:cs="Arial"/>
          <w:szCs w:val="20"/>
        </w:rPr>
        <w:t xml:space="preserve"> višja od globe za </w:t>
      </w:r>
      <w:r w:rsidR="00531A05">
        <w:rPr>
          <w:rFonts w:eastAsia="Calibri" w:cs="Arial"/>
          <w:szCs w:val="20"/>
        </w:rPr>
        <w:t>druge</w:t>
      </w:r>
      <w:r w:rsidR="00531A05" w:rsidRPr="00EF454F">
        <w:rPr>
          <w:rFonts w:eastAsia="Calibri" w:cs="Arial"/>
          <w:szCs w:val="20"/>
        </w:rPr>
        <w:t xml:space="preserve"> </w:t>
      </w:r>
      <w:r w:rsidR="00EF454F" w:rsidRPr="00EF454F">
        <w:rPr>
          <w:rFonts w:eastAsia="Calibri" w:cs="Arial"/>
          <w:szCs w:val="20"/>
        </w:rPr>
        <w:t>pravne osebe. Globa se določi v višini dvakratnika globe za manjše pravne osebe.</w:t>
      </w:r>
    </w:p>
    <w:p w14:paraId="10DAABE3" w14:textId="77777777" w:rsidR="00EF454F" w:rsidRPr="00EF454F" w:rsidRDefault="00EF454F" w:rsidP="00EF454F">
      <w:pPr>
        <w:spacing w:after="0" w:line="260" w:lineRule="exact"/>
        <w:jc w:val="both"/>
        <w:rPr>
          <w:rFonts w:eastAsia="Calibri" w:cs="Arial"/>
          <w:szCs w:val="20"/>
        </w:rPr>
      </w:pPr>
    </w:p>
    <w:p w14:paraId="3000CDBA" w14:textId="77777777" w:rsidR="00EF454F" w:rsidRPr="00EF454F" w:rsidRDefault="00EF454F" w:rsidP="00EF454F">
      <w:pPr>
        <w:spacing w:after="0" w:line="260" w:lineRule="exact"/>
        <w:jc w:val="both"/>
        <w:rPr>
          <w:rFonts w:eastAsia="Calibri" w:cs="Arial"/>
          <w:szCs w:val="20"/>
        </w:rPr>
      </w:pPr>
      <w:r w:rsidRPr="00EF454F">
        <w:rPr>
          <w:rFonts w:eastAsia="Calibri" w:cs="Arial"/>
          <w:szCs w:val="20"/>
        </w:rPr>
        <w:t>V hitrem postopku se lahko storilcu izreče tudi globa v znesku, ki je višj</w:t>
      </w:r>
      <w:r w:rsidR="006D1368">
        <w:rPr>
          <w:rFonts w:eastAsia="Calibri" w:cs="Arial"/>
          <w:szCs w:val="20"/>
        </w:rPr>
        <w:t>i</w:t>
      </w:r>
      <w:r w:rsidRPr="00EF454F">
        <w:rPr>
          <w:rFonts w:eastAsia="Calibri" w:cs="Arial"/>
          <w:szCs w:val="20"/>
        </w:rPr>
        <w:t xml:space="preserve"> od najnižje predpisane globe.</w:t>
      </w:r>
    </w:p>
    <w:p w14:paraId="29E11D22" w14:textId="77777777" w:rsidR="00EF454F" w:rsidRPr="00EF454F" w:rsidRDefault="00EF454F" w:rsidP="00EF454F">
      <w:pPr>
        <w:spacing w:after="0" w:line="260" w:lineRule="exact"/>
        <w:jc w:val="both"/>
        <w:rPr>
          <w:rFonts w:eastAsia="Calibri" w:cs="Arial"/>
          <w:szCs w:val="20"/>
          <w:u w:val="single"/>
        </w:rPr>
      </w:pPr>
    </w:p>
    <w:p w14:paraId="3C275C8C" w14:textId="77777777" w:rsidR="00EF454F" w:rsidRPr="00EF454F" w:rsidRDefault="00EF454F" w:rsidP="00EF454F">
      <w:pPr>
        <w:spacing w:after="0" w:line="260" w:lineRule="exact"/>
        <w:jc w:val="both"/>
        <w:rPr>
          <w:rFonts w:eastAsia="Calibri" w:cs="Arial"/>
          <w:b/>
          <w:szCs w:val="20"/>
          <w:u w:val="single"/>
        </w:rPr>
      </w:pPr>
      <w:bookmarkStart w:id="45" w:name="_Hlk106279617"/>
      <w:r w:rsidRPr="00EF454F">
        <w:rPr>
          <w:rFonts w:eastAsia="Calibri" w:cs="Arial"/>
          <w:b/>
          <w:szCs w:val="20"/>
          <w:u w:val="single"/>
        </w:rPr>
        <w:t>K 3</w:t>
      </w:r>
      <w:r w:rsidR="00374742">
        <w:rPr>
          <w:rFonts w:eastAsia="Calibri" w:cs="Arial"/>
          <w:b/>
          <w:szCs w:val="20"/>
          <w:u w:val="single"/>
        </w:rPr>
        <w:t>8</w:t>
      </w:r>
      <w:r w:rsidRPr="00EF454F">
        <w:rPr>
          <w:rFonts w:eastAsia="Calibri" w:cs="Arial"/>
          <w:b/>
          <w:szCs w:val="20"/>
          <w:u w:val="single"/>
        </w:rPr>
        <w:t>. členu</w:t>
      </w:r>
    </w:p>
    <w:bookmarkEnd w:id="45"/>
    <w:p w14:paraId="4D162D5E" w14:textId="77777777" w:rsidR="00EF454F" w:rsidRPr="00EF454F" w:rsidRDefault="00EF454F" w:rsidP="00EF454F">
      <w:pPr>
        <w:spacing w:after="0" w:line="260" w:lineRule="exact"/>
        <w:jc w:val="both"/>
        <w:rPr>
          <w:rFonts w:eastAsia="Calibri" w:cs="Arial"/>
          <w:szCs w:val="20"/>
        </w:rPr>
      </w:pPr>
    </w:p>
    <w:p w14:paraId="66D74610" w14:textId="77777777" w:rsidR="00EF454F" w:rsidRPr="00EF454F" w:rsidRDefault="00EF454F" w:rsidP="00EF454F">
      <w:pPr>
        <w:spacing w:after="0" w:line="260" w:lineRule="exact"/>
        <w:jc w:val="both"/>
        <w:rPr>
          <w:rFonts w:eastAsia="Calibri" w:cs="Arial"/>
          <w:szCs w:val="20"/>
        </w:rPr>
      </w:pPr>
      <w:r w:rsidRPr="00EF454F">
        <w:rPr>
          <w:rFonts w:eastAsia="Calibri" w:cs="Arial"/>
          <w:szCs w:val="20"/>
        </w:rPr>
        <w:t>Člen določa prekrške za kršitev zagotavljanja dostopnosti do zračnega, avtobusnega in vodnega potniškega prevoza. Kršitve zahtev glede dostopnosti do zračnega potniškega prometa so opredeljene v Uredbi o izvajanju Uredbe (ES) o pravicah invalidnih oseb in oseb z omejeno mobilnostjo v zračnem prevozu (Uradni list RS, št. 106/10). Kršitve zahtev glede dostopnosti avtobusnega potniškega prometa se sankcionirajo v skladu z Uredbo o izvajanju Uredbe (EU) o pravicah potnikov v avtobusnem prevozu (Uradni list RS, št. 15/13), kršitve zahtev dostopnosti vodnega potniškega prometa se sankcionirajo v skladu z Uredbo o izvajanju Uredbe 1177/2010/EU o pravicah potnikov med potovanjem po morju in celinskih plovnih poteh (Uradni list RS, št. 49/13).</w:t>
      </w:r>
    </w:p>
    <w:p w14:paraId="6BA7C8A0" w14:textId="77777777" w:rsidR="00EF454F" w:rsidRDefault="00EF454F" w:rsidP="00EF454F">
      <w:pPr>
        <w:spacing w:after="0" w:line="260" w:lineRule="exact"/>
        <w:jc w:val="both"/>
        <w:rPr>
          <w:rFonts w:eastAsia="Calibri" w:cs="Arial"/>
          <w:szCs w:val="20"/>
          <w:u w:val="single"/>
        </w:rPr>
      </w:pPr>
    </w:p>
    <w:p w14:paraId="1EC882C9" w14:textId="77777777" w:rsidR="00F15B24" w:rsidRDefault="00F15B24" w:rsidP="00374742">
      <w:pPr>
        <w:spacing w:after="0" w:line="260" w:lineRule="exact"/>
        <w:jc w:val="both"/>
        <w:rPr>
          <w:rFonts w:eastAsia="Calibri" w:cs="Arial"/>
          <w:b/>
          <w:szCs w:val="20"/>
          <w:u w:val="single"/>
        </w:rPr>
      </w:pPr>
      <w:r>
        <w:rPr>
          <w:rFonts w:eastAsia="Calibri" w:cs="Arial"/>
          <w:b/>
          <w:szCs w:val="20"/>
          <w:u w:val="single"/>
        </w:rPr>
        <w:br w:type="page"/>
      </w:r>
    </w:p>
    <w:p w14:paraId="0D4E18C9" w14:textId="77777777" w:rsidR="00374742" w:rsidRDefault="00374742" w:rsidP="00374742">
      <w:pPr>
        <w:spacing w:after="0" w:line="260" w:lineRule="exact"/>
        <w:jc w:val="both"/>
        <w:rPr>
          <w:rFonts w:eastAsia="Calibri" w:cs="Arial"/>
          <w:b/>
          <w:szCs w:val="20"/>
          <w:u w:val="single"/>
        </w:rPr>
      </w:pPr>
      <w:r w:rsidRPr="00EF454F">
        <w:rPr>
          <w:rFonts w:eastAsia="Calibri" w:cs="Arial"/>
          <w:b/>
          <w:szCs w:val="20"/>
          <w:u w:val="single"/>
        </w:rPr>
        <w:lastRenderedPageBreak/>
        <w:t>K 39. členu</w:t>
      </w:r>
    </w:p>
    <w:p w14:paraId="0819A09A" w14:textId="77777777" w:rsidR="00B57264" w:rsidRDefault="00B57264" w:rsidP="00374742">
      <w:pPr>
        <w:spacing w:after="0" w:line="260" w:lineRule="exact"/>
        <w:jc w:val="both"/>
        <w:rPr>
          <w:rFonts w:eastAsia="Calibri" w:cs="Arial"/>
          <w:b/>
          <w:szCs w:val="20"/>
          <w:u w:val="single"/>
        </w:rPr>
      </w:pPr>
    </w:p>
    <w:p w14:paraId="5A32F5A8" w14:textId="77777777" w:rsidR="00374742" w:rsidRDefault="00B57264" w:rsidP="00374742">
      <w:pPr>
        <w:spacing w:after="0" w:line="260" w:lineRule="exact"/>
        <w:jc w:val="both"/>
        <w:rPr>
          <w:rFonts w:eastAsia="Calibri" w:cs="Arial"/>
          <w:bCs/>
          <w:szCs w:val="20"/>
        </w:rPr>
      </w:pPr>
      <w:r w:rsidRPr="00B57264">
        <w:rPr>
          <w:rFonts w:eastAsia="Calibri" w:cs="Arial"/>
          <w:bCs/>
          <w:szCs w:val="20"/>
        </w:rPr>
        <w:t xml:space="preserve">Člen določa prekrške za kršitev zagotavljanja dostopnosti do </w:t>
      </w:r>
      <w:r>
        <w:rPr>
          <w:rFonts w:eastAsia="Calibri" w:cs="Arial"/>
          <w:bCs/>
          <w:szCs w:val="20"/>
        </w:rPr>
        <w:t>potrošniških bančnih storitev</w:t>
      </w:r>
      <w:r w:rsidRPr="00B57264">
        <w:rPr>
          <w:rFonts w:eastAsia="Calibri" w:cs="Arial"/>
          <w:bCs/>
          <w:szCs w:val="20"/>
        </w:rPr>
        <w:t xml:space="preserve">. Prvi odstavek določa višino globe v razponu za pravno osebo, ki kot ponudnik storitev pri zagotavljanju </w:t>
      </w:r>
      <w:r>
        <w:rPr>
          <w:rFonts w:eastAsia="Calibri" w:cs="Arial"/>
          <w:bCs/>
          <w:szCs w:val="20"/>
        </w:rPr>
        <w:t xml:space="preserve">potrošniških bančnih storitev ne </w:t>
      </w:r>
      <w:r w:rsidRPr="00B57264">
        <w:rPr>
          <w:rFonts w:eastAsia="Calibri" w:cs="Arial"/>
          <w:bCs/>
          <w:szCs w:val="20"/>
        </w:rPr>
        <w:t>zagotavlja dostop</w:t>
      </w:r>
      <w:r>
        <w:rPr>
          <w:rFonts w:eastAsia="Calibri" w:cs="Arial"/>
          <w:bCs/>
          <w:szCs w:val="20"/>
        </w:rPr>
        <w:t xml:space="preserve">nosti v skladu s tem zakonom. </w:t>
      </w:r>
    </w:p>
    <w:p w14:paraId="70071355" w14:textId="77777777" w:rsidR="00B57264" w:rsidRPr="00B57264" w:rsidRDefault="00B57264" w:rsidP="00374742">
      <w:pPr>
        <w:spacing w:after="0" w:line="260" w:lineRule="exact"/>
        <w:jc w:val="both"/>
        <w:rPr>
          <w:rFonts w:eastAsia="Calibri" w:cs="Arial"/>
          <w:bCs/>
          <w:szCs w:val="20"/>
        </w:rPr>
      </w:pPr>
      <w:r>
        <w:rPr>
          <w:rFonts w:eastAsia="Calibri" w:cs="Arial"/>
          <w:bCs/>
          <w:szCs w:val="20"/>
        </w:rPr>
        <w:t xml:space="preserve">Drugi odstavek </w:t>
      </w:r>
      <w:r w:rsidRPr="00B57264">
        <w:rPr>
          <w:rFonts w:eastAsia="Calibri" w:cs="Arial"/>
          <w:bCs/>
          <w:szCs w:val="20"/>
        </w:rPr>
        <w:t>tega člena določa globo tudi za odgovorno osebo pravne osebe</w:t>
      </w:r>
      <w:r>
        <w:rPr>
          <w:rFonts w:eastAsia="Calibri" w:cs="Arial"/>
          <w:bCs/>
          <w:szCs w:val="20"/>
        </w:rPr>
        <w:t>,</w:t>
      </w:r>
      <w:r w:rsidRPr="00B57264">
        <w:t xml:space="preserve"> </w:t>
      </w:r>
      <w:r w:rsidRPr="00B57264">
        <w:rPr>
          <w:rFonts w:eastAsia="Calibri" w:cs="Arial"/>
          <w:bCs/>
          <w:szCs w:val="20"/>
        </w:rPr>
        <w:t>če niso upoštevane obveznosti glede dostopnosti iz tega zakona.</w:t>
      </w:r>
    </w:p>
    <w:p w14:paraId="5A7D93E5" w14:textId="77777777" w:rsidR="00B57264" w:rsidRDefault="00B57264" w:rsidP="00374742">
      <w:pPr>
        <w:spacing w:after="0" w:line="260" w:lineRule="exact"/>
        <w:jc w:val="both"/>
        <w:rPr>
          <w:rFonts w:eastAsia="Calibri" w:cs="Arial"/>
          <w:b/>
          <w:szCs w:val="20"/>
          <w:u w:val="single"/>
        </w:rPr>
      </w:pPr>
    </w:p>
    <w:p w14:paraId="1E9FA750" w14:textId="77777777" w:rsidR="00B57264" w:rsidRDefault="00B57264" w:rsidP="00374742">
      <w:pPr>
        <w:spacing w:after="0" w:line="260" w:lineRule="exact"/>
        <w:jc w:val="both"/>
        <w:rPr>
          <w:rFonts w:eastAsia="Calibri" w:cs="Arial"/>
          <w:b/>
          <w:szCs w:val="20"/>
          <w:u w:val="single"/>
        </w:rPr>
      </w:pPr>
      <w:r>
        <w:rPr>
          <w:rFonts w:eastAsia="Calibri" w:cs="Arial"/>
          <w:b/>
          <w:szCs w:val="20"/>
          <w:u w:val="single"/>
        </w:rPr>
        <w:t>K 40. členu</w:t>
      </w:r>
    </w:p>
    <w:p w14:paraId="6DE269D9" w14:textId="77777777" w:rsidR="00B57264" w:rsidRDefault="00B57264" w:rsidP="00374742">
      <w:pPr>
        <w:spacing w:after="0" w:line="260" w:lineRule="exact"/>
        <w:jc w:val="both"/>
        <w:rPr>
          <w:rFonts w:eastAsia="Calibri" w:cs="Arial"/>
          <w:b/>
          <w:szCs w:val="20"/>
          <w:u w:val="single"/>
        </w:rPr>
      </w:pPr>
    </w:p>
    <w:p w14:paraId="2203961B" w14:textId="77777777" w:rsidR="00B57264" w:rsidRDefault="00B57264" w:rsidP="00374742">
      <w:pPr>
        <w:spacing w:after="0" w:line="260" w:lineRule="exact"/>
        <w:jc w:val="both"/>
        <w:rPr>
          <w:rFonts w:eastAsia="Calibri" w:cs="Arial"/>
          <w:bCs/>
          <w:szCs w:val="20"/>
        </w:rPr>
      </w:pPr>
      <w:r w:rsidRPr="00B57264">
        <w:rPr>
          <w:rFonts w:eastAsia="Calibri" w:cs="Arial"/>
          <w:bCs/>
          <w:szCs w:val="20"/>
        </w:rPr>
        <w:t>Člen določa prekrške za kršitev zagotavljanja dostopnosti do storitev</w:t>
      </w:r>
      <w:r>
        <w:rPr>
          <w:rFonts w:eastAsia="Calibri" w:cs="Arial"/>
          <w:bCs/>
          <w:szCs w:val="20"/>
        </w:rPr>
        <w:t xml:space="preserve"> e-trgovine</w:t>
      </w:r>
      <w:r w:rsidRPr="00B57264">
        <w:rPr>
          <w:rFonts w:eastAsia="Calibri" w:cs="Arial"/>
          <w:bCs/>
          <w:szCs w:val="20"/>
        </w:rPr>
        <w:t>. Prvi odstavek določa višino globe v razponu za pravno osebo, ki kot ponudnik storitev pri zagotavljanju storitev</w:t>
      </w:r>
      <w:r>
        <w:rPr>
          <w:rFonts w:eastAsia="Calibri" w:cs="Arial"/>
          <w:bCs/>
          <w:szCs w:val="20"/>
        </w:rPr>
        <w:t xml:space="preserve"> e-trgovin</w:t>
      </w:r>
      <w:r w:rsidR="00B557DF">
        <w:rPr>
          <w:rFonts w:eastAsia="Calibri" w:cs="Arial"/>
          <w:bCs/>
          <w:szCs w:val="20"/>
        </w:rPr>
        <w:t>e</w:t>
      </w:r>
      <w:r w:rsidRPr="00B57264">
        <w:rPr>
          <w:rFonts w:eastAsia="Calibri" w:cs="Arial"/>
          <w:bCs/>
          <w:szCs w:val="20"/>
        </w:rPr>
        <w:t xml:space="preserve"> ne zagotavlja dostopnosti v skladu s tem zakonom</w:t>
      </w:r>
      <w:r>
        <w:rPr>
          <w:rFonts w:eastAsia="Calibri" w:cs="Arial"/>
          <w:bCs/>
          <w:szCs w:val="20"/>
        </w:rPr>
        <w:t xml:space="preserve">. </w:t>
      </w:r>
    </w:p>
    <w:p w14:paraId="7EA24F6A" w14:textId="77777777" w:rsidR="00B57264" w:rsidRPr="00B57264" w:rsidRDefault="00B57264" w:rsidP="00374742">
      <w:pPr>
        <w:spacing w:after="0" w:line="260" w:lineRule="exact"/>
        <w:jc w:val="both"/>
        <w:rPr>
          <w:rFonts w:eastAsia="Calibri" w:cs="Arial"/>
          <w:bCs/>
          <w:szCs w:val="20"/>
        </w:rPr>
      </w:pPr>
      <w:r>
        <w:rPr>
          <w:rFonts w:eastAsia="Calibri" w:cs="Arial"/>
          <w:bCs/>
          <w:szCs w:val="20"/>
        </w:rPr>
        <w:t xml:space="preserve">Drugi odstavek </w:t>
      </w:r>
      <w:r w:rsidR="00BF7ACD" w:rsidRPr="00BF7ACD">
        <w:rPr>
          <w:rFonts w:eastAsia="Calibri" w:cs="Arial"/>
          <w:bCs/>
          <w:szCs w:val="20"/>
        </w:rPr>
        <w:t>določa globo za samostojnega podjetnika posameznika, ki ne zagotavlja dostopnosti do storitev</w:t>
      </w:r>
      <w:r w:rsidR="00BF7ACD">
        <w:rPr>
          <w:rFonts w:eastAsia="Calibri" w:cs="Arial"/>
          <w:bCs/>
          <w:szCs w:val="20"/>
        </w:rPr>
        <w:t xml:space="preserve"> e-trgovine</w:t>
      </w:r>
      <w:r w:rsidR="00BF7ACD" w:rsidRPr="00BF7ACD">
        <w:rPr>
          <w:rFonts w:eastAsia="Calibri" w:cs="Arial"/>
          <w:bCs/>
          <w:szCs w:val="20"/>
        </w:rPr>
        <w:t xml:space="preserve"> </w:t>
      </w:r>
      <w:r w:rsidR="00BF7ACD">
        <w:rPr>
          <w:rFonts w:eastAsia="Calibri" w:cs="Arial"/>
          <w:bCs/>
          <w:szCs w:val="20"/>
        </w:rPr>
        <w:t xml:space="preserve">skladno s tem zakonom. Tretji odstavek </w:t>
      </w:r>
      <w:r w:rsidR="00BF7ACD" w:rsidRPr="00BF7ACD">
        <w:rPr>
          <w:rFonts w:eastAsia="Calibri" w:cs="Arial"/>
          <w:bCs/>
          <w:szCs w:val="20"/>
        </w:rPr>
        <w:t>določa globo tudi za odgovorno osebo pravne osebe, odgovorno osebo samostojnega podjetnika posameznika in odgovorno osebo posameznika, ki samostojno opravlja dejavnost</w:t>
      </w:r>
      <w:r w:rsidR="006C6AA4">
        <w:rPr>
          <w:rFonts w:eastAsia="Calibri" w:cs="Arial"/>
          <w:bCs/>
          <w:szCs w:val="20"/>
        </w:rPr>
        <w:t>,</w:t>
      </w:r>
      <w:r w:rsidR="00BF7ACD" w:rsidRPr="00BF7ACD">
        <w:rPr>
          <w:rFonts w:eastAsia="Calibri" w:cs="Arial"/>
          <w:bCs/>
          <w:szCs w:val="20"/>
        </w:rPr>
        <w:t xml:space="preserve"> v primeru, če niso upoštevane obveznosti glede dostopnosti iz tega zakona</w:t>
      </w:r>
      <w:r w:rsidR="00BF7ACD">
        <w:rPr>
          <w:rFonts w:eastAsia="Calibri" w:cs="Arial"/>
          <w:bCs/>
          <w:szCs w:val="20"/>
        </w:rPr>
        <w:t>.</w:t>
      </w:r>
    </w:p>
    <w:p w14:paraId="33CD8BE5" w14:textId="77777777" w:rsidR="00B57264" w:rsidRDefault="00B57264" w:rsidP="00374742">
      <w:pPr>
        <w:spacing w:after="0" w:line="260" w:lineRule="exact"/>
        <w:jc w:val="both"/>
        <w:rPr>
          <w:rFonts w:eastAsia="Calibri" w:cs="Arial"/>
          <w:b/>
          <w:szCs w:val="20"/>
          <w:u w:val="single"/>
        </w:rPr>
      </w:pPr>
    </w:p>
    <w:p w14:paraId="6F7CA9BA" w14:textId="77777777" w:rsidR="00B57264" w:rsidRDefault="00B57264" w:rsidP="00374742">
      <w:pPr>
        <w:spacing w:after="0" w:line="260" w:lineRule="exact"/>
        <w:jc w:val="both"/>
        <w:rPr>
          <w:rFonts w:eastAsia="Calibri" w:cs="Arial"/>
          <w:b/>
          <w:szCs w:val="20"/>
          <w:u w:val="single"/>
        </w:rPr>
      </w:pPr>
      <w:r>
        <w:rPr>
          <w:rFonts w:eastAsia="Calibri" w:cs="Arial"/>
          <w:b/>
          <w:szCs w:val="20"/>
          <w:u w:val="single"/>
        </w:rPr>
        <w:t xml:space="preserve">K 41. členu </w:t>
      </w:r>
    </w:p>
    <w:p w14:paraId="1C884719" w14:textId="77777777" w:rsidR="003264A1" w:rsidRPr="00EF454F" w:rsidRDefault="003264A1" w:rsidP="00374742">
      <w:pPr>
        <w:spacing w:after="0" w:line="260" w:lineRule="exact"/>
        <w:jc w:val="both"/>
        <w:rPr>
          <w:rFonts w:eastAsia="Calibri" w:cs="Arial"/>
          <w:b/>
          <w:szCs w:val="20"/>
          <w:u w:val="single"/>
        </w:rPr>
      </w:pPr>
    </w:p>
    <w:p w14:paraId="331C4DBE" w14:textId="77777777" w:rsidR="00374742" w:rsidRPr="00EF454F" w:rsidRDefault="00374742" w:rsidP="00374742">
      <w:pPr>
        <w:spacing w:after="0" w:line="260" w:lineRule="exact"/>
        <w:jc w:val="both"/>
        <w:rPr>
          <w:rFonts w:eastAsia="Calibri" w:cs="Arial"/>
          <w:szCs w:val="20"/>
        </w:rPr>
      </w:pPr>
      <w:r w:rsidRPr="00EF454F">
        <w:rPr>
          <w:rFonts w:eastAsia="Calibri" w:cs="Arial"/>
          <w:szCs w:val="20"/>
        </w:rPr>
        <w:t xml:space="preserve">Člen dopušča, da se </w:t>
      </w:r>
      <w:bookmarkStart w:id="46" w:name="_Hlk93864659"/>
      <w:r w:rsidRPr="00EF454F">
        <w:rPr>
          <w:rFonts w:eastAsia="Calibri" w:cs="Arial"/>
          <w:szCs w:val="20"/>
        </w:rPr>
        <w:t>v hitrem postopku lahko izreče globa tudi v znesku, ki je višji od najnižje predpisane globe, določene s tem zakonom. Poleg splošnih pravil za odmero sankcije iz zakona, ki ureja prekrške, se pri določanju višine globe upoštevajo posledice izvršit</w:t>
      </w:r>
      <w:r w:rsidR="00F44368">
        <w:rPr>
          <w:rFonts w:eastAsia="Calibri" w:cs="Arial"/>
          <w:szCs w:val="20"/>
        </w:rPr>
        <w:t>ve</w:t>
      </w:r>
      <w:r w:rsidRPr="00EF454F">
        <w:rPr>
          <w:rFonts w:eastAsia="Calibri" w:cs="Arial"/>
          <w:szCs w:val="20"/>
        </w:rPr>
        <w:t xml:space="preserve"> prekrška za uporabnika proizvodov ali storitev iz tega zakona.</w:t>
      </w:r>
    </w:p>
    <w:bookmarkEnd w:id="46"/>
    <w:p w14:paraId="5FDF4CAF" w14:textId="77777777" w:rsidR="00374742" w:rsidRPr="00EF454F" w:rsidRDefault="00374742" w:rsidP="00EF454F">
      <w:pPr>
        <w:spacing w:after="0" w:line="260" w:lineRule="exact"/>
        <w:jc w:val="both"/>
        <w:rPr>
          <w:rFonts w:eastAsia="Calibri" w:cs="Arial"/>
          <w:szCs w:val="20"/>
          <w:u w:val="single"/>
        </w:rPr>
      </w:pPr>
    </w:p>
    <w:p w14:paraId="148DCD8A" w14:textId="77777777" w:rsidR="00EF454F" w:rsidRPr="00EF454F" w:rsidRDefault="00EF454F" w:rsidP="00EF454F">
      <w:pPr>
        <w:spacing w:after="0" w:line="260" w:lineRule="exact"/>
        <w:jc w:val="both"/>
        <w:rPr>
          <w:rFonts w:eastAsia="Calibri" w:cs="Arial"/>
          <w:b/>
          <w:szCs w:val="20"/>
          <w:u w:val="single"/>
        </w:rPr>
      </w:pPr>
      <w:r w:rsidRPr="00EF454F">
        <w:rPr>
          <w:rFonts w:eastAsia="Calibri" w:cs="Arial"/>
          <w:b/>
          <w:szCs w:val="20"/>
          <w:u w:val="single"/>
        </w:rPr>
        <w:t>K 4</w:t>
      </w:r>
      <w:r w:rsidR="00B57264">
        <w:rPr>
          <w:rFonts w:eastAsia="Calibri" w:cs="Arial"/>
          <w:b/>
          <w:szCs w:val="20"/>
          <w:u w:val="single"/>
        </w:rPr>
        <w:t>2</w:t>
      </w:r>
      <w:r w:rsidRPr="00EF454F">
        <w:rPr>
          <w:rFonts w:eastAsia="Calibri" w:cs="Arial"/>
          <w:b/>
          <w:szCs w:val="20"/>
          <w:u w:val="single"/>
        </w:rPr>
        <w:t xml:space="preserve">. členu </w:t>
      </w:r>
    </w:p>
    <w:p w14:paraId="1F12D331" w14:textId="77777777" w:rsidR="00EF454F" w:rsidRPr="00EF454F" w:rsidRDefault="00EF454F" w:rsidP="00EF454F">
      <w:pPr>
        <w:spacing w:after="0" w:line="260" w:lineRule="exact"/>
        <w:jc w:val="both"/>
        <w:rPr>
          <w:rFonts w:eastAsia="Calibri" w:cs="Arial"/>
          <w:szCs w:val="20"/>
        </w:rPr>
      </w:pPr>
    </w:p>
    <w:p w14:paraId="303CD126" w14:textId="77777777" w:rsidR="00EF454F" w:rsidRPr="00EF454F" w:rsidRDefault="00EF454F" w:rsidP="00EF454F">
      <w:pPr>
        <w:spacing w:after="0" w:line="260" w:lineRule="exact"/>
        <w:jc w:val="both"/>
        <w:rPr>
          <w:rFonts w:eastAsia="Calibri" w:cs="Arial"/>
          <w:szCs w:val="20"/>
        </w:rPr>
      </w:pPr>
      <w:r w:rsidRPr="00EF454F">
        <w:rPr>
          <w:rFonts w:eastAsia="Calibri" w:cs="Arial"/>
          <w:szCs w:val="20"/>
        </w:rPr>
        <w:t xml:space="preserve">Člen določa prehodno obdobje, </w:t>
      </w:r>
      <w:bookmarkStart w:id="47" w:name="_Hlk93864945"/>
      <w:r w:rsidRPr="00EF454F">
        <w:rPr>
          <w:rFonts w:eastAsia="Calibri" w:cs="Arial"/>
          <w:szCs w:val="20"/>
        </w:rPr>
        <w:t>v katerem ponudniki storitev lahko pri zagotavljanju storitev še naprej uporabljajo proizvode, ki so jih zakonito uporabljali za zagotavljanje podobnih storitev, vendar le do 28. junija 2030. Prav tako se lahko pogodbe o storitvah, sklenjene pred 28. junijem 2025</w:t>
      </w:r>
      <w:r w:rsidR="007A3080">
        <w:rPr>
          <w:rFonts w:eastAsia="Calibri" w:cs="Arial"/>
          <w:szCs w:val="20"/>
        </w:rPr>
        <w:t>,</w:t>
      </w:r>
      <w:r w:rsidRPr="00EF454F">
        <w:rPr>
          <w:rFonts w:eastAsia="Calibri" w:cs="Arial"/>
          <w:szCs w:val="20"/>
        </w:rPr>
        <w:t xml:space="preserve"> izvajajo brez sprememb do poteka njihove veljavnosti, vendar ne dlje kot pet let po navedenem datumu. Samopostrežni terminali, ki so jih ponudniki storitev zakonito uporabljali za zagotavljanje storitev pred 28. junijem 2025, se lahko še naprej uporabljajo za zagotavljanje podobnih storitev do konca njihove ekonomsko koristne življenjske dobe, vendar ne dlje kot 20 let po začetku njihove uporabe. Še </w:t>
      </w:r>
      <w:r w:rsidR="007A3080">
        <w:rPr>
          <w:rFonts w:eastAsia="Calibri" w:cs="Arial"/>
          <w:szCs w:val="20"/>
        </w:rPr>
        <w:t>naprej</w:t>
      </w:r>
      <w:r w:rsidR="007A3080" w:rsidRPr="00EF454F">
        <w:rPr>
          <w:rFonts w:eastAsia="Calibri" w:cs="Arial"/>
          <w:szCs w:val="20"/>
        </w:rPr>
        <w:t xml:space="preserve"> </w:t>
      </w:r>
      <w:r w:rsidRPr="00EF454F">
        <w:rPr>
          <w:rFonts w:eastAsia="Calibri" w:cs="Arial"/>
          <w:szCs w:val="20"/>
        </w:rPr>
        <w:t>se lahko v nespremenjeni obliki uporablja storitev e-knjige, ki je bila v uporabi pred 28. junijem 2025</w:t>
      </w:r>
      <w:bookmarkEnd w:id="47"/>
      <w:r w:rsidRPr="00EF454F">
        <w:rPr>
          <w:rFonts w:eastAsia="Calibri" w:cs="Arial"/>
          <w:szCs w:val="20"/>
        </w:rPr>
        <w:t xml:space="preserve">. </w:t>
      </w:r>
      <w:r w:rsidR="003264A1">
        <w:rPr>
          <w:rFonts w:eastAsia="Calibri" w:cs="Arial"/>
          <w:szCs w:val="20"/>
        </w:rPr>
        <w:t>U</w:t>
      </w:r>
      <w:r w:rsidR="003264A1" w:rsidRPr="003264A1">
        <w:rPr>
          <w:rFonts w:eastAsia="Calibri" w:cs="Arial"/>
          <w:szCs w:val="20"/>
        </w:rPr>
        <w:t>krepi za sprejem komunikacije v sili v okviru enotne evropske številke za klic v sili »112« pa se lahko začnejo uporabljati najpozneje od 28. junija 2027 dalje</w:t>
      </w:r>
      <w:r w:rsidR="003264A1">
        <w:rPr>
          <w:rFonts w:eastAsia="Calibri" w:cs="Arial"/>
          <w:szCs w:val="20"/>
        </w:rPr>
        <w:t>.</w:t>
      </w:r>
    </w:p>
    <w:p w14:paraId="28306A2F" w14:textId="77777777" w:rsidR="00EF454F" w:rsidRPr="00EF454F" w:rsidRDefault="00EF454F" w:rsidP="00EF454F">
      <w:pPr>
        <w:spacing w:after="0" w:line="260" w:lineRule="exact"/>
        <w:jc w:val="both"/>
        <w:rPr>
          <w:rFonts w:eastAsia="Calibri" w:cs="Arial"/>
          <w:szCs w:val="20"/>
          <w:u w:val="single"/>
        </w:rPr>
      </w:pPr>
    </w:p>
    <w:p w14:paraId="64665C92" w14:textId="77777777" w:rsidR="00EF454F" w:rsidRPr="00EF454F" w:rsidRDefault="00EF454F" w:rsidP="00EF454F">
      <w:pPr>
        <w:spacing w:after="0" w:line="260" w:lineRule="exact"/>
        <w:jc w:val="both"/>
        <w:rPr>
          <w:rFonts w:eastAsia="Calibri" w:cs="Arial"/>
          <w:b/>
          <w:szCs w:val="20"/>
          <w:u w:val="single"/>
        </w:rPr>
      </w:pPr>
      <w:r w:rsidRPr="00EF454F">
        <w:rPr>
          <w:rFonts w:eastAsia="Calibri" w:cs="Arial"/>
          <w:b/>
          <w:szCs w:val="20"/>
          <w:u w:val="single"/>
        </w:rPr>
        <w:t>K 4</w:t>
      </w:r>
      <w:r w:rsidR="003264A1">
        <w:rPr>
          <w:rFonts w:eastAsia="Calibri" w:cs="Arial"/>
          <w:b/>
          <w:szCs w:val="20"/>
          <w:u w:val="single"/>
        </w:rPr>
        <w:t>3</w:t>
      </w:r>
      <w:r w:rsidRPr="00EF454F">
        <w:rPr>
          <w:rFonts w:eastAsia="Calibri" w:cs="Arial"/>
          <w:b/>
          <w:szCs w:val="20"/>
          <w:u w:val="single"/>
        </w:rPr>
        <w:t>. členu</w:t>
      </w:r>
    </w:p>
    <w:p w14:paraId="45FA4287" w14:textId="77777777" w:rsidR="00EF454F" w:rsidRPr="00EF454F" w:rsidRDefault="00EF454F" w:rsidP="00EF454F">
      <w:pPr>
        <w:spacing w:after="0" w:line="260" w:lineRule="exact"/>
        <w:jc w:val="both"/>
        <w:rPr>
          <w:rFonts w:eastAsia="Calibri" w:cs="Arial"/>
          <w:szCs w:val="20"/>
        </w:rPr>
      </w:pPr>
      <w:bookmarkStart w:id="48" w:name="_Hlk93865021"/>
    </w:p>
    <w:p w14:paraId="2CD707B1" w14:textId="77777777" w:rsidR="003B183B" w:rsidRDefault="00EF454F" w:rsidP="00EF454F">
      <w:pPr>
        <w:spacing w:after="0" w:line="260" w:lineRule="exact"/>
        <w:jc w:val="both"/>
        <w:rPr>
          <w:rFonts w:eastAsia="Calibri" w:cs="Arial"/>
          <w:szCs w:val="20"/>
        </w:rPr>
      </w:pPr>
      <w:r w:rsidRPr="00EF454F">
        <w:rPr>
          <w:rFonts w:eastAsia="Calibri" w:cs="Arial"/>
          <w:szCs w:val="20"/>
        </w:rPr>
        <w:t xml:space="preserve">Člen določa obveznost poročanja Evropski </w:t>
      </w:r>
      <w:r w:rsidR="00125A38">
        <w:rPr>
          <w:rFonts w:eastAsia="Calibri" w:cs="Arial"/>
          <w:szCs w:val="20"/>
        </w:rPr>
        <w:t>k</w:t>
      </w:r>
      <w:r w:rsidRPr="00EF454F">
        <w:rPr>
          <w:rFonts w:eastAsia="Calibri" w:cs="Arial"/>
          <w:szCs w:val="20"/>
        </w:rPr>
        <w:t>omisij</w:t>
      </w:r>
      <w:r w:rsidR="00125A38">
        <w:rPr>
          <w:rFonts w:eastAsia="Calibri" w:cs="Arial"/>
          <w:szCs w:val="20"/>
        </w:rPr>
        <w:t>i</w:t>
      </w:r>
      <w:r w:rsidR="003B183B">
        <w:rPr>
          <w:rFonts w:eastAsia="Calibri" w:cs="Arial"/>
          <w:szCs w:val="20"/>
        </w:rPr>
        <w:t xml:space="preserve">, za kar je odgovorno ministrstvo za invalidsko varstvo. V ta namen bo imenovana Komisija za </w:t>
      </w:r>
      <w:r w:rsidR="003B183B" w:rsidRPr="003B183B">
        <w:rPr>
          <w:rFonts w:eastAsia="Calibri" w:cs="Arial"/>
          <w:szCs w:val="20"/>
        </w:rPr>
        <w:t>poročanje</w:t>
      </w:r>
      <w:r w:rsidRPr="00EF454F">
        <w:rPr>
          <w:rFonts w:eastAsia="Calibri" w:cs="Arial"/>
          <w:szCs w:val="20"/>
        </w:rPr>
        <w:t xml:space="preserve"> o uporabi ukrepov za zagotovitev dostopnosti za proizvode in storitve na podlagi tega zakona. </w:t>
      </w:r>
    </w:p>
    <w:p w14:paraId="504ED230" w14:textId="77777777" w:rsidR="00F15B24" w:rsidRDefault="00F15B24" w:rsidP="003B183B">
      <w:pPr>
        <w:spacing w:after="0" w:line="260" w:lineRule="exact"/>
        <w:jc w:val="both"/>
        <w:rPr>
          <w:rFonts w:eastAsia="Calibri" w:cs="Arial"/>
          <w:szCs w:val="20"/>
        </w:rPr>
      </w:pPr>
    </w:p>
    <w:p w14:paraId="7AE260D0" w14:textId="77777777" w:rsidR="003B183B" w:rsidRDefault="003B183B" w:rsidP="003B183B">
      <w:pPr>
        <w:spacing w:after="0" w:line="260" w:lineRule="exact"/>
        <w:jc w:val="both"/>
        <w:rPr>
          <w:rFonts w:eastAsia="Calibri" w:cs="Arial"/>
          <w:szCs w:val="20"/>
        </w:rPr>
      </w:pPr>
      <w:r>
        <w:rPr>
          <w:rFonts w:eastAsia="Calibri" w:cs="Arial"/>
          <w:szCs w:val="20"/>
        </w:rPr>
        <w:t>M</w:t>
      </w:r>
      <w:r w:rsidRPr="003B183B">
        <w:rPr>
          <w:rFonts w:eastAsia="Calibri" w:cs="Arial"/>
          <w:szCs w:val="20"/>
        </w:rPr>
        <w:t>inister, pristojen za invalidsko varstvo,</w:t>
      </w:r>
      <w:r>
        <w:rPr>
          <w:rFonts w:eastAsia="Calibri" w:cs="Arial"/>
          <w:szCs w:val="20"/>
        </w:rPr>
        <w:t xml:space="preserve"> s sklepom imenuje</w:t>
      </w:r>
      <w:r w:rsidRPr="003B183B">
        <w:rPr>
          <w:rFonts w:eastAsia="Calibri" w:cs="Arial"/>
          <w:szCs w:val="20"/>
        </w:rPr>
        <w:t xml:space="preserve"> </w:t>
      </w:r>
      <w:r>
        <w:rPr>
          <w:rFonts w:eastAsia="Calibri" w:cs="Arial"/>
          <w:szCs w:val="20"/>
        </w:rPr>
        <w:t xml:space="preserve">člane komisije in njihove namestnike </w:t>
      </w:r>
      <w:r w:rsidRPr="003B183B">
        <w:rPr>
          <w:rFonts w:eastAsia="Calibri" w:cs="Arial"/>
          <w:szCs w:val="20"/>
        </w:rPr>
        <w:t>na podlagi predlogov resornih ministrstev, ki so pristojna za zagotavljanje dostopnosti do posameznega proizvoda ali storitve na podlagi tega zakona.</w:t>
      </w:r>
      <w:r>
        <w:rPr>
          <w:rFonts w:eastAsia="Calibri" w:cs="Arial"/>
          <w:szCs w:val="20"/>
        </w:rPr>
        <w:t xml:space="preserve"> Ti morajo let</w:t>
      </w:r>
      <w:r w:rsidRPr="003B183B">
        <w:rPr>
          <w:rFonts w:eastAsia="Calibri" w:cs="Arial"/>
          <w:szCs w:val="20"/>
        </w:rPr>
        <w:t>no, naj</w:t>
      </w:r>
      <w:r w:rsidR="00125A38">
        <w:rPr>
          <w:rFonts w:eastAsia="Calibri" w:cs="Arial"/>
          <w:szCs w:val="20"/>
        </w:rPr>
        <w:t>poz</w:t>
      </w:r>
      <w:r w:rsidRPr="003B183B">
        <w:rPr>
          <w:rFonts w:eastAsia="Calibri" w:cs="Arial"/>
          <w:szCs w:val="20"/>
        </w:rPr>
        <w:t>neje do konca januarja za preteklo leto, pripraviti poročilo o razvoju dostopnosti iz četrtega odstavka tega člena z njihovega resornega področja.</w:t>
      </w:r>
      <w:r>
        <w:rPr>
          <w:rFonts w:eastAsia="Calibri" w:cs="Arial"/>
          <w:szCs w:val="20"/>
        </w:rPr>
        <w:t xml:space="preserve"> </w:t>
      </w:r>
    </w:p>
    <w:p w14:paraId="59A9028C" w14:textId="77777777" w:rsidR="00F15B24" w:rsidRDefault="00F15B24" w:rsidP="00EF454F">
      <w:pPr>
        <w:spacing w:after="0" w:line="260" w:lineRule="exact"/>
        <w:jc w:val="both"/>
        <w:rPr>
          <w:rFonts w:eastAsia="Calibri" w:cs="Arial"/>
          <w:szCs w:val="20"/>
        </w:rPr>
      </w:pPr>
    </w:p>
    <w:p w14:paraId="43D39FC8" w14:textId="77777777" w:rsidR="00EF454F" w:rsidRPr="00EF454F" w:rsidRDefault="00EF454F" w:rsidP="00EF454F">
      <w:pPr>
        <w:spacing w:after="0" w:line="260" w:lineRule="exact"/>
        <w:jc w:val="both"/>
        <w:rPr>
          <w:rFonts w:eastAsia="Calibri" w:cs="Arial"/>
          <w:szCs w:val="20"/>
        </w:rPr>
      </w:pPr>
      <w:r w:rsidRPr="00EF454F">
        <w:rPr>
          <w:rFonts w:eastAsia="Calibri" w:cs="Arial"/>
          <w:szCs w:val="20"/>
        </w:rPr>
        <w:t>Poročilo mora vsebovati informacije o razvoju dostopnosti proizvodov in storitev, morebitn</w:t>
      </w:r>
      <w:r w:rsidR="003D6A5B">
        <w:rPr>
          <w:rFonts w:eastAsia="Calibri" w:cs="Arial"/>
          <w:szCs w:val="20"/>
        </w:rPr>
        <w:t>o</w:t>
      </w:r>
      <w:r w:rsidRPr="00EF454F">
        <w:rPr>
          <w:rFonts w:eastAsia="Calibri" w:cs="Arial"/>
          <w:szCs w:val="20"/>
        </w:rPr>
        <w:t xml:space="preserve"> vezanost na določeno tehnologijo ali ovire za inovacije ter učinek tega zakona na gospodarske subjekte in invalide </w:t>
      </w:r>
      <w:r w:rsidRPr="00EF454F">
        <w:rPr>
          <w:rFonts w:eastAsia="Calibri" w:cs="Arial"/>
          <w:szCs w:val="20"/>
        </w:rPr>
        <w:lastRenderedPageBreak/>
        <w:t xml:space="preserve">z vidika socialnega, ekonomskega in tehnološkega razvoja ter druge informacije. </w:t>
      </w:r>
      <w:r w:rsidR="003B183B" w:rsidRPr="003B183B">
        <w:rPr>
          <w:rFonts w:eastAsia="Calibri" w:cs="Arial"/>
          <w:szCs w:val="20"/>
        </w:rPr>
        <w:t>Poročilo mora upoštevati stališča gospodarskih akterjev in ustreznih nevladnih organizacij, vključno z invalidskimi organizacijami.</w:t>
      </w:r>
    </w:p>
    <w:bookmarkEnd w:id="48"/>
    <w:p w14:paraId="28A59D37" w14:textId="77777777" w:rsidR="00EF454F" w:rsidRPr="00EF454F" w:rsidRDefault="00EF454F" w:rsidP="00EF454F">
      <w:pPr>
        <w:spacing w:after="0" w:line="260" w:lineRule="exact"/>
        <w:jc w:val="both"/>
        <w:rPr>
          <w:rFonts w:eastAsia="Calibri" w:cs="Arial"/>
          <w:szCs w:val="20"/>
          <w:u w:val="single"/>
        </w:rPr>
      </w:pPr>
    </w:p>
    <w:p w14:paraId="748D0D7C" w14:textId="77777777" w:rsidR="00EF454F" w:rsidRPr="00EF454F" w:rsidRDefault="00EF454F" w:rsidP="00EF454F">
      <w:pPr>
        <w:spacing w:after="0" w:line="260" w:lineRule="exact"/>
        <w:jc w:val="both"/>
        <w:rPr>
          <w:rFonts w:eastAsia="Calibri" w:cs="Arial"/>
          <w:b/>
          <w:szCs w:val="20"/>
          <w:u w:val="single"/>
        </w:rPr>
      </w:pPr>
      <w:r w:rsidRPr="00EF454F">
        <w:rPr>
          <w:rFonts w:eastAsia="Calibri" w:cs="Arial"/>
          <w:b/>
          <w:szCs w:val="20"/>
          <w:u w:val="single"/>
        </w:rPr>
        <w:t>K 4</w:t>
      </w:r>
      <w:r w:rsidR="003264A1">
        <w:rPr>
          <w:rFonts w:eastAsia="Calibri" w:cs="Arial"/>
          <w:b/>
          <w:szCs w:val="20"/>
          <w:u w:val="single"/>
        </w:rPr>
        <w:t>4</w:t>
      </w:r>
      <w:r w:rsidRPr="00EF454F">
        <w:rPr>
          <w:rFonts w:eastAsia="Calibri" w:cs="Arial"/>
          <w:b/>
          <w:szCs w:val="20"/>
          <w:u w:val="single"/>
        </w:rPr>
        <w:t>. členu</w:t>
      </w:r>
    </w:p>
    <w:p w14:paraId="624B4B53" w14:textId="77777777" w:rsidR="00EF454F" w:rsidRPr="00EF454F" w:rsidRDefault="00EF454F" w:rsidP="00EF454F">
      <w:pPr>
        <w:spacing w:after="0" w:line="260" w:lineRule="exact"/>
        <w:jc w:val="both"/>
        <w:rPr>
          <w:rFonts w:eastAsia="Calibri" w:cs="Arial"/>
          <w:szCs w:val="20"/>
        </w:rPr>
      </w:pPr>
    </w:p>
    <w:p w14:paraId="7D95A3F6" w14:textId="065FC41B" w:rsidR="00EF454F" w:rsidRPr="00EF454F" w:rsidRDefault="00830FB2" w:rsidP="00EF454F">
      <w:pPr>
        <w:spacing w:after="0" w:line="260" w:lineRule="exact"/>
        <w:jc w:val="both"/>
        <w:rPr>
          <w:rFonts w:eastAsia="Calibri" w:cs="Arial"/>
          <w:szCs w:val="20"/>
        </w:rPr>
      </w:pPr>
      <w:r w:rsidRPr="00830FB2">
        <w:rPr>
          <w:rFonts w:eastAsia="Calibri" w:cs="Arial"/>
          <w:szCs w:val="20"/>
        </w:rPr>
        <w:t>Člen določa podzakonske akte, ki se nanašajo na proizvode, avdiovizualne medijske storitve in merila za oceno nesorazmernega bremena, ki morajo biti sprejeti v roku dveh mesecev od uveljavitve tega zakona.</w:t>
      </w:r>
    </w:p>
    <w:p w14:paraId="70C01B63" w14:textId="77777777" w:rsidR="00EF454F" w:rsidRPr="00EF454F" w:rsidRDefault="00EF454F" w:rsidP="00EF454F">
      <w:pPr>
        <w:spacing w:after="0" w:line="260" w:lineRule="exact"/>
        <w:jc w:val="both"/>
        <w:rPr>
          <w:rFonts w:eastAsia="Calibri" w:cs="Arial"/>
          <w:szCs w:val="20"/>
          <w:u w:val="single"/>
        </w:rPr>
      </w:pPr>
    </w:p>
    <w:p w14:paraId="14E78B18" w14:textId="77777777" w:rsidR="00EF454F" w:rsidRPr="00EF454F" w:rsidRDefault="00EF454F" w:rsidP="00EF454F">
      <w:pPr>
        <w:spacing w:after="0" w:line="260" w:lineRule="exact"/>
        <w:jc w:val="both"/>
        <w:rPr>
          <w:rFonts w:eastAsia="Calibri" w:cs="Arial"/>
          <w:b/>
          <w:szCs w:val="20"/>
          <w:u w:val="single"/>
        </w:rPr>
      </w:pPr>
      <w:r w:rsidRPr="00EF454F">
        <w:rPr>
          <w:rFonts w:eastAsia="Calibri" w:cs="Arial"/>
          <w:b/>
          <w:szCs w:val="20"/>
          <w:u w:val="single"/>
        </w:rPr>
        <w:t>K 4</w:t>
      </w:r>
      <w:r w:rsidR="003264A1">
        <w:rPr>
          <w:rFonts w:eastAsia="Calibri" w:cs="Arial"/>
          <w:b/>
          <w:szCs w:val="20"/>
          <w:u w:val="single"/>
        </w:rPr>
        <w:t>5</w:t>
      </w:r>
      <w:r w:rsidRPr="00EF454F">
        <w:rPr>
          <w:rFonts w:eastAsia="Calibri" w:cs="Arial"/>
          <w:b/>
          <w:szCs w:val="20"/>
          <w:u w:val="single"/>
        </w:rPr>
        <w:t>. členu</w:t>
      </w:r>
    </w:p>
    <w:p w14:paraId="11CFE160" w14:textId="77777777" w:rsidR="00EF454F" w:rsidRPr="00EF454F" w:rsidRDefault="00EF454F" w:rsidP="00EF454F">
      <w:pPr>
        <w:spacing w:after="0" w:line="260" w:lineRule="exact"/>
        <w:jc w:val="both"/>
        <w:rPr>
          <w:rFonts w:eastAsia="Calibri" w:cs="Arial"/>
          <w:szCs w:val="20"/>
        </w:rPr>
      </w:pPr>
    </w:p>
    <w:p w14:paraId="6F05E88E" w14:textId="77777777" w:rsidR="00980CCD" w:rsidRPr="00980CCD" w:rsidRDefault="00EF454F" w:rsidP="00980CCD">
      <w:pPr>
        <w:jc w:val="both"/>
        <w:rPr>
          <w:rFonts w:eastAsia="Calibri" w:cs="Arial"/>
          <w:szCs w:val="20"/>
        </w:rPr>
      </w:pPr>
      <w:r w:rsidRPr="00EF454F">
        <w:rPr>
          <w:rFonts w:eastAsia="Calibri" w:cs="Arial"/>
          <w:szCs w:val="20"/>
        </w:rPr>
        <w:t xml:space="preserve">Člen </w:t>
      </w:r>
      <w:bookmarkStart w:id="49" w:name="_Hlk93865130"/>
      <w:r w:rsidRPr="00EF454F">
        <w:rPr>
          <w:rFonts w:eastAsia="Calibri" w:cs="Arial"/>
          <w:szCs w:val="20"/>
        </w:rPr>
        <w:t>določa začetek veljavnosti zakona, to je petnajsti dan po objavi v Uradnem listu Republike Slovenije, in začetek uporabe zakona, to je 28.</w:t>
      </w:r>
      <w:r w:rsidR="00BA3A59">
        <w:rPr>
          <w:rFonts w:eastAsia="Calibri" w:cs="Arial"/>
          <w:szCs w:val="20"/>
        </w:rPr>
        <w:t xml:space="preserve"> </w:t>
      </w:r>
      <w:r w:rsidRPr="00EF454F">
        <w:rPr>
          <w:rFonts w:eastAsia="Calibri" w:cs="Arial"/>
          <w:szCs w:val="20"/>
        </w:rPr>
        <w:t>junija 2025</w:t>
      </w:r>
      <w:bookmarkEnd w:id="49"/>
      <w:r w:rsidR="00980CCD">
        <w:rPr>
          <w:rFonts w:eastAsia="Calibri" w:cs="Arial"/>
          <w:szCs w:val="20"/>
        </w:rPr>
        <w:t xml:space="preserve">, ki ga določa že sama Direktiva </w:t>
      </w:r>
      <w:r w:rsidR="00980CCD" w:rsidRPr="00980CCD">
        <w:rPr>
          <w:rFonts w:eastAsia="Calibri" w:cs="Arial"/>
          <w:szCs w:val="20"/>
        </w:rPr>
        <w:t>(EU) 2019/882 Evropskega parlamenta in Sveta z dne 17. aprila 2019 o zahtevah glede dostopnosti za proizvode in storitve</w:t>
      </w:r>
      <w:r w:rsidR="00980CCD">
        <w:rPr>
          <w:rFonts w:eastAsia="Calibri" w:cs="Arial"/>
          <w:szCs w:val="20"/>
        </w:rPr>
        <w:t>.</w:t>
      </w:r>
    </w:p>
    <w:p w14:paraId="50B770C4" w14:textId="77777777" w:rsidR="00EF454F" w:rsidRPr="00EF454F" w:rsidRDefault="00EF454F" w:rsidP="00EF454F">
      <w:pPr>
        <w:spacing w:after="0" w:line="260" w:lineRule="exact"/>
        <w:jc w:val="both"/>
        <w:rPr>
          <w:rFonts w:eastAsia="Calibri" w:cs="Arial"/>
          <w:szCs w:val="20"/>
        </w:rPr>
      </w:pPr>
    </w:p>
    <w:p w14:paraId="286DFFAC" w14:textId="77777777" w:rsidR="00EF454F" w:rsidRPr="00EF454F" w:rsidRDefault="00EF454F" w:rsidP="00EF454F">
      <w:pPr>
        <w:spacing w:after="0" w:line="260" w:lineRule="exact"/>
        <w:jc w:val="both"/>
        <w:rPr>
          <w:rFonts w:eastAsia="Calibri" w:cs="Arial"/>
          <w:szCs w:val="20"/>
          <w:u w:val="single"/>
        </w:rPr>
      </w:pPr>
    </w:p>
    <w:p w14:paraId="1EF6359D" w14:textId="77777777" w:rsidR="00EF454F" w:rsidRPr="00EF454F" w:rsidRDefault="00EF454F" w:rsidP="00EF454F">
      <w:pPr>
        <w:spacing w:after="0" w:line="260" w:lineRule="exact"/>
        <w:rPr>
          <w:rFonts w:ascii="Calibri" w:eastAsia="Calibri" w:hAnsi="Calibri"/>
          <w:sz w:val="22"/>
        </w:rPr>
      </w:pPr>
    </w:p>
    <w:p w14:paraId="6673907D" w14:textId="77777777" w:rsidR="0025279A" w:rsidRDefault="0025279A" w:rsidP="0069342A">
      <w:pPr>
        <w:spacing w:after="0" w:line="260" w:lineRule="exact"/>
        <w:contextualSpacing/>
        <w:jc w:val="both"/>
        <w:rPr>
          <w:rFonts w:cs="Arial"/>
          <w:szCs w:val="20"/>
        </w:rPr>
        <w:sectPr w:rsidR="0025279A">
          <w:pgSz w:w="11906" w:h="16838"/>
          <w:pgMar w:top="1417" w:right="1417" w:bottom="1417" w:left="1417" w:header="708" w:footer="708" w:gutter="0"/>
          <w:cols w:space="708"/>
          <w:docGrid w:linePitch="360"/>
        </w:sectPr>
      </w:pPr>
    </w:p>
    <w:p w14:paraId="7A7AFE0C" w14:textId="77777777" w:rsidR="00C168E0" w:rsidRPr="0025279A" w:rsidRDefault="0025279A" w:rsidP="0069342A">
      <w:pPr>
        <w:spacing w:after="0" w:line="260" w:lineRule="exact"/>
        <w:contextualSpacing/>
        <w:jc w:val="both"/>
        <w:rPr>
          <w:rFonts w:cs="Arial"/>
          <w:b/>
          <w:szCs w:val="20"/>
        </w:rPr>
      </w:pPr>
      <w:r w:rsidRPr="0025279A">
        <w:rPr>
          <w:rFonts w:cs="Arial"/>
          <w:b/>
          <w:szCs w:val="20"/>
        </w:rPr>
        <w:lastRenderedPageBreak/>
        <w:t>IV. BESEDILO ČLENOV, KI SE SPREMINJAJO</w:t>
      </w:r>
    </w:p>
    <w:p w14:paraId="5B710F1D" w14:textId="77777777" w:rsidR="0025279A" w:rsidRDefault="0025279A" w:rsidP="0069342A">
      <w:pPr>
        <w:spacing w:after="0" w:line="260" w:lineRule="exact"/>
        <w:contextualSpacing/>
        <w:jc w:val="both"/>
        <w:rPr>
          <w:rFonts w:cs="Arial"/>
          <w:szCs w:val="20"/>
        </w:rPr>
      </w:pPr>
      <w:r>
        <w:rPr>
          <w:rFonts w:cs="Arial"/>
          <w:szCs w:val="20"/>
        </w:rPr>
        <w:t>/</w:t>
      </w:r>
    </w:p>
    <w:p w14:paraId="1B5DB603" w14:textId="77777777" w:rsidR="0025279A" w:rsidRDefault="0025279A" w:rsidP="0069342A">
      <w:pPr>
        <w:spacing w:after="0" w:line="260" w:lineRule="exact"/>
        <w:contextualSpacing/>
        <w:jc w:val="both"/>
        <w:rPr>
          <w:rFonts w:cs="Arial"/>
          <w:szCs w:val="20"/>
        </w:rPr>
      </w:pPr>
    </w:p>
    <w:p w14:paraId="751C48D5" w14:textId="77777777" w:rsidR="0025279A" w:rsidRPr="0025279A" w:rsidRDefault="0025279A" w:rsidP="0069342A">
      <w:pPr>
        <w:spacing w:after="0" w:line="260" w:lineRule="exact"/>
        <w:contextualSpacing/>
        <w:jc w:val="both"/>
        <w:rPr>
          <w:rFonts w:cs="Arial"/>
          <w:b/>
          <w:szCs w:val="20"/>
        </w:rPr>
      </w:pPr>
      <w:r w:rsidRPr="0025279A">
        <w:rPr>
          <w:rFonts w:cs="Arial"/>
          <w:b/>
          <w:szCs w:val="20"/>
        </w:rPr>
        <w:t xml:space="preserve">V. PREDLOG, DA SE PREDLOG ZAKONA OBRAVNAVA PO </w:t>
      </w:r>
      <w:r w:rsidR="003D2710">
        <w:rPr>
          <w:rFonts w:cs="Arial"/>
          <w:b/>
          <w:szCs w:val="20"/>
        </w:rPr>
        <w:t>REDNEM</w:t>
      </w:r>
      <w:r w:rsidRPr="0025279A">
        <w:rPr>
          <w:rFonts w:cs="Arial"/>
          <w:b/>
          <w:szCs w:val="20"/>
        </w:rPr>
        <w:t xml:space="preserve"> POSTOPKU</w:t>
      </w:r>
    </w:p>
    <w:p w14:paraId="592318FA" w14:textId="77777777" w:rsidR="0025279A" w:rsidRDefault="0025279A" w:rsidP="0069342A">
      <w:pPr>
        <w:spacing w:after="0" w:line="260" w:lineRule="exact"/>
        <w:contextualSpacing/>
        <w:jc w:val="both"/>
        <w:rPr>
          <w:rFonts w:cs="Arial"/>
          <w:szCs w:val="20"/>
        </w:rPr>
      </w:pPr>
    </w:p>
    <w:p w14:paraId="32820391" w14:textId="77777777" w:rsidR="0025279A" w:rsidRDefault="0025279A" w:rsidP="0069342A">
      <w:pPr>
        <w:spacing w:after="0" w:line="260" w:lineRule="exact"/>
        <w:contextualSpacing/>
        <w:jc w:val="both"/>
        <w:rPr>
          <w:rFonts w:cs="Arial"/>
          <w:szCs w:val="20"/>
        </w:rPr>
      </w:pPr>
      <w:r>
        <w:rPr>
          <w:rFonts w:cs="Arial"/>
          <w:szCs w:val="20"/>
        </w:rPr>
        <w:t xml:space="preserve">Predlagamo, da Državni zbor Republike Slovenije obravnava predlog zakon po </w:t>
      </w:r>
      <w:r w:rsidR="003D2710">
        <w:rPr>
          <w:rFonts w:cs="Arial"/>
          <w:szCs w:val="20"/>
        </w:rPr>
        <w:t xml:space="preserve">rednem </w:t>
      </w:r>
      <w:r>
        <w:rPr>
          <w:rFonts w:cs="Arial"/>
          <w:szCs w:val="20"/>
        </w:rPr>
        <w:t xml:space="preserve">postopku. Z zakonom se v pravni red Republike Slovenije prenaša </w:t>
      </w:r>
      <w:bookmarkStart w:id="50" w:name="_Hlk110535179"/>
      <w:r>
        <w:rPr>
          <w:rFonts w:cs="Arial"/>
          <w:szCs w:val="20"/>
        </w:rPr>
        <w:t xml:space="preserve">Direktiva </w:t>
      </w:r>
      <w:r w:rsidRPr="00FA7B69">
        <w:rPr>
          <w:rFonts w:cs="Arial"/>
          <w:szCs w:val="20"/>
        </w:rPr>
        <w:t>(EU) 2019/882 Evropskega parlamenta in Sveta z dne 17. aprila 2019 o zahtevah glede dostopnosti za proizvode in storitve</w:t>
      </w:r>
      <w:r w:rsidR="00980CCD">
        <w:rPr>
          <w:rFonts w:cs="Arial"/>
          <w:szCs w:val="20"/>
        </w:rPr>
        <w:t>.</w:t>
      </w:r>
    </w:p>
    <w:p w14:paraId="40CF95DC" w14:textId="77777777" w:rsidR="0025279A" w:rsidRDefault="0025279A" w:rsidP="0069342A">
      <w:pPr>
        <w:spacing w:after="0" w:line="260" w:lineRule="exact"/>
        <w:contextualSpacing/>
        <w:jc w:val="both"/>
        <w:rPr>
          <w:rFonts w:cs="Arial"/>
          <w:szCs w:val="20"/>
        </w:rPr>
      </w:pPr>
    </w:p>
    <w:bookmarkEnd w:id="50"/>
    <w:p w14:paraId="76B4FDFF" w14:textId="77777777" w:rsidR="0025279A" w:rsidRPr="0025279A" w:rsidRDefault="0025279A" w:rsidP="0069342A">
      <w:pPr>
        <w:spacing w:after="0" w:line="260" w:lineRule="exact"/>
        <w:contextualSpacing/>
        <w:jc w:val="both"/>
        <w:rPr>
          <w:rFonts w:cs="Arial"/>
          <w:b/>
          <w:szCs w:val="20"/>
        </w:rPr>
      </w:pPr>
      <w:r w:rsidRPr="0025279A">
        <w:rPr>
          <w:rFonts w:cs="Arial"/>
          <w:b/>
          <w:szCs w:val="20"/>
        </w:rPr>
        <w:t>VI. PRILOGE</w:t>
      </w:r>
    </w:p>
    <w:p w14:paraId="1881211E" w14:textId="77777777" w:rsidR="0025279A" w:rsidRPr="0025279A" w:rsidRDefault="00155F5F" w:rsidP="003D2710">
      <w:pPr>
        <w:pStyle w:val="Odstavekseznama"/>
        <w:ind w:left="360"/>
        <w:rPr>
          <w:rFonts w:ascii="Arial" w:hAnsi="Arial" w:cs="Arial"/>
          <w:sz w:val="20"/>
          <w:szCs w:val="20"/>
        </w:rPr>
      </w:pPr>
      <w:r>
        <w:rPr>
          <w:rFonts w:ascii="Arial" w:hAnsi="Arial" w:cs="Arial"/>
          <w:sz w:val="20"/>
          <w:szCs w:val="20"/>
        </w:rPr>
        <w:t xml:space="preserve">– </w:t>
      </w:r>
      <w:r w:rsidR="0025279A" w:rsidRPr="0025279A">
        <w:rPr>
          <w:rFonts w:ascii="Arial" w:hAnsi="Arial" w:cs="Arial"/>
          <w:sz w:val="20"/>
          <w:szCs w:val="20"/>
        </w:rPr>
        <w:t>osnutki podzakonskih predpisov, katerih izdajo določa predlog zakona (minimalni standardi so v prilogi 4 Navodila za izvajanje Poslovnika Vlade Republike Slovenije št. 10),</w:t>
      </w:r>
    </w:p>
    <w:p w14:paraId="2CE02A95" w14:textId="77777777" w:rsidR="0025279A" w:rsidRPr="0025279A" w:rsidRDefault="00155F5F" w:rsidP="003D2710">
      <w:pPr>
        <w:pStyle w:val="Odstavekseznama"/>
        <w:spacing w:after="0" w:line="260" w:lineRule="exact"/>
        <w:ind w:left="360"/>
        <w:jc w:val="both"/>
        <w:rPr>
          <w:rFonts w:ascii="Arial" w:hAnsi="Arial" w:cs="Arial"/>
          <w:sz w:val="20"/>
          <w:szCs w:val="20"/>
        </w:rPr>
      </w:pPr>
      <w:r>
        <w:rPr>
          <w:rFonts w:ascii="Arial" w:hAnsi="Arial" w:cs="Arial"/>
          <w:sz w:val="20"/>
          <w:szCs w:val="20"/>
        </w:rPr>
        <w:t xml:space="preserve">– </w:t>
      </w:r>
      <w:r w:rsidR="0025279A" w:rsidRPr="0025279A">
        <w:rPr>
          <w:rFonts w:ascii="Arial" w:hAnsi="Arial" w:cs="Arial"/>
          <w:sz w:val="20"/>
          <w:szCs w:val="20"/>
        </w:rPr>
        <w:t xml:space="preserve">MSP-test (za celovito presojo posledic na gospodarstvo, predvsem za mala in srednje velika podjetja, je pri pripravi vseh predlogov zakonov, </w:t>
      </w:r>
      <w:r>
        <w:rPr>
          <w:rFonts w:ascii="Arial" w:hAnsi="Arial" w:cs="Arial"/>
          <w:sz w:val="20"/>
          <w:szCs w:val="20"/>
        </w:rPr>
        <w:t>razen</w:t>
      </w:r>
      <w:r w:rsidR="0025279A" w:rsidRPr="0025279A">
        <w:rPr>
          <w:rFonts w:ascii="Arial" w:hAnsi="Arial" w:cs="Arial"/>
          <w:sz w:val="20"/>
          <w:szCs w:val="20"/>
        </w:rPr>
        <w:t xml:space="preserve"> zakonov iz petega odstavka 8.b člena Poslovnika Vlade Republike Slovenije, obvezna uporaba MSP-testa)</w:t>
      </w:r>
      <w:r w:rsidR="00980CCD">
        <w:rPr>
          <w:rFonts w:ascii="Arial" w:hAnsi="Arial" w:cs="Arial"/>
          <w:sz w:val="20"/>
          <w:szCs w:val="20"/>
        </w:rPr>
        <w:t>.</w:t>
      </w:r>
    </w:p>
    <w:sectPr w:rsidR="0025279A" w:rsidRPr="0025279A" w:rsidSect="00D924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0782DD" w14:textId="77777777" w:rsidR="0020776C" w:rsidRDefault="0020776C" w:rsidP="00BD6A1D">
      <w:pPr>
        <w:spacing w:after="0" w:line="240" w:lineRule="auto"/>
      </w:pPr>
      <w:r>
        <w:separator/>
      </w:r>
    </w:p>
  </w:endnote>
  <w:endnote w:type="continuationSeparator" w:id="0">
    <w:p w14:paraId="06F1EA97" w14:textId="77777777" w:rsidR="0020776C" w:rsidRDefault="0020776C" w:rsidP="00BD6A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Helv">
    <w:altName w:val="Arial"/>
    <w:panose1 w:val="020B0604020202030204"/>
    <w:charset w:val="00"/>
    <w:family w:val="swiss"/>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35821" w14:textId="77777777" w:rsidR="00CA04AD" w:rsidRDefault="00B060FD">
    <w:pPr>
      <w:pStyle w:val="Noga"/>
      <w:jc w:val="right"/>
    </w:pPr>
    <w:r>
      <w:fldChar w:fldCharType="begin"/>
    </w:r>
    <w:r>
      <w:instrText>PAGE   \* MERGEFORMAT</w:instrText>
    </w:r>
    <w:r>
      <w:fldChar w:fldCharType="separate"/>
    </w:r>
    <w:r w:rsidR="009414F2">
      <w:rPr>
        <w:noProof/>
      </w:rPr>
      <w:t>30</w:t>
    </w:r>
    <w:r>
      <w:rPr>
        <w:noProof/>
      </w:rPr>
      <w:fldChar w:fldCharType="end"/>
    </w:r>
  </w:p>
  <w:p w14:paraId="05B8AFD3" w14:textId="77777777" w:rsidR="00CA04AD" w:rsidRDefault="00CA04AD">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9A6915" w14:textId="77777777" w:rsidR="0020776C" w:rsidRDefault="0020776C" w:rsidP="00BD6A1D">
      <w:pPr>
        <w:spacing w:after="0" w:line="240" w:lineRule="auto"/>
      </w:pPr>
      <w:r>
        <w:separator/>
      </w:r>
    </w:p>
  </w:footnote>
  <w:footnote w:type="continuationSeparator" w:id="0">
    <w:p w14:paraId="2628D3B4" w14:textId="77777777" w:rsidR="0020776C" w:rsidRDefault="0020776C" w:rsidP="00BD6A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56184" w14:textId="77777777" w:rsidR="00CA04AD" w:rsidRPr="00BD6A1D" w:rsidRDefault="00CA04AD" w:rsidP="00BD6A1D">
    <w:pPr>
      <w:pStyle w:val="Glava"/>
      <w:tabs>
        <w:tab w:val="left" w:pos="5112"/>
      </w:tabs>
      <w:spacing w:line="240" w:lineRule="exact"/>
      <w:ind w:left="5103"/>
      <w:rPr>
        <w:rFonts w:cs="Arial"/>
        <w:sz w:val="16"/>
        <w:szCs w:val="16"/>
      </w:rPr>
    </w:pPr>
    <w:r>
      <w:rPr>
        <w:noProof/>
        <w:lang w:eastAsia="sl-SI"/>
      </w:rPr>
      <w:drawing>
        <wp:anchor distT="0" distB="0" distL="114300" distR="114300" simplePos="0" relativeHeight="251660288" behindDoc="1" locked="0" layoutInCell="1" allowOverlap="1" wp14:anchorId="4AE9F81A" wp14:editId="0CDFD33E">
          <wp:simplePos x="0" y="0"/>
          <wp:positionH relativeFrom="page">
            <wp:posOffset>0</wp:posOffset>
          </wp:positionH>
          <wp:positionV relativeFrom="page">
            <wp:posOffset>9525</wp:posOffset>
          </wp:positionV>
          <wp:extent cx="3343275" cy="1457325"/>
          <wp:effectExtent l="19050" t="0" r="9525" b="0"/>
          <wp:wrapNone/>
          <wp:docPr id="1" name="Slika 20" descr="MDDS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0" descr="MDDSZ"/>
                  <pic:cNvPicPr>
                    <a:picLocks noChangeAspect="1" noChangeArrowheads="1"/>
                  </pic:cNvPicPr>
                </pic:nvPicPr>
                <pic:blipFill>
                  <a:blip r:embed="rId1"/>
                  <a:srcRect/>
                  <a:stretch>
                    <a:fillRect/>
                  </a:stretch>
                </pic:blipFill>
                <pic:spPr bwMode="auto">
                  <a:xfrm>
                    <a:off x="0" y="0"/>
                    <a:ext cx="3343275" cy="1457325"/>
                  </a:xfrm>
                  <a:prstGeom prst="rect">
                    <a:avLst/>
                  </a:prstGeom>
                  <a:noFill/>
                  <a:ln w="9525">
                    <a:noFill/>
                    <a:miter lim="800000"/>
                    <a:headEnd/>
                    <a:tailEnd/>
                  </a:ln>
                </pic:spPr>
              </pic:pic>
            </a:graphicData>
          </a:graphic>
        </wp:anchor>
      </w:drawing>
    </w:r>
  </w:p>
  <w:p w14:paraId="32EB089A" w14:textId="77777777" w:rsidR="00CA04AD" w:rsidRDefault="00CA04AD">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C081F" w14:textId="77777777" w:rsidR="00CA04AD" w:rsidRPr="00302C15" w:rsidRDefault="00CA04AD">
    <w:pPr>
      <w:pStyle w:val="Glava"/>
      <w:rPr>
        <w:rFonts w:cs="Arial"/>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9356C"/>
    <w:multiLevelType w:val="hybridMultilevel"/>
    <w:tmpl w:val="B82CFBAA"/>
    <w:lvl w:ilvl="0" w:tplc="76AC1A70">
      <w:start w:val="49"/>
      <w:numFmt w:val="bullet"/>
      <w:lvlText w:val=""/>
      <w:lvlJc w:val="left"/>
      <w:pPr>
        <w:ind w:left="360" w:hanging="360"/>
      </w:pPr>
      <w:rPr>
        <w:rFonts w:ascii="Symbol" w:eastAsia="Times New Roman"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15:restartNumberingAfterBreak="0">
    <w:nsid w:val="01A83216"/>
    <w:multiLevelType w:val="hybridMultilevel"/>
    <w:tmpl w:val="6F8E3304"/>
    <w:lvl w:ilvl="0" w:tplc="F54E624A">
      <w:start w:val="28"/>
      <w:numFmt w:val="bullet"/>
      <w:lvlText w:val="-"/>
      <w:lvlJc w:val="left"/>
      <w:pPr>
        <w:tabs>
          <w:tab w:val="num" w:pos="397"/>
        </w:tabs>
        <w:ind w:left="397" w:hanging="397"/>
      </w:pPr>
      <w:rPr>
        <w:rFonts w:ascii="Arial" w:eastAsia="Times New Roman"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FE6FB4"/>
    <w:multiLevelType w:val="hybridMultilevel"/>
    <w:tmpl w:val="3412F136"/>
    <w:lvl w:ilvl="0" w:tplc="86F4B846">
      <w:start w:val="1"/>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05A7760"/>
    <w:multiLevelType w:val="hybridMultilevel"/>
    <w:tmpl w:val="3E86F8E2"/>
    <w:lvl w:ilvl="0" w:tplc="4E826006">
      <w:start w:val="41"/>
      <w:numFmt w:val="decimal"/>
      <w:lvlText w:val="%1."/>
      <w:lvlJc w:val="left"/>
      <w:pPr>
        <w:ind w:left="644" w:hanging="360"/>
      </w:pPr>
      <w:rPr>
        <w:rFonts w:hint="default"/>
      </w:rPr>
    </w:lvl>
    <w:lvl w:ilvl="1" w:tplc="04240019" w:tentative="1">
      <w:start w:val="1"/>
      <w:numFmt w:val="lowerLetter"/>
      <w:lvlText w:val="%2."/>
      <w:lvlJc w:val="left"/>
      <w:pPr>
        <w:ind w:left="1364" w:hanging="360"/>
      </w:pPr>
    </w:lvl>
    <w:lvl w:ilvl="2" w:tplc="0424001B" w:tentative="1">
      <w:start w:val="1"/>
      <w:numFmt w:val="lowerRoman"/>
      <w:lvlText w:val="%3."/>
      <w:lvlJc w:val="right"/>
      <w:pPr>
        <w:ind w:left="2084" w:hanging="180"/>
      </w:pPr>
    </w:lvl>
    <w:lvl w:ilvl="3" w:tplc="0424000F" w:tentative="1">
      <w:start w:val="1"/>
      <w:numFmt w:val="decimal"/>
      <w:lvlText w:val="%4."/>
      <w:lvlJc w:val="left"/>
      <w:pPr>
        <w:ind w:left="2804" w:hanging="360"/>
      </w:pPr>
    </w:lvl>
    <w:lvl w:ilvl="4" w:tplc="04240019" w:tentative="1">
      <w:start w:val="1"/>
      <w:numFmt w:val="lowerLetter"/>
      <w:lvlText w:val="%5."/>
      <w:lvlJc w:val="left"/>
      <w:pPr>
        <w:ind w:left="3524" w:hanging="360"/>
      </w:pPr>
    </w:lvl>
    <w:lvl w:ilvl="5" w:tplc="0424001B" w:tentative="1">
      <w:start w:val="1"/>
      <w:numFmt w:val="lowerRoman"/>
      <w:lvlText w:val="%6."/>
      <w:lvlJc w:val="right"/>
      <w:pPr>
        <w:ind w:left="4244" w:hanging="180"/>
      </w:pPr>
    </w:lvl>
    <w:lvl w:ilvl="6" w:tplc="0424000F" w:tentative="1">
      <w:start w:val="1"/>
      <w:numFmt w:val="decimal"/>
      <w:lvlText w:val="%7."/>
      <w:lvlJc w:val="left"/>
      <w:pPr>
        <w:ind w:left="4964" w:hanging="360"/>
      </w:pPr>
    </w:lvl>
    <w:lvl w:ilvl="7" w:tplc="04240019" w:tentative="1">
      <w:start w:val="1"/>
      <w:numFmt w:val="lowerLetter"/>
      <w:lvlText w:val="%8."/>
      <w:lvlJc w:val="left"/>
      <w:pPr>
        <w:ind w:left="5684" w:hanging="360"/>
      </w:pPr>
    </w:lvl>
    <w:lvl w:ilvl="8" w:tplc="0424001B" w:tentative="1">
      <w:start w:val="1"/>
      <w:numFmt w:val="lowerRoman"/>
      <w:lvlText w:val="%9."/>
      <w:lvlJc w:val="right"/>
      <w:pPr>
        <w:ind w:left="6404" w:hanging="180"/>
      </w:pPr>
    </w:lvl>
  </w:abstractNum>
  <w:abstractNum w:abstractNumId="4" w15:restartNumberingAfterBreak="0">
    <w:nsid w:val="10DE45D6"/>
    <w:multiLevelType w:val="hybridMultilevel"/>
    <w:tmpl w:val="511CFA4E"/>
    <w:lvl w:ilvl="0" w:tplc="4106F4BC">
      <w:start w:val="1"/>
      <w:numFmt w:val="bullet"/>
      <w:lvlText w:val="-"/>
      <w:lvlJc w:val="left"/>
      <w:pPr>
        <w:ind w:left="360" w:hanging="360"/>
      </w:pPr>
      <w:rPr>
        <w:rFonts w:ascii="Calibri" w:eastAsiaTheme="minorHAnsi" w:hAnsi="Calibri" w:cs="Calibri"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 w15:restartNumberingAfterBreak="0">
    <w:nsid w:val="110D5417"/>
    <w:multiLevelType w:val="hybridMultilevel"/>
    <w:tmpl w:val="9ABEF69A"/>
    <w:lvl w:ilvl="0" w:tplc="21541E04">
      <w:start w:val="1"/>
      <w:numFmt w:val="bullet"/>
      <w:lvlText w:val="-"/>
      <w:lvlJc w:val="left"/>
      <w:pPr>
        <w:ind w:left="360" w:hanging="360"/>
      </w:pPr>
      <w:rPr>
        <w:rFonts w:ascii="Calibri" w:eastAsiaTheme="minorHAnsi" w:hAnsi="Calibri" w:cs="Calibri"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 w15:restartNumberingAfterBreak="0">
    <w:nsid w:val="12993470"/>
    <w:multiLevelType w:val="hybridMultilevel"/>
    <w:tmpl w:val="B13A87CC"/>
    <w:lvl w:ilvl="0" w:tplc="21541E04">
      <w:start w:val="1"/>
      <w:numFmt w:val="bullet"/>
      <w:lvlText w:val="-"/>
      <w:lvlJc w:val="left"/>
      <w:pPr>
        <w:ind w:left="360" w:hanging="360"/>
      </w:pPr>
      <w:rPr>
        <w:rFonts w:ascii="Calibri" w:eastAsiaTheme="minorHAnsi" w:hAnsi="Calibri" w:cs="Calibri"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 w15:restartNumberingAfterBreak="0">
    <w:nsid w:val="133F0992"/>
    <w:multiLevelType w:val="hybridMultilevel"/>
    <w:tmpl w:val="B8123276"/>
    <w:lvl w:ilvl="0" w:tplc="F54E624A">
      <w:start w:val="28"/>
      <w:numFmt w:val="bullet"/>
      <w:lvlText w:val="-"/>
      <w:lvlJc w:val="left"/>
      <w:pPr>
        <w:ind w:left="360" w:hanging="360"/>
      </w:pPr>
      <w:rPr>
        <w:rFonts w:ascii="Arial" w:eastAsia="Times New Roman"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 w15:restartNumberingAfterBreak="0">
    <w:nsid w:val="139158AE"/>
    <w:multiLevelType w:val="hybridMultilevel"/>
    <w:tmpl w:val="ED4AEA46"/>
    <w:lvl w:ilvl="0" w:tplc="B3A40EE6">
      <w:start w:val="1"/>
      <w:numFmt w:val="decimal"/>
      <w:lvlText w:val="%1."/>
      <w:lvlJc w:val="left"/>
      <w:pPr>
        <w:ind w:left="644" w:hanging="360"/>
      </w:pPr>
      <w:rPr>
        <w:rFonts w:hint="default"/>
      </w:rPr>
    </w:lvl>
    <w:lvl w:ilvl="1" w:tplc="04240019">
      <w:start w:val="1"/>
      <w:numFmt w:val="lowerLetter"/>
      <w:lvlText w:val="%2."/>
      <w:lvlJc w:val="left"/>
      <w:pPr>
        <w:ind w:left="1364" w:hanging="360"/>
      </w:pPr>
    </w:lvl>
    <w:lvl w:ilvl="2" w:tplc="0424001B" w:tentative="1">
      <w:start w:val="1"/>
      <w:numFmt w:val="lowerRoman"/>
      <w:lvlText w:val="%3."/>
      <w:lvlJc w:val="right"/>
      <w:pPr>
        <w:ind w:left="2084" w:hanging="180"/>
      </w:pPr>
    </w:lvl>
    <w:lvl w:ilvl="3" w:tplc="0424000F" w:tentative="1">
      <w:start w:val="1"/>
      <w:numFmt w:val="decimal"/>
      <w:lvlText w:val="%4."/>
      <w:lvlJc w:val="left"/>
      <w:pPr>
        <w:ind w:left="2804" w:hanging="360"/>
      </w:pPr>
    </w:lvl>
    <w:lvl w:ilvl="4" w:tplc="04240019" w:tentative="1">
      <w:start w:val="1"/>
      <w:numFmt w:val="lowerLetter"/>
      <w:lvlText w:val="%5."/>
      <w:lvlJc w:val="left"/>
      <w:pPr>
        <w:ind w:left="3524" w:hanging="360"/>
      </w:pPr>
    </w:lvl>
    <w:lvl w:ilvl="5" w:tplc="0424001B" w:tentative="1">
      <w:start w:val="1"/>
      <w:numFmt w:val="lowerRoman"/>
      <w:lvlText w:val="%6."/>
      <w:lvlJc w:val="right"/>
      <w:pPr>
        <w:ind w:left="4244" w:hanging="180"/>
      </w:pPr>
    </w:lvl>
    <w:lvl w:ilvl="6" w:tplc="0424000F" w:tentative="1">
      <w:start w:val="1"/>
      <w:numFmt w:val="decimal"/>
      <w:lvlText w:val="%7."/>
      <w:lvlJc w:val="left"/>
      <w:pPr>
        <w:ind w:left="4964" w:hanging="360"/>
      </w:pPr>
    </w:lvl>
    <w:lvl w:ilvl="7" w:tplc="04240019" w:tentative="1">
      <w:start w:val="1"/>
      <w:numFmt w:val="lowerLetter"/>
      <w:lvlText w:val="%8."/>
      <w:lvlJc w:val="left"/>
      <w:pPr>
        <w:ind w:left="5684" w:hanging="360"/>
      </w:pPr>
    </w:lvl>
    <w:lvl w:ilvl="8" w:tplc="0424001B" w:tentative="1">
      <w:start w:val="1"/>
      <w:numFmt w:val="lowerRoman"/>
      <w:lvlText w:val="%9."/>
      <w:lvlJc w:val="right"/>
      <w:pPr>
        <w:ind w:left="6404" w:hanging="180"/>
      </w:pPr>
    </w:lvl>
  </w:abstractNum>
  <w:abstractNum w:abstractNumId="9" w15:restartNumberingAfterBreak="0">
    <w:nsid w:val="13DA357C"/>
    <w:multiLevelType w:val="hybridMultilevel"/>
    <w:tmpl w:val="413A9F4A"/>
    <w:lvl w:ilvl="0" w:tplc="04240017">
      <w:start w:val="1"/>
      <w:numFmt w:val="lowerLetter"/>
      <w:lvlText w:val="%1)"/>
      <w:lvlJc w:val="left"/>
      <w:pPr>
        <w:ind w:left="360" w:hanging="360"/>
      </w:pPr>
      <w:rPr>
        <w:rFonts w:cs="Times New Roman"/>
      </w:rPr>
    </w:lvl>
    <w:lvl w:ilvl="1" w:tplc="04240019">
      <w:start w:val="1"/>
      <w:numFmt w:val="lowerLetter"/>
      <w:lvlText w:val="%2."/>
      <w:lvlJc w:val="left"/>
      <w:pPr>
        <w:ind w:left="1080" w:hanging="360"/>
      </w:pPr>
      <w:rPr>
        <w:rFonts w:cs="Times New Roman"/>
      </w:rPr>
    </w:lvl>
    <w:lvl w:ilvl="2" w:tplc="0424001B">
      <w:start w:val="1"/>
      <w:numFmt w:val="lowerRoman"/>
      <w:lvlText w:val="%3."/>
      <w:lvlJc w:val="right"/>
      <w:pPr>
        <w:ind w:left="1800" w:hanging="180"/>
      </w:pPr>
      <w:rPr>
        <w:rFonts w:cs="Times New Roman"/>
      </w:rPr>
    </w:lvl>
    <w:lvl w:ilvl="3" w:tplc="0424000F">
      <w:start w:val="1"/>
      <w:numFmt w:val="decimal"/>
      <w:lvlText w:val="%4."/>
      <w:lvlJc w:val="left"/>
      <w:pPr>
        <w:ind w:left="2520" w:hanging="360"/>
      </w:pPr>
      <w:rPr>
        <w:rFonts w:cs="Times New Roman"/>
      </w:rPr>
    </w:lvl>
    <w:lvl w:ilvl="4" w:tplc="04240019">
      <w:start w:val="1"/>
      <w:numFmt w:val="lowerLetter"/>
      <w:lvlText w:val="%5."/>
      <w:lvlJc w:val="left"/>
      <w:pPr>
        <w:ind w:left="3240" w:hanging="360"/>
      </w:pPr>
      <w:rPr>
        <w:rFonts w:cs="Times New Roman"/>
      </w:rPr>
    </w:lvl>
    <w:lvl w:ilvl="5" w:tplc="0424001B">
      <w:start w:val="1"/>
      <w:numFmt w:val="lowerRoman"/>
      <w:lvlText w:val="%6."/>
      <w:lvlJc w:val="right"/>
      <w:pPr>
        <w:ind w:left="3960" w:hanging="180"/>
      </w:pPr>
      <w:rPr>
        <w:rFonts w:cs="Times New Roman"/>
      </w:rPr>
    </w:lvl>
    <w:lvl w:ilvl="6" w:tplc="0424000F">
      <w:start w:val="1"/>
      <w:numFmt w:val="decimal"/>
      <w:lvlText w:val="%7."/>
      <w:lvlJc w:val="left"/>
      <w:pPr>
        <w:ind w:left="4680" w:hanging="360"/>
      </w:pPr>
      <w:rPr>
        <w:rFonts w:cs="Times New Roman"/>
      </w:rPr>
    </w:lvl>
    <w:lvl w:ilvl="7" w:tplc="04240019">
      <w:start w:val="1"/>
      <w:numFmt w:val="lowerLetter"/>
      <w:lvlText w:val="%8."/>
      <w:lvlJc w:val="left"/>
      <w:pPr>
        <w:ind w:left="5400" w:hanging="360"/>
      </w:pPr>
      <w:rPr>
        <w:rFonts w:cs="Times New Roman"/>
      </w:rPr>
    </w:lvl>
    <w:lvl w:ilvl="8" w:tplc="0424001B">
      <w:start w:val="1"/>
      <w:numFmt w:val="lowerRoman"/>
      <w:lvlText w:val="%9."/>
      <w:lvlJc w:val="right"/>
      <w:pPr>
        <w:ind w:left="6120" w:hanging="180"/>
      </w:pPr>
      <w:rPr>
        <w:rFonts w:cs="Times New Roman"/>
      </w:rPr>
    </w:lvl>
  </w:abstractNum>
  <w:abstractNum w:abstractNumId="10" w15:restartNumberingAfterBreak="0">
    <w:nsid w:val="190335D6"/>
    <w:multiLevelType w:val="hybridMultilevel"/>
    <w:tmpl w:val="97D6509E"/>
    <w:lvl w:ilvl="0" w:tplc="76AC1A70">
      <w:start w:val="49"/>
      <w:numFmt w:val="bullet"/>
      <w:lvlText w:val=""/>
      <w:lvlJc w:val="left"/>
      <w:pPr>
        <w:ind w:left="720" w:hanging="360"/>
      </w:pPr>
      <w:rPr>
        <w:rFonts w:ascii="Symbol" w:eastAsia="Times New Roman"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1C3C5682"/>
    <w:multiLevelType w:val="hybridMultilevel"/>
    <w:tmpl w:val="760C1568"/>
    <w:lvl w:ilvl="0" w:tplc="52DA0AB0">
      <w:start w:val="1"/>
      <w:numFmt w:val="upperRoman"/>
      <w:lvlText w:val="%1."/>
      <w:lvlJc w:val="left"/>
      <w:pPr>
        <w:ind w:left="1080" w:hanging="72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12" w15:restartNumberingAfterBreak="0">
    <w:nsid w:val="1DF87295"/>
    <w:multiLevelType w:val="hybridMultilevel"/>
    <w:tmpl w:val="15CE05D4"/>
    <w:lvl w:ilvl="0" w:tplc="14488776">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1FC15719"/>
    <w:multiLevelType w:val="hybridMultilevel"/>
    <w:tmpl w:val="32AEBD3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23594373"/>
    <w:multiLevelType w:val="hybridMultilevel"/>
    <w:tmpl w:val="890874A0"/>
    <w:lvl w:ilvl="0" w:tplc="21541E04">
      <w:start w:val="1"/>
      <w:numFmt w:val="bullet"/>
      <w:lvlText w:val="-"/>
      <w:lvlJc w:val="left"/>
      <w:pPr>
        <w:ind w:left="1069" w:hanging="360"/>
      </w:pPr>
      <w:rPr>
        <w:rFonts w:ascii="Calibri" w:eastAsiaTheme="minorHAnsi" w:hAnsi="Calibri" w:cs="Calibri" w:hint="default"/>
      </w:rPr>
    </w:lvl>
    <w:lvl w:ilvl="1" w:tplc="F9CCBDA0">
      <w:start w:val="1"/>
      <w:numFmt w:val="lowerRoman"/>
      <w:lvlText w:val="(%2)"/>
      <w:lvlJc w:val="left"/>
      <w:pPr>
        <w:ind w:left="2203" w:hanging="720"/>
      </w:pPr>
      <w:rPr>
        <w:rFonts w:hint="default"/>
      </w:rPr>
    </w:lvl>
    <w:lvl w:ilvl="2" w:tplc="0424001B">
      <w:start w:val="1"/>
      <w:numFmt w:val="lowerRoman"/>
      <w:lvlText w:val="%3."/>
      <w:lvlJc w:val="right"/>
      <w:pPr>
        <w:ind w:left="1663" w:hanging="180"/>
      </w:pPr>
    </w:lvl>
    <w:lvl w:ilvl="3" w:tplc="66E014CC">
      <w:start w:val="2"/>
      <w:numFmt w:val="bullet"/>
      <w:lvlText w:val="–"/>
      <w:lvlJc w:val="left"/>
      <w:pPr>
        <w:ind w:left="3229" w:hanging="360"/>
      </w:pPr>
      <w:rPr>
        <w:rFonts w:ascii="Calibri" w:eastAsiaTheme="minorHAnsi" w:hAnsi="Calibri" w:cs="Calibri" w:hint="default"/>
      </w:rPr>
    </w:lvl>
    <w:lvl w:ilvl="4" w:tplc="04240019" w:tentative="1">
      <w:start w:val="1"/>
      <w:numFmt w:val="lowerLetter"/>
      <w:lvlText w:val="%5."/>
      <w:lvlJc w:val="left"/>
      <w:pPr>
        <w:ind w:left="3949" w:hanging="360"/>
      </w:pPr>
    </w:lvl>
    <w:lvl w:ilvl="5" w:tplc="0424001B" w:tentative="1">
      <w:start w:val="1"/>
      <w:numFmt w:val="lowerRoman"/>
      <w:lvlText w:val="%6."/>
      <w:lvlJc w:val="right"/>
      <w:pPr>
        <w:ind w:left="4669" w:hanging="180"/>
      </w:pPr>
    </w:lvl>
    <w:lvl w:ilvl="6" w:tplc="0424000F" w:tentative="1">
      <w:start w:val="1"/>
      <w:numFmt w:val="decimal"/>
      <w:lvlText w:val="%7."/>
      <w:lvlJc w:val="left"/>
      <w:pPr>
        <w:ind w:left="5389" w:hanging="360"/>
      </w:pPr>
    </w:lvl>
    <w:lvl w:ilvl="7" w:tplc="04240019" w:tentative="1">
      <w:start w:val="1"/>
      <w:numFmt w:val="lowerLetter"/>
      <w:lvlText w:val="%8."/>
      <w:lvlJc w:val="left"/>
      <w:pPr>
        <w:ind w:left="6109" w:hanging="360"/>
      </w:pPr>
    </w:lvl>
    <w:lvl w:ilvl="8" w:tplc="0424001B" w:tentative="1">
      <w:start w:val="1"/>
      <w:numFmt w:val="lowerRoman"/>
      <w:lvlText w:val="%9."/>
      <w:lvlJc w:val="right"/>
      <w:pPr>
        <w:ind w:left="6829" w:hanging="180"/>
      </w:pPr>
    </w:lvl>
  </w:abstractNum>
  <w:abstractNum w:abstractNumId="15" w15:restartNumberingAfterBreak="0">
    <w:nsid w:val="238B51A8"/>
    <w:multiLevelType w:val="hybridMultilevel"/>
    <w:tmpl w:val="A950D064"/>
    <w:lvl w:ilvl="0" w:tplc="F54E624A">
      <w:start w:val="28"/>
      <w:numFmt w:val="bullet"/>
      <w:lvlText w:val="-"/>
      <w:lvlJc w:val="left"/>
      <w:pPr>
        <w:ind w:left="360" w:hanging="360"/>
      </w:pPr>
      <w:rPr>
        <w:rFonts w:ascii="Arial" w:eastAsia="Times New Roman"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6" w15:restartNumberingAfterBreak="0">
    <w:nsid w:val="291B2C8F"/>
    <w:multiLevelType w:val="hybridMultilevel"/>
    <w:tmpl w:val="F78EBDEC"/>
    <w:lvl w:ilvl="0" w:tplc="0C8EE274">
      <w:start w:val="1"/>
      <w:numFmt w:val="bullet"/>
      <w:lvlText w:val="-"/>
      <w:lvlJc w:val="left"/>
      <w:pPr>
        <w:ind w:left="360" w:hanging="360"/>
      </w:pPr>
      <w:rPr>
        <w:rFonts w:ascii="Calibri" w:eastAsiaTheme="minorHAnsi" w:hAnsi="Calibri" w:cs="Calibri"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7" w15:restartNumberingAfterBreak="0">
    <w:nsid w:val="2AC20D50"/>
    <w:multiLevelType w:val="hybridMultilevel"/>
    <w:tmpl w:val="A1F0F846"/>
    <w:lvl w:ilvl="0" w:tplc="76AC1A70">
      <w:start w:val="49"/>
      <w:numFmt w:val="bullet"/>
      <w:lvlText w:val=""/>
      <w:lvlJc w:val="left"/>
      <w:pPr>
        <w:ind w:left="360" w:hanging="360"/>
      </w:pPr>
      <w:rPr>
        <w:rFonts w:ascii="Symbol" w:eastAsia="Times New Roman" w:hAnsi="Symbol" w:hint="default"/>
      </w:rPr>
    </w:lvl>
    <w:lvl w:ilvl="1" w:tplc="04240003" w:tentative="1">
      <w:start w:val="1"/>
      <w:numFmt w:val="bullet"/>
      <w:lvlText w:val="o"/>
      <w:lvlJc w:val="left"/>
      <w:pPr>
        <w:ind w:left="1080" w:hanging="360"/>
      </w:pPr>
      <w:rPr>
        <w:rFonts w:ascii="Courier New" w:hAnsi="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8" w15:restartNumberingAfterBreak="0">
    <w:nsid w:val="2CDF1C36"/>
    <w:multiLevelType w:val="hybridMultilevel"/>
    <w:tmpl w:val="01F0A796"/>
    <w:lvl w:ilvl="0" w:tplc="86F4B846">
      <w:start w:val="1"/>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2F3F4361"/>
    <w:multiLevelType w:val="hybridMultilevel"/>
    <w:tmpl w:val="49883DFE"/>
    <w:lvl w:ilvl="0" w:tplc="F54E624A">
      <w:start w:val="28"/>
      <w:numFmt w:val="bullet"/>
      <w:lvlText w:val="-"/>
      <w:lvlJc w:val="left"/>
      <w:pPr>
        <w:ind w:left="360" w:hanging="360"/>
      </w:pPr>
      <w:rPr>
        <w:rFonts w:ascii="Arial" w:eastAsia="Times New Roman" w:hAnsi="Arial" w:hint="default"/>
      </w:rPr>
    </w:lvl>
    <w:lvl w:ilvl="1" w:tplc="21541E04">
      <w:start w:val="1"/>
      <w:numFmt w:val="bullet"/>
      <w:lvlText w:val="-"/>
      <w:lvlJc w:val="left"/>
      <w:pPr>
        <w:ind w:left="1080" w:hanging="360"/>
      </w:pPr>
      <w:rPr>
        <w:rFonts w:ascii="Calibri" w:eastAsiaTheme="minorHAnsi" w:hAnsi="Calibri" w:cs="Calibri" w:hint="default"/>
      </w:rPr>
    </w:lvl>
    <w:lvl w:ilvl="2" w:tplc="0424001B">
      <w:start w:val="1"/>
      <w:numFmt w:val="lowerRoman"/>
      <w:lvlText w:val="%3."/>
      <w:lvlJc w:val="right"/>
      <w:pPr>
        <w:ind w:left="1800" w:hanging="180"/>
      </w:pPr>
    </w:lvl>
    <w:lvl w:ilvl="3" w:tplc="21541E04">
      <w:start w:val="1"/>
      <w:numFmt w:val="bullet"/>
      <w:lvlText w:val="-"/>
      <w:lvlJc w:val="left"/>
      <w:pPr>
        <w:ind w:left="2520" w:hanging="360"/>
      </w:pPr>
      <w:rPr>
        <w:rFonts w:ascii="Calibri" w:eastAsiaTheme="minorHAnsi" w:hAnsi="Calibri" w:cs="Calibri" w:hint="default"/>
      </w:rPr>
    </w:lvl>
    <w:lvl w:ilvl="4" w:tplc="4F9EBC00">
      <w:start w:val="1"/>
      <w:numFmt w:val="decimal"/>
      <w:lvlText w:val="(%5)"/>
      <w:lvlJc w:val="left"/>
      <w:pPr>
        <w:ind w:left="3240" w:hanging="360"/>
      </w:pPr>
      <w:rPr>
        <w:rFonts w:hint="default"/>
      </w:rPr>
    </w:lvl>
    <w:lvl w:ilvl="5" w:tplc="0424001B">
      <w:start w:val="1"/>
      <w:numFmt w:val="lowerRoman"/>
      <w:lvlText w:val="%6."/>
      <w:lvlJc w:val="right"/>
      <w:pPr>
        <w:ind w:left="3960" w:hanging="180"/>
      </w:pPr>
    </w:lvl>
    <w:lvl w:ilvl="6" w:tplc="81007FDC">
      <w:start w:val="44"/>
      <w:numFmt w:val="decimal"/>
      <w:lvlText w:val="%7."/>
      <w:lvlJc w:val="left"/>
      <w:pPr>
        <w:ind w:left="4680" w:hanging="360"/>
      </w:pPr>
      <w:rPr>
        <w:rFonts w:hint="default"/>
      </w:r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0" w15:restartNumberingAfterBreak="0">
    <w:nsid w:val="3790577F"/>
    <w:multiLevelType w:val="hybridMultilevel"/>
    <w:tmpl w:val="15F22F7A"/>
    <w:lvl w:ilvl="0" w:tplc="E6888A80">
      <w:start w:val="1"/>
      <w:numFmt w:val="lowerRoman"/>
      <w:pStyle w:val="rkovnatokazaodstavkomi"/>
      <w:lvlText w:val="(%1)"/>
      <w:lvlJc w:val="left"/>
      <w:pPr>
        <w:tabs>
          <w:tab w:val="num" w:pos="425"/>
        </w:tabs>
        <w:ind w:left="425" w:hanging="425"/>
      </w:pPr>
      <w:rPr>
        <w:rFonts w:cs="Times New Roman" w:hint="default"/>
        <w:caps w:val="0"/>
        <w:strike w:val="0"/>
        <w:dstrike w:val="0"/>
        <w:vanish w:val="0"/>
        <w:color w:val="000000"/>
        <w:spacing w:val="0"/>
        <w:sz w:val="22"/>
        <w:vertAlign w:val="baseline"/>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21" w15:restartNumberingAfterBreak="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hint="default"/>
      </w:rPr>
    </w:lvl>
    <w:lvl w:ilvl="1" w:tplc="04240003">
      <w:start w:val="1"/>
      <w:numFmt w:val="bullet"/>
      <w:lvlText w:val="o"/>
      <w:lvlJc w:val="left"/>
      <w:pPr>
        <w:ind w:left="2148" w:hanging="360"/>
      </w:pPr>
      <w:rPr>
        <w:rFonts w:ascii="Courier New" w:hAnsi="Courier New" w:hint="default"/>
      </w:rPr>
    </w:lvl>
    <w:lvl w:ilvl="2" w:tplc="04240005">
      <w:start w:val="1"/>
      <w:numFmt w:val="bullet"/>
      <w:lvlText w:val=""/>
      <w:lvlJc w:val="left"/>
      <w:pPr>
        <w:ind w:left="2868" w:hanging="360"/>
      </w:pPr>
      <w:rPr>
        <w:rFonts w:ascii="Wingdings" w:hAnsi="Wingdings" w:hint="default"/>
      </w:rPr>
    </w:lvl>
    <w:lvl w:ilvl="3" w:tplc="04240001">
      <w:start w:val="1"/>
      <w:numFmt w:val="bullet"/>
      <w:lvlText w:val=""/>
      <w:lvlJc w:val="left"/>
      <w:pPr>
        <w:ind w:left="3588" w:hanging="360"/>
      </w:pPr>
      <w:rPr>
        <w:rFonts w:ascii="Symbol" w:hAnsi="Symbol" w:hint="default"/>
      </w:rPr>
    </w:lvl>
    <w:lvl w:ilvl="4" w:tplc="04240003">
      <w:start w:val="1"/>
      <w:numFmt w:val="bullet"/>
      <w:lvlText w:val="o"/>
      <w:lvlJc w:val="left"/>
      <w:pPr>
        <w:ind w:left="4308" w:hanging="360"/>
      </w:pPr>
      <w:rPr>
        <w:rFonts w:ascii="Courier New" w:hAnsi="Courier New" w:hint="default"/>
      </w:rPr>
    </w:lvl>
    <w:lvl w:ilvl="5" w:tplc="04240005">
      <w:start w:val="1"/>
      <w:numFmt w:val="bullet"/>
      <w:lvlText w:val=""/>
      <w:lvlJc w:val="left"/>
      <w:pPr>
        <w:ind w:left="5028" w:hanging="360"/>
      </w:pPr>
      <w:rPr>
        <w:rFonts w:ascii="Wingdings" w:hAnsi="Wingdings" w:hint="default"/>
      </w:rPr>
    </w:lvl>
    <w:lvl w:ilvl="6" w:tplc="04240001">
      <w:start w:val="1"/>
      <w:numFmt w:val="bullet"/>
      <w:lvlText w:val=""/>
      <w:lvlJc w:val="left"/>
      <w:pPr>
        <w:ind w:left="5748" w:hanging="360"/>
      </w:pPr>
      <w:rPr>
        <w:rFonts w:ascii="Symbol" w:hAnsi="Symbol" w:hint="default"/>
      </w:rPr>
    </w:lvl>
    <w:lvl w:ilvl="7" w:tplc="04240003">
      <w:start w:val="1"/>
      <w:numFmt w:val="bullet"/>
      <w:lvlText w:val="o"/>
      <w:lvlJc w:val="left"/>
      <w:pPr>
        <w:ind w:left="6468" w:hanging="360"/>
      </w:pPr>
      <w:rPr>
        <w:rFonts w:ascii="Courier New" w:hAnsi="Courier New" w:hint="default"/>
      </w:rPr>
    </w:lvl>
    <w:lvl w:ilvl="8" w:tplc="04240005">
      <w:start w:val="1"/>
      <w:numFmt w:val="bullet"/>
      <w:lvlText w:val=""/>
      <w:lvlJc w:val="left"/>
      <w:pPr>
        <w:ind w:left="7188" w:hanging="360"/>
      </w:pPr>
      <w:rPr>
        <w:rFonts w:ascii="Wingdings" w:hAnsi="Wingdings" w:hint="default"/>
      </w:rPr>
    </w:lvl>
  </w:abstractNum>
  <w:abstractNum w:abstractNumId="22" w15:restartNumberingAfterBreak="0">
    <w:nsid w:val="39745F03"/>
    <w:multiLevelType w:val="hybridMultilevel"/>
    <w:tmpl w:val="4D1A77E2"/>
    <w:lvl w:ilvl="0" w:tplc="85E2B9C4">
      <w:start w:val="1"/>
      <w:numFmt w:val="lowerLetter"/>
      <w:pStyle w:val="rkovnatokazaodstavkom"/>
      <w:lvlText w:val="%1)"/>
      <w:lvlJc w:val="left"/>
      <w:pPr>
        <w:ind w:left="1068" w:hanging="360"/>
      </w:pPr>
      <w:rPr>
        <w:rFonts w:cs="Times New Roman"/>
      </w:rPr>
    </w:lvl>
    <w:lvl w:ilvl="1" w:tplc="04240019">
      <w:start w:val="1"/>
      <w:numFmt w:val="lowerLetter"/>
      <w:lvlText w:val="%2."/>
      <w:lvlJc w:val="left"/>
      <w:pPr>
        <w:ind w:left="1788" w:hanging="360"/>
      </w:pPr>
      <w:rPr>
        <w:rFonts w:cs="Times New Roman"/>
      </w:rPr>
    </w:lvl>
    <w:lvl w:ilvl="2" w:tplc="0424001B">
      <w:start w:val="1"/>
      <w:numFmt w:val="lowerRoman"/>
      <w:lvlText w:val="%3."/>
      <w:lvlJc w:val="right"/>
      <w:pPr>
        <w:ind w:left="2508" w:hanging="180"/>
      </w:pPr>
      <w:rPr>
        <w:rFonts w:cs="Times New Roman"/>
      </w:rPr>
    </w:lvl>
    <w:lvl w:ilvl="3" w:tplc="0424000F">
      <w:start w:val="1"/>
      <w:numFmt w:val="decimal"/>
      <w:lvlText w:val="%4."/>
      <w:lvlJc w:val="left"/>
      <w:pPr>
        <w:ind w:left="3228" w:hanging="360"/>
      </w:pPr>
      <w:rPr>
        <w:rFonts w:cs="Times New Roman"/>
      </w:rPr>
    </w:lvl>
    <w:lvl w:ilvl="4" w:tplc="04240019">
      <w:start w:val="1"/>
      <w:numFmt w:val="lowerLetter"/>
      <w:lvlText w:val="%5."/>
      <w:lvlJc w:val="left"/>
      <w:pPr>
        <w:ind w:left="3948" w:hanging="360"/>
      </w:pPr>
      <w:rPr>
        <w:rFonts w:cs="Times New Roman"/>
      </w:rPr>
    </w:lvl>
    <w:lvl w:ilvl="5" w:tplc="0424001B">
      <w:start w:val="1"/>
      <w:numFmt w:val="lowerRoman"/>
      <w:lvlText w:val="%6."/>
      <w:lvlJc w:val="right"/>
      <w:pPr>
        <w:ind w:left="4668" w:hanging="180"/>
      </w:pPr>
      <w:rPr>
        <w:rFonts w:cs="Times New Roman"/>
      </w:rPr>
    </w:lvl>
    <w:lvl w:ilvl="6" w:tplc="0424000F">
      <w:start w:val="1"/>
      <w:numFmt w:val="decimal"/>
      <w:lvlText w:val="%7."/>
      <w:lvlJc w:val="left"/>
      <w:pPr>
        <w:ind w:left="5388" w:hanging="360"/>
      </w:pPr>
      <w:rPr>
        <w:rFonts w:cs="Times New Roman"/>
      </w:rPr>
    </w:lvl>
    <w:lvl w:ilvl="7" w:tplc="04240019">
      <w:start w:val="1"/>
      <w:numFmt w:val="lowerLetter"/>
      <w:lvlText w:val="%8."/>
      <w:lvlJc w:val="left"/>
      <w:pPr>
        <w:ind w:left="6108" w:hanging="360"/>
      </w:pPr>
      <w:rPr>
        <w:rFonts w:cs="Times New Roman"/>
      </w:rPr>
    </w:lvl>
    <w:lvl w:ilvl="8" w:tplc="0424001B">
      <w:start w:val="1"/>
      <w:numFmt w:val="lowerRoman"/>
      <w:lvlText w:val="%9."/>
      <w:lvlJc w:val="right"/>
      <w:pPr>
        <w:ind w:left="6828" w:hanging="180"/>
      </w:pPr>
      <w:rPr>
        <w:rFonts w:cs="Times New Roman"/>
      </w:rPr>
    </w:lvl>
  </w:abstractNum>
  <w:abstractNum w:abstractNumId="23" w15:restartNumberingAfterBreak="0">
    <w:nsid w:val="3B241A01"/>
    <w:multiLevelType w:val="hybridMultilevel"/>
    <w:tmpl w:val="97B6C968"/>
    <w:lvl w:ilvl="0" w:tplc="F54E624A">
      <w:start w:val="28"/>
      <w:numFmt w:val="bullet"/>
      <w:lvlText w:val="-"/>
      <w:lvlJc w:val="left"/>
      <w:pPr>
        <w:ind w:left="360" w:hanging="360"/>
      </w:pPr>
      <w:rPr>
        <w:rFonts w:ascii="Arial" w:eastAsia="Times New Roman" w:hAnsi="Arial" w:hint="default"/>
      </w:rPr>
    </w:lvl>
    <w:lvl w:ilvl="1" w:tplc="21541E04">
      <w:start w:val="1"/>
      <w:numFmt w:val="bullet"/>
      <w:lvlText w:val="-"/>
      <w:lvlJc w:val="left"/>
      <w:pPr>
        <w:ind w:left="1080" w:hanging="360"/>
      </w:pPr>
      <w:rPr>
        <w:rFonts w:ascii="Calibri" w:eastAsiaTheme="minorHAnsi" w:hAnsi="Calibri" w:cs="Calibri" w:hint="default"/>
      </w:rPr>
    </w:lvl>
    <w:lvl w:ilvl="2" w:tplc="0424001B">
      <w:start w:val="1"/>
      <w:numFmt w:val="lowerRoman"/>
      <w:lvlText w:val="%3."/>
      <w:lvlJc w:val="right"/>
      <w:pPr>
        <w:ind w:left="1800" w:hanging="180"/>
      </w:pPr>
    </w:lvl>
    <w:lvl w:ilvl="3" w:tplc="21541E04">
      <w:start w:val="1"/>
      <w:numFmt w:val="bullet"/>
      <w:lvlText w:val="-"/>
      <w:lvlJc w:val="left"/>
      <w:pPr>
        <w:ind w:left="2520" w:hanging="360"/>
      </w:pPr>
      <w:rPr>
        <w:rFonts w:ascii="Calibri" w:eastAsiaTheme="minorHAnsi" w:hAnsi="Calibri" w:cs="Calibri" w:hint="default"/>
      </w:rPr>
    </w:lvl>
    <w:lvl w:ilvl="4" w:tplc="4F9EBC00">
      <w:start w:val="1"/>
      <w:numFmt w:val="decimal"/>
      <w:lvlText w:val="(%5)"/>
      <w:lvlJc w:val="left"/>
      <w:pPr>
        <w:ind w:left="3240" w:hanging="360"/>
      </w:pPr>
      <w:rPr>
        <w:rFonts w:hint="default"/>
      </w:rPr>
    </w:lvl>
    <w:lvl w:ilvl="5" w:tplc="0424001B">
      <w:start w:val="1"/>
      <w:numFmt w:val="lowerRoman"/>
      <w:lvlText w:val="%6."/>
      <w:lvlJc w:val="right"/>
      <w:pPr>
        <w:ind w:left="3960" w:hanging="180"/>
      </w:pPr>
    </w:lvl>
    <w:lvl w:ilvl="6" w:tplc="81007FDC">
      <w:start w:val="44"/>
      <w:numFmt w:val="decimal"/>
      <w:lvlText w:val="%7."/>
      <w:lvlJc w:val="left"/>
      <w:pPr>
        <w:ind w:left="4680" w:hanging="360"/>
      </w:pPr>
      <w:rPr>
        <w:rFonts w:hint="default"/>
      </w:r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4" w15:restartNumberingAfterBreak="0">
    <w:nsid w:val="3F4624FA"/>
    <w:multiLevelType w:val="hybridMultilevel"/>
    <w:tmpl w:val="99A6EE4C"/>
    <w:lvl w:ilvl="0" w:tplc="21541E04">
      <w:start w:val="1"/>
      <w:numFmt w:val="bullet"/>
      <w:lvlText w:val="-"/>
      <w:lvlJc w:val="left"/>
      <w:pPr>
        <w:ind w:left="360" w:hanging="360"/>
      </w:pPr>
      <w:rPr>
        <w:rFonts w:ascii="Calibri" w:eastAsiaTheme="minorHAnsi" w:hAnsi="Calibri" w:cs="Calibri"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5"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hint="default"/>
      </w:rPr>
    </w:lvl>
    <w:lvl w:ilvl="1" w:tplc="04240003" w:tentative="1">
      <w:start w:val="1"/>
      <w:numFmt w:val="bullet"/>
      <w:lvlText w:val="o"/>
      <w:lvlJc w:val="left"/>
      <w:pPr>
        <w:ind w:left="1080" w:hanging="360"/>
      </w:pPr>
      <w:rPr>
        <w:rFonts w:ascii="Courier New" w:hAnsi="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6" w15:restartNumberingAfterBreak="0">
    <w:nsid w:val="449B3DB9"/>
    <w:multiLevelType w:val="hybridMultilevel"/>
    <w:tmpl w:val="66AAEAF2"/>
    <w:lvl w:ilvl="0" w:tplc="76AC1A70">
      <w:start w:val="49"/>
      <w:numFmt w:val="bullet"/>
      <w:lvlText w:val=""/>
      <w:lvlJc w:val="left"/>
      <w:pPr>
        <w:ind w:left="720" w:hanging="360"/>
      </w:pPr>
      <w:rPr>
        <w:rFonts w:ascii="Symbol" w:eastAsia="Times New Roman" w:hAnsi="Symbol" w:hint="default"/>
      </w:rPr>
    </w:lvl>
    <w:lvl w:ilvl="1" w:tplc="D4265CC4">
      <w:start w:val="9"/>
      <w:numFmt w:val="bullet"/>
      <w:lvlText w:val="−"/>
      <w:lvlJc w:val="left"/>
      <w:pPr>
        <w:ind w:left="1440" w:hanging="360"/>
      </w:pPr>
      <w:rPr>
        <w:rFonts w:ascii="Calibri" w:eastAsia="Times New Roman" w:hAnsi="Calibri"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4592403B"/>
    <w:multiLevelType w:val="hybridMultilevel"/>
    <w:tmpl w:val="96B62D82"/>
    <w:lvl w:ilvl="0" w:tplc="76AC1A70">
      <w:start w:val="49"/>
      <w:numFmt w:val="bullet"/>
      <w:lvlText w:val=""/>
      <w:lvlJc w:val="left"/>
      <w:pPr>
        <w:ind w:left="360" w:hanging="360"/>
      </w:pPr>
      <w:rPr>
        <w:rFonts w:ascii="Symbol" w:eastAsia="Times New Roman"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8" w15:restartNumberingAfterBreak="0">
    <w:nsid w:val="47B06286"/>
    <w:multiLevelType w:val="hybridMultilevel"/>
    <w:tmpl w:val="FBD6C31A"/>
    <w:lvl w:ilvl="0" w:tplc="533A5E68">
      <w:start w:val="1"/>
      <w:numFmt w:val="decimal"/>
      <w:lvlText w:val="%1."/>
      <w:lvlJc w:val="left"/>
      <w:pPr>
        <w:ind w:left="757"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15:restartNumberingAfterBreak="0">
    <w:nsid w:val="4C313E5F"/>
    <w:multiLevelType w:val="hybridMultilevel"/>
    <w:tmpl w:val="12C8D80C"/>
    <w:lvl w:ilvl="0" w:tplc="F54E624A">
      <w:start w:val="28"/>
      <w:numFmt w:val="bullet"/>
      <w:lvlText w:val="-"/>
      <w:lvlJc w:val="left"/>
      <w:pPr>
        <w:ind w:left="360" w:hanging="360"/>
      </w:pPr>
      <w:rPr>
        <w:rFonts w:ascii="Arial" w:eastAsia="Times New Roman"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0" w15:restartNumberingAfterBreak="0">
    <w:nsid w:val="4FAD73FC"/>
    <w:multiLevelType w:val="hybridMultilevel"/>
    <w:tmpl w:val="CD605DD4"/>
    <w:lvl w:ilvl="0" w:tplc="0424000F">
      <w:start w:val="1"/>
      <w:numFmt w:val="decimal"/>
      <w:lvlText w:val="%1."/>
      <w:lvlJc w:val="left"/>
      <w:pPr>
        <w:ind w:left="1117" w:hanging="360"/>
      </w:pPr>
    </w:lvl>
    <w:lvl w:ilvl="1" w:tplc="04240019" w:tentative="1">
      <w:start w:val="1"/>
      <w:numFmt w:val="lowerLetter"/>
      <w:lvlText w:val="%2."/>
      <w:lvlJc w:val="left"/>
      <w:pPr>
        <w:ind w:left="1837" w:hanging="360"/>
      </w:pPr>
    </w:lvl>
    <w:lvl w:ilvl="2" w:tplc="0424001B" w:tentative="1">
      <w:start w:val="1"/>
      <w:numFmt w:val="lowerRoman"/>
      <w:lvlText w:val="%3."/>
      <w:lvlJc w:val="right"/>
      <w:pPr>
        <w:ind w:left="2557" w:hanging="180"/>
      </w:pPr>
    </w:lvl>
    <w:lvl w:ilvl="3" w:tplc="0424000F" w:tentative="1">
      <w:start w:val="1"/>
      <w:numFmt w:val="decimal"/>
      <w:lvlText w:val="%4."/>
      <w:lvlJc w:val="left"/>
      <w:pPr>
        <w:ind w:left="3277" w:hanging="360"/>
      </w:pPr>
    </w:lvl>
    <w:lvl w:ilvl="4" w:tplc="04240019" w:tentative="1">
      <w:start w:val="1"/>
      <w:numFmt w:val="lowerLetter"/>
      <w:lvlText w:val="%5."/>
      <w:lvlJc w:val="left"/>
      <w:pPr>
        <w:ind w:left="3997" w:hanging="360"/>
      </w:pPr>
    </w:lvl>
    <w:lvl w:ilvl="5" w:tplc="0424001B" w:tentative="1">
      <w:start w:val="1"/>
      <w:numFmt w:val="lowerRoman"/>
      <w:lvlText w:val="%6."/>
      <w:lvlJc w:val="right"/>
      <w:pPr>
        <w:ind w:left="4717" w:hanging="180"/>
      </w:pPr>
    </w:lvl>
    <w:lvl w:ilvl="6" w:tplc="0424000F" w:tentative="1">
      <w:start w:val="1"/>
      <w:numFmt w:val="decimal"/>
      <w:lvlText w:val="%7."/>
      <w:lvlJc w:val="left"/>
      <w:pPr>
        <w:ind w:left="5437" w:hanging="360"/>
      </w:pPr>
    </w:lvl>
    <w:lvl w:ilvl="7" w:tplc="04240019" w:tentative="1">
      <w:start w:val="1"/>
      <w:numFmt w:val="lowerLetter"/>
      <w:lvlText w:val="%8."/>
      <w:lvlJc w:val="left"/>
      <w:pPr>
        <w:ind w:left="6157" w:hanging="360"/>
      </w:pPr>
    </w:lvl>
    <w:lvl w:ilvl="8" w:tplc="0424001B" w:tentative="1">
      <w:start w:val="1"/>
      <w:numFmt w:val="lowerRoman"/>
      <w:lvlText w:val="%9."/>
      <w:lvlJc w:val="right"/>
      <w:pPr>
        <w:ind w:left="6877" w:hanging="180"/>
      </w:pPr>
    </w:lvl>
  </w:abstractNum>
  <w:abstractNum w:abstractNumId="31" w15:restartNumberingAfterBreak="0">
    <w:nsid w:val="57580847"/>
    <w:multiLevelType w:val="hybridMultilevel"/>
    <w:tmpl w:val="D4A43A3A"/>
    <w:lvl w:ilvl="0" w:tplc="FF529EEE">
      <w:start w:val="36"/>
      <w:numFmt w:val="decimal"/>
      <w:lvlText w:val="%1."/>
      <w:lvlJc w:val="left"/>
      <w:pPr>
        <w:ind w:left="4613" w:hanging="360"/>
      </w:pPr>
      <w:rPr>
        <w:rFonts w:hint="default"/>
      </w:rPr>
    </w:lvl>
    <w:lvl w:ilvl="1" w:tplc="04240019" w:tentative="1">
      <w:start w:val="1"/>
      <w:numFmt w:val="lowerLetter"/>
      <w:lvlText w:val="%2."/>
      <w:lvlJc w:val="left"/>
      <w:pPr>
        <w:ind w:left="1583" w:hanging="360"/>
      </w:pPr>
    </w:lvl>
    <w:lvl w:ilvl="2" w:tplc="0424001B" w:tentative="1">
      <w:start w:val="1"/>
      <w:numFmt w:val="lowerRoman"/>
      <w:lvlText w:val="%3."/>
      <w:lvlJc w:val="right"/>
      <w:pPr>
        <w:ind w:left="2303" w:hanging="180"/>
      </w:pPr>
    </w:lvl>
    <w:lvl w:ilvl="3" w:tplc="0424000F" w:tentative="1">
      <w:start w:val="1"/>
      <w:numFmt w:val="decimal"/>
      <w:lvlText w:val="%4."/>
      <w:lvlJc w:val="left"/>
      <w:pPr>
        <w:ind w:left="3023" w:hanging="360"/>
      </w:pPr>
    </w:lvl>
    <w:lvl w:ilvl="4" w:tplc="04240019" w:tentative="1">
      <w:start w:val="1"/>
      <w:numFmt w:val="lowerLetter"/>
      <w:lvlText w:val="%5."/>
      <w:lvlJc w:val="left"/>
      <w:pPr>
        <w:ind w:left="3743" w:hanging="360"/>
      </w:pPr>
    </w:lvl>
    <w:lvl w:ilvl="5" w:tplc="0424001B" w:tentative="1">
      <w:start w:val="1"/>
      <w:numFmt w:val="lowerRoman"/>
      <w:lvlText w:val="%6."/>
      <w:lvlJc w:val="right"/>
      <w:pPr>
        <w:ind w:left="4463" w:hanging="180"/>
      </w:pPr>
    </w:lvl>
    <w:lvl w:ilvl="6" w:tplc="0424000F" w:tentative="1">
      <w:start w:val="1"/>
      <w:numFmt w:val="decimal"/>
      <w:lvlText w:val="%7."/>
      <w:lvlJc w:val="left"/>
      <w:pPr>
        <w:ind w:left="5183" w:hanging="360"/>
      </w:pPr>
    </w:lvl>
    <w:lvl w:ilvl="7" w:tplc="04240019" w:tentative="1">
      <w:start w:val="1"/>
      <w:numFmt w:val="lowerLetter"/>
      <w:lvlText w:val="%8."/>
      <w:lvlJc w:val="left"/>
      <w:pPr>
        <w:ind w:left="5903" w:hanging="360"/>
      </w:pPr>
    </w:lvl>
    <w:lvl w:ilvl="8" w:tplc="0424001B" w:tentative="1">
      <w:start w:val="1"/>
      <w:numFmt w:val="lowerRoman"/>
      <w:lvlText w:val="%9."/>
      <w:lvlJc w:val="right"/>
      <w:pPr>
        <w:ind w:left="6623" w:hanging="180"/>
      </w:pPr>
    </w:lvl>
  </w:abstractNum>
  <w:abstractNum w:abstractNumId="32" w15:restartNumberingAfterBreak="0">
    <w:nsid w:val="57B340D7"/>
    <w:multiLevelType w:val="hybridMultilevel"/>
    <w:tmpl w:val="BCC4419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5B4A6EC7"/>
    <w:multiLevelType w:val="hybridMultilevel"/>
    <w:tmpl w:val="45CABA52"/>
    <w:lvl w:ilvl="0" w:tplc="F54E624A">
      <w:start w:val="28"/>
      <w:numFmt w:val="bullet"/>
      <w:lvlText w:val="-"/>
      <w:lvlJc w:val="left"/>
      <w:pPr>
        <w:ind w:left="360" w:hanging="360"/>
      </w:pPr>
      <w:rPr>
        <w:rFonts w:ascii="Arial" w:eastAsia="Times New Roman"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5" w15:restartNumberingAfterBreak="0">
    <w:nsid w:val="5ED136B3"/>
    <w:multiLevelType w:val="hybridMultilevel"/>
    <w:tmpl w:val="6ADE54F8"/>
    <w:lvl w:ilvl="0" w:tplc="21541E04">
      <w:start w:val="1"/>
      <w:numFmt w:val="bullet"/>
      <w:lvlText w:val="-"/>
      <w:lvlJc w:val="left"/>
      <w:pPr>
        <w:ind w:left="360" w:hanging="360"/>
      </w:pPr>
      <w:rPr>
        <w:rFonts w:ascii="Calibri" w:eastAsiaTheme="minorHAnsi" w:hAnsi="Calibri" w:cs="Calibri"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6" w15:restartNumberingAfterBreak="0">
    <w:nsid w:val="660B71CD"/>
    <w:multiLevelType w:val="hybridMultilevel"/>
    <w:tmpl w:val="75EEB118"/>
    <w:lvl w:ilvl="0" w:tplc="76AC1A70">
      <w:start w:val="49"/>
      <w:numFmt w:val="bullet"/>
      <w:lvlText w:val=""/>
      <w:lvlJc w:val="left"/>
      <w:pPr>
        <w:ind w:left="360" w:hanging="360"/>
      </w:pPr>
      <w:rPr>
        <w:rFonts w:ascii="Symbol" w:eastAsia="Times New Roman" w:hAnsi="Symbol" w:hint="default"/>
      </w:rPr>
    </w:lvl>
    <w:lvl w:ilvl="1" w:tplc="04240003" w:tentative="1">
      <w:start w:val="1"/>
      <w:numFmt w:val="bullet"/>
      <w:lvlText w:val="o"/>
      <w:lvlJc w:val="left"/>
      <w:pPr>
        <w:ind w:left="1080" w:hanging="360"/>
      </w:pPr>
      <w:rPr>
        <w:rFonts w:ascii="Courier New" w:hAnsi="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7" w15:restartNumberingAfterBreak="0">
    <w:nsid w:val="67C300D9"/>
    <w:multiLevelType w:val="hybridMultilevel"/>
    <w:tmpl w:val="5308F050"/>
    <w:lvl w:ilvl="0" w:tplc="76AC1A70">
      <w:start w:val="49"/>
      <w:numFmt w:val="bullet"/>
      <w:lvlText w:val=""/>
      <w:lvlJc w:val="left"/>
      <w:pPr>
        <w:ind w:left="720" w:hanging="360"/>
      </w:pPr>
      <w:rPr>
        <w:rFonts w:ascii="Symbol" w:eastAsia="Times New Roman" w:hAnsi="Symbol" w:hint="default"/>
      </w:rPr>
    </w:lvl>
    <w:lvl w:ilvl="1" w:tplc="D4265CC4">
      <w:start w:val="9"/>
      <w:numFmt w:val="bullet"/>
      <w:lvlText w:val="−"/>
      <w:lvlJc w:val="left"/>
      <w:pPr>
        <w:ind w:left="1440" w:hanging="360"/>
      </w:pPr>
      <w:rPr>
        <w:rFonts w:ascii="Calibri" w:eastAsia="Times New Roman" w:hAnsi="Calibri"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15:restartNumberingAfterBreak="0">
    <w:nsid w:val="6A341DC7"/>
    <w:multiLevelType w:val="hybridMultilevel"/>
    <w:tmpl w:val="30B8758C"/>
    <w:lvl w:ilvl="0" w:tplc="21541E04">
      <w:start w:val="1"/>
      <w:numFmt w:val="bullet"/>
      <w:lvlText w:val="-"/>
      <w:lvlJc w:val="left"/>
      <w:pPr>
        <w:ind w:left="360" w:hanging="360"/>
      </w:pPr>
      <w:rPr>
        <w:rFonts w:ascii="Calibri" w:eastAsiaTheme="minorHAnsi" w:hAnsi="Calibri" w:cs="Calibri"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9" w15:restartNumberingAfterBreak="0">
    <w:nsid w:val="6A870AC5"/>
    <w:multiLevelType w:val="hybridMultilevel"/>
    <w:tmpl w:val="D56C18C4"/>
    <w:lvl w:ilvl="0" w:tplc="384082B2">
      <w:start w:val="1"/>
      <w:numFmt w:val="bullet"/>
      <w:pStyle w:val="Alineazaodstavkom"/>
      <w:lvlText w:val="-"/>
      <w:lvlJc w:val="left"/>
      <w:pPr>
        <w:tabs>
          <w:tab w:val="num" w:pos="397"/>
        </w:tabs>
        <w:ind w:left="397" w:hanging="397"/>
      </w:pPr>
      <w:rPr>
        <w:rFonts w:ascii="Arial" w:hAnsi="Arial" w:hint="default"/>
      </w:rPr>
    </w:lvl>
    <w:lvl w:ilvl="1" w:tplc="462A2818">
      <w:start w:val="1"/>
      <w:numFmt w:val="bullet"/>
      <w:lvlText w:val="o"/>
      <w:lvlJc w:val="left"/>
      <w:pPr>
        <w:tabs>
          <w:tab w:val="num" w:pos="1440"/>
        </w:tabs>
        <w:ind w:left="1440" w:hanging="360"/>
      </w:pPr>
      <w:rPr>
        <w:rFonts w:ascii="Courier New" w:hAnsi="Courier New" w:hint="default"/>
      </w:rPr>
    </w:lvl>
    <w:lvl w:ilvl="2" w:tplc="6346031C">
      <w:start w:val="1"/>
      <w:numFmt w:val="bullet"/>
      <w:lvlText w:val=""/>
      <w:lvlJc w:val="left"/>
      <w:pPr>
        <w:tabs>
          <w:tab w:val="num" w:pos="2160"/>
        </w:tabs>
        <w:ind w:left="2160" w:hanging="360"/>
      </w:pPr>
      <w:rPr>
        <w:rFonts w:ascii="Wingdings" w:hAnsi="Wingdings" w:hint="default"/>
      </w:rPr>
    </w:lvl>
    <w:lvl w:ilvl="3" w:tplc="CCA69528">
      <w:start w:val="1"/>
      <w:numFmt w:val="bullet"/>
      <w:lvlText w:val=""/>
      <w:lvlJc w:val="left"/>
      <w:pPr>
        <w:tabs>
          <w:tab w:val="num" w:pos="2880"/>
        </w:tabs>
        <w:ind w:left="2880" w:hanging="360"/>
      </w:pPr>
      <w:rPr>
        <w:rFonts w:ascii="Symbol" w:hAnsi="Symbol" w:hint="default"/>
      </w:rPr>
    </w:lvl>
    <w:lvl w:ilvl="4" w:tplc="C960E8A0">
      <w:start w:val="1"/>
      <w:numFmt w:val="bullet"/>
      <w:lvlText w:val="o"/>
      <w:lvlJc w:val="left"/>
      <w:pPr>
        <w:tabs>
          <w:tab w:val="num" w:pos="3600"/>
        </w:tabs>
        <w:ind w:left="3600" w:hanging="360"/>
      </w:pPr>
      <w:rPr>
        <w:rFonts w:ascii="Courier New" w:hAnsi="Courier New" w:hint="default"/>
      </w:rPr>
    </w:lvl>
    <w:lvl w:ilvl="5" w:tplc="DCF2B964">
      <w:start w:val="1"/>
      <w:numFmt w:val="bullet"/>
      <w:lvlText w:val=""/>
      <w:lvlJc w:val="left"/>
      <w:pPr>
        <w:tabs>
          <w:tab w:val="num" w:pos="4320"/>
        </w:tabs>
        <w:ind w:left="4320" w:hanging="360"/>
      </w:pPr>
      <w:rPr>
        <w:rFonts w:ascii="Wingdings" w:hAnsi="Wingdings" w:hint="default"/>
      </w:rPr>
    </w:lvl>
    <w:lvl w:ilvl="6" w:tplc="B0C2A354">
      <w:start w:val="1"/>
      <w:numFmt w:val="bullet"/>
      <w:lvlText w:val=""/>
      <w:lvlJc w:val="left"/>
      <w:pPr>
        <w:tabs>
          <w:tab w:val="num" w:pos="5040"/>
        </w:tabs>
        <w:ind w:left="5040" w:hanging="360"/>
      </w:pPr>
      <w:rPr>
        <w:rFonts w:ascii="Symbol" w:hAnsi="Symbol" w:hint="default"/>
      </w:rPr>
    </w:lvl>
    <w:lvl w:ilvl="7" w:tplc="3EA48250">
      <w:start w:val="1"/>
      <w:numFmt w:val="bullet"/>
      <w:lvlText w:val="o"/>
      <w:lvlJc w:val="left"/>
      <w:pPr>
        <w:tabs>
          <w:tab w:val="num" w:pos="5760"/>
        </w:tabs>
        <w:ind w:left="5760" w:hanging="360"/>
      </w:pPr>
      <w:rPr>
        <w:rFonts w:ascii="Courier New" w:hAnsi="Courier New" w:hint="default"/>
      </w:rPr>
    </w:lvl>
    <w:lvl w:ilvl="8" w:tplc="BFF25F6C">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ADC4465"/>
    <w:multiLevelType w:val="hybridMultilevel"/>
    <w:tmpl w:val="2BE431E2"/>
    <w:lvl w:ilvl="0" w:tplc="F54E624A">
      <w:start w:val="28"/>
      <w:numFmt w:val="bullet"/>
      <w:lvlText w:val="-"/>
      <w:lvlJc w:val="left"/>
      <w:pPr>
        <w:ind w:left="360" w:hanging="360"/>
      </w:pPr>
      <w:rPr>
        <w:rFonts w:ascii="Arial" w:eastAsia="Times New Roman"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1" w15:restartNumberingAfterBreak="0">
    <w:nsid w:val="6DDF4ADB"/>
    <w:multiLevelType w:val="hybridMultilevel"/>
    <w:tmpl w:val="ED4AEA46"/>
    <w:lvl w:ilvl="0" w:tplc="B3A40EE6">
      <w:start w:val="1"/>
      <w:numFmt w:val="decimal"/>
      <w:lvlText w:val="%1."/>
      <w:lvlJc w:val="left"/>
      <w:pPr>
        <w:ind w:left="644" w:hanging="360"/>
      </w:pPr>
      <w:rPr>
        <w:rFonts w:hint="default"/>
      </w:rPr>
    </w:lvl>
    <w:lvl w:ilvl="1" w:tplc="04240019">
      <w:start w:val="1"/>
      <w:numFmt w:val="lowerLetter"/>
      <w:lvlText w:val="%2."/>
      <w:lvlJc w:val="left"/>
      <w:pPr>
        <w:ind w:left="1364" w:hanging="360"/>
      </w:pPr>
    </w:lvl>
    <w:lvl w:ilvl="2" w:tplc="0424001B" w:tentative="1">
      <w:start w:val="1"/>
      <w:numFmt w:val="lowerRoman"/>
      <w:lvlText w:val="%3."/>
      <w:lvlJc w:val="right"/>
      <w:pPr>
        <w:ind w:left="2084" w:hanging="180"/>
      </w:pPr>
    </w:lvl>
    <w:lvl w:ilvl="3" w:tplc="0424000F" w:tentative="1">
      <w:start w:val="1"/>
      <w:numFmt w:val="decimal"/>
      <w:lvlText w:val="%4."/>
      <w:lvlJc w:val="left"/>
      <w:pPr>
        <w:ind w:left="2804" w:hanging="360"/>
      </w:pPr>
    </w:lvl>
    <w:lvl w:ilvl="4" w:tplc="04240019" w:tentative="1">
      <w:start w:val="1"/>
      <w:numFmt w:val="lowerLetter"/>
      <w:lvlText w:val="%5."/>
      <w:lvlJc w:val="left"/>
      <w:pPr>
        <w:ind w:left="3524" w:hanging="360"/>
      </w:pPr>
    </w:lvl>
    <w:lvl w:ilvl="5" w:tplc="0424001B" w:tentative="1">
      <w:start w:val="1"/>
      <w:numFmt w:val="lowerRoman"/>
      <w:lvlText w:val="%6."/>
      <w:lvlJc w:val="right"/>
      <w:pPr>
        <w:ind w:left="4244" w:hanging="180"/>
      </w:pPr>
    </w:lvl>
    <w:lvl w:ilvl="6" w:tplc="0424000F" w:tentative="1">
      <w:start w:val="1"/>
      <w:numFmt w:val="decimal"/>
      <w:lvlText w:val="%7."/>
      <w:lvlJc w:val="left"/>
      <w:pPr>
        <w:ind w:left="4964" w:hanging="360"/>
      </w:pPr>
    </w:lvl>
    <w:lvl w:ilvl="7" w:tplc="04240019" w:tentative="1">
      <w:start w:val="1"/>
      <w:numFmt w:val="lowerLetter"/>
      <w:lvlText w:val="%8."/>
      <w:lvlJc w:val="left"/>
      <w:pPr>
        <w:ind w:left="5684" w:hanging="360"/>
      </w:pPr>
    </w:lvl>
    <w:lvl w:ilvl="8" w:tplc="0424001B" w:tentative="1">
      <w:start w:val="1"/>
      <w:numFmt w:val="lowerRoman"/>
      <w:lvlText w:val="%9."/>
      <w:lvlJc w:val="right"/>
      <w:pPr>
        <w:ind w:left="6404" w:hanging="180"/>
      </w:pPr>
    </w:lvl>
  </w:abstractNum>
  <w:abstractNum w:abstractNumId="42" w15:restartNumberingAfterBreak="0">
    <w:nsid w:val="6F7D57C1"/>
    <w:multiLevelType w:val="hybridMultilevel"/>
    <w:tmpl w:val="88DCD376"/>
    <w:lvl w:ilvl="0" w:tplc="F54E624A">
      <w:start w:val="28"/>
      <w:numFmt w:val="bullet"/>
      <w:lvlText w:val="-"/>
      <w:lvlJc w:val="left"/>
      <w:pPr>
        <w:ind w:left="360" w:hanging="360"/>
      </w:pPr>
      <w:rPr>
        <w:rFonts w:ascii="Arial" w:eastAsia="Times New Roman" w:hAnsi="Arial"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3" w15:restartNumberingAfterBreak="0">
    <w:nsid w:val="6FBD630F"/>
    <w:multiLevelType w:val="hybridMultilevel"/>
    <w:tmpl w:val="09D45D50"/>
    <w:lvl w:ilvl="0" w:tplc="63401E48">
      <w:start w:val="1"/>
      <w:numFmt w:val="decimal"/>
      <w:lvlText w:val="%1."/>
      <w:lvlJc w:val="left"/>
      <w:pPr>
        <w:ind w:left="750" w:hanging="360"/>
      </w:pPr>
      <w:rPr>
        <w:rFonts w:hint="default"/>
      </w:rPr>
    </w:lvl>
    <w:lvl w:ilvl="1" w:tplc="04240019" w:tentative="1">
      <w:start w:val="1"/>
      <w:numFmt w:val="lowerLetter"/>
      <w:lvlText w:val="%2."/>
      <w:lvlJc w:val="left"/>
      <w:pPr>
        <w:ind w:left="1470" w:hanging="360"/>
      </w:pPr>
    </w:lvl>
    <w:lvl w:ilvl="2" w:tplc="0424001B" w:tentative="1">
      <w:start w:val="1"/>
      <w:numFmt w:val="lowerRoman"/>
      <w:lvlText w:val="%3."/>
      <w:lvlJc w:val="right"/>
      <w:pPr>
        <w:ind w:left="2190" w:hanging="180"/>
      </w:pPr>
    </w:lvl>
    <w:lvl w:ilvl="3" w:tplc="0424000F" w:tentative="1">
      <w:start w:val="1"/>
      <w:numFmt w:val="decimal"/>
      <w:lvlText w:val="%4."/>
      <w:lvlJc w:val="left"/>
      <w:pPr>
        <w:ind w:left="2910" w:hanging="360"/>
      </w:pPr>
    </w:lvl>
    <w:lvl w:ilvl="4" w:tplc="04240019" w:tentative="1">
      <w:start w:val="1"/>
      <w:numFmt w:val="lowerLetter"/>
      <w:lvlText w:val="%5."/>
      <w:lvlJc w:val="left"/>
      <w:pPr>
        <w:ind w:left="3630" w:hanging="360"/>
      </w:pPr>
    </w:lvl>
    <w:lvl w:ilvl="5" w:tplc="0424001B" w:tentative="1">
      <w:start w:val="1"/>
      <w:numFmt w:val="lowerRoman"/>
      <w:lvlText w:val="%6."/>
      <w:lvlJc w:val="right"/>
      <w:pPr>
        <w:ind w:left="4350" w:hanging="180"/>
      </w:pPr>
    </w:lvl>
    <w:lvl w:ilvl="6" w:tplc="0424000F" w:tentative="1">
      <w:start w:val="1"/>
      <w:numFmt w:val="decimal"/>
      <w:lvlText w:val="%7."/>
      <w:lvlJc w:val="left"/>
      <w:pPr>
        <w:ind w:left="5070" w:hanging="360"/>
      </w:pPr>
    </w:lvl>
    <w:lvl w:ilvl="7" w:tplc="04240019" w:tentative="1">
      <w:start w:val="1"/>
      <w:numFmt w:val="lowerLetter"/>
      <w:lvlText w:val="%8."/>
      <w:lvlJc w:val="left"/>
      <w:pPr>
        <w:ind w:left="5790" w:hanging="360"/>
      </w:pPr>
    </w:lvl>
    <w:lvl w:ilvl="8" w:tplc="0424001B" w:tentative="1">
      <w:start w:val="1"/>
      <w:numFmt w:val="lowerRoman"/>
      <w:lvlText w:val="%9."/>
      <w:lvlJc w:val="right"/>
      <w:pPr>
        <w:ind w:left="6510" w:hanging="180"/>
      </w:pPr>
    </w:lvl>
  </w:abstractNum>
  <w:abstractNum w:abstractNumId="44" w15:restartNumberingAfterBreak="0">
    <w:nsid w:val="70DF7913"/>
    <w:multiLevelType w:val="hybridMultilevel"/>
    <w:tmpl w:val="69B22F0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5" w15:restartNumberingAfterBreak="0">
    <w:nsid w:val="75465EEF"/>
    <w:multiLevelType w:val="hybridMultilevel"/>
    <w:tmpl w:val="5884114E"/>
    <w:lvl w:ilvl="0" w:tplc="DF08F3B6">
      <w:start w:val="1"/>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6" w15:restartNumberingAfterBreak="0">
    <w:nsid w:val="78CB6559"/>
    <w:multiLevelType w:val="hybridMultilevel"/>
    <w:tmpl w:val="CC206038"/>
    <w:lvl w:ilvl="0" w:tplc="F54E624A">
      <w:start w:val="28"/>
      <w:numFmt w:val="bullet"/>
      <w:lvlText w:val="-"/>
      <w:lvlJc w:val="left"/>
      <w:pPr>
        <w:ind w:left="360" w:hanging="360"/>
      </w:pPr>
      <w:rPr>
        <w:rFonts w:ascii="Arial" w:eastAsia="Times New Roman"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7" w15:restartNumberingAfterBreak="0">
    <w:nsid w:val="7DC252D5"/>
    <w:multiLevelType w:val="hybridMultilevel"/>
    <w:tmpl w:val="1650821E"/>
    <w:lvl w:ilvl="0" w:tplc="441434D6">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48" w15:restartNumberingAfterBreak="0">
    <w:nsid w:val="7F634267"/>
    <w:multiLevelType w:val="hybridMultilevel"/>
    <w:tmpl w:val="401865A0"/>
    <w:lvl w:ilvl="0" w:tplc="533A5E68">
      <w:start w:val="1"/>
      <w:numFmt w:val="decimal"/>
      <w:lvlText w:val="%1."/>
      <w:lvlJc w:val="left"/>
      <w:pPr>
        <w:ind w:left="757" w:hanging="360"/>
      </w:pPr>
      <w:rPr>
        <w:rFonts w:hint="default"/>
      </w:rPr>
    </w:lvl>
    <w:lvl w:ilvl="1" w:tplc="04240019" w:tentative="1">
      <w:start w:val="1"/>
      <w:numFmt w:val="lowerLetter"/>
      <w:lvlText w:val="%2."/>
      <w:lvlJc w:val="left"/>
      <w:pPr>
        <w:ind w:left="1477" w:hanging="360"/>
      </w:pPr>
    </w:lvl>
    <w:lvl w:ilvl="2" w:tplc="0424001B" w:tentative="1">
      <w:start w:val="1"/>
      <w:numFmt w:val="lowerRoman"/>
      <w:lvlText w:val="%3."/>
      <w:lvlJc w:val="right"/>
      <w:pPr>
        <w:ind w:left="2197" w:hanging="180"/>
      </w:pPr>
    </w:lvl>
    <w:lvl w:ilvl="3" w:tplc="0424000F" w:tentative="1">
      <w:start w:val="1"/>
      <w:numFmt w:val="decimal"/>
      <w:lvlText w:val="%4."/>
      <w:lvlJc w:val="left"/>
      <w:pPr>
        <w:ind w:left="2917" w:hanging="360"/>
      </w:pPr>
    </w:lvl>
    <w:lvl w:ilvl="4" w:tplc="04240019" w:tentative="1">
      <w:start w:val="1"/>
      <w:numFmt w:val="lowerLetter"/>
      <w:lvlText w:val="%5."/>
      <w:lvlJc w:val="left"/>
      <w:pPr>
        <w:ind w:left="3637" w:hanging="360"/>
      </w:pPr>
    </w:lvl>
    <w:lvl w:ilvl="5" w:tplc="0424001B" w:tentative="1">
      <w:start w:val="1"/>
      <w:numFmt w:val="lowerRoman"/>
      <w:lvlText w:val="%6."/>
      <w:lvlJc w:val="right"/>
      <w:pPr>
        <w:ind w:left="4357" w:hanging="180"/>
      </w:pPr>
    </w:lvl>
    <w:lvl w:ilvl="6" w:tplc="0424000F" w:tentative="1">
      <w:start w:val="1"/>
      <w:numFmt w:val="decimal"/>
      <w:lvlText w:val="%7."/>
      <w:lvlJc w:val="left"/>
      <w:pPr>
        <w:ind w:left="5077" w:hanging="360"/>
      </w:pPr>
    </w:lvl>
    <w:lvl w:ilvl="7" w:tplc="04240019" w:tentative="1">
      <w:start w:val="1"/>
      <w:numFmt w:val="lowerLetter"/>
      <w:lvlText w:val="%8."/>
      <w:lvlJc w:val="left"/>
      <w:pPr>
        <w:ind w:left="5797" w:hanging="360"/>
      </w:pPr>
    </w:lvl>
    <w:lvl w:ilvl="8" w:tplc="0424001B" w:tentative="1">
      <w:start w:val="1"/>
      <w:numFmt w:val="lowerRoman"/>
      <w:lvlText w:val="%9."/>
      <w:lvlJc w:val="right"/>
      <w:pPr>
        <w:ind w:left="6517" w:hanging="180"/>
      </w:pPr>
    </w:lvl>
  </w:abstractNum>
  <w:num w:numId="1">
    <w:abstractNumId w:val="11"/>
  </w:num>
  <w:num w:numId="2">
    <w:abstractNumId w:val="33"/>
  </w:num>
  <w:num w:numId="3">
    <w:abstractNumId w:val="37"/>
  </w:num>
  <w:num w:numId="4">
    <w:abstractNumId w:val="25"/>
  </w:num>
  <w:num w:numId="5">
    <w:abstractNumId w:val="17"/>
  </w:num>
  <w:num w:numId="6">
    <w:abstractNumId w:val="26"/>
  </w:num>
  <w:num w:numId="7">
    <w:abstractNumId w:val="45"/>
  </w:num>
  <w:num w:numId="8">
    <w:abstractNumId w:val="39"/>
  </w:num>
  <w:num w:numId="9">
    <w:abstractNumId w:val="21"/>
  </w:num>
  <w:num w:numId="1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6"/>
  </w:num>
  <w:num w:numId="13">
    <w:abstractNumId w:val="20"/>
    <w:lvlOverride w:ilvl="0">
      <w:lvl w:ilvl="0" w:tplc="E6888A80">
        <w:start w:val="1"/>
        <w:numFmt w:val="lowerRoman"/>
        <w:pStyle w:val="rkovnatokazaodstavkomi"/>
        <w:lvlText w:val="(%1)"/>
        <w:lvlJc w:val="left"/>
        <w:pPr>
          <w:tabs>
            <w:tab w:val="num" w:pos="425"/>
          </w:tabs>
          <w:ind w:left="425" w:hanging="425"/>
        </w:pPr>
        <w:rPr>
          <w:rFonts w:cs="Times New Roman" w:hint="default"/>
          <w:caps w:val="0"/>
          <w:strike w:val="0"/>
          <w:dstrike w:val="0"/>
          <w:outline w:val="0"/>
          <w:shadow w:val="0"/>
          <w:emboss w:val="0"/>
          <w:imprint w:val="0"/>
          <w:vanish w:val="0"/>
          <w:color w:val="000000"/>
          <w:spacing w:val="0"/>
          <w:sz w:val="22"/>
          <w:vertAlign w:val="baseline"/>
        </w:rPr>
      </w:lvl>
    </w:lvlOverride>
    <w:lvlOverride w:ilvl="1">
      <w:lvl w:ilvl="1" w:tplc="04240019" w:tentative="1">
        <w:start w:val="1"/>
        <w:numFmt w:val="lowerLetter"/>
        <w:lvlText w:val="%2."/>
        <w:lvlJc w:val="left"/>
        <w:pPr>
          <w:ind w:left="1440" w:hanging="360"/>
        </w:pPr>
        <w:rPr>
          <w:rFonts w:cs="Times New Roman"/>
        </w:rPr>
      </w:lvl>
    </w:lvlOverride>
    <w:lvlOverride w:ilvl="2">
      <w:lvl w:ilvl="2" w:tplc="0424001B" w:tentative="1">
        <w:start w:val="1"/>
        <w:numFmt w:val="lowerRoman"/>
        <w:lvlText w:val="%3."/>
        <w:lvlJc w:val="right"/>
        <w:pPr>
          <w:ind w:left="2160" w:hanging="180"/>
        </w:pPr>
        <w:rPr>
          <w:rFonts w:cs="Times New Roman"/>
        </w:rPr>
      </w:lvl>
    </w:lvlOverride>
    <w:lvlOverride w:ilvl="3">
      <w:lvl w:ilvl="3" w:tplc="0424000F" w:tentative="1">
        <w:start w:val="1"/>
        <w:numFmt w:val="decimal"/>
        <w:lvlText w:val="%4."/>
        <w:lvlJc w:val="left"/>
        <w:pPr>
          <w:ind w:left="2880" w:hanging="360"/>
        </w:pPr>
        <w:rPr>
          <w:rFonts w:cs="Times New Roman"/>
        </w:rPr>
      </w:lvl>
    </w:lvlOverride>
    <w:lvlOverride w:ilvl="4">
      <w:lvl w:ilvl="4" w:tplc="04240019" w:tentative="1">
        <w:start w:val="1"/>
        <w:numFmt w:val="lowerLetter"/>
        <w:lvlText w:val="%5."/>
        <w:lvlJc w:val="left"/>
        <w:pPr>
          <w:ind w:left="3600" w:hanging="360"/>
        </w:pPr>
        <w:rPr>
          <w:rFonts w:cs="Times New Roman"/>
        </w:rPr>
      </w:lvl>
    </w:lvlOverride>
    <w:lvlOverride w:ilvl="5">
      <w:lvl w:ilvl="5" w:tplc="0424001B" w:tentative="1">
        <w:start w:val="1"/>
        <w:numFmt w:val="lowerRoman"/>
        <w:lvlText w:val="%6."/>
        <w:lvlJc w:val="right"/>
        <w:pPr>
          <w:ind w:left="4320" w:hanging="180"/>
        </w:pPr>
        <w:rPr>
          <w:rFonts w:cs="Times New Roman"/>
        </w:rPr>
      </w:lvl>
    </w:lvlOverride>
    <w:lvlOverride w:ilvl="6">
      <w:lvl w:ilvl="6" w:tplc="0424000F" w:tentative="1">
        <w:start w:val="1"/>
        <w:numFmt w:val="decimal"/>
        <w:lvlText w:val="%7."/>
        <w:lvlJc w:val="left"/>
        <w:pPr>
          <w:ind w:left="5040" w:hanging="360"/>
        </w:pPr>
        <w:rPr>
          <w:rFonts w:cs="Times New Roman"/>
        </w:rPr>
      </w:lvl>
    </w:lvlOverride>
    <w:lvlOverride w:ilvl="7">
      <w:lvl w:ilvl="7" w:tplc="04240019" w:tentative="1">
        <w:start w:val="1"/>
        <w:numFmt w:val="lowerLetter"/>
        <w:lvlText w:val="%8."/>
        <w:lvlJc w:val="left"/>
        <w:pPr>
          <w:ind w:left="5760" w:hanging="360"/>
        </w:pPr>
        <w:rPr>
          <w:rFonts w:cs="Times New Roman"/>
        </w:rPr>
      </w:lvl>
    </w:lvlOverride>
    <w:lvlOverride w:ilvl="8">
      <w:lvl w:ilvl="8" w:tplc="0424001B" w:tentative="1">
        <w:start w:val="1"/>
        <w:numFmt w:val="lowerRoman"/>
        <w:lvlText w:val="%9."/>
        <w:lvlJc w:val="right"/>
        <w:pPr>
          <w:ind w:left="6480" w:hanging="180"/>
        </w:pPr>
        <w:rPr>
          <w:rFonts w:cs="Times New Roman"/>
        </w:rPr>
      </w:lvl>
    </w:lvlOverride>
  </w:num>
  <w:num w:numId="14">
    <w:abstractNumId w:val="0"/>
  </w:num>
  <w:num w:numId="15">
    <w:abstractNumId w:val="2"/>
  </w:num>
  <w:num w:numId="16">
    <w:abstractNumId w:val="18"/>
  </w:num>
  <w:num w:numId="17">
    <w:abstractNumId w:val="41"/>
  </w:num>
  <w:num w:numId="18">
    <w:abstractNumId w:val="6"/>
  </w:num>
  <w:num w:numId="19">
    <w:abstractNumId w:val="38"/>
  </w:num>
  <w:num w:numId="20">
    <w:abstractNumId w:val="27"/>
  </w:num>
  <w:num w:numId="21">
    <w:abstractNumId w:val="5"/>
  </w:num>
  <w:num w:numId="22">
    <w:abstractNumId w:val="24"/>
  </w:num>
  <w:num w:numId="23">
    <w:abstractNumId w:val="35"/>
  </w:num>
  <w:num w:numId="24">
    <w:abstractNumId w:val="16"/>
  </w:num>
  <w:num w:numId="25">
    <w:abstractNumId w:val="4"/>
  </w:num>
  <w:num w:numId="26">
    <w:abstractNumId w:val="31"/>
  </w:num>
  <w:num w:numId="27">
    <w:abstractNumId w:val="47"/>
  </w:num>
  <w:num w:numId="28">
    <w:abstractNumId w:val="1"/>
  </w:num>
  <w:num w:numId="29">
    <w:abstractNumId w:val="14"/>
  </w:num>
  <w:num w:numId="30">
    <w:abstractNumId w:val="15"/>
  </w:num>
  <w:num w:numId="31">
    <w:abstractNumId w:val="40"/>
  </w:num>
  <w:num w:numId="32">
    <w:abstractNumId w:val="29"/>
  </w:num>
  <w:num w:numId="33">
    <w:abstractNumId w:val="7"/>
  </w:num>
  <w:num w:numId="34">
    <w:abstractNumId w:val="46"/>
  </w:num>
  <w:num w:numId="35">
    <w:abstractNumId w:val="23"/>
  </w:num>
  <w:num w:numId="36">
    <w:abstractNumId w:val="19"/>
  </w:num>
  <w:num w:numId="37">
    <w:abstractNumId w:val="34"/>
  </w:num>
  <w:num w:numId="38">
    <w:abstractNumId w:val="42"/>
  </w:num>
  <w:num w:numId="39">
    <w:abstractNumId w:val="9"/>
  </w:num>
  <w:num w:numId="40">
    <w:abstractNumId w:val="8"/>
  </w:num>
  <w:num w:numId="41">
    <w:abstractNumId w:val="3"/>
  </w:num>
  <w:num w:numId="42">
    <w:abstractNumId w:val="10"/>
  </w:num>
  <w:num w:numId="43">
    <w:abstractNumId w:val="13"/>
  </w:num>
  <w:num w:numId="44">
    <w:abstractNumId w:val="43"/>
  </w:num>
  <w:num w:numId="45">
    <w:abstractNumId w:val="30"/>
  </w:num>
  <w:num w:numId="46">
    <w:abstractNumId w:val="48"/>
  </w:num>
  <w:num w:numId="47">
    <w:abstractNumId w:val="28"/>
  </w:num>
  <w:num w:numId="48">
    <w:abstractNumId w:val="32"/>
  </w:num>
  <w:num w:numId="49">
    <w:abstractNumId w:val="44"/>
  </w:num>
  <w:num w:numId="50">
    <w:abstractNumId w:val="12"/>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6003"/>
    <w:rsid w:val="00000AFC"/>
    <w:rsid w:val="000010EE"/>
    <w:rsid w:val="000024C9"/>
    <w:rsid w:val="000046E5"/>
    <w:rsid w:val="00004EB1"/>
    <w:rsid w:val="00005D4B"/>
    <w:rsid w:val="00006003"/>
    <w:rsid w:val="00006A51"/>
    <w:rsid w:val="00007558"/>
    <w:rsid w:val="0001363F"/>
    <w:rsid w:val="00013F7B"/>
    <w:rsid w:val="00014E84"/>
    <w:rsid w:val="00017317"/>
    <w:rsid w:val="00017C44"/>
    <w:rsid w:val="0002222F"/>
    <w:rsid w:val="00022898"/>
    <w:rsid w:val="00023505"/>
    <w:rsid w:val="00023D61"/>
    <w:rsid w:val="00023EFD"/>
    <w:rsid w:val="000260D8"/>
    <w:rsid w:val="000272F7"/>
    <w:rsid w:val="00031D62"/>
    <w:rsid w:val="00033B69"/>
    <w:rsid w:val="00035E49"/>
    <w:rsid w:val="00036177"/>
    <w:rsid w:val="000370A4"/>
    <w:rsid w:val="00037137"/>
    <w:rsid w:val="000373CD"/>
    <w:rsid w:val="00037530"/>
    <w:rsid w:val="00041646"/>
    <w:rsid w:val="0004189F"/>
    <w:rsid w:val="00041C94"/>
    <w:rsid w:val="00042EEF"/>
    <w:rsid w:val="00043311"/>
    <w:rsid w:val="00043EE2"/>
    <w:rsid w:val="00045665"/>
    <w:rsid w:val="00045895"/>
    <w:rsid w:val="000469EA"/>
    <w:rsid w:val="00047F8B"/>
    <w:rsid w:val="0005273B"/>
    <w:rsid w:val="00053AD0"/>
    <w:rsid w:val="000557C2"/>
    <w:rsid w:val="00055EB5"/>
    <w:rsid w:val="0006078D"/>
    <w:rsid w:val="00063047"/>
    <w:rsid w:val="00063E4D"/>
    <w:rsid w:val="00064C6A"/>
    <w:rsid w:val="00070B82"/>
    <w:rsid w:val="00070EF5"/>
    <w:rsid w:val="0007233C"/>
    <w:rsid w:val="000727ED"/>
    <w:rsid w:val="00072E58"/>
    <w:rsid w:val="000758FF"/>
    <w:rsid w:val="00076004"/>
    <w:rsid w:val="00077D95"/>
    <w:rsid w:val="00083A0E"/>
    <w:rsid w:val="00084940"/>
    <w:rsid w:val="00084C5B"/>
    <w:rsid w:val="0008543D"/>
    <w:rsid w:val="00085696"/>
    <w:rsid w:val="0008600D"/>
    <w:rsid w:val="000862D1"/>
    <w:rsid w:val="00086470"/>
    <w:rsid w:val="00087337"/>
    <w:rsid w:val="00092441"/>
    <w:rsid w:val="00092EB8"/>
    <w:rsid w:val="00093B3C"/>
    <w:rsid w:val="00093D01"/>
    <w:rsid w:val="000946D5"/>
    <w:rsid w:val="00094804"/>
    <w:rsid w:val="00097561"/>
    <w:rsid w:val="000A0297"/>
    <w:rsid w:val="000A200B"/>
    <w:rsid w:val="000A355D"/>
    <w:rsid w:val="000A657A"/>
    <w:rsid w:val="000A6C35"/>
    <w:rsid w:val="000A6D92"/>
    <w:rsid w:val="000B0226"/>
    <w:rsid w:val="000B12B6"/>
    <w:rsid w:val="000B1D20"/>
    <w:rsid w:val="000B24CA"/>
    <w:rsid w:val="000B4182"/>
    <w:rsid w:val="000B4ACF"/>
    <w:rsid w:val="000B59F4"/>
    <w:rsid w:val="000B7566"/>
    <w:rsid w:val="000C17D7"/>
    <w:rsid w:val="000C1CB9"/>
    <w:rsid w:val="000C327A"/>
    <w:rsid w:val="000C35AB"/>
    <w:rsid w:val="000C3FA0"/>
    <w:rsid w:val="000C5468"/>
    <w:rsid w:val="000C5B7B"/>
    <w:rsid w:val="000C64DC"/>
    <w:rsid w:val="000D0A51"/>
    <w:rsid w:val="000D0F4D"/>
    <w:rsid w:val="000D1138"/>
    <w:rsid w:val="000D4339"/>
    <w:rsid w:val="000D434A"/>
    <w:rsid w:val="000D4B53"/>
    <w:rsid w:val="000D5D7F"/>
    <w:rsid w:val="000D6646"/>
    <w:rsid w:val="000D7761"/>
    <w:rsid w:val="000E0AB5"/>
    <w:rsid w:val="000E1DE5"/>
    <w:rsid w:val="000E3B91"/>
    <w:rsid w:val="000E6401"/>
    <w:rsid w:val="000E7E3B"/>
    <w:rsid w:val="000F066D"/>
    <w:rsid w:val="000F0CE9"/>
    <w:rsid w:val="000F141B"/>
    <w:rsid w:val="000F1538"/>
    <w:rsid w:val="000F2CE1"/>
    <w:rsid w:val="001007B6"/>
    <w:rsid w:val="0010209B"/>
    <w:rsid w:val="00103C03"/>
    <w:rsid w:val="00105499"/>
    <w:rsid w:val="00105BA3"/>
    <w:rsid w:val="00106307"/>
    <w:rsid w:val="0010718B"/>
    <w:rsid w:val="0010766D"/>
    <w:rsid w:val="0011055B"/>
    <w:rsid w:val="001106BB"/>
    <w:rsid w:val="00111163"/>
    <w:rsid w:val="00111994"/>
    <w:rsid w:val="00113647"/>
    <w:rsid w:val="00120746"/>
    <w:rsid w:val="00123A17"/>
    <w:rsid w:val="00124707"/>
    <w:rsid w:val="00125A38"/>
    <w:rsid w:val="00126E82"/>
    <w:rsid w:val="00127841"/>
    <w:rsid w:val="00130B39"/>
    <w:rsid w:val="001331F0"/>
    <w:rsid w:val="00133E4A"/>
    <w:rsid w:val="00134190"/>
    <w:rsid w:val="0013531A"/>
    <w:rsid w:val="00135990"/>
    <w:rsid w:val="00135BC3"/>
    <w:rsid w:val="001362D8"/>
    <w:rsid w:val="00137DD1"/>
    <w:rsid w:val="00140AEF"/>
    <w:rsid w:val="0014155E"/>
    <w:rsid w:val="00144C7E"/>
    <w:rsid w:val="00145DA3"/>
    <w:rsid w:val="001466D8"/>
    <w:rsid w:val="00152D3A"/>
    <w:rsid w:val="00153611"/>
    <w:rsid w:val="001536A5"/>
    <w:rsid w:val="001544B4"/>
    <w:rsid w:val="00155F5F"/>
    <w:rsid w:val="001562B4"/>
    <w:rsid w:val="001563E1"/>
    <w:rsid w:val="001611FF"/>
    <w:rsid w:val="0016256D"/>
    <w:rsid w:val="00166C04"/>
    <w:rsid w:val="00171198"/>
    <w:rsid w:val="00171378"/>
    <w:rsid w:val="00173582"/>
    <w:rsid w:val="00173A3F"/>
    <w:rsid w:val="00175584"/>
    <w:rsid w:val="00175A3E"/>
    <w:rsid w:val="001763D6"/>
    <w:rsid w:val="001764AC"/>
    <w:rsid w:val="00177722"/>
    <w:rsid w:val="0018149B"/>
    <w:rsid w:val="001867C4"/>
    <w:rsid w:val="001872B1"/>
    <w:rsid w:val="00191468"/>
    <w:rsid w:val="001916DD"/>
    <w:rsid w:val="00191826"/>
    <w:rsid w:val="001923D2"/>
    <w:rsid w:val="001930E5"/>
    <w:rsid w:val="00193B8B"/>
    <w:rsid w:val="00195256"/>
    <w:rsid w:val="00195F0E"/>
    <w:rsid w:val="00196772"/>
    <w:rsid w:val="00196870"/>
    <w:rsid w:val="001973E4"/>
    <w:rsid w:val="001975CB"/>
    <w:rsid w:val="001A161B"/>
    <w:rsid w:val="001A18FF"/>
    <w:rsid w:val="001A1F7D"/>
    <w:rsid w:val="001A2D64"/>
    <w:rsid w:val="001A4945"/>
    <w:rsid w:val="001B054E"/>
    <w:rsid w:val="001B2925"/>
    <w:rsid w:val="001B4707"/>
    <w:rsid w:val="001B5A59"/>
    <w:rsid w:val="001B5D01"/>
    <w:rsid w:val="001B6BA2"/>
    <w:rsid w:val="001C1827"/>
    <w:rsid w:val="001C20EE"/>
    <w:rsid w:val="001C38AA"/>
    <w:rsid w:val="001C41FE"/>
    <w:rsid w:val="001C456F"/>
    <w:rsid w:val="001C654D"/>
    <w:rsid w:val="001C66F9"/>
    <w:rsid w:val="001C6E7D"/>
    <w:rsid w:val="001C7E10"/>
    <w:rsid w:val="001C7F58"/>
    <w:rsid w:val="001D0C05"/>
    <w:rsid w:val="001D3B84"/>
    <w:rsid w:val="001D403B"/>
    <w:rsid w:val="001D4243"/>
    <w:rsid w:val="001D5C5F"/>
    <w:rsid w:val="001D6AAF"/>
    <w:rsid w:val="001E5463"/>
    <w:rsid w:val="001E5796"/>
    <w:rsid w:val="001E772B"/>
    <w:rsid w:val="001F1D6C"/>
    <w:rsid w:val="001F29A6"/>
    <w:rsid w:val="001F2CCF"/>
    <w:rsid w:val="001F3A9B"/>
    <w:rsid w:val="001F3E1E"/>
    <w:rsid w:val="001F5801"/>
    <w:rsid w:val="001F5B8C"/>
    <w:rsid w:val="001F72C7"/>
    <w:rsid w:val="0020083A"/>
    <w:rsid w:val="002009F8"/>
    <w:rsid w:val="00201360"/>
    <w:rsid w:val="002036DF"/>
    <w:rsid w:val="00203834"/>
    <w:rsid w:val="00204635"/>
    <w:rsid w:val="00204EBD"/>
    <w:rsid w:val="00205037"/>
    <w:rsid w:val="002050C4"/>
    <w:rsid w:val="002062F7"/>
    <w:rsid w:val="0020776C"/>
    <w:rsid w:val="0021132C"/>
    <w:rsid w:val="002113CF"/>
    <w:rsid w:val="002120B6"/>
    <w:rsid w:val="002139CD"/>
    <w:rsid w:val="00215524"/>
    <w:rsid w:val="00216B2F"/>
    <w:rsid w:val="00220652"/>
    <w:rsid w:val="00221B56"/>
    <w:rsid w:val="002271EB"/>
    <w:rsid w:val="00230880"/>
    <w:rsid w:val="002308BF"/>
    <w:rsid w:val="00230EB1"/>
    <w:rsid w:val="00231AE9"/>
    <w:rsid w:val="0023299A"/>
    <w:rsid w:val="00234A7B"/>
    <w:rsid w:val="002358E6"/>
    <w:rsid w:val="0024109E"/>
    <w:rsid w:val="0024118A"/>
    <w:rsid w:val="00243BA1"/>
    <w:rsid w:val="00245247"/>
    <w:rsid w:val="0024537B"/>
    <w:rsid w:val="00247CFD"/>
    <w:rsid w:val="0025130A"/>
    <w:rsid w:val="0025279A"/>
    <w:rsid w:val="00252AF4"/>
    <w:rsid w:val="00252CBD"/>
    <w:rsid w:val="002558A5"/>
    <w:rsid w:val="0026013C"/>
    <w:rsid w:val="0026271A"/>
    <w:rsid w:val="00263773"/>
    <w:rsid w:val="00263A02"/>
    <w:rsid w:val="00265F15"/>
    <w:rsid w:val="0026615F"/>
    <w:rsid w:val="00266A78"/>
    <w:rsid w:val="00272DAD"/>
    <w:rsid w:val="002741EC"/>
    <w:rsid w:val="002744DB"/>
    <w:rsid w:val="002747F2"/>
    <w:rsid w:val="00274D6D"/>
    <w:rsid w:val="00275857"/>
    <w:rsid w:val="0028008C"/>
    <w:rsid w:val="00280523"/>
    <w:rsid w:val="002808C0"/>
    <w:rsid w:val="00280D65"/>
    <w:rsid w:val="00281921"/>
    <w:rsid w:val="00281FD3"/>
    <w:rsid w:val="00282EDF"/>
    <w:rsid w:val="002838A0"/>
    <w:rsid w:val="00283E8B"/>
    <w:rsid w:val="00285701"/>
    <w:rsid w:val="00287AEE"/>
    <w:rsid w:val="0029073B"/>
    <w:rsid w:val="00293B93"/>
    <w:rsid w:val="00295634"/>
    <w:rsid w:val="0029582E"/>
    <w:rsid w:val="00296258"/>
    <w:rsid w:val="0029691E"/>
    <w:rsid w:val="00296A2A"/>
    <w:rsid w:val="00297389"/>
    <w:rsid w:val="002973F6"/>
    <w:rsid w:val="002975CC"/>
    <w:rsid w:val="00297B7C"/>
    <w:rsid w:val="002A0B63"/>
    <w:rsid w:val="002A0D94"/>
    <w:rsid w:val="002A2D05"/>
    <w:rsid w:val="002A362E"/>
    <w:rsid w:val="002A7C0E"/>
    <w:rsid w:val="002B0452"/>
    <w:rsid w:val="002B1474"/>
    <w:rsid w:val="002B27C1"/>
    <w:rsid w:val="002B40AC"/>
    <w:rsid w:val="002B4638"/>
    <w:rsid w:val="002B4B7D"/>
    <w:rsid w:val="002B6F43"/>
    <w:rsid w:val="002B7B7E"/>
    <w:rsid w:val="002C0ECF"/>
    <w:rsid w:val="002C187F"/>
    <w:rsid w:val="002C2D23"/>
    <w:rsid w:val="002C2F70"/>
    <w:rsid w:val="002C32B9"/>
    <w:rsid w:val="002C4185"/>
    <w:rsid w:val="002C4311"/>
    <w:rsid w:val="002C4776"/>
    <w:rsid w:val="002C51FD"/>
    <w:rsid w:val="002C6025"/>
    <w:rsid w:val="002D03E6"/>
    <w:rsid w:val="002D0E49"/>
    <w:rsid w:val="002D3978"/>
    <w:rsid w:val="002D3A45"/>
    <w:rsid w:val="002D43FA"/>
    <w:rsid w:val="002D5646"/>
    <w:rsid w:val="002D57AE"/>
    <w:rsid w:val="002E1AF1"/>
    <w:rsid w:val="002E32C5"/>
    <w:rsid w:val="002E32ED"/>
    <w:rsid w:val="002E3A7B"/>
    <w:rsid w:val="002E3D92"/>
    <w:rsid w:val="002E56A4"/>
    <w:rsid w:val="002E579F"/>
    <w:rsid w:val="002E586C"/>
    <w:rsid w:val="002E68D1"/>
    <w:rsid w:val="002E6918"/>
    <w:rsid w:val="002E7857"/>
    <w:rsid w:val="002F05C0"/>
    <w:rsid w:val="002F09A4"/>
    <w:rsid w:val="002F2938"/>
    <w:rsid w:val="002F4BDE"/>
    <w:rsid w:val="002F5E93"/>
    <w:rsid w:val="002F6503"/>
    <w:rsid w:val="002F7231"/>
    <w:rsid w:val="002F7626"/>
    <w:rsid w:val="002F7935"/>
    <w:rsid w:val="003000D7"/>
    <w:rsid w:val="00300205"/>
    <w:rsid w:val="003006B7"/>
    <w:rsid w:val="00301311"/>
    <w:rsid w:val="0030223A"/>
    <w:rsid w:val="00302344"/>
    <w:rsid w:val="003045F4"/>
    <w:rsid w:val="0030553A"/>
    <w:rsid w:val="0030623E"/>
    <w:rsid w:val="00306464"/>
    <w:rsid w:val="00306956"/>
    <w:rsid w:val="003102E0"/>
    <w:rsid w:val="003113EF"/>
    <w:rsid w:val="00311B61"/>
    <w:rsid w:val="00313172"/>
    <w:rsid w:val="00313DD0"/>
    <w:rsid w:val="003143C6"/>
    <w:rsid w:val="00317B62"/>
    <w:rsid w:val="00321061"/>
    <w:rsid w:val="0032187D"/>
    <w:rsid w:val="00321A64"/>
    <w:rsid w:val="003220E2"/>
    <w:rsid w:val="00322C2B"/>
    <w:rsid w:val="0032406F"/>
    <w:rsid w:val="003248BE"/>
    <w:rsid w:val="00324EA0"/>
    <w:rsid w:val="003252FF"/>
    <w:rsid w:val="003264A1"/>
    <w:rsid w:val="003309AB"/>
    <w:rsid w:val="00333124"/>
    <w:rsid w:val="00333CB8"/>
    <w:rsid w:val="00334783"/>
    <w:rsid w:val="00335AD1"/>
    <w:rsid w:val="00335B51"/>
    <w:rsid w:val="00335FA8"/>
    <w:rsid w:val="00336DBE"/>
    <w:rsid w:val="00341ED5"/>
    <w:rsid w:val="00341F93"/>
    <w:rsid w:val="0034328E"/>
    <w:rsid w:val="00343E18"/>
    <w:rsid w:val="00343E82"/>
    <w:rsid w:val="00344D41"/>
    <w:rsid w:val="00345A64"/>
    <w:rsid w:val="003465FF"/>
    <w:rsid w:val="00352B66"/>
    <w:rsid w:val="00353A01"/>
    <w:rsid w:val="00354AD6"/>
    <w:rsid w:val="003553D3"/>
    <w:rsid w:val="0036312F"/>
    <w:rsid w:val="00363341"/>
    <w:rsid w:val="003666A5"/>
    <w:rsid w:val="00370352"/>
    <w:rsid w:val="00370830"/>
    <w:rsid w:val="00373662"/>
    <w:rsid w:val="00374331"/>
    <w:rsid w:val="00374742"/>
    <w:rsid w:val="003776AB"/>
    <w:rsid w:val="0037787C"/>
    <w:rsid w:val="003779F9"/>
    <w:rsid w:val="00377E70"/>
    <w:rsid w:val="003812A7"/>
    <w:rsid w:val="00383664"/>
    <w:rsid w:val="00385C85"/>
    <w:rsid w:val="00385E53"/>
    <w:rsid w:val="00387CA1"/>
    <w:rsid w:val="00392F8A"/>
    <w:rsid w:val="003936DA"/>
    <w:rsid w:val="0039388C"/>
    <w:rsid w:val="00394038"/>
    <w:rsid w:val="0039418F"/>
    <w:rsid w:val="00395DFC"/>
    <w:rsid w:val="003A5AD0"/>
    <w:rsid w:val="003A6ACC"/>
    <w:rsid w:val="003A7330"/>
    <w:rsid w:val="003B183B"/>
    <w:rsid w:val="003B2DA8"/>
    <w:rsid w:val="003B33A8"/>
    <w:rsid w:val="003B34E7"/>
    <w:rsid w:val="003B3D8C"/>
    <w:rsid w:val="003B4322"/>
    <w:rsid w:val="003B44D4"/>
    <w:rsid w:val="003B47ED"/>
    <w:rsid w:val="003B6C24"/>
    <w:rsid w:val="003B7B50"/>
    <w:rsid w:val="003C00E6"/>
    <w:rsid w:val="003C03A2"/>
    <w:rsid w:val="003C0D0D"/>
    <w:rsid w:val="003C0EB9"/>
    <w:rsid w:val="003C1061"/>
    <w:rsid w:val="003C1840"/>
    <w:rsid w:val="003C1D74"/>
    <w:rsid w:val="003C3256"/>
    <w:rsid w:val="003C474A"/>
    <w:rsid w:val="003C5297"/>
    <w:rsid w:val="003C55F1"/>
    <w:rsid w:val="003D14F8"/>
    <w:rsid w:val="003D2710"/>
    <w:rsid w:val="003D2B4D"/>
    <w:rsid w:val="003D3C31"/>
    <w:rsid w:val="003D4D75"/>
    <w:rsid w:val="003D678E"/>
    <w:rsid w:val="003D69DD"/>
    <w:rsid w:val="003D6A5B"/>
    <w:rsid w:val="003D6AED"/>
    <w:rsid w:val="003D7DE8"/>
    <w:rsid w:val="003E29B3"/>
    <w:rsid w:val="003E39CB"/>
    <w:rsid w:val="003E669A"/>
    <w:rsid w:val="003E734E"/>
    <w:rsid w:val="003F2419"/>
    <w:rsid w:val="003F6238"/>
    <w:rsid w:val="003F6536"/>
    <w:rsid w:val="004001ED"/>
    <w:rsid w:val="00400A84"/>
    <w:rsid w:val="004010F5"/>
    <w:rsid w:val="00401442"/>
    <w:rsid w:val="004039AD"/>
    <w:rsid w:val="00404136"/>
    <w:rsid w:val="0040427E"/>
    <w:rsid w:val="00405A2F"/>
    <w:rsid w:val="00405D58"/>
    <w:rsid w:val="00406240"/>
    <w:rsid w:val="00406F26"/>
    <w:rsid w:val="004106B9"/>
    <w:rsid w:val="0041794F"/>
    <w:rsid w:val="00420388"/>
    <w:rsid w:val="00421067"/>
    <w:rsid w:val="00421BF3"/>
    <w:rsid w:val="00422A35"/>
    <w:rsid w:val="0042307A"/>
    <w:rsid w:val="00424243"/>
    <w:rsid w:val="0042459D"/>
    <w:rsid w:val="00424DBE"/>
    <w:rsid w:val="00425D24"/>
    <w:rsid w:val="00430892"/>
    <w:rsid w:val="00431E11"/>
    <w:rsid w:val="00432CE1"/>
    <w:rsid w:val="0043352E"/>
    <w:rsid w:val="00436151"/>
    <w:rsid w:val="0043669C"/>
    <w:rsid w:val="004378A1"/>
    <w:rsid w:val="00437B22"/>
    <w:rsid w:val="004400A1"/>
    <w:rsid w:val="00441CE5"/>
    <w:rsid w:val="00442482"/>
    <w:rsid w:val="0044336A"/>
    <w:rsid w:val="00443834"/>
    <w:rsid w:val="00443FAC"/>
    <w:rsid w:val="00447907"/>
    <w:rsid w:val="00450A63"/>
    <w:rsid w:val="00450BA6"/>
    <w:rsid w:val="004526CF"/>
    <w:rsid w:val="0045280A"/>
    <w:rsid w:val="00453523"/>
    <w:rsid w:val="00453749"/>
    <w:rsid w:val="00454A0B"/>
    <w:rsid w:val="00455560"/>
    <w:rsid w:val="00456840"/>
    <w:rsid w:val="00457F52"/>
    <w:rsid w:val="00460B4F"/>
    <w:rsid w:val="00464D5A"/>
    <w:rsid w:val="00464FD0"/>
    <w:rsid w:val="00465007"/>
    <w:rsid w:val="00465339"/>
    <w:rsid w:val="0046655C"/>
    <w:rsid w:val="00470120"/>
    <w:rsid w:val="00471985"/>
    <w:rsid w:val="004723DE"/>
    <w:rsid w:val="00474D75"/>
    <w:rsid w:val="00476778"/>
    <w:rsid w:val="0047700C"/>
    <w:rsid w:val="004818F7"/>
    <w:rsid w:val="00482636"/>
    <w:rsid w:val="00484245"/>
    <w:rsid w:val="00484C23"/>
    <w:rsid w:val="0048561D"/>
    <w:rsid w:val="00487446"/>
    <w:rsid w:val="004875BD"/>
    <w:rsid w:val="00491E3C"/>
    <w:rsid w:val="00492D78"/>
    <w:rsid w:val="0049580C"/>
    <w:rsid w:val="00495E33"/>
    <w:rsid w:val="00495EC5"/>
    <w:rsid w:val="0049687C"/>
    <w:rsid w:val="004968BB"/>
    <w:rsid w:val="004A2774"/>
    <w:rsid w:val="004A3DFF"/>
    <w:rsid w:val="004A508F"/>
    <w:rsid w:val="004A6374"/>
    <w:rsid w:val="004A642E"/>
    <w:rsid w:val="004B34EA"/>
    <w:rsid w:val="004B3627"/>
    <w:rsid w:val="004B4898"/>
    <w:rsid w:val="004B50D4"/>
    <w:rsid w:val="004B65C4"/>
    <w:rsid w:val="004B73D4"/>
    <w:rsid w:val="004C1B17"/>
    <w:rsid w:val="004C4434"/>
    <w:rsid w:val="004C4811"/>
    <w:rsid w:val="004C4A3F"/>
    <w:rsid w:val="004C4CF8"/>
    <w:rsid w:val="004D074E"/>
    <w:rsid w:val="004D21E3"/>
    <w:rsid w:val="004D2283"/>
    <w:rsid w:val="004D2EE1"/>
    <w:rsid w:val="004D5B5F"/>
    <w:rsid w:val="004D7EDF"/>
    <w:rsid w:val="004E1309"/>
    <w:rsid w:val="004E1F41"/>
    <w:rsid w:val="004E2F4D"/>
    <w:rsid w:val="004E419B"/>
    <w:rsid w:val="004E4923"/>
    <w:rsid w:val="004E53F4"/>
    <w:rsid w:val="004E5809"/>
    <w:rsid w:val="004E60AE"/>
    <w:rsid w:val="004F1894"/>
    <w:rsid w:val="004F3EAF"/>
    <w:rsid w:val="004F45AB"/>
    <w:rsid w:val="004F5DCF"/>
    <w:rsid w:val="004F6BE4"/>
    <w:rsid w:val="004F7162"/>
    <w:rsid w:val="00501141"/>
    <w:rsid w:val="00501B78"/>
    <w:rsid w:val="00502070"/>
    <w:rsid w:val="005036C2"/>
    <w:rsid w:val="00503D40"/>
    <w:rsid w:val="00503E36"/>
    <w:rsid w:val="005047DD"/>
    <w:rsid w:val="00505AB5"/>
    <w:rsid w:val="0050606B"/>
    <w:rsid w:val="0050617F"/>
    <w:rsid w:val="005103E9"/>
    <w:rsid w:val="00510F98"/>
    <w:rsid w:val="005113DC"/>
    <w:rsid w:val="00511E38"/>
    <w:rsid w:val="00512E03"/>
    <w:rsid w:val="005130C2"/>
    <w:rsid w:val="00513786"/>
    <w:rsid w:val="005144BC"/>
    <w:rsid w:val="00516080"/>
    <w:rsid w:val="00516F74"/>
    <w:rsid w:val="00517027"/>
    <w:rsid w:val="00517F7D"/>
    <w:rsid w:val="00521286"/>
    <w:rsid w:val="00522871"/>
    <w:rsid w:val="00522DC7"/>
    <w:rsid w:val="005250B2"/>
    <w:rsid w:val="00525504"/>
    <w:rsid w:val="005304D1"/>
    <w:rsid w:val="00530740"/>
    <w:rsid w:val="005309CF"/>
    <w:rsid w:val="00530D9D"/>
    <w:rsid w:val="00531A05"/>
    <w:rsid w:val="0053551E"/>
    <w:rsid w:val="00536A3E"/>
    <w:rsid w:val="0053791C"/>
    <w:rsid w:val="005404B4"/>
    <w:rsid w:val="00540DEB"/>
    <w:rsid w:val="00541200"/>
    <w:rsid w:val="0054227A"/>
    <w:rsid w:val="00542A26"/>
    <w:rsid w:val="00542F8F"/>
    <w:rsid w:val="00545424"/>
    <w:rsid w:val="00546279"/>
    <w:rsid w:val="00547897"/>
    <w:rsid w:val="00550775"/>
    <w:rsid w:val="00550C53"/>
    <w:rsid w:val="005537CD"/>
    <w:rsid w:val="00553E60"/>
    <w:rsid w:val="00554231"/>
    <w:rsid w:val="005543A1"/>
    <w:rsid w:val="00554E6F"/>
    <w:rsid w:val="005554B0"/>
    <w:rsid w:val="0055795E"/>
    <w:rsid w:val="0056065B"/>
    <w:rsid w:val="0056092E"/>
    <w:rsid w:val="005626B4"/>
    <w:rsid w:val="005628CE"/>
    <w:rsid w:val="005631BF"/>
    <w:rsid w:val="00563DCE"/>
    <w:rsid w:val="00564565"/>
    <w:rsid w:val="00564804"/>
    <w:rsid w:val="00566CBA"/>
    <w:rsid w:val="00566E0B"/>
    <w:rsid w:val="00570FF3"/>
    <w:rsid w:val="00577616"/>
    <w:rsid w:val="005806CA"/>
    <w:rsid w:val="0058195C"/>
    <w:rsid w:val="005828B3"/>
    <w:rsid w:val="00585E4E"/>
    <w:rsid w:val="00587B81"/>
    <w:rsid w:val="005922DC"/>
    <w:rsid w:val="00593AFD"/>
    <w:rsid w:val="00594162"/>
    <w:rsid w:val="00594BAB"/>
    <w:rsid w:val="00594D75"/>
    <w:rsid w:val="005950C1"/>
    <w:rsid w:val="005950D8"/>
    <w:rsid w:val="005950F1"/>
    <w:rsid w:val="0059582E"/>
    <w:rsid w:val="00596C43"/>
    <w:rsid w:val="00597972"/>
    <w:rsid w:val="00597BDE"/>
    <w:rsid w:val="005A0491"/>
    <w:rsid w:val="005A0DB8"/>
    <w:rsid w:val="005A0F7F"/>
    <w:rsid w:val="005A4428"/>
    <w:rsid w:val="005A6271"/>
    <w:rsid w:val="005A6F89"/>
    <w:rsid w:val="005A7E23"/>
    <w:rsid w:val="005B0728"/>
    <w:rsid w:val="005B0800"/>
    <w:rsid w:val="005B0BB5"/>
    <w:rsid w:val="005B4733"/>
    <w:rsid w:val="005B750F"/>
    <w:rsid w:val="005C02F6"/>
    <w:rsid w:val="005C0301"/>
    <w:rsid w:val="005C1305"/>
    <w:rsid w:val="005C2A85"/>
    <w:rsid w:val="005C34B1"/>
    <w:rsid w:val="005C3D84"/>
    <w:rsid w:val="005C46D9"/>
    <w:rsid w:val="005C4C7C"/>
    <w:rsid w:val="005C5929"/>
    <w:rsid w:val="005D0B8D"/>
    <w:rsid w:val="005D11E6"/>
    <w:rsid w:val="005D2424"/>
    <w:rsid w:val="005D45E1"/>
    <w:rsid w:val="005D6299"/>
    <w:rsid w:val="005E050F"/>
    <w:rsid w:val="005E079E"/>
    <w:rsid w:val="005E481A"/>
    <w:rsid w:val="005E7879"/>
    <w:rsid w:val="005F0AB5"/>
    <w:rsid w:val="005F0F69"/>
    <w:rsid w:val="005F228D"/>
    <w:rsid w:val="005F2431"/>
    <w:rsid w:val="005F2478"/>
    <w:rsid w:val="005F2D29"/>
    <w:rsid w:val="005F4C02"/>
    <w:rsid w:val="005F6B31"/>
    <w:rsid w:val="006006CD"/>
    <w:rsid w:val="00602F0E"/>
    <w:rsid w:val="0060655B"/>
    <w:rsid w:val="00606B4F"/>
    <w:rsid w:val="00607900"/>
    <w:rsid w:val="00611BAA"/>
    <w:rsid w:val="00611C9F"/>
    <w:rsid w:val="00617C92"/>
    <w:rsid w:val="00620358"/>
    <w:rsid w:val="00621FEE"/>
    <w:rsid w:val="00623144"/>
    <w:rsid w:val="00625F6E"/>
    <w:rsid w:val="0062693F"/>
    <w:rsid w:val="0063000E"/>
    <w:rsid w:val="00631240"/>
    <w:rsid w:val="006411D6"/>
    <w:rsid w:val="00641DB0"/>
    <w:rsid w:val="00641E8B"/>
    <w:rsid w:val="00645282"/>
    <w:rsid w:val="00645B25"/>
    <w:rsid w:val="00646185"/>
    <w:rsid w:val="00646522"/>
    <w:rsid w:val="006472A3"/>
    <w:rsid w:val="00650B1D"/>
    <w:rsid w:val="00650FBA"/>
    <w:rsid w:val="00652C9D"/>
    <w:rsid w:val="006539B9"/>
    <w:rsid w:val="00654CE7"/>
    <w:rsid w:val="00655485"/>
    <w:rsid w:val="006555E1"/>
    <w:rsid w:val="00656264"/>
    <w:rsid w:val="00660293"/>
    <w:rsid w:val="006609E8"/>
    <w:rsid w:val="006632D9"/>
    <w:rsid w:val="006644BE"/>
    <w:rsid w:val="00665690"/>
    <w:rsid w:val="00665AF7"/>
    <w:rsid w:val="00665E22"/>
    <w:rsid w:val="0066620E"/>
    <w:rsid w:val="00666542"/>
    <w:rsid w:val="00672DE9"/>
    <w:rsid w:val="00674B07"/>
    <w:rsid w:val="0067514E"/>
    <w:rsid w:val="00675E45"/>
    <w:rsid w:val="00680092"/>
    <w:rsid w:val="00680A10"/>
    <w:rsid w:val="00681489"/>
    <w:rsid w:val="00681C80"/>
    <w:rsid w:val="00683295"/>
    <w:rsid w:val="006834B0"/>
    <w:rsid w:val="00684238"/>
    <w:rsid w:val="006869E1"/>
    <w:rsid w:val="00687B45"/>
    <w:rsid w:val="006901A0"/>
    <w:rsid w:val="00692BA6"/>
    <w:rsid w:val="00692D98"/>
    <w:rsid w:val="0069342A"/>
    <w:rsid w:val="00693DB5"/>
    <w:rsid w:val="00694D20"/>
    <w:rsid w:val="00695EC3"/>
    <w:rsid w:val="006963AD"/>
    <w:rsid w:val="0069690E"/>
    <w:rsid w:val="00697AC1"/>
    <w:rsid w:val="006A0B81"/>
    <w:rsid w:val="006A0E53"/>
    <w:rsid w:val="006A14A0"/>
    <w:rsid w:val="006A233D"/>
    <w:rsid w:val="006A2A0B"/>
    <w:rsid w:val="006A369E"/>
    <w:rsid w:val="006A3A96"/>
    <w:rsid w:val="006A5070"/>
    <w:rsid w:val="006A562B"/>
    <w:rsid w:val="006A7EA4"/>
    <w:rsid w:val="006B026B"/>
    <w:rsid w:val="006B50F4"/>
    <w:rsid w:val="006B5124"/>
    <w:rsid w:val="006B7B0A"/>
    <w:rsid w:val="006C04F0"/>
    <w:rsid w:val="006C093E"/>
    <w:rsid w:val="006C2A25"/>
    <w:rsid w:val="006C2E8B"/>
    <w:rsid w:val="006C35DC"/>
    <w:rsid w:val="006C37BC"/>
    <w:rsid w:val="006C3F83"/>
    <w:rsid w:val="006C4C04"/>
    <w:rsid w:val="006C4DDD"/>
    <w:rsid w:val="006C5777"/>
    <w:rsid w:val="006C5CE9"/>
    <w:rsid w:val="006C6AA4"/>
    <w:rsid w:val="006D0016"/>
    <w:rsid w:val="006D1368"/>
    <w:rsid w:val="006D2817"/>
    <w:rsid w:val="006D295B"/>
    <w:rsid w:val="006D31A3"/>
    <w:rsid w:val="006D4861"/>
    <w:rsid w:val="006D7E2C"/>
    <w:rsid w:val="006D7ED8"/>
    <w:rsid w:val="006E1AAF"/>
    <w:rsid w:val="006E23AE"/>
    <w:rsid w:val="006E282F"/>
    <w:rsid w:val="006E74C7"/>
    <w:rsid w:val="006E7A45"/>
    <w:rsid w:val="006F083C"/>
    <w:rsid w:val="006F1536"/>
    <w:rsid w:val="006F1DE8"/>
    <w:rsid w:val="006F3578"/>
    <w:rsid w:val="006F4B5D"/>
    <w:rsid w:val="006F5968"/>
    <w:rsid w:val="006F6E40"/>
    <w:rsid w:val="006F7CA2"/>
    <w:rsid w:val="0070024F"/>
    <w:rsid w:val="00700B6E"/>
    <w:rsid w:val="00701FED"/>
    <w:rsid w:val="0070516C"/>
    <w:rsid w:val="00705FFA"/>
    <w:rsid w:val="007102F1"/>
    <w:rsid w:val="00710FD5"/>
    <w:rsid w:val="007114F3"/>
    <w:rsid w:val="00711B8B"/>
    <w:rsid w:val="007124F8"/>
    <w:rsid w:val="00712EE1"/>
    <w:rsid w:val="00713075"/>
    <w:rsid w:val="007132D6"/>
    <w:rsid w:val="00715096"/>
    <w:rsid w:val="00716185"/>
    <w:rsid w:val="00716836"/>
    <w:rsid w:val="00717795"/>
    <w:rsid w:val="00717B21"/>
    <w:rsid w:val="007208EE"/>
    <w:rsid w:val="00722283"/>
    <w:rsid w:val="0072392C"/>
    <w:rsid w:val="00723990"/>
    <w:rsid w:val="00724171"/>
    <w:rsid w:val="007252D1"/>
    <w:rsid w:val="00725984"/>
    <w:rsid w:val="00732E4C"/>
    <w:rsid w:val="00733FFA"/>
    <w:rsid w:val="00736FA9"/>
    <w:rsid w:val="0074116A"/>
    <w:rsid w:val="0074489D"/>
    <w:rsid w:val="007472FB"/>
    <w:rsid w:val="00747D51"/>
    <w:rsid w:val="007517FA"/>
    <w:rsid w:val="00752A4E"/>
    <w:rsid w:val="00752D9C"/>
    <w:rsid w:val="00752E9C"/>
    <w:rsid w:val="00753570"/>
    <w:rsid w:val="00753586"/>
    <w:rsid w:val="00753C89"/>
    <w:rsid w:val="00755E28"/>
    <w:rsid w:val="00757E7F"/>
    <w:rsid w:val="00760D8B"/>
    <w:rsid w:val="007613E6"/>
    <w:rsid w:val="00761444"/>
    <w:rsid w:val="007636C6"/>
    <w:rsid w:val="00764630"/>
    <w:rsid w:val="00765F81"/>
    <w:rsid w:val="00766FC4"/>
    <w:rsid w:val="007670A0"/>
    <w:rsid w:val="00770EEB"/>
    <w:rsid w:val="00771DDC"/>
    <w:rsid w:val="00772B96"/>
    <w:rsid w:val="00772E13"/>
    <w:rsid w:val="00775B45"/>
    <w:rsid w:val="007825EA"/>
    <w:rsid w:val="0079002E"/>
    <w:rsid w:val="00791772"/>
    <w:rsid w:val="007917ED"/>
    <w:rsid w:val="007917F7"/>
    <w:rsid w:val="0079182D"/>
    <w:rsid w:val="00791E76"/>
    <w:rsid w:val="00792F9D"/>
    <w:rsid w:val="0079368E"/>
    <w:rsid w:val="00796FA8"/>
    <w:rsid w:val="0079722F"/>
    <w:rsid w:val="007973C2"/>
    <w:rsid w:val="00797A4C"/>
    <w:rsid w:val="007A13FD"/>
    <w:rsid w:val="007A1D86"/>
    <w:rsid w:val="007A2CF5"/>
    <w:rsid w:val="007A3080"/>
    <w:rsid w:val="007A3E6F"/>
    <w:rsid w:val="007A49CF"/>
    <w:rsid w:val="007A736E"/>
    <w:rsid w:val="007B17AF"/>
    <w:rsid w:val="007B3CE7"/>
    <w:rsid w:val="007B3F60"/>
    <w:rsid w:val="007B4228"/>
    <w:rsid w:val="007B5944"/>
    <w:rsid w:val="007B5EEA"/>
    <w:rsid w:val="007B6529"/>
    <w:rsid w:val="007B7AB7"/>
    <w:rsid w:val="007C103C"/>
    <w:rsid w:val="007C1837"/>
    <w:rsid w:val="007C26FC"/>
    <w:rsid w:val="007C2FFC"/>
    <w:rsid w:val="007C31A6"/>
    <w:rsid w:val="007C34B2"/>
    <w:rsid w:val="007C3E63"/>
    <w:rsid w:val="007C7E12"/>
    <w:rsid w:val="007D0C49"/>
    <w:rsid w:val="007D199A"/>
    <w:rsid w:val="007D1DB9"/>
    <w:rsid w:val="007D1FFC"/>
    <w:rsid w:val="007D2FDE"/>
    <w:rsid w:val="007D329E"/>
    <w:rsid w:val="007D4C46"/>
    <w:rsid w:val="007D628C"/>
    <w:rsid w:val="007D6C5C"/>
    <w:rsid w:val="007D6E2D"/>
    <w:rsid w:val="007E0224"/>
    <w:rsid w:val="007E2488"/>
    <w:rsid w:val="007E30CD"/>
    <w:rsid w:val="007E4E28"/>
    <w:rsid w:val="007E634F"/>
    <w:rsid w:val="007E7A89"/>
    <w:rsid w:val="007F1424"/>
    <w:rsid w:val="007F1791"/>
    <w:rsid w:val="007F1DF8"/>
    <w:rsid w:val="007F2270"/>
    <w:rsid w:val="007F2D84"/>
    <w:rsid w:val="007F3D31"/>
    <w:rsid w:val="007F4CAA"/>
    <w:rsid w:val="007F50D0"/>
    <w:rsid w:val="007F513F"/>
    <w:rsid w:val="007F5210"/>
    <w:rsid w:val="007F64E6"/>
    <w:rsid w:val="007F6E0B"/>
    <w:rsid w:val="007F7697"/>
    <w:rsid w:val="00800392"/>
    <w:rsid w:val="00802E1E"/>
    <w:rsid w:val="00803C90"/>
    <w:rsid w:val="008055D2"/>
    <w:rsid w:val="008059E5"/>
    <w:rsid w:val="00806A6E"/>
    <w:rsid w:val="008072A4"/>
    <w:rsid w:val="00815794"/>
    <w:rsid w:val="008205C4"/>
    <w:rsid w:val="0082208C"/>
    <w:rsid w:val="00823A09"/>
    <w:rsid w:val="008257EB"/>
    <w:rsid w:val="00830BC0"/>
    <w:rsid w:val="00830F5C"/>
    <w:rsid w:val="00830FB2"/>
    <w:rsid w:val="0083175F"/>
    <w:rsid w:val="00831CCB"/>
    <w:rsid w:val="00831D29"/>
    <w:rsid w:val="008320E6"/>
    <w:rsid w:val="0083223F"/>
    <w:rsid w:val="00833BEC"/>
    <w:rsid w:val="008359B5"/>
    <w:rsid w:val="00837C88"/>
    <w:rsid w:val="0084005D"/>
    <w:rsid w:val="008404F5"/>
    <w:rsid w:val="00840F12"/>
    <w:rsid w:val="00840F4E"/>
    <w:rsid w:val="00841FB4"/>
    <w:rsid w:val="00843C54"/>
    <w:rsid w:val="008456F8"/>
    <w:rsid w:val="0084592C"/>
    <w:rsid w:val="0084625F"/>
    <w:rsid w:val="00847584"/>
    <w:rsid w:val="008508BC"/>
    <w:rsid w:val="00850D20"/>
    <w:rsid w:val="008515DC"/>
    <w:rsid w:val="00852B20"/>
    <w:rsid w:val="00853DFE"/>
    <w:rsid w:val="00853F6F"/>
    <w:rsid w:val="00854B34"/>
    <w:rsid w:val="00855965"/>
    <w:rsid w:val="00856BBA"/>
    <w:rsid w:val="00857188"/>
    <w:rsid w:val="00860A41"/>
    <w:rsid w:val="008635F1"/>
    <w:rsid w:val="008647BC"/>
    <w:rsid w:val="00867009"/>
    <w:rsid w:val="00870080"/>
    <w:rsid w:val="0087010A"/>
    <w:rsid w:val="008708A2"/>
    <w:rsid w:val="0087149D"/>
    <w:rsid w:val="00871A9E"/>
    <w:rsid w:val="0087230D"/>
    <w:rsid w:val="00872EE3"/>
    <w:rsid w:val="00873DEB"/>
    <w:rsid w:val="00874372"/>
    <w:rsid w:val="0087530A"/>
    <w:rsid w:val="008758B5"/>
    <w:rsid w:val="0087671C"/>
    <w:rsid w:val="008771F3"/>
    <w:rsid w:val="00881F5D"/>
    <w:rsid w:val="00882AEA"/>
    <w:rsid w:val="00882C3C"/>
    <w:rsid w:val="008833A2"/>
    <w:rsid w:val="00883AC6"/>
    <w:rsid w:val="00885B89"/>
    <w:rsid w:val="008863DA"/>
    <w:rsid w:val="00887D3E"/>
    <w:rsid w:val="00890747"/>
    <w:rsid w:val="008942E2"/>
    <w:rsid w:val="00894368"/>
    <w:rsid w:val="0089600B"/>
    <w:rsid w:val="008A01D8"/>
    <w:rsid w:val="008A0A69"/>
    <w:rsid w:val="008A0B23"/>
    <w:rsid w:val="008A0C2A"/>
    <w:rsid w:val="008A0E93"/>
    <w:rsid w:val="008A25A5"/>
    <w:rsid w:val="008A4FD1"/>
    <w:rsid w:val="008A52B1"/>
    <w:rsid w:val="008A6AC1"/>
    <w:rsid w:val="008A73B1"/>
    <w:rsid w:val="008A77CC"/>
    <w:rsid w:val="008B04A0"/>
    <w:rsid w:val="008B06E0"/>
    <w:rsid w:val="008B0C91"/>
    <w:rsid w:val="008B0EEC"/>
    <w:rsid w:val="008B1171"/>
    <w:rsid w:val="008B2D97"/>
    <w:rsid w:val="008B3984"/>
    <w:rsid w:val="008B6A1A"/>
    <w:rsid w:val="008B7ADC"/>
    <w:rsid w:val="008C0545"/>
    <w:rsid w:val="008C2174"/>
    <w:rsid w:val="008C471E"/>
    <w:rsid w:val="008C4B6E"/>
    <w:rsid w:val="008C4ED8"/>
    <w:rsid w:val="008C718D"/>
    <w:rsid w:val="008C78D1"/>
    <w:rsid w:val="008D2923"/>
    <w:rsid w:val="008D2E64"/>
    <w:rsid w:val="008D3ADA"/>
    <w:rsid w:val="008D3CE4"/>
    <w:rsid w:val="008D7675"/>
    <w:rsid w:val="008E0AE6"/>
    <w:rsid w:val="008E0C53"/>
    <w:rsid w:val="008E13F6"/>
    <w:rsid w:val="008E2F44"/>
    <w:rsid w:val="008E3607"/>
    <w:rsid w:val="008E3F2C"/>
    <w:rsid w:val="008E5BA3"/>
    <w:rsid w:val="008E66DE"/>
    <w:rsid w:val="008E68A5"/>
    <w:rsid w:val="008E74A7"/>
    <w:rsid w:val="008E7D5F"/>
    <w:rsid w:val="008F210F"/>
    <w:rsid w:val="008F29DC"/>
    <w:rsid w:val="008F29E4"/>
    <w:rsid w:val="008F5D11"/>
    <w:rsid w:val="008F63DA"/>
    <w:rsid w:val="008F7206"/>
    <w:rsid w:val="009002EC"/>
    <w:rsid w:val="00900E14"/>
    <w:rsid w:val="009010B6"/>
    <w:rsid w:val="00901477"/>
    <w:rsid w:val="0090196F"/>
    <w:rsid w:val="009027A0"/>
    <w:rsid w:val="00902C8F"/>
    <w:rsid w:val="00906CC2"/>
    <w:rsid w:val="00907407"/>
    <w:rsid w:val="00907E31"/>
    <w:rsid w:val="009102BA"/>
    <w:rsid w:val="0091327A"/>
    <w:rsid w:val="00914C71"/>
    <w:rsid w:val="00915237"/>
    <w:rsid w:val="009152F5"/>
    <w:rsid w:val="009158DF"/>
    <w:rsid w:val="00915A28"/>
    <w:rsid w:val="00915A35"/>
    <w:rsid w:val="00920217"/>
    <w:rsid w:val="009208B4"/>
    <w:rsid w:val="009247B9"/>
    <w:rsid w:val="00924C26"/>
    <w:rsid w:val="00925A19"/>
    <w:rsid w:val="0092732F"/>
    <w:rsid w:val="00927A46"/>
    <w:rsid w:val="00930048"/>
    <w:rsid w:val="009306B6"/>
    <w:rsid w:val="00930785"/>
    <w:rsid w:val="00930B3C"/>
    <w:rsid w:val="00932ECD"/>
    <w:rsid w:val="00933B6D"/>
    <w:rsid w:val="00933C2B"/>
    <w:rsid w:val="00934F2E"/>
    <w:rsid w:val="00935C84"/>
    <w:rsid w:val="00937602"/>
    <w:rsid w:val="009414F2"/>
    <w:rsid w:val="009466E1"/>
    <w:rsid w:val="009500C8"/>
    <w:rsid w:val="00950CEF"/>
    <w:rsid w:val="0095287A"/>
    <w:rsid w:val="0095507F"/>
    <w:rsid w:val="00955EF1"/>
    <w:rsid w:val="00957BF2"/>
    <w:rsid w:val="00960D7B"/>
    <w:rsid w:val="00962943"/>
    <w:rsid w:val="00962ED5"/>
    <w:rsid w:val="00963186"/>
    <w:rsid w:val="009650EA"/>
    <w:rsid w:val="00966C4C"/>
    <w:rsid w:val="009679D0"/>
    <w:rsid w:val="0097080F"/>
    <w:rsid w:val="00970CC6"/>
    <w:rsid w:val="0097108F"/>
    <w:rsid w:val="009724CA"/>
    <w:rsid w:val="00973EE9"/>
    <w:rsid w:val="009750C9"/>
    <w:rsid w:val="009752D2"/>
    <w:rsid w:val="0097566E"/>
    <w:rsid w:val="0098030A"/>
    <w:rsid w:val="0098067D"/>
    <w:rsid w:val="009806BD"/>
    <w:rsid w:val="009807B4"/>
    <w:rsid w:val="00980CCD"/>
    <w:rsid w:val="00983836"/>
    <w:rsid w:val="00984335"/>
    <w:rsid w:val="00984DD3"/>
    <w:rsid w:val="0098604B"/>
    <w:rsid w:val="00990360"/>
    <w:rsid w:val="00990888"/>
    <w:rsid w:val="00990B6D"/>
    <w:rsid w:val="009918CE"/>
    <w:rsid w:val="00991E8F"/>
    <w:rsid w:val="0099240E"/>
    <w:rsid w:val="00992DCE"/>
    <w:rsid w:val="009934F3"/>
    <w:rsid w:val="00994257"/>
    <w:rsid w:val="00994792"/>
    <w:rsid w:val="00996CD5"/>
    <w:rsid w:val="00997066"/>
    <w:rsid w:val="009A0932"/>
    <w:rsid w:val="009A1574"/>
    <w:rsid w:val="009A1B5B"/>
    <w:rsid w:val="009A2836"/>
    <w:rsid w:val="009A307B"/>
    <w:rsid w:val="009B2063"/>
    <w:rsid w:val="009B2EAB"/>
    <w:rsid w:val="009B2FEB"/>
    <w:rsid w:val="009B338B"/>
    <w:rsid w:val="009B36F6"/>
    <w:rsid w:val="009B3FB8"/>
    <w:rsid w:val="009B4643"/>
    <w:rsid w:val="009C0BEA"/>
    <w:rsid w:val="009C0CCB"/>
    <w:rsid w:val="009C0E87"/>
    <w:rsid w:val="009C1D4E"/>
    <w:rsid w:val="009C3383"/>
    <w:rsid w:val="009C4CD2"/>
    <w:rsid w:val="009C5B97"/>
    <w:rsid w:val="009C7D22"/>
    <w:rsid w:val="009D0EA8"/>
    <w:rsid w:val="009D10F2"/>
    <w:rsid w:val="009D1CD9"/>
    <w:rsid w:val="009D2769"/>
    <w:rsid w:val="009D50DE"/>
    <w:rsid w:val="009D63BF"/>
    <w:rsid w:val="009D75F1"/>
    <w:rsid w:val="009D79A7"/>
    <w:rsid w:val="009E0126"/>
    <w:rsid w:val="009E101D"/>
    <w:rsid w:val="009E1334"/>
    <w:rsid w:val="009E2C80"/>
    <w:rsid w:val="009E35E9"/>
    <w:rsid w:val="009E3CA8"/>
    <w:rsid w:val="009E51F0"/>
    <w:rsid w:val="009E5A53"/>
    <w:rsid w:val="009E69F0"/>
    <w:rsid w:val="009E7B1F"/>
    <w:rsid w:val="009F0C41"/>
    <w:rsid w:val="009F1E5C"/>
    <w:rsid w:val="009F2F0E"/>
    <w:rsid w:val="009F4030"/>
    <w:rsid w:val="009F4040"/>
    <w:rsid w:val="009F4B7A"/>
    <w:rsid w:val="009F5D66"/>
    <w:rsid w:val="009F5FFF"/>
    <w:rsid w:val="009F65E8"/>
    <w:rsid w:val="009F6813"/>
    <w:rsid w:val="00A00F8B"/>
    <w:rsid w:val="00A02182"/>
    <w:rsid w:val="00A02DC6"/>
    <w:rsid w:val="00A06F18"/>
    <w:rsid w:val="00A072D4"/>
    <w:rsid w:val="00A0746B"/>
    <w:rsid w:val="00A11D54"/>
    <w:rsid w:val="00A1278A"/>
    <w:rsid w:val="00A136D1"/>
    <w:rsid w:val="00A13746"/>
    <w:rsid w:val="00A16166"/>
    <w:rsid w:val="00A1687A"/>
    <w:rsid w:val="00A17AD1"/>
    <w:rsid w:val="00A17F54"/>
    <w:rsid w:val="00A20193"/>
    <w:rsid w:val="00A205FF"/>
    <w:rsid w:val="00A206FE"/>
    <w:rsid w:val="00A21124"/>
    <w:rsid w:val="00A2152A"/>
    <w:rsid w:val="00A233DF"/>
    <w:rsid w:val="00A24EA0"/>
    <w:rsid w:val="00A25C55"/>
    <w:rsid w:val="00A26FE2"/>
    <w:rsid w:val="00A27F1A"/>
    <w:rsid w:val="00A316DF"/>
    <w:rsid w:val="00A330BC"/>
    <w:rsid w:val="00A3505A"/>
    <w:rsid w:val="00A352EA"/>
    <w:rsid w:val="00A36BD5"/>
    <w:rsid w:val="00A40347"/>
    <w:rsid w:val="00A41CF8"/>
    <w:rsid w:val="00A43849"/>
    <w:rsid w:val="00A462E0"/>
    <w:rsid w:val="00A466AC"/>
    <w:rsid w:val="00A5059B"/>
    <w:rsid w:val="00A50EB9"/>
    <w:rsid w:val="00A51134"/>
    <w:rsid w:val="00A5215A"/>
    <w:rsid w:val="00A52B3C"/>
    <w:rsid w:val="00A53EF0"/>
    <w:rsid w:val="00A5508C"/>
    <w:rsid w:val="00A644EA"/>
    <w:rsid w:val="00A6530F"/>
    <w:rsid w:val="00A65A46"/>
    <w:rsid w:val="00A665E6"/>
    <w:rsid w:val="00A66C3A"/>
    <w:rsid w:val="00A674F3"/>
    <w:rsid w:val="00A70749"/>
    <w:rsid w:val="00A711FA"/>
    <w:rsid w:val="00A7503B"/>
    <w:rsid w:val="00A75425"/>
    <w:rsid w:val="00A75EA5"/>
    <w:rsid w:val="00A75EB1"/>
    <w:rsid w:val="00A76AE3"/>
    <w:rsid w:val="00A76C72"/>
    <w:rsid w:val="00A77FC2"/>
    <w:rsid w:val="00A80670"/>
    <w:rsid w:val="00A810E8"/>
    <w:rsid w:val="00A83104"/>
    <w:rsid w:val="00A837BD"/>
    <w:rsid w:val="00A8620C"/>
    <w:rsid w:val="00A86A38"/>
    <w:rsid w:val="00A9050A"/>
    <w:rsid w:val="00A90A36"/>
    <w:rsid w:val="00A92392"/>
    <w:rsid w:val="00A97302"/>
    <w:rsid w:val="00A9795F"/>
    <w:rsid w:val="00AA1D3C"/>
    <w:rsid w:val="00AA2EDA"/>
    <w:rsid w:val="00AA4B42"/>
    <w:rsid w:val="00AA7734"/>
    <w:rsid w:val="00AA784D"/>
    <w:rsid w:val="00AA7CFE"/>
    <w:rsid w:val="00AB23BA"/>
    <w:rsid w:val="00AB2A4F"/>
    <w:rsid w:val="00AB30C9"/>
    <w:rsid w:val="00AB35F6"/>
    <w:rsid w:val="00AB4AE0"/>
    <w:rsid w:val="00AB7349"/>
    <w:rsid w:val="00AB7EC3"/>
    <w:rsid w:val="00AC1ADC"/>
    <w:rsid w:val="00AC1F5E"/>
    <w:rsid w:val="00AC2846"/>
    <w:rsid w:val="00AC3FF4"/>
    <w:rsid w:val="00AC4020"/>
    <w:rsid w:val="00AC4C8A"/>
    <w:rsid w:val="00AC594C"/>
    <w:rsid w:val="00AD0810"/>
    <w:rsid w:val="00AD1A23"/>
    <w:rsid w:val="00AD1A73"/>
    <w:rsid w:val="00AD2F34"/>
    <w:rsid w:val="00AD2F63"/>
    <w:rsid w:val="00AD361D"/>
    <w:rsid w:val="00AD4BAA"/>
    <w:rsid w:val="00AD4EB3"/>
    <w:rsid w:val="00AD612A"/>
    <w:rsid w:val="00AD62A3"/>
    <w:rsid w:val="00AD7165"/>
    <w:rsid w:val="00AD7FC0"/>
    <w:rsid w:val="00AE0DFF"/>
    <w:rsid w:val="00AE0F38"/>
    <w:rsid w:val="00AE1656"/>
    <w:rsid w:val="00AE1F83"/>
    <w:rsid w:val="00AE5FD5"/>
    <w:rsid w:val="00AE63C6"/>
    <w:rsid w:val="00AF2A6F"/>
    <w:rsid w:val="00AF51A8"/>
    <w:rsid w:val="00AF570F"/>
    <w:rsid w:val="00AF6611"/>
    <w:rsid w:val="00AF7AAB"/>
    <w:rsid w:val="00B01052"/>
    <w:rsid w:val="00B012E0"/>
    <w:rsid w:val="00B015AF"/>
    <w:rsid w:val="00B01F67"/>
    <w:rsid w:val="00B04627"/>
    <w:rsid w:val="00B05775"/>
    <w:rsid w:val="00B060FD"/>
    <w:rsid w:val="00B06900"/>
    <w:rsid w:val="00B06B4B"/>
    <w:rsid w:val="00B0740C"/>
    <w:rsid w:val="00B10550"/>
    <w:rsid w:val="00B1099B"/>
    <w:rsid w:val="00B133E5"/>
    <w:rsid w:val="00B14A60"/>
    <w:rsid w:val="00B15C4D"/>
    <w:rsid w:val="00B17F52"/>
    <w:rsid w:val="00B207E5"/>
    <w:rsid w:val="00B216A8"/>
    <w:rsid w:val="00B22A65"/>
    <w:rsid w:val="00B22D34"/>
    <w:rsid w:val="00B23B09"/>
    <w:rsid w:val="00B23C12"/>
    <w:rsid w:val="00B24F3B"/>
    <w:rsid w:val="00B2572E"/>
    <w:rsid w:val="00B25E9B"/>
    <w:rsid w:val="00B279F7"/>
    <w:rsid w:val="00B30846"/>
    <w:rsid w:val="00B31CE5"/>
    <w:rsid w:val="00B333AC"/>
    <w:rsid w:val="00B33A84"/>
    <w:rsid w:val="00B33D20"/>
    <w:rsid w:val="00B340FD"/>
    <w:rsid w:val="00B35482"/>
    <w:rsid w:val="00B3576A"/>
    <w:rsid w:val="00B35B5F"/>
    <w:rsid w:val="00B379A0"/>
    <w:rsid w:val="00B40A6E"/>
    <w:rsid w:val="00B40E36"/>
    <w:rsid w:val="00B413CC"/>
    <w:rsid w:val="00B436EC"/>
    <w:rsid w:val="00B45E38"/>
    <w:rsid w:val="00B46C35"/>
    <w:rsid w:val="00B47848"/>
    <w:rsid w:val="00B47C21"/>
    <w:rsid w:val="00B51A08"/>
    <w:rsid w:val="00B557DF"/>
    <w:rsid w:val="00B571CC"/>
    <w:rsid w:val="00B57264"/>
    <w:rsid w:val="00B60248"/>
    <w:rsid w:val="00B6284D"/>
    <w:rsid w:val="00B62939"/>
    <w:rsid w:val="00B62DC7"/>
    <w:rsid w:val="00B63585"/>
    <w:rsid w:val="00B65527"/>
    <w:rsid w:val="00B718FE"/>
    <w:rsid w:val="00B72920"/>
    <w:rsid w:val="00B72E80"/>
    <w:rsid w:val="00B73244"/>
    <w:rsid w:val="00B738AC"/>
    <w:rsid w:val="00B74247"/>
    <w:rsid w:val="00B75324"/>
    <w:rsid w:val="00B77AE4"/>
    <w:rsid w:val="00B80348"/>
    <w:rsid w:val="00B80402"/>
    <w:rsid w:val="00B81577"/>
    <w:rsid w:val="00B81B90"/>
    <w:rsid w:val="00B81DF1"/>
    <w:rsid w:val="00B8300B"/>
    <w:rsid w:val="00B835A6"/>
    <w:rsid w:val="00B83CDA"/>
    <w:rsid w:val="00B847D1"/>
    <w:rsid w:val="00B84B5A"/>
    <w:rsid w:val="00B84CD0"/>
    <w:rsid w:val="00B84E65"/>
    <w:rsid w:val="00B90A25"/>
    <w:rsid w:val="00B93CC2"/>
    <w:rsid w:val="00B93F2C"/>
    <w:rsid w:val="00B94BA9"/>
    <w:rsid w:val="00B97869"/>
    <w:rsid w:val="00BA22EC"/>
    <w:rsid w:val="00BA2BF5"/>
    <w:rsid w:val="00BA3A59"/>
    <w:rsid w:val="00BA49A3"/>
    <w:rsid w:val="00BA4D38"/>
    <w:rsid w:val="00BA5181"/>
    <w:rsid w:val="00BA5F94"/>
    <w:rsid w:val="00BA6493"/>
    <w:rsid w:val="00BB05DF"/>
    <w:rsid w:val="00BB22D3"/>
    <w:rsid w:val="00BB230E"/>
    <w:rsid w:val="00BB54A2"/>
    <w:rsid w:val="00BC1099"/>
    <w:rsid w:val="00BC1355"/>
    <w:rsid w:val="00BC14C0"/>
    <w:rsid w:val="00BC3337"/>
    <w:rsid w:val="00BC4C17"/>
    <w:rsid w:val="00BC5451"/>
    <w:rsid w:val="00BC5A95"/>
    <w:rsid w:val="00BD0AE7"/>
    <w:rsid w:val="00BD442D"/>
    <w:rsid w:val="00BD5B64"/>
    <w:rsid w:val="00BD5C70"/>
    <w:rsid w:val="00BD5D3B"/>
    <w:rsid w:val="00BD6984"/>
    <w:rsid w:val="00BD6A1D"/>
    <w:rsid w:val="00BD7C7C"/>
    <w:rsid w:val="00BD7FED"/>
    <w:rsid w:val="00BE653A"/>
    <w:rsid w:val="00BE7F41"/>
    <w:rsid w:val="00BF005C"/>
    <w:rsid w:val="00BF04B0"/>
    <w:rsid w:val="00BF0AAD"/>
    <w:rsid w:val="00BF2F11"/>
    <w:rsid w:val="00BF367E"/>
    <w:rsid w:val="00BF4E5A"/>
    <w:rsid w:val="00BF633C"/>
    <w:rsid w:val="00BF6ADD"/>
    <w:rsid w:val="00BF7ACD"/>
    <w:rsid w:val="00C00497"/>
    <w:rsid w:val="00C00638"/>
    <w:rsid w:val="00C01C3A"/>
    <w:rsid w:val="00C0222D"/>
    <w:rsid w:val="00C029A1"/>
    <w:rsid w:val="00C0352A"/>
    <w:rsid w:val="00C056E9"/>
    <w:rsid w:val="00C06CE2"/>
    <w:rsid w:val="00C10040"/>
    <w:rsid w:val="00C11A60"/>
    <w:rsid w:val="00C12103"/>
    <w:rsid w:val="00C12AA2"/>
    <w:rsid w:val="00C13F3F"/>
    <w:rsid w:val="00C15EDF"/>
    <w:rsid w:val="00C16040"/>
    <w:rsid w:val="00C16404"/>
    <w:rsid w:val="00C168E0"/>
    <w:rsid w:val="00C17369"/>
    <w:rsid w:val="00C17D1A"/>
    <w:rsid w:val="00C20F96"/>
    <w:rsid w:val="00C22E6B"/>
    <w:rsid w:val="00C24235"/>
    <w:rsid w:val="00C24825"/>
    <w:rsid w:val="00C24B2C"/>
    <w:rsid w:val="00C252EF"/>
    <w:rsid w:val="00C25795"/>
    <w:rsid w:val="00C25AEE"/>
    <w:rsid w:val="00C27A83"/>
    <w:rsid w:val="00C310E4"/>
    <w:rsid w:val="00C325EC"/>
    <w:rsid w:val="00C344EC"/>
    <w:rsid w:val="00C34CA0"/>
    <w:rsid w:val="00C35846"/>
    <w:rsid w:val="00C35CED"/>
    <w:rsid w:val="00C37180"/>
    <w:rsid w:val="00C378B3"/>
    <w:rsid w:val="00C44C5F"/>
    <w:rsid w:val="00C4560E"/>
    <w:rsid w:val="00C463C7"/>
    <w:rsid w:val="00C474DC"/>
    <w:rsid w:val="00C4759F"/>
    <w:rsid w:val="00C507C0"/>
    <w:rsid w:val="00C55880"/>
    <w:rsid w:val="00C56723"/>
    <w:rsid w:val="00C567BF"/>
    <w:rsid w:val="00C5778F"/>
    <w:rsid w:val="00C604AD"/>
    <w:rsid w:val="00C6147F"/>
    <w:rsid w:val="00C6225D"/>
    <w:rsid w:val="00C64069"/>
    <w:rsid w:val="00C6468A"/>
    <w:rsid w:val="00C65144"/>
    <w:rsid w:val="00C67AD0"/>
    <w:rsid w:val="00C7094D"/>
    <w:rsid w:val="00C709B6"/>
    <w:rsid w:val="00C70C2C"/>
    <w:rsid w:val="00C72230"/>
    <w:rsid w:val="00C76AC9"/>
    <w:rsid w:val="00C8016F"/>
    <w:rsid w:val="00C81CA6"/>
    <w:rsid w:val="00C82118"/>
    <w:rsid w:val="00C8230A"/>
    <w:rsid w:val="00C84797"/>
    <w:rsid w:val="00C90ABB"/>
    <w:rsid w:val="00C90AC5"/>
    <w:rsid w:val="00C91A29"/>
    <w:rsid w:val="00C93182"/>
    <w:rsid w:val="00C9397B"/>
    <w:rsid w:val="00C951CC"/>
    <w:rsid w:val="00C9741B"/>
    <w:rsid w:val="00CA04AD"/>
    <w:rsid w:val="00CA08C3"/>
    <w:rsid w:val="00CA23EC"/>
    <w:rsid w:val="00CA3ED4"/>
    <w:rsid w:val="00CA745D"/>
    <w:rsid w:val="00CB024D"/>
    <w:rsid w:val="00CB0F6C"/>
    <w:rsid w:val="00CB1F91"/>
    <w:rsid w:val="00CB49B6"/>
    <w:rsid w:val="00CB5A2C"/>
    <w:rsid w:val="00CB5AE2"/>
    <w:rsid w:val="00CB6494"/>
    <w:rsid w:val="00CB6680"/>
    <w:rsid w:val="00CC1DF2"/>
    <w:rsid w:val="00CC1F8B"/>
    <w:rsid w:val="00CC2312"/>
    <w:rsid w:val="00CC5598"/>
    <w:rsid w:val="00CC63C2"/>
    <w:rsid w:val="00CC6813"/>
    <w:rsid w:val="00CC730E"/>
    <w:rsid w:val="00CD02DE"/>
    <w:rsid w:val="00CD0760"/>
    <w:rsid w:val="00CD13A9"/>
    <w:rsid w:val="00CD169A"/>
    <w:rsid w:val="00CD511D"/>
    <w:rsid w:val="00CD53FE"/>
    <w:rsid w:val="00CD60E4"/>
    <w:rsid w:val="00CD612F"/>
    <w:rsid w:val="00CE0608"/>
    <w:rsid w:val="00CE2E7C"/>
    <w:rsid w:val="00CE4927"/>
    <w:rsid w:val="00CE4E5B"/>
    <w:rsid w:val="00CE675B"/>
    <w:rsid w:val="00CE717D"/>
    <w:rsid w:val="00CF0B12"/>
    <w:rsid w:val="00CF10C6"/>
    <w:rsid w:val="00CF3C4A"/>
    <w:rsid w:val="00CF4A78"/>
    <w:rsid w:val="00CF4CC0"/>
    <w:rsid w:val="00CF5BBA"/>
    <w:rsid w:val="00CF6512"/>
    <w:rsid w:val="00D00E5B"/>
    <w:rsid w:val="00D04881"/>
    <w:rsid w:val="00D05E13"/>
    <w:rsid w:val="00D05F7C"/>
    <w:rsid w:val="00D067EC"/>
    <w:rsid w:val="00D06888"/>
    <w:rsid w:val="00D072A1"/>
    <w:rsid w:val="00D07F42"/>
    <w:rsid w:val="00D124E7"/>
    <w:rsid w:val="00D15F9E"/>
    <w:rsid w:val="00D1691A"/>
    <w:rsid w:val="00D20059"/>
    <w:rsid w:val="00D20772"/>
    <w:rsid w:val="00D20915"/>
    <w:rsid w:val="00D232FD"/>
    <w:rsid w:val="00D25CE5"/>
    <w:rsid w:val="00D25FC9"/>
    <w:rsid w:val="00D260A9"/>
    <w:rsid w:val="00D26142"/>
    <w:rsid w:val="00D311F3"/>
    <w:rsid w:val="00D31F89"/>
    <w:rsid w:val="00D3221C"/>
    <w:rsid w:val="00D343DA"/>
    <w:rsid w:val="00D376F7"/>
    <w:rsid w:val="00D37C41"/>
    <w:rsid w:val="00D401B2"/>
    <w:rsid w:val="00D411DF"/>
    <w:rsid w:val="00D413A9"/>
    <w:rsid w:val="00D41D6F"/>
    <w:rsid w:val="00D42B9C"/>
    <w:rsid w:val="00D42BEF"/>
    <w:rsid w:val="00D42E5A"/>
    <w:rsid w:val="00D465EE"/>
    <w:rsid w:val="00D508D8"/>
    <w:rsid w:val="00D51502"/>
    <w:rsid w:val="00D52988"/>
    <w:rsid w:val="00D5326F"/>
    <w:rsid w:val="00D53A6F"/>
    <w:rsid w:val="00D55EE7"/>
    <w:rsid w:val="00D5660E"/>
    <w:rsid w:val="00D575A9"/>
    <w:rsid w:val="00D57EA6"/>
    <w:rsid w:val="00D613CE"/>
    <w:rsid w:val="00D615C7"/>
    <w:rsid w:val="00D62D0A"/>
    <w:rsid w:val="00D65236"/>
    <w:rsid w:val="00D67602"/>
    <w:rsid w:val="00D7180C"/>
    <w:rsid w:val="00D726B8"/>
    <w:rsid w:val="00D73D11"/>
    <w:rsid w:val="00D74241"/>
    <w:rsid w:val="00D74917"/>
    <w:rsid w:val="00D75263"/>
    <w:rsid w:val="00D76BF2"/>
    <w:rsid w:val="00D76C89"/>
    <w:rsid w:val="00D83BAB"/>
    <w:rsid w:val="00D91990"/>
    <w:rsid w:val="00D924D6"/>
    <w:rsid w:val="00D930C8"/>
    <w:rsid w:val="00D935ED"/>
    <w:rsid w:val="00D93D06"/>
    <w:rsid w:val="00DA13AF"/>
    <w:rsid w:val="00DA2CE0"/>
    <w:rsid w:val="00DA3DFA"/>
    <w:rsid w:val="00DA5D86"/>
    <w:rsid w:val="00DA7DF3"/>
    <w:rsid w:val="00DB092C"/>
    <w:rsid w:val="00DB1DD4"/>
    <w:rsid w:val="00DB2A2B"/>
    <w:rsid w:val="00DB3072"/>
    <w:rsid w:val="00DB3733"/>
    <w:rsid w:val="00DB4483"/>
    <w:rsid w:val="00DB4A9D"/>
    <w:rsid w:val="00DB5094"/>
    <w:rsid w:val="00DB546C"/>
    <w:rsid w:val="00DB6B48"/>
    <w:rsid w:val="00DB7353"/>
    <w:rsid w:val="00DC1925"/>
    <w:rsid w:val="00DC1FEB"/>
    <w:rsid w:val="00DC2BFD"/>
    <w:rsid w:val="00DC33E2"/>
    <w:rsid w:val="00DC36AB"/>
    <w:rsid w:val="00DC36D4"/>
    <w:rsid w:val="00DC6D4A"/>
    <w:rsid w:val="00DD015D"/>
    <w:rsid w:val="00DD121D"/>
    <w:rsid w:val="00DD264A"/>
    <w:rsid w:val="00DD2F38"/>
    <w:rsid w:val="00DD30E4"/>
    <w:rsid w:val="00DD4BEE"/>
    <w:rsid w:val="00DD71C5"/>
    <w:rsid w:val="00DE0095"/>
    <w:rsid w:val="00DE1578"/>
    <w:rsid w:val="00DE2E37"/>
    <w:rsid w:val="00DE37B3"/>
    <w:rsid w:val="00DE392A"/>
    <w:rsid w:val="00DE3DBC"/>
    <w:rsid w:val="00DE4687"/>
    <w:rsid w:val="00DE4D0A"/>
    <w:rsid w:val="00DE507E"/>
    <w:rsid w:val="00DE6225"/>
    <w:rsid w:val="00DE6351"/>
    <w:rsid w:val="00DE66CB"/>
    <w:rsid w:val="00DE690F"/>
    <w:rsid w:val="00DF162E"/>
    <w:rsid w:val="00DF38FC"/>
    <w:rsid w:val="00DF4290"/>
    <w:rsid w:val="00E00063"/>
    <w:rsid w:val="00E0389A"/>
    <w:rsid w:val="00E04DF6"/>
    <w:rsid w:val="00E05A24"/>
    <w:rsid w:val="00E05F7C"/>
    <w:rsid w:val="00E06B44"/>
    <w:rsid w:val="00E1144B"/>
    <w:rsid w:val="00E1620A"/>
    <w:rsid w:val="00E22FC3"/>
    <w:rsid w:val="00E23726"/>
    <w:rsid w:val="00E23CB9"/>
    <w:rsid w:val="00E24658"/>
    <w:rsid w:val="00E261E6"/>
    <w:rsid w:val="00E2786F"/>
    <w:rsid w:val="00E30BDB"/>
    <w:rsid w:val="00E317D9"/>
    <w:rsid w:val="00E31D86"/>
    <w:rsid w:val="00E34570"/>
    <w:rsid w:val="00E34593"/>
    <w:rsid w:val="00E34E1F"/>
    <w:rsid w:val="00E35143"/>
    <w:rsid w:val="00E351AA"/>
    <w:rsid w:val="00E36805"/>
    <w:rsid w:val="00E36AE5"/>
    <w:rsid w:val="00E3754A"/>
    <w:rsid w:val="00E40119"/>
    <w:rsid w:val="00E40D6E"/>
    <w:rsid w:val="00E44897"/>
    <w:rsid w:val="00E45485"/>
    <w:rsid w:val="00E455A8"/>
    <w:rsid w:val="00E459E0"/>
    <w:rsid w:val="00E45E72"/>
    <w:rsid w:val="00E47DDE"/>
    <w:rsid w:val="00E50261"/>
    <w:rsid w:val="00E51D56"/>
    <w:rsid w:val="00E51DF7"/>
    <w:rsid w:val="00E54664"/>
    <w:rsid w:val="00E55816"/>
    <w:rsid w:val="00E564DB"/>
    <w:rsid w:val="00E56F8D"/>
    <w:rsid w:val="00E572AB"/>
    <w:rsid w:val="00E57F40"/>
    <w:rsid w:val="00E623A3"/>
    <w:rsid w:val="00E62428"/>
    <w:rsid w:val="00E646BD"/>
    <w:rsid w:val="00E66921"/>
    <w:rsid w:val="00E67969"/>
    <w:rsid w:val="00E70204"/>
    <w:rsid w:val="00E70D05"/>
    <w:rsid w:val="00E73D20"/>
    <w:rsid w:val="00E74F5B"/>
    <w:rsid w:val="00E8007B"/>
    <w:rsid w:val="00E80ED9"/>
    <w:rsid w:val="00E82F0C"/>
    <w:rsid w:val="00E836A3"/>
    <w:rsid w:val="00E84DA9"/>
    <w:rsid w:val="00E86AF8"/>
    <w:rsid w:val="00E917FD"/>
    <w:rsid w:val="00E91DBE"/>
    <w:rsid w:val="00E9240F"/>
    <w:rsid w:val="00E92514"/>
    <w:rsid w:val="00E93D73"/>
    <w:rsid w:val="00E94CCB"/>
    <w:rsid w:val="00E9521F"/>
    <w:rsid w:val="00E95A2A"/>
    <w:rsid w:val="00E963AE"/>
    <w:rsid w:val="00E97665"/>
    <w:rsid w:val="00EA0C6D"/>
    <w:rsid w:val="00EA12FD"/>
    <w:rsid w:val="00EA18DD"/>
    <w:rsid w:val="00EA1CEB"/>
    <w:rsid w:val="00EA1E01"/>
    <w:rsid w:val="00EA2B3E"/>
    <w:rsid w:val="00EA37A4"/>
    <w:rsid w:val="00EA42F3"/>
    <w:rsid w:val="00EA5F31"/>
    <w:rsid w:val="00EA7CC0"/>
    <w:rsid w:val="00EB0C42"/>
    <w:rsid w:val="00EB0D9A"/>
    <w:rsid w:val="00EB2067"/>
    <w:rsid w:val="00EB2A93"/>
    <w:rsid w:val="00EB4B26"/>
    <w:rsid w:val="00EB71E6"/>
    <w:rsid w:val="00EC0ADC"/>
    <w:rsid w:val="00EC11AE"/>
    <w:rsid w:val="00EC1D01"/>
    <w:rsid w:val="00EC3833"/>
    <w:rsid w:val="00EC7E15"/>
    <w:rsid w:val="00ED001F"/>
    <w:rsid w:val="00ED0307"/>
    <w:rsid w:val="00ED0417"/>
    <w:rsid w:val="00ED1A2A"/>
    <w:rsid w:val="00ED2F90"/>
    <w:rsid w:val="00ED32C9"/>
    <w:rsid w:val="00ED371F"/>
    <w:rsid w:val="00ED4EA3"/>
    <w:rsid w:val="00ED61C5"/>
    <w:rsid w:val="00ED6299"/>
    <w:rsid w:val="00ED69C0"/>
    <w:rsid w:val="00ED6AC6"/>
    <w:rsid w:val="00ED74AE"/>
    <w:rsid w:val="00ED7841"/>
    <w:rsid w:val="00EE123F"/>
    <w:rsid w:val="00EE2652"/>
    <w:rsid w:val="00EE3928"/>
    <w:rsid w:val="00EE49A6"/>
    <w:rsid w:val="00EE6F09"/>
    <w:rsid w:val="00EE6F0D"/>
    <w:rsid w:val="00EE70CA"/>
    <w:rsid w:val="00EF0186"/>
    <w:rsid w:val="00EF100F"/>
    <w:rsid w:val="00EF168C"/>
    <w:rsid w:val="00EF1E49"/>
    <w:rsid w:val="00EF30EC"/>
    <w:rsid w:val="00EF3381"/>
    <w:rsid w:val="00EF3B77"/>
    <w:rsid w:val="00EF454F"/>
    <w:rsid w:val="00EF4559"/>
    <w:rsid w:val="00EF4A9E"/>
    <w:rsid w:val="00EF4E1D"/>
    <w:rsid w:val="00EF595C"/>
    <w:rsid w:val="00EF5A9A"/>
    <w:rsid w:val="00EF6217"/>
    <w:rsid w:val="00EF6942"/>
    <w:rsid w:val="00EF6986"/>
    <w:rsid w:val="00F01EFC"/>
    <w:rsid w:val="00F02598"/>
    <w:rsid w:val="00F02E96"/>
    <w:rsid w:val="00F02EA5"/>
    <w:rsid w:val="00F070F2"/>
    <w:rsid w:val="00F0742C"/>
    <w:rsid w:val="00F115B6"/>
    <w:rsid w:val="00F11DAC"/>
    <w:rsid w:val="00F11F85"/>
    <w:rsid w:val="00F136A2"/>
    <w:rsid w:val="00F13DED"/>
    <w:rsid w:val="00F14EAF"/>
    <w:rsid w:val="00F14EC3"/>
    <w:rsid w:val="00F1555E"/>
    <w:rsid w:val="00F15B24"/>
    <w:rsid w:val="00F168D1"/>
    <w:rsid w:val="00F16961"/>
    <w:rsid w:val="00F21295"/>
    <w:rsid w:val="00F23FC0"/>
    <w:rsid w:val="00F2476C"/>
    <w:rsid w:val="00F270F8"/>
    <w:rsid w:val="00F2764E"/>
    <w:rsid w:val="00F30805"/>
    <w:rsid w:val="00F3143B"/>
    <w:rsid w:val="00F32095"/>
    <w:rsid w:val="00F329CA"/>
    <w:rsid w:val="00F3423A"/>
    <w:rsid w:val="00F35AB7"/>
    <w:rsid w:val="00F373F8"/>
    <w:rsid w:val="00F401C3"/>
    <w:rsid w:val="00F42075"/>
    <w:rsid w:val="00F420EF"/>
    <w:rsid w:val="00F44368"/>
    <w:rsid w:val="00F45E4C"/>
    <w:rsid w:val="00F50FA0"/>
    <w:rsid w:val="00F51CC2"/>
    <w:rsid w:val="00F52DD6"/>
    <w:rsid w:val="00F530B5"/>
    <w:rsid w:val="00F55C24"/>
    <w:rsid w:val="00F569A3"/>
    <w:rsid w:val="00F61566"/>
    <w:rsid w:val="00F61988"/>
    <w:rsid w:val="00F62328"/>
    <w:rsid w:val="00F62994"/>
    <w:rsid w:val="00F62E4C"/>
    <w:rsid w:val="00F65BB4"/>
    <w:rsid w:val="00F67FDA"/>
    <w:rsid w:val="00F70050"/>
    <w:rsid w:val="00F72E75"/>
    <w:rsid w:val="00F73432"/>
    <w:rsid w:val="00F743F6"/>
    <w:rsid w:val="00F7521B"/>
    <w:rsid w:val="00F765DB"/>
    <w:rsid w:val="00F82DE5"/>
    <w:rsid w:val="00F84AD2"/>
    <w:rsid w:val="00F855D1"/>
    <w:rsid w:val="00F87699"/>
    <w:rsid w:val="00F9418F"/>
    <w:rsid w:val="00F94C9C"/>
    <w:rsid w:val="00F97901"/>
    <w:rsid w:val="00FA0F38"/>
    <w:rsid w:val="00FA10AC"/>
    <w:rsid w:val="00FA2BF1"/>
    <w:rsid w:val="00FA46CA"/>
    <w:rsid w:val="00FA7234"/>
    <w:rsid w:val="00FA7B69"/>
    <w:rsid w:val="00FB0974"/>
    <w:rsid w:val="00FB3009"/>
    <w:rsid w:val="00FB397B"/>
    <w:rsid w:val="00FB3E3E"/>
    <w:rsid w:val="00FB439C"/>
    <w:rsid w:val="00FB43B0"/>
    <w:rsid w:val="00FB4A9A"/>
    <w:rsid w:val="00FB4D1B"/>
    <w:rsid w:val="00FB6712"/>
    <w:rsid w:val="00FB6FF0"/>
    <w:rsid w:val="00FC4B19"/>
    <w:rsid w:val="00FC5E17"/>
    <w:rsid w:val="00FC6952"/>
    <w:rsid w:val="00FC69CB"/>
    <w:rsid w:val="00FC7849"/>
    <w:rsid w:val="00FC7FB1"/>
    <w:rsid w:val="00FD21FB"/>
    <w:rsid w:val="00FD2D2A"/>
    <w:rsid w:val="00FD38CF"/>
    <w:rsid w:val="00FD427A"/>
    <w:rsid w:val="00FD56CF"/>
    <w:rsid w:val="00FD5B18"/>
    <w:rsid w:val="00FD63B4"/>
    <w:rsid w:val="00FD6539"/>
    <w:rsid w:val="00FE1460"/>
    <w:rsid w:val="00FE3A3A"/>
    <w:rsid w:val="00FE5B06"/>
    <w:rsid w:val="00FF0233"/>
    <w:rsid w:val="00FF054C"/>
    <w:rsid w:val="00FF158D"/>
    <w:rsid w:val="00FF1D3C"/>
    <w:rsid w:val="00FF2209"/>
    <w:rsid w:val="00FF2FC4"/>
    <w:rsid w:val="00FF50AB"/>
    <w:rsid w:val="00FF694C"/>
  </w:rsids>
  <m:mathPr>
    <m:mathFont m:val="Cambria Math"/>
    <m:brkBin m:val="before"/>
    <m:brkBinSub m:val="--"/>
    <m:smallFrac/>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D222417"/>
  <w15:docId w15:val="{CD610091-B1D6-446D-9BA2-44B218773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HAns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BC5A95"/>
    <w:rPr>
      <w:rFonts w:ascii="Arial" w:hAnsi="Arial" w:cs="Times New Roman"/>
      <w:sz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BD6A1D"/>
    <w:pPr>
      <w:tabs>
        <w:tab w:val="center" w:pos="4536"/>
        <w:tab w:val="right" w:pos="9072"/>
      </w:tabs>
      <w:spacing w:after="0" w:line="240" w:lineRule="auto"/>
    </w:pPr>
  </w:style>
  <w:style w:type="character" w:customStyle="1" w:styleId="GlavaZnak">
    <w:name w:val="Glava Znak"/>
    <w:basedOn w:val="Privzetapisavaodstavka"/>
    <w:link w:val="Glava"/>
    <w:uiPriority w:val="99"/>
    <w:locked/>
    <w:rsid w:val="00BD6A1D"/>
    <w:rPr>
      <w:rFonts w:cs="Times New Roman"/>
    </w:rPr>
  </w:style>
  <w:style w:type="paragraph" w:styleId="Noga">
    <w:name w:val="footer"/>
    <w:basedOn w:val="Navaden"/>
    <w:link w:val="NogaZnak"/>
    <w:uiPriority w:val="99"/>
    <w:unhideWhenUsed/>
    <w:rsid w:val="00BD6A1D"/>
    <w:pPr>
      <w:tabs>
        <w:tab w:val="center" w:pos="4536"/>
        <w:tab w:val="right" w:pos="9072"/>
      </w:tabs>
      <w:spacing w:after="0" w:line="240" w:lineRule="auto"/>
    </w:pPr>
  </w:style>
  <w:style w:type="character" w:customStyle="1" w:styleId="NogaZnak">
    <w:name w:val="Noga Znak"/>
    <w:basedOn w:val="Privzetapisavaodstavka"/>
    <w:link w:val="Noga"/>
    <w:uiPriority w:val="99"/>
    <w:locked/>
    <w:rsid w:val="00BD6A1D"/>
    <w:rPr>
      <w:rFonts w:cs="Times New Roman"/>
    </w:rPr>
  </w:style>
  <w:style w:type="character" w:styleId="Hiperpovezava">
    <w:name w:val="Hyperlink"/>
    <w:basedOn w:val="Privzetapisavaodstavka"/>
    <w:uiPriority w:val="99"/>
    <w:unhideWhenUsed/>
    <w:rsid w:val="00BD6A1D"/>
    <w:rPr>
      <w:rFonts w:cs="Times New Roman"/>
      <w:color w:val="0563C1" w:themeColor="hyperlink"/>
      <w:u w:val="single"/>
    </w:rPr>
  </w:style>
  <w:style w:type="paragraph" w:styleId="Odstavekseznama">
    <w:name w:val="List Paragraph"/>
    <w:basedOn w:val="Navaden"/>
    <w:uiPriority w:val="34"/>
    <w:qFormat/>
    <w:rsid w:val="00B06B4B"/>
    <w:pPr>
      <w:ind w:left="720"/>
      <w:contextualSpacing/>
    </w:pPr>
    <w:rPr>
      <w:rFonts w:asciiTheme="minorHAnsi" w:hAnsiTheme="minorHAnsi"/>
      <w:sz w:val="22"/>
    </w:rPr>
  </w:style>
  <w:style w:type="character" w:customStyle="1" w:styleId="AlineazaodstavkomZnak">
    <w:name w:val="Alinea za odstavkom Znak"/>
    <w:link w:val="Alineazaodstavkom"/>
    <w:locked/>
    <w:rsid w:val="00992DCE"/>
    <w:rPr>
      <w:rFonts w:ascii="Arial" w:hAnsi="Arial" w:cs="Times New Roman"/>
    </w:rPr>
  </w:style>
  <w:style w:type="paragraph" w:customStyle="1" w:styleId="Alineazaodstavkom">
    <w:name w:val="Alinea za odstavkom"/>
    <w:basedOn w:val="Navaden"/>
    <w:link w:val="AlineazaodstavkomZnak"/>
    <w:qFormat/>
    <w:rsid w:val="00992DCE"/>
    <w:pPr>
      <w:numPr>
        <w:numId w:val="8"/>
      </w:numPr>
      <w:tabs>
        <w:tab w:val="left" w:pos="540"/>
        <w:tab w:val="left" w:pos="900"/>
      </w:tabs>
      <w:spacing w:after="0" w:line="240" w:lineRule="auto"/>
      <w:jc w:val="both"/>
    </w:pPr>
    <w:rPr>
      <w:sz w:val="22"/>
    </w:rPr>
  </w:style>
  <w:style w:type="paragraph" w:customStyle="1" w:styleId="Oddelek">
    <w:name w:val="Oddelek"/>
    <w:basedOn w:val="Navaden"/>
    <w:link w:val="OddelekZnak1"/>
    <w:qFormat/>
    <w:rsid w:val="00992DCE"/>
    <w:pPr>
      <w:numPr>
        <w:numId w:val="9"/>
      </w:numPr>
      <w:suppressAutoHyphens/>
      <w:overflowPunct w:val="0"/>
      <w:autoSpaceDE w:val="0"/>
      <w:autoSpaceDN w:val="0"/>
      <w:adjustRightInd w:val="0"/>
      <w:spacing w:before="280" w:after="60" w:line="200" w:lineRule="exact"/>
      <w:jc w:val="center"/>
      <w:outlineLvl w:val="3"/>
    </w:pPr>
    <w:rPr>
      <w:rFonts w:cs="Arial"/>
      <w:b/>
      <w:sz w:val="22"/>
      <w:lang w:eastAsia="sl-SI"/>
    </w:rPr>
  </w:style>
  <w:style w:type="character" w:customStyle="1" w:styleId="rkovnatokazaodstavkomZnak">
    <w:name w:val="Črkovna točka_za odstavkom Znak"/>
    <w:link w:val="rkovnatokazaodstavkom"/>
    <w:locked/>
    <w:rsid w:val="00992DCE"/>
    <w:rPr>
      <w:rFonts w:ascii="Arial" w:hAnsi="Arial" w:cs="Arial"/>
      <w:lang w:eastAsia="sl-SI"/>
    </w:rPr>
  </w:style>
  <w:style w:type="paragraph" w:customStyle="1" w:styleId="rkovnatokazaodstavkom">
    <w:name w:val="Črkovna točka_za odstavkom"/>
    <w:basedOn w:val="Navaden"/>
    <w:link w:val="rkovnatokazaodstavkomZnak"/>
    <w:qFormat/>
    <w:rsid w:val="00992DCE"/>
    <w:pPr>
      <w:numPr>
        <w:numId w:val="10"/>
      </w:numPr>
      <w:overflowPunct w:val="0"/>
      <w:autoSpaceDE w:val="0"/>
      <w:autoSpaceDN w:val="0"/>
      <w:adjustRightInd w:val="0"/>
      <w:spacing w:after="0" w:line="200" w:lineRule="exact"/>
      <w:jc w:val="both"/>
    </w:pPr>
    <w:rPr>
      <w:rFonts w:cs="Arial"/>
      <w:sz w:val="22"/>
      <w:lang w:eastAsia="sl-SI"/>
    </w:rPr>
  </w:style>
  <w:style w:type="character" w:customStyle="1" w:styleId="OdsekZnak">
    <w:name w:val="Odsek Znak"/>
    <w:basedOn w:val="Privzetapisavaodstavka"/>
    <w:link w:val="Odsek"/>
    <w:locked/>
    <w:rsid w:val="00992DCE"/>
    <w:rPr>
      <w:rFonts w:ascii="Arial" w:hAnsi="Arial" w:cs="Arial"/>
      <w:b/>
      <w:lang w:eastAsia="sl-SI"/>
    </w:rPr>
  </w:style>
  <w:style w:type="paragraph" w:customStyle="1" w:styleId="Odsek">
    <w:name w:val="Odsek"/>
    <w:basedOn w:val="Oddelek"/>
    <w:link w:val="OdsekZnak"/>
    <w:qFormat/>
    <w:rsid w:val="00992DCE"/>
  </w:style>
  <w:style w:type="character" w:customStyle="1" w:styleId="NeotevilenodstavekZnak">
    <w:name w:val="Neoštevilčen odstavek Znak"/>
    <w:link w:val="Neotevilenodstavek"/>
    <w:locked/>
    <w:rsid w:val="00992DCE"/>
    <w:rPr>
      <w:rFonts w:ascii="Arial" w:hAnsi="Arial"/>
      <w:lang w:eastAsia="sl-SI"/>
    </w:rPr>
  </w:style>
  <w:style w:type="paragraph" w:customStyle="1" w:styleId="Neotevilenodstavek">
    <w:name w:val="Neoštevilčen odstavek"/>
    <w:basedOn w:val="Navaden"/>
    <w:link w:val="NeotevilenodstavekZnak"/>
    <w:qFormat/>
    <w:rsid w:val="00992DCE"/>
    <w:pPr>
      <w:overflowPunct w:val="0"/>
      <w:autoSpaceDE w:val="0"/>
      <w:autoSpaceDN w:val="0"/>
      <w:adjustRightInd w:val="0"/>
      <w:spacing w:before="60" w:after="60" w:line="200" w:lineRule="exact"/>
      <w:jc w:val="both"/>
    </w:pPr>
    <w:rPr>
      <w:rFonts w:cs="Arial"/>
      <w:sz w:val="22"/>
      <w:lang w:eastAsia="sl-SI"/>
    </w:rPr>
  </w:style>
  <w:style w:type="paragraph" w:styleId="Brezrazmikov">
    <w:name w:val="No Spacing"/>
    <w:uiPriority w:val="1"/>
    <w:qFormat/>
    <w:rsid w:val="00992DCE"/>
    <w:pPr>
      <w:spacing w:after="0" w:line="240" w:lineRule="auto"/>
    </w:pPr>
    <w:rPr>
      <w:rFonts w:cs="Times New Roman"/>
    </w:rPr>
  </w:style>
  <w:style w:type="paragraph" w:styleId="Besedilooblaka">
    <w:name w:val="Balloon Text"/>
    <w:basedOn w:val="Navaden"/>
    <w:link w:val="BesedilooblakaZnak"/>
    <w:uiPriority w:val="99"/>
    <w:semiHidden/>
    <w:unhideWhenUsed/>
    <w:rsid w:val="00B72920"/>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locked/>
    <w:rsid w:val="00B72920"/>
    <w:rPr>
      <w:rFonts w:ascii="Segoe UI" w:hAnsi="Segoe UI" w:cs="Segoe UI"/>
      <w:sz w:val="18"/>
      <w:szCs w:val="18"/>
    </w:rPr>
  </w:style>
  <w:style w:type="character" w:customStyle="1" w:styleId="OddelekZnak1">
    <w:name w:val="Oddelek Znak1"/>
    <w:link w:val="Oddelek"/>
    <w:locked/>
    <w:rsid w:val="00B72920"/>
    <w:rPr>
      <w:rFonts w:ascii="Arial" w:hAnsi="Arial" w:cs="Arial"/>
      <w:b/>
      <w:lang w:eastAsia="sl-SI"/>
    </w:rPr>
  </w:style>
  <w:style w:type="character" w:customStyle="1" w:styleId="AlineazatokoZnak">
    <w:name w:val="Alinea za točko Znak"/>
    <w:link w:val="Alineazatoko"/>
    <w:locked/>
    <w:rsid w:val="00B72920"/>
    <w:rPr>
      <w:rFonts w:ascii="Arial" w:hAnsi="Arial"/>
      <w:lang w:eastAsia="sl-SI"/>
    </w:rPr>
  </w:style>
  <w:style w:type="paragraph" w:customStyle="1" w:styleId="Alineazatoko">
    <w:name w:val="Alinea za točko"/>
    <w:basedOn w:val="Navaden"/>
    <w:link w:val="AlineazatokoZnak"/>
    <w:qFormat/>
    <w:rsid w:val="00B72920"/>
    <w:pPr>
      <w:tabs>
        <w:tab w:val="num" w:pos="720"/>
      </w:tabs>
      <w:overflowPunct w:val="0"/>
      <w:autoSpaceDE w:val="0"/>
      <w:autoSpaceDN w:val="0"/>
      <w:adjustRightInd w:val="0"/>
      <w:spacing w:after="0" w:line="200" w:lineRule="exact"/>
      <w:ind w:left="720" w:hanging="720"/>
      <w:jc w:val="both"/>
    </w:pPr>
    <w:rPr>
      <w:rFonts w:cs="Arial"/>
      <w:sz w:val="22"/>
      <w:lang w:eastAsia="sl-SI"/>
    </w:rPr>
  </w:style>
  <w:style w:type="paragraph" w:customStyle="1" w:styleId="Odstavekseznama1">
    <w:name w:val="Odstavek seznama1"/>
    <w:basedOn w:val="Navaden"/>
    <w:qFormat/>
    <w:rsid w:val="00B72920"/>
    <w:pPr>
      <w:spacing w:after="0" w:line="240" w:lineRule="auto"/>
      <w:ind w:left="720"/>
      <w:contextualSpacing/>
    </w:pPr>
    <w:rPr>
      <w:rFonts w:ascii="Times New Roman" w:hAnsi="Times New Roman"/>
      <w:sz w:val="24"/>
      <w:szCs w:val="24"/>
      <w:lang w:eastAsia="sl-SI"/>
    </w:rPr>
  </w:style>
  <w:style w:type="character" w:styleId="Pripombasklic">
    <w:name w:val="annotation reference"/>
    <w:basedOn w:val="Privzetapisavaodstavka"/>
    <w:uiPriority w:val="99"/>
    <w:semiHidden/>
    <w:unhideWhenUsed/>
    <w:rsid w:val="00B72920"/>
    <w:rPr>
      <w:rFonts w:cs="Times New Roman"/>
      <w:sz w:val="16"/>
      <w:szCs w:val="16"/>
    </w:rPr>
  </w:style>
  <w:style w:type="paragraph" w:styleId="Pripombabesedilo">
    <w:name w:val="annotation text"/>
    <w:basedOn w:val="Navaden"/>
    <w:link w:val="PripombabesediloZnak"/>
    <w:uiPriority w:val="99"/>
    <w:unhideWhenUsed/>
    <w:rsid w:val="00B72920"/>
    <w:pPr>
      <w:spacing w:after="200" w:line="240" w:lineRule="auto"/>
    </w:pPr>
    <w:rPr>
      <w:rFonts w:asciiTheme="minorHAnsi" w:hAnsiTheme="minorHAnsi"/>
      <w:szCs w:val="20"/>
    </w:rPr>
  </w:style>
  <w:style w:type="character" w:customStyle="1" w:styleId="PripombabesediloZnak">
    <w:name w:val="Pripomba – besedilo Znak"/>
    <w:basedOn w:val="Privzetapisavaodstavka"/>
    <w:link w:val="Pripombabesedilo"/>
    <w:uiPriority w:val="99"/>
    <w:locked/>
    <w:rsid w:val="00B72920"/>
    <w:rPr>
      <w:rFonts w:cs="Times New Roman"/>
      <w:sz w:val="20"/>
      <w:szCs w:val="20"/>
    </w:rPr>
  </w:style>
  <w:style w:type="paragraph" w:styleId="Zadevapripombe">
    <w:name w:val="annotation subject"/>
    <w:basedOn w:val="Pripombabesedilo"/>
    <w:next w:val="Pripombabesedilo"/>
    <w:link w:val="ZadevapripombeZnak"/>
    <w:uiPriority w:val="99"/>
    <w:semiHidden/>
    <w:unhideWhenUsed/>
    <w:rsid w:val="00B72920"/>
    <w:rPr>
      <w:b/>
      <w:bCs/>
    </w:rPr>
  </w:style>
  <w:style w:type="character" w:customStyle="1" w:styleId="ZadevapripombeZnak">
    <w:name w:val="Zadeva pripombe Znak"/>
    <w:basedOn w:val="PripombabesediloZnak"/>
    <w:link w:val="Zadevapripombe"/>
    <w:uiPriority w:val="99"/>
    <w:semiHidden/>
    <w:locked/>
    <w:rsid w:val="00B72920"/>
    <w:rPr>
      <w:rFonts w:cs="Times New Roman"/>
      <w:b/>
      <w:bCs/>
      <w:sz w:val="20"/>
      <w:szCs w:val="20"/>
    </w:rPr>
  </w:style>
  <w:style w:type="paragraph" w:customStyle="1" w:styleId="len">
    <w:name w:val="Člen"/>
    <w:basedOn w:val="Navaden"/>
    <w:link w:val="lenZnak"/>
    <w:qFormat/>
    <w:rsid w:val="004C4CF8"/>
    <w:pPr>
      <w:suppressAutoHyphens/>
      <w:overflowPunct w:val="0"/>
      <w:autoSpaceDE w:val="0"/>
      <w:autoSpaceDN w:val="0"/>
      <w:adjustRightInd w:val="0"/>
      <w:spacing w:before="480" w:after="0" w:line="240" w:lineRule="auto"/>
      <w:jc w:val="center"/>
      <w:textAlignment w:val="baseline"/>
    </w:pPr>
    <w:rPr>
      <w:rFonts w:cs="Arial"/>
      <w:b/>
      <w:sz w:val="22"/>
      <w:lang w:eastAsia="sl-SI"/>
    </w:rPr>
  </w:style>
  <w:style w:type="character" w:customStyle="1" w:styleId="lenZnak">
    <w:name w:val="Člen Znak"/>
    <w:link w:val="len"/>
    <w:locked/>
    <w:rsid w:val="004C4CF8"/>
    <w:rPr>
      <w:rFonts w:ascii="Arial" w:hAnsi="Arial"/>
      <w:b/>
      <w:lang w:eastAsia="sl-SI"/>
    </w:rPr>
  </w:style>
  <w:style w:type="paragraph" w:customStyle="1" w:styleId="Odstavek">
    <w:name w:val="Odstavek"/>
    <w:basedOn w:val="Navaden"/>
    <w:link w:val="OdstavekZnak"/>
    <w:qFormat/>
    <w:rsid w:val="004C4CF8"/>
    <w:pPr>
      <w:overflowPunct w:val="0"/>
      <w:autoSpaceDE w:val="0"/>
      <w:autoSpaceDN w:val="0"/>
      <w:adjustRightInd w:val="0"/>
      <w:spacing w:before="240" w:after="0" w:line="240" w:lineRule="auto"/>
      <w:ind w:firstLine="1021"/>
      <w:jc w:val="both"/>
      <w:textAlignment w:val="baseline"/>
    </w:pPr>
    <w:rPr>
      <w:rFonts w:cs="Arial"/>
      <w:sz w:val="22"/>
      <w:lang w:eastAsia="sl-SI"/>
    </w:rPr>
  </w:style>
  <w:style w:type="character" w:customStyle="1" w:styleId="OdstavekZnak">
    <w:name w:val="Odstavek Znak"/>
    <w:link w:val="Odstavek"/>
    <w:locked/>
    <w:rsid w:val="004C4CF8"/>
    <w:rPr>
      <w:rFonts w:ascii="Arial" w:hAnsi="Arial"/>
      <w:lang w:eastAsia="sl-SI"/>
    </w:rPr>
  </w:style>
  <w:style w:type="paragraph" w:customStyle="1" w:styleId="lennaslov">
    <w:name w:val="Člen_naslov"/>
    <w:basedOn w:val="len"/>
    <w:qFormat/>
    <w:rsid w:val="004C4CF8"/>
    <w:pPr>
      <w:spacing w:before="0"/>
    </w:pPr>
  </w:style>
  <w:style w:type="paragraph" w:customStyle="1" w:styleId="rkovnatokazaodstavkomi">
    <w:name w:val="Črkovna točka za odstavkom (i)"/>
    <w:basedOn w:val="Alineazaodstavkom"/>
    <w:rsid w:val="004C4CF8"/>
    <w:pPr>
      <w:numPr>
        <w:numId w:val="13"/>
      </w:numPr>
      <w:tabs>
        <w:tab w:val="clear" w:pos="540"/>
        <w:tab w:val="clear" w:pos="900"/>
      </w:tabs>
    </w:pPr>
    <w:rPr>
      <w:rFonts w:cs="Arial"/>
      <w:lang w:eastAsia="sl-SI"/>
    </w:rPr>
  </w:style>
  <w:style w:type="paragraph" w:styleId="Revizija">
    <w:name w:val="Revision"/>
    <w:hidden/>
    <w:uiPriority w:val="99"/>
    <w:semiHidden/>
    <w:rsid w:val="00272DAD"/>
    <w:pPr>
      <w:spacing w:after="0" w:line="240" w:lineRule="auto"/>
    </w:pPr>
    <w:rPr>
      <w:rFonts w:ascii="Arial" w:hAnsi="Arial" w:cs="Times New Roman"/>
      <w:sz w:val="20"/>
    </w:rPr>
  </w:style>
  <w:style w:type="numbering" w:customStyle="1" w:styleId="Brezseznama1">
    <w:name w:val="Brez seznama1"/>
    <w:next w:val="Brezseznama"/>
    <w:uiPriority w:val="99"/>
    <w:semiHidden/>
    <w:unhideWhenUsed/>
    <w:rsid w:val="00EF454F"/>
  </w:style>
  <w:style w:type="paragraph" w:customStyle="1" w:styleId="ti-section-2">
    <w:name w:val="ti-section-2"/>
    <w:basedOn w:val="Navaden"/>
    <w:rsid w:val="00EF454F"/>
    <w:pPr>
      <w:spacing w:before="100" w:beforeAutospacing="1" w:after="100" w:afterAutospacing="1" w:line="240" w:lineRule="auto"/>
    </w:pPr>
    <w:rPr>
      <w:rFonts w:ascii="Times New Roman" w:hAnsi="Times New Roman"/>
      <w:sz w:val="24"/>
      <w:szCs w:val="24"/>
      <w:lang w:eastAsia="sl-SI"/>
    </w:rPr>
  </w:style>
  <w:style w:type="paragraph" w:customStyle="1" w:styleId="alineazaodstavkom0">
    <w:name w:val="alineazaodstavkom"/>
    <w:basedOn w:val="Navaden"/>
    <w:rsid w:val="00EF454F"/>
    <w:pPr>
      <w:spacing w:before="100" w:beforeAutospacing="1" w:after="100" w:afterAutospacing="1" w:line="240" w:lineRule="auto"/>
    </w:pPr>
    <w:rPr>
      <w:rFonts w:ascii="Times New Roman" w:hAnsi="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3481731">
      <w:marLeft w:val="0"/>
      <w:marRight w:val="0"/>
      <w:marTop w:val="0"/>
      <w:marBottom w:val="0"/>
      <w:divBdr>
        <w:top w:val="none" w:sz="0" w:space="0" w:color="auto"/>
        <w:left w:val="none" w:sz="0" w:space="0" w:color="auto"/>
        <w:bottom w:val="none" w:sz="0" w:space="0" w:color="auto"/>
        <w:right w:val="none" w:sz="0" w:space="0" w:color="auto"/>
      </w:divBdr>
    </w:div>
    <w:div w:id="925262398">
      <w:bodyDiv w:val="1"/>
      <w:marLeft w:val="0"/>
      <w:marRight w:val="0"/>
      <w:marTop w:val="0"/>
      <w:marBottom w:val="0"/>
      <w:divBdr>
        <w:top w:val="none" w:sz="0" w:space="0" w:color="auto"/>
        <w:left w:val="none" w:sz="0" w:space="0" w:color="auto"/>
        <w:bottom w:val="none" w:sz="0" w:space="0" w:color="auto"/>
        <w:right w:val="none" w:sz="0" w:space="0" w:color="auto"/>
      </w:divBdr>
    </w:div>
    <w:div w:id="1191188000">
      <w:bodyDiv w:val="1"/>
      <w:marLeft w:val="0"/>
      <w:marRight w:val="0"/>
      <w:marTop w:val="0"/>
      <w:marBottom w:val="0"/>
      <w:divBdr>
        <w:top w:val="none" w:sz="0" w:space="0" w:color="auto"/>
        <w:left w:val="none" w:sz="0" w:space="0" w:color="auto"/>
        <w:bottom w:val="none" w:sz="0" w:space="0" w:color="auto"/>
        <w:right w:val="none" w:sz="0" w:space="0" w:color="auto"/>
      </w:divBdr>
    </w:div>
    <w:div w:id="1289051879">
      <w:bodyDiv w:val="1"/>
      <w:marLeft w:val="0"/>
      <w:marRight w:val="0"/>
      <w:marTop w:val="0"/>
      <w:marBottom w:val="0"/>
      <w:divBdr>
        <w:top w:val="none" w:sz="0" w:space="0" w:color="auto"/>
        <w:left w:val="none" w:sz="0" w:space="0" w:color="auto"/>
        <w:bottom w:val="none" w:sz="0" w:space="0" w:color="auto"/>
        <w:right w:val="none" w:sz="0" w:space="0" w:color="auto"/>
      </w:divBdr>
    </w:div>
    <w:div w:id="1968002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Gp.gs@gov.si"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gov.si"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p.mddsz@gov.si"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651CC7A7B37C041BD29152820E8FB59" ma:contentTypeVersion="4" ma:contentTypeDescription="Create a new document." ma:contentTypeScope="" ma:versionID="982f2ce28aba448adf9a1d2b0782acf8">
  <xsd:schema xmlns:xsd="http://www.w3.org/2001/XMLSchema" xmlns:xs="http://www.w3.org/2001/XMLSchema" xmlns:p="http://schemas.microsoft.com/office/2006/metadata/properties" xmlns:ns3="086be20d-3f2b-4f68-823d-bcf1bfef4e03" targetNamespace="http://schemas.microsoft.com/office/2006/metadata/properties" ma:root="true" ma:fieldsID="d81732ca304f9febf67d7a4975084cdf" ns3:_="">
    <xsd:import namespace="086be20d-3f2b-4f68-823d-bcf1bfef4e0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6be20d-3f2b-4f68-823d-bcf1bfef4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C30ACB1-325C-426D-994E-E2D81C9C7E29}">
  <ds:schemaRefs>
    <ds:schemaRef ds:uri="http://schemas.openxmlformats.org/officeDocument/2006/bibliography"/>
  </ds:schemaRefs>
</ds:datastoreItem>
</file>

<file path=customXml/itemProps2.xml><?xml version="1.0" encoding="utf-8"?>
<ds:datastoreItem xmlns:ds="http://schemas.openxmlformats.org/officeDocument/2006/customXml" ds:itemID="{7C5280D3-0FAF-4DB3-9F3C-BF0721438A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6be20d-3f2b-4f68-823d-bcf1bfef4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FB4588C-ECE7-4D9F-8281-9E920B6C0A44}">
  <ds:schemaRefs>
    <ds:schemaRef ds:uri="http://schemas.microsoft.com/sharepoint/v3/contenttype/forms"/>
  </ds:schemaRefs>
</ds:datastoreItem>
</file>

<file path=customXml/itemProps4.xml><?xml version="1.0" encoding="utf-8"?>
<ds:datastoreItem xmlns:ds="http://schemas.openxmlformats.org/officeDocument/2006/customXml" ds:itemID="{9BFF7C46-DFFC-477F-B28E-C7407DAF9A6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46</Pages>
  <Words>19360</Words>
  <Characters>117082</Characters>
  <Application>Microsoft Office Word</Application>
  <DocSecurity>0</DocSecurity>
  <Lines>975</Lines>
  <Paragraphs>272</Paragraphs>
  <ScaleCrop>false</ScaleCrop>
  <HeadingPairs>
    <vt:vector size="2" baseType="variant">
      <vt:variant>
        <vt:lpstr>Naslov</vt:lpstr>
      </vt:variant>
      <vt:variant>
        <vt:i4>1</vt:i4>
      </vt:variant>
    </vt:vector>
  </HeadingPairs>
  <TitlesOfParts>
    <vt:vector size="1" baseType="lpstr">
      <vt:lpstr/>
    </vt:vector>
  </TitlesOfParts>
  <Company>SVZ</Company>
  <LinksUpToDate>false</LinksUpToDate>
  <CharactersWithSpaces>136170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Uporabnik sistema Windows</dc:creator>
  <cp:lastModifiedBy>Simona Kamšek</cp:lastModifiedBy>
  <cp:revision>4</cp:revision>
  <cp:lastPrinted>2022-09-05T09:26:00Z</cp:lastPrinted>
  <dcterms:created xsi:type="dcterms:W3CDTF">2022-11-03T12:18:00Z</dcterms:created>
  <dcterms:modified xsi:type="dcterms:W3CDTF">2022-11-03T13:58:00Z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902958791</vt:i4>
  </property>
  <property fmtid="{D5CDD505-2E9C-101B-9397-08002B2CF9AE}" pid="3" name="ContentTypeId">
    <vt:lpwstr>0x0101006651CC7A7B37C041BD29152820E8FB59</vt:lpwstr>
  </property>
</Properties>
</file>