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98" w:rsidRPr="00355384" w:rsidRDefault="00083998" w:rsidP="00C0571B">
      <w:pPr>
        <w:pStyle w:val="datumtevilka"/>
        <w:rPr>
          <w:rFonts w:cs="Arial"/>
          <w:color w:val="000000"/>
        </w:rPr>
      </w:pPr>
    </w:p>
    <w:p w:rsidR="00083998" w:rsidRPr="00355384" w:rsidRDefault="00083998" w:rsidP="00C0571B">
      <w:pPr>
        <w:pStyle w:val="datumtevilka"/>
        <w:rPr>
          <w:rFonts w:cs="Arial"/>
          <w:color w:val="000000"/>
        </w:rPr>
      </w:pPr>
    </w:p>
    <w:p w:rsidR="00083998" w:rsidRPr="00355384" w:rsidRDefault="00083998" w:rsidP="009209ED">
      <w:pPr>
        <w:pStyle w:val="datumtevilka"/>
      </w:pPr>
      <w:r w:rsidRPr="00355384">
        <w:rPr>
          <w:rFonts w:cs="Arial"/>
          <w:color w:val="000000"/>
        </w:rPr>
        <w:tab/>
      </w:r>
    </w:p>
    <w:p w:rsidR="007D75CF" w:rsidRPr="00355384" w:rsidRDefault="007D75CF" w:rsidP="009209ED">
      <w:pPr>
        <w:pStyle w:val="datumtevilka"/>
      </w:pPr>
      <w:r w:rsidRPr="00355384">
        <w:t xml:space="preserve">Številka: </w:t>
      </w:r>
      <w:r w:rsidRPr="00355384">
        <w:tab/>
      </w:r>
      <w:r w:rsidR="007133FC">
        <w:rPr>
          <w:rFonts w:cs="Arial"/>
          <w:color w:val="000000"/>
        </w:rPr>
        <w:t>84500-1/2022/2</w:t>
      </w:r>
    </w:p>
    <w:p w:rsidR="007D75CF" w:rsidRPr="00355384" w:rsidRDefault="00F65A4C" w:rsidP="009209ED">
      <w:pPr>
        <w:pStyle w:val="datumtevilka"/>
      </w:pPr>
      <w:r w:rsidRPr="00355384">
        <w:rPr>
          <w:rFonts w:cs="Arial"/>
          <w:color w:val="000000"/>
        </w:rPr>
        <w:t>Datum:</w:t>
      </w:r>
      <w:r w:rsidR="00C250D5" w:rsidRPr="00355384">
        <w:t xml:space="preserve"> </w:t>
      </w:r>
      <w:r w:rsidR="00C250D5" w:rsidRPr="00355384">
        <w:tab/>
      </w:r>
      <w:r w:rsidR="007133FC">
        <w:rPr>
          <w:rFonts w:cs="Arial"/>
          <w:color w:val="000000"/>
        </w:rPr>
        <w:t>22. 7. 2022</w:t>
      </w:r>
      <w:r w:rsidR="007D75CF" w:rsidRPr="00355384">
        <w:t xml:space="preserve"> </w:t>
      </w:r>
    </w:p>
    <w:p w:rsidR="007D75CF" w:rsidRPr="00355384" w:rsidRDefault="007D75CF" w:rsidP="009209ED"/>
    <w:p w:rsidR="00083998" w:rsidRPr="00355384" w:rsidRDefault="00083998" w:rsidP="009209ED">
      <w:pPr>
        <w:autoSpaceDE w:val="0"/>
        <w:autoSpaceDN w:val="0"/>
        <w:adjustRightInd w:val="0"/>
        <w:rPr>
          <w:rFonts w:cs="Arial"/>
          <w:color w:val="000000"/>
          <w:szCs w:val="20"/>
        </w:rPr>
      </w:pPr>
    </w:p>
    <w:p w:rsidR="00295034" w:rsidRPr="00256776" w:rsidRDefault="00256776" w:rsidP="009209ED">
      <w:pPr>
        <w:autoSpaceDE w:val="0"/>
        <w:autoSpaceDN w:val="0"/>
        <w:adjustRightInd w:val="0"/>
        <w:jc w:val="both"/>
        <w:rPr>
          <w:rFonts w:cs="Arial"/>
          <w:szCs w:val="20"/>
        </w:rPr>
      </w:pPr>
      <w:r w:rsidRPr="00256776">
        <w:rPr>
          <w:iCs/>
          <w:szCs w:val="20"/>
        </w:rPr>
        <w:t>Na podlagi šestega odstavka 21. člena Zakona o Vladi Republike Slovenije (</w:t>
      </w:r>
      <w:r w:rsidRPr="00256776">
        <w:rPr>
          <w:szCs w:val="20"/>
        </w:rPr>
        <w:t xml:space="preserve">Uradni list RS, </w:t>
      </w:r>
      <w:r>
        <w:rPr>
          <w:szCs w:val="20"/>
        </w:rPr>
        <w:br/>
      </w:r>
      <w:r w:rsidRPr="00256776">
        <w:rPr>
          <w:szCs w:val="20"/>
        </w:rPr>
        <w:t xml:space="preserve">št. </w:t>
      </w:r>
      <w:hyperlink r:id="rId7" w:tgtFrame="_blank" w:tooltip="Zakon o Vladi Republike Slovenije (uradno prečiščeno besedilo)" w:history="1">
        <w:r w:rsidRPr="00256776">
          <w:rPr>
            <w:rStyle w:val="Hiperpovezava"/>
            <w:color w:val="auto"/>
            <w:szCs w:val="20"/>
            <w:u w:val="none"/>
          </w:rPr>
          <w:t>24/05</w:t>
        </w:r>
      </w:hyperlink>
      <w:r w:rsidRPr="00256776">
        <w:rPr>
          <w:szCs w:val="20"/>
        </w:rPr>
        <w:t xml:space="preserve"> – uradno prečiščeno besedilo, </w:t>
      </w:r>
      <w:hyperlink r:id="rId8" w:tgtFrame="_blank" w:tooltip="Zakon o dopolnitvi Zakona o Vladi Republike Slovenije" w:history="1">
        <w:r w:rsidRPr="00256776">
          <w:rPr>
            <w:rStyle w:val="Hiperpovezava"/>
            <w:color w:val="auto"/>
            <w:szCs w:val="20"/>
            <w:u w:val="none"/>
          </w:rPr>
          <w:t>109/08</w:t>
        </w:r>
      </w:hyperlink>
      <w:r w:rsidRPr="00256776">
        <w:rPr>
          <w:szCs w:val="20"/>
        </w:rPr>
        <w:t xml:space="preserve">, </w:t>
      </w:r>
      <w:hyperlink r:id="rId9" w:tgtFrame="_blank" w:tooltip="Zakon o upravljanju kapitalskih naložb Republike Slovenije" w:history="1">
        <w:r w:rsidRPr="00256776">
          <w:rPr>
            <w:rStyle w:val="Hiperpovezava"/>
            <w:color w:val="auto"/>
            <w:szCs w:val="20"/>
            <w:u w:val="none"/>
          </w:rPr>
          <w:t>38/10</w:t>
        </w:r>
      </w:hyperlink>
      <w:r w:rsidRPr="00256776">
        <w:rPr>
          <w:szCs w:val="20"/>
        </w:rPr>
        <w:t xml:space="preserve"> – ZUKN, </w:t>
      </w:r>
      <w:hyperlink r:id="rId10" w:tgtFrame="_blank" w:tooltip="Zakon o spremembah in dopolnitvah Zakona o Vladi Republike Slovenije" w:history="1">
        <w:r w:rsidRPr="00256776">
          <w:rPr>
            <w:rStyle w:val="Hiperpovezava"/>
            <w:color w:val="auto"/>
            <w:szCs w:val="20"/>
            <w:u w:val="none"/>
          </w:rPr>
          <w:t>8/12</w:t>
        </w:r>
      </w:hyperlink>
      <w:r w:rsidRPr="00256776">
        <w:rPr>
          <w:szCs w:val="20"/>
        </w:rPr>
        <w:t xml:space="preserve">, </w:t>
      </w:r>
      <w:hyperlink r:id="rId11" w:tgtFrame="_blank" w:tooltip="Zakon o spremembah in dopolnitvah Zakona o Vladi Republike Slovenije" w:history="1">
        <w:r w:rsidRPr="00256776">
          <w:rPr>
            <w:rStyle w:val="Hiperpovezava"/>
            <w:color w:val="auto"/>
            <w:szCs w:val="20"/>
            <w:u w:val="none"/>
          </w:rPr>
          <w:t>21/13</w:t>
        </w:r>
      </w:hyperlink>
      <w:r w:rsidRPr="00256776">
        <w:rPr>
          <w:szCs w:val="20"/>
        </w:rPr>
        <w:t xml:space="preserve">, </w:t>
      </w:r>
      <w:hyperlink r:id="rId12" w:tgtFrame="_blank" w:tooltip="Zakon o spremembah in dopolnitvah Zakona o državni upravi" w:history="1">
        <w:r w:rsidRPr="00256776">
          <w:rPr>
            <w:rStyle w:val="Hiperpovezava"/>
            <w:color w:val="auto"/>
            <w:szCs w:val="20"/>
            <w:u w:val="none"/>
          </w:rPr>
          <w:t>47/13</w:t>
        </w:r>
      </w:hyperlink>
      <w:r w:rsidRPr="00256776">
        <w:rPr>
          <w:szCs w:val="20"/>
        </w:rPr>
        <w:t xml:space="preserve"> – ZDU-1G, </w:t>
      </w:r>
      <w:hyperlink r:id="rId13" w:tgtFrame="_blank" w:tooltip="Zakon o spremembah in dopolnitvah Zakona o Vladi Republike Slovenije" w:history="1">
        <w:r w:rsidRPr="00256776">
          <w:rPr>
            <w:rStyle w:val="Hiperpovezava"/>
            <w:color w:val="auto"/>
            <w:szCs w:val="20"/>
            <w:u w:val="none"/>
          </w:rPr>
          <w:t>65/14</w:t>
        </w:r>
      </w:hyperlink>
      <w:r w:rsidRPr="00256776">
        <w:rPr>
          <w:szCs w:val="20"/>
        </w:rPr>
        <w:t xml:space="preserve"> in </w:t>
      </w:r>
      <w:hyperlink r:id="rId14" w:tgtFrame="_blank" w:tooltip="Zakon o spremembi Zakona o Vladi Republike Slovenije" w:history="1">
        <w:r w:rsidRPr="00256776">
          <w:rPr>
            <w:rStyle w:val="Hiperpovezava"/>
            <w:color w:val="auto"/>
            <w:szCs w:val="20"/>
            <w:u w:val="none"/>
          </w:rPr>
          <w:t>55/17</w:t>
        </w:r>
      </w:hyperlink>
      <w:r w:rsidRPr="00256776">
        <w:rPr>
          <w:szCs w:val="20"/>
        </w:rPr>
        <w:t>)</w:t>
      </w:r>
      <w:r w:rsidRPr="00256776">
        <w:rPr>
          <w:iCs/>
          <w:szCs w:val="20"/>
        </w:rPr>
        <w:t xml:space="preserve"> je </w:t>
      </w:r>
      <w:r>
        <w:rPr>
          <w:rFonts w:cs="Arial"/>
          <w:szCs w:val="20"/>
        </w:rPr>
        <w:t xml:space="preserve">Vlada Republike Slovenije </w:t>
      </w:r>
      <w:r w:rsidR="00295034" w:rsidRPr="00256776">
        <w:rPr>
          <w:rFonts w:cs="Arial"/>
          <w:szCs w:val="20"/>
        </w:rPr>
        <w:t xml:space="preserve">na </w:t>
      </w:r>
      <w:r w:rsidR="007133FC" w:rsidRPr="00256776">
        <w:rPr>
          <w:rFonts w:cs="Arial"/>
          <w:szCs w:val="20"/>
        </w:rPr>
        <w:t>15. dopisni seji</w:t>
      </w:r>
      <w:r w:rsidR="00295034" w:rsidRPr="00256776">
        <w:rPr>
          <w:rFonts w:cs="Arial"/>
          <w:szCs w:val="20"/>
        </w:rPr>
        <w:t xml:space="preserve"> dne </w:t>
      </w:r>
      <w:r w:rsidR="007133FC" w:rsidRPr="00256776">
        <w:rPr>
          <w:rFonts w:cs="Arial"/>
          <w:szCs w:val="20"/>
        </w:rPr>
        <w:t>22. 7. 2022</w:t>
      </w:r>
      <w:r w:rsidR="00295034" w:rsidRPr="00256776">
        <w:rPr>
          <w:rFonts w:cs="Arial"/>
          <w:szCs w:val="20"/>
        </w:rPr>
        <w:t xml:space="preserve"> pod točko </w:t>
      </w:r>
      <w:r w:rsidR="007133FC" w:rsidRPr="00256776">
        <w:rPr>
          <w:rFonts w:cs="Arial"/>
          <w:szCs w:val="20"/>
        </w:rPr>
        <w:t>2</w:t>
      </w:r>
      <w:r w:rsidR="00295034" w:rsidRPr="00256776">
        <w:rPr>
          <w:rFonts w:cs="Arial"/>
          <w:szCs w:val="20"/>
        </w:rPr>
        <w:t xml:space="preserve"> sprejela naslednji</w:t>
      </w:r>
    </w:p>
    <w:p w:rsidR="00083998" w:rsidRPr="00355384" w:rsidRDefault="00083998" w:rsidP="009209ED">
      <w:pPr>
        <w:autoSpaceDE w:val="0"/>
        <w:autoSpaceDN w:val="0"/>
        <w:adjustRightInd w:val="0"/>
        <w:jc w:val="both"/>
        <w:rPr>
          <w:rFonts w:cs="Arial"/>
          <w:color w:val="000000"/>
          <w:szCs w:val="20"/>
        </w:rPr>
      </w:pPr>
    </w:p>
    <w:p w:rsidR="00083998" w:rsidRPr="00355384" w:rsidRDefault="00083998" w:rsidP="009209ED">
      <w:pPr>
        <w:autoSpaceDE w:val="0"/>
        <w:autoSpaceDN w:val="0"/>
        <w:adjustRightInd w:val="0"/>
        <w:jc w:val="both"/>
        <w:rPr>
          <w:rFonts w:cs="Arial"/>
          <w:color w:val="000000"/>
          <w:szCs w:val="20"/>
        </w:rPr>
      </w:pPr>
    </w:p>
    <w:p w:rsidR="00083998" w:rsidRPr="00355384" w:rsidRDefault="00083998" w:rsidP="009209ED">
      <w:pPr>
        <w:autoSpaceDE w:val="0"/>
        <w:autoSpaceDN w:val="0"/>
        <w:adjustRightInd w:val="0"/>
        <w:jc w:val="center"/>
        <w:rPr>
          <w:rFonts w:cs="Arial"/>
          <w:color w:val="000000"/>
          <w:szCs w:val="20"/>
        </w:rPr>
      </w:pPr>
      <w:r w:rsidRPr="00355384">
        <w:rPr>
          <w:rFonts w:cs="Arial"/>
          <w:color w:val="000000"/>
          <w:szCs w:val="20"/>
        </w:rPr>
        <w:t xml:space="preserve">S K L E P </w:t>
      </w:r>
      <w:r w:rsidR="00661505" w:rsidRPr="00355384">
        <w:rPr>
          <w:rFonts w:cs="Arial"/>
          <w:color w:val="000000"/>
          <w:szCs w:val="20"/>
        </w:rPr>
        <w:t>:</w:t>
      </w:r>
    </w:p>
    <w:p w:rsidR="00083998" w:rsidRPr="00355384" w:rsidRDefault="00083998" w:rsidP="009209ED">
      <w:pPr>
        <w:autoSpaceDE w:val="0"/>
        <w:autoSpaceDN w:val="0"/>
        <w:adjustRightInd w:val="0"/>
        <w:rPr>
          <w:rFonts w:cs="Arial"/>
          <w:color w:val="000000"/>
          <w:szCs w:val="20"/>
        </w:rPr>
      </w:pPr>
    </w:p>
    <w:p w:rsidR="007133FC" w:rsidRDefault="007133FC" w:rsidP="007133FC">
      <w:pPr>
        <w:jc w:val="both"/>
      </w:pPr>
    </w:p>
    <w:p w:rsidR="00256776" w:rsidRDefault="00256776" w:rsidP="00256776">
      <w:pPr>
        <w:numPr>
          <w:ilvl w:val="0"/>
          <w:numId w:val="7"/>
        </w:numPr>
        <w:spacing w:line="276" w:lineRule="auto"/>
        <w:ind w:right="57" w:hanging="720"/>
        <w:jc w:val="both"/>
        <w:rPr>
          <w:rFonts w:cs="Arial"/>
          <w:szCs w:val="20"/>
        </w:rPr>
      </w:pPr>
      <w:r w:rsidRPr="0019302B">
        <w:rPr>
          <w:rFonts w:cs="Arial"/>
          <w:szCs w:val="20"/>
        </w:rPr>
        <w:t>Vlada Republike Slovenije je sprejela odločitev, da se zagotovijo finančna sredstva prostovoljnim gasil</w:t>
      </w:r>
      <w:r>
        <w:rPr>
          <w:rFonts w:cs="Arial"/>
          <w:szCs w:val="20"/>
        </w:rPr>
        <w:t>skim društvom</w:t>
      </w:r>
      <w:r w:rsidRPr="0019302B">
        <w:rPr>
          <w:rFonts w:cs="Arial"/>
          <w:szCs w:val="20"/>
        </w:rPr>
        <w:t xml:space="preserve"> in drugi</w:t>
      </w:r>
      <w:r>
        <w:rPr>
          <w:rFonts w:cs="Arial"/>
          <w:szCs w:val="20"/>
        </w:rPr>
        <w:t>m</w:t>
      </w:r>
      <w:r w:rsidRPr="0019302B">
        <w:rPr>
          <w:rFonts w:cs="Arial"/>
          <w:szCs w:val="20"/>
        </w:rPr>
        <w:t xml:space="preserve"> nevladni</w:t>
      </w:r>
      <w:r>
        <w:rPr>
          <w:rFonts w:cs="Arial"/>
          <w:szCs w:val="20"/>
        </w:rPr>
        <w:t>m</w:t>
      </w:r>
      <w:r w:rsidRPr="0019302B">
        <w:rPr>
          <w:rFonts w:cs="Arial"/>
          <w:szCs w:val="20"/>
        </w:rPr>
        <w:t xml:space="preserve"> organizacij</w:t>
      </w:r>
      <w:r>
        <w:rPr>
          <w:rFonts w:cs="Arial"/>
          <w:szCs w:val="20"/>
        </w:rPr>
        <w:t>am</w:t>
      </w:r>
      <w:r w:rsidRPr="0019302B">
        <w:rPr>
          <w:rFonts w:cs="Arial"/>
          <w:szCs w:val="20"/>
        </w:rPr>
        <w:t>, ki so sodeloval</w:t>
      </w:r>
      <w:r>
        <w:rPr>
          <w:rFonts w:cs="Arial"/>
          <w:szCs w:val="20"/>
        </w:rPr>
        <w:t>e</w:t>
      </w:r>
      <w:r w:rsidRPr="0019302B">
        <w:rPr>
          <w:rFonts w:cs="Arial"/>
          <w:szCs w:val="20"/>
        </w:rPr>
        <w:t xml:space="preserve"> na podlagi aktiviranja načrt</w:t>
      </w:r>
      <w:r>
        <w:rPr>
          <w:rFonts w:cs="Arial"/>
          <w:szCs w:val="20"/>
        </w:rPr>
        <w:t xml:space="preserve">ov </w:t>
      </w:r>
      <w:r w:rsidRPr="0019302B">
        <w:rPr>
          <w:rFonts w:cs="Arial"/>
          <w:szCs w:val="20"/>
        </w:rPr>
        <w:t>zaščit</w:t>
      </w:r>
      <w:r>
        <w:rPr>
          <w:rFonts w:cs="Arial"/>
          <w:szCs w:val="20"/>
        </w:rPr>
        <w:t>e</w:t>
      </w:r>
      <w:r w:rsidRPr="0019302B">
        <w:rPr>
          <w:rFonts w:cs="Arial"/>
          <w:szCs w:val="20"/>
        </w:rPr>
        <w:t xml:space="preserve"> in reševanj</w:t>
      </w:r>
      <w:r>
        <w:rPr>
          <w:rFonts w:cs="Arial"/>
          <w:szCs w:val="20"/>
        </w:rPr>
        <w:t>a ob velikem požaru v naravnem okolju</w:t>
      </w:r>
      <w:r w:rsidRPr="0019302B">
        <w:rPr>
          <w:rFonts w:cs="Arial"/>
          <w:szCs w:val="20"/>
        </w:rPr>
        <w:t xml:space="preserve"> v višini </w:t>
      </w:r>
      <w:r>
        <w:rPr>
          <w:rFonts w:cs="Arial"/>
          <w:szCs w:val="20"/>
        </w:rPr>
        <w:t xml:space="preserve">63,00 </w:t>
      </w:r>
      <w:r w:rsidRPr="0019302B">
        <w:rPr>
          <w:rFonts w:cs="Arial"/>
          <w:szCs w:val="20"/>
        </w:rPr>
        <w:t>evr</w:t>
      </w:r>
      <w:r w:rsidR="00611737">
        <w:rPr>
          <w:rFonts w:cs="Arial"/>
          <w:szCs w:val="20"/>
        </w:rPr>
        <w:t>a</w:t>
      </w:r>
      <w:r>
        <w:rPr>
          <w:rFonts w:cs="Arial"/>
          <w:szCs w:val="20"/>
        </w:rPr>
        <w:t xml:space="preserve"> do 8 ur na dan na sodelujočega prostovoljca oziroma v višini 94,</w:t>
      </w:r>
      <w:r w:rsidR="00611737">
        <w:rPr>
          <w:rFonts w:cs="Arial"/>
          <w:szCs w:val="20"/>
        </w:rPr>
        <w:t>5</w:t>
      </w:r>
      <w:r w:rsidR="001448A9">
        <w:rPr>
          <w:rFonts w:cs="Arial"/>
          <w:szCs w:val="20"/>
        </w:rPr>
        <w:t>0</w:t>
      </w:r>
      <w:bookmarkStart w:id="0" w:name="_GoBack"/>
      <w:bookmarkEnd w:id="0"/>
      <w:r w:rsidR="00611737">
        <w:rPr>
          <w:rFonts w:cs="Arial"/>
          <w:szCs w:val="20"/>
        </w:rPr>
        <w:t xml:space="preserve"> evra</w:t>
      </w:r>
      <w:r>
        <w:rPr>
          <w:rFonts w:cs="Arial"/>
          <w:szCs w:val="20"/>
        </w:rPr>
        <w:t xml:space="preserve"> nad 8 ur na dan na sodelujočega prostovoljca.</w:t>
      </w:r>
    </w:p>
    <w:p w:rsidR="00256776" w:rsidRPr="0019302B" w:rsidRDefault="00256776" w:rsidP="00256776">
      <w:pPr>
        <w:spacing w:line="276" w:lineRule="auto"/>
        <w:ind w:left="720" w:right="57" w:hanging="720"/>
        <w:jc w:val="both"/>
        <w:rPr>
          <w:rFonts w:cs="Arial"/>
          <w:szCs w:val="20"/>
        </w:rPr>
      </w:pPr>
    </w:p>
    <w:p w:rsidR="00256776" w:rsidRDefault="00256776" w:rsidP="00256776">
      <w:pPr>
        <w:numPr>
          <w:ilvl w:val="0"/>
          <w:numId w:val="7"/>
        </w:numPr>
        <w:spacing w:line="276" w:lineRule="auto"/>
        <w:ind w:right="57" w:hanging="720"/>
        <w:jc w:val="both"/>
        <w:rPr>
          <w:rFonts w:cs="Arial"/>
          <w:szCs w:val="20"/>
        </w:rPr>
      </w:pPr>
      <w:r w:rsidRPr="0019302B">
        <w:rPr>
          <w:rFonts w:cs="Arial"/>
          <w:szCs w:val="20"/>
        </w:rPr>
        <w:t>Vlada Republike Slovenije je naložila Ministrstvu za javno upravo, da izvrši 1. točko tega sklepa.</w:t>
      </w:r>
    </w:p>
    <w:p w:rsidR="00256776" w:rsidRPr="0019302B" w:rsidRDefault="00256776" w:rsidP="00256776">
      <w:pPr>
        <w:spacing w:line="276" w:lineRule="auto"/>
        <w:ind w:left="720" w:right="57" w:hanging="720"/>
        <w:jc w:val="both"/>
        <w:rPr>
          <w:rFonts w:cs="Arial"/>
          <w:szCs w:val="20"/>
        </w:rPr>
      </w:pPr>
    </w:p>
    <w:p w:rsidR="00256776" w:rsidRPr="0019302B" w:rsidRDefault="00256776" w:rsidP="00256776">
      <w:pPr>
        <w:numPr>
          <w:ilvl w:val="0"/>
          <w:numId w:val="7"/>
        </w:numPr>
        <w:spacing w:line="276" w:lineRule="auto"/>
        <w:ind w:right="57" w:hanging="720"/>
        <w:jc w:val="both"/>
        <w:rPr>
          <w:rFonts w:cs="Arial"/>
          <w:szCs w:val="20"/>
        </w:rPr>
      </w:pPr>
      <w:r w:rsidRPr="0019302B">
        <w:rPr>
          <w:rFonts w:cs="Arial"/>
          <w:szCs w:val="20"/>
        </w:rPr>
        <w:t xml:space="preserve">Vlada Republike Slovenije je sklenila, da se pravice porabe za zagotovitev finančnih sredstev iz 1. točke tega sklepa zagotovijo iz sredstev proračunskega sklada za razvoj nevladnih organizacij iz 28. člena Zakona o nevladnih organizacijah. </w:t>
      </w:r>
    </w:p>
    <w:p w:rsidR="00083998" w:rsidRPr="00355384" w:rsidRDefault="00083998" w:rsidP="00256776">
      <w:pPr>
        <w:autoSpaceDE w:val="0"/>
        <w:autoSpaceDN w:val="0"/>
        <w:adjustRightInd w:val="0"/>
        <w:ind w:hanging="720"/>
        <w:jc w:val="both"/>
        <w:rPr>
          <w:rFonts w:cs="Arial"/>
          <w:color w:val="000000"/>
          <w:szCs w:val="20"/>
        </w:rPr>
      </w:pPr>
    </w:p>
    <w:p w:rsidR="00083998" w:rsidRDefault="00083998" w:rsidP="00256776">
      <w:pPr>
        <w:tabs>
          <w:tab w:val="left" w:pos="7920"/>
        </w:tabs>
        <w:autoSpaceDE w:val="0"/>
        <w:autoSpaceDN w:val="0"/>
        <w:adjustRightInd w:val="0"/>
        <w:ind w:hanging="720"/>
        <w:jc w:val="both"/>
        <w:rPr>
          <w:rFonts w:cs="Arial"/>
          <w:color w:val="000000"/>
          <w:szCs w:val="20"/>
        </w:rPr>
      </w:pPr>
    </w:p>
    <w:p w:rsidR="004C6984" w:rsidRDefault="004C6984" w:rsidP="00256776">
      <w:pPr>
        <w:tabs>
          <w:tab w:val="left" w:pos="7920"/>
        </w:tabs>
        <w:autoSpaceDE w:val="0"/>
        <w:autoSpaceDN w:val="0"/>
        <w:adjustRightInd w:val="0"/>
        <w:ind w:hanging="720"/>
        <w:jc w:val="both"/>
        <w:rPr>
          <w:rFonts w:cs="Arial"/>
          <w:color w:val="000000"/>
          <w:szCs w:val="20"/>
        </w:rPr>
      </w:pPr>
    </w:p>
    <w:p w:rsidR="004C6984" w:rsidRPr="00355384" w:rsidRDefault="004C6984" w:rsidP="009209ED">
      <w:pPr>
        <w:tabs>
          <w:tab w:val="left" w:pos="7920"/>
        </w:tabs>
        <w:autoSpaceDE w:val="0"/>
        <w:autoSpaceDN w:val="0"/>
        <w:adjustRightInd w:val="0"/>
        <w:jc w:val="both"/>
        <w:rPr>
          <w:rFonts w:cs="Arial"/>
          <w:color w:val="000000"/>
          <w:szCs w:val="20"/>
        </w:rPr>
      </w:pPr>
    </w:p>
    <w:p w:rsidR="000C0405" w:rsidRPr="00355384" w:rsidRDefault="00083998" w:rsidP="009209ED">
      <w:pPr>
        <w:pStyle w:val="podpisi"/>
        <w:rPr>
          <w:rFonts w:cs="Arial"/>
          <w:color w:val="000000"/>
          <w:szCs w:val="20"/>
          <w:lang w:val="sl-SI"/>
        </w:rPr>
      </w:pPr>
      <w:r w:rsidRPr="00355384">
        <w:rPr>
          <w:lang w:val="sl-SI"/>
        </w:rPr>
        <w:tab/>
      </w:r>
    </w:p>
    <w:p w:rsidR="001B0AFF" w:rsidRDefault="007133FC" w:rsidP="001B0AFF">
      <w:pPr>
        <w:tabs>
          <w:tab w:val="left" w:pos="7920"/>
        </w:tabs>
        <w:autoSpaceDE w:val="0"/>
        <w:autoSpaceDN w:val="0"/>
        <w:adjustRightInd w:val="0"/>
        <w:spacing w:line="240" w:lineRule="auto"/>
        <w:ind w:left="3400"/>
        <w:rPr>
          <w:rFonts w:cs="Arial"/>
          <w:color w:val="000000"/>
          <w:szCs w:val="20"/>
          <w:lang w:eastAsia="sl-SI"/>
        </w:rPr>
      </w:pPr>
      <w:r>
        <w:rPr>
          <w:rFonts w:cs="Arial"/>
          <w:color w:val="000000"/>
          <w:szCs w:val="20"/>
        </w:rPr>
        <w:t xml:space="preserve">Barbara Kolenko </w:t>
      </w:r>
      <w:proofErr w:type="spellStart"/>
      <w:r>
        <w:rPr>
          <w:rFonts w:cs="Arial"/>
          <w:color w:val="000000"/>
          <w:szCs w:val="20"/>
        </w:rPr>
        <w:t>Helbl</w:t>
      </w:r>
      <w:proofErr w:type="spellEnd"/>
    </w:p>
    <w:p w:rsidR="001B0AFF" w:rsidRPr="00C60BCB" w:rsidRDefault="007133FC" w:rsidP="001B0AFF">
      <w:pPr>
        <w:tabs>
          <w:tab w:val="left" w:pos="5760"/>
        </w:tabs>
        <w:autoSpaceDE w:val="0"/>
        <w:autoSpaceDN w:val="0"/>
        <w:adjustRightInd w:val="0"/>
        <w:ind w:left="3420"/>
        <w:rPr>
          <w:rFonts w:cs="Arial"/>
          <w:color w:val="000000"/>
          <w:szCs w:val="20"/>
        </w:rPr>
      </w:pPr>
      <w:r>
        <w:rPr>
          <w:rFonts w:cs="Arial"/>
          <w:color w:val="000000"/>
          <w:szCs w:val="20"/>
        </w:rPr>
        <w:t>generalna sekretarka</w:t>
      </w:r>
    </w:p>
    <w:p w:rsidR="00083998" w:rsidRPr="00355384" w:rsidRDefault="00083998" w:rsidP="00915086">
      <w:pPr>
        <w:tabs>
          <w:tab w:val="left" w:pos="7920"/>
        </w:tabs>
        <w:autoSpaceDE w:val="0"/>
        <w:autoSpaceDN w:val="0"/>
        <w:adjustRightInd w:val="0"/>
        <w:ind w:firstLine="3400"/>
        <w:jc w:val="both"/>
        <w:rPr>
          <w:rFonts w:cs="Arial"/>
          <w:color w:val="000000"/>
          <w:szCs w:val="20"/>
        </w:rPr>
      </w:pPr>
    </w:p>
    <w:p w:rsidR="00083998" w:rsidRPr="00355384" w:rsidRDefault="00083998" w:rsidP="009209ED">
      <w:pPr>
        <w:tabs>
          <w:tab w:val="left" w:pos="7920"/>
        </w:tabs>
        <w:autoSpaceDE w:val="0"/>
        <w:autoSpaceDN w:val="0"/>
        <w:adjustRightInd w:val="0"/>
        <w:jc w:val="both"/>
        <w:rPr>
          <w:rFonts w:cs="Arial"/>
          <w:color w:val="000000"/>
          <w:szCs w:val="20"/>
        </w:rPr>
      </w:pPr>
    </w:p>
    <w:p w:rsidR="00083998" w:rsidRPr="00355384" w:rsidRDefault="00083998" w:rsidP="009209ED">
      <w:pPr>
        <w:tabs>
          <w:tab w:val="left" w:pos="5570"/>
        </w:tabs>
        <w:autoSpaceDE w:val="0"/>
        <w:autoSpaceDN w:val="0"/>
        <w:adjustRightInd w:val="0"/>
        <w:rPr>
          <w:rFonts w:cs="Arial"/>
          <w:color w:val="000000"/>
          <w:szCs w:val="20"/>
        </w:rPr>
      </w:pPr>
    </w:p>
    <w:p w:rsidR="00C0571B" w:rsidRPr="00355384" w:rsidRDefault="00CF63B0" w:rsidP="009209ED">
      <w:pPr>
        <w:autoSpaceDE w:val="0"/>
        <w:autoSpaceDN w:val="0"/>
        <w:adjustRightInd w:val="0"/>
        <w:rPr>
          <w:rFonts w:cs="Arial"/>
          <w:color w:val="000000"/>
          <w:szCs w:val="20"/>
        </w:rPr>
      </w:pPr>
      <w:r w:rsidRPr="00355384">
        <w:rPr>
          <w:rFonts w:cs="Arial"/>
          <w:color w:val="000000"/>
          <w:szCs w:val="20"/>
        </w:rPr>
        <w:t>Prejmejo:</w:t>
      </w:r>
    </w:p>
    <w:p w:rsidR="007133FC" w:rsidRDefault="00256776" w:rsidP="00856B46">
      <w:pPr>
        <w:numPr>
          <w:ilvl w:val="0"/>
          <w:numId w:val="6"/>
        </w:numPr>
        <w:autoSpaceDE w:val="0"/>
        <w:autoSpaceDN w:val="0"/>
        <w:adjustRightInd w:val="0"/>
        <w:ind w:left="709" w:hanging="709"/>
        <w:jc w:val="both"/>
        <w:rPr>
          <w:rFonts w:cs="Arial"/>
          <w:color w:val="000000"/>
          <w:szCs w:val="20"/>
        </w:rPr>
      </w:pPr>
      <w:r>
        <w:rPr>
          <w:rFonts w:cs="Arial"/>
          <w:color w:val="000000"/>
          <w:szCs w:val="20"/>
        </w:rPr>
        <w:t>Ministrstvo za javno upravo</w:t>
      </w:r>
    </w:p>
    <w:p w:rsidR="007133FC" w:rsidRDefault="007133FC" w:rsidP="00856B46">
      <w:pPr>
        <w:numPr>
          <w:ilvl w:val="0"/>
          <w:numId w:val="6"/>
        </w:numPr>
        <w:autoSpaceDE w:val="0"/>
        <w:autoSpaceDN w:val="0"/>
        <w:adjustRightInd w:val="0"/>
        <w:ind w:left="709" w:hanging="709"/>
        <w:jc w:val="both"/>
        <w:rPr>
          <w:rFonts w:cs="Arial"/>
          <w:color w:val="000000"/>
          <w:szCs w:val="20"/>
        </w:rPr>
      </w:pPr>
      <w:r>
        <w:rPr>
          <w:rFonts w:cs="Arial"/>
          <w:color w:val="000000"/>
          <w:szCs w:val="20"/>
        </w:rPr>
        <w:t xml:space="preserve">Ministrstvo za </w:t>
      </w:r>
      <w:r w:rsidR="00256776">
        <w:rPr>
          <w:rFonts w:cs="Arial"/>
          <w:color w:val="000000"/>
          <w:szCs w:val="20"/>
        </w:rPr>
        <w:t>obrambo</w:t>
      </w:r>
    </w:p>
    <w:p w:rsidR="007133FC" w:rsidRDefault="00256776" w:rsidP="00856B46">
      <w:pPr>
        <w:numPr>
          <w:ilvl w:val="0"/>
          <w:numId w:val="6"/>
        </w:numPr>
        <w:autoSpaceDE w:val="0"/>
        <w:autoSpaceDN w:val="0"/>
        <w:adjustRightInd w:val="0"/>
        <w:ind w:left="709" w:hanging="709"/>
        <w:jc w:val="both"/>
        <w:rPr>
          <w:rFonts w:cs="Arial"/>
          <w:color w:val="000000"/>
          <w:szCs w:val="20"/>
        </w:rPr>
      </w:pPr>
      <w:r>
        <w:rPr>
          <w:rFonts w:cs="Arial"/>
          <w:color w:val="000000"/>
          <w:szCs w:val="20"/>
        </w:rPr>
        <w:t>Ministrstvo za finance</w:t>
      </w:r>
    </w:p>
    <w:p w:rsidR="007133FC" w:rsidRDefault="007133FC" w:rsidP="00856B46">
      <w:pPr>
        <w:numPr>
          <w:ilvl w:val="0"/>
          <w:numId w:val="6"/>
        </w:numPr>
        <w:autoSpaceDE w:val="0"/>
        <w:autoSpaceDN w:val="0"/>
        <w:adjustRightInd w:val="0"/>
        <w:ind w:left="709" w:hanging="709"/>
        <w:jc w:val="both"/>
        <w:rPr>
          <w:rFonts w:cs="Arial"/>
          <w:color w:val="000000"/>
          <w:szCs w:val="20"/>
        </w:rPr>
      </w:pPr>
      <w:r>
        <w:rPr>
          <w:rFonts w:cs="Arial"/>
          <w:color w:val="000000"/>
          <w:szCs w:val="20"/>
        </w:rPr>
        <w:t>Služba Vlade Rep</w:t>
      </w:r>
      <w:r w:rsidR="00856B46">
        <w:rPr>
          <w:rFonts w:cs="Arial"/>
          <w:color w:val="000000"/>
          <w:szCs w:val="20"/>
        </w:rPr>
        <w:t>ublike Slovenije za zakonodajo</w:t>
      </w:r>
    </w:p>
    <w:p w:rsidR="00083998" w:rsidRDefault="007133FC" w:rsidP="00856B46">
      <w:pPr>
        <w:numPr>
          <w:ilvl w:val="0"/>
          <w:numId w:val="6"/>
        </w:numPr>
        <w:autoSpaceDE w:val="0"/>
        <w:autoSpaceDN w:val="0"/>
        <w:adjustRightInd w:val="0"/>
        <w:ind w:left="709" w:hanging="709"/>
        <w:jc w:val="both"/>
        <w:rPr>
          <w:rFonts w:cs="Arial"/>
          <w:color w:val="000000"/>
          <w:szCs w:val="20"/>
        </w:rPr>
      </w:pPr>
      <w:r>
        <w:rPr>
          <w:rFonts w:cs="Arial"/>
          <w:color w:val="000000"/>
          <w:szCs w:val="20"/>
        </w:rPr>
        <w:t>Urad Vlade Republ</w:t>
      </w:r>
      <w:r w:rsidR="00856B46">
        <w:rPr>
          <w:rFonts w:cs="Arial"/>
          <w:color w:val="000000"/>
          <w:szCs w:val="20"/>
        </w:rPr>
        <w:t>ike Slovenije za komuniciranje</w:t>
      </w:r>
    </w:p>
    <w:p w:rsidR="005E5C99" w:rsidRPr="00355384" w:rsidRDefault="005E5C99" w:rsidP="00856B46">
      <w:pPr>
        <w:ind w:left="709" w:hanging="709"/>
      </w:pPr>
    </w:p>
    <w:sectPr w:rsidR="005E5C99" w:rsidRPr="00355384" w:rsidSect="005E5C99">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BD" w:rsidRDefault="00E105BD">
      <w:r>
        <w:separator/>
      </w:r>
    </w:p>
  </w:endnote>
  <w:endnote w:type="continuationSeparator" w:id="0">
    <w:p w:rsidR="00E105BD" w:rsidRDefault="00E1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09ED" w:rsidRDefault="009209ED" w:rsidP="009209E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38995"/>
      <w:docPartObj>
        <w:docPartGallery w:val="Page Numbers (Bottom of Page)"/>
        <w:docPartUnique/>
      </w:docPartObj>
    </w:sdtPr>
    <w:sdtEndPr/>
    <w:sdtContent>
      <w:p w:rsidR="005E5C99" w:rsidRDefault="005E5C99">
        <w:pPr>
          <w:pStyle w:val="Noga"/>
          <w:jc w:val="right"/>
        </w:pPr>
        <w:r>
          <w:fldChar w:fldCharType="begin"/>
        </w:r>
        <w:r>
          <w:instrText>PAGE   \* MERGEFORMAT</w:instrText>
        </w:r>
        <w:r>
          <w:fldChar w:fldCharType="separate"/>
        </w:r>
        <w:r w:rsidR="00130648">
          <w:rPr>
            <w:noProof/>
          </w:rPr>
          <w:t>2</w:t>
        </w:r>
        <w:r>
          <w:fldChar w:fldCharType="end"/>
        </w:r>
      </w:p>
    </w:sdtContent>
  </w:sdt>
  <w:p w:rsidR="00C0571B" w:rsidRDefault="00C0571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99" w:rsidRDefault="005E5C99">
    <w:pPr>
      <w:pStyle w:val="Noga"/>
      <w:jc w:val="right"/>
    </w:pPr>
  </w:p>
  <w:p w:rsidR="00F055C9" w:rsidRDefault="00F055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BD" w:rsidRDefault="00E105BD">
      <w:r>
        <w:separator/>
      </w:r>
    </w:p>
  </w:footnote>
  <w:footnote w:type="continuationSeparator" w:id="0">
    <w:p w:rsidR="00E105BD" w:rsidRDefault="00E10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97" w:rsidRDefault="005D2D9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0C0405" w:rsidRDefault="002761F4" w:rsidP="000C0405">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C0405">
      <w:rPr>
        <w:rFonts w:cs="Arial"/>
        <w:sz w:val="16"/>
      </w:rPr>
      <w:t>Gregorčičeva 20–25, Sl-1001 Ljubljana</w:t>
    </w:r>
    <w:r w:rsidR="000C0405">
      <w:rPr>
        <w:rFonts w:cs="Arial"/>
        <w:sz w:val="16"/>
      </w:rPr>
      <w:tab/>
      <w:t>T: +386 1 478 1000</w:t>
    </w:r>
  </w:p>
  <w:p w:rsidR="000C0405" w:rsidRDefault="000C0405" w:rsidP="000C0405">
    <w:pPr>
      <w:pStyle w:val="Glava"/>
      <w:tabs>
        <w:tab w:val="clear" w:pos="4320"/>
        <w:tab w:val="left" w:pos="5112"/>
      </w:tabs>
      <w:spacing w:line="240" w:lineRule="exact"/>
      <w:rPr>
        <w:rFonts w:cs="Arial"/>
        <w:sz w:val="16"/>
      </w:rPr>
    </w:pPr>
    <w:r>
      <w:rPr>
        <w:rFonts w:cs="Arial"/>
        <w:sz w:val="16"/>
      </w:rPr>
      <w:tab/>
      <w:t>F: +386 1 478 1607</w:t>
    </w:r>
  </w:p>
  <w:p w:rsidR="000C0405" w:rsidRDefault="000C0405" w:rsidP="000C0405">
    <w:pPr>
      <w:pStyle w:val="Glava"/>
      <w:tabs>
        <w:tab w:val="clear" w:pos="4320"/>
        <w:tab w:val="left" w:pos="5112"/>
      </w:tabs>
      <w:spacing w:line="240" w:lineRule="exact"/>
      <w:rPr>
        <w:rFonts w:cs="Arial"/>
        <w:sz w:val="16"/>
      </w:rPr>
    </w:pPr>
    <w:r>
      <w:rPr>
        <w:rFonts w:cs="Arial"/>
        <w:sz w:val="16"/>
      </w:rPr>
      <w:tab/>
      <w:t>E: gp.gs@gov.si</w:t>
    </w:r>
  </w:p>
  <w:p w:rsidR="000C0405" w:rsidRDefault="000C0405" w:rsidP="000C0405">
    <w:pPr>
      <w:pStyle w:val="Glava"/>
      <w:tabs>
        <w:tab w:val="clear" w:pos="4320"/>
        <w:tab w:val="left" w:pos="5112"/>
      </w:tabs>
      <w:spacing w:line="240" w:lineRule="exact"/>
      <w:rPr>
        <w:rFonts w:cs="Arial"/>
        <w:sz w:val="16"/>
      </w:rPr>
    </w:pPr>
    <w:r>
      <w:rPr>
        <w:rFonts w:cs="Arial"/>
        <w:sz w:val="16"/>
      </w:rPr>
      <w:tab/>
      <w:t>http://www.vlada.si/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FCA6E17"/>
    <w:multiLevelType w:val="hybridMultilevel"/>
    <w:tmpl w:val="D24EBA5A"/>
    <w:lvl w:ilvl="0" w:tplc="4EE4F046">
      <w:start w:val="1"/>
      <w:numFmt w:val="decimal"/>
      <w:lvlText w:val="%1."/>
      <w:lvlJc w:val="left"/>
      <w:pPr>
        <w:tabs>
          <w:tab w:val="num" w:pos="720"/>
        </w:tabs>
        <w:ind w:left="720" w:hanging="360"/>
      </w:pPr>
    </w:lvl>
    <w:lvl w:ilvl="1" w:tplc="33580128">
      <w:start w:val="1"/>
      <w:numFmt w:val="lowerLetter"/>
      <w:lvlText w:val="%2."/>
      <w:lvlJc w:val="left"/>
      <w:pPr>
        <w:tabs>
          <w:tab w:val="num" w:pos="1440"/>
        </w:tabs>
        <w:ind w:left="1440" w:hanging="360"/>
      </w:pPr>
    </w:lvl>
    <w:lvl w:ilvl="2" w:tplc="A62C981E" w:tentative="1">
      <w:start w:val="1"/>
      <w:numFmt w:val="lowerRoman"/>
      <w:lvlText w:val="%3."/>
      <w:lvlJc w:val="right"/>
      <w:pPr>
        <w:tabs>
          <w:tab w:val="num" w:pos="2160"/>
        </w:tabs>
        <w:ind w:left="2160" w:hanging="180"/>
      </w:pPr>
    </w:lvl>
    <w:lvl w:ilvl="3" w:tplc="2AD492A8" w:tentative="1">
      <w:start w:val="1"/>
      <w:numFmt w:val="decimal"/>
      <w:lvlText w:val="%4."/>
      <w:lvlJc w:val="left"/>
      <w:pPr>
        <w:tabs>
          <w:tab w:val="num" w:pos="2880"/>
        </w:tabs>
        <w:ind w:left="2880" w:hanging="360"/>
      </w:pPr>
    </w:lvl>
    <w:lvl w:ilvl="4" w:tplc="D96C90F4" w:tentative="1">
      <w:start w:val="1"/>
      <w:numFmt w:val="lowerLetter"/>
      <w:lvlText w:val="%5."/>
      <w:lvlJc w:val="left"/>
      <w:pPr>
        <w:tabs>
          <w:tab w:val="num" w:pos="3600"/>
        </w:tabs>
        <w:ind w:left="3600" w:hanging="360"/>
      </w:pPr>
    </w:lvl>
    <w:lvl w:ilvl="5" w:tplc="4816F834" w:tentative="1">
      <w:start w:val="1"/>
      <w:numFmt w:val="lowerRoman"/>
      <w:lvlText w:val="%6."/>
      <w:lvlJc w:val="right"/>
      <w:pPr>
        <w:tabs>
          <w:tab w:val="num" w:pos="4320"/>
        </w:tabs>
        <w:ind w:left="4320" w:hanging="180"/>
      </w:pPr>
    </w:lvl>
    <w:lvl w:ilvl="6" w:tplc="B010CC38" w:tentative="1">
      <w:start w:val="1"/>
      <w:numFmt w:val="decimal"/>
      <w:lvlText w:val="%7."/>
      <w:lvlJc w:val="left"/>
      <w:pPr>
        <w:tabs>
          <w:tab w:val="num" w:pos="5040"/>
        </w:tabs>
        <w:ind w:left="5040" w:hanging="360"/>
      </w:pPr>
    </w:lvl>
    <w:lvl w:ilvl="7" w:tplc="F746CD6C" w:tentative="1">
      <w:start w:val="1"/>
      <w:numFmt w:val="lowerLetter"/>
      <w:lvlText w:val="%8."/>
      <w:lvlJc w:val="left"/>
      <w:pPr>
        <w:tabs>
          <w:tab w:val="num" w:pos="5760"/>
        </w:tabs>
        <w:ind w:left="5760" w:hanging="360"/>
      </w:pPr>
    </w:lvl>
    <w:lvl w:ilvl="8" w:tplc="54CA2690"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81803"/>
    <w:rsid w:val="00083998"/>
    <w:rsid w:val="000A7238"/>
    <w:rsid w:val="000B5689"/>
    <w:rsid w:val="000C0405"/>
    <w:rsid w:val="00130648"/>
    <w:rsid w:val="001357B2"/>
    <w:rsid w:val="001448A9"/>
    <w:rsid w:val="0017478F"/>
    <w:rsid w:val="001B0AFF"/>
    <w:rsid w:val="001C1C95"/>
    <w:rsid w:val="001E5FFF"/>
    <w:rsid w:val="00202A77"/>
    <w:rsid w:val="00207642"/>
    <w:rsid w:val="00256776"/>
    <w:rsid w:val="00271CE5"/>
    <w:rsid w:val="002761F4"/>
    <w:rsid w:val="00282020"/>
    <w:rsid w:val="00295034"/>
    <w:rsid w:val="002A2B69"/>
    <w:rsid w:val="002C6A66"/>
    <w:rsid w:val="003124D6"/>
    <w:rsid w:val="00321395"/>
    <w:rsid w:val="00355384"/>
    <w:rsid w:val="003636BF"/>
    <w:rsid w:val="00371442"/>
    <w:rsid w:val="003845B4"/>
    <w:rsid w:val="00387B1A"/>
    <w:rsid w:val="003A2C95"/>
    <w:rsid w:val="003C5EE5"/>
    <w:rsid w:val="003E1C74"/>
    <w:rsid w:val="0041628A"/>
    <w:rsid w:val="004657EE"/>
    <w:rsid w:val="004C6984"/>
    <w:rsid w:val="004C6C95"/>
    <w:rsid w:val="00526246"/>
    <w:rsid w:val="00567106"/>
    <w:rsid w:val="00594644"/>
    <w:rsid w:val="005D2D97"/>
    <w:rsid w:val="005E1D3C"/>
    <w:rsid w:val="005E5C99"/>
    <w:rsid w:val="00611737"/>
    <w:rsid w:val="00625AE6"/>
    <w:rsid w:val="00632253"/>
    <w:rsid w:val="00642714"/>
    <w:rsid w:val="006455CE"/>
    <w:rsid w:val="00655841"/>
    <w:rsid w:val="00661505"/>
    <w:rsid w:val="007063CC"/>
    <w:rsid w:val="007133FC"/>
    <w:rsid w:val="0072516B"/>
    <w:rsid w:val="00733017"/>
    <w:rsid w:val="00783310"/>
    <w:rsid w:val="007A4A6D"/>
    <w:rsid w:val="007D1BCF"/>
    <w:rsid w:val="007D75CF"/>
    <w:rsid w:val="007E0440"/>
    <w:rsid w:val="007E6DC5"/>
    <w:rsid w:val="00800924"/>
    <w:rsid w:val="00821562"/>
    <w:rsid w:val="0085122D"/>
    <w:rsid w:val="00856B46"/>
    <w:rsid w:val="0088043C"/>
    <w:rsid w:val="00884889"/>
    <w:rsid w:val="008906C9"/>
    <w:rsid w:val="008C5738"/>
    <w:rsid w:val="008D04F0"/>
    <w:rsid w:val="008F3500"/>
    <w:rsid w:val="00915086"/>
    <w:rsid w:val="009209ED"/>
    <w:rsid w:val="00924E3C"/>
    <w:rsid w:val="009612BB"/>
    <w:rsid w:val="009C740A"/>
    <w:rsid w:val="00A125C5"/>
    <w:rsid w:val="00A15DB1"/>
    <w:rsid w:val="00A2451C"/>
    <w:rsid w:val="00A65EE7"/>
    <w:rsid w:val="00A70133"/>
    <w:rsid w:val="00A770A6"/>
    <w:rsid w:val="00A813B1"/>
    <w:rsid w:val="00AB36C4"/>
    <w:rsid w:val="00AC32B2"/>
    <w:rsid w:val="00B1347C"/>
    <w:rsid w:val="00B17141"/>
    <w:rsid w:val="00B31575"/>
    <w:rsid w:val="00B8547D"/>
    <w:rsid w:val="00C00862"/>
    <w:rsid w:val="00C0571B"/>
    <w:rsid w:val="00C250D5"/>
    <w:rsid w:val="00C31E00"/>
    <w:rsid w:val="00C35666"/>
    <w:rsid w:val="00C60BCB"/>
    <w:rsid w:val="00C92898"/>
    <w:rsid w:val="00C96619"/>
    <w:rsid w:val="00CA4340"/>
    <w:rsid w:val="00CE17DD"/>
    <w:rsid w:val="00CE5238"/>
    <w:rsid w:val="00CE7514"/>
    <w:rsid w:val="00CF63B0"/>
    <w:rsid w:val="00D04605"/>
    <w:rsid w:val="00D248DE"/>
    <w:rsid w:val="00D364BC"/>
    <w:rsid w:val="00D47F15"/>
    <w:rsid w:val="00D8542D"/>
    <w:rsid w:val="00DC3A11"/>
    <w:rsid w:val="00DC6A71"/>
    <w:rsid w:val="00E0357D"/>
    <w:rsid w:val="00E105BD"/>
    <w:rsid w:val="00EB7E92"/>
    <w:rsid w:val="00ED1C3E"/>
    <w:rsid w:val="00EE1372"/>
    <w:rsid w:val="00F02D7D"/>
    <w:rsid w:val="00F055C9"/>
    <w:rsid w:val="00F240BB"/>
    <w:rsid w:val="00F404E2"/>
    <w:rsid w:val="00F57FED"/>
    <w:rsid w:val="00F64BED"/>
    <w:rsid w:val="00F65A4C"/>
    <w:rsid w:val="00F83E33"/>
    <w:rsid w:val="00FE493C"/>
    <w:rsid w:val="00FF225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FD85BB7F-F254-4627-9ABD-79BA2363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0C0405"/>
    <w:rPr>
      <w:rFonts w:ascii="Arial" w:hAnsi="Arial"/>
      <w:szCs w:val="24"/>
      <w:lang w:val="en-US" w:eastAsia="en-US"/>
    </w:rPr>
  </w:style>
  <w:style w:type="character" w:customStyle="1" w:styleId="NogaZnak">
    <w:name w:val="Noga Znak"/>
    <w:link w:val="Noga"/>
    <w:uiPriority w:val="99"/>
    <w:rsid w:val="00C0571B"/>
    <w:rPr>
      <w:rFonts w:ascii="Arial" w:hAnsi="Arial"/>
      <w:szCs w:val="24"/>
      <w:lang w:eastAsia="en-US"/>
    </w:rPr>
  </w:style>
  <w:style w:type="character" w:styleId="tevilkastrani">
    <w:name w:val="page number"/>
    <w:basedOn w:val="Privzetapisavaodstavka"/>
    <w:rsid w:val="0092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0838">
      <w:bodyDiv w:val="1"/>
      <w:marLeft w:val="0"/>
      <w:marRight w:val="0"/>
      <w:marTop w:val="0"/>
      <w:marBottom w:val="0"/>
      <w:divBdr>
        <w:top w:val="none" w:sz="0" w:space="0" w:color="auto"/>
        <w:left w:val="none" w:sz="0" w:space="0" w:color="auto"/>
        <w:bottom w:val="none" w:sz="0" w:space="0" w:color="auto"/>
        <w:right w:val="none" w:sz="0" w:space="0" w:color="auto"/>
      </w:divBdr>
    </w:div>
    <w:div w:id="1614746646">
      <w:bodyDiv w:val="1"/>
      <w:marLeft w:val="0"/>
      <w:marRight w:val="0"/>
      <w:marTop w:val="0"/>
      <w:marBottom w:val="0"/>
      <w:divBdr>
        <w:top w:val="none" w:sz="0" w:space="0" w:color="auto"/>
        <w:left w:val="none" w:sz="0" w:space="0" w:color="auto"/>
        <w:bottom w:val="none" w:sz="0" w:space="0" w:color="auto"/>
        <w:right w:val="none" w:sz="0" w:space="0" w:color="auto"/>
      </w:divBdr>
    </w:div>
    <w:div w:id="1911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4694" TargetMode="External"/><Relationship Id="rId13" Type="http://schemas.openxmlformats.org/officeDocument/2006/relationships/hyperlink" Target="http://www.uradni-list.si/1/objava.jsp?sop=2014-01-273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05-01-0823" TargetMode="External"/><Relationship Id="rId12" Type="http://schemas.openxmlformats.org/officeDocument/2006/relationships/hyperlink" Target="http://www.uradni-list.si/1/objava.jsp?sop=2013-01-178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07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2-01-026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radni-list.si/1/objava.jsp?sop=2010-01-1847" TargetMode="External"/><Relationship Id="rId14" Type="http://schemas.openxmlformats.org/officeDocument/2006/relationships/hyperlink" Target="http://www.uradni-list.si/1/objava.jsp?sop=2017-01-252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Rajh</dc:creator>
  <cp:lastModifiedBy>Patricija Hvale Perc</cp:lastModifiedBy>
  <cp:revision>6</cp:revision>
  <cp:lastPrinted>2010-07-16T08:41:00Z</cp:lastPrinted>
  <dcterms:created xsi:type="dcterms:W3CDTF">2022-07-22T14:52:00Z</dcterms:created>
  <dcterms:modified xsi:type="dcterms:W3CDTF">2022-07-22T14:56:00Z</dcterms:modified>
</cp:coreProperties>
</file>