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1B554" w14:textId="6DD8A4D4" w:rsidR="0085604D" w:rsidRPr="00CB3D26" w:rsidRDefault="0085604D" w:rsidP="00C85F30">
      <w:pPr>
        <w:pStyle w:val="Naslovpredpisa"/>
        <w:spacing w:before="0" w:after="0" w:line="260" w:lineRule="exact"/>
        <w:jc w:val="both"/>
      </w:pPr>
      <w:bookmarkStart w:id="0" w:name="_Hlk159072884"/>
      <w:bookmarkEnd w:id="0"/>
      <w:r w:rsidRPr="00CB3D26">
        <w:t>OBRAZLOŽITEV</w:t>
      </w:r>
      <w:r w:rsidR="00C85F30">
        <w:t xml:space="preserve"> </w:t>
      </w:r>
      <w:bookmarkStart w:id="1" w:name="_Hlk151990363"/>
      <w:r w:rsidR="00C85F30">
        <w:t xml:space="preserve">- </w:t>
      </w:r>
      <w:r w:rsidR="00C85F30" w:rsidRPr="00E9199F">
        <w:t>Uredba o podrobnejših pravilih urejanja prostora za umeščanje fotonapetostnih naprav in sprejemnikov sončne energije</w:t>
      </w:r>
      <w:bookmarkEnd w:id="1"/>
    </w:p>
    <w:p w14:paraId="5BB63F1A" w14:textId="77777777" w:rsidR="0085604D" w:rsidRPr="00C85F30" w:rsidRDefault="0085604D" w:rsidP="00C85F30">
      <w:pPr>
        <w:rPr>
          <w:rFonts w:cs="Arial"/>
          <w:szCs w:val="20"/>
        </w:rPr>
      </w:pPr>
    </w:p>
    <w:p w14:paraId="2A98988B" w14:textId="77777777" w:rsidR="00C85F30" w:rsidRPr="00C85F30" w:rsidRDefault="00C85F30" w:rsidP="00C85F30">
      <w:pPr>
        <w:rPr>
          <w:rFonts w:cs="Arial"/>
          <w:szCs w:val="20"/>
        </w:rPr>
      </w:pPr>
    </w:p>
    <w:p w14:paraId="799FBA09" w14:textId="77777777" w:rsidR="0085604D" w:rsidRPr="00CB3D26" w:rsidRDefault="0085604D" w:rsidP="0085604D">
      <w:pPr>
        <w:tabs>
          <w:tab w:val="left" w:pos="708"/>
        </w:tabs>
        <w:rPr>
          <w:rFonts w:cs="Arial"/>
          <w:b/>
          <w:sz w:val="22"/>
          <w:szCs w:val="22"/>
        </w:rPr>
      </w:pPr>
      <w:r w:rsidRPr="00CB3D26">
        <w:rPr>
          <w:rFonts w:cs="Arial"/>
          <w:b/>
          <w:sz w:val="22"/>
          <w:szCs w:val="22"/>
        </w:rPr>
        <w:t>I. UVOD</w:t>
      </w:r>
    </w:p>
    <w:p w14:paraId="7FB0D331" w14:textId="77777777" w:rsidR="0085604D" w:rsidRDefault="0085604D" w:rsidP="0085604D">
      <w:pPr>
        <w:rPr>
          <w:rFonts w:cs="Arial"/>
          <w:szCs w:val="20"/>
        </w:rPr>
      </w:pPr>
    </w:p>
    <w:p w14:paraId="5647DCD1" w14:textId="77777777" w:rsidR="00C85F30" w:rsidRPr="00864234" w:rsidRDefault="00C85F30" w:rsidP="0085604D">
      <w:pPr>
        <w:rPr>
          <w:rFonts w:cs="Arial"/>
          <w:szCs w:val="20"/>
        </w:rPr>
      </w:pPr>
    </w:p>
    <w:p w14:paraId="3DA2FC9B" w14:textId="77777777" w:rsidR="0085604D" w:rsidRPr="00CB3D26" w:rsidRDefault="0085604D" w:rsidP="0085604D">
      <w:pPr>
        <w:numPr>
          <w:ilvl w:val="0"/>
          <w:numId w:val="1"/>
        </w:numPr>
        <w:tabs>
          <w:tab w:val="clear" w:pos="720"/>
          <w:tab w:val="num" w:pos="-360"/>
        </w:tabs>
        <w:spacing w:before="120" w:line="276" w:lineRule="auto"/>
        <w:ind w:left="360"/>
        <w:jc w:val="both"/>
        <w:rPr>
          <w:rFonts w:cs="Arial"/>
          <w:b/>
          <w:bCs/>
          <w:sz w:val="22"/>
          <w:szCs w:val="22"/>
        </w:rPr>
      </w:pPr>
      <w:r w:rsidRPr="00CB3D26">
        <w:rPr>
          <w:rFonts w:cs="Arial"/>
          <w:b/>
          <w:bCs/>
          <w:sz w:val="22"/>
          <w:szCs w:val="22"/>
        </w:rPr>
        <w:t>Pravna podlaga</w:t>
      </w:r>
    </w:p>
    <w:p w14:paraId="30C19F40" w14:textId="39BFB63D" w:rsidR="0085604D" w:rsidRPr="00DE69B3" w:rsidRDefault="0085604D" w:rsidP="0085604D">
      <w:pPr>
        <w:spacing w:before="120" w:line="276" w:lineRule="auto"/>
        <w:jc w:val="both"/>
        <w:rPr>
          <w:rFonts w:cs="Arial"/>
          <w:szCs w:val="20"/>
        </w:rPr>
      </w:pPr>
      <w:r w:rsidRPr="00DE69B3">
        <w:rPr>
          <w:rFonts w:cs="Arial"/>
          <w:b/>
          <w:bCs/>
          <w:szCs w:val="20"/>
        </w:rPr>
        <w:t>Pravna podlaga</w:t>
      </w:r>
      <w:r w:rsidRPr="00DE69B3">
        <w:rPr>
          <w:rFonts w:cs="Arial"/>
          <w:szCs w:val="20"/>
        </w:rPr>
        <w:t xml:space="preserve"> za pripravo Uredbe o podrobnejših pravilih urejanja prostora za umeščanje fotonapetostnih naprav in sprejemnikov sončne energije (v nadaljnjem besedilu: </w:t>
      </w:r>
      <w:r w:rsidR="00C85F30">
        <w:rPr>
          <w:rFonts w:cs="Arial"/>
          <w:szCs w:val="20"/>
        </w:rPr>
        <w:t>U</w:t>
      </w:r>
      <w:r w:rsidRPr="00DE69B3">
        <w:rPr>
          <w:rFonts w:cs="Arial"/>
          <w:szCs w:val="20"/>
        </w:rPr>
        <w:t xml:space="preserve">redba OVE) so </w:t>
      </w:r>
      <w:r w:rsidRPr="00DE69B3">
        <w:rPr>
          <w:rFonts w:cs="Arial"/>
          <w:szCs w:val="20"/>
          <w:lang w:eastAsia="sl-SI"/>
        </w:rPr>
        <w:t xml:space="preserve">peti odstavek 8. člena in tretji odstavek 9. člena Zakona o uvajanju naprav za proizvodnjo električne energije iz obnovljivih virov energije (Uradni list RS, št. </w:t>
      </w:r>
      <w:hyperlink r:id="rId7" w:tgtFrame="_blank" w:tooltip="Zakon o uvajanju naprav za proizvodnjo električne energije iz obnovljivih virov energije (ZUNPEOVE)" w:history="1">
        <w:r w:rsidRPr="00DE69B3">
          <w:rPr>
            <w:szCs w:val="20"/>
            <w:lang w:eastAsia="sl-SI"/>
          </w:rPr>
          <w:t>78/23</w:t>
        </w:r>
      </w:hyperlink>
      <w:r w:rsidR="00C85F30">
        <w:rPr>
          <w:szCs w:val="20"/>
          <w:lang w:eastAsia="sl-SI"/>
        </w:rPr>
        <w:t>, v nadaljnjem besedilu: ZUNPEOVE</w:t>
      </w:r>
      <w:r w:rsidRPr="00DE69B3">
        <w:rPr>
          <w:rFonts w:cs="Arial"/>
          <w:szCs w:val="20"/>
          <w:lang w:eastAsia="sl-SI"/>
        </w:rPr>
        <w:t>)</w:t>
      </w:r>
      <w:r w:rsidRPr="00DE69B3">
        <w:rPr>
          <w:rStyle w:val="normaltextrun"/>
          <w:rFonts w:cs="Arial"/>
          <w:shd w:val="clear" w:color="auto" w:fill="FFFFFF"/>
        </w:rPr>
        <w:t xml:space="preserve"> in </w:t>
      </w:r>
      <w:r w:rsidRPr="00DE69B3">
        <w:rPr>
          <w:rFonts w:cs="Arial"/>
          <w:szCs w:val="20"/>
          <w:lang w:eastAsia="sl-SI"/>
        </w:rPr>
        <w:t xml:space="preserve">15. člen Zakona o urejanju prostora (Uradni list RS, št. </w:t>
      </w:r>
      <w:hyperlink r:id="rId8" w:tgtFrame="_blank" w:tooltip="Zakon o urejanju prostora (ZUreP-3)" w:history="1">
        <w:r w:rsidRPr="00DE69B3">
          <w:t>199/21</w:t>
        </w:r>
      </w:hyperlink>
      <w:r w:rsidRPr="00DE69B3">
        <w:rPr>
          <w:rFonts w:cs="Arial"/>
          <w:szCs w:val="20"/>
          <w:lang w:eastAsia="sl-SI"/>
        </w:rPr>
        <w:t xml:space="preserve">, </w:t>
      </w:r>
      <w:hyperlink r:id="rId9" w:tgtFrame="_blank" w:tooltip="Zakon o spremembah in dopolnitvah Zakona o državni upravi" w:history="1">
        <w:r w:rsidRPr="00DE69B3">
          <w:t>18/23</w:t>
        </w:r>
      </w:hyperlink>
      <w:r w:rsidRPr="00DE69B3">
        <w:rPr>
          <w:rFonts w:cs="Arial"/>
          <w:szCs w:val="20"/>
          <w:lang w:eastAsia="sl-SI"/>
        </w:rPr>
        <w:t xml:space="preserve"> – ZDU-1O, </w:t>
      </w:r>
      <w:hyperlink r:id="rId10" w:tgtFrame="_blank" w:tooltip="Zakon o uvajanju naprav za proizvodnjo električne energije iz obnovljivih virov energije" w:history="1">
        <w:r w:rsidRPr="00DE69B3">
          <w:t>78/23</w:t>
        </w:r>
      </w:hyperlink>
      <w:r w:rsidRPr="00DE69B3">
        <w:rPr>
          <w:rFonts w:cs="Arial"/>
          <w:szCs w:val="20"/>
          <w:lang w:eastAsia="sl-SI"/>
        </w:rPr>
        <w:t xml:space="preserve"> – ZUNPEOVE in </w:t>
      </w:r>
      <w:hyperlink r:id="rId11" w:tgtFrame="_blank" w:tooltip="Zakon o interventnih ukrepih za odpravo posledic poplav in zemeljskih plazov iz avgusta 2023" w:history="1">
        <w:r w:rsidRPr="00DE69B3">
          <w:t>95/23</w:t>
        </w:r>
      </w:hyperlink>
      <w:r w:rsidRPr="00DE69B3">
        <w:rPr>
          <w:rFonts w:cs="Arial"/>
          <w:szCs w:val="20"/>
          <w:lang w:eastAsia="sl-SI"/>
        </w:rPr>
        <w:t xml:space="preserve"> – ZIUOPZP</w:t>
      </w:r>
      <w:r w:rsidR="00C85F30">
        <w:rPr>
          <w:rFonts w:cs="Arial"/>
          <w:szCs w:val="20"/>
          <w:lang w:eastAsia="sl-SI"/>
        </w:rPr>
        <w:t>, v nadaljnjem besedilu: ZUreP-3</w:t>
      </w:r>
      <w:r w:rsidRPr="00DE69B3">
        <w:rPr>
          <w:rFonts w:cs="Arial"/>
          <w:szCs w:val="20"/>
          <w:lang w:eastAsia="sl-SI"/>
        </w:rPr>
        <w:t>).</w:t>
      </w:r>
      <w:r w:rsidRPr="00DE69B3">
        <w:rPr>
          <w:rStyle w:val="normaltextrun"/>
          <w:rFonts w:cs="Arial"/>
          <w:szCs w:val="20"/>
        </w:rPr>
        <w:t xml:space="preserve"> </w:t>
      </w:r>
      <w:r w:rsidRPr="00DE69B3">
        <w:rPr>
          <w:rFonts w:cs="Arial"/>
          <w:szCs w:val="20"/>
        </w:rPr>
        <w:t xml:space="preserve">Uredba se uporablja tudi za izvrševanje četrtega odstavka 6. člena ZUreP-3, ki sicer določa, da je treba prostorske ureditve načrtovati tako, da so odporne </w:t>
      </w:r>
      <w:r>
        <w:rPr>
          <w:rFonts w:cs="Arial"/>
          <w:szCs w:val="20"/>
        </w:rPr>
        <w:t>proti</w:t>
      </w:r>
      <w:r w:rsidRPr="00DE69B3">
        <w:rPr>
          <w:rFonts w:cs="Arial"/>
          <w:szCs w:val="20"/>
        </w:rPr>
        <w:t xml:space="preserve"> </w:t>
      </w:r>
      <w:r w:rsidR="00C85F30">
        <w:rPr>
          <w:rFonts w:cs="Arial"/>
          <w:szCs w:val="20"/>
        </w:rPr>
        <w:t xml:space="preserve">vplivom </w:t>
      </w:r>
      <w:r w:rsidRPr="00DE69B3">
        <w:rPr>
          <w:rFonts w:cs="Arial"/>
          <w:szCs w:val="20"/>
        </w:rPr>
        <w:t>podnebn</w:t>
      </w:r>
      <w:r>
        <w:rPr>
          <w:rFonts w:cs="Arial"/>
          <w:szCs w:val="20"/>
        </w:rPr>
        <w:t>i</w:t>
      </w:r>
      <w:r w:rsidR="00C85F30">
        <w:rPr>
          <w:rFonts w:cs="Arial"/>
          <w:szCs w:val="20"/>
        </w:rPr>
        <w:t>h</w:t>
      </w:r>
      <w:r w:rsidRPr="00DE69B3">
        <w:rPr>
          <w:rFonts w:cs="Arial"/>
          <w:szCs w:val="20"/>
        </w:rPr>
        <w:t xml:space="preserve"> sprememb in omogočajo </w:t>
      </w:r>
      <w:r>
        <w:rPr>
          <w:rFonts w:cs="Arial"/>
          <w:szCs w:val="20"/>
        </w:rPr>
        <w:t xml:space="preserve">njihovo </w:t>
      </w:r>
      <w:r w:rsidRPr="00DE69B3">
        <w:rPr>
          <w:rFonts w:cs="Arial"/>
          <w:szCs w:val="20"/>
        </w:rPr>
        <w:t xml:space="preserve">blaženje. </w:t>
      </w:r>
      <w:r w:rsidR="00C85F30">
        <w:rPr>
          <w:rFonts w:cs="Arial"/>
          <w:szCs w:val="20"/>
        </w:rPr>
        <w:t xml:space="preserve">Uredba OVE na podlagi ZUNPEOVE naslavlja površine v poselitvenih območij in površine v pasu cest in železnic, </w:t>
      </w:r>
      <w:r w:rsidR="00C85F30" w:rsidRPr="00C85F30">
        <w:rPr>
          <w:rFonts w:cs="Arial"/>
          <w:szCs w:val="20"/>
        </w:rPr>
        <w:t>območja objektov za proizvodnjo elektrike</w:t>
      </w:r>
      <w:r w:rsidR="00C85F30">
        <w:rPr>
          <w:rFonts w:cs="Arial"/>
          <w:szCs w:val="20"/>
        </w:rPr>
        <w:t xml:space="preserve"> in območja zaprtih odlagališč, torej površine, ki so že urbanizirane</w:t>
      </w:r>
      <w:r w:rsidR="00377BCE">
        <w:rPr>
          <w:rFonts w:cs="Arial"/>
          <w:szCs w:val="20"/>
        </w:rPr>
        <w:t xml:space="preserve"> i</w:t>
      </w:r>
      <w:r w:rsidR="008B308F">
        <w:rPr>
          <w:rFonts w:cs="Arial"/>
          <w:szCs w:val="20"/>
        </w:rPr>
        <w:t xml:space="preserve">n namenjene graditvi objektov, zato </w:t>
      </w:r>
      <w:r w:rsidR="00377BCE">
        <w:rPr>
          <w:rFonts w:cs="Arial"/>
          <w:szCs w:val="20"/>
        </w:rPr>
        <w:t xml:space="preserve">nimajo dodatnih vplivov na okolje. </w:t>
      </w:r>
      <w:r>
        <w:rPr>
          <w:rFonts w:cs="Arial"/>
          <w:szCs w:val="20"/>
        </w:rPr>
        <w:t xml:space="preserve">V zvezi s tem je </w:t>
      </w:r>
      <w:r w:rsidR="00C85F30">
        <w:rPr>
          <w:rFonts w:cs="Arial"/>
          <w:szCs w:val="20"/>
        </w:rPr>
        <w:t xml:space="preserve">v Uredbi OVE </w:t>
      </w:r>
      <w:r>
        <w:rPr>
          <w:rFonts w:cs="Arial"/>
          <w:szCs w:val="20"/>
        </w:rPr>
        <w:t>določenih v</w:t>
      </w:r>
      <w:r w:rsidRPr="00DE69B3">
        <w:rPr>
          <w:rFonts w:cs="Arial"/>
          <w:szCs w:val="20"/>
        </w:rPr>
        <w:t>eč prostorskih izvedbenih pogojev (</w:t>
      </w:r>
      <w:r>
        <w:rPr>
          <w:rFonts w:cs="Arial"/>
          <w:szCs w:val="20"/>
        </w:rPr>
        <w:t>na primer</w:t>
      </w:r>
      <w:r w:rsidRPr="00DE69B3">
        <w:rPr>
          <w:rFonts w:cs="Arial"/>
          <w:szCs w:val="20"/>
        </w:rPr>
        <w:t xml:space="preserve"> </w:t>
      </w:r>
      <w:r w:rsidR="00C85F30">
        <w:rPr>
          <w:rFonts w:cs="Arial"/>
          <w:szCs w:val="20"/>
        </w:rPr>
        <w:t xml:space="preserve">minimalni </w:t>
      </w:r>
      <w:r w:rsidR="00C85F30">
        <w:t>faktorji zazidanosti, faktorji prekritih površin in faktorji raščenega terena</w:t>
      </w:r>
      <w:r w:rsidR="00C85F30" w:rsidRPr="00DE69B3">
        <w:rPr>
          <w:rFonts w:cs="Arial"/>
          <w:szCs w:val="20"/>
        </w:rPr>
        <w:t xml:space="preserve"> </w:t>
      </w:r>
      <w:r w:rsidRPr="00DE69B3">
        <w:rPr>
          <w:rFonts w:cs="Arial"/>
          <w:szCs w:val="20"/>
        </w:rPr>
        <w:t xml:space="preserve">v </w:t>
      </w:r>
      <w:r>
        <w:rPr>
          <w:rFonts w:cs="Arial"/>
          <w:szCs w:val="20"/>
        </w:rPr>
        <w:t>P</w:t>
      </w:r>
      <w:r w:rsidRPr="00DE69B3">
        <w:rPr>
          <w:rFonts w:cs="Arial"/>
          <w:szCs w:val="20"/>
        </w:rPr>
        <w:t>rilogi), prav tako uredba vsebuje nekaj priporočil, namenjenih uresničevanju podnebnih ciljev (</w:t>
      </w:r>
      <w:r>
        <w:rPr>
          <w:rFonts w:cs="Arial"/>
          <w:szCs w:val="20"/>
        </w:rPr>
        <w:t>na primer</w:t>
      </w:r>
      <w:r w:rsidRPr="00DE69B3">
        <w:rPr>
          <w:rFonts w:cs="Arial"/>
          <w:szCs w:val="20"/>
        </w:rPr>
        <w:t xml:space="preserve"> glede hranilnikov električne energije, zalogovnikov za zbiranje padavinske vode).</w:t>
      </w:r>
    </w:p>
    <w:p w14:paraId="0F072508" w14:textId="77777777" w:rsidR="0085604D" w:rsidRPr="00DC5289" w:rsidRDefault="0085604D" w:rsidP="0085604D">
      <w:pPr>
        <w:spacing w:before="120" w:line="276" w:lineRule="auto"/>
        <w:jc w:val="both"/>
        <w:rPr>
          <w:rFonts w:cs="Arial"/>
          <w:szCs w:val="20"/>
        </w:rPr>
      </w:pPr>
      <w:r w:rsidRPr="00DE69B3">
        <w:rPr>
          <w:rFonts w:cs="Arial"/>
          <w:szCs w:val="20"/>
        </w:rPr>
        <w:t>Uredba OVE predpisuje podrobnejša pravila urejanja prostora, ki so pripravljena na podlagi temeljnih pravil urejanja prostora, kot jih določa ZUreP-3. Gre predvsem za določila in usmeritve iz 21. člena (racionalna raba prostora), 22. člena (prepoznavnost naselij in krajine). 25. člena (razvoj poselitve), 27. člena (notranji razvoj naselja), 30. člena (zagotavljanje zadostnih javnih površin v naseljih), 34. člena (načrtovanje gospodarske javne infrastrukture), 38. člena (določanje prostorskih izvedbenih pogojev) ter 39. člena (merila za načrtovanje gradbenih parcel). Uredba vsebuje tudi podrobnejša pravila glede obveznega umeščanja in postavitve fotonapetostnih naprav pri novogradnjah in rekonstrukcijah na strehe in parkirišča, ki so pripravljena na podlagi 9. člena predloga ZUNPEOVE, ter umeščanje na predpisana prednostna območja, ki so pripravljena na podlagi 8. člena predloga ZUNPEOVE.</w:t>
      </w:r>
      <w:r w:rsidRPr="00DC5289">
        <w:rPr>
          <w:rFonts w:cs="Arial"/>
          <w:szCs w:val="20"/>
        </w:rPr>
        <w:t xml:space="preserve"> </w:t>
      </w:r>
    </w:p>
    <w:p w14:paraId="20246206" w14:textId="77777777" w:rsidR="0085604D" w:rsidRPr="00DC5289" w:rsidRDefault="0085604D" w:rsidP="0085604D">
      <w:pPr>
        <w:pStyle w:val="Naslovpredpisa"/>
        <w:spacing w:after="0" w:line="276" w:lineRule="auto"/>
        <w:jc w:val="left"/>
        <w:rPr>
          <w:sz w:val="20"/>
          <w:szCs w:val="20"/>
        </w:rPr>
      </w:pPr>
    </w:p>
    <w:p w14:paraId="2ED149E9" w14:textId="77777777" w:rsidR="0085604D" w:rsidRPr="00CB3D26" w:rsidRDefault="0085604D" w:rsidP="0085604D">
      <w:pPr>
        <w:numPr>
          <w:ilvl w:val="0"/>
          <w:numId w:val="1"/>
        </w:numPr>
        <w:tabs>
          <w:tab w:val="clear" w:pos="720"/>
          <w:tab w:val="num" w:pos="-360"/>
        </w:tabs>
        <w:spacing w:before="120" w:line="276" w:lineRule="auto"/>
        <w:ind w:left="360"/>
        <w:jc w:val="both"/>
        <w:rPr>
          <w:rFonts w:cs="Arial"/>
          <w:b/>
          <w:bCs/>
          <w:sz w:val="22"/>
          <w:szCs w:val="22"/>
        </w:rPr>
      </w:pPr>
      <w:r w:rsidRPr="00CB3D26">
        <w:rPr>
          <w:rFonts w:cs="Arial"/>
          <w:b/>
          <w:bCs/>
          <w:sz w:val="22"/>
          <w:szCs w:val="22"/>
        </w:rPr>
        <w:t>Vsebinska izhodišča</w:t>
      </w:r>
    </w:p>
    <w:p w14:paraId="2E0D3F4B" w14:textId="05AC0718" w:rsidR="0085604D" w:rsidRPr="00DC5289" w:rsidRDefault="0085604D" w:rsidP="0085604D">
      <w:pPr>
        <w:spacing w:before="120" w:line="276" w:lineRule="auto"/>
        <w:jc w:val="both"/>
        <w:rPr>
          <w:rFonts w:cs="Arial"/>
          <w:szCs w:val="20"/>
        </w:rPr>
      </w:pPr>
      <w:r w:rsidRPr="00DC5289">
        <w:rPr>
          <w:rFonts w:cs="Arial"/>
          <w:b/>
          <w:bCs/>
          <w:szCs w:val="20"/>
        </w:rPr>
        <w:t>Vsebinska izhodišča</w:t>
      </w:r>
      <w:r w:rsidRPr="00DC5289">
        <w:rPr>
          <w:rFonts w:cs="Arial"/>
          <w:szCs w:val="20"/>
        </w:rPr>
        <w:t xml:space="preserve"> za pripravo </w:t>
      </w:r>
      <w:r>
        <w:rPr>
          <w:rFonts w:cs="Arial"/>
          <w:szCs w:val="20"/>
        </w:rPr>
        <w:t>u</w:t>
      </w:r>
      <w:r w:rsidRPr="00DC5289">
        <w:rPr>
          <w:rFonts w:cs="Arial"/>
          <w:szCs w:val="20"/>
        </w:rPr>
        <w:t>redbe OVE so Strategija razvoja Slovenije 2030, ki jo je sprejela vlada 7.</w:t>
      </w:r>
      <w:r>
        <w:rPr>
          <w:rFonts w:cs="Arial"/>
          <w:szCs w:val="20"/>
        </w:rPr>
        <w:t xml:space="preserve"> </w:t>
      </w:r>
      <w:r w:rsidRPr="00DC5289">
        <w:rPr>
          <w:rFonts w:cs="Arial"/>
          <w:szCs w:val="20"/>
        </w:rPr>
        <w:t xml:space="preserve">decembra 2017, Resolucija o Dolgoročni podnebni strategiji Slovenije do leta 2050 (Uradni list RS, št. </w:t>
      </w:r>
      <w:hyperlink r:id="rId12" w:tgtFrame="_blank" w:tooltip="Resolucija o Dolgoročni podnebni strategiji Slovenije do leta 2050 (ReDPS50)" w:history="1">
        <w:r w:rsidRPr="00DC5289">
          <w:rPr>
            <w:rFonts w:cs="Arial"/>
            <w:szCs w:val="20"/>
          </w:rPr>
          <w:t>119/21</w:t>
        </w:r>
      </w:hyperlink>
      <w:r w:rsidRPr="00DC5289">
        <w:rPr>
          <w:rFonts w:cs="Arial"/>
          <w:szCs w:val="20"/>
        </w:rPr>
        <w:t xml:space="preserve"> in </w:t>
      </w:r>
      <w:hyperlink r:id="rId13" w:tgtFrame="_blank" w:tooltip="Zakon o varstvu okolja" w:history="1">
        <w:r w:rsidRPr="00DC5289">
          <w:rPr>
            <w:rFonts w:cs="Arial"/>
            <w:szCs w:val="20"/>
          </w:rPr>
          <w:t>44/22</w:t>
        </w:r>
      </w:hyperlink>
      <w:r w:rsidRPr="00DC5289">
        <w:rPr>
          <w:rFonts w:cs="Arial"/>
          <w:szCs w:val="20"/>
        </w:rPr>
        <w:t xml:space="preserve"> – ZVO-2), </w:t>
      </w:r>
      <w:r w:rsidR="008B308F">
        <w:rPr>
          <w:rFonts w:cs="Arial"/>
          <w:szCs w:val="20"/>
        </w:rPr>
        <w:t xml:space="preserve">Resolucija </w:t>
      </w:r>
      <w:r w:rsidRPr="00DC5289">
        <w:rPr>
          <w:rFonts w:cs="Arial"/>
          <w:szCs w:val="20"/>
        </w:rPr>
        <w:t>o Strategiji prostorskega razvoja Slovenije 2050</w:t>
      </w:r>
      <w:r>
        <w:rPr>
          <w:rFonts w:cs="Arial"/>
          <w:szCs w:val="20"/>
        </w:rPr>
        <w:t xml:space="preserve"> </w:t>
      </w:r>
      <w:r w:rsidRPr="00984AC9">
        <w:rPr>
          <w:rFonts w:cs="Arial"/>
          <w:szCs w:val="20"/>
        </w:rPr>
        <w:t xml:space="preserve">(Uradni list RS, št. </w:t>
      </w:r>
      <w:r w:rsidRPr="00984AC9">
        <w:rPr>
          <w:szCs w:val="20"/>
        </w:rPr>
        <w:t xml:space="preserve">72/23, </w:t>
      </w:r>
      <w:r w:rsidRPr="00984AC9">
        <w:rPr>
          <w:rFonts w:cs="Arial"/>
          <w:szCs w:val="20"/>
        </w:rPr>
        <w:t>ReSPR50)</w:t>
      </w:r>
      <w:r>
        <w:rPr>
          <w:rFonts w:cs="Arial"/>
          <w:szCs w:val="20"/>
        </w:rPr>
        <w:t xml:space="preserve"> ter Davoška deklaracija, za kakovostno kulturo gradnje. </w:t>
      </w:r>
    </w:p>
    <w:p w14:paraId="4D41FD4E" w14:textId="77777777" w:rsidR="0085604D" w:rsidRPr="00DC5289" w:rsidRDefault="0085604D" w:rsidP="0085604D">
      <w:pPr>
        <w:spacing w:before="120" w:line="276" w:lineRule="auto"/>
        <w:jc w:val="both"/>
      </w:pPr>
      <w:r w:rsidRPr="00DC5289">
        <w:rPr>
          <w:rFonts w:cs="Arial"/>
          <w:szCs w:val="20"/>
        </w:rPr>
        <w:t xml:space="preserve">Uredba OVE povzema </w:t>
      </w:r>
      <w:r>
        <w:rPr>
          <w:rFonts w:cs="Arial"/>
          <w:szCs w:val="20"/>
        </w:rPr>
        <w:t>c</w:t>
      </w:r>
      <w:r w:rsidRPr="00DC5289">
        <w:rPr>
          <w:rFonts w:cs="Arial"/>
          <w:szCs w:val="20"/>
        </w:rPr>
        <w:t>ilj 9:</w:t>
      </w:r>
      <w:r w:rsidRPr="00DC5289">
        <w:t xml:space="preserve"> Trajnostno upravljanje naravnih virov iz </w:t>
      </w:r>
      <w:r w:rsidRPr="00DC5289">
        <w:rPr>
          <w:rFonts w:cs="Arial"/>
          <w:szCs w:val="20"/>
          <w:u w:val="single"/>
        </w:rPr>
        <w:t>Strategij</w:t>
      </w:r>
      <w:r>
        <w:rPr>
          <w:rFonts w:cs="Arial"/>
          <w:szCs w:val="20"/>
          <w:u w:val="single"/>
        </w:rPr>
        <w:t>e</w:t>
      </w:r>
      <w:r w:rsidRPr="00DC5289">
        <w:rPr>
          <w:rFonts w:cs="Arial"/>
          <w:szCs w:val="20"/>
          <w:u w:val="single"/>
        </w:rPr>
        <w:t xml:space="preserve"> razvoja Slovenije 2030</w:t>
      </w:r>
      <w:r w:rsidRPr="00DC5289">
        <w:rPr>
          <w:rFonts w:cs="Arial"/>
          <w:szCs w:val="20"/>
        </w:rPr>
        <w:t>, ki jo je</w:t>
      </w:r>
      <w:r>
        <w:rPr>
          <w:rFonts w:cs="Arial"/>
          <w:szCs w:val="20"/>
        </w:rPr>
        <w:t xml:space="preserve"> vlada</w:t>
      </w:r>
      <w:r w:rsidRPr="00DC5289">
        <w:rPr>
          <w:rFonts w:cs="Arial"/>
          <w:szCs w:val="20"/>
        </w:rPr>
        <w:t xml:space="preserve"> sprejela 7.</w:t>
      </w:r>
      <w:r>
        <w:rPr>
          <w:rFonts w:cs="Arial"/>
          <w:szCs w:val="20"/>
        </w:rPr>
        <w:t xml:space="preserve"> </w:t>
      </w:r>
      <w:r w:rsidRPr="00DC5289">
        <w:rPr>
          <w:rFonts w:cs="Arial"/>
          <w:szCs w:val="20"/>
        </w:rPr>
        <w:t>decembra 2017</w:t>
      </w:r>
      <w:r>
        <w:rPr>
          <w:rFonts w:cs="Arial"/>
          <w:szCs w:val="20"/>
        </w:rPr>
        <w:t xml:space="preserve"> glede</w:t>
      </w:r>
      <w:r w:rsidRPr="00DC5289">
        <w:rPr>
          <w:rFonts w:cs="Arial"/>
          <w:szCs w:val="20"/>
        </w:rPr>
        <w:t xml:space="preserve"> ekosistemsk</w:t>
      </w:r>
      <w:r>
        <w:rPr>
          <w:rFonts w:cs="Arial"/>
          <w:szCs w:val="20"/>
        </w:rPr>
        <w:t>ega</w:t>
      </w:r>
      <w:r w:rsidRPr="00DC5289">
        <w:rPr>
          <w:rFonts w:cs="Arial"/>
          <w:szCs w:val="20"/>
        </w:rPr>
        <w:t xml:space="preserve"> način</w:t>
      </w:r>
      <w:r>
        <w:rPr>
          <w:rFonts w:cs="Arial"/>
          <w:szCs w:val="20"/>
        </w:rPr>
        <w:t>a</w:t>
      </w:r>
      <w:r w:rsidRPr="00DC5289">
        <w:rPr>
          <w:rFonts w:cs="Arial"/>
          <w:szCs w:val="20"/>
        </w:rPr>
        <w:t xml:space="preserve"> upravljanja naravnih virov, učinkovit</w:t>
      </w:r>
      <w:r>
        <w:rPr>
          <w:rFonts w:cs="Arial"/>
          <w:szCs w:val="20"/>
        </w:rPr>
        <w:t>ega</w:t>
      </w:r>
      <w:r w:rsidRPr="00DC5289">
        <w:rPr>
          <w:rFonts w:cs="Arial"/>
          <w:szCs w:val="20"/>
        </w:rPr>
        <w:t xml:space="preserve"> upravljanj</w:t>
      </w:r>
      <w:r>
        <w:rPr>
          <w:rFonts w:cs="Arial"/>
          <w:szCs w:val="20"/>
        </w:rPr>
        <w:t>a</w:t>
      </w:r>
      <w:r w:rsidRPr="00DC5289">
        <w:rPr>
          <w:rFonts w:cs="Arial"/>
          <w:szCs w:val="20"/>
        </w:rPr>
        <w:t xml:space="preserve"> vod</w:t>
      </w:r>
      <w:r>
        <w:rPr>
          <w:rFonts w:cs="Arial"/>
          <w:szCs w:val="20"/>
        </w:rPr>
        <w:t>a</w:t>
      </w:r>
      <w:r w:rsidRPr="00DC5289">
        <w:rPr>
          <w:rFonts w:cs="Arial"/>
          <w:szCs w:val="20"/>
        </w:rPr>
        <w:t xml:space="preserve"> (tudi padavinske vode), biotsk</w:t>
      </w:r>
      <w:r>
        <w:rPr>
          <w:rFonts w:cs="Arial"/>
          <w:szCs w:val="20"/>
        </w:rPr>
        <w:t>e</w:t>
      </w:r>
      <w:r w:rsidRPr="00DC5289">
        <w:rPr>
          <w:rFonts w:cs="Arial"/>
          <w:szCs w:val="20"/>
        </w:rPr>
        <w:t xml:space="preserve"> raznovrstnost</w:t>
      </w:r>
      <w:r>
        <w:rPr>
          <w:rFonts w:cs="Arial"/>
          <w:szCs w:val="20"/>
        </w:rPr>
        <w:t>i</w:t>
      </w:r>
      <w:r w:rsidRPr="00DC5289">
        <w:rPr>
          <w:rFonts w:cs="Arial"/>
          <w:szCs w:val="20"/>
        </w:rPr>
        <w:t xml:space="preserve"> ter trajnostn</w:t>
      </w:r>
      <w:r>
        <w:rPr>
          <w:rFonts w:cs="Arial"/>
          <w:szCs w:val="20"/>
        </w:rPr>
        <w:t>ega</w:t>
      </w:r>
      <w:r w:rsidRPr="00DC5289">
        <w:rPr>
          <w:rFonts w:cs="Arial"/>
          <w:szCs w:val="20"/>
        </w:rPr>
        <w:t xml:space="preserve"> </w:t>
      </w:r>
      <w:r w:rsidRPr="00DC5289">
        <w:t>upravljanj</w:t>
      </w:r>
      <w:r>
        <w:t>a</w:t>
      </w:r>
      <w:r w:rsidRPr="00DC5289">
        <w:t xml:space="preserve"> tal in ohranjanj</w:t>
      </w:r>
      <w:r>
        <w:t>a</w:t>
      </w:r>
      <w:r w:rsidRPr="00DC5289">
        <w:t xml:space="preserve"> ekosistemskih storitev tal.</w:t>
      </w:r>
    </w:p>
    <w:p w14:paraId="779F8A1A" w14:textId="77777777" w:rsidR="0085604D" w:rsidRPr="00DC5289" w:rsidRDefault="0085604D" w:rsidP="0085604D">
      <w:pPr>
        <w:spacing w:before="120" w:line="276" w:lineRule="auto"/>
        <w:jc w:val="both"/>
        <w:rPr>
          <w:rFonts w:cs="Arial"/>
          <w:szCs w:val="20"/>
        </w:rPr>
      </w:pPr>
      <w:r w:rsidRPr="00DC5289">
        <w:rPr>
          <w:rFonts w:cs="Arial"/>
          <w:szCs w:val="20"/>
          <w:u w:val="single"/>
        </w:rPr>
        <w:lastRenderedPageBreak/>
        <w:t>Resolucija o Dolgoročni podnebni strategiji Slovenije do leta 2050</w:t>
      </w:r>
      <w:r w:rsidRPr="00DC5289">
        <w:rPr>
          <w:rFonts w:cs="Arial"/>
          <w:szCs w:val="20"/>
        </w:rPr>
        <w:t xml:space="preserve"> (Uradni list RS, št. </w:t>
      </w:r>
      <w:hyperlink r:id="rId14" w:tgtFrame="_blank" w:tooltip="Resolucija o Dolgoročni podnebni strategiji Slovenije do leta 2050 (ReDPS50)" w:history="1">
        <w:r w:rsidRPr="00DC5289">
          <w:rPr>
            <w:szCs w:val="20"/>
          </w:rPr>
          <w:t>119/21</w:t>
        </w:r>
      </w:hyperlink>
      <w:r w:rsidRPr="00DC5289">
        <w:rPr>
          <w:rFonts w:cs="Arial"/>
          <w:szCs w:val="20"/>
        </w:rPr>
        <w:t xml:space="preserve"> in </w:t>
      </w:r>
      <w:hyperlink r:id="rId15" w:tgtFrame="_blank" w:tooltip="Zakon o varstvu okolja" w:history="1">
        <w:r w:rsidRPr="00DC5289">
          <w:rPr>
            <w:szCs w:val="20"/>
          </w:rPr>
          <w:t>44/22</w:t>
        </w:r>
      </w:hyperlink>
      <w:r w:rsidRPr="00DC5289">
        <w:rPr>
          <w:rFonts w:cs="Arial"/>
          <w:szCs w:val="20"/>
        </w:rPr>
        <w:t xml:space="preserve"> – ZVO-2)</w:t>
      </w:r>
      <w:r>
        <w:rPr>
          <w:rFonts w:cs="Arial"/>
          <w:szCs w:val="20"/>
        </w:rPr>
        <w:t xml:space="preserve"> predvideva</w:t>
      </w:r>
      <w:r w:rsidRPr="00DC5289">
        <w:rPr>
          <w:rFonts w:cs="Arial"/>
          <w:szCs w:val="20"/>
        </w:rPr>
        <w:t>, da bo:</w:t>
      </w:r>
    </w:p>
    <w:p w14:paraId="3E81EF72" w14:textId="77777777" w:rsidR="0085604D" w:rsidRPr="00DC5289" w:rsidRDefault="0085604D" w:rsidP="0085604D">
      <w:pPr>
        <w:pStyle w:val="Odstavekseznama"/>
        <w:numPr>
          <w:ilvl w:val="0"/>
          <w:numId w:val="2"/>
        </w:numPr>
        <w:spacing w:after="0"/>
        <w:ind w:left="714" w:hanging="357"/>
        <w:jc w:val="both"/>
        <w:rPr>
          <w:rFonts w:ascii="Arial" w:hAnsi="Arial" w:cs="Arial"/>
          <w:sz w:val="20"/>
          <w:szCs w:val="20"/>
        </w:rPr>
      </w:pPr>
      <w:r w:rsidRPr="00DC5289">
        <w:rPr>
          <w:rFonts w:ascii="Arial" w:hAnsi="Arial" w:cs="Arial"/>
          <w:sz w:val="20"/>
          <w:szCs w:val="20"/>
        </w:rPr>
        <w:t xml:space="preserve">Slovenija bo leta 2050 podnebno nevtralna in </w:t>
      </w:r>
      <w:r>
        <w:rPr>
          <w:rFonts w:ascii="Arial" w:hAnsi="Arial" w:cs="Arial"/>
          <w:sz w:val="20"/>
          <w:szCs w:val="20"/>
        </w:rPr>
        <w:t>za</w:t>
      </w:r>
      <w:r w:rsidRPr="00DC5289">
        <w:rPr>
          <w:rFonts w:ascii="Arial" w:hAnsi="Arial" w:cs="Arial"/>
          <w:sz w:val="20"/>
          <w:szCs w:val="20"/>
        </w:rPr>
        <w:t xml:space="preserve"> podnebne spremembe odporna družba na temeljih trajnostnega razvoja. Učinkovito bo ravnala z energijo in naravnimi viri, hkrati pa ohranjala visoko stopnjo konkurenčnosti </w:t>
      </w:r>
      <w:proofErr w:type="spellStart"/>
      <w:r w:rsidRPr="00DC5289">
        <w:rPr>
          <w:rFonts w:ascii="Arial" w:hAnsi="Arial" w:cs="Arial"/>
          <w:sz w:val="20"/>
          <w:szCs w:val="20"/>
        </w:rPr>
        <w:t>nizkoogljičnega</w:t>
      </w:r>
      <w:proofErr w:type="spellEnd"/>
      <w:r w:rsidRPr="00DC5289">
        <w:rPr>
          <w:rFonts w:ascii="Arial" w:hAnsi="Arial" w:cs="Arial"/>
          <w:sz w:val="20"/>
          <w:szCs w:val="20"/>
        </w:rPr>
        <w:t xml:space="preserve"> krožnega gospodarstva. Družba bo temeljila na ohranjeni naravi, krožnem gospodarstvu, obnovljivih in </w:t>
      </w:r>
      <w:proofErr w:type="spellStart"/>
      <w:r w:rsidRPr="00DC5289">
        <w:rPr>
          <w:rFonts w:ascii="Arial" w:hAnsi="Arial" w:cs="Arial"/>
          <w:sz w:val="20"/>
          <w:szCs w:val="20"/>
        </w:rPr>
        <w:t>nizkoogljičnih</w:t>
      </w:r>
      <w:proofErr w:type="spellEnd"/>
      <w:r w:rsidRPr="00DC5289">
        <w:rPr>
          <w:rFonts w:ascii="Arial" w:hAnsi="Arial" w:cs="Arial"/>
          <w:sz w:val="20"/>
          <w:szCs w:val="20"/>
        </w:rPr>
        <w:t xml:space="preserve"> virih energije, trajnostni mobilnosti in lokalno pridelani zdravi hrani</w:t>
      </w:r>
      <w:r>
        <w:rPr>
          <w:rFonts w:ascii="Arial" w:hAnsi="Arial" w:cs="Arial"/>
          <w:sz w:val="20"/>
          <w:szCs w:val="20"/>
        </w:rPr>
        <w:t>;</w:t>
      </w:r>
    </w:p>
    <w:p w14:paraId="19CBC6C0" w14:textId="77777777" w:rsidR="0085604D" w:rsidRPr="00DC5289" w:rsidRDefault="0085604D" w:rsidP="0085604D">
      <w:pPr>
        <w:pStyle w:val="Odstavekseznama"/>
        <w:numPr>
          <w:ilvl w:val="0"/>
          <w:numId w:val="2"/>
        </w:numPr>
        <w:spacing w:before="120" w:after="0"/>
        <w:jc w:val="both"/>
        <w:rPr>
          <w:rFonts w:ascii="Arial" w:hAnsi="Arial" w:cs="Arial"/>
          <w:sz w:val="20"/>
          <w:szCs w:val="20"/>
        </w:rPr>
      </w:pPr>
      <w:r w:rsidRPr="00DC5289">
        <w:rPr>
          <w:rFonts w:ascii="Arial" w:hAnsi="Arial" w:cs="Arial"/>
          <w:sz w:val="20"/>
          <w:szCs w:val="20"/>
        </w:rPr>
        <w:t>prilagojena na vplive podnebnih sprememb</w:t>
      </w:r>
      <w:r>
        <w:rPr>
          <w:rFonts w:ascii="Arial" w:hAnsi="Arial" w:cs="Arial"/>
          <w:sz w:val="20"/>
          <w:szCs w:val="20"/>
        </w:rPr>
        <w:t xml:space="preserve"> in odporna zanje</w:t>
      </w:r>
      <w:r w:rsidRPr="00DC5289">
        <w:rPr>
          <w:rFonts w:ascii="Arial" w:hAnsi="Arial" w:cs="Arial"/>
          <w:sz w:val="20"/>
          <w:szCs w:val="20"/>
        </w:rPr>
        <w:t>. Slovenija bo družba, v kateri bosta kakovost in varnost življenja visoki, izkoriščala pa bo tudi priložnosti v razmerah spremenjenega podnebja.</w:t>
      </w:r>
    </w:p>
    <w:p w14:paraId="39948187" w14:textId="77777777" w:rsidR="0085604D" w:rsidRPr="00984AC9" w:rsidRDefault="0085604D" w:rsidP="0085604D">
      <w:pPr>
        <w:spacing w:before="120" w:line="276" w:lineRule="auto"/>
        <w:jc w:val="both"/>
        <w:rPr>
          <w:rFonts w:cs="Arial"/>
          <w:szCs w:val="20"/>
          <w:u w:val="single"/>
        </w:rPr>
      </w:pPr>
      <w:r w:rsidRPr="00984AC9">
        <w:rPr>
          <w:rFonts w:cs="Arial"/>
          <w:szCs w:val="20"/>
          <w:u w:val="single"/>
        </w:rPr>
        <w:t>Resolucija o Strategiji prostorskega razvoja Slovenije 2050</w:t>
      </w:r>
      <w:r w:rsidRPr="00984AC9">
        <w:rPr>
          <w:rFonts w:cs="Arial"/>
          <w:szCs w:val="20"/>
        </w:rPr>
        <w:t xml:space="preserve"> (Uradni list RS, št. </w:t>
      </w:r>
      <w:r w:rsidRPr="00984AC9">
        <w:rPr>
          <w:szCs w:val="20"/>
        </w:rPr>
        <w:t xml:space="preserve">72/23, </w:t>
      </w:r>
      <w:r w:rsidRPr="00984AC9">
        <w:rPr>
          <w:rFonts w:cs="Arial"/>
          <w:szCs w:val="20"/>
        </w:rPr>
        <w:t>ReSPR50)</w:t>
      </w:r>
      <w:r>
        <w:rPr>
          <w:rFonts w:cs="Arial"/>
          <w:szCs w:val="20"/>
        </w:rPr>
        <w:t xml:space="preserve"> upošteva</w:t>
      </w:r>
      <w:r w:rsidRPr="00984AC9">
        <w:rPr>
          <w:rFonts w:cs="Arial"/>
          <w:szCs w:val="20"/>
        </w:rPr>
        <w:t xml:space="preserve"> temeljn</w:t>
      </w:r>
      <w:r>
        <w:rPr>
          <w:rFonts w:cs="Arial"/>
          <w:szCs w:val="20"/>
        </w:rPr>
        <w:t>e</w:t>
      </w:r>
      <w:r w:rsidRPr="00984AC9">
        <w:rPr>
          <w:rFonts w:cs="Arial"/>
          <w:szCs w:val="20"/>
        </w:rPr>
        <w:t xml:space="preserve"> usmeritv</w:t>
      </w:r>
      <w:r>
        <w:rPr>
          <w:rFonts w:cs="Arial"/>
          <w:szCs w:val="20"/>
        </w:rPr>
        <w:t>e</w:t>
      </w:r>
      <w:r w:rsidRPr="00984AC9">
        <w:rPr>
          <w:rFonts w:cs="Arial"/>
          <w:szCs w:val="20"/>
        </w:rPr>
        <w:t xml:space="preserve"> in razvojn</w:t>
      </w:r>
      <w:r>
        <w:rPr>
          <w:rFonts w:cs="Arial"/>
          <w:szCs w:val="20"/>
        </w:rPr>
        <w:t>e</w:t>
      </w:r>
      <w:r w:rsidRPr="00984AC9">
        <w:rPr>
          <w:rFonts w:cs="Arial"/>
          <w:szCs w:val="20"/>
        </w:rPr>
        <w:t xml:space="preserve"> cilje Strategije razvoja Slovenije 2030 ter jih uresničuje. Strategija upošteva Agendo 2030 in zavezo za uravnoteženo povezovanje gospodarske, socialne in okoljske razsežnosti pri uresničevanju 17 svetovnih ciljev trajnostnega razvoja do leta 2030 ter podpira uresničevanje podnebnih ciljev </w:t>
      </w:r>
      <w:r>
        <w:rPr>
          <w:rFonts w:cs="Arial"/>
          <w:szCs w:val="20"/>
        </w:rPr>
        <w:t xml:space="preserve">v </w:t>
      </w:r>
      <w:r w:rsidRPr="00984AC9">
        <w:rPr>
          <w:rFonts w:cs="Arial"/>
          <w:szCs w:val="20"/>
        </w:rPr>
        <w:t>sklad</w:t>
      </w:r>
      <w:r>
        <w:rPr>
          <w:rFonts w:cs="Arial"/>
          <w:szCs w:val="20"/>
        </w:rPr>
        <w:t>u</w:t>
      </w:r>
      <w:r w:rsidRPr="00984AC9">
        <w:rPr>
          <w:rFonts w:cs="Arial"/>
          <w:szCs w:val="20"/>
        </w:rPr>
        <w:t xml:space="preserve"> s Pariškim sporazumom o podnebnih spremembah (Pariz</w:t>
      </w:r>
      <w:r>
        <w:rPr>
          <w:rFonts w:cs="Arial"/>
          <w:szCs w:val="20"/>
        </w:rPr>
        <w:t>,</w:t>
      </w:r>
      <w:r w:rsidRPr="00984AC9">
        <w:rPr>
          <w:rFonts w:cs="Arial"/>
          <w:szCs w:val="20"/>
        </w:rPr>
        <w:t xml:space="preserve"> 2015). Tako je njen sestavni del usmerjanje prostorskega razvoja za optimalno blaženje podnebnih sprememb in prilagajanje nanje.</w:t>
      </w:r>
    </w:p>
    <w:p w14:paraId="1139E05A" w14:textId="77777777" w:rsidR="0085604D" w:rsidRPr="00DC5289" w:rsidRDefault="0085604D" w:rsidP="0085604D">
      <w:pPr>
        <w:spacing w:before="120" w:line="276" w:lineRule="auto"/>
        <w:jc w:val="both"/>
        <w:rPr>
          <w:rFonts w:cs="Arial"/>
          <w:szCs w:val="20"/>
        </w:rPr>
      </w:pPr>
      <w:r w:rsidRPr="00DC5289">
        <w:rPr>
          <w:rFonts w:cs="Arial"/>
          <w:szCs w:val="20"/>
        </w:rPr>
        <w:t xml:space="preserve">Za vsebino </w:t>
      </w:r>
      <w:r>
        <w:rPr>
          <w:rFonts w:cs="Arial"/>
          <w:szCs w:val="20"/>
        </w:rPr>
        <w:t>u</w:t>
      </w:r>
      <w:r w:rsidRPr="00DC5289">
        <w:rPr>
          <w:rFonts w:cs="Arial"/>
          <w:szCs w:val="20"/>
        </w:rPr>
        <w:t>redbe OVE je pomembna usmeritev pod točko 5.1.1 Urejanje in razvoj naselij</w:t>
      </w:r>
      <w:r>
        <w:rPr>
          <w:rFonts w:cs="Arial"/>
          <w:szCs w:val="20"/>
        </w:rPr>
        <w:t xml:space="preserve"> s ciljem </w:t>
      </w:r>
      <w:r w:rsidRPr="00DC5289">
        <w:rPr>
          <w:rFonts w:cs="Arial"/>
          <w:szCs w:val="20"/>
        </w:rPr>
        <w:t>izboljšanj</w:t>
      </w:r>
      <w:r>
        <w:rPr>
          <w:rFonts w:cs="Arial"/>
          <w:szCs w:val="20"/>
        </w:rPr>
        <w:t>a</w:t>
      </w:r>
      <w:r w:rsidRPr="00DC5289">
        <w:rPr>
          <w:rFonts w:cs="Arial"/>
          <w:szCs w:val="20"/>
        </w:rPr>
        <w:t xml:space="preserve"> snovne in energetske učinkovitosti, javnega prometa in trajnostne mobilnosti, zmanjševanj</w:t>
      </w:r>
      <w:r>
        <w:rPr>
          <w:rFonts w:cs="Arial"/>
          <w:szCs w:val="20"/>
        </w:rPr>
        <w:t>a</w:t>
      </w:r>
      <w:r w:rsidRPr="00DC5289">
        <w:rPr>
          <w:rFonts w:cs="Arial"/>
          <w:szCs w:val="20"/>
        </w:rPr>
        <w:t xml:space="preserve"> deleža prekritih površin, </w:t>
      </w:r>
      <w:r>
        <w:rPr>
          <w:rFonts w:cs="Arial"/>
          <w:szCs w:val="20"/>
        </w:rPr>
        <w:t xml:space="preserve">zviševanjem </w:t>
      </w:r>
      <w:r w:rsidRPr="00DC5289">
        <w:rPr>
          <w:rFonts w:cs="Arial"/>
          <w:szCs w:val="20"/>
        </w:rPr>
        <w:t xml:space="preserve">kakovost odprtega prostora in zelenih površin </w:t>
      </w:r>
      <w:r w:rsidRPr="00DE69B3">
        <w:rPr>
          <w:rFonts w:cs="Arial"/>
          <w:szCs w:val="20"/>
        </w:rPr>
        <w:t>ter vključitvi</w:t>
      </w:r>
      <w:r>
        <w:rPr>
          <w:rFonts w:cs="Arial"/>
          <w:szCs w:val="20"/>
        </w:rPr>
        <w:t>jo</w:t>
      </w:r>
      <w:r w:rsidRPr="00DE69B3">
        <w:rPr>
          <w:rFonts w:cs="Arial"/>
          <w:szCs w:val="20"/>
        </w:rPr>
        <w:t xml:space="preserve"> kulturne dediščine v prenovo ter ohranjanj</w:t>
      </w:r>
      <w:r>
        <w:rPr>
          <w:rFonts w:cs="Arial"/>
          <w:szCs w:val="20"/>
        </w:rPr>
        <w:t>a</w:t>
      </w:r>
      <w:r w:rsidRPr="00DE69B3">
        <w:rPr>
          <w:rFonts w:cs="Arial"/>
          <w:szCs w:val="20"/>
        </w:rPr>
        <w:t xml:space="preserve"> prepoznavne regionaln</w:t>
      </w:r>
      <w:r>
        <w:rPr>
          <w:rFonts w:cs="Arial"/>
          <w:szCs w:val="20"/>
        </w:rPr>
        <w:t>e</w:t>
      </w:r>
      <w:r w:rsidRPr="00DE69B3">
        <w:rPr>
          <w:rFonts w:cs="Arial"/>
          <w:szCs w:val="20"/>
        </w:rPr>
        <w:t xml:space="preserve"> in lokaln</w:t>
      </w:r>
      <w:r>
        <w:rPr>
          <w:rFonts w:cs="Arial"/>
          <w:szCs w:val="20"/>
        </w:rPr>
        <w:t>e</w:t>
      </w:r>
      <w:r w:rsidRPr="00DE69B3">
        <w:rPr>
          <w:rFonts w:cs="Arial"/>
          <w:szCs w:val="20"/>
        </w:rPr>
        <w:t xml:space="preserve"> prostorsk</w:t>
      </w:r>
      <w:r>
        <w:rPr>
          <w:rFonts w:cs="Arial"/>
          <w:szCs w:val="20"/>
        </w:rPr>
        <w:t>e</w:t>
      </w:r>
      <w:r w:rsidRPr="00DE69B3">
        <w:rPr>
          <w:rFonts w:cs="Arial"/>
          <w:szCs w:val="20"/>
        </w:rPr>
        <w:t xml:space="preserve"> identitet</w:t>
      </w:r>
      <w:r>
        <w:rPr>
          <w:rFonts w:cs="Arial"/>
          <w:szCs w:val="20"/>
        </w:rPr>
        <w:t>e</w:t>
      </w:r>
      <w:r w:rsidRPr="00DE69B3">
        <w:rPr>
          <w:rFonts w:cs="Arial"/>
          <w:szCs w:val="20"/>
        </w:rPr>
        <w:t>.</w:t>
      </w:r>
      <w:r w:rsidRPr="00DC5289">
        <w:rPr>
          <w:rFonts w:cs="Arial"/>
          <w:szCs w:val="20"/>
        </w:rPr>
        <w:t xml:space="preserve"> Ohranjanje naselbinske in krajinske prepoznavnosti določajo podrobnejša pravila urejanja prostora. Lokalne skupnosti opredelijo prepoznavne značilnosti naselij in krajine ter jih upoštevajo pri pripravi prostorskih aktov in odlokov o izgledu naselij in krajine ter pri usmeritvah za nove prostorske ureditve.</w:t>
      </w:r>
    </w:p>
    <w:p w14:paraId="74609B08" w14:textId="3398CCA1" w:rsidR="0085604D" w:rsidRDefault="0085604D" w:rsidP="0085604D">
      <w:pPr>
        <w:spacing w:before="120" w:line="276" w:lineRule="auto"/>
        <w:jc w:val="both"/>
        <w:rPr>
          <w:rFonts w:cs="Arial"/>
          <w:szCs w:val="20"/>
          <w:u w:val="single"/>
        </w:rPr>
      </w:pPr>
      <w:r w:rsidRPr="00353F02">
        <w:rPr>
          <w:rFonts w:cs="Arial"/>
          <w:szCs w:val="20"/>
          <w:u w:val="single"/>
        </w:rPr>
        <w:t>Davoška deklaracija za kakovostno kulturo gradnje</w:t>
      </w:r>
      <w:r>
        <w:rPr>
          <w:rFonts w:cs="Arial"/>
          <w:szCs w:val="20"/>
        </w:rPr>
        <w:t xml:space="preserve"> je </w:t>
      </w:r>
      <w:r w:rsidRPr="00F7303A">
        <w:rPr>
          <w:rFonts w:cs="Arial"/>
          <w:szCs w:val="20"/>
        </w:rPr>
        <w:t>orodje za objektivno in celostno določanje kakovosti kulture gradnje.</w:t>
      </w:r>
      <w:r w:rsidRPr="00353F02">
        <w:rPr>
          <w:rFonts w:cs="Arial"/>
          <w:szCs w:val="20"/>
        </w:rPr>
        <w:t xml:space="preserve"> Kultura gradnje pomeni vsako človekovo dejavnost, ki spreminja grajeno okolje. Kultura gradnje obsega obstoječe stavbe, vključno s spomeniki in drugimi elementi kulturne dediščine, ter načrtovanje in gradnjo sodobnih stavb, infrastrukture, javnih prostorov in krajin. Poleg arhitekturnega, inženirskega in krajinsko-arhitekturnega oblikovanja ter njihove izvedbe se kultura gradnje odraža tudi v </w:t>
      </w:r>
      <w:r>
        <w:rPr>
          <w:rFonts w:cs="Arial"/>
          <w:szCs w:val="20"/>
        </w:rPr>
        <w:t>načrtovanju</w:t>
      </w:r>
      <w:r w:rsidRPr="00353F02">
        <w:rPr>
          <w:rFonts w:cs="Arial"/>
          <w:szCs w:val="20"/>
        </w:rPr>
        <w:t xml:space="preserve"> razvoja mest, naselij in odprte krajine. Kultura gradnje se nanaša tako na </w:t>
      </w:r>
      <w:r>
        <w:rPr>
          <w:rFonts w:cs="Arial"/>
          <w:szCs w:val="20"/>
        </w:rPr>
        <w:t>podrobnosti</w:t>
      </w:r>
      <w:r w:rsidRPr="00353F02">
        <w:rPr>
          <w:rFonts w:cs="Arial"/>
          <w:szCs w:val="20"/>
        </w:rPr>
        <w:t xml:space="preserve"> izvedbe kot tudi na razvoj in preoblikovanja večjih razsežnosti ter večjega obsega, ki vključujejo tradicionalne in lokalne gradbene veščine ter inovativne tehnike.</w:t>
      </w:r>
      <w:r>
        <w:rPr>
          <w:rFonts w:cs="Arial"/>
          <w:szCs w:val="20"/>
        </w:rPr>
        <w:t xml:space="preserve"> Z uporabo</w:t>
      </w:r>
      <w:r>
        <w:t xml:space="preserve"> </w:t>
      </w:r>
      <w:r w:rsidRPr="004E12BF">
        <w:rPr>
          <w:rFonts w:cs="Arial"/>
          <w:szCs w:val="20"/>
        </w:rPr>
        <w:t>sistem</w:t>
      </w:r>
      <w:r>
        <w:rPr>
          <w:rFonts w:cs="Arial"/>
          <w:szCs w:val="20"/>
        </w:rPr>
        <w:t>a</w:t>
      </w:r>
      <w:r w:rsidRPr="004E12BF">
        <w:rPr>
          <w:rFonts w:cs="Arial"/>
          <w:szCs w:val="20"/>
        </w:rPr>
        <w:t xml:space="preserve"> za merjenje kakovosti kulture gradnje lahko pripomoremo k bolj kakovostnim umestitvam in postavitvam naprav</w:t>
      </w:r>
      <w:r>
        <w:rPr>
          <w:rFonts w:cs="Arial"/>
          <w:szCs w:val="20"/>
        </w:rPr>
        <w:t xml:space="preserve"> OVE</w:t>
      </w:r>
      <w:r w:rsidRPr="004E12BF">
        <w:rPr>
          <w:rFonts w:cs="Arial"/>
          <w:szCs w:val="20"/>
        </w:rPr>
        <w:t xml:space="preserve"> v prostor v okviru celovitega pristopa.</w:t>
      </w:r>
      <w:r>
        <w:rPr>
          <w:rFonts w:cs="Arial"/>
          <w:szCs w:val="20"/>
          <w:u w:val="single"/>
        </w:rPr>
        <w:t xml:space="preserve"> </w:t>
      </w:r>
    </w:p>
    <w:p w14:paraId="392886E8" w14:textId="77777777" w:rsidR="0085604D" w:rsidRPr="00353F02" w:rsidRDefault="0085604D" w:rsidP="0085604D">
      <w:pPr>
        <w:spacing w:before="120" w:line="276" w:lineRule="auto"/>
        <w:jc w:val="both"/>
        <w:rPr>
          <w:rFonts w:cs="Arial"/>
          <w:szCs w:val="20"/>
        </w:rPr>
      </w:pPr>
    </w:p>
    <w:p w14:paraId="62CC35A4" w14:textId="77777777" w:rsidR="0085604D" w:rsidRPr="00CB3D26" w:rsidRDefault="0085604D" w:rsidP="0085604D">
      <w:pPr>
        <w:numPr>
          <w:ilvl w:val="0"/>
          <w:numId w:val="1"/>
        </w:numPr>
        <w:tabs>
          <w:tab w:val="clear" w:pos="720"/>
          <w:tab w:val="num" w:pos="-360"/>
        </w:tabs>
        <w:spacing w:before="120" w:line="276" w:lineRule="auto"/>
        <w:ind w:left="360"/>
        <w:jc w:val="both"/>
        <w:rPr>
          <w:rFonts w:cs="Arial"/>
          <w:b/>
          <w:bCs/>
          <w:sz w:val="22"/>
          <w:szCs w:val="22"/>
        </w:rPr>
      </w:pPr>
      <w:r w:rsidRPr="00CB3D26">
        <w:rPr>
          <w:rFonts w:cs="Arial"/>
          <w:b/>
          <w:bCs/>
          <w:sz w:val="22"/>
          <w:szCs w:val="22"/>
        </w:rPr>
        <w:t>Obrazložitev strukture in vsebine uredbe</w:t>
      </w:r>
    </w:p>
    <w:p w14:paraId="4F32B9BB" w14:textId="77777777" w:rsidR="0085604D" w:rsidRPr="00DC5289" w:rsidRDefault="0085604D" w:rsidP="0085604D">
      <w:pPr>
        <w:spacing w:before="120" w:line="276" w:lineRule="auto"/>
        <w:jc w:val="both"/>
        <w:rPr>
          <w:rFonts w:cs="Arial"/>
          <w:szCs w:val="20"/>
        </w:rPr>
      </w:pPr>
      <w:r w:rsidRPr="00DC5289">
        <w:rPr>
          <w:rFonts w:cs="Arial"/>
          <w:szCs w:val="20"/>
        </w:rPr>
        <w:t>Uredbo OVE sestavlja šest poglavij</w:t>
      </w:r>
      <w:r>
        <w:rPr>
          <w:rFonts w:cs="Arial"/>
          <w:szCs w:val="20"/>
        </w:rPr>
        <w:t>,</w:t>
      </w:r>
      <w:r w:rsidRPr="00DC5289">
        <w:rPr>
          <w:rFonts w:cs="Arial"/>
          <w:szCs w:val="20"/>
        </w:rPr>
        <w:t xml:space="preserve"> in sicer I. Splošne določbe (vsebina, izrazi in uporaba podrobnejših pravil urejanja prostora), II. Skupna podrobnejša pravila urejanja prostora za umeščanje fotonapetostnih naprav (skupna pravila glede varnosti, umeščanja</w:t>
      </w:r>
      <w:r>
        <w:rPr>
          <w:rFonts w:cs="Arial"/>
          <w:szCs w:val="20"/>
        </w:rPr>
        <w:t xml:space="preserve"> in </w:t>
      </w:r>
      <w:r w:rsidRPr="00DC5289">
        <w:rPr>
          <w:rFonts w:cs="Arial"/>
          <w:szCs w:val="20"/>
        </w:rPr>
        <w:t>območij varstvenih režimov), III. Podrobnejša pravila za obvezno postavitev fotonapetostnih naprav pri novogradnjah in rekonstrukcijah objektov (obve</w:t>
      </w:r>
      <w:r>
        <w:rPr>
          <w:rFonts w:cs="Arial"/>
          <w:szCs w:val="20"/>
        </w:rPr>
        <w:t>znost</w:t>
      </w:r>
      <w:r w:rsidRPr="00DC5289">
        <w:rPr>
          <w:rFonts w:cs="Arial"/>
          <w:szCs w:val="20"/>
        </w:rPr>
        <w:t xml:space="preserve"> postavitv</w:t>
      </w:r>
      <w:r>
        <w:rPr>
          <w:rFonts w:cs="Arial"/>
          <w:szCs w:val="20"/>
        </w:rPr>
        <w:t>e</w:t>
      </w:r>
      <w:r w:rsidRPr="00DC5289">
        <w:rPr>
          <w:rFonts w:cs="Arial"/>
          <w:szCs w:val="20"/>
        </w:rPr>
        <w:t xml:space="preserve">, izjeme od obvezne postavitve, prostorski izvedbeni pogoji za strehe in parkirišča ter dodatni prostorski izvedbeni pogoji za strehe in parkirišča), IV. Podrobnejša pravila za umeščanje fotonapetostnih naprav na predpisana prednostna območja (pogoji za strehe, parkirišča, območja cestnih zemljišč, železniško območje, </w:t>
      </w:r>
      <w:r w:rsidRPr="00DC5289">
        <w:rPr>
          <w:szCs w:val="20"/>
        </w:rPr>
        <w:t xml:space="preserve">območja objektov za proizvodnjo elektrike ter območje zaprtih odlagališč), V. </w:t>
      </w:r>
      <w:r w:rsidRPr="00DC5289">
        <w:rPr>
          <w:rFonts w:cs="Arial"/>
          <w:szCs w:val="20"/>
        </w:rPr>
        <w:t>Podrobnejša pravila urejanja prostora za umeščanje fotonapetostnih naprav na druge objekte in območja, ter VI. Končna določba.</w:t>
      </w:r>
    </w:p>
    <w:p w14:paraId="680C1D03" w14:textId="77777777" w:rsidR="0085604D" w:rsidRPr="00DC5289" w:rsidRDefault="0085604D" w:rsidP="0085604D">
      <w:pPr>
        <w:spacing w:before="120" w:line="276" w:lineRule="auto"/>
        <w:jc w:val="both"/>
        <w:rPr>
          <w:rFonts w:cs="Arial"/>
          <w:szCs w:val="20"/>
        </w:rPr>
      </w:pPr>
      <w:r w:rsidRPr="00DC5289">
        <w:rPr>
          <w:rFonts w:cs="Arial"/>
          <w:szCs w:val="20"/>
        </w:rPr>
        <w:lastRenderedPageBreak/>
        <w:t>Podrobnejša pravila urejanja prostora za umeščanje in postavitev fotonapetostnih naprav se uporabljajo neposredno pri dovoljevanju in izvajanju posegov v prostor in v tem delu nadomestijo prostorski izvedbeni akt, saj je določeno, da se uporabljajo ne glede na prostorski izvedbeni akt. Na ta način bo prišlo do poenotenja podrobnejših pravil urejanja prostora glede umeščanja fotonapetostnih naprav na ravni celotne države</w:t>
      </w:r>
      <w:r>
        <w:rPr>
          <w:rFonts w:cs="Arial"/>
          <w:szCs w:val="20"/>
        </w:rPr>
        <w:t>.</w:t>
      </w:r>
    </w:p>
    <w:p w14:paraId="33C1F360" w14:textId="77777777" w:rsidR="0085604D" w:rsidRPr="00E97411" w:rsidRDefault="0085604D" w:rsidP="0085604D">
      <w:pPr>
        <w:spacing w:before="120" w:line="276" w:lineRule="auto"/>
        <w:jc w:val="both"/>
        <w:rPr>
          <w:rFonts w:cs="Arial"/>
          <w:szCs w:val="20"/>
        </w:rPr>
      </w:pPr>
      <w:r w:rsidRPr="00DC5289">
        <w:rPr>
          <w:rFonts w:cs="Arial"/>
          <w:szCs w:val="20"/>
        </w:rPr>
        <w:t xml:space="preserve">Uredba </w:t>
      </w:r>
      <w:r w:rsidRPr="00E97411">
        <w:rPr>
          <w:rFonts w:cs="Arial"/>
          <w:szCs w:val="20"/>
        </w:rPr>
        <w:t>OVE določa:</w:t>
      </w:r>
    </w:p>
    <w:p w14:paraId="32A28A4F" w14:textId="77777777" w:rsidR="0085604D" w:rsidRPr="00E97411" w:rsidRDefault="0085604D" w:rsidP="0085604D">
      <w:pPr>
        <w:pStyle w:val="Odstavekseznama"/>
        <w:numPr>
          <w:ilvl w:val="0"/>
          <w:numId w:val="3"/>
        </w:numPr>
        <w:spacing w:after="0"/>
        <w:ind w:left="714" w:hanging="357"/>
        <w:jc w:val="both"/>
        <w:rPr>
          <w:rFonts w:ascii="Arial" w:hAnsi="Arial" w:cs="Arial"/>
          <w:sz w:val="20"/>
          <w:szCs w:val="18"/>
        </w:rPr>
      </w:pPr>
      <w:r w:rsidRPr="00E97411">
        <w:rPr>
          <w:rFonts w:ascii="Arial" w:hAnsi="Arial" w:cs="Arial"/>
          <w:sz w:val="20"/>
          <w:szCs w:val="18"/>
        </w:rPr>
        <w:t>podrobnejša pravila urejanja prostora za postavitev fotonapetostnih naprav pri novogradnjah in rekonstrukcijah objektov ter izjeme od njihove obvezne postavitve – III. poglavje (novogradnja parkirišča, katerega površina je večja od 1000 m2</w:t>
      </w:r>
      <w:r>
        <w:rPr>
          <w:rFonts w:ascii="Arial" w:hAnsi="Arial" w:cs="Arial"/>
          <w:sz w:val="20"/>
          <w:szCs w:val="18"/>
        </w:rPr>
        <w:t>,</w:t>
      </w:r>
      <w:r w:rsidRPr="00E97411">
        <w:rPr>
          <w:rFonts w:ascii="Arial" w:hAnsi="Arial" w:cs="Arial"/>
          <w:sz w:val="20"/>
          <w:szCs w:val="18"/>
        </w:rPr>
        <w:t xml:space="preserve"> in novogradnja objekta, katerega tlorisna površina strehe je večja od 1000 m2, prizidava objektov v horizontalni in vertikalni smeri in rekonstrukcijah objektov, kadar se posega tudi v nosilno konstrukcijo strehe, katere tlorisna površina strehe je večja od 1000 m2). Pravna podlaga za določitev podrobnejših pravil je 9. člen ZUNPEOVE;</w:t>
      </w:r>
    </w:p>
    <w:p w14:paraId="20A0C9C6" w14:textId="77777777" w:rsidR="0085604D" w:rsidRPr="00E97411" w:rsidRDefault="0085604D" w:rsidP="0085604D">
      <w:pPr>
        <w:pStyle w:val="Odstavekseznama"/>
        <w:numPr>
          <w:ilvl w:val="0"/>
          <w:numId w:val="3"/>
        </w:numPr>
        <w:spacing w:after="0"/>
        <w:ind w:left="714" w:hanging="357"/>
        <w:jc w:val="both"/>
        <w:rPr>
          <w:rFonts w:ascii="Arial" w:hAnsi="Arial" w:cs="Arial"/>
          <w:sz w:val="20"/>
          <w:szCs w:val="18"/>
        </w:rPr>
      </w:pPr>
      <w:r w:rsidRPr="00E97411">
        <w:rPr>
          <w:rFonts w:ascii="Arial" w:hAnsi="Arial" w:cs="Arial"/>
          <w:sz w:val="20"/>
          <w:szCs w:val="18"/>
        </w:rPr>
        <w:t>podrobnejša pravila urejanja prostora za umeščanje fotonapetostnih naprav na predpisana prednostna območja – IV. poglavje (obstoječe streh</w:t>
      </w:r>
      <w:r>
        <w:rPr>
          <w:rFonts w:ascii="Arial" w:hAnsi="Arial" w:cs="Arial"/>
          <w:sz w:val="20"/>
          <w:szCs w:val="18"/>
        </w:rPr>
        <w:t>e</w:t>
      </w:r>
      <w:r w:rsidRPr="00E97411">
        <w:rPr>
          <w:rFonts w:ascii="Arial" w:hAnsi="Arial" w:cs="Arial"/>
          <w:sz w:val="20"/>
          <w:szCs w:val="18"/>
        </w:rPr>
        <w:t xml:space="preserve"> objektov, katerih tlorisna površina strehe je večja od 1000 m2</w:t>
      </w:r>
      <w:r>
        <w:rPr>
          <w:rFonts w:ascii="Arial" w:hAnsi="Arial" w:cs="Arial"/>
          <w:sz w:val="20"/>
          <w:szCs w:val="18"/>
        </w:rPr>
        <w:t>,</w:t>
      </w:r>
      <w:r w:rsidRPr="00E97411">
        <w:rPr>
          <w:rFonts w:ascii="Arial" w:hAnsi="Arial" w:cs="Arial"/>
          <w:sz w:val="20"/>
          <w:szCs w:val="18"/>
        </w:rPr>
        <w:t xml:space="preserve"> in utrjene površine parkirišč na stavbnih zemljiščih, katerih površina je večja od 1000 m2, cestna zemljišča, železniško območje, območje objektov za proizvodnjo elektrike in območje zaprtih odlagališč). Pravna podlaga za določitev podrobnejših pravil je 8. člen ZUNPEOVE;</w:t>
      </w:r>
    </w:p>
    <w:p w14:paraId="536978EF" w14:textId="77777777" w:rsidR="0085604D" w:rsidRPr="00E97411" w:rsidRDefault="0085604D" w:rsidP="0085604D">
      <w:pPr>
        <w:pStyle w:val="Odstavekseznama"/>
        <w:numPr>
          <w:ilvl w:val="0"/>
          <w:numId w:val="3"/>
        </w:numPr>
        <w:tabs>
          <w:tab w:val="left" w:pos="6804"/>
        </w:tabs>
        <w:spacing w:after="0"/>
        <w:ind w:left="714" w:hanging="357"/>
        <w:jc w:val="both"/>
        <w:rPr>
          <w:rFonts w:ascii="Arial" w:hAnsi="Arial" w:cs="Arial"/>
          <w:sz w:val="20"/>
          <w:szCs w:val="18"/>
        </w:rPr>
      </w:pPr>
      <w:r w:rsidRPr="00E97411">
        <w:rPr>
          <w:rFonts w:ascii="Arial" w:hAnsi="Arial" w:cs="Arial"/>
          <w:sz w:val="20"/>
          <w:szCs w:val="18"/>
        </w:rPr>
        <w:t>podrobnejša pravila urejanja prostora za umeščanje fotonapetostnih naprav na druga območja in objekte</w:t>
      </w:r>
      <w:r>
        <w:rPr>
          <w:rFonts w:ascii="Arial" w:hAnsi="Arial" w:cs="Arial"/>
          <w:sz w:val="20"/>
          <w:szCs w:val="18"/>
        </w:rPr>
        <w:t xml:space="preserve"> –</w:t>
      </w:r>
      <w:r w:rsidRPr="00E97411">
        <w:rPr>
          <w:rFonts w:ascii="Arial" w:hAnsi="Arial" w:cs="Arial"/>
          <w:sz w:val="20"/>
          <w:szCs w:val="18"/>
        </w:rPr>
        <w:t xml:space="preserve"> V. poglavje (strehe in parkirišča, katerih površina je manjša od 1000 m2, ter fasade objektov</w:t>
      </w:r>
      <w:r>
        <w:rPr>
          <w:rFonts w:ascii="Arial" w:hAnsi="Arial" w:cs="Arial"/>
          <w:sz w:val="20"/>
          <w:szCs w:val="18"/>
        </w:rPr>
        <w:t>, ter na nepozidana stavbna zemljišča, ki so po dejanski rabi kmetijska in gozdna zemljišča</w:t>
      </w:r>
      <w:r w:rsidRPr="00E97411">
        <w:rPr>
          <w:rFonts w:ascii="Arial" w:hAnsi="Arial" w:cs="Arial"/>
          <w:sz w:val="20"/>
          <w:szCs w:val="18"/>
        </w:rPr>
        <w:t xml:space="preserve">). Pravna podlaga za določitev </w:t>
      </w:r>
      <w:r>
        <w:rPr>
          <w:rFonts w:ascii="Arial" w:hAnsi="Arial" w:cs="Arial"/>
          <w:sz w:val="20"/>
          <w:szCs w:val="18"/>
        </w:rPr>
        <w:t xml:space="preserve">teh </w:t>
      </w:r>
      <w:r w:rsidRPr="00E97411">
        <w:rPr>
          <w:rFonts w:ascii="Arial" w:hAnsi="Arial" w:cs="Arial"/>
          <w:sz w:val="20"/>
          <w:szCs w:val="18"/>
        </w:rPr>
        <w:t>podrobnejših pravil je 15. člen ZUreP-3.</w:t>
      </w:r>
    </w:p>
    <w:p w14:paraId="10515805" w14:textId="77777777" w:rsidR="0085604D" w:rsidRPr="00DC5289" w:rsidRDefault="0085604D" w:rsidP="0085604D">
      <w:pPr>
        <w:spacing w:before="120" w:line="276" w:lineRule="auto"/>
        <w:jc w:val="both"/>
        <w:rPr>
          <w:rFonts w:cs="Arial"/>
          <w:szCs w:val="20"/>
        </w:rPr>
      </w:pPr>
      <w:r w:rsidRPr="00DC5289">
        <w:rPr>
          <w:rFonts w:cs="Arial"/>
          <w:szCs w:val="20"/>
        </w:rPr>
        <w:t xml:space="preserve">Podrobnejša pravila urejanja prostora sestavljajo skupna podrobnejša pravila in podrobnejša pravila za vsako vrsto omenjenih objektov oziroma območij. </w:t>
      </w:r>
    </w:p>
    <w:p w14:paraId="1BAA8093" w14:textId="77777777" w:rsidR="0085604D" w:rsidRPr="00DC5289" w:rsidRDefault="0085604D" w:rsidP="0085604D">
      <w:pPr>
        <w:spacing w:before="120" w:line="276" w:lineRule="auto"/>
        <w:jc w:val="both"/>
        <w:rPr>
          <w:rFonts w:cs="Arial"/>
          <w:szCs w:val="20"/>
        </w:rPr>
      </w:pPr>
      <w:r w:rsidRPr="00DC5289">
        <w:rPr>
          <w:rFonts w:cs="Arial"/>
          <w:szCs w:val="20"/>
        </w:rPr>
        <w:t>Uredba OVE je namenjena neposredni uporabi pri dovoljevanju in postavitvi fotonapetostnih naprav, če je glede na zmogljivost naprave in vrsto gradbenega posega zanje treba pridobiti gradbeno dovoljenje ali morebitno mnenje oziroma soglasje občine ali ministrstva za izvajanje posegov v prostor. P</w:t>
      </w:r>
      <w:r>
        <w:rPr>
          <w:rFonts w:cs="Arial"/>
          <w:szCs w:val="20"/>
        </w:rPr>
        <w:t>rostorski izvedbeni pogoji (v nadaljnjem besedilu: PIP)</w:t>
      </w:r>
      <w:r w:rsidRPr="00DC5289">
        <w:rPr>
          <w:rFonts w:cs="Arial"/>
          <w:szCs w:val="20"/>
        </w:rPr>
        <w:t xml:space="preserve"> iz te uredbe se uporabljajo tudi v vseh drugih primerih postavitve fotonapetostnih naprav, ko pridobivanje gradbenega dovoljenja ali drugega soglasja ni predvideno oziroma so </w:t>
      </w:r>
      <w:r w:rsidRPr="00B11310">
        <w:rPr>
          <w:rFonts w:cs="Arial"/>
          <w:szCs w:val="20"/>
        </w:rPr>
        <w:t xml:space="preserve">s </w:t>
      </w:r>
      <w:r>
        <w:rPr>
          <w:rFonts w:cs="Arial"/>
          <w:szCs w:val="20"/>
        </w:rPr>
        <w:t xml:space="preserve">posebnimi </w:t>
      </w:r>
      <w:r w:rsidRPr="00B11310">
        <w:rPr>
          <w:rFonts w:cs="Arial"/>
          <w:szCs w:val="20"/>
        </w:rPr>
        <w:t>predpisi predvidena druga morebitna dovoljenja, soglasja ali priglasitve za postavitev fotonapetostnih naprav.</w:t>
      </w:r>
    </w:p>
    <w:p w14:paraId="77134930" w14:textId="77777777" w:rsidR="0085604D" w:rsidRDefault="0085604D" w:rsidP="0085604D">
      <w:pPr>
        <w:spacing w:before="120" w:line="276" w:lineRule="auto"/>
        <w:jc w:val="both"/>
        <w:rPr>
          <w:rFonts w:cs="Arial"/>
          <w:szCs w:val="20"/>
        </w:rPr>
      </w:pPr>
      <w:r w:rsidRPr="00DC5289">
        <w:rPr>
          <w:rFonts w:cs="Arial"/>
          <w:szCs w:val="20"/>
        </w:rPr>
        <w:t xml:space="preserve">Umestitev </w:t>
      </w:r>
      <w:r>
        <w:rPr>
          <w:rFonts w:cs="Arial"/>
          <w:szCs w:val="20"/>
        </w:rPr>
        <w:t>(</w:t>
      </w:r>
      <w:r>
        <w:rPr>
          <w:rFonts w:cs="Arial"/>
          <w:i/>
          <w:iCs/>
          <w:szCs w:val="20"/>
        </w:rPr>
        <w:t>s</w:t>
      </w:r>
      <w:r w:rsidRPr="006D3810">
        <w:rPr>
          <w:rFonts w:cs="Arial"/>
          <w:i/>
          <w:iCs/>
          <w:szCs w:val="20"/>
        </w:rPr>
        <w:t>lika 1</w:t>
      </w:r>
      <w:r>
        <w:rPr>
          <w:rFonts w:cs="Arial"/>
          <w:szCs w:val="20"/>
        </w:rPr>
        <w:t xml:space="preserve">) </w:t>
      </w:r>
      <w:r w:rsidRPr="00DC5289">
        <w:rPr>
          <w:rFonts w:cs="Arial"/>
          <w:szCs w:val="20"/>
        </w:rPr>
        <w:t>in postavitev fotonapetostnih naprav v prostor se glede na nazivno električno moč dopušča</w:t>
      </w:r>
      <w:r>
        <w:rPr>
          <w:rFonts w:cs="Arial"/>
          <w:szCs w:val="20"/>
        </w:rPr>
        <w:t>ta</w:t>
      </w:r>
      <w:r w:rsidRPr="00DC5289">
        <w:rPr>
          <w:rFonts w:cs="Arial"/>
          <w:szCs w:val="20"/>
        </w:rPr>
        <w:t xml:space="preserve"> na podlagi različnih predpisov in z različnimi postopki, ki so podrobneje pr</w:t>
      </w:r>
      <w:r>
        <w:rPr>
          <w:rFonts w:cs="Arial"/>
          <w:szCs w:val="20"/>
        </w:rPr>
        <w:t>ikazani</w:t>
      </w:r>
      <w:r w:rsidRPr="00DC5289">
        <w:rPr>
          <w:rFonts w:cs="Arial"/>
          <w:szCs w:val="20"/>
        </w:rPr>
        <w:t xml:space="preserve"> v </w:t>
      </w:r>
      <w:r>
        <w:rPr>
          <w:rFonts w:cs="Arial"/>
          <w:i/>
          <w:iCs/>
          <w:szCs w:val="20"/>
        </w:rPr>
        <w:t>preglednici</w:t>
      </w:r>
      <w:r w:rsidRPr="00DC5289">
        <w:rPr>
          <w:rFonts w:cs="Arial"/>
          <w:i/>
          <w:iCs/>
          <w:szCs w:val="20"/>
        </w:rPr>
        <w:t xml:space="preserve"> 1</w:t>
      </w:r>
      <w:r w:rsidRPr="00DC5289">
        <w:rPr>
          <w:rFonts w:cs="Arial"/>
          <w:szCs w:val="20"/>
        </w:rPr>
        <w:t xml:space="preserve">. Ne glede na vrsto postopka morajo vse umestitve in postavitve fotonapetostnih naprav upoštevati </w:t>
      </w:r>
      <w:r>
        <w:rPr>
          <w:rFonts w:cs="Arial"/>
          <w:szCs w:val="20"/>
        </w:rPr>
        <w:t>PIP</w:t>
      </w:r>
      <w:r w:rsidRPr="00DC5289">
        <w:rPr>
          <w:rFonts w:cs="Arial"/>
          <w:szCs w:val="20"/>
        </w:rPr>
        <w:t xml:space="preserve"> iz </w:t>
      </w:r>
      <w:r>
        <w:rPr>
          <w:rFonts w:cs="Arial"/>
          <w:szCs w:val="20"/>
        </w:rPr>
        <w:t>u</w:t>
      </w:r>
      <w:r w:rsidRPr="00DC5289">
        <w:rPr>
          <w:rFonts w:cs="Arial"/>
          <w:szCs w:val="20"/>
        </w:rPr>
        <w:t>redbe OVE ter posamezn</w:t>
      </w:r>
      <w:r>
        <w:rPr>
          <w:rFonts w:cs="Arial"/>
          <w:szCs w:val="20"/>
        </w:rPr>
        <w:t>e</w:t>
      </w:r>
      <w:r w:rsidRPr="00DC5289">
        <w:rPr>
          <w:rFonts w:cs="Arial"/>
          <w:szCs w:val="20"/>
        </w:rPr>
        <w:t xml:space="preserve"> prostorsk</w:t>
      </w:r>
      <w:r>
        <w:rPr>
          <w:rFonts w:cs="Arial"/>
          <w:szCs w:val="20"/>
        </w:rPr>
        <w:t>e</w:t>
      </w:r>
      <w:r w:rsidRPr="00DC5289">
        <w:rPr>
          <w:rFonts w:cs="Arial"/>
          <w:szCs w:val="20"/>
        </w:rPr>
        <w:t xml:space="preserve"> izvedben</w:t>
      </w:r>
      <w:r>
        <w:rPr>
          <w:rFonts w:cs="Arial"/>
          <w:szCs w:val="20"/>
        </w:rPr>
        <w:t>e</w:t>
      </w:r>
      <w:r w:rsidRPr="00DC5289">
        <w:rPr>
          <w:rFonts w:cs="Arial"/>
          <w:szCs w:val="20"/>
        </w:rPr>
        <w:t xml:space="preserve"> pogoje iz prostorskih </w:t>
      </w:r>
      <w:r>
        <w:rPr>
          <w:rFonts w:cs="Arial"/>
          <w:szCs w:val="20"/>
        </w:rPr>
        <w:t>izvedbenih aktov občin</w:t>
      </w:r>
      <w:r w:rsidRPr="00DC5289">
        <w:rPr>
          <w:rFonts w:cs="Arial"/>
          <w:szCs w:val="20"/>
        </w:rPr>
        <w:t xml:space="preserve">, </w:t>
      </w:r>
      <w:r>
        <w:rPr>
          <w:rFonts w:cs="Arial"/>
          <w:szCs w:val="20"/>
        </w:rPr>
        <w:t>če</w:t>
      </w:r>
      <w:r w:rsidRPr="00DC5289">
        <w:rPr>
          <w:rFonts w:cs="Arial"/>
          <w:szCs w:val="20"/>
        </w:rPr>
        <w:t xml:space="preserve"> to določa </w:t>
      </w:r>
      <w:r>
        <w:rPr>
          <w:rFonts w:cs="Arial"/>
          <w:szCs w:val="20"/>
        </w:rPr>
        <w:t>u</w:t>
      </w:r>
      <w:r w:rsidRPr="00DC5289">
        <w:rPr>
          <w:rFonts w:cs="Arial"/>
          <w:szCs w:val="20"/>
        </w:rPr>
        <w:t xml:space="preserve">redba OVE. </w:t>
      </w:r>
    </w:p>
    <w:p w14:paraId="39EBA2B6" w14:textId="77777777" w:rsidR="0085604D" w:rsidRDefault="0085604D" w:rsidP="0085604D">
      <w:pPr>
        <w:keepNext/>
        <w:spacing w:before="120" w:line="276" w:lineRule="auto"/>
        <w:jc w:val="both"/>
      </w:pPr>
      <w:r>
        <w:rPr>
          <w:rFonts w:cs="Arial"/>
          <w:noProof/>
          <w:szCs w:val="20"/>
          <w:lang w:eastAsia="sl-SI"/>
        </w:rPr>
        <w:lastRenderedPageBreak/>
        <w:drawing>
          <wp:inline distT="0" distB="0" distL="0" distR="0" wp14:anchorId="003AE99D" wp14:editId="3DB784FF">
            <wp:extent cx="5760000" cy="3409142"/>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409142"/>
                    </a:xfrm>
                    <a:prstGeom prst="rect">
                      <a:avLst/>
                    </a:prstGeom>
                    <a:noFill/>
                  </pic:spPr>
                </pic:pic>
              </a:graphicData>
            </a:graphic>
          </wp:inline>
        </w:drawing>
      </w:r>
    </w:p>
    <w:p w14:paraId="1FCDE5BA" w14:textId="196AF758" w:rsidR="0085604D" w:rsidRDefault="0085604D" w:rsidP="0085604D">
      <w:pPr>
        <w:pStyle w:val="Napis"/>
        <w:jc w:val="both"/>
      </w:pPr>
      <w:r w:rsidRPr="00E97411">
        <w:t xml:space="preserve">Slika </w:t>
      </w:r>
      <w:r>
        <w:rPr>
          <w:noProof/>
        </w:rPr>
        <w:fldChar w:fldCharType="begin"/>
      </w:r>
      <w:r>
        <w:rPr>
          <w:noProof/>
        </w:rPr>
        <w:instrText xml:space="preserve"> SEQ Slika \* ARABIC </w:instrText>
      </w:r>
      <w:r>
        <w:rPr>
          <w:noProof/>
        </w:rPr>
        <w:fldChar w:fldCharType="separate"/>
      </w:r>
      <w:r w:rsidR="002C2E95">
        <w:rPr>
          <w:noProof/>
        </w:rPr>
        <w:t>1</w:t>
      </w:r>
      <w:r>
        <w:rPr>
          <w:noProof/>
        </w:rPr>
        <w:fldChar w:fldCharType="end"/>
      </w:r>
      <w:r w:rsidRPr="00E97411">
        <w:t>: Sistem umeščanja, urejanja prostora, dovoljevanja in graditve po treh zakonih; ZUNPEOVE, ZUreP-3 in GZ-1</w:t>
      </w:r>
    </w:p>
    <w:p w14:paraId="38F2E098" w14:textId="77777777" w:rsidR="0085604D" w:rsidRDefault="0085604D" w:rsidP="0085604D"/>
    <w:p w14:paraId="589F00C2" w14:textId="77777777" w:rsidR="0085604D" w:rsidRDefault="0085604D" w:rsidP="0085604D"/>
    <w:p w14:paraId="66ECEEA3" w14:textId="77777777" w:rsidR="0085604D" w:rsidRPr="00E97411" w:rsidRDefault="0085604D" w:rsidP="0085604D"/>
    <w:p w14:paraId="2A8BCD17" w14:textId="77777777" w:rsidR="0085604D" w:rsidRPr="00DC5289" w:rsidRDefault="0085604D" w:rsidP="0085604D">
      <w:pPr>
        <w:pStyle w:val="Napis"/>
        <w:keepNext/>
        <w:spacing w:before="120" w:after="0" w:line="276" w:lineRule="auto"/>
      </w:pPr>
      <w:r>
        <w:t>Preglednica</w:t>
      </w:r>
      <w:r w:rsidRPr="00DC5289">
        <w:t xml:space="preserve"> </w:t>
      </w:r>
      <w:r>
        <w:rPr>
          <w:noProof/>
        </w:rPr>
        <w:fldChar w:fldCharType="begin"/>
      </w:r>
      <w:r>
        <w:rPr>
          <w:noProof/>
        </w:rPr>
        <w:instrText xml:space="preserve"> SEQ Tabela \* ARABIC </w:instrText>
      </w:r>
      <w:r>
        <w:rPr>
          <w:noProof/>
        </w:rPr>
        <w:fldChar w:fldCharType="separate"/>
      </w:r>
      <w:r>
        <w:rPr>
          <w:noProof/>
        </w:rPr>
        <w:t>1</w:t>
      </w:r>
      <w:r>
        <w:rPr>
          <w:noProof/>
        </w:rPr>
        <w:fldChar w:fldCharType="end"/>
      </w:r>
      <w:r w:rsidRPr="00DC5289">
        <w:t>: Sistem dovoljevanja fotonapetostnih naprav v prostor</w:t>
      </w:r>
      <w:r>
        <w:t>u</w:t>
      </w:r>
      <w:r w:rsidRPr="00DC5289">
        <w:t xml:space="preserve"> glede na velikost (moč) naprave/objekta</w:t>
      </w:r>
    </w:p>
    <w:tbl>
      <w:tblPr>
        <w:tblStyle w:val="Tabelamrea"/>
        <w:tblW w:w="9082" w:type="dxa"/>
        <w:jc w:val="center"/>
        <w:tblLayout w:type="fixed"/>
        <w:tblLook w:val="04A0" w:firstRow="1" w:lastRow="0" w:firstColumn="1" w:lastColumn="0" w:noHBand="0" w:noVBand="1"/>
      </w:tblPr>
      <w:tblGrid>
        <w:gridCol w:w="1134"/>
        <w:gridCol w:w="1275"/>
        <w:gridCol w:w="1286"/>
        <w:gridCol w:w="1266"/>
        <w:gridCol w:w="4121"/>
      </w:tblGrid>
      <w:tr w:rsidR="0085604D" w:rsidRPr="00DC5289" w14:paraId="7AD88F2C" w14:textId="77777777" w:rsidTr="00450BEE">
        <w:trPr>
          <w:jc w:val="center"/>
        </w:trPr>
        <w:tc>
          <w:tcPr>
            <w:tcW w:w="1134" w:type="dxa"/>
            <w:vMerge w:val="restart"/>
            <w:shd w:val="clear" w:color="auto" w:fill="E2EFD9" w:themeFill="accent6" w:themeFillTint="33"/>
            <w:vAlign w:val="center"/>
          </w:tcPr>
          <w:p w14:paraId="5047B815" w14:textId="77777777" w:rsidR="0085604D" w:rsidRPr="00DC5289" w:rsidRDefault="0085604D" w:rsidP="00450BEE">
            <w:pPr>
              <w:spacing w:before="120" w:line="276" w:lineRule="auto"/>
              <w:jc w:val="center"/>
              <w:rPr>
                <w:rFonts w:cs="Arial"/>
                <w:sz w:val="18"/>
                <w:szCs w:val="18"/>
              </w:rPr>
            </w:pPr>
            <w:bookmarkStart w:id="2" w:name="_Hlk137561293"/>
            <w:bookmarkStart w:id="3" w:name="_Hlk137561370"/>
            <w:r w:rsidRPr="00DC5289">
              <w:rPr>
                <w:rFonts w:cs="Arial"/>
                <w:sz w:val="18"/>
                <w:szCs w:val="18"/>
              </w:rPr>
              <w:t>Velikost OVE</w:t>
            </w:r>
          </w:p>
          <w:p w14:paraId="6A6DD777"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naprava / objekt</w:t>
            </w:r>
          </w:p>
        </w:tc>
        <w:tc>
          <w:tcPr>
            <w:tcW w:w="2561" w:type="dxa"/>
            <w:gridSpan w:val="2"/>
            <w:shd w:val="clear" w:color="auto" w:fill="E2EFD9" w:themeFill="accent6" w:themeFillTint="33"/>
            <w:vAlign w:val="center"/>
          </w:tcPr>
          <w:p w14:paraId="12EFE845"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Postopek</w:t>
            </w:r>
          </w:p>
        </w:tc>
        <w:tc>
          <w:tcPr>
            <w:tcW w:w="1266" w:type="dxa"/>
            <w:vMerge w:val="restart"/>
            <w:shd w:val="clear" w:color="auto" w:fill="E2EFD9" w:themeFill="accent6" w:themeFillTint="33"/>
            <w:vAlign w:val="center"/>
          </w:tcPr>
          <w:p w14:paraId="18AE5218"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Naprava /</w:t>
            </w:r>
          </w:p>
          <w:p w14:paraId="729030F1"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objekt</w:t>
            </w:r>
          </w:p>
        </w:tc>
        <w:tc>
          <w:tcPr>
            <w:tcW w:w="4121" w:type="dxa"/>
            <w:vMerge w:val="restart"/>
            <w:shd w:val="clear" w:color="auto" w:fill="E2EFD9" w:themeFill="accent6" w:themeFillTint="33"/>
            <w:vAlign w:val="center"/>
          </w:tcPr>
          <w:p w14:paraId="20B27FAB"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Obrazložitev (pravna podlaga)</w:t>
            </w:r>
          </w:p>
        </w:tc>
      </w:tr>
      <w:tr w:rsidR="0085604D" w:rsidRPr="00DC5289" w14:paraId="54AAAE75" w14:textId="77777777" w:rsidTr="00450BEE">
        <w:trPr>
          <w:jc w:val="center"/>
        </w:trPr>
        <w:tc>
          <w:tcPr>
            <w:tcW w:w="1134" w:type="dxa"/>
            <w:vMerge/>
            <w:vAlign w:val="center"/>
          </w:tcPr>
          <w:p w14:paraId="60F972D5" w14:textId="77777777" w:rsidR="0085604D" w:rsidRPr="00DC5289" w:rsidRDefault="0085604D" w:rsidP="00450BEE">
            <w:pPr>
              <w:spacing w:before="120" w:line="276" w:lineRule="auto"/>
              <w:jc w:val="center"/>
              <w:rPr>
                <w:rFonts w:cs="Arial"/>
                <w:sz w:val="18"/>
                <w:szCs w:val="18"/>
              </w:rPr>
            </w:pPr>
          </w:p>
        </w:tc>
        <w:tc>
          <w:tcPr>
            <w:tcW w:w="1275" w:type="dxa"/>
            <w:shd w:val="clear" w:color="auto" w:fill="E2EFD9" w:themeFill="accent6" w:themeFillTint="33"/>
            <w:vAlign w:val="center"/>
          </w:tcPr>
          <w:p w14:paraId="5CB74C4A"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Prostorsko načrtovanje</w:t>
            </w:r>
          </w:p>
        </w:tc>
        <w:tc>
          <w:tcPr>
            <w:tcW w:w="1286" w:type="dxa"/>
            <w:shd w:val="clear" w:color="auto" w:fill="E2EFD9" w:themeFill="accent6" w:themeFillTint="33"/>
            <w:vAlign w:val="center"/>
          </w:tcPr>
          <w:p w14:paraId="7EF696D5"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Gradbeno dovoljenje</w:t>
            </w:r>
          </w:p>
        </w:tc>
        <w:tc>
          <w:tcPr>
            <w:tcW w:w="1266" w:type="dxa"/>
            <w:vMerge/>
            <w:vAlign w:val="center"/>
          </w:tcPr>
          <w:p w14:paraId="5505756B" w14:textId="77777777" w:rsidR="0085604D" w:rsidRPr="00DC5289" w:rsidRDefault="0085604D" w:rsidP="00450BEE">
            <w:pPr>
              <w:spacing w:before="120" w:line="276" w:lineRule="auto"/>
              <w:jc w:val="center"/>
              <w:rPr>
                <w:rFonts w:cs="Arial"/>
                <w:sz w:val="18"/>
                <w:szCs w:val="18"/>
              </w:rPr>
            </w:pPr>
          </w:p>
        </w:tc>
        <w:tc>
          <w:tcPr>
            <w:tcW w:w="4121" w:type="dxa"/>
            <w:vMerge/>
            <w:vAlign w:val="center"/>
          </w:tcPr>
          <w:p w14:paraId="4D767671" w14:textId="77777777" w:rsidR="0085604D" w:rsidRPr="00DC5289" w:rsidRDefault="0085604D" w:rsidP="00450BEE">
            <w:pPr>
              <w:spacing w:before="120" w:line="276" w:lineRule="auto"/>
              <w:jc w:val="center"/>
              <w:rPr>
                <w:rFonts w:cs="Arial"/>
                <w:sz w:val="18"/>
                <w:szCs w:val="18"/>
              </w:rPr>
            </w:pPr>
          </w:p>
        </w:tc>
      </w:tr>
      <w:tr w:rsidR="0085604D" w:rsidRPr="00DC5289" w14:paraId="681E8323" w14:textId="77777777" w:rsidTr="00450BEE">
        <w:trPr>
          <w:jc w:val="center"/>
        </w:trPr>
        <w:tc>
          <w:tcPr>
            <w:tcW w:w="1134" w:type="dxa"/>
            <w:vMerge w:val="restart"/>
            <w:vAlign w:val="center"/>
          </w:tcPr>
          <w:p w14:paraId="32F39D70"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≤1 MW</w:t>
            </w:r>
          </w:p>
        </w:tc>
        <w:tc>
          <w:tcPr>
            <w:tcW w:w="1275" w:type="dxa"/>
            <w:shd w:val="clear" w:color="auto" w:fill="EDEDED" w:themeFill="accent3" w:themeFillTint="33"/>
            <w:vAlign w:val="center"/>
          </w:tcPr>
          <w:p w14:paraId="46EBB0D9"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OPN, OPPN, Odlok o urejenosti naselij in krajine, DPN</w:t>
            </w:r>
          </w:p>
        </w:tc>
        <w:tc>
          <w:tcPr>
            <w:tcW w:w="1286" w:type="dxa"/>
            <w:shd w:val="clear" w:color="auto" w:fill="EDEDED" w:themeFill="accent3" w:themeFillTint="33"/>
            <w:vAlign w:val="center"/>
          </w:tcPr>
          <w:p w14:paraId="5AEC4288"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Vzdrževalna dela</w:t>
            </w:r>
            <w:r>
              <w:rPr>
                <w:rFonts w:cs="Arial"/>
                <w:sz w:val="18"/>
                <w:szCs w:val="18"/>
              </w:rPr>
              <w:t xml:space="preserve">, </w:t>
            </w:r>
            <w:r w:rsidRPr="00DC5289">
              <w:rPr>
                <w:rFonts w:cs="Arial"/>
                <w:sz w:val="18"/>
                <w:szCs w:val="18"/>
              </w:rPr>
              <w:t xml:space="preserve"> GD ni potrebno</w:t>
            </w:r>
          </w:p>
        </w:tc>
        <w:tc>
          <w:tcPr>
            <w:tcW w:w="1266" w:type="dxa"/>
            <w:shd w:val="clear" w:color="auto" w:fill="EDEDED" w:themeFill="accent3" w:themeFillTint="33"/>
            <w:vAlign w:val="center"/>
          </w:tcPr>
          <w:p w14:paraId="34C1431C"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Naprava za samooskrbo</w:t>
            </w:r>
          </w:p>
        </w:tc>
        <w:tc>
          <w:tcPr>
            <w:tcW w:w="4121" w:type="dxa"/>
            <w:shd w:val="clear" w:color="auto" w:fill="EDEDED" w:themeFill="accent3" w:themeFillTint="33"/>
            <w:vAlign w:val="center"/>
          </w:tcPr>
          <w:p w14:paraId="75384BA1" w14:textId="77777777" w:rsidR="0085604D" w:rsidRPr="00DC5289" w:rsidRDefault="0085604D" w:rsidP="00450BEE">
            <w:pPr>
              <w:spacing w:before="80" w:line="276" w:lineRule="auto"/>
              <w:rPr>
                <w:rFonts w:cs="Arial"/>
                <w:sz w:val="18"/>
                <w:szCs w:val="18"/>
              </w:rPr>
            </w:pPr>
            <w:r w:rsidRPr="00DC5289">
              <w:rPr>
                <w:rFonts w:cs="Arial"/>
                <w:sz w:val="18"/>
                <w:szCs w:val="18"/>
              </w:rPr>
              <w:t>Uredba o samooskrbi z električno energijo iz obnovljivih virov energije (Uradni list RS, št. 17/19)</w:t>
            </w:r>
          </w:p>
          <w:p w14:paraId="0BBA641D" w14:textId="77777777" w:rsidR="0085604D" w:rsidRPr="00DC5289" w:rsidRDefault="0085604D" w:rsidP="00450BEE">
            <w:pPr>
              <w:spacing w:before="80" w:line="276" w:lineRule="auto"/>
              <w:rPr>
                <w:rFonts w:cs="Arial"/>
                <w:sz w:val="18"/>
                <w:szCs w:val="18"/>
              </w:rPr>
            </w:pPr>
            <w:r w:rsidRPr="00DC5289">
              <w:rPr>
                <w:rFonts w:cs="Arial"/>
                <w:sz w:val="18"/>
                <w:szCs w:val="18"/>
              </w:rPr>
              <w:t xml:space="preserve">Priključna moč naprave za samooskrbo (v kW) ne sme presegati 0,8-kratnika priključne moči odjema merilnega mesta </w:t>
            </w:r>
            <w:r w:rsidRPr="00F1644A">
              <w:rPr>
                <w:rFonts w:cs="Arial"/>
                <w:sz w:val="18"/>
                <w:szCs w:val="18"/>
              </w:rPr>
              <w:t>na notranji napeljavi, na katerega je ta naprava priključena</w:t>
            </w:r>
          </w:p>
          <w:p w14:paraId="089F737F" w14:textId="77777777" w:rsidR="0085604D" w:rsidRPr="00DC5289" w:rsidRDefault="0085604D" w:rsidP="00450BEE">
            <w:pPr>
              <w:spacing w:before="80" w:line="276" w:lineRule="auto"/>
              <w:rPr>
                <w:rFonts w:cs="Arial"/>
                <w:sz w:val="18"/>
                <w:szCs w:val="18"/>
              </w:rPr>
            </w:pPr>
            <w:r w:rsidRPr="00DC5289">
              <w:rPr>
                <w:rFonts w:cs="Arial"/>
                <w:sz w:val="18"/>
                <w:szCs w:val="18"/>
              </w:rPr>
              <w:t>Vzdrževalna dela mora</w:t>
            </w:r>
            <w:r>
              <w:rPr>
                <w:rFonts w:cs="Arial"/>
                <w:sz w:val="18"/>
                <w:szCs w:val="18"/>
              </w:rPr>
              <w:t>jo</w:t>
            </w:r>
            <w:r w:rsidRPr="00DC5289">
              <w:rPr>
                <w:rFonts w:cs="Arial"/>
                <w:sz w:val="18"/>
                <w:szCs w:val="18"/>
              </w:rPr>
              <w:t xml:space="preserve"> biti </w:t>
            </w:r>
            <w:r>
              <w:rPr>
                <w:rFonts w:cs="Arial"/>
                <w:sz w:val="18"/>
                <w:szCs w:val="18"/>
              </w:rPr>
              <w:t xml:space="preserve">v </w:t>
            </w:r>
            <w:r w:rsidRPr="00DC5289">
              <w:rPr>
                <w:rFonts w:cs="Arial"/>
                <w:sz w:val="18"/>
                <w:szCs w:val="18"/>
              </w:rPr>
              <w:t>sklad</w:t>
            </w:r>
            <w:r>
              <w:rPr>
                <w:rFonts w:cs="Arial"/>
                <w:sz w:val="18"/>
                <w:szCs w:val="18"/>
              </w:rPr>
              <w:t>u</w:t>
            </w:r>
            <w:r w:rsidRPr="00DC5289">
              <w:rPr>
                <w:rFonts w:cs="Arial"/>
                <w:sz w:val="18"/>
                <w:szCs w:val="18"/>
              </w:rPr>
              <w:t xml:space="preserve"> s PIP</w:t>
            </w:r>
            <w:r>
              <w:rPr>
                <w:rFonts w:cs="Arial"/>
                <w:sz w:val="18"/>
                <w:szCs w:val="18"/>
              </w:rPr>
              <w:t xml:space="preserve"> in uredbo OVE.</w:t>
            </w:r>
          </w:p>
        </w:tc>
      </w:tr>
      <w:tr w:rsidR="0085604D" w:rsidRPr="00DC5289" w14:paraId="285F3ADE" w14:textId="77777777" w:rsidTr="00450BEE">
        <w:trPr>
          <w:jc w:val="center"/>
        </w:trPr>
        <w:tc>
          <w:tcPr>
            <w:tcW w:w="1134" w:type="dxa"/>
            <w:vMerge/>
            <w:vAlign w:val="center"/>
          </w:tcPr>
          <w:p w14:paraId="7599B1CC" w14:textId="77777777" w:rsidR="0085604D" w:rsidRPr="00DC5289" w:rsidRDefault="0085604D" w:rsidP="00450BEE">
            <w:pPr>
              <w:spacing w:before="120" w:line="276" w:lineRule="auto"/>
              <w:jc w:val="center"/>
              <w:rPr>
                <w:rFonts w:cs="Arial"/>
                <w:sz w:val="18"/>
                <w:szCs w:val="18"/>
              </w:rPr>
            </w:pPr>
          </w:p>
        </w:tc>
        <w:tc>
          <w:tcPr>
            <w:tcW w:w="1275" w:type="dxa"/>
            <w:vAlign w:val="center"/>
          </w:tcPr>
          <w:p w14:paraId="2446E861"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OPN, OPPN, Odlok o urejenosti naselij in krajine, DPN</w:t>
            </w:r>
          </w:p>
        </w:tc>
        <w:tc>
          <w:tcPr>
            <w:tcW w:w="1286" w:type="dxa"/>
            <w:vAlign w:val="center"/>
          </w:tcPr>
          <w:p w14:paraId="4F4DA216"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Obrazec (ne s</w:t>
            </w:r>
            <w:r>
              <w:rPr>
                <w:rFonts w:cs="Arial"/>
                <w:sz w:val="18"/>
                <w:szCs w:val="18"/>
              </w:rPr>
              <w:t>pada</w:t>
            </w:r>
            <w:r w:rsidRPr="00DC5289">
              <w:rPr>
                <w:rFonts w:cs="Arial"/>
                <w:sz w:val="18"/>
                <w:szCs w:val="18"/>
              </w:rPr>
              <w:t xml:space="preserve"> pod GZ-1</w:t>
            </w:r>
            <w:r>
              <w:rPr>
                <w:rFonts w:cs="Arial"/>
                <w:sz w:val="18"/>
                <w:szCs w:val="18"/>
              </w:rPr>
              <w:t>,</w:t>
            </w:r>
            <w:r w:rsidRPr="00DC5289">
              <w:rPr>
                <w:rFonts w:cs="Arial"/>
                <w:sz w:val="18"/>
                <w:szCs w:val="18"/>
              </w:rPr>
              <w:t xml:space="preserve"> ampak pod ZSROVE)</w:t>
            </w:r>
          </w:p>
        </w:tc>
        <w:tc>
          <w:tcPr>
            <w:tcW w:w="1266" w:type="dxa"/>
            <w:vAlign w:val="center"/>
          </w:tcPr>
          <w:p w14:paraId="704FFF74"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 xml:space="preserve">Manjša proizvodna naprava </w:t>
            </w:r>
          </w:p>
          <w:p w14:paraId="480800B2"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(v, na ali ob objektu)</w:t>
            </w:r>
          </w:p>
        </w:tc>
        <w:tc>
          <w:tcPr>
            <w:tcW w:w="4121" w:type="dxa"/>
            <w:vAlign w:val="center"/>
          </w:tcPr>
          <w:p w14:paraId="760F9ABB" w14:textId="77777777" w:rsidR="0085604D" w:rsidRPr="00DC5289" w:rsidRDefault="0085604D" w:rsidP="00450BEE">
            <w:pPr>
              <w:spacing w:before="80" w:line="276" w:lineRule="auto"/>
              <w:rPr>
                <w:rFonts w:cs="Arial"/>
                <w:sz w:val="18"/>
                <w:szCs w:val="18"/>
              </w:rPr>
            </w:pPr>
            <w:r w:rsidRPr="00DC5289">
              <w:rPr>
                <w:rFonts w:cs="Arial"/>
                <w:sz w:val="18"/>
                <w:szCs w:val="18"/>
              </w:rPr>
              <w:t xml:space="preserve">Uredba o manjših napravah za proizvodnjo električne energije iz obnovljivih virov energije ali s soproizvodnjo z visokim izkoristkom (Uradni list RS, št. </w:t>
            </w:r>
            <w:hyperlink r:id="rId17" w:history="1">
              <w:r w:rsidRPr="00DC5289">
                <w:rPr>
                  <w:rStyle w:val="Hiperpovezava"/>
                  <w:rFonts w:cs="Arial"/>
                  <w:sz w:val="18"/>
                  <w:szCs w:val="18"/>
                </w:rPr>
                <w:t>14/20</w:t>
              </w:r>
            </w:hyperlink>
            <w:r w:rsidRPr="00DC5289">
              <w:rPr>
                <w:rFonts w:cs="Arial"/>
                <w:sz w:val="18"/>
                <w:szCs w:val="18"/>
              </w:rPr>
              <w:t xml:space="preserve"> in </w:t>
            </w:r>
            <w:hyperlink r:id="rId18" w:history="1">
              <w:r w:rsidRPr="00DC5289">
                <w:rPr>
                  <w:rStyle w:val="Hiperpovezava"/>
                  <w:rFonts w:cs="Arial"/>
                  <w:sz w:val="18"/>
                  <w:szCs w:val="18"/>
                </w:rPr>
                <w:t>121/21</w:t>
              </w:r>
            </w:hyperlink>
            <w:r w:rsidRPr="00DC5289">
              <w:rPr>
                <w:rFonts w:cs="Arial"/>
                <w:sz w:val="18"/>
                <w:szCs w:val="18"/>
              </w:rPr>
              <w:t xml:space="preserve"> – ZSROVE)</w:t>
            </w:r>
          </w:p>
          <w:p w14:paraId="4FAFF19E" w14:textId="77777777" w:rsidR="0085604D" w:rsidRPr="00DC5289" w:rsidRDefault="0085604D" w:rsidP="00450BEE">
            <w:pPr>
              <w:spacing w:before="80" w:line="276" w:lineRule="auto"/>
              <w:rPr>
                <w:rFonts w:cs="Arial"/>
                <w:sz w:val="18"/>
                <w:szCs w:val="18"/>
              </w:rPr>
            </w:pPr>
            <w:r w:rsidRPr="00DC5289">
              <w:rPr>
                <w:rFonts w:cs="Arial"/>
                <w:sz w:val="18"/>
                <w:szCs w:val="18"/>
              </w:rPr>
              <w:t xml:space="preserve">Dopustne velikosti za SE: 0-1MW in za VE: 0-50kW </w:t>
            </w:r>
          </w:p>
          <w:p w14:paraId="2BD513A4" w14:textId="77777777" w:rsidR="0085604D" w:rsidRPr="00DC5289" w:rsidRDefault="0085604D" w:rsidP="00450BEE">
            <w:pPr>
              <w:spacing w:before="80" w:line="276" w:lineRule="auto"/>
              <w:rPr>
                <w:rFonts w:cs="Arial"/>
                <w:sz w:val="18"/>
                <w:szCs w:val="18"/>
              </w:rPr>
            </w:pPr>
            <w:r w:rsidRPr="00DC5289">
              <w:rPr>
                <w:rFonts w:cs="Arial"/>
                <w:sz w:val="18"/>
                <w:szCs w:val="18"/>
              </w:rPr>
              <w:t xml:space="preserve">Manjša proizvodna naprava se </w:t>
            </w:r>
            <w:r>
              <w:rPr>
                <w:rFonts w:cs="Arial"/>
                <w:sz w:val="18"/>
                <w:szCs w:val="18"/>
              </w:rPr>
              <w:t>namesti</w:t>
            </w:r>
            <w:r w:rsidRPr="00DC5289">
              <w:rPr>
                <w:rFonts w:cs="Arial"/>
                <w:sz w:val="18"/>
                <w:szCs w:val="18"/>
              </w:rPr>
              <w:t xml:space="preserve"> na, v ali ob objekt</w:t>
            </w:r>
            <w:r>
              <w:rPr>
                <w:rFonts w:cs="Arial"/>
                <w:sz w:val="18"/>
                <w:szCs w:val="18"/>
              </w:rPr>
              <w:t xml:space="preserve"> in </w:t>
            </w:r>
            <w:r w:rsidRPr="00DC5289">
              <w:rPr>
                <w:rFonts w:cs="Arial"/>
                <w:sz w:val="18"/>
                <w:szCs w:val="18"/>
              </w:rPr>
              <w:t xml:space="preserve">mora biti </w:t>
            </w:r>
            <w:r>
              <w:rPr>
                <w:rFonts w:cs="Arial"/>
                <w:sz w:val="18"/>
                <w:szCs w:val="18"/>
              </w:rPr>
              <w:t xml:space="preserve">v </w:t>
            </w:r>
            <w:r w:rsidRPr="00DC5289">
              <w:rPr>
                <w:rFonts w:cs="Arial"/>
                <w:sz w:val="18"/>
                <w:szCs w:val="18"/>
              </w:rPr>
              <w:t>sklad</w:t>
            </w:r>
            <w:r>
              <w:rPr>
                <w:rFonts w:cs="Arial"/>
                <w:sz w:val="18"/>
                <w:szCs w:val="18"/>
              </w:rPr>
              <w:t>u</w:t>
            </w:r>
            <w:r w:rsidRPr="00DC5289">
              <w:rPr>
                <w:rFonts w:cs="Arial"/>
                <w:sz w:val="18"/>
                <w:szCs w:val="18"/>
              </w:rPr>
              <w:t xml:space="preserve"> s pogoji iz uredbe in ne sme biti v nasprotju s </w:t>
            </w:r>
            <w:r>
              <w:rPr>
                <w:rFonts w:cs="Arial"/>
                <w:sz w:val="18"/>
                <w:szCs w:val="18"/>
              </w:rPr>
              <w:t>PIP, uredbo OVE</w:t>
            </w:r>
            <w:r w:rsidRPr="00DC5289">
              <w:rPr>
                <w:rFonts w:cs="Arial"/>
                <w:sz w:val="18"/>
                <w:szCs w:val="18"/>
              </w:rPr>
              <w:t xml:space="preserve"> </w:t>
            </w:r>
            <w:r>
              <w:rPr>
                <w:rFonts w:cs="Arial"/>
                <w:sz w:val="18"/>
                <w:szCs w:val="18"/>
              </w:rPr>
              <w:t>ter</w:t>
            </w:r>
            <w:r w:rsidRPr="00DC5289">
              <w:rPr>
                <w:rFonts w:cs="Arial"/>
                <w:sz w:val="18"/>
                <w:szCs w:val="18"/>
              </w:rPr>
              <w:t xml:space="preserve"> drugimi prostorskimi predpisi</w:t>
            </w:r>
          </w:p>
        </w:tc>
      </w:tr>
      <w:tr w:rsidR="0085604D" w:rsidRPr="00DC5289" w14:paraId="710F8A8E" w14:textId="77777777" w:rsidTr="00450BEE">
        <w:trPr>
          <w:jc w:val="center"/>
        </w:trPr>
        <w:tc>
          <w:tcPr>
            <w:tcW w:w="1134" w:type="dxa"/>
            <w:vMerge/>
            <w:vAlign w:val="center"/>
          </w:tcPr>
          <w:p w14:paraId="68622AA4" w14:textId="77777777" w:rsidR="0085604D" w:rsidRPr="00DC5289" w:rsidRDefault="0085604D" w:rsidP="00450BEE">
            <w:pPr>
              <w:spacing w:before="120" w:line="276" w:lineRule="auto"/>
              <w:jc w:val="center"/>
              <w:rPr>
                <w:rFonts w:cs="Arial"/>
                <w:sz w:val="18"/>
                <w:szCs w:val="18"/>
              </w:rPr>
            </w:pPr>
          </w:p>
        </w:tc>
        <w:tc>
          <w:tcPr>
            <w:tcW w:w="1275" w:type="dxa"/>
            <w:shd w:val="clear" w:color="auto" w:fill="EDEDED" w:themeFill="accent3" w:themeFillTint="33"/>
            <w:vAlign w:val="center"/>
          </w:tcPr>
          <w:p w14:paraId="190AC72C"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OPN, OPPN, Odlok o urejenosti naselij in krajine, DPN</w:t>
            </w:r>
          </w:p>
        </w:tc>
        <w:tc>
          <w:tcPr>
            <w:tcW w:w="1286" w:type="dxa"/>
            <w:shd w:val="clear" w:color="auto" w:fill="EDEDED" w:themeFill="accent3" w:themeFillTint="33"/>
            <w:vAlign w:val="center"/>
          </w:tcPr>
          <w:p w14:paraId="4D87A48C"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GD</w:t>
            </w:r>
          </w:p>
        </w:tc>
        <w:tc>
          <w:tcPr>
            <w:tcW w:w="1266" w:type="dxa"/>
            <w:shd w:val="clear" w:color="auto" w:fill="EDEDED" w:themeFill="accent3" w:themeFillTint="33"/>
            <w:vAlign w:val="center"/>
          </w:tcPr>
          <w:p w14:paraId="67C06639"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 xml:space="preserve">Objekt </w:t>
            </w:r>
            <w:r>
              <w:rPr>
                <w:rFonts w:cs="Arial"/>
                <w:sz w:val="18"/>
                <w:szCs w:val="18"/>
              </w:rPr>
              <w:t>–</w:t>
            </w:r>
            <w:r w:rsidRPr="00DC5289">
              <w:rPr>
                <w:rFonts w:cs="Arial"/>
                <w:sz w:val="18"/>
                <w:szCs w:val="18"/>
              </w:rPr>
              <w:t xml:space="preserve"> elektrarna</w:t>
            </w:r>
          </w:p>
          <w:p w14:paraId="5B1E90F7"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(ki ni v, na ali ob objektu in ima lastnosti objekta)</w:t>
            </w:r>
          </w:p>
        </w:tc>
        <w:tc>
          <w:tcPr>
            <w:tcW w:w="4121" w:type="dxa"/>
            <w:shd w:val="clear" w:color="auto" w:fill="EDEDED" w:themeFill="accent3" w:themeFillTint="33"/>
            <w:vAlign w:val="center"/>
          </w:tcPr>
          <w:p w14:paraId="3EAC4206" w14:textId="77777777" w:rsidR="0085604D" w:rsidRPr="00E81514" w:rsidRDefault="0085604D" w:rsidP="00450BEE">
            <w:pPr>
              <w:spacing w:before="80" w:line="276" w:lineRule="auto"/>
              <w:rPr>
                <w:rFonts w:cs="Arial"/>
                <w:sz w:val="18"/>
                <w:szCs w:val="18"/>
              </w:rPr>
            </w:pPr>
            <w:r w:rsidRPr="00E81514">
              <w:rPr>
                <w:rFonts w:cs="Arial"/>
                <w:sz w:val="18"/>
                <w:szCs w:val="18"/>
              </w:rPr>
              <w:t xml:space="preserve">Gradbeni zakon (Uradni list RS, št. </w:t>
            </w:r>
            <w:hyperlink r:id="rId19" w:tgtFrame="_blank" w:tooltip="Gradbeni zakon (GZ-1)" w:history="1">
              <w:r w:rsidRPr="00E81514">
                <w:rPr>
                  <w:rFonts w:cs="Arial"/>
                  <w:sz w:val="18"/>
                  <w:szCs w:val="18"/>
                </w:rPr>
                <w:t>199/21</w:t>
              </w:r>
            </w:hyperlink>
            <w:r w:rsidRPr="00E81514">
              <w:rPr>
                <w:rFonts w:cs="Arial"/>
                <w:sz w:val="18"/>
                <w:szCs w:val="18"/>
              </w:rPr>
              <w:t xml:space="preserve"> in </w:t>
            </w:r>
            <w:hyperlink r:id="rId20" w:tgtFrame="_blank" w:tooltip="Zakon za zmanjšanje neenakosti in škodljivih posegov politike ter zagotavljanje spoštovanja pravne države" w:history="1">
              <w:r w:rsidRPr="00E81514">
                <w:rPr>
                  <w:rFonts w:cs="Arial"/>
                  <w:sz w:val="18"/>
                  <w:szCs w:val="18"/>
                </w:rPr>
                <w:t>105/22</w:t>
              </w:r>
            </w:hyperlink>
            <w:r w:rsidRPr="00E81514">
              <w:rPr>
                <w:rFonts w:cs="Arial"/>
                <w:sz w:val="18"/>
                <w:szCs w:val="18"/>
              </w:rPr>
              <w:t xml:space="preserve"> – ZZNŠPP): </w:t>
            </w:r>
          </w:p>
          <w:p w14:paraId="716DC867" w14:textId="77777777" w:rsidR="0085604D" w:rsidRPr="00E81514" w:rsidRDefault="0085604D" w:rsidP="00450BEE">
            <w:pPr>
              <w:spacing w:before="80" w:line="276" w:lineRule="auto"/>
              <w:rPr>
                <w:rFonts w:cs="Arial"/>
                <w:sz w:val="18"/>
                <w:szCs w:val="18"/>
              </w:rPr>
            </w:pPr>
            <w:r w:rsidRPr="00E81514">
              <w:rPr>
                <w:rFonts w:cs="Arial"/>
                <w:sz w:val="18"/>
                <w:szCs w:val="18"/>
              </w:rPr>
              <w:t xml:space="preserve">2. člen: objekti morajo biti </w:t>
            </w:r>
            <w:r>
              <w:rPr>
                <w:rFonts w:cs="Arial"/>
                <w:sz w:val="18"/>
                <w:szCs w:val="18"/>
              </w:rPr>
              <w:t xml:space="preserve">v </w:t>
            </w:r>
            <w:r w:rsidRPr="00E81514">
              <w:rPr>
                <w:rFonts w:cs="Arial"/>
                <w:sz w:val="18"/>
                <w:szCs w:val="18"/>
              </w:rPr>
              <w:t>sklad</w:t>
            </w:r>
            <w:r>
              <w:rPr>
                <w:rFonts w:cs="Arial"/>
                <w:sz w:val="18"/>
                <w:szCs w:val="18"/>
              </w:rPr>
              <w:t>u</w:t>
            </w:r>
            <w:r w:rsidRPr="00E81514">
              <w:rPr>
                <w:rFonts w:cs="Arial"/>
                <w:sz w:val="18"/>
                <w:szCs w:val="18"/>
              </w:rPr>
              <w:t xml:space="preserve"> s prostorskimi izvedbenimi akti in predpisi o urejanju prostora</w:t>
            </w:r>
          </w:p>
          <w:p w14:paraId="1BAE0AA9" w14:textId="77777777" w:rsidR="0085604D" w:rsidRPr="00E81514" w:rsidRDefault="0085604D" w:rsidP="00450BEE">
            <w:pPr>
              <w:spacing w:before="80" w:line="276" w:lineRule="auto"/>
              <w:rPr>
                <w:rFonts w:cs="Arial"/>
                <w:sz w:val="18"/>
                <w:szCs w:val="18"/>
              </w:rPr>
            </w:pPr>
            <w:r w:rsidRPr="00E81514">
              <w:rPr>
                <w:rFonts w:cs="Arial"/>
                <w:sz w:val="18"/>
                <w:szCs w:val="18"/>
              </w:rPr>
              <w:t>3.</w:t>
            </w:r>
            <w:r>
              <w:rPr>
                <w:rFonts w:cs="Arial"/>
                <w:sz w:val="18"/>
                <w:szCs w:val="18"/>
              </w:rPr>
              <w:t xml:space="preserve"> </w:t>
            </w:r>
            <w:r w:rsidRPr="00E81514">
              <w:rPr>
                <w:rFonts w:cs="Arial"/>
                <w:sz w:val="18"/>
                <w:szCs w:val="18"/>
              </w:rPr>
              <w:t>člen, točka 25: objekt je s tlemi povezana stavba ali gradbeni inženirski objekt, narejen iz gradbenih proizvodov, proizvodov in naravnih materialov, skupaj z vgrajenimi inštalacijami in tehnološkimi napravami, ki jih objekt potrebuje za svoje delovanje</w:t>
            </w:r>
            <w:r>
              <w:rPr>
                <w:rFonts w:cs="Arial"/>
                <w:sz w:val="18"/>
                <w:szCs w:val="18"/>
              </w:rPr>
              <w:t>.</w:t>
            </w:r>
            <w:r w:rsidRPr="00E81514">
              <w:rPr>
                <w:rFonts w:cs="Arial"/>
                <w:sz w:val="18"/>
                <w:szCs w:val="18"/>
              </w:rPr>
              <w:t xml:space="preserve"> </w:t>
            </w:r>
          </w:p>
          <w:p w14:paraId="7EDBB6F4" w14:textId="77777777" w:rsidR="0085604D" w:rsidRPr="00E81514" w:rsidRDefault="0085604D" w:rsidP="00450BEE">
            <w:pPr>
              <w:spacing w:before="80" w:line="276" w:lineRule="auto"/>
              <w:rPr>
                <w:rFonts w:cs="Arial"/>
                <w:sz w:val="18"/>
                <w:szCs w:val="18"/>
              </w:rPr>
            </w:pPr>
            <w:r w:rsidRPr="00E81514">
              <w:rPr>
                <w:rFonts w:cs="Arial"/>
                <w:sz w:val="18"/>
                <w:szCs w:val="18"/>
              </w:rPr>
              <w:t xml:space="preserve">Spadajo med manj zahtevne objekte (Uredba o razvrščanju objektov (Uradni list RS, št. </w:t>
            </w:r>
            <w:hyperlink r:id="rId21" w:history="1">
              <w:r w:rsidRPr="00E81514">
                <w:rPr>
                  <w:rFonts w:cs="Arial"/>
                  <w:sz w:val="18"/>
                  <w:szCs w:val="18"/>
                </w:rPr>
                <w:t>96/22</w:t>
              </w:r>
            </w:hyperlink>
            <w:r w:rsidRPr="00E81514">
              <w:rPr>
                <w:rFonts w:cs="Arial"/>
                <w:sz w:val="18"/>
                <w:szCs w:val="18"/>
              </w:rPr>
              <w:t xml:space="preserve">) - </w:t>
            </w:r>
            <w:hyperlink r:id="rId22" w:history="1">
              <w:r w:rsidRPr="00E81514">
                <w:rPr>
                  <w:rFonts w:cs="Arial"/>
                  <w:sz w:val="18"/>
                  <w:szCs w:val="18"/>
                </w:rPr>
                <w:t>Priloga 1: Klasifikacija objektov</w:t>
              </w:r>
            </w:hyperlink>
            <w:r w:rsidRPr="00E81514">
              <w:rPr>
                <w:rFonts w:cs="Arial"/>
                <w:sz w:val="18"/>
                <w:szCs w:val="18"/>
              </w:rPr>
              <w:t>: 23021 – SE elektrarna do 1MW je manj zahtevni objekt (VE elektrarne do 5 MW je manj zahtevni objekt)</w:t>
            </w:r>
          </w:p>
          <w:p w14:paraId="4E06AC5F" w14:textId="77777777" w:rsidR="0085604D" w:rsidRPr="00DC5289" w:rsidRDefault="0085604D" w:rsidP="00450BEE">
            <w:pPr>
              <w:spacing w:before="80" w:line="276" w:lineRule="auto"/>
              <w:rPr>
                <w:rFonts w:cs="Arial"/>
                <w:sz w:val="18"/>
                <w:szCs w:val="18"/>
              </w:rPr>
            </w:pPr>
            <w:r w:rsidRPr="00E81514">
              <w:rPr>
                <w:rFonts w:cs="Arial"/>
                <w:sz w:val="18"/>
                <w:szCs w:val="18"/>
              </w:rPr>
              <w:t xml:space="preserve">Za pridobitev GD je potrebna podlaga v </w:t>
            </w:r>
            <w:r>
              <w:rPr>
                <w:rFonts w:cs="Arial"/>
                <w:sz w:val="18"/>
                <w:szCs w:val="18"/>
              </w:rPr>
              <w:t>o</w:t>
            </w:r>
            <w:r w:rsidRPr="00E81514">
              <w:rPr>
                <w:rFonts w:cs="Arial"/>
                <w:sz w:val="18"/>
                <w:szCs w:val="18"/>
              </w:rPr>
              <w:t>bčinskem prostorskem aktu (OPN ali OPPN) oziroma podrobnejših pravilih urejanja prostora</w:t>
            </w:r>
          </w:p>
        </w:tc>
      </w:tr>
      <w:tr w:rsidR="0085604D" w:rsidRPr="00DC5289" w14:paraId="4E4F0FA1" w14:textId="77777777" w:rsidTr="00450BEE">
        <w:trPr>
          <w:trHeight w:val="5479"/>
          <w:jc w:val="center"/>
        </w:trPr>
        <w:tc>
          <w:tcPr>
            <w:tcW w:w="1134" w:type="dxa"/>
            <w:vAlign w:val="center"/>
          </w:tcPr>
          <w:p w14:paraId="7C4365D0"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1</w:t>
            </w:r>
            <w:r>
              <w:rPr>
                <w:rFonts w:cs="Arial"/>
                <w:sz w:val="18"/>
                <w:szCs w:val="18"/>
              </w:rPr>
              <w:t>–</w:t>
            </w:r>
            <w:r w:rsidRPr="00DC5289">
              <w:rPr>
                <w:rFonts w:cs="Arial"/>
                <w:sz w:val="18"/>
                <w:szCs w:val="18"/>
              </w:rPr>
              <w:t>10 MW</w:t>
            </w:r>
          </w:p>
        </w:tc>
        <w:tc>
          <w:tcPr>
            <w:tcW w:w="1275" w:type="dxa"/>
            <w:vAlign w:val="center"/>
          </w:tcPr>
          <w:p w14:paraId="40A5E30F" w14:textId="77777777" w:rsidR="0085604D" w:rsidRPr="00DC5289" w:rsidRDefault="0085604D" w:rsidP="00450BEE">
            <w:pPr>
              <w:spacing w:before="120" w:line="276" w:lineRule="auto"/>
              <w:jc w:val="center"/>
              <w:rPr>
                <w:rFonts w:cs="Arial"/>
                <w:sz w:val="18"/>
                <w:szCs w:val="18"/>
              </w:rPr>
            </w:pPr>
            <w:r>
              <w:rPr>
                <w:rFonts w:cs="Arial"/>
                <w:sz w:val="18"/>
                <w:szCs w:val="18"/>
              </w:rPr>
              <w:t xml:space="preserve">OPN, </w:t>
            </w:r>
            <w:r w:rsidRPr="00DC5289">
              <w:rPr>
                <w:rFonts w:cs="Arial"/>
                <w:sz w:val="18"/>
                <w:szCs w:val="18"/>
              </w:rPr>
              <w:t>OPPN</w:t>
            </w:r>
          </w:p>
        </w:tc>
        <w:tc>
          <w:tcPr>
            <w:tcW w:w="1286" w:type="dxa"/>
            <w:vAlign w:val="center"/>
          </w:tcPr>
          <w:p w14:paraId="37049216"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GD</w:t>
            </w:r>
          </w:p>
        </w:tc>
        <w:tc>
          <w:tcPr>
            <w:tcW w:w="1266" w:type="dxa"/>
            <w:vAlign w:val="center"/>
          </w:tcPr>
          <w:p w14:paraId="45653573"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Objekt</w:t>
            </w:r>
          </w:p>
        </w:tc>
        <w:tc>
          <w:tcPr>
            <w:tcW w:w="4121" w:type="dxa"/>
            <w:vAlign w:val="center"/>
          </w:tcPr>
          <w:p w14:paraId="56C0665A" w14:textId="77777777" w:rsidR="0085604D" w:rsidRPr="00DC5289" w:rsidRDefault="0085604D" w:rsidP="00450BEE">
            <w:pPr>
              <w:spacing w:before="80" w:line="276" w:lineRule="auto"/>
              <w:rPr>
                <w:rFonts w:cs="Arial"/>
                <w:sz w:val="18"/>
                <w:szCs w:val="18"/>
              </w:rPr>
            </w:pPr>
            <w:r>
              <w:rPr>
                <w:rFonts w:cs="Arial"/>
                <w:sz w:val="18"/>
                <w:szCs w:val="18"/>
              </w:rPr>
              <w:t>(</w:t>
            </w:r>
            <w:r w:rsidRPr="00DC5289">
              <w:rPr>
                <w:rFonts w:cs="Arial"/>
                <w:sz w:val="18"/>
                <w:szCs w:val="18"/>
              </w:rPr>
              <w:t>1 MW SE p</w:t>
            </w:r>
            <w:r>
              <w:rPr>
                <w:rFonts w:cs="Arial"/>
                <w:sz w:val="18"/>
                <w:szCs w:val="18"/>
              </w:rPr>
              <w:t>otrebuje</w:t>
            </w:r>
            <w:r w:rsidRPr="00DC5289">
              <w:rPr>
                <w:rFonts w:cs="Arial"/>
                <w:sz w:val="18"/>
                <w:szCs w:val="18"/>
              </w:rPr>
              <w:t xml:space="preserve"> </w:t>
            </w:r>
            <w:r>
              <w:rPr>
                <w:rFonts w:cs="Arial"/>
                <w:sz w:val="18"/>
                <w:szCs w:val="18"/>
              </w:rPr>
              <w:t>približno</w:t>
            </w:r>
            <w:r w:rsidRPr="00DC5289">
              <w:rPr>
                <w:rFonts w:cs="Arial"/>
                <w:sz w:val="18"/>
                <w:szCs w:val="18"/>
              </w:rPr>
              <w:t xml:space="preserve"> 1ha površine.</w:t>
            </w:r>
            <w:r>
              <w:rPr>
                <w:rFonts w:cs="Arial"/>
                <w:sz w:val="18"/>
                <w:szCs w:val="18"/>
              </w:rPr>
              <w:t>)</w:t>
            </w:r>
          </w:p>
          <w:p w14:paraId="2E2361EA" w14:textId="77777777" w:rsidR="0085604D" w:rsidRPr="00DC5289" w:rsidRDefault="0085604D" w:rsidP="00450BEE">
            <w:pPr>
              <w:spacing w:before="80" w:line="276" w:lineRule="auto"/>
              <w:rPr>
                <w:rFonts w:cs="Arial"/>
                <w:sz w:val="18"/>
                <w:szCs w:val="18"/>
              </w:rPr>
            </w:pPr>
            <w:r w:rsidRPr="00DC5289">
              <w:rPr>
                <w:rFonts w:cs="Arial"/>
                <w:sz w:val="18"/>
                <w:szCs w:val="18"/>
              </w:rPr>
              <w:t xml:space="preserve">Spadajo med zahtevne objekt (Uredba o razvrščanju objektov (Uradni list RS, št. </w:t>
            </w:r>
            <w:hyperlink r:id="rId23" w:history="1">
              <w:r w:rsidRPr="00DC5289">
                <w:rPr>
                  <w:rFonts w:cs="Arial"/>
                  <w:sz w:val="18"/>
                  <w:szCs w:val="18"/>
                </w:rPr>
                <w:t>96/22</w:t>
              </w:r>
            </w:hyperlink>
            <w:r w:rsidRPr="00DC5289">
              <w:rPr>
                <w:rFonts w:cs="Arial"/>
                <w:sz w:val="18"/>
                <w:szCs w:val="18"/>
              </w:rPr>
              <w:t xml:space="preserve">) </w:t>
            </w:r>
            <w:r>
              <w:rPr>
                <w:rFonts w:cs="Arial"/>
                <w:sz w:val="18"/>
                <w:szCs w:val="18"/>
              </w:rPr>
              <w:t>–</w:t>
            </w:r>
            <w:r w:rsidRPr="00DC5289">
              <w:rPr>
                <w:rFonts w:cs="Arial"/>
                <w:sz w:val="18"/>
                <w:szCs w:val="18"/>
              </w:rPr>
              <w:t xml:space="preserve"> </w:t>
            </w:r>
            <w:hyperlink r:id="rId24" w:history="1">
              <w:r w:rsidRPr="00DC5289">
                <w:rPr>
                  <w:rFonts w:cs="Arial"/>
                  <w:sz w:val="18"/>
                  <w:szCs w:val="18"/>
                </w:rPr>
                <w:t>Priloga 1: Klasifikacija objektov</w:t>
              </w:r>
            </w:hyperlink>
            <w:r w:rsidRPr="00DC5289">
              <w:rPr>
                <w:rFonts w:cs="Arial"/>
                <w:sz w:val="18"/>
                <w:szCs w:val="18"/>
              </w:rPr>
              <w:t xml:space="preserve">: SE: 23021 – nad 1MW je zahtevni objekt, </w:t>
            </w:r>
            <w:r>
              <w:rPr>
                <w:rFonts w:cs="Arial"/>
                <w:sz w:val="18"/>
                <w:szCs w:val="18"/>
              </w:rPr>
              <w:t>(</w:t>
            </w:r>
            <w:r w:rsidRPr="00DC5289">
              <w:rPr>
                <w:rFonts w:cs="Arial"/>
                <w:sz w:val="18"/>
                <w:szCs w:val="18"/>
              </w:rPr>
              <w:t>VE: električna moč na pragu nad 5 MW)</w:t>
            </w:r>
          </w:p>
          <w:p w14:paraId="1E7011F8" w14:textId="77777777" w:rsidR="0085604D" w:rsidRDefault="0085604D" w:rsidP="00450BEE">
            <w:pPr>
              <w:spacing w:before="80" w:line="276" w:lineRule="auto"/>
              <w:rPr>
                <w:rFonts w:cs="Arial"/>
                <w:sz w:val="18"/>
                <w:szCs w:val="18"/>
              </w:rPr>
            </w:pPr>
            <w:r w:rsidRPr="00DC5289">
              <w:rPr>
                <w:rFonts w:cs="Arial"/>
                <w:sz w:val="18"/>
                <w:szCs w:val="18"/>
              </w:rPr>
              <w:t xml:space="preserve">Za pridobitev GD je potrebna podlaga v </w:t>
            </w:r>
            <w:r>
              <w:rPr>
                <w:rFonts w:cs="Arial"/>
                <w:sz w:val="18"/>
                <w:szCs w:val="18"/>
              </w:rPr>
              <w:t>o</w:t>
            </w:r>
            <w:r w:rsidRPr="00DC5289">
              <w:rPr>
                <w:rFonts w:cs="Arial"/>
                <w:sz w:val="18"/>
                <w:szCs w:val="18"/>
              </w:rPr>
              <w:t>bčinskem prostorskem aktu (OPN ali OPPN), kar pomeni</w:t>
            </w:r>
            <w:r>
              <w:rPr>
                <w:rFonts w:cs="Arial"/>
                <w:sz w:val="18"/>
                <w:szCs w:val="18"/>
              </w:rPr>
              <w:t>,</w:t>
            </w:r>
            <w:r w:rsidRPr="00DC5289">
              <w:rPr>
                <w:rFonts w:cs="Arial"/>
                <w:sz w:val="18"/>
                <w:szCs w:val="18"/>
              </w:rPr>
              <w:t xml:space="preserve"> da objekti ne smejo biti v nasprotju s prostorskimi predpisi, torej mora imeti OPN ali OPPN določeno ustrezno namensko rabo prostora </w:t>
            </w:r>
            <w:r>
              <w:rPr>
                <w:rFonts w:cs="Arial"/>
                <w:sz w:val="18"/>
                <w:szCs w:val="18"/>
              </w:rPr>
              <w:t>–</w:t>
            </w:r>
            <w:r w:rsidRPr="00DC5289">
              <w:rPr>
                <w:rFonts w:cs="Arial"/>
                <w:sz w:val="18"/>
                <w:szCs w:val="18"/>
              </w:rPr>
              <w:t xml:space="preserve"> NRP (načeloma in priporočljivo glede na namen se določi </w:t>
            </w:r>
            <w:r>
              <w:rPr>
                <w:rFonts w:cs="Arial"/>
                <w:sz w:val="18"/>
                <w:szCs w:val="18"/>
              </w:rPr>
              <w:t>o</w:t>
            </w:r>
            <w:r w:rsidRPr="00DC5289">
              <w:rPr>
                <w:rFonts w:cs="Arial"/>
                <w:sz w:val="18"/>
                <w:szCs w:val="18"/>
              </w:rPr>
              <w:t>bmočje energetske infrastrukture – E), ter prostorsk</w:t>
            </w:r>
            <w:r>
              <w:rPr>
                <w:rFonts w:cs="Arial"/>
                <w:sz w:val="18"/>
                <w:szCs w:val="18"/>
              </w:rPr>
              <w:t xml:space="preserve">e </w:t>
            </w:r>
            <w:r w:rsidRPr="00DC5289">
              <w:rPr>
                <w:rFonts w:cs="Arial"/>
                <w:sz w:val="18"/>
                <w:szCs w:val="18"/>
              </w:rPr>
              <w:t>izvedben</w:t>
            </w:r>
            <w:r>
              <w:rPr>
                <w:rFonts w:cs="Arial"/>
                <w:sz w:val="18"/>
                <w:szCs w:val="18"/>
              </w:rPr>
              <w:t>e</w:t>
            </w:r>
            <w:r w:rsidRPr="00DC5289">
              <w:rPr>
                <w:rFonts w:cs="Arial"/>
                <w:sz w:val="18"/>
                <w:szCs w:val="18"/>
              </w:rPr>
              <w:t xml:space="preserve"> pogoj</w:t>
            </w:r>
            <w:r>
              <w:rPr>
                <w:rFonts w:cs="Arial"/>
                <w:sz w:val="18"/>
                <w:szCs w:val="18"/>
              </w:rPr>
              <w:t>e</w:t>
            </w:r>
            <w:r w:rsidRPr="00DC5289">
              <w:rPr>
                <w:rFonts w:cs="Arial"/>
                <w:sz w:val="18"/>
                <w:szCs w:val="18"/>
              </w:rPr>
              <w:t xml:space="preserve"> – PIP, ki dopuščajo umestitev SE in VE v prostor.</w:t>
            </w:r>
          </w:p>
          <w:p w14:paraId="4C6E2744" w14:textId="77777777" w:rsidR="0085604D" w:rsidRPr="00DC5289" w:rsidRDefault="0085604D" w:rsidP="00450BEE">
            <w:pPr>
              <w:spacing w:before="80" w:line="276" w:lineRule="auto"/>
              <w:rPr>
                <w:rFonts w:cs="Arial"/>
                <w:sz w:val="18"/>
                <w:szCs w:val="18"/>
              </w:rPr>
            </w:pPr>
            <w:bookmarkStart w:id="4" w:name="_Hlk153778393"/>
            <w:r>
              <w:rPr>
                <w:rFonts w:cs="Arial"/>
                <w:sz w:val="18"/>
                <w:szCs w:val="18"/>
              </w:rPr>
              <w:t>Za pridobitev GD je potrebna skladnost FN z Uredbo OVE.</w:t>
            </w:r>
          </w:p>
          <w:bookmarkEnd w:id="4"/>
          <w:p w14:paraId="38E5432E" w14:textId="77777777" w:rsidR="0085604D" w:rsidRPr="00DC5289" w:rsidRDefault="0085604D" w:rsidP="00450BEE">
            <w:pPr>
              <w:spacing w:before="80" w:line="276" w:lineRule="auto"/>
              <w:rPr>
                <w:rFonts w:cs="Arial"/>
                <w:sz w:val="18"/>
                <w:szCs w:val="18"/>
              </w:rPr>
            </w:pPr>
            <w:r>
              <w:rPr>
                <w:rFonts w:cs="Arial"/>
                <w:sz w:val="18"/>
                <w:szCs w:val="18"/>
              </w:rPr>
              <w:t>Če</w:t>
            </w:r>
            <w:r w:rsidRPr="00DC5289">
              <w:rPr>
                <w:rFonts w:cs="Arial"/>
                <w:sz w:val="18"/>
                <w:szCs w:val="18"/>
              </w:rPr>
              <w:t xml:space="preserve"> OPN nima določene NRP </w:t>
            </w:r>
            <w:r>
              <w:rPr>
                <w:rFonts w:cs="Arial"/>
                <w:sz w:val="18"/>
                <w:szCs w:val="18"/>
              </w:rPr>
              <w:t>in</w:t>
            </w:r>
            <w:r w:rsidRPr="00DC5289">
              <w:rPr>
                <w:rFonts w:cs="Arial"/>
                <w:sz w:val="18"/>
                <w:szCs w:val="18"/>
              </w:rPr>
              <w:t xml:space="preserve"> predpisanih PIP za umeščanje SE in VE, se umestitev načrtuje z OPPN za proizvodne naprave za izkoriščanje obnovljivih virov energije</w:t>
            </w:r>
            <w:r>
              <w:rPr>
                <w:rFonts w:cs="Arial"/>
                <w:sz w:val="18"/>
                <w:szCs w:val="18"/>
              </w:rPr>
              <w:t xml:space="preserve"> v </w:t>
            </w:r>
            <w:r w:rsidRPr="00DC5289">
              <w:rPr>
                <w:rFonts w:cs="Arial"/>
                <w:sz w:val="18"/>
                <w:szCs w:val="18"/>
              </w:rPr>
              <w:t>sklad</w:t>
            </w:r>
            <w:r>
              <w:rPr>
                <w:rFonts w:cs="Arial"/>
                <w:sz w:val="18"/>
                <w:szCs w:val="18"/>
              </w:rPr>
              <w:t>u s</w:t>
            </w:r>
            <w:r w:rsidRPr="00DC5289">
              <w:rPr>
                <w:rFonts w:cs="Arial"/>
                <w:sz w:val="18"/>
                <w:szCs w:val="18"/>
              </w:rPr>
              <w:t xml:space="preserve"> 131. členom ZUreP-3</w:t>
            </w:r>
            <w:r>
              <w:rPr>
                <w:rFonts w:cs="Arial"/>
                <w:sz w:val="18"/>
                <w:szCs w:val="18"/>
              </w:rPr>
              <w:t>.</w:t>
            </w:r>
          </w:p>
        </w:tc>
      </w:tr>
      <w:tr w:rsidR="0085604D" w:rsidRPr="00DC5289" w14:paraId="3AEE17A5" w14:textId="77777777" w:rsidTr="00450BEE">
        <w:trPr>
          <w:jc w:val="center"/>
        </w:trPr>
        <w:tc>
          <w:tcPr>
            <w:tcW w:w="1134" w:type="dxa"/>
            <w:vAlign w:val="center"/>
          </w:tcPr>
          <w:p w14:paraId="4A177E1C"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≥10 MW</w:t>
            </w:r>
          </w:p>
        </w:tc>
        <w:tc>
          <w:tcPr>
            <w:tcW w:w="1275" w:type="dxa"/>
            <w:shd w:val="clear" w:color="auto" w:fill="EDEDED" w:themeFill="accent3" w:themeFillTint="33"/>
            <w:vAlign w:val="center"/>
          </w:tcPr>
          <w:p w14:paraId="024DE439" w14:textId="77777777" w:rsidR="0085604D" w:rsidRPr="00DC5289" w:rsidRDefault="0085604D" w:rsidP="00450BEE">
            <w:pPr>
              <w:spacing w:before="120" w:line="276" w:lineRule="auto"/>
              <w:jc w:val="center"/>
              <w:rPr>
                <w:rFonts w:cs="Arial"/>
                <w:sz w:val="18"/>
                <w:szCs w:val="18"/>
              </w:rPr>
            </w:pPr>
            <w:r w:rsidRPr="009D7028">
              <w:rPr>
                <w:rFonts w:cs="Arial"/>
                <w:sz w:val="18"/>
                <w:szCs w:val="18"/>
              </w:rPr>
              <w:t>DPN</w:t>
            </w:r>
            <w:r>
              <w:rPr>
                <w:rFonts w:cs="Arial"/>
                <w:sz w:val="18"/>
                <w:szCs w:val="18"/>
              </w:rPr>
              <w:t xml:space="preserve"> ali UNV</w:t>
            </w:r>
          </w:p>
        </w:tc>
        <w:tc>
          <w:tcPr>
            <w:tcW w:w="1286" w:type="dxa"/>
            <w:shd w:val="clear" w:color="auto" w:fill="EDEDED" w:themeFill="accent3" w:themeFillTint="33"/>
            <w:vAlign w:val="center"/>
          </w:tcPr>
          <w:p w14:paraId="01390F57" w14:textId="77777777" w:rsidR="0085604D" w:rsidRDefault="0085604D" w:rsidP="00450BEE">
            <w:pPr>
              <w:spacing w:before="60" w:after="60" w:line="276" w:lineRule="auto"/>
              <w:jc w:val="center"/>
              <w:rPr>
                <w:rFonts w:cs="Arial"/>
                <w:sz w:val="18"/>
                <w:szCs w:val="18"/>
              </w:rPr>
            </w:pPr>
          </w:p>
          <w:p w14:paraId="050E2BAB" w14:textId="77777777" w:rsidR="0085604D" w:rsidRPr="00DC5289" w:rsidRDefault="0085604D" w:rsidP="00450BEE">
            <w:pPr>
              <w:spacing w:before="120" w:line="276" w:lineRule="auto"/>
              <w:jc w:val="center"/>
              <w:rPr>
                <w:rFonts w:cs="Arial"/>
                <w:sz w:val="18"/>
                <w:szCs w:val="18"/>
              </w:rPr>
            </w:pPr>
            <w:r>
              <w:rPr>
                <w:rFonts w:cs="Arial"/>
                <w:sz w:val="18"/>
                <w:szCs w:val="18"/>
              </w:rPr>
              <w:t>GD / ID ali CD</w:t>
            </w:r>
          </w:p>
        </w:tc>
        <w:tc>
          <w:tcPr>
            <w:tcW w:w="1266" w:type="dxa"/>
            <w:shd w:val="clear" w:color="auto" w:fill="EDEDED" w:themeFill="accent3" w:themeFillTint="33"/>
            <w:vAlign w:val="center"/>
          </w:tcPr>
          <w:p w14:paraId="0BADE5EE" w14:textId="77777777" w:rsidR="0085604D" w:rsidRPr="00DC5289" w:rsidRDefault="0085604D" w:rsidP="00450BEE">
            <w:pPr>
              <w:spacing w:before="120" w:line="276" w:lineRule="auto"/>
              <w:jc w:val="center"/>
              <w:rPr>
                <w:rFonts w:cs="Arial"/>
                <w:sz w:val="18"/>
                <w:szCs w:val="18"/>
              </w:rPr>
            </w:pPr>
            <w:r w:rsidRPr="00DC5289">
              <w:rPr>
                <w:rFonts w:cs="Arial"/>
                <w:sz w:val="18"/>
                <w:szCs w:val="18"/>
              </w:rPr>
              <w:t>Objekt</w:t>
            </w:r>
          </w:p>
        </w:tc>
        <w:tc>
          <w:tcPr>
            <w:tcW w:w="4121" w:type="dxa"/>
            <w:shd w:val="clear" w:color="auto" w:fill="EDEDED" w:themeFill="accent3" w:themeFillTint="33"/>
            <w:vAlign w:val="center"/>
          </w:tcPr>
          <w:p w14:paraId="295AA59F" w14:textId="77777777" w:rsidR="0085604D" w:rsidRPr="00E81514" w:rsidRDefault="0085604D" w:rsidP="00450BEE">
            <w:pPr>
              <w:spacing w:before="80" w:line="276" w:lineRule="auto"/>
              <w:rPr>
                <w:rFonts w:cs="Arial"/>
                <w:sz w:val="18"/>
                <w:szCs w:val="18"/>
              </w:rPr>
            </w:pPr>
            <w:r w:rsidRPr="00E81514">
              <w:rPr>
                <w:rFonts w:cs="Arial"/>
                <w:sz w:val="18"/>
                <w:szCs w:val="18"/>
              </w:rPr>
              <w:t>ZUreP-3, 53.</w:t>
            </w:r>
            <w:r>
              <w:rPr>
                <w:rFonts w:cs="Arial"/>
                <w:sz w:val="18"/>
                <w:szCs w:val="18"/>
              </w:rPr>
              <w:t xml:space="preserve"> </w:t>
            </w:r>
            <w:r w:rsidRPr="00E81514">
              <w:rPr>
                <w:rFonts w:cs="Arial"/>
                <w:sz w:val="18"/>
                <w:szCs w:val="18"/>
              </w:rPr>
              <w:t>člen, točka 2: elektrarne z nazivno električno močjo najmanj 10 MW so prostorske ureditve državnega pomena</w:t>
            </w:r>
          </w:p>
          <w:p w14:paraId="15909FB5" w14:textId="77777777" w:rsidR="0085604D" w:rsidRDefault="0085604D" w:rsidP="00450BEE">
            <w:pPr>
              <w:spacing w:before="80" w:line="276" w:lineRule="auto"/>
              <w:rPr>
                <w:rFonts w:cs="Arial"/>
                <w:sz w:val="18"/>
                <w:szCs w:val="18"/>
              </w:rPr>
            </w:pPr>
            <w:r w:rsidRPr="00E81514">
              <w:rPr>
                <w:rFonts w:cs="Arial"/>
                <w:sz w:val="18"/>
                <w:szCs w:val="18"/>
              </w:rPr>
              <w:t>Postopek: DPN (+ GD / ID) ali UNV</w:t>
            </w:r>
            <w:r>
              <w:rPr>
                <w:rFonts w:cs="Arial"/>
                <w:sz w:val="18"/>
                <w:szCs w:val="18"/>
              </w:rPr>
              <w:t xml:space="preserve"> </w:t>
            </w:r>
            <w:r w:rsidRPr="00E81514">
              <w:rPr>
                <w:rFonts w:cs="Arial"/>
                <w:sz w:val="18"/>
                <w:szCs w:val="18"/>
              </w:rPr>
              <w:t>+</w:t>
            </w:r>
            <w:r>
              <w:rPr>
                <w:rFonts w:cs="Arial"/>
                <w:sz w:val="18"/>
                <w:szCs w:val="18"/>
              </w:rPr>
              <w:t xml:space="preserve"> </w:t>
            </w:r>
            <w:r w:rsidRPr="00E81514">
              <w:rPr>
                <w:rFonts w:cs="Arial"/>
                <w:sz w:val="18"/>
                <w:szCs w:val="18"/>
              </w:rPr>
              <w:t>CD</w:t>
            </w:r>
          </w:p>
          <w:p w14:paraId="684BB1BA" w14:textId="77777777" w:rsidR="0085604D" w:rsidRPr="00DC5289" w:rsidRDefault="0085604D" w:rsidP="00450BEE">
            <w:pPr>
              <w:spacing w:before="80" w:line="276" w:lineRule="auto"/>
              <w:rPr>
                <w:rFonts w:cs="Arial"/>
                <w:sz w:val="18"/>
                <w:szCs w:val="18"/>
              </w:rPr>
            </w:pPr>
            <w:r>
              <w:rPr>
                <w:rFonts w:cs="Arial"/>
                <w:sz w:val="18"/>
                <w:szCs w:val="18"/>
              </w:rPr>
              <w:t>Za pridobitev GD je potrebna skladnost FN z uredbo OVE.</w:t>
            </w:r>
          </w:p>
        </w:tc>
      </w:tr>
      <w:bookmarkEnd w:id="2"/>
    </w:tbl>
    <w:p w14:paraId="5B0DDE12" w14:textId="77777777" w:rsidR="0085604D" w:rsidRPr="00DC5289" w:rsidRDefault="0085604D" w:rsidP="0085604D">
      <w:pPr>
        <w:tabs>
          <w:tab w:val="left" w:pos="993"/>
        </w:tabs>
        <w:spacing w:before="120" w:line="276" w:lineRule="auto"/>
        <w:rPr>
          <w:rFonts w:cs="Arial"/>
          <w:szCs w:val="20"/>
        </w:rPr>
      </w:pPr>
    </w:p>
    <w:bookmarkEnd w:id="3"/>
    <w:p w14:paraId="3E0D3D2B" w14:textId="77777777" w:rsidR="0085604D" w:rsidRPr="00F927C4" w:rsidRDefault="0085604D" w:rsidP="0085604D">
      <w:pPr>
        <w:spacing w:line="240" w:lineRule="auto"/>
        <w:rPr>
          <w:rFonts w:cs="Arial"/>
          <w:i/>
          <w:iCs/>
          <w:sz w:val="18"/>
          <w:szCs w:val="18"/>
        </w:rPr>
      </w:pPr>
      <w:r w:rsidRPr="00F927C4">
        <w:rPr>
          <w:rFonts w:cs="Arial"/>
          <w:i/>
          <w:iCs/>
          <w:sz w:val="18"/>
          <w:szCs w:val="18"/>
        </w:rPr>
        <w:t xml:space="preserve">Uporabljene kratice v </w:t>
      </w:r>
      <w:r>
        <w:rPr>
          <w:rFonts w:cs="Arial"/>
          <w:i/>
          <w:iCs/>
          <w:sz w:val="18"/>
          <w:szCs w:val="18"/>
        </w:rPr>
        <w:t>preglednici</w:t>
      </w:r>
      <w:r w:rsidRPr="00F927C4">
        <w:rPr>
          <w:rFonts w:cs="Arial"/>
          <w:i/>
          <w:iCs/>
          <w:sz w:val="18"/>
          <w:szCs w:val="18"/>
        </w:rPr>
        <w:t xml:space="preserve"> 1:</w:t>
      </w:r>
    </w:p>
    <w:p w14:paraId="1CF0724A"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OVE</w:t>
      </w:r>
      <w:r w:rsidRPr="00F927C4">
        <w:rPr>
          <w:rFonts w:cs="Arial"/>
          <w:i/>
          <w:iCs/>
          <w:sz w:val="18"/>
          <w:szCs w:val="18"/>
        </w:rPr>
        <w:tab/>
        <w:t>obnovljivi viri energije</w:t>
      </w:r>
    </w:p>
    <w:p w14:paraId="4F5D484A"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SE</w:t>
      </w:r>
      <w:r w:rsidRPr="00F927C4">
        <w:rPr>
          <w:rFonts w:cs="Arial"/>
          <w:i/>
          <w:iCs/>
          <w:sz w:val="18"/>
          <w:szCs w:val="18"/>
        </w:rPr>
        <w:tab/>
        <w:t xml:space="preserve">sončna elektrarna (tudi </w:t>
      </w:r>
      <w:proofErr w:type="spellStart"/>
      <w:r w:rsidRPr="00F927C4">
        <w:rPr>
          <w:rFonts w:cs="Arial"/>
          <w:i/>
          <w:iCs/>
          <w:sz w:val="18"/>
          <w:szCs w:val="18"/>
        </w:rPr>
        <w:t>fotovoltaika</w:t>
      </w:r>
      <w:proofErr w:type="spellEnd"/>
      <w:r w:rsidRPr="00F927C4">
        <w:rPr>
          <w:rFonts w:cs="Arial"/>
          <w:i/>
          <w:iCs/>
          <w:sz w:val="18"/>
          <w:szCs w:val="18"/>
        </w:rPr>
        <w:t>)</w:t>
      </w:r>
    </w:p>
    <w:p w14:paraId="48AB1CB1"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VE</w:t>
      </w:r>
      <w:r w:rsidRPr="00F927C4">
        <w:rPr>
          <w:rFonts w:cs="Arial"/>
          <w:i/>
          <w:iCs/>
          <w:sz w:val="18"/>
          <w:szCs w:val="18"/>
        </w:rPr>
        <w:tab/>
        <w:t>vetrna elektrarna</w:t>
      </w:r>
    </w:p>
    <w:p w14:paraId="67789C06"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DPN</w:t>
      </w:r>
      <w:r w:rsidRPr="00F927C4">
        <w:rPr>
          <w:rFonts w:cs="Arial"/>
          <w:i/>
          <w:iCs/>
          <w:sz w:val="18"/>
          <w:szCs w:val="18"/>
        </w:rPr>
        <w:tab/>
        <w:t>državni prostorski načrt</w:t>
      </w:r>
    </w:p>
    <w:p w14:paraId="19067756"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OPN</w:t>
      </w:r>
      <w:r w:rsidRPr="00F927C4">
        <w:rPr>
          <w:rFonts w:cs="Arial"/>
          <w:i/>
          <w:iCs/>
          <w:sz w:val="18"/>
          <w:szCs w:val="18"/>
        </w:rPr>
        <w:tab/>
        <w:t>občinski prostorski načrt</w:t>
      </w:r>
    </w:p>
    <w:p w14:paraId="281CD9F6"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lastRenderedPageBreak/>
        <w:t>OPPN</w:t>
      </w:r>
      <w:r w:rsidRPr="00F927C4">
        <w:rPr>
          <w:rFonts w:cs="Arial"/>
          <w:i/>
          <w:iCs/>
          <w:sz w:val="18"/>
          <w:szCs w:val="18"/>
        </w:rPr>
        <w:tab/>
        <w:t>občinski podrobni prostorski načrt</w:t>
      </w:r>
    </w:p>
    <w:p w14:paraId="75E28349"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GD</w:t>
      </w:r>
      <w:r w:rsidRPr="00F927C4">
        <w:rPr>
          <w:rFonts w:cs="Arial"/>
          <w:i/>
          <w:iCs/>
          <w:sz w:val="18"/>
          <w:szCs w:val="18"/>
        </w:rPr>
        <w:tab/>
        <w:t>gradbeno dovoljenje</w:t>
      </w:r>
    </w:p>
    <w:p w14:paraId="0DD38E52"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NRP</w:t>
      </w:r>
      <w:r w:rsidRPr="00F927C4">
        <w:rPr>
          <w:rFonts w:cs="Arial"/>
          <w:i/>
          <w:iCs/>
          <w:sz w:val="18"/>
          <w:szCs w:val="18"/>
        </w:rPr>
        <w:tab/>
        <w:t>namenska raba prostora</w:t>
      </w:r>
    </w:p>
    <w:p w14:paraId="08078A94"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PIP</w:t>
      </w:r>
      <w:r w:rsidRPr="00F927C4">
        <w:rPr>
          <w:rFonts w:cs="Arial"/>
          <w:i/>
          <w:iCs/>
          <w:sz w:val="18"/>
          <w:szCs w:val="18"/>
        </w:rPr>
        <w:tab/>
        <w:t>prostorsko izvedbeni pogoji</w:t>
      </w:r>
    </w:p>
    <w:p w14:paraId="245BF861"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NV</w:t>
      </w:r>
      <w:r>
        <w:rPr>
          <w:rFonts w:cs="Arial"/>
          <w:i/>
          <w:iCs/>
          <w:sz w:val="18"/>
          <w:szCs w:val="18"/>
        </w:rPr>
        <w:t xml:space="preserve"> </w:t>
      </w:r>
      <w:r w:rsidRPr="00F927C4">
        <w:rPr>
          <w:rFonts w:cs="Arial"/>
          <w:i/>
          <w:iCs/>
          <w:sz w:val="18"/>
          <w:szCs w:val="18"/>
        </w:rPr>
        <w:t>+</w:t>
      </w:r>
      <w:r>
        <w:rPr>
          <w:rFonts w:cs="Arial"/>
          <w:i/>
          <w:iCs/>
          <w:sz w:val="18"/>
          <w:szCs w:val="18"/>
        </w:rPr>
        <w:t xml:space="preserve"> </w:t>
      </w:r>
      <w:r w:rsidRPr="00F927C4">
        <w:rPr>
          <w:rFonts w:cs="Arial"/>
          <w:i/>
          <w:iCs/>
          <w:sz w:val="18"/>
          <w:szCs w:val="18"/>
        </w:rPr>
        <w:t>CD</w:t>
      </w:r>
      <w:r w:rsidRPr="00F927C4">
        <w:rPr>
          <w:rFonts w:cs="Arial"/>
          <w:i/>
          <w:iCs/>
          <w:sz w:val="18"/>
          <w:szCs w:val="18"/>
        </w:rPr>
        <w:tab/>
        <w:t>najustreznejša varianta + celovito dovoljenje</w:t>
      </w:r>
    </w:p>
    <w:p w14:paraId="775465F2" w14:textId="77777777" w:rsidR="0085604D" w:rsidRPr="00F927C4" w:rsidRDefault="0085604D" w:rsidP="0085604D">
      <w:pPr>
        <w:tabs>
          <w:tab w:val="left" w:pos="993"/>
        </w:tabs>
        <w:spacing w:line="240" w:lineRule="auto"/>
        <w:rPr>
          <w:rFonts w:cs="Arial"/>
          <w:i/>
          <w:iCs/>
          <w:sz w:val="18"/>
          <w:szCs w:val="18"/>
        </w:rPr>
      </w:pPr>
      <w:r w:rsidRPr="00F927C4">
        <w:rPr>
          <w:rFonts w:cs="Arial"/>
          <w:i/>
          <w:iCs/>
          <w:sz w:val="18"/>
          <w:szCs w:val="18"/>
        </w:rPr>
        <w:t>AP</w:t>
      </w:r>
      <w:r w:rsidRPr="00F927C4">
        <w:rPr>
          <w:rFonts w:cs="Arial"/>
          <w:i/>
          <w:iCs/>
          <w:sz w:val="18"/>
          <w:szCs w:val="18"/>
        </w:rPr>
        <w:tab/>
        <w:t>akcijski program</w:t>
      </w:r>
    </w:p>
    <w:p w14:paraId="7BD7E467" w14:textId="77777777" w:rsidR="0085604D" w:rsidRPr="00DC5289" w:rsidRDefault="0085604D" w:rsidP="0085604D">
      <w:pPr>
        <w:spacing w:before="120" w:line="276" w:lineRule="auto"/>
        <w:jc w:val="both"/>
        <w:rPr>
          <w:rFonts w:cs="Arial"/>
          <w:szCs w:val="20"/>
        </w:rPr>
      </w:pPr>
    </w:p>
    <w:p w14:paraId="24624E69" w14:textId="77777777" w:rsidR="0085604D" w:rsidRPr="00CB3D26" w:rsidRDefault="0085604D" w:rsidP="0085604D">
      <w:pPr>
        <w:numPr>
          <w:ilvl w:val="0"/>
          <w:numId w:val="1"/>
        </w:numPr>
        <w:tabs>
          <w:tab w:val="clear" w:pos="720"/>
          <w:tab w:val="num" w:pos="-360"/>
        </w:tabs>
        <w:spacing w:before="120" w:line="276" w:lineRule="auto"/>
        <w:ind w:left="360"/>
        <w:jc w:val="both"/>
        <w:rPr>
          <w:rFonts w:cs="Arial"/>
          <w:b/>
          <w:bCs/>
          <w:sz w:val="22"/>
          <w:szCs w:val="22"/>
        </w:rPr>
      </w:pPr>
      <w:r w:rsidRPr="00CB3D26">
        <w:rPr>
          <w:rFonts w:cs="Arial"/>
          <w:b/>
          <w:bCs/>
          <w:sz w:val="22"/>
          <w:szCs w:val="22"/>
        </w:rPr>
        <w:t>Obrazložitev podrobnejših pravil</w:t>
      </w:r>
    </w:p>
    <w:p w14:paraId="6A66E9E2" w14:textId="4A51BCBB" w:rsidR="0085604D" w:rsidRPr="00E41A0C" w:rsidRDefault="0085604D" w:rsidP="0085604D">
      <w:pPr>
        <w:spacing w:before="120" w:line="276" w:lineRule="auto"/>
        <w:jc w:val="both"/>
        <w:rPr>
          <w:rFonts w:cs="Arial"/>
          <w:szCs w:val="20"/>
        </w:rPr>
      </w:pPr>
      <w:r w:rsidRPr="00DC5289">
        <w:rPr>
          <w:rFonts w:cs="Arial"/>
          <w:szCs w:val="20"/>
        </w:rPr>
        <w:t xml:space="preserve">Uredba OVE </w:t>
      </w:r>
      <w:r>
        <w:rPr>
          <w:rFonts w:cs="Arial"/>
          <w:szCs w:val="20"/>
        </w:rPr>
        <w:t>določa</w:t>
      </w:r>
      <w:r w:rsidRPr="00DC5289">
        <w:rPr>
          <w:rFonts w:cs="Arial"/>
          <w:szCs w:val="20"/>
        </w:rPr>
        <w:t xml:space="preserve"> predvsem oblikovalske in tehnične PIP</w:t>
      </w:r>
      <w:r>
        <w:rPr>
          <w:rFonts w:cs="Arial"/>
          <w:szCs w:val="20"/>
        </w:rPr>
        <w:t>,</w:t>
      </w:r>
      <w:r w:rsidRPr="00DC5289">
        <w:rPr>
          <w:rFonts w:cs="Arial"/>
          <w:szCs w:val="20"/>
        </w:rPr>
        <w:t xml:space="preserve"> </w:t>
      </w:r>
      <w:r>
        <w:rPr>
          <w:rFonts w:cs="Arial"/>
          <w:szCs w:val="20"/>
        </w:rPr>
        <w:t>pri čemer upošteva celovit pristop</w:t>
      </w:r>
      <w:r w:rsidRPr="00DC5289">
        <w:rPr>
          <w:rFonts w:cs="Arial"/>
          <w:szCs w:val="20"/>
        </w:rPr>
        <w:t xml:space="preserve"> umeščanja in postavitve fotonapetostnih naprav in fotonapetostnih modulov na objekte in v prostor </w:t>
      </w:r>
      <w:r>
        <w:rPr>
          <w:rFonts w:cs="Arial"/>
          <w:szCs w:val="20"/>
        </w:rPr>
        <w:t xml:space="preserve">ter upošteva </w:t>
      </w:r>
      <w:r w:rsidRPr="00DC5289">
        <w:rPr>
          <w:rFonts w:cs="Arial"/>
          <w:szCs w:val="20"/>
        </w:rPr>
        <w:t>cilj spodbujanja rabe obnovljivih virov energije, predvsem energije sonca</w:t>
      </w:r>
      <w:r>
        <w:rPr>
          <w:rFonts w:cs="Arial"/>
          <w:szCs w:val="20"/>
        </w:rPr>
        <w:t xml:space="preserve">, ter hkrati </w:t>
      </w:r>
      <w:r w:rsidRPr="005A0DA7">
        <w:rPr>
          <w:rFonts w:cs="Arial"/>
          <w:szCs w:val="20"/>
        </w:rPr>
        <w:t>ohranjanja identitete prostora</w:t>
      </w:r>
      <w:r w:rsidRPr="00DC5289">
        <w:rPr>
          <w:rFonts w:cs="Arial"/>
          <w:szCs w:val="20"/>
        </w:rPr>
        <w:t xml:space="preserve"> (predvsem arhitekturno in urbanistično podobo naselja), </w:t>
      </w:r>
      <w:r w:rsidR="002C2E95">
        <w:rPr>
          <w:rFonts w:cs="Arial"/>
          <w:szCs w:val="20"/>
        </w:rPr>
        <w:t>kot tudi</w:t>
      </w:r>
      <w:r w:rsidRPr="00DC5289">
        <w:rPr>
          <w:rFonts w:cs="Arial"/>
          <w:szCs w:val="20"/>
        </w:rPr>
        <w:t xml:space="preserve"> blaženje </w:t>
      </w:r>
      <w:r w:rsidR="002C2E95">
        <w:rPr>
          <w:rFonts w:cs="Arial"/>
          <w:szCs w:val="20"/>
        </w:rPr>
        <w:t xml:space="preserve">vplivov </w:t>
      </w:r>
      <w:r w:rsidRPr="00DC5289">
        <w:rPr>
          <w:rFonts w:cs="Arial"/>
          <w:szCs w:val="20"/>
        </w:rPr>
        <w:t xml:space="preserve">podnebnih sprememb z </w:t>
      </w:r>
      <w:r w:rsidRPr="00E41A0C">
        <w:rPr>
          <w:rFonts w:cs="Arial"/>
          <w:szCs w:val="20"/>
        </w:rPr>
        <w:t xml:space="preserve">zagotavljanjem zelenih površin (raščena površina), </w:t>
      </w:r>
      <w:r>
        <w:rPr>
          <w:rFonts w:cs="Arial"/>
          <w:szCs w:val="20"/>
        </w:rPr>
        <w:t xml:space="preserve">tehnoloških </w:t>
      </w:r>
      <w:r w:rsidRPr="00E41A0C">
        <w:rPr>
          <w:rFonts w:cs="Arial"/>
          <w:szCs w:val="20"/>
        </w:rPr>
        <w:t xml:space="preserve">zelenih streh </w:t>
      </w:r>
      <w:r w:rsidR="002C2E95">
        <w:rPr>
          <w:rFonts w:cs="Arial"/>
          <w:szCs w:val="20"/>
        </w:rPr>
        <w:t>in</w:t>
      </w:r>
      <w:r w:rsidRPr="00E41A0C">
        <w:rPr>
          <w:rFonts w:cs="Arial"/>
          <w:szCs w:val="20"/>
        </w:rPr>
        <w:t xml:space="preserve"> ponovno uporabo padavinskih voda.</w:t>
      </w:r>
    </w:p>
    <w:p w14:paraId="092777D8" w14:textId="77777777" w:rsidR="0085604D" w:rsidRPr="00E41A0C" w:rsidRDefault="0085604D" w:rsidP="0085604D">
      <w:pPr>
        <w:spacing w:before="120" w:line="276" w:lineRule="auto"/>
        <w:jc w:val="both"/>
        <w:rPr>
          <w:rFonts w:cs="Arial"/>
          <w:szCs w:val="20"/>
        </w:rPr>
      </w:pPr>
      <w:r w:rsidRPr="00E41A0C">
        <w:rPr>
          <w:rFonts w:cs="Arial"/>
          <w:szCs w:val="20"/>
        </w:rPr>
        <w:t>Uredba OVE uporablja izraz fotonapetostna naprava (dopolnjen</w:t>
      </w:r>
      <w:r>
        <w:rPr>
          <w:rFonts w:cs="Arial"/>
          <w:szCs w:val="20"/>
        </w:rPr>
        <w:t>a</w:t>
      </w:r>
      <w:r w:rsidRPr="00E41A0C">
        <w:rPr>
          <w:rFonts w:cs="Arial"/>
          <w:szCs w:val="20"/>
        </w:rPr>
        <w:t xml:space="preserve"> </w:t>
      </w:r>
      <w:r>
        <w:rPr>
          <w:rFonts w:cs="Arial"/>
          <w:szCs w:val="20"/>
        </w:rPr>
        <w:t>opredelitev</w:t>
      </w:r>
      <w:r w:rsidRPr="00E41A0C">
        <w:rPr>
          <w:rFonts w:cs="Arial"/>
          <w:szCs w:val="20"/>
        </w:rPr>
        <w:t xml:space="preserve"> </w:t>
      </w:r>
      <w:r>
        <w:rPr>
          <w:rFonts w:cs="Arial"/>
          <w:szCs w:val="20"/>
        </w:rPr>
        <w:t>f</w:t>
      </w:r>
      <w:r w:rsidRPr="00E41A0C">
        <w:rPr>
          <w:rFonts w:cs="Arial"/>
          <w:szCs w:val="20"/>
        </w:rPr>
        <w:t xml:space="preserve">otonapetostne naprave po ZUNPEOVE): </w:t>
      </w:r>
      <w:r>
        <w:rPr>
          <w:rFonts w:cs="Arial"/>
          <w:szCs w:val="20"/>
        </w:rPr>
        <w:t xml:space="preserve">to </w:t>
      </w:r>
      <w:r w:rsidRPr="00E41A0C">
        <w:rPr>
          <w:rFonts w:cs="Arial"/>
          <w:szCs w:val="20"/>
          <w:shd w:val="clear" w:color="auto" w:fill="FFFFFF"/>
          <w:lang w:eastAsia="sl-SI"/>
        </w:rPr>
        <w:t xml:space="preserve">je naprava, ki proizvaja električno energijo z izrabo sončne energije, vključno s tehnično opremo, potrebno za njeno delovanje, </w:t>
      </w:r>
      <w:r>
        <w:rPr>
          <w:rFonts w:cs="Arial"/>
          <w:szCs w:val="20"/>
          <w:shd w:val="clear" w:color="auto" w:fill="FFFFFF"/>
          <w:lang w:eastAsia="sl-SI"/>
        </w:rPr>
        <w:t xml:space="preserve">z </w:t>
      </w:r>
      <w:r w:rsidRPr="00E41A0C">
        <w:rPr>
          <w:rFonts w:cs="Arial"/>
          <w:szCs w:val="20"/>
          <w:shd w:val="clear" w:color="auto" w:fill="FFFFFF"/>
          <w:lang w:eastAsia="sl-SI"/>
        </w:rPr>
        <w:t xml:space="preserve">napravami za shranjevanje energije in </w:t>
      </w:r>
      <w:r>
        <w:rPr>
          <w:rFonts w:cs="Arial"/>
          <w:szCs w:val="20"/>
          <w:shd w:val="clear" w:color="auto" w:fill="FFFFFF"/>
          <w:lang w:eastAsia="sl-SI"/>
        </w:rPr>
        <w:t xml:space="preserve">s </w:t>
      </w:r>
      <w:r w:rsidRPr="00E41A0C">
        <w:rPr>
          <w:rFonts w:cs="Arial"/>
          <w:szCs w:val="20"/>
          <w:shd w:val="clear" w:color="auto" w:fill="FFFFFF"/>
          <w:lang w:eastAsia="sl-SI"/>
        </w:rPr>
        <w:t>priključki na omrežje.</w:t>
      </w:r>
      <w:r>
        <w:rPr>
          <w:rFonts w:cs="Arial"/>
          <w:szCs w:val="20"/>
          <w:shd w:val="clear" w:color="auto" w:fill="FFFFFF"/>
          <w:lang w:eastAsia="sl-SI"/>
        </w:rPr>
        <w:t xml:space="preserve"> Za</w:t>
      </w:r>
      <w:r w:rsidRPr="00E41A0C">
        <w:rPr>
          <w:rFonts w:cs="Arial"/>
          <w:szCs w:val="20"/>
          <w:shd w:val="clear" w:color="auto" w:fill="FFFFFF"/>
          <w:lang w:eastAsia="sl-SI"/>
        </w:rPr>
        <w:t xml:space="preserve"> del fotonapetostne naprave se šteje tudi </w:t>
      </w:r>
      <w:proofErr w:type="spellStart"/>
      <w:r w:rsidRPr="00E41A0C">
        <w:rPr>
          <w:rFonts w:cs="Arial"/>
          <w:szCs w:val="20"/>
          <w:shd w:val="clear" w:color="auto" w:fill="FFFFFF"/>
          <w:lang w:eastAsia="sl-SI"/>
        </w:rPr>
        <w:t>podkonstrukcija</w:t>
      </w:r>
      <w:proofErr w:type="spellEnd"/>
      <w:r w:rsidRPr="00E41A0C">
        <w:rPr>
          <w:rFonts w:cs="Arial"/>
          <w:szCs w:val="20"/>
          <w:shd w:val="clear" w:color="auto" w:fill="FFFFFF"/>
          <w:lang w:eastAsia="sl-SI"/>
        </w:rPr>
        <w:t>, na katero so nameščeni fotonapetostni modul</w:t>
      </w:r>
      <w:r w:rsidRPr="00E41A0C">
        <w:rPr>
          <w:rFonts w:cs="Arial"/>
          <w:szCs w:val="20"/>
        </w:rPr>
        <w:t xml:space="preserve">), ter izraz fotonapetostni modul, ki </w:t>
      </w:r>
      <w:r w:rsidRPr="00E41A0C">
        <w:rPr>
          <w:rFonts w:cs="Arial"/>
          <w:szCs w:val="20"/>
          <w:shd w:val="clear" w:color="auto" w:fill="FFFFFF"/>
          <w:lang w:eastAsia="sl-SI"/>
        </w:rPr>
        <w:t>je osnovni element fotonapetostne naprave v obliki plošče ali strešnika, ki je sestavljen iz niza električno povezanih celic</w:t>
      </w:r>
      <w:r w:rsidRPr="00E41A0C">
        <w:rPr>
          <w:rFonts w:cs="Arial"/>
          <w:szCs w:val="20"/>
        </w:rPr>
        <w:t>.</w:t>
      </w:r>
    </w:p>
    <w:p w14:paraId="4A2D4CCB" w14:textId="77777777" w:rsidR="0085604D" w:rsidRDefault="0085604D" w:rsidP="0085604D">
      <w:pPr>
        <w:spacing w:before="120" w:line="276" w:lineRule="auto"/>
        <w:jc w:val="both"/>
        <w:rPr>
          <w:rFonts w:cs="Arial"/>
          <w:szCs w:val="20"/>
        </w:rPr>
      </w:pPr>
      <w:r w:rsidRPr="00E41A0C">
        <w:rPr>
          <w:rFonts w:cs="Arial"/>
          <w:szCs w:val="20"/>
        </w:rPr>
        <w:t xml:space="preserve">Fotonapetostna naprava po </w:t>
      </w:r>
      <w:r>
        <w:rPr>
          <w:rFonts w:cs="Arial"/>
          <w:szCs w:val="20"/>
        </w:rPr>
        <w:t>opredelitvi</w:t>
      </w:r>
      <w:r w:rsidRPr="00E41A0C">
        <w:rPr>
          <w:rFonts w:cs="Arial"/>
          <w:szCs w:val="20"/>
        </w:rPr>
        <w:t xml:space="preserve"> iz </w:t>
      </w:r>
      <w:r>
        <w:rPr>
          <w:rFonts w:cs="Arial"/>
          <w:szCs w:val="20"/>
        </w:rPr>
        <w:t>u</w:t>
      </w:r>
      <w:r w:rsidRPr="00E41A0C">
        <w:rPr>
          <w:rFonts w:cs="Arial"/>
          <w:szCs w:val="20"/>
        </w:rPr>
        <w:t xml:space="preserve">redbe OVE ni stavba, saj fotonapetostni moduli v </w:t>
      </w:r>
      <w:r>
        <w:rPr>
          <w:rFonts w:cs="Arial"/>
          <w:szCs w:val="20"/>
        </w:rPr>
        <w:t xml:space="preserve">bistvu </w:t>
      </w:r>
      <w:r w:rsidRPr="00E41A0C">
        <w:rPr>
          <w:rFonts w:cs="Arial"/>
          <w:szCs w:val="20"/>
        </w:rPr>
        <w:t>nimajo funkcije strešne obloge ter niso nepr</w:t>
      </w:r>
      <w:r>
        <w:rPr>
          <w:rFonts w:cs="Arial"/>
          <w:szCs w:val="20"/>
        </w:rPr>
        <w:t>e</w:t>
      </w:r>
      <w:r w:rsidRPr="00E41A0C">
        <w:rPr>
          <w:rFonts w:cs="Arial"/>
          <w:szCs w:val="20"/>
        </w:rPr>
        <w:t xml:space="preserve">pustno povezani. Kadar pa </w:t>
      </w:r>
      <w:r>
        <w:rPr>
          <w:rFonts w:cs="Arial"/>
          <w:szCs w:val="20"/>
        </w:rPr>
        <w:t xml:space="preserve">so </w:t>
      </w:r>
      <w:r w:rsidRPr="00E41A0C">
        <w:rPr>
          <w:rFonts w:cs="Arial"/>
          <w:szCs w:val="20"/>
        </w:rPr>
        <w:t>fotonapetostni moduli streh</w:t>
      </w:r>
      <w:r>
        <w:rPr>
          <w:rFonts w:cs="Arial"/>
          <w:szCs w:val="20"/>
        </w:rPr>
        <w:t>a</w:t>
      </w:r>
      <w:r w:rsidRPr="00E41A0C">
        <w:rPr>
          <w:rFonts w:cs="Arial"/>
          <w:szCs w:val="20"/>
        </w:rPr>
        <w:t xml:space="preserve"> (</w:t>
      </w:r>
      <w:r w:rsidRPr="00E41A0C">
        <w:t>nepr</w:t>
      </w:r>
      <w:r>
        <w:t>e</w:t>
      </w:r>
      <w:r w:rsidRPr="00E41A0C">
        <w:t>pustno prekritje</w:t>
      </w:r>
      <w:r w:rsidRPr="00E41A0C">
        <w:rPr>
          <w:rFonts w:cs="Arial"/>
          <w:szCs w:val="20"/>
        </w:rPr>
        <w:t>)</w:t>
      </w:r>
      <w:r>
        <w:rPr>
          <w:rFonts w:cs="Arial"/>
          <w:szCs w:val="20"/>
        </w:rPr>
        <w:t>,</w:t>
      </w:r>
      <w:r w:rsidRPr="00E41A0C">
        <w:rPr>
          <w:rFonts w:cs="Arial"/>
          <w:szCs w:val="20"/>
        </w:rPr>
        <w:t xml:space="preserve"> postane tak objekt stavba, in jo je treb</w:t>
      </w:r>
      <w:r>
        <w:rPr>
          <w:rFonts w:cs="Arial"/>
          <w:szCs w:val="20"/>
        </w:rPr>
        <w:t>a v</w:t>
      </w:r>
      <w:r w:rsidRPr="00E41A0C">
        <w:rPr>
          <w:rFonts w:cs="Arial"/>
          <w:szCs w:val="20"/>
        </w:rPr>
        <w:t xml:space="preserve"> sklad</w:t>
      </w:r>
      <w:r>
        <w:rPr>
          <w:rFonts w:cs="Arial"/>
          <w:szCs w:val="20"/>
        </w:rPr>
        <w:t>u</w:t>
      </w:r>
      <w:r w:rsidRPr="00E41A0C">
        <w:rPr>
          <w:rFonts w:cs="Arial"/>
          <w:szCs w:val="20"/>
        </w:rPr>
        <w:t xml:space="preserve"> z Uredbo o razvrščanju objektov pravilno klasificirati. </w:t>
      </w:r>
    </w:p>
    <w:p w14:paraId="46E7F1D8" w14:textId="77777777" w:rsidR="0085604D" w:rsidRDefault="0085604D" w:rsidP="0085604D">
      <w:pPr>
        <w:spacing w:before="120" w:line="276" w:lineRule="auto"/>
        <w:jc w:val="both"/>
        <w:rPr>
          <w:rFonts w:cs="Arial"/>
          <w:szCs w:val="20"/>
        </w:rPr>
      </w:pPr>
    </w:p>
    <w:p w14:paraId="4B35CD1A" w14:textId="77777777" w:rsidR="0085604D" w:rsidRPr="00DC5289" w:rsidRDefault="0085604D" w:rsidP="0085604D">
      <w:pPr>
        <w:spacing w:before="120" w:line="276" w:lineRule="auto"/>
        <w:jc w:val="both"/>
        <w:rPr>
          <w:bCs/>
          <w:szCs w:val="20"/>
        </w:rPr>
      </w:pPr>
      <w:r w:rsidRPr="00DC5289">
        <w:rPr>
          <w:bCs/>
          <w:szCs w:val="20"/>
          <w:u w:val="single"/>
        </w:rPr>
        <w:t>Skupna pravila</w:t>
      </w:r>
      <w:r w:rsidRPr="00DC5289">
        <w:rPr>
          <w:bCs/>
          <w:szCs w:val="20"/>
        </w:rPr>
        <w:t xml:space="preserve"> </w:t>
      </w:r>
      <w:r>
        <w:rPr>
          <w:bCs/>
          <w:szCs w:val="20"/>
        </w:rPr>
        <w:t>določajo</w:t>
      </w:r>
      <w:r w:rsidRPr="00DC5289">
        <w:rPr>
          <w:bCs/>
          <w:szCs w:val="20"/>
        </w:rPr>
        <w:t>:</w:t>
      </w:r>
    </w:p>
    <w:p w14:paraId="6A0A2BEB" w14:textId="77777777" w:rsidR="0085604D" w:rsidRPr="00F927C4" w:rsidRDefault="0085604D" w:rsidP="0085604D">
      <w:pPr>
        <w:pStyle w:val="Odstavekseznama"/>
        <w:numPr>
          <w:ilvl w:val="0"/>
          <w:numId w:val="5"/>
        </w:numPr>
        <w:spacing w:after="0"/>
        <w:ind w:left="426" w:hanging="426"/>
        <w:jc w:val="both"/>
        <w:rPr>
          <w:rFonts w:ascii="Arial" w:hAnsi="Arial" w:cs="Arial"/>
          <w:bCs/>
          <w:sz w:val="20"/>
          <w:szCs w:val="18"/>
        </w:rPr>
      </w:pPr>
      <w:r w:rsidRPr="00F927C4">
        <w:rPr>
          <w:rFonts w:ascii="Arial" w:hAnsi="Arial" w:cs="Arial"/>
          <w:bCs/>
          <w:sz w:val="20"/>
          <w:szCs w:val="18"/>
        </w:rPr>
        <w:t>varnost rabe in vzdrževanja, varstvo pred požarom in udarom strele, zavarovanje pred nepooblaščenimi osebami ter svetlobnim onesnaževanjem,</w:t>
      </w:r>
    </w:p>
    <w:p w14:paraId="2343CF88" w14:textId="77777777" w:rsidR="0085604D" w:rsidRPr="00DE69B3" w:rsidRDefault="0085604D" w:rsidP="0085604D">
      <w:pPr>
        <w:pStyle w:val="Odstavekseznama"/>
        <w:numPr>
          <w:ilvl w:val="0"/>
          <w:numId w:val="5"/>
        </w:numPr>
        <w:spacing w:before="120" w:after="0"/>
        <w:ind w:left="426" w:hanging="426"/>
        <w:jc w:val="both"/>
        <w:rPr>
          <w:rFonts w:ascii="Arial" w:hAnsi="Arial" w:cs="Arial"/>
          <w:bCs/>
          <w:sz w:val="20"/>
          <w:szCs w:val="18"/>
        </w:rPr>
      </w:pPr>
      <w:r w:rsidRPr="00F927C4">
        <w:rPr>
          <w:rFonts w:ascii="Arial" w:hAnsi="Arial" w:cs="Arial"/>
          <w:bCs/>
          <w:sz w:val="20"/>
          <w:szCs w:val="18"/>
        </w:rPr>
        <w:t xml:space="preserve">umeščanje glede na smer neba, prilagajanje kakovostnim grajenim in naravnim prvinam, </w:t>
      </w:r>
      <w:r w:rsidRPr="00DE69B3">
        <w:rPr>
          <w:rFonts w:ascii="Arial" w:hAnsi="Arial" w:cs="Arial"/>
          <w:bCs/>
          <w:sz w:val="20"/>
          <w:szCs w:val="18"/>
        </w:rPr>
        <w:t>vplive na raščen</w:t>
      </w:r>
      <w:r>
        <w:rPr>
          <w:rFonts w:ascii="Arial" w:hAnsi="Arial" w:cs="Arial"/>
          <w:bCs/>
          <w:sz w:val="20"/>
          <w:szCs w:val="18"/>
        </w:rPr>
        <w:t>i</w:t>
      </w:r>
      <w:r w:rsidRPr="00DE69B3">
        <w:rPr>
          <w:rFonts w:ascii="Arial" w:hAnsi="Arial" w:cs="Arial"/>
          <w:bCs/>
          <w:sz w:val="20"/>
          <w:szCs w:val="18"/>
        </w:rPr>
        <w:t xml:space="preserve"> teren ter kakovost uporabljenih materialov,</w:t>
      </w:r>
    </w:p>
    <w:p w14:paraId="7B7D633A" w14:textId="77777777" w:rsidR="0085604D" w:rsidRDefault="0085604D" w:rsidP="0085604D">
      <w:pPr>
        <w:pStyle w:val="Odstavekseznama"/>
        <w:numPr>
          <w:ilvl w:val="0"/>
          <w:numId w:val="5"/>
        </w:numPr>
        <w:spacing w:before="120" w:after="0"/>
        <w:ind w:left="426" w:hanging="426"/>
        <w:jc w:val="both"/>
        <w:rPr>
          <w:rFonts w:ascii="Arial" w:hAnsi="Arial" w:cs="Arial"/>
          <w:bCs/>
          <w:sz w:val="20"/>
          <w:szCs w:val="18"/>
        </w:rPr>
      </w:pPr>
      <w:r w:rsidRPr="00DE69B3">
        <w:rPr>
          <w:rFonts w:ascii="Arial" w:hAnsi="Arial" w:cs="Arial"/>
          <w:bCs/>
          <w:sz w:val="20"/>
          <w:szCs w:val="18"/>
        </w:rPr>
        <w:t>varstvene režime,</w:t>
      </w:r>
      <w:r>
        <w:rPr>
          <w:rFonts w:ascii="Arial" w:hAnsi="Arial" w:cs="Arial"/>
          <w:bCs/>
          <w:sz w:val="20"/>
          <w:szCs w:val="18"/>
        </w:rPr>
        <w:t xml:space="preserve"> med katerimi varnost v prometu pomeni varnost v vsem prometu (cestnem, železniškem, morskem in rečnem ter zračnem prometu). </w:t>
      </w:r>
    </w:p>
    <w:p w14:paraId="1454AB93" w14:textId="77777777" w:rsidR="0085604D" w:rsidRDefault="0085604D" w:rsidP="0085604D">
      <w:pPr>
        <w:pStyle w:val="Odstavekseznama"/>
        <w:tabs>
          <w:tab w:val="left" w:pos="993"/>
        </w:tabs>
        <w:spacing w:before="120" w:after="0"/>
        <w:ind w:left="426"/>
        <w:jc w:val="both"/>
        <w:rPr>
          <w:rFonts w:ascii="Arial" w:hAnsi="Arial" w:cs="Arial"/>
          <w:bCs/>
          <w:sz w:val="20"/>
          <w:szCs w:val="18"/>
        </w:rPr>
      </w:pPr>
      <w:r>
        <w:rPr>
          <w:rFonts w:ascii="Arial" w:hAnsi="Arial" w:cs="Arial"/>
          <w:bCs/>
          <w:sz w:val="20"/>
          <w:szCs w:val="18"/>
        </w:rPr>
        <w:t>3.1.</w:t>
      </w:r>
      <w:r>
        <w:rPr>
          <w:rFonts w:ascii="Arial" w:hAnsi="Arial" w:cs="Arial"/>
          <w:bCs/>
          <w:sz w:val="20"/>
          <w:szCs w:val="18"/>
        </w:rPr>
        <w:tab/>
        <w:t>Področje letalstva</w:t>
      </w:r>
    </w:p>
    <w:p w14:paraId="0F46D17D" w14:textId="77777777" w:rsidR="0085604D" w:rsidRDefault="0085604D" w:rsidP="0085604D">
      <w:pPr>
        <w:pStyle w:val="Odstavekseznama"/>
        <w:spacing w:before="120" w:after="0"/>
        <w:ind w:left="993"/>
        <w:jc w:val="both"/>
        <w:rPr>
          <w:rFonts w:ascii="Arial" w:hAnsi="Arial" w:cs="Arial"/>
          <w:bCs/>
          <w:sz w:val="20"/>
          <w:szCs w:val="18"/>
        </w:rPr>
      </w:pPr>
      <w:r>
        <w:rPr>
          <w:rFonts w:ascii="Arial" w:hAnsi="Arial" w:cs="Arial"/>
          <w:bCs/>
          <w:sz w:val="20"/>
          <w:szCs w:val="18"/>
        </w:rPr>
        <w:t>Posebna pozornost je namenjena umeščanju fotonapetostnih naprav v</w:t>
      </w:r>
      <w:r w:rsidRPr="00736872">
        <w:rPr>
          <w:rFonts w:ascii="Arial" w:hAnsi="Arial" w:cs="Arial"/>
          <w:bCs/>
          <w:sz w:val="20"/>
          <w:szCs w:val="18"/>
        </w:rPr>
        <w:t xml:space="preserve"> v</w:t>
      </w:r>
      <w:r>
        <w:rPr>
          <w:rFonts w:ascii="Arial" w:hAnsi="Arial" w:cs="Arial"/>
          <w:bCs/>
          <w:sz w:val="20"/>
          <w:szCs w:val="18"/>
        </w:rPr>
        <w:t xml:space="preserve">plivnem </w:t>
      </w:r>
      <w:r w:rsidRPr="00736872">
        <w:rPr>
          <w:rFonts w:ascii="Arial" w:hAnsi="Arial" w:cs="Arial"/>
          <w:bCs/>
          <w:sz w:val="20"/>
          <w:szCs w:val="18"/>
        </w:rPr>
        <w:t>območju letališča</w:t>
      </w:r>
      <w:r>
        <w:rPr>
          <w:rFonts w:ascii="Arial" w:hAnsi="Arial" w:cs="Arial"/>
          <w:bCs/>
          <w:sz w:val="20"/>
          <w:szCs w:val="18"/>
        </w:rPr>
        <w:t xml:space="preserve">, kjer je </w:t>
      </w:r>
      <w:r w:rsidRPr="007C7240">
        <w:rPr>
          <w:rFonts w:ascii="Arial" w:hAnsi="Arial" w:cs="Arial"/>
          <w:bCs/>
          <w:sz w:val="20"/>
          <w:szCs w:val="18"/>
        </w:rPr>
        <w:t>umeščanje fotonapetostnih naprav dopustno ob pridobitvi pozitivnega mnenja v skladu s predpisi, ki urejajo varnost zračnega prometa. NUP lahko</w:t>
      </w:r>
      <w:r>
        <w:rPr>
          <w:rFonts w:ascii="Arial" w:hAnsi="Arial" w:cs="Arial"/>
          <w:bCs/>
          <w:sz w:val="20"/>
          <w:szCs w:val="18"/>
        </w:rPr>
        <w:t xml:space="preserve"> v </w:t>
      </w:r>
      <w:r w:rsidRPr="007C7240">
        <w:rPr>
          <w:rFonts w:ascii="Arial" w:hAnsi="Arial" w:cs="Arial"/>
          <w:bCs/>
          <w:sz w:val="20"/>
          <w:szCs w:val="18"/>
        </w:rPr>
        <w:t>sklad</w:t>
      </w:r>
      <w:r>
        <w:rPr>
          <w:rFonts w:ascii="Arial" w:hAnsi="Arial" w:cs="Arial"/>
          <w:bCs/>
          <w:sz w:val="20"/>
          <w:szCs w:val="18"/>
        </w:rPr>
        <w:t>u</w:t>
      </w:r>
      <w:r w:rsidRPr="007C7240">
        <w:rPr>
          <w:rFonts w:ascii="Arial" w:hAnsi="Arial" w:cs="Arial"/>
          <w:bCs/>
          <w:sz w:val="20"/>
          <w:szCs w:val="18"/>
        </w:rPr>
        <w:t xml:space="preserve"> s predpisi, ki urejajo varnost zračnega prometa, predpiše obvezno izdelavo strokovne študije</w:t>
      </w:r>
      <w:r>
        <w:rPr>
          <w:rFonts w:ascii="Arial" w:hAnsi="Arial" w:cs="Arial"/>
          <w:bCs/>
          <w:sz w:val="20"/>
          <w:szCs w:val="18"/>
        </w:rPr>
        <w:t xml:space="preserve"> za </w:t>
      </w:r>
      <w:r w:rsidRPr="007C7240">
        <w:rPr>
          <w:rFonts w:ascii="Arial" w:hAnsi="Arial" w:cs="Arial"/>
          <w:bCs/>
          <w:sz w:val="20"/>
          <w:szCs w:val="18"/>
        </w:rPr>
        <w:t>preuči</w:t>
      </w:r>
      <w:r>
        <w:rPr>
          <w:rFonts w:ascii="Arial" w:hAnsi="Arial" w:cs="Arial"/>
          <w:bCs/>
          <w:sz w:val="20"/>
          <w:szCs w:val="18"/>
        </w:rPr>
        <w:t>tev</w:t>
      </w:r>
      <w:r w:rsidRPr="007C7240">
        <w:rPr>
          <w:rFonts w:ascii="Arial" w:hAnsi="Arial" w:cs="Arial"/>
          <w:bCs/>
          <w:sz w:val="20"/>
          <w:szCs w:val="18"/>
        </w:rPr>
        <w:t xml:space="preserve"> vpliv</w:t>
      </w:r>
      <w:r>
        <w:rPr>
          <w:rFonts w:ascii="Arial" w:hAnsi="Arial" w:cs="Arial"/>
          <w:bCs/>
          <w:sz w:val="20"/>
          <w:szCs w:val="18"/>
        </w:rPr>
        <w:t>a</w:t>
      </w:r>
      <w:r w:rsidRPr="007C7240">
        <w:rPr>
          <w:rFonts w:ascii="Arial" w:hAnsi="Arial" w:cs="Arial"/>
          <w:bCs/>
          <w:sz w:val="20"/>
          <w:szCs w:val="18"/>
        </w:rPr>
        <w:t xml:space="preserve"> odboja svetlobe oziroma sončn</w:t>
      </w:r>
      <w:r>
        <w:rPr>
          <w:rFonts w:ascii="Arial" w:hAnsi="Arial" w:cs="Arial"/>
          <w:bCs/>
          <w:sz w:val="20"/>
          <w:szCs w:val="18"/>
        </w:rPr>
        <w:t>ega</w:t>
      </w:r>
      <w:r w:rsidRPr="007C7240">
        <w:rPr>
          <w:rFonts w:ascii="Arial" w:hAnsi="Arial" w:cs="Arial"/>
          <w:bCs/>
          <w:sz w:val="20"/>
          <w:szCs w:val="18"/>
        </w:rPr>
        <w:t xml:space="preserve"> odsev</w:t>
      </w:r>
      <w:r>
        <w:rPr>
          <w:rFonts w:ascii="Arial" w:hAnsi="Arial" w:cs="Arial"/>
          <w:bCs/>
          <w:sz w:val="20"/>
          <w:szCs w:val="18"/>
        </w:rPr>
        <w:t>a</w:t>
      </w:r>
      <w:r w:rsidRPr="007C7240">
        <w:rPr>
          <w:rFonts w:ascii="Arial" w:hAnsi="Arial" w:cs="Arial"/>
          <w:bCs/>
          <w:sz w:val="20"/>
          <w:szCs w:val="18"/>
        </w:rPr>
        <w:t xml:space="preserve"> od fotonapetostnih modulov na zračni promet na letališču. Umestitev je dopustna </w:t>
      </w:r>
      <w:r>
        <w:rPr>
          <w:rFonts w:ascii="Arial" w:hAnsi="Arial" w:cs="Arial"/>
          <w:bCs/>
          <w:sz w:val="20"/>
          <w:szCs w:val="18"/>
        </w:rPr>
        <w:t>le pod</w:t>
      </w:r>
      <w:r w:rsidRPr="007C7240">
        <w:rPr>
          <w:rFonts w:ascii="Arial" w:hAnsi="Arial" w:cs="Arial"/>
          <w:bCs/>
          <w:sz w:val="20"/>
          <w:szCs w:val="18"/>
        </w:rPr>
        <w:t xml:space="preserve"> pogoj</w:t>
      </w:r>
      <w:r>
        <w:rPr>
          <w:rFonts w:ascii="Arial" w:hAnsi="Arial" w:cs="Arial"/>
          <w:bCs/>
          <w:sz w:val="20"/>
          <w:szCs w:val="18"/>
        </w:rPr>
        <w:t>em</w:t>
      </w:r>
      <w:r w:rsidRPr="007C7240">
        <w:rPr>
          <w:rFonts w:ascii="Arial" w:hAnsi="Arial" w:cs="Arial"/>
          <w:bCs/>
          <w:sz w:val="20"/>
          <w:szCs w:val="18"/>
        </w:rPr>
        <w:t xml:space="preserve">, da iz strokovne študije nedvoumno izhaja, da fotonapetostne naprave ne </w:t>
      </w:r>
      <w:r>
        <w:rPr>
          <w:rFonts w:ascii="Arial" w:hAnsi="Arial" w:cs="Arial"/>
          <w:bCs/>
          <w:sz w:val="20"/>
          <w:szCs w:val="18"/>
        </w:rPr>
        <w:t>pomenijo</w:t>
      </w:r>
      <w:r w:rsidRPr="007C7240">
        <w:rPr>
          <w:rFonts w:ascii="Arial" w:hAnsi="Arial" w:cs="Arial"/>
          <w:bCs/>
          <w:sz w:val="20"/>
          <w:szCs w:val="18"/>
        </w:rPr>
        <w:t xml:space="preserve"> motnje za zračni promet. Obveznost izdelave strokovne študije v svojem mnenju</w:t>
      </w:r>
      <w:r>
        <w:rPr>
          <w:rFonts w:ascii="Arial" w:hAnsi="Arial" w:cs="Arial"/>
          <w:bCs/>
          <w:sz w:val="20"/>
          <w:szCs w:val="18"/>
        </w:rPr>
        <w:t xml:space="preserve"> določi</w:t>
      </w:r>
      <w:r w:rsidRPr="007C7240">
        <w:rPr>
          <w:rFonts w:ascii="Arial" w:hAnsi="Arial" w:cs="Arial"/>
          <w:bCs/>
          <w:sz w:val="20"/>
          <w:szCs w:val="18"/>
        </w:rPr>
        <w:t xml:space="preserve"> javna agencija za civilno letalstvo. </w:t>
      </w:r>
    </w:p>
    <w:p w14:paraId="2ADF6CE5" w14:textId="77777777" w:rsidR="0085604D" w:rsidRPr="006F365C" w:rsidRDefault="0085604D" w:rsidP="0085604D">
      <w:pPr>
        <w:pStyle w:val="Odstavekseznama"/>
        <w:tabs>
          <w:tab w:val="left" w:pos="993"/>
        </w:tabs>
        <w:spacing w:before="120" w:after="0"/>
        <w:ind w:left="426"/>
        <w:jc w:val="both"/>
        <w:rPr>
          <w:rFonts w:ascii="Arial" w:hAnsi="Arial" w:cs="Arial"/>
          <w:bCs/>
          <w:sz w:val="20"/>
          <w:szCs w:val="18"/>
        </w:rPr>
      </w:pPr>
      <w:r>
        <w:rPr>
          <w:rFonts w:ascii="Arial" w:hAnsi="Arial" w:cs="Arial"/>
          <w:bCs/>
          <w:sz w:val="20"/>
          <w:szCs w:val="18"/>
        </w:rPr>
        <w:t>3.2.</w:t>
      </w:r>
      <w:r>
        <w:rPr>
          <w:rFonts w:ascii="Arial" w:hAnsi="Arial" w:cs="Arial"/>
          <w:bCs/>
          <w:sz w:val="20"/>
          <w:szCs w:val="18"/>
        </w:rPr>
        <w:tab/>
        <w:t>Železniško področje:</w:t>
      </w:r>
    </w:p>
    <w:p w14:paraId="586167C7" w14:textId="77777777" w:rsidR="0085604D" w:rsidRDefault="0085604D" w:rsidP="0085604D">
      <w:pPr>
        <w:pStyle w:val="Odstavekseznama"/>
        <w:spacing w:before="120" w:after="0"/>
        <w:ind w:left="993"/>
        <w:jc w:val="both"/>
        <w:rPr>
          <w:rFonts w:ascii="Arial" w:hAnsi="Arial" w:cs="Arial"/>
          <w:sz w:val="20"/>
          <w:szCs w:val="20"/>
        </w:rPr>
      </w:pPr>
      <w:r>
        <w:rPr>
          <w:rFonts w:ascii="Arial" w:hAnsi="Arial" w:cs="Arial"/>
          <w:sz w:val="20"/>
          <w:szCs w:val="20"/>
        </w:rPr>
        <w:t xml:space="preserve">Uredba je pripravljena na podlagi ZUNPEOVE, pri čemer ZUNPEOVE med drugim ureja obveznost, da mora lastnik fotonapetostne naprave in vetrne proizvodne naprave, če </w:t>
      </w:r>
      <w:r w:rsidRPr="000D2CF6">
        <w:rPr>
          <w:rFonts w:ascii="Arial" w:hAnsi="Arial" w:cs="Arial"/>
          <w:sz w:val="20"/>
          <w:szCs w:val="20"/>
        </w:rPr>
        <w:t>ta več ne obstoji</w:t>
      </w:r>
      <w:r>
        <w:rPr>
          <w:rFonts w:ascii="Arial" w:hAnsi="Arial" w:cs="Arial"/>
          <w:sz w:val="20"/>
          <w:szCs w:val="20"/>
        </w:rPr>
        <w:t xml:space="preserve">, pa lastnik zemljišča, na katerem je ta naprava, na svoje stroške odstraniti napravo. ZUNPEOVE vsebuje splošno določbo, ki določa subjekt, ki mora odstraniti naprave, in za nekatera področja (ceste) tudi posebna določila glede tega. Navedeno pa ni posebej urejeno za železniško področje, zato bo to urejeno v zakonu, ki ureja železniški promet, na način, da se bodo vsa medsebojna razmerja </w:t>
      </w:r>
      <w:r>
        <w:rPr>
          <w:rFonts w:ascii="Arial" w:hAnsi="Arial" w:cs="Arial"/>
          <w:sz w:val="20"/>
          <w:szCs w:val="20"/>
        </w:rPr>
        <w:lastRenderedPageBreak/>
        <w:t>med lastnikom zemljišča, upravljavcem ceste in investitorjem uredila s pogodbo, s katero se bodo uredile medsebojne finančne in druge obveznosti.</w:t>
      </w:r>
    </w:p>
    <w:p w14:paraId="2BD72E49" w14:textId="77777777" w:rsidR="0085604D" w:rsidRPr="006F365C" w:rsidRDefault="0085604D" w:rsidP="0085604D">
      <w:pPr>
        <w:pStyle w:val="Odstavekseznama"/>
        <w:tabs>
          <w:tab w:val="left" w:pos="993"/>
        </w:tabs>
        <w:spacing w:before="120" w:after="0"/>
        <w:ind w:left="426"/>
        <w:jc w:val="both"/>
        <w:rPr>
          <w:rFonts w:ascii="Arial" w:hAnsi="Arial" w:cs="Arial"/>
          <w:bCs/>
          <w:sz w:val="20"/>
          <w:szCs w:val="18"/>
        </w:rPr>
      </w:pPr>
      <w:r>
        <w:rPr>
          <w:rFonts w:ascii="Arial" w:hAnsi="Arial" w:cs="Arial"/>
          <w:bCs/>
          <w:sz w:val="20"/>
          <w:szCs w:val="18"/>
        </w:rPr>
        <w:t>3.3.</w:t>
      </w:r>
      <w:r>
        <w:rPr>
          <w:rFonts w:ascii="Arial" w:hAnsi="Arial" w:cs="Arial"/>
          <w:bCs/>
          <w:sz w:val="20"/>
          <w:szCs w:val="18"/>
        </w:rPr>
        <w:tab/>
        <w:t>Cestno področje:</w:t>
      </w:r>
    </w:p>
    <w:p w14:paraId="79177D0F" w14:textId="77777777" w:rsidR="0085604D" w:rsidRPr="007C7240" w:rsidRDefault="0085604D" w:rsidP="002C2E95">
      <w:pPr>
        <w:pStyle w:val="Odstavekseznama"/>
        <w:spacing w:before="120" w:after="0"/>
        <w:ind w:left="993"/>
        <w:jc w:val="both"/>
        <w:rPr>
          <w:rFonts w:ascii="Arial" w:hAnsi="Arial" w:cs="Arial"/>
          <w:bCs/>
          <w:sz w:val="20"/>
          <w:szCs w:val="18"/>
        </w:rPr>
      </w:pPr>
      <w:r w:rsidRPr="007C7240">
        <w:rPr>
          <w:rFonts w:ascii="Arial" w:hAnsi="Arial" w:cs="Arial"/>
          <w:bCs/>
          <w:sz w:val="20"/>
          <w:szCs w:val="18"/>
        </w:rPr>
        <w:t>Pri cestnem prometu je treb</w:t>
      </w:r>
      <w:r>
        <w:rPr>
          <w:rFonts w:ascii="Arial" w:hAnsi="Arial" w:cs="Arial"/>
          <w:bCs/>
          <w:sz w:val="20"/>
          <w:szCs w:val="18"/>
        </w:rPr>
        <w:t>a</w:t>
      </w:r>
      <w:r w:rsidRPr="007C7240">
        <w:rPr>
          <w:rFonts w:ascii="Arial" w:hAnsi="Arial" w:cs="Arial"/>
          <w:bCs/>
          <w:sz w:val="20"/>
          <w:szCs w:val="18"/>
        </w:rPr>
        <w:t xml:space="preserve"> upoštevati 11a. in 77. člen Zakon</w:t>
      </w:r>
      <w:r>
        <w:rPr>
          <w:rFonts w:ascii="Arial" w:hAnsi="Arial" w:cs="Arial"/>
          <w:bCs/>
          <w:sz w:val="20"/>
          <w:szCs w:val="18"/>
        </w:rPr>
        <w:t>a</w:t>
      </w:r>
      <w:r w:rsidRPr="007C7240">
        <w:rPr>
          <w:rFonts w:ascii="Arial" w:hAnsi="Arial" w:cs="Arial"/>
          <w:bCs/>
          <w:sz w:val="20"/>
          <w:szCs w:val="18"/>
        </w:rPr>
        <w:t xml:space="preserve"> o cestah (Uradni list RS, št.</w:t>
      </w:r>
      <w:r>
        <w:rPr>
          <w:rFonts w:ascii="Arial" w:hAnsi="Arial" w:cs="Arial"/>
          <w:bCs/>
          <w:sz w:val="20"/>
          <w:szCs w:val="18"/>
        </w:rPr>
        <w:t xml:space="preserve"> </w:t>
      </w:r>
      <w:hyperlink r:id="rId25" w:tgtFrame="_blank" w:tooltip="Zakon o cestah (ZCes-2)" w:history="1">
        <w:r w:rsidRPr="007C7240">
          <w:rPr>
            <w:rFonts w:ascii="Arial" w:hAnsi="Arial" w:cs="Arial"/>
            <w:bCs/>
            <w:sz w:val="20"/>
            <w:szCs w:val="18"/>
          </w:rPr>
          <w:t>132/22</w:t>
        </w:r>
      </w:hyperlink>
      <w:r w:rsidRPr="007C7240">
        <w:rPr>
          <w:rFonts w:ascii="Arial" w:hAnsi="Arial" w:cs="Arial"/>
          <w:bCs/>
          <w:sz w:val="20"/>
          <w:szCs w:val="18"/>
        </w:rPr>
        <w:t>,</w:t>
      </w:r>
      <w:r>
        <w:rPr>
          <w:rFonts w:ascii="Arial" w:hAnsi="Arial" w:cs="Arial"/>
          <w:bCs/>
          <w:sz w:val="20"/>
          <w:szCs w:val="18"/>
        </w:rPr>
        <w:t xml:space="preserve"> </w:t>
      </w:r>
      <w:hyperlink r:id="rId26" w:tgtFrame="_blank" w:tooltip="Zakon o spremembah in dopolnitvah Zakona o Slovenskem državnem holdingu" w:history="1">
        <w:r w:rsidRPr="007C7240">
          <w:rPr>
            <w:rFonts w:ascii="Arial" w:hAnsi="Arial" w:cs="Arial"/>
            <w:bCs/>
            <w:sz w:val="20"/>
            <w:szCs w:val="18"/>
          </w:rPr>
          <w:t>140/22</w:t>
        </w:r>
      </w:hyperlink>
      <w:r>
        <w:rPr>
          <w:rFonts w:ascii="Arial" w:hAnsi="Arial" w:cs="Arial"/>
          <w:bCs/>
          <w:sz w:val="20"/>
          <w:szCs w:val="18"/>
        </w:rPr>
        <w:t xml:space="preserve"> </w:t>
      </w:r>
      <w:r w:rsidRPr="007C7240">
        <w:rPr>
          <w:rFonts w:ascii="Arial" w:hAnsi="Arial" w:cs="Arial"/>
          <w:bCs/>
          <w:sz w:val="20"/>
          <w:szCs w:val="18"/>
        </w:rPr>
        <w:t>– ZSDH-1A,</w:t>
      </w:r>
      <w:r>
        <w:rPr>
          <w:rFonts w:ascii="Arial" w:hAnsi="Arial" w:cs="Arial"/>
          <w:bCs/>
          <w:sz w:val="20"/>
          <w:szCs w:val="18"/>
        </w:rPr>
        <w:t xml:space="preserve"> </w:t>
      </w:r>
      <w:hyperlink r:id="rId27" w:tgtFrame="_blank" w:tooltip="Zakon o spremembah in dopolnitvah Zakona o cestah" w:history="1">
        <w:r w:rsidRPr="007C7240">
          <w:rPr>
            <w:rFonts w:ascii="Arial" w:hAnsi="Arial" w:cs="Arial"/>
            <w:bCs/>
            <w:sz w:val="20"/>
            <w:szCs w:val="18"/>
          </w:rPr>
          <w:t>29/23</w:t>
        </w:r>
      </w:hyperlink>
      <w:r>
        <w:rPr>
          <w:rFonts w:ascii="Arial" w:hAnsi="Arial" w:cs="Arial"/>
          <w:bCs/>
          <w:sz w:val="20"/>
          <w:szCs w:val="18"/>
        </w:rPr>
        <w:t xml:space="preserve"> </w:t>
      </w:r>
      <w:r w:rsidRPr="007C7240">
        <w:rPr>
          <w:rFonts w:ascii="Arial" w:hAnsi="Arial" w:cs="Arial"/>
          <w:bCs/>
          <w:sz w:val="20"/>
          <w:szCs w:val="18"/>
        </w:rPr>
        <w:t>in</w:t>
      </w:r>
      <w:r>
        <w:rPr>
          <w:rFonts w:ascii="Arial" w:hAnsi="Arial" w:cs="Arial"/>
          <w:bCs/>
          <w:sz w:val="20"/>
          <w:szCs w:val="18"/>
        </w:rPr>
        <w:t xml:space="preserve"> </w:t>
      </w:r>
      <w:hyperlink r:id="rId28" w:tgtFrame="_blank" w:tooltip="Zakon o uvajanju naprav za proizvodnjo električne energije iz obnovljivih virov energije" w:history="1">
        <w:r w:rsidRPr="007C7240">
          <w:rPr>
            <w:rFonts w:ascii="Arial" w:hAnsi="Arial" w:cs="Arial"/>
            <w:bCs/>
            <w:sz w:val="20"/>
            <w:szCs w:val="18"/>
          </w:rPr>
          <w:t>78/23</w:t>
        </w:r>
      </w:hyperlink>
      <w:r>
        <w:rPr>
          <w:rFonts w:ascii="Arial" w:hAnsi="Arial" w:cs="Arial"/>
          <w:bCs/>
          <w:sz w:val="20"/>
          <w:szCs w:val="18"/>
        </w:rPr>
        <w:t xml:space="preserve"> </w:t>
      </w:r>
      <w:r w:rsidRPr="007C7240">
        <w:rPr>
          <w:rFonts w:ascii="Arial" w:hAnsi="Arial" w:cs="Arial"/>
          <w:bCs/>
          <w:sz w:val="20"/>
          <w:szCs w:val="18"/>
        </w:rPr>
        <w:t>– ZUNPEOVE; v nadaljnjem besedilu: ZCes-2</w:t>
      </w:r>
      <w:r>
        <w:rPr>
          <w:rFonts w:ascii="Arial" w:hAnsi="Arial" w:cs="Arial"/>
          <w:bCs/>
          <w:sz w:val="20"/>
          <w:szCs w:val="18"/>
        </w:rPr>
        <w:t xml:space="preserve">). </w:t>
      </w:r>
    </w:p>
    <w:p w14:paraId="1525A0C9" w14:textId="77777777" w:rsidR="0085604D" w:rsidRPr="00DC5289" w:rsidRDefault="0085604D" w:rsidP="0085604D">
      <w:pPr>
        <w:spacing w:before="120" w:line="276" w:lineRule="auto"/>
        <w:jc w:val="both"/>
        <w:rPr>
          <w:bCs/>
          <w:szCs w:val="20"/>
        </w:rPr>
      </w:pPr>
    </w:p>
    <w:p w14:paraId="5F960E11" w14:textId="77777777" w:rsidR="0085604D" w:rsidRPr="00DC5289" w:rsidRDefault="0085604D" w:rsidP="0085604D">
      <w:pPr>
        <w:keepNext/>
        <w:spacing w:before="120" w:line="276" w:lineRule="auto"/>
        <w:jc w:val="both"/>
      </w:pPr>
      <w:r w:rsidRPr="00DC5289">
        <w:rPr>
          <w:bCs/>
          <w:noProof/>
          <w:szCs w:val="20"/>
          <w:lang w:eastAsia="sl-SI"/>
        </w:rPr>
        <w:drawing>
          <wp:inline distT="0" distB="0" distL="0" distR="0" wp14:anchorId="5B1FF6C7" wp14:editId="744B288D">
            <wp:extent cx="5120597" cy="1800000"/>
            <wp:effectExtent l="0" t="0" r="444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597" cy="1800000"/>
                    </a:xfrm>
                    <a:prstGeom prst="rect">
                      <a:avLst/>
                    </a:prstGeom>
                    <a:noFill/>
                    <a:ln>
                      <a:noFill/>
                    </a:ln>
                  </pic:spPr>
                </pic:pic>
              </a:graphicData>
            </a:graphic>
          </wp:inline>
        </w:drawing>
      </w:r>
    </w:p>
    <w:p w14:paraId="1AA69438" w14:textId="052EC9FD" w:rsidR="0085604D" w:rsidRPr="00DC5289" w:rsidRDefault="0085604D" w:rsidP="0085604D">
      <w:pPr>
        <w:pStyle w:val="Napis"/>
        <w:spacing w:before="120" w:after="0" w:line="276" w:lineRule="auto"/>
        <w:jc w:val="both"/>
        <w:rPr>
          <w:bCs/>
          <w:szCs w:val="20"/>
        </w:rPr>
      </w:pPr>
      <w:r w:rsidRPr="00DC5289">
        <w:t xml:space="preserve">Slika </w:t>
      </w:r>
      <w:r>
        <w:rPr>
          <w:noProof/>
        </w:rPr>
        <w:fldChar w:fldCharType="begin"/>
      </w:r>
      <w:r>
        <w:rPr>
          <w:noProof/>
        </w:rPr>
        <w:instrText xml:space="preserve"> SEQ Slika \* ARABIC </w:instrText>
      </w:r>
      <w:r>
        <w:rPr>
          <w:noProof/>
        </w:rPr>
        <w:fldChar w:fldCharType="separate"/>
      </w:r>
      <w:r w:rsidR="002C2E95">
        <w:rPr>
          <w:noProof/>
        </w:rPr>
        <w:t>2</w:t>
      </w:r>
      <w:r>
        <w:rPr>
          <w:noProof/>
        </w:rPr>
        <w:fldChar w:fldCharType="end"/>
      </w:r>
      <w:r w:rsidRPr="00DC5289">
        <w:t xml:space="preserve">: Prikaz primernih strešin glede </w:t>
      </w:r>
      <w:r>
        <w:t xml:space="preserve">na </w:t>
      </w:r>
      <w:r w:rsidRPr="00DC5289">
        <w:t>orientiranost strehe in osončenost</w:t>
      </w:r>
    </w:p>
    <w:p w14:paraId="0390ED5B" w14:textId="77777777" w:rsidR="0085604D" w:rsidRPr="00DC5289" w:rsidRDefault="0085604D" w:rsidP="0085604D">
      <w:pPr>
        <w:keepNext/>
        <w:spacing w:before="120" w:line="276" w:lineRule="auto"/>
        <w:jc w:val="both"/>
      </w:pPr>
      <w:r w:rsidRPr="00DC5289">
        <w:rPr>
          <w:bCs/>
          <w:noProof/>
          <w:szCs w:val="20"/>
          <w:lang w:eastAsia="sl-SI"/>
        </w:rPr>
        <w:drawing>
          <wp:inline distT="0" distB="0" distL="0" distR="0" wp14:anchorId="025F9785" wp14:editId="28448B2E">
            <wp:extent cx="4032000" cy="3797451"/>
            <wp:effectExtent l="0" t="0" r="698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2000" cy="3797451"/>
                    </a:xfrm>
                    <a:prstGeom prst="rect">
                      <a:avLst/>
                    </a:prstGeom>
                    <a:noFill/>
                    <a:ln>
                      <a:noFill/>
                    </a:ln>
                  </pic:spPr>
                </pic:pic>
              </a:graphicData>
            </a:graphic>
          </wp:inline>
        </w:drawing>
      </w:r>
    </w:p>
    <w:p w14:paraId="69EE7AB2" w14:textId="1A1D1227" w:rsidR="0085604D" w:rsidRPr="00DC5289" w:rsidRDefault="0085604D" w:rsidP="0085604D">
      <w:pPr>
        <w:pStyle w:val="Napis"/>
        <w:spacing w:before="120" w:after="0" w:line="276" w:lineRule="auto"/>
        <w:jc w:val="both"/>
        <w:rPr>
          <w:bCs/>
          <w:szCs w:val="20"/>
        </w:rPr>
      </w:pPr>
      <w:r w:rsidRPr="00DC5289">
        <w:t xml:space="preserve">Slika </w:t>
      </w:r>
      <w:r>
        <w:rPr>
          <w:noProof/>
        </w:rPr>
        <w:fldChar w:fldCharType="begin"/>
      </w:r>
      <w:r>
        <w:rPr>
          <w:noProof/>
        </w:rPr>
        <w:instrText xml:space="preserve"> SEQ Slika \* ARABIC </w:instrText>
      </w:r>
      <w:r>
        <w:rPr>
          <w:noProof/>
        </w:rPr>
        <w:fldChar w:fldCharType="separate"/>
      </w:r>
      <w:r w:rsidR="002C2E95">
        <w:rPr>
          <w:noProof/>
        </w:rPr>
        <w:t>3</w:t>
      </w:r>
      <w:r>
        <w:rPr>
          <w:noProof/>
        </w:rPr>
        <w:fldChar w:fldCharType="end"/>
      </w:r>
      <w:r w:rsidRPr="00DC5289">
        <w:t>: Prikaz primerne osončenosti posameznih površin glede na naklon</w:t>
      </w:r>
    </w:p>
    <w:p w14:paraId="7CE5F92B" w14:textId="20CCDD4D" w:rsidR="0085604D" w:rsidRPr="00E41A0C" w:rsidRDefault="0085604D" w:rsidP="0085604D">
      <w:pPr>
        <w:spacing w:before="120" w:line="276" w:lineRule="auto"/>
        <w:jc w:val="both"/>
        <w:rPr>
          <w:bCs/>
          <w:szCs w:val="20"/>
        </w:rPr>
      </w:pPr>
      <w:r w:rsidRPr="00E41A0C">
        <w:rPr>
          <w:bCs/>
          <w:szCs w:val="20"/>
          <w:u w:val="single"/>
        </w:rPr>
        <w:t>Podrobnejša pravila za obvezno postavitev fotonapetostnih naprav pri novogradnjah in rekonstrukcijah objektov</w:t>
      </w:r>
      <w:r w:rsidRPr="00E41A0C">
        <w:rPr>
          <w:bCs/>
          <w:szCs w:val="20"/>
        </w:rPr>
        <w:t xml:space="preserve"> (strehe in parkirišča) </w:t>
      </w:r>
      <w:r>
        <w:rPr>
          <w:bCs/>
          <w:szCs w:val="20"/>
        </w:rPr>
        <w:t>določajo</w:t>
      </w:r>
      <w:r w:rsidRPr="00E41A0C">
        <w:rPr>
          <w:bCs/>
          <w:szCs w:val="20"/>
        </w:rPr>
        <w:t xml:space="preserve"> obve</w:t>
      </w:r>
      <w:r>
        <w:rPr>
          <w:bCs/>
          <w:szCs w:val="20"/>
        </w:rPr>
        <w:t>zno</w:t>
      </w:r>
      <w:r w:rsidRPr="00E41A0C">
        <w:rPr>
          <w:bCs/>
          <w:szCs w:val="20"/>
        </w:rPr>
        <w:t xml:space="preserve"> postavit</w:t>
      </w:r>
      <w:r>
        <w:rPr>
          <w:bCs/>
          <w:szCs w:val="20"/>
        </w:rPr>
        <w:t>ev</w:t>
      </w:r>
      <w:r w:rsidRPr="00E41A0C">
        <w:rPr>
          <w:bCs/>
          <w:szCs w:val="20"/>
        </w:rPr>
        <w:t>, posamezne izjeme od obvezne postavitve</w:t>
      </w:r>
      <w:r w:rsidR="002C2E95">
        <w:rPr>
          <w:bCs/>
          <w:szCs w:val="20"/>
        </w:rPr>
        <w:t>,</w:t>
      </w:r>
      <w:r w:rsidRPr="00E41A0C">
        <w:rPr>
          <w:bCs/>
          <w:szCs w:val="20"/>
        </w:rPr>
        <w:t xml:space="preserve"> PIP za umeščanje na strehe in parkirišča ter dodatne PIP za umeščanje na strehe in parkirišča. Razlikovati je treba </w:t>
      </w:r>
      <w:r w:rsidR="002C2E95">
        <w:rPr>
          <w:bCs/>
          <w:szCs w:val="20"/>
        </w:rPr>
        <w:t xml:space="preserve">obvezno </w:t>
      </w:r>
      <w:r w:rsidRPr="00E41A0C">
        <w:rPr>
          <w:bCs/>
          <w:szCs w:val="20"/>
        </w:rPr>
        <w:t xml:space="preserve">umeščanje fotonapetostnih naprav na novogradnje, prizidave in rekonstrukcije objektov (III. poglavje), kot so določeni v prvem odstavku 8. člena te </w:t>
      </w:r>
      <w:r>
        <w:rPr>
          <w:bCs/>
          <w:szCs w:val="20"/>
        </w:rPr>
        <w:t>u</w:t>
      </w:r>
      <w:r w:rsidRPr="00E41A0C">
        <w:rPr>
          <w:bCs/>
          <w:szCs w:val="20"/>
        </w:rPr>
        <w:t>redbe</w:t>
      </w:r>
      <w:r>
        <w:rPr>
          <w:bCs/>
          <w:szCs w:val="20"/>
        </w:rPr>
        <w:t>,</w:t>
      </w:r>
      <w:r w:rsidRPr="00E41A0C">
        <w:rPr>
          <w:bCs/>
          <w:szCs w:val="20"/>
        </w:rPr>
        <w:t xml:space="preserve"> ter </w:t>
      </w:r>
      <w:r w:rsidR="002C2E95">
        <w:rPr>
          <w:bCs/>
          <w:szCs w:val="20"/>
        </w:rPr>
        <w:t xml:space="preserve">dopustno </w:t>
      </w:r>
      <w:r w:rsidRPr="00E41A0C">
        <w:rPr>
          <w:bCs/>
          <w:szCs w:val="20"/>
        </w:rPr>
        <w:t>umeščanje fotonapetostnih naprav na obstoječe objekte (strehe in parkirišča), ki s</w:t>
      </w:r>
      <w:r>
        <w:rPr>
          <w:bCs/>
          <w:szCs w:val="20"/>
        </w:rPr>
        <w:t>o na</w:t>
      </w:r>
      <w:r w:rsidRPr="00E41A0C">
        <w:rPr>
          <w:bCs/>
          <w:szCs w:val="20"/>
        </w:rPr>
        <w:t xml:space="preserve"> predpisanih prednostnih območ</w:t>
      </w:r>
      <w:r>
        <w:rPr>
          <w:bCs/>
          <w:szCs w:val="20"/>
        </w:rPr>
        <w:t>jih</w:t>
      </w:r>
      <w:r w:rsidRPr="00E41A0C">
        <w:rPr>
          <w:bCs/>
          <w:szCs w:val="20"/>
        </w:rPr>
        <w:t xml:space="preserve"> (IV. poglavje). </w:t>
      </w:r>
    </w:p>
    <w:p w14:paraId="1D94E627" w14:textId="77777777" w:rsidR="0085604D" w:rsidRPr="00E41A0C" w:rsidRDefault="0085604D" w:rsidP="0085604D">
      <w:pPr>
        <w:spacing w:line="276" w:lineRule="auto"/>
        <w:jc w:val="both"/>
        <w:rPr>
          <w:bCs/>
          <w:szCs w:val="20"/>
        </w:rPr>
      </w:pPr>
      <w:r w:rsidRPr="00E41A0C">
        <w:rPr>
          <w:bCs/>
          <w:szCs w:val="20"/>
        </w:rPr>
        <w:lastRenderedPageBreak/>
        <w:t>Pri novogradnji, prizidavi in rekonstrukciji objektov (predvsem poševne strehe) se proces umeščanja fotonapetostne naprave začne že v fazi načrtovanja, zato je mo</w:t>
      </w:r>
      <w:r>
        <w:rPr>
          <w:bCs/>
          <w:szCs w:val="20"/>
        </w:rPr>
        <w:t>goče</w:t>
      </w:r>
      <w:r w:rsidRPr="00E41A0C">
        <w:rPr>
          <w:bCs/>
          <w:szCs w:val="20"/>
        </w:rPr>
        <w:t xml:space="preserve"> doseči enako orientacijo, usmeritev, naklon </w:t>
      </w:r>
      <w:r>
        <w:rPr>
          <w:bCs/>
          <w:szCs w:val="20"/>
        </w:rPr>
        <w:t>in</w:t>
      </w:r>
      <w:r w:rsidRPr="00E41A0C">
        <w:rPr>
          <w:bCs/>
          <w:szCs w:val="20"/>
        </w:rPr>
        <w:t xml:space="preserve"> simetrično razporeditev. Umestitev fotonapetostnih naprav </w:t>
      </w:r>
      <w:r>
        <w:rPr>
          <w:bCs/>
          <w:szCs w:val="20"/>
        </w:rPr>
        <w:t>je treba</w:t>
      </w:r>
      <w:r w:rsidRPr="00E41A0C">
        <w:rPr>
          <w:bCs/>
          <w:szCs w:val="20"/>
        </w:rPr>
        <w:t xml:space="preserve"> načrt</w:t>
      </w:r>
      <w:r>
        <w:rPr>
          <w:bCs/>
          <w:szCs w:val="20"/>
        </w:rPr>
        <w:t>ovati</w:t>
      </w:r>
      <w:r w:rsidRPr="00E41A0C">
        <w:rPr>
          <w:bCs/>
          <w:szCs w:val="20"/>
        </w:rPr>
        <w:t xml:space="preserve"> že v začetni fazi, saj streha stavbe</w:t>
      </w:r>
      <w:r>
        <w:rPr>
          <w:bCs/>
          <w:szCs w:val="20"/>
        </w:rPr>
        <w:t xml:space="preserve"> vpliva</w:t>
      </w:r>
      <w:r w:rsidRPr="00E41A0C">
        <w:rPr>
          <w:bCs/>
          <w:szCs w:val="20"/>
        </w:rPr>
        <w:t xml:space="preserve"> </w:t>
      </w:r>
      <w:r>
        <w:rPr>
          <w:bCs/>
          <w:szCs w:val="20"/>
        </w:rPr>
        <w:t xml:space="preserve">na </w:t>
      </w:r>
      <w:r w:rsidRPr="00E41A0C">
        <w:rPr>
          <w:bCs/>
          <w:szCs w:val="20"/>
        </w:rPr>
        <w:t>celotn</w:t>
      </w:r>
      <w:r>
        <w:rPr>
          <w:bCs/>
          <w:szCs w:val="20"/>
        </w:rPr>
        <w:t>i videz</w:t>
      </w:r>
      <w:r w:rsidRPr="00E41A0C">
        <w:rPr>
          <w:bCs/>
          <w:szCs w:val="20"/>
        </w:rPr>
        <w:t xml:space="preserve"> (</w:t>
      </w:r>
      <w:r>
        <w:rPr>
          <w:bCs/>
          <w:szCs w:val="20"/>
        </w:rPr>
        <w:t>je</w:t>
      </w:r>
      <w:r w:rsidRPr="00E41A0C">
        <w:rPr>
          <w:bCs/>
          <w:szCs w:val="20"/>
        </w:rPr>
        <w:t xml:space="preserve"> pet</w:t>
      </w:r>
      <w:r>
        <w:rPr>
          <w:bCs/>
          <w:szCs w:val="20"/>
        </w:rPr>
        <w:t>a</w:t>
      </w:r>
      <w:r w:rsidRPr="00E41A0C">
        <w:rPr>
          <w:bCs/>
          <w:szCs w:val="20"/>
        </w:rPr>
        <w:t xml:space="preserve"> fasad</w:t>
      </w:r>
      <w:r>
        <w:rPr>
          <w:bCs/>
          <w:szCs w:val="20"/>
        </w:rPr>
        <w:t>a</w:t>
      </w:r>
      <w:r w:rsidRPr="00E41A0C">
        <w:rPr>
          <w:bCs/>
          <w:szCs w:val="20"/>
        </w:rPr>
        <w:t xml:space="preserve"> stavbe). </w:t>
      </w:r>
    </w:p>
    <w:p w14:paraId="744E1FA3" w14:textId="77777777" w:rsidR="0085604D" w:rsidRPr="00E41A0C" w:rsidRDefault="0085604D" w:rsidP="0085604D">
      <w:pPr>
        <w:spacing w:line="276" w:lineRule="auto"/>
        <w:jc w:val="both"/>
        <w:rPr>
          <w:bCs/>
          <w:szCs w:val="20"/>
        </w:rPr>
      </w:pPr>
      <w:r w:rsidRPr="00E41A0C">
        <w:rPr>
          <w:bCs/>
          <w:szCs w:val="20"/>
        </w:rPr>
        <w:t>Pri umeščanj</w:t>
      </w:r>
      <w:r>
        <w:rPr>
          <w:bCs/>
          <w:szCs w:val="20"/>
        </w:rPr>
        <w:t>u</w:t>
      </w:r>
      <w:r w:rsidRPr="00E41A0C">
        <w:rPr>
          <w:bCs/>
          <w:szCs w:val="20"/>
        </w:rPr>
        <w:t xml:space="preserve"> fotonapetostnih naprav na obstoječ</w:t>
      </w:r>
      <w:r>
        <w:rPr>
          <w:bCs/>
          <w:szCs w:val="20"/>
        </w:rPr>
        <w:t>e</w:t>
      </w:r>
      <w:r w:rsidRPr="00E41A0C">
        <w:rPr>
          <w:bCs/>
          <w:szCs w:val="20"/>
        </w:rPr>
        <w:t xml:space="preserve"> objekt</w:t>
      </w:r>
      <w:r>
        <w:rPr>
          <w:bCs/>
          <w:szCs w:val="20"/>
        </w:rPr>
        <w:t>e</w:t>
      </w:r>
      <w:r w:rsidRPr="00E41A0C">
        <w:rPr>
          <w:bCs/>
          <w:szCs w:val="20"/>
        </w:rPr>
        <w:t xml:space="preserve"> se orientacija, usmeritev in simetričnost dosega</w:t>
      </w:r>
      <w:r>
        <w:rPr>
          <w:bCs/>
          <w:szCs w:val="20"/>
        </w:rPr>
        <w:t>jo</w:t>
      </w:r>
      <w:r w:rsidRPr="00E41A0C">
        <w:rPr>
          <w:bCs/>
          <w:szCs w:val="20"/>
        </w:rPr>
        <w:t xml:space="preserve"> v najbolj optimalnem obsegu. </w:t>
      </w:r>
    </w:p>
    <w:p w14:paraId="74209644" w14:textId="77777777" w:rsidR="0085604D" w:rsidRPr="00E41A0C" w:rsidRDefault="0085604D" w:rsidP="0085604D">
      <w:pPr>
        <w:spacing w:before="120" w:line="276" w:lineRule="auto"/>
        <w:jc w:val="both"/>
        <w:rPr>
          <w:bCs/>
          <w:szCs w:val="20"/>
        </w:rPr>
      </w:pPr>
      <w:r>
        <w:rPr>
          <w:bCs/>
          <w:szCs w:val="20"/>
        </w:rPr>
        <w:t>Na</w:t>
      </w:r>
      <w:r w:rsidRPr="00E41A0C">
        <w:rPr>
          <w:bCs/>
          <w:szCs w:val="20"/>
        </w:rPr>
        <w:t xml:space="preserve"> predpisanih prednostnih območ</w:t>
      </w:r>
      <w:r>
        <w:rPr>
          <w:bCs/>
          <w:szCs w:val="20"/>
        </w:rPr>
        <w:t>jih</w:t>
      </w:r>
      <w:r w:rsidRPr="00E41A0C">
        <w:rPr>
          <w:bCs/>
          <w:szCs w:val="20"/>
        </w:rPr>
        <w:t xml:space="preserve"> (IV. </w:t>
      </w:r>
      <w:r>
        <w:rPr>
          <w:bCs/>
          <w:szCs w:val="20"/>
        </w:rPr>
        <w:t>p</w:t>
      </w:r>
      <w:r w:rsidRPr="00E41A0C">
        <w:rPr>
          <w:bCs/>
          <w:szCs w:val="20"/>
        </w:rPr>
        <w:t xml:space="preserve">oglavje) </w:t>
      </w:r>
      <w:r>
        <w:rPr>
          <w:bCs/>
          <w:szCs w:val="20"/>
        </w:rPr>
        <w:t>je umeščanje urejeno za</w:t>
      </w:r>
      <w:r w:rsidRPr="00E41A0C">
        <w:rPr>
          <w:bCs/>
          <w:szCs w:val="20"/>
        </w:rPr>
        <w:t xml:space="preserve"> obstoječe stavbe </w:t>
      </w:r>
      <w:r>
        <w:rPr>
          <w:bCs/>
          <w:szCs w:val="20"/>
        </w:rPr>
        <w:t>in</w:t>
      </w:r>
      <w:r w:rsidRPr="00E41A0C">
        <w:rPr>
          <w:bCs/>
          <w:szCs w:val="20"/>
        </w:rPr>
        <w:t xml:space="preserve"> novogradnje. Za novogradnje </w:t>
      </w:r>
      <w:r>
        <w:rPr>
          <w:bCs/>
          <w:szCs w:val="20"/>
        </w:rPr>
        <w:t>na</w:t>
      </w:r>
      <w:r w:rsidRPr="00E41A0C">
        <w:rPr>
          <w:bCs/>
          <w:szCs w:val="20"/>
        </w:rPr>
        <w:t xml:space="preserve"> predpisanih območ</w:t>
      </w:r>
      <w:r>
        <w:rPr>
          <w:bCs/>
          <w:szCs w:val="20"/>
        </w:rPr>
        <w:t>jih</w:t>
      </w:r>
      <w:r w:rsidRPr="00E41A0C">
        <w:rPr>
          <w:bCs/>
          <w:szCs w:val="20"/>
        </w:rPr>
        <w:t xml:space="preserve"> veljajo enaki PIP kot za novogradnje (III. poglavje).</w:t>
      </w:r>
    </w:p>
    <w:p w14:paraId="213197D4" w14:textId="77777777" w:rsidR="0085604D" w:rsidRPr="00E41A0C" w:rsidRDefault="0085604D" w:rsidP="0085604D">
      <w:pPr>
        <w:spacing w:before="120" w:line="276" w:lineRule="auto"/>
        <w:jc w:val="both"/>
        <w:rPr>
          <w:rFonts w:cs="Arial"/>
          <w:szCs w:val="20"/>
        </w:rPr>
      </w:pPr>
      <w:r w:rsidRPr="00E41A0C">
        <w:rPr>
          <w:rFonts w:cs="Arial"/>
          <w:szCs w:val="20"/>
        </w:rPr>
        <w:t>Posamezni PIP glede umeščanja in postavitev fotonapetostnih naprav ali fotonapetostnih modulov na objekte in strešne površine so v nadaljevanju tekstualno in grafično prikazan</w:t>
      </w:r>
      <w:r>
        <w:rPr>
          <w:rFonts w:cs="Arial"/>
          <w:szCs w:val="20"/>
        </w:rPr>
        <w:t>i</w:t>
      </w:r>
      <w:r w:rsidRPr="00E41A0C">
        <w:rPr>
          <w:rFonts w:cs="Arial"/>
          <w:szCs w:val="20"/>
        </w:rPr>
        <w:t xml:space="preserve">. </w:t>
      </w:r>
    </w:p>
    <w:p w14:paraId="069A73DD" w14:textId="77777777" w:rsidR="0085604D" w:rsidRDefault="0085604D" w:rsidP="0085604D">
      <w:pPr>
        <w:pStyle w:val="Odstavekseznama"/>
        <w:numPr>
          <w:ilvl w:val="0"/>
          <w:numId w:val="4"/>
        </w:numPr>
        <w:spacing w:before="120" w:after="0"/>
        <w:ind w:left="426" w:hanging="426"/>
        <w:contextualSpacing w:val="0"/>
        <w:jc w:val="both"/>
        <w:rPr>
          <w:rFonts w:ascii="Arial" w:hAnsi="Arial" w:cs="Arial"/>
          <w:sz w:val="20"/>
          <w:szCs w:val="18"/>
        </w:rPr>
      </w:pPr>
      <w:r w:rsidRPr="00E41A0C">
        <w:rPr>
          <w:rFonts w:ascii="Arial" w:hAnsi="Arial" w:cs="Arial"/>
          <w:sz w:val="20"/>
          <w:szCs w:val="18"/>
        </w:rPr>
        <w:t>Fotonapetostn</w:t>
      </w:r>
      <w:r>
        <w:rPr>
          <w:rFonts w:ascii="Arial" w:hAnsi="Arial" w:cs="Arial"/>
          <w:sz w:val="20"/>
          <w:szCs w:val="18"/>
        </w:rPr>
        <w:t>i</w:t>
      </w:r>
      <w:r w:rsidRPr="00E41A0C">
        <w:rPr>
          <w:rFonts w:ascii="Arial" w:hAnsi="Arial" w:cs="Arial"/>
          <w:sz w:val="20"/>
          <w:szCs w:val="18"/>
        </w:rPr>
        <w:t xml:space="preserve"> modul</w:t>
      </w:r>
      <w:r>
        <w:rPr>
          <w:rFonts w:ascii="Arial" w:hAnsi="Arial" w:cs="Arial"/>
          <w:sz w:val="20"/>
          <w:szCs w:val="18"/>
        </w:rPr>
        <w:t>i</w:t>
      </w:r>
      <w:r w:rsidRPr="00E41A0C">
        <w:rPr>
          <w:rFonts w:ascii="Arial" w:hAnsi="Arial" w:cs="Arial"/>
          <w:sz w:val="20"/>
          <w:szCs w:val="18"/>
        </w:rPr>
        <w:t xml:space="preserve"> se umešča</w:t>
      </w:r>
      <w:r>
        <w:rPr>
          <w:rFonts w:ascii="Arial" w:hAnsi="Arial" w:cs="Arial"/>
          <w:sz w:val="20"/>
          <w:szCs w:val="18"/>
        </w:rPr>
        <w:t>jo</w:t>
      </w:r>
      <w:r w:rsidRPr="00E41A0C">
        <w:rPr>
          <w:rFonts w:ascii="Arial" w:hAnsi="Arial" w:cs="Arial"/>
          <w:sz w:val="20"/>
          <w:szCs w:val="18"/>
        </w:rPr>
        <w:t xml:space="preserve"> na streho enotno, v sklenjeno površino enakih fotonapetostnih naprav. </w:t>
      </w:r>
      <w:r>
        <w:rPr>
          <w:rFonts w:ascii="Arial" w:hAnsi="Arial" w:cs="Arial"/>
          <w:sz w:val="20"/>
          <w:szCs w:val="18"/>
        </w:rPr>
        <w:t>Pri u</w:t>
      </w:r>
      <w:r w:rsidRPr="00E41A0C">
        <w:rPr>
          <w:rFonts w:ascii="Arial" w:hAnsi="Arial" w:cs="Arial"/>
          <w:sz w:val="20"/>
          <w:szCs w:val="18"/>
        </w:rPr>
        <w:t>mestit</w:t>
      </w:r>
      <w:r>
        <w:rPr>
          <w:rFonts w:ascii="Arial" w:hAnsi="Arial" w:cs="Arial"/>
          <w:sz w:val="20"/>
          <w:szCs w:val="18"/>
        </w:rPr>
        <w:t>vi</w:t>
      </w:r>
      <w:r w:rsidRPr="00E41A0C">
        <w:rPr>
          <w:rFonts w:ascii="Arial" w:hAnsi="Arial" w:cs="Arial"/>
          <w:sz w:val="20"/>
          <w:szCs w:val="18"/>
        </w:rPr>
        <w:t xml:space="preserve"> fotonapetostnih modulov </w:t>
      </w:r>
      <w:r>
        <w:rPr>
          <w:rFonts w:ascii="Arial" w:hAnsi="Arial" w:cs="Arial"/>
          <w:sz w:val="20"/>
          <w:szCs w:val="18"/>
        </w:rPr>
        <w:t>je treba upoštevati</w:t>
      </w:r>
      <w:r w:rsidRPr="00E41A0C">
        <w:rPr>
          <w:rFonts w:ascii="Arial" w:hAnsi="Arial" w:cs="Arial"/>
          <w:sz w:val="20"/>
          <w:szCs w:val="18"/>
        </w:rPr>
        <w:t xml:space="preserve"> oblik</w:t>
      </w:r>
      <w:r>
        <w:rPr>
          <w:rFonts w:ascii="Arial" w:hAnsi="Arial" w:cs="Arial"/>
          <w:sz w:val="20"/>
          <w:szCs w:val="18"/>
        </w:rPr>
        <w:t>o</w:t>
      </w:r>
      <w:r w:rsidRPr="00E41A0C">
        <w:rPr>
          <w:rFonts w:ascii="Arial" w:hAnsi="Arial" w:cs="Arial"/>
          <w:sz w:val="20"/>
          <w:szCs w:val="18"/>
        </w:rPr>
        <w:t xml:space="preserve"> strešne površine. Izogibati se je </w:t>
      </w:r>
      <w:r>
        <w:rPr>
          <w:rFonts w:ascii="Arial" w:hAnsi="Arial" w:cs="Arial"/>
          <w:sz w:val="20"/>
          <w:szCs w:val="18"/>
        </w:rPr>
        <w:t>treba</w:t>
      </w:r>
      <w:r w:rsidRPr="00E41A0C">
        <w:rPr>
          <w:rFonts w:ascii="Arial" w:hAnsi="Arial" w:cs="Arial"/>
          <w:sz w:val="20"/>
          <w:szCs w:val="18"/>
        </w:rPr>
        <w:t xml:space="preserve"> različnim oblikam, usmeritvam ter razdelitvi fotonapetostnih modulov na več manjših neenakomerno razporejenih in oblikovanih površin po strehi</w:t>
      </w:r>
      <w:r w:rsidRPr="00F927C4">
        <w:rPr>
          <w:rFonts w:ascii="Arial" w:hAnsi="Arial" w:cs="Arial"/>
          <w:sz w:val="20"/>
          <w:szCs w:val="18"/>
        </w:rPr>
        <w:t xml:space="preserve">. </w:t>
      </w:r>
    </w:p>
    <w:p w14:paraId="70F9848E" w14:textId="77777777" w:rsidR="002C2E95" w:rsidRDefault="002C2E95" w:rsidP="002C2E95">
      <w:pPr>
        <w:spacing w:before="120"/>
        <w:jc w:val="both"/>
        <w:rPr>
          <w:rFonts w:cs="Arial"/>
          <w:szCs w:val="18"/>
        </w:rPr>
      </w:pPr>
    </w:p>
    <w:p w14:paraId="3C64FDB1" w14:textId="5619BF37" w:rsidR="002C2E95" w:rsidRDefault="002C2E95" w:rsidP="002C2E95">
      <w:pPr>
        <w:spacing w:before="120"/>
        <w:ind w:firstLine="426"/>
        <w:jc w:val="both"/>
        <w:rPr>
          <w:rFonts w:cs="Arial"/>
          <w:szCs w:val="18"/>
        </w:rPr>
      </w:pPr>
      <w:r>
        <w:rPr>
          <w:rFonts w:cs="Arial"/>
          <w:noProof/>
          <w:szCs w:val="18"/>
          <w14:ligatures w14:val="standardContextual"/>
        </w:rPr>
        <w:drawing>
          <wp:inline distT="0" distB="0" distL="0" distR="0" wp14:anchorId="01F02A58" wp14:editId="29953361">
            <wp:extent cx="2160000" cy="1499139"/>
            <wp:effectExtent l="0" t="0" r="0" b="6350"/>
            <wp:docPr id="17" name="Slika 17" descr="Slika, ki vsebuje besede hiša, sončna energija, son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ki vsebuje besede hiša, sončna energija, sončno&#10;&#10;Opis je samodejno ustvarj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1499139"/>
                    </a:xfrm>
                    <a:prstGeom prst="rect">
                      <a:avLst/>
                    </a:prstGeom>
                  </pic:spPr>
                </pic:pic>
              </a:graphicData>
            </a:graphic>
          </wp:inline>
        </w:drawing>
      </w:r>
      <w:r>
        <w:rPr>
          <w:rFonts w:cs="Arial"/>
          <w:szCs w:val="18"/>
        </w:rPr>
        <w:t xml:space="preserve">    </w:t>
      </w:r>
      <w:r>
        <w:rPr>
          <w:rFonts w:cs="Arial"/>
          <w:noProof/>
          <w:szCs w:val="18"/>
          <w14:ligatures w14:val="standardContextual"/>
        </w:rPr>
        <w:drawing>
          <wp:inline distT="0" distB="0" distL="0" distR="0" wp14:anchorId="704D5346" wp14:editId="4C17012F">
            <wp:extent cx="2160000" cy="1606402"/>
            <wp:effectExtent l="0" t="0" r="0" b="0"/>
            <wp:docPr id="19" name="Slika 19" descr="Slika, ki vsebuje besede hiša, stav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ki vsebuje besede hiša, stavba&#10;&#10;Opis je samodejno ustvarj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606402"/>
                    </a:xfrm>
                    <a:prstGeom prst="rect">
                      <a:avLst/>
                    </a:prstGeom>
                  </pic:spPr>
                </pic:pic>
              </a:graphicData>
            </a:graphic>
          </wp:inline>
        </w:drawing>
      </w:r>
    </w:p>
    <w:p w14:paraId="3EABE06E" w14:textId="5E8ACFCF" w:rsidR="002C2E95" w:rsidRDefault="002C2E95" w:rsidP="002C2E95">
      <w:pPr>
        <w:spacing w:before="120"/>
        <w:ind w:firstLine="426"/>
        <w:jc w:val="both"/>
        <w:rPr>
          <w:rFonts w:cs="Arial"/>
          <w:szCs w:val="18"/>
        </w:rPr>
      </w:pPr>
      <w:r>
        <w:rPr>
          <w:rFonts w:cs="Arial"/>
          <w:szCs w:val="18"/>
        </w:rPr>
        <w:t xml:space="preserve"> </w:t>
      </w:r>
      <w:r>
        <w:rPr>
          <w:rFonts w:cs="Arial"/>
          <w:noProof/>
          <w:szCs w:val="18"/>
          <w14:ligatures w14:val="standardContextual"/>
        </w:rPr>
        <w:drawing>
          <wp:inline distT="0" distB="0" distL="0" distR="0" wp14:anchorId="015097F9" wp14:editId="7EEFAEEF">
            <wp:extent cx="2160000" cy="1593184"/>
            <wp:effectExtent l="0" t="0" r="0" b="7620"/>
            <wp:docPr id="18" name="Slika 18" descr="Slika, ki vsebuje besede hiša, sončna energ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hiša, sončna energija&#10;&#10;Opis je samodejno ustvarje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593184"/>
                    </a:xfrm>
                    <a:prstGeom prst="rect">
                      <a:avLst/>
                    </a:prstGeom>
                  </pic:spPr>
                </pic:pic>
              </a:graphicData>
            </a:graphic>
          </wp:inline>
        </w:drawing>
      </w:r>
      <w:r>
        <w:rPr>
          <w:rFonts w:cs="Arial"/>
          <w:szCs w:val="18"/>
        </w:rPr>
        <w:t xml:space="preserve">    </w:t>
      </w:r>
      <w:r>
        <w:rPr>
          <w:rFonts w:cs="Arial"/>
          <w:noProof/>
          <w:szCs w:val="18"/>
          <w14:ligatures w14:val="standardContextual"/>
        </w:rPr>
        <w:drawing>
          <wp:inline distT="0" distB="0" distL="0" distR="0" wp14:anchorId="0E53151D" wp14:editId="6ADEC31A">
            <wp:extent cx="2160000" cy="1577425"/>
            <wp:effectExtent l="0" t="0" r="0" b="3810"/>
            <wp:docPr id="20" name="Slika 20" descr="Slika, ki vsebuje besede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ki vsebuje besede hiša&#10;&#10;Opis je samodejno ustvarje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577425"/>
                    </a:xfrm>
                    <a:prstGeom prst="rect">
                      <a:avLst/>
                    </a:prstGeom>
                  </pic:spPr>
                </pic:pic>
              </a:graphicData>
            </a:graphic>
          </wp:inline>
        </w:drawing>
      </w:r>
    </w:p>
    <w:p w14:paraId="79FCA61D" w14:textId="7BC26C53" w:rsidR="002C2E95" w:rsidRPr="002C2E95" w:rsidRDefault="002C2E95" w:rsidP="002C2E95">
      <w:pPr>
        <w:spacing w:before="120"/>
        <w:ind w:firstLine="426"/>
        <w:jc w:val="both"/>
        <w:rPr>
          <w:rFonts w:cs="Arial"/>
          <w:szCs w:val="18"/>
        </w:rPr>
      </w:pPr>
      <w:r w:rsidRPr="002C2E95">
        <w:rPr>
          <w:rFonts w:cs="Arial"/>
          <w:noProof/>
          <w:szCs w:val="18"/>
        </w:rPr>
        <w:drawing>
          <wp:inline distT="0" distB="0" distL="0" distR="0" wp14:anchorId="50B81DD5" wp14:editId="00E84D01">
            <wp:extent cx="2160000" cy="1579459"/>
            <wp:effectExtent l="0" t="0" r="0" b="1905"/>
            <wp:docPr id="21" name="Slika 21" descr="Slika, ki vsebuje besede hiša, stav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ki vsebuje besede hiša, stavba&#10;&#10;Opis je samodejno ustvarj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579459"/>
                    </a:xfrm>
                    <a:prstGeom prst="rect">
                      <a:avLst/>
                    </a:prstGeom>
                  </pic:spPr>
                </pic:pic>
              </a:graphicData>
            </a:graphic>
          </wp:inline>
        </w:drawing>
      </w:r>
      <w:r>
        <w:rPr>
          <w:rFonts w:cs="Arial"/>
          <w:szCs w:val="18"/>
        </w:rPr>
        <w:t xml:space="preserve">    </w:t>
      </w:r>
      <w:r w:rsidRPr="002C2E95">
        <w:rPr>
          <w:rFonts w:cs="Arial"/>
          <w:noProof/>
          <w:szCs w:val="18"/>
        </w:rPr>
        <w:drawing>
          <wp:inline distT="0" distB="0" distL="0" distR="0" wp14:anchorId="0BC10F57" wp14:editId="6CC29C05">
            <wp:extent cx="2160000" cy="1614535"/>
            <wp:effectExtent l="0" t="0" r="0" b="5080"/>
            <wp:docPr id="22" name="Slika 22" descr="Slika, ki vsebuje besede hiša, stav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hiša, stavba&#10;&#10;Opis je samodejno ustvarj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614535"/>
                    </a:xfrm>
                    <a:prstGeom prst="rect">
                      <a:avLst/>
                    </a:prstGeom>
                  </pic:spPr>
                </pic:pic>
              </a:graphicData>
            </a:graphic>
          </wp:inline>
        </w:drawing>
      </w:r>
    </w:p>
    <w:p w14:paraId="0A1D3BA1" w14:textId="627CF9B9" w:rsidR="002C2E95" w:rsidRPr="002C2E95" w:rsidRDefault="002C2E95" w:rsidP="00DE4F0E">
      <w:pPr>
        <w:pStyle w:val="Napis"/>
        <w:tabs>
          <w:tab w:val="left" w:pos="426"/>
        </w:tabs>
        <w:ind w:left="426"/>
        <w:jc w:val="both"/>
        <w:rPr>
          <w:rFonts w:cs="Arial"/>
          <w:sz w:val="20"/>
        </w:rPr>
      </w:pPr>
      <w:r>
        <w:t xml:space="preserve">Slika </w:t>
      </w:r>
      <w:r w:rsidR="007D67B9">
        <w:fldChar w:fldCharType="begin"/>
      </w:r>
      <w:r w:rsidR="007D67B9">
        <w:instrText xml:space="preserve"> SEQ Slika \* ARABIC </w:instrText>
      </w:r>
      <w:r w:rsidR="007D67B9">
        <w:fldChar w:fldCharType="separate"/>
      </w:r>
      <w:r w:rsidR="00DE4F0E">
        <w:rPr>
          <w:noProof/>
        </w:rPr>
        <w:t>4</w:t>
      </w:r>
      <w:r w:rsidR="007D67B9">
        <w:rPr>
          <w:noProof/>
        </w:rPr>
        <w:fldChar w:fldCharType="end"/>
      </w:r>
      <w:r>
        <w:t xml:space="preserve">: </w:t>
      </w:r>
      <w:r w:rsidRPr="000E5739">
        <w:t>Primeri ustrezne (levi prikaz) in neustrezne (desni prikaz) postavitve fotonapetostnih modulov na streho</w:t>
      </w:r>
    </w:p>
    <w:p w14:paraId="28071A21" w14:textId="77777777" w:rsidR="0085604D" w:rsidRPr="00353F02" w:rsidRDefault="0085604D" w:rsidP="0085604D"/>
    <w:p w14:paraId="3382227B" w14:textId="77777777" w:rsidR="0085604D" w:rsidRDefault="0085604D" w:rsidP="0085604D">
      <w:pPr>
        <w:pStyle w:val="Odstavekseznama"/>
        <w:numPr>
          <w:ilvl w:val="0"/>
          <w:numId w:val="4"/>
        </w:numPr>
        <w:spacing w:before="120" w:after="0"/>
        <w:ind w:left="426" w:hanging="426"/>
        <w:contextualSpacing w:val="0"/>
        <w:jc w:val="both"/>
        <w:rPr>
          <w:rFonts w:ascii="Arial" w:hAnsi="Arial" w:cs="Arial"/>
          <w:sz w:val="20"/>
          <w:szCs w:val="18"/>
        </w:rPr>
      </w:pPr>
      <w:r w:rsidRPr="00F927C4">
        <w:rPr>
          <w:rFonts w:ascii="Arial" w:hAnsi="Arial" w:cs="Arial"/>
          <w:sz w:val="20"/>
          <w:szCs w:val="18"/>
        </w:rPr>
        <w:lastRenderedPageBreak/>
        <w:t>Velikost in lega fotonapetostnih modulov</w:t>
      </w:r>
      <w:r>
        <w:rPr>
          <w:rFonts w:ascii="Arial" w:hAnsi="Arial" w:cs="Arial"/>
          <w:sz w:val="20"/>
          <w:szCs w:val="18"/>
        </w:rPr>
        <w:t xml:space="preserve"> morata biti </w:t>
      </w:r>
      <w:r w:rsidRPr="00F927C4">
        <w:rPr>
          <w:rFonts w:ascii="Arial" w:hAnsi="Arial" w:cs="Arial"/>
          <w:sz w:val="20"/>
          <w:szCs w:val="18"/>
        </w:rPr>
        <w:t xml:space="preserve">v usklajenem razmerju do celotne površine strehe, tako da </w:t>
      </w:r>
      <w:r>
        <w:rPr>
          <w:rFonts w:ascii="Arial" w:hAnsi="Arial" w:cs="Arial"/>
          <w:sz w:val="20"/>
          <w:szCs w:val="18"/>
        </w:rPr>
        <w:t xml:space="preserve">moduli </w:t>
      </w:r>
      <w:r w:rsidRPr="00F927C4">
        <w:rPr>
          <w:rFonts w:ascii="Arial" w:hAnsi="Arial" w:cs="Arial"/>
          <w:sz w:val="20"/>
          <w:szCs w:val="18"/>
        </w:rPr>
        <w:t>pokrije</w:t>
      </w:r>
      <w:r>
        <w:rPr>
          <w:rFonts w:ascii="Arial" w:hAnsi="Arial" w:cs="Arial"/>
          <w:sz w:val="20"/>
          <w:szCs w:val="18"/>
        </w:rPr>
        <w:t>jo</w:t>
      </w:r>
      <w:r w:rsidRPr="00F927C4">
        <w:rPr>
          <w:rFonts w:ascii="Arial" w:hAnsi="Arial" w:cs="Arial"/>
          <w:sz w:val="20"/>
          <w:szCs w:val="18"/>
        </w:rPr>
        <w:t xml:space="preserve"> celotno površin</w:t>
      </w:r>
      <w:r>
        <w:rPr>
          <w:rFonts w:ascii="Arial" w:hAnsi="Arial" w:cs="Arial"/>
          <w:sz w:val="20"/>
          <w:szCs w:val="18"/>
        </w:rPr>
        <w:t>o</w:t>
      </w:r>
      <w:r w:rsidRPr="00F927C4">
        <w:rPr>
          <w:rFonts w:ascii="Arial" w:hAnsi="Arial" w:cs="Arial"/>
          <w:sz w:val="20"/>
          <w:szCs w:val="18"/>
        </w:rPr>
        <w:t xml:space="preserve"> streh</w:t>
      </w:r>
      <w:r>
        <w:rPr>
          <w:rFonts w:ascii="Arial" w:hAnsi="Arial" w:cs="Arial"/>
          <w:sz w:val="20"/>
          <w:szCs w:val="18"/>
        </w:rPr>
        <w:t>e</w:t>
      </w:r>
      <w:r w:rsidRPr="00F927C4">
        <w:rPr>
          <w:rFonts w:ascii="Arial" w:hAnsi="Arial" w:cs="Arial"/>
          <w:sz w:val="20"/>
          <w:szCs w:val="18"/>
        </w:rPr>
        <w:t xml:space="preserve"> oziroma so oblikovani na delu strešne površine. Barva fotonapetostnih modulov ne sme biti kričeča in </w:t>
      </w:r>
      <w:r>
        <w:rPr>
          <w:rFonts w:ascii="Arial" w:hAnsi="Arial" w:cs="Arial"/>
          <w:sz w:val="20"/>
          <w:szCs w:val="18"/>
        </w:rPr>
        <w:t>mora biti</w:t>
      </w:r>
      <w:r w:rsidRPr="00F927C4">
        <w:rPr>
          <w:rFonts w:ascii="Arial" w:hAnsi="Arial" w:cs="Arial"/>
          <w:sz w:val="20"/>
          <w:szCs w:val="18"/>
        </w:rPr>
        <w:t xml:space="preserve"> usklajena z zunanjo podobo objekta (fasada, streha) </w:t>
      </w:r>
      <w:r>
        <w:rPr>
          <w:rFonts w:ascii="Arial" w:hAnsi="Arial" w:cs="Arial"/>
          <w:sz w:val="20"/>
          <w:szCs w:val="18"/>
        </w:rPr>
        <w:t xml:space="preserve">in </w:t>
      </w:r>
      <w:r w:rsidRPr="00F927C4">
        <w:rPr>
          <w:rFonts w:ascii="Arial" w:hAnsi="Arial" w:cs="Arial"/>
          <w:sz w:val="20"/>
          <w:szCs w:val="18"/>
        </w:rPr>
        <w:t>objekti v neposredni okolici. Barva konstrukcije fotonapetostnih modulov naj bo v barvi strešne kritine, sivi</w:t>
      </w:r>
      <w:r>
        <w:rPr>
          <w:rFonts w:ascii="Arial" w:hAnsi="Arial" w:cs="Arial"/>
          <w:sz w:val="20"/>
          <w:szCs w:val="18"/>
        </w:rPr>
        <w:t>, srebrni</w:t>
      </w:r>
      <w:r w:rsidRPr="00F927C4">
        <w:rPr>
          <w:rFonts w:ascii="Arial" w:hAnsi="Arial" w:cs="Arial"/>
          <w:sz w:val="20"/>
          <w:szCs w:val="18"/>
        </w:rPr>
        <w:t xml:space="preserve"> ali črni barvi.</w:t>
      </w:r>
    </w:p>
    <w:p w14:paraId="6932996E" w14:textId="72453867" w:rsidR="00DE4F0E" w:rsidRDefault="00DE4F0E" w:rsidP="00DE4F0E">
      <w:pPr>
        <w:spacing w:before="120"/>
        <w:ind w:firstLine="426"/>
        <w:jc w:val="both"/>
        <w:rPr>
          <w:rFonts w:cs="Arial"/>
          <w:szCs w:val="18"/>
        </w:rPr>
      </w:pPr>
      <w:r>
        <w:rPr>
          <w:rFonts w:cs="Arial"/>
          <w:noProof/>
          <w:szCs w:val="18"/>
          <w14:ligatures w14:val="standardContextual"/>
        </w:rPr>
        <w:drawing>
          <wp:inline distT="0" distB="0" distL="0" distR="0" wp14:anchorId="629DEF65" wp14:editId="44B38559">
            <wp:extent cx="2160000" cy="1590134"/>
            <wp:effectExtent l="0" t="0" r="0" b="0"/>
            <wp:docPr id="23" name="Slika 23" descr="Slika, ki vsebuje besede stavba, okno, streha,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ki vsebuje besede stavba, okno, streha, hiša&#10;&#10;Opis je samodejno ustvarje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590134"/>
                    </a:xfrm>
                    <a:prstGeom prst="rect">
                      <a:avLst/>
                    </a:prstGeom>
                  </pic:spPr>
                </pic:pic>
              </a:graphicData>
            </a:graphic>
          </wp:inline>
        </w:drawing>
      </w:r>
      <w:r>
        <w:rPr>
          <w:rFonts w:cs="Arial"/>
          <w:szCs w:val="18"/>
        </w:rPr>
        <w:t xml:space="preserve">    </w:t>
      </w:r>
      <w:r>
        <w:rPr>
          <w:rFonts w:cs="Arial"/>
          <w:noProof/>
          <w:szCs w:val="18"/>
          <w14:ligatures w14:val="standardContextual"/>
        </w:rPr>
        <w:drawing>
          <wp:inline distT="0" distB="0" distL="0" distR="0" wp14:anchorId="6491CAB1" wp14:editId="6D933DB7">
            <wp:extent cx="2160000" cy="1593947"/>
            <wp:effectExtent l="0" t="0" r="0" b="6350"/>
            <wp:docPr id="24" name="Slika 24" descr="Slika, ki vsebuje besede stavba,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Slika, ki vsebuje besede stavba, hiša&#10;&#10;Opis je samodejno ustvarje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593947"/>
                    </a:xfrm>
                    <a:prstGeom prst="rect">
                      <a:avLst/>
                    </a:prstGeom>
                  </pic:spPr>
                </pic:pic>
              </a:graphicData>
            </a:graphic>
          </wp:inline>
        </w:drawing>
      </w:r>
    </w:p>
    <w:p w14:paraId="115EDA10" w14:textId="34403205" w:rsidR="00DE4F0E" w:rsidRDefault="00DE4F0E" w:rsidP="00DE4F0E">
      <w:pPr>
        <w:spacing w:before="120"/>
        <w:ind w:firstLine="426"/>
        <w:jc w:val="both"/>
        <w:rPr>
          <w:rFonts w:cs="Arial"/>
          <w:szCs w:val="18"/>
        </w:rPr>
      </w:pPr>
      <w:r>
        <w:rPr>
          <w:rFonts w:cs="Arial"/>
          <w:noProof/>
          <w:szCs w:val="18"/>
          <w14:ligatures w14:val="standardContextual"/>
        </w:rPr>
        <w:drawing>
          <wp:inline distT="0" distB="0" distL="0" distR="0" wp14:anchorId="1DCBBEA3" wp14:editId="41BC3D94">
            <wp:extent cx="2160000" cy="1602843"/>
            <wp:effectExtent l="0" t="0" r="0" b="0"/>
            <wp:docPr id="25" name="Slika 25" descr="Slika, ki vsebuje besede stavba,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stavba, hiša&#10;&#10;Opis je samodejno ustvarj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602843"/>
                    </a:xfrm>
                    <a:prstGeom prst="rect">
                      <a:avLst/>
                    </a:prstGeom>
                  </pic:spPr>
                </pic:pic>
              </a:graphicData>
            </a:graphic>
          </wp:inline>
        </w:drawing>
      </w:r>
    </w:p>
    <w:p w14:paraId="7983A23B" w14:textId="02FB7043" w:rsidR="0085604D" w:rsidRPr="00DC5289" w:rsidRDefault="0085604D" w:rsidP="00DE4F0E">
      <w:pPr>
        <w:pStyle w:val="Napis"/>
        <w:spacing w:before="120" w:after="0" w:line="276" w:lineRule="auto"/>
        <w:ind w:left="426"/>
        <w:jc w:val="both"/>
        <w:rPr>
          <w:rFonts w:cs="Arial"/>
          <w:szCs w:val="20"/>
        </w:rPr>
      </w:pPr>
      <w:r w:rsidRPr="00DC5289">
        <w:t xml:space="preserve">Slika </w:t>
      </w:r>
      <w:r>
        <w:rPr>
          <w:noProof/>
        </w:rPr>
        <w:fldChar w:fldCharType="begin"/>
      </w:r>
      <w:r>
        <w:rPr>
          <w:noProof/>
        </w:rPr>
        <w:instrText xml:space="preserve"> SEQ Slika \* ARABIC </w:instrText>
      </w:r>
      <w:r>
        <w:rPr>
          <w:noProof/>
        </w:rPr>
        <w:fldChar w:fldCharType="separate"/>
      </w:r>
      <w:r w:rsidR="00DE4F0E">
        <w:rPr>
          <w:noProof/>
        </w:rPr>
        <w:t>5</w:t>
      </w:r>
      <w:r>
        <w:rPr>
          <w:noProof/>
        </w:rPr>
        <w:fldChar w:fldCharType="end"/>
      </w:r>
      <w:r w:rsidRPr="00DC5289">
        <w:t>: Primeri postavitve in barvne usklajenosti oziroma neusklajenosti fotonapetostnih modulov s kritino. Prv</w:t>
      </w:r>
      <w:r>
        <w:t>a</w:t>
      </w:r>
      <w:r w:rsidRPr="00DC5289">
        <w:t xml:space="preserve"> in druga slika sta primer dobre prakse, medtem ko </w:t>
      </w:r>
      <w:r w:rsidR="00DE4F0E">
        <w:t>je</w:t>
      </w:r>
      <w:r w:rsidRPr="00DC5289">
        <w:t xml:space="preserve"> tretja slika primeri neustrezne kombinacije barv modulov, konstrukcije in strešne kritine. </w:t>
      </w:r>
    </w:p>
    <w:p w14:paraId="49F3B6BB" w14:textId="77777777" w:rsidR="0085604D" w:rsidRPr="00F927C4" w:rsidRDefault="0085604D" w:rsidP="0085604D">
      <w:pPr>
        <w:pStyle w:val="Odstavekseznama"/>
        <w:numPr>
          <w:ilvl w:val="0"/>
          <w:numId w:val="4"/>
        </w:numPr>
        <w:spacing w:before="120" w:after="0"/>
        <w:ind w:left="426" w:hanging="426"/>
        <w:contextualSpacing w:val="0"/>
        <w:jc w:val="both"/>
        <w:rPr>
          <w:rFonts w:ascii="Arial" w:hAnsi="Arial" w:cs="Arial"/>
          <w:sz w:val="20"/>
          <w:szCs w:val="18"/>
        </w:rPr>
      </w:pPr>
      <w:r w:rsidRPr="00F927C4">
        <w:rPr>
          <w:rFonts w:ascii="Arial" w:hAnsi="Arial" w:cs="Arial"/>
          <w:sz w:val="20"/>
          <w:szCs w:val="18"/>
        </w:rPr>
        <w:t>Pri umestitvi fotonapetostni</w:t>
      </w:r>
      <w:r>
        <w:rPr>
          <w:rFonts w:ascii="Arial" w:hAnsi="Arial" w:cs="Arial"/>
          <w:sz w:val="20"/>
          <w:szCs w:val="18"/>
        </w:rPr>
        <w:t>h</w:t>
      </w:r>
      <w:r w:rsidRPr="00F927C4">
        <w:rPr>
          <w:rFonts w:ascii="Arial" w:hAnsi="Arial" w:cs="Arial"/>
          <w:sz w:val="20"/>
          <w:szCs w:val="18"/>
        </w:rPr>
        <w:t xml:space="preserve"> modul</w:t>
      </w:r>
      <w:r>
        <w:rPr>
          <w:rFonts w:ascii="Arial" w:hAnsi="Arial" w:cs="Arial"/>
          <w:sz w:val="20"/>
          <w:szCs w:val="18"/>
        </w:rPr>
        <w:t>ov</w:t>
      </w:r>
      <w:r w:rsidRPr="00F927C4">
        <w:rPr>
          <w:rFonts w:ascii="Arial" w:hAnsi="Arial" w:cs="Arial"/>
          <w:sz w:val="20"/>
          <w:szCs w:val="18"/>
        </w:rPr>
        <w:t xml:space="preserve"> na poševne strehe in druge poševne površine je treb</w:t>
      </w:r>
      <w:r>
        <w:rPr>
          <w:rFonts w:ascii="Arial" w:hAnsi="Arial" w:cs="Arial"/>
          <w:sz w:val="20"/>
          <w:szCs w:val="18"/>
        </w:rPr>
        <w:t>a</w:t>
      </w:r>
      <w:r w:rsidRPr="00F927C4">
        <w:rPr>
          <w:rFonts w:ascii="Arial" w:hAnsi="Arial" w:cs="Arial"/>
          <w:sz w:val="20"/>
          <w:szCs w:val="18"/>
        </w:rPr>
        <w:t xml:space="preserve"> ustrezno namestiti snegolove.</w:t>
      </w:r>
    </w:p>
    <w:p w14:paraId="1DD26CCD" w14:textId="77777777" w:rsidR="00DE4F0E" w:rsidRPr="00DE4F0E" w:rsidRDefault="00DE4F0E" w:rsidP="00DE4F0E">
      <w:pPr>
        <w:spacing w:before="120"/>
        <w:ind w:firstLine="426"/>
        <w:jc w:val="both"/>
        <w:rPr>
          <w:rFonts w:cs="Arial"/>
          <w:noProof/>
          <w:szCs w:val="18"/>
          <w14:ligatures w14:val="standardContextual"/>
        </w:rPr>
      </w:pPr>
      <w:r w:rsidRPr="00DE4F0E">
        <w:rPr>
          <w:rFonts w:cs="Arial"/>
          <w:noProof/>
          <w:szCs w:val="18"/>
          <w14:ligatures w14:val="standardContextual"/>
        </w:rPr>
        <w:drawing>
          <wp:inline distT="0" distB="0" distL="0" distR="0" wp14:anchorId="25DD167B" wp14:editId="6198E5FE">
            <wp:extent cx="2160000" cy="1580475"/>
            <wp:effectExtent l="0" t="0" r="0" b="1270"/>
            <wp:docPr id="26" name="Slika 26" descr="Slika, ki vsebuje besede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ki vsebuje besede hiša&#10;&#10;Opis je samodejno ustvarj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580475"/>
                    </a:xfrm>
                    <a:prstGeom prst="rect">
                      <a:avLst/>
                    </a:prstGeom>
                  </pic:spPr>
                </pic:pic>
              </a:graphicData>
            </a:graphic>
          </wp:inline>
        </w:drawing>
      </w:r>
    </w:p>
    <w:p w14:paraId="52A45D4A" w14:textId="15EE4178" w:rsidR="0085604D" w:rsidRDefault="0085604D" w:rsidP="00DE4F0E">
      <w:pPr>
        <w:pStyle w:val="Napis"/>
        <w:spacing w:before="120" w:after="0" w:line="276" w:lineRule="auto"/>
        <w:ind w:firstLine="426"/>
        <w:jc w:val="both"/>
      </w:pPr>
      <w:r w:rsidRPr="00DC5289">
        <w:t xml:space="preserve">Slika </w:t>
      </w:r>
      <w:r>
        <w:rPr>
          <w:noProof/>
        </w:rPr>
        <w:fldChar w:fldCharType="begin"/>
      </w:r>
      <w:r>
        <w:rPr>
          <w:noProof/>
        </w:rPr>
        <w:instrText xml:space="preserve"> SEQ Slika \* ARABIC </w:instrText>
      </w:r>
      <w:r>
        <w:rPr>
          <w:noProof/>
        </w:rPr>
        <w:fldChar w:fldCharType="separate"/>
      </w:r>
      <w:r w:rsidR="00DE4F0E">
        <w:rPr>
          <w:noProof/>
        </w:rPr>
        <w:t>6</w:t>
      </w:r>
      <w:r>
        <w:rPr>
          <w:noProof/>
        </w:rPr>
        <w:fldChar w:fldCharType="end"/>
      </w:r>
      <w:r w:rsidRPr="00DC5289">
        <w:t>: Primer namestitve snegolovov na streho (levo)</w:t>
      </w:r>
    </w:p>
    <w:p w14:paraId="22650762" w14:textId="77777777" w:rsidR="00DE4F0E" w:rsidRDefault="00DE4F0E" w:rsidP="00DE4F0E"/>
    <w:p w14:paraId="574EAEA0" w14:textId="77777777" w:rsidR="00DE4F0E" w:rsidRDefault="00DE4F0E" w:rsidP="00DE4F0E"/>
    <w:p w14:paraId="62F0681C" w14:textId="77777777" w:rsidR="00DE4F0E" w:rsidRDefault="00DE4F0E" w:rsidP="00DE4F0E"/>
    <w:p w14:paraId="3DB83B65" w14:textId="77777777" w:rsidR="00DE4F0E" w:rsidRDefault="00DE4F0E" w:rsidP="00DE4F0E"/>
    <w:p w14:paraId="1ACC27DD" w14:textId="77777777" w:rsidR="00DE4F0E" w:rsidRDefault="00DE4F0E" w:rsidP="00DE4F0E"/>
    <w:p w14:paraId="26CD5547" w14:textId="77777777" w:rsidR="00DE4F0E" w:rsidRDefault="00DE4F0E" w:rsidP="00DE4F0E"/>
    <w:p w14:paraId="65A50785" w14:textId="77777777" w:rsidR="00DE4F0E" w:rsidRDefault="00DE4F0E" w:rsidP="00DE4F0E"/>
    <w:p w14:paraId="31A5547D" w14:textId="77777777" w:rsidR="00DE4F0E" w:rsidRDefault="00DE4F0E" w:rsidP="00DE4F0E"/>
    <w:p w14:paraId="59F6AFA3" w14:textId="77777777" w:rsidR="00DE4F0E" w:rsidRPr="00DE4F0E" w:rsidRDefault="00DE4F0E" w:rsidP="00DE4F0E"/>
    <w:p w14:paraId="069BC377" w14:textId="77777777" w:rsidR="0085604D" w:rsidRDefault="0085604D" w:rsidP="0085604D">
      <w:pPr>
        <w:pStyle w:val="Odstavekseznama"/>
        <w:numPr>
          <w:ilvl w:val="0"/>
          <w:numId w:val="4"/>
        </w:numPr>
        <w:spacing w:before="120" w:after="0"/>
        <w:ind w:left="426" w:hanging="426"/>
        <w:contextualSpacing w:val="0"/>
        <w:jc w:val="both"/>
        <w:rPr>
          <w:rFonts w:ascii="Arial" w:hAnsi="Arial" w:cs="Arial"/>
          <w:sz w:val="20"/>
          <w:szCs w:val="18"/>
        </w:rPr>
      </w:pPr>
      <w:r w:rsidRPr="00F927C4">
        <w:rPr>
          <w:rFonts w:ascii="Arial" w:hAnsi="Arial" w:cs="Arial"/>
          <w:sz w:val="20"/>
          <w:szCs w:val="18"/>
        </w:rPr>
        <w:lastRenderedPageBreak/>
        <w:t>Fotonapetostni moduli ne smejo segati čez rob strešne površine, ki jo glede na obliko strehe omejuje</w:t>
      </w:r>
      <w:r>
        <w:rPr>
          <w:rFonts w:ascii="Arial" w:hAnsi="Arial" w:cs="Arial"/>
          <w:sz w:val="20"/>
          <w:szCs w:val="18"/>
        </w:rPr>
        <w:t>jo</w:t>
      </w:r>
      <w:r w:rsidRPr="00F927C4">
        <w:rPr>
          <w:rFonts w:ascii="Arial" w:hAnsi="Arial" w:cs="Arial"/>
          <w:sz w:val="20"/>
          <w:szCs w:val="18"/>
        </w:rPr>
        <w:t xml:space="preserve"> venec, sleme, napušč oziroma stranski rob strehe</w:t>
      </w:r>
      <w:r>
        <w:rPr>
          <w:rFonts w:ascii="Arial" w:hAnsi="Arial" w:cs="Arial"/>
          <w:sz w:val="20"/>
          <w:szCs w:val="18"/>
        </w:rPr>
        <w:t>.</w:t>
      </w:r>
    </w:p>
    <w:p w14:paraId="5713CE12" w14:textId="5B197EBC" w:rsidR="00DE4F0E" w:rsidRPr="00DE4F0E" w:rsidRDefault="00DE4F0E" w:rsidP="00DE4F0E">
      <w:pPr>
        <w:spacing w:before="120"/>
        <w:ind w:firstLine="426"/>
        <w:jc w:val="both"/>
        <w:rPr>
          <w:rFonts w:cs="Arial"/>
          <w:noProof/>
          <w:szCs w:val="18"/>
          <w14:ligatures w14:val="standardContextual"/>
        </w:rPr>
      </w:pPr>
      <w:r>
        <w:rPr>
          <w:rFonts w:cs="Arial"/>
          <w:noProof/>
          <w:szCs w:val="18"/>
          <w14:ligatures w14:val="standardContextual"/>
        </w:rPr>
        <w:drawing>
          <wp:inline distT="0" distB="0" distL="0" distR="0" wp14:anchorId="7C1FD1FA" wp14:editId="6604CF7D">
            <wp:extent cx="2160000" cy="1602080"/>
            <wp:effectExtent l="0" t="0" r="0" b="0"/>
            <wp:docPr id="27" name="Slika 27" descr="Slika, ki vsebuje besede hiša, stavba, okno, nepremičn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ki vsebuje besede hiša, stavba, okno, nepremičnina&#10;&#10;Opis je samodejno ustvarj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602080"/>
                    </a:xfrm>
                    <a:prstGeom prst="rect">
                      <a:avLst/>
                    </a:prstGeom>
                  </pic:spPr>
                </pic:pic>
              </a:graphicData>
            </a:graphic>
          </wp:inline>
        </w:drawing>
      </w:r>
    </w:p>
    <w:p w14:paraId="2BFFB9EA" w14:textId="0CE8D129" w:rsidR="0085604D" w:rsidRDefault="0085604D" w:rsidP="00DE4F0E">
      <w:pPr>
        <w:pStyle w:val="Napis"/>
        <w:spacing w:before="120" w:after="0" w:line="276" w:lineRule="auto"/>
        <w:ind w:firstLine="426"/>
        <w:jc w:val="both"/>
      </w:pPr>
      <w:r w:rsidRPr="00DC5289">
        <w:t xml:space="preserve">Slika </w:t>
      </w:r>
      <w:r>
        <w:rPr>
          <w:noProof/>
        </w:rPr>
        <w:fldChar w:fldCharType="begin"/>
      </w:r>
      <w:r>
        <w:rPr>
          <w:noProof/>
        </w:rPr>
        <w:instrText xml:space="preserve"> SEQ Slika \* ARABIC </w:instrText>
      </w:r>
      <w:r>
        <w:rPr>
          <w:noProof/>
        </w:rPr>
        <w:fldChar w:fldCharType="separate"/>
      </w:r>
      <w:r w:rsidR="00DE4F0E">
        <w:rPr>
          <w:noProof/>
        </w:rPr>
        <w:t>7</w:t>
      </w:r>
      <w:r>
        <w:rPr>
          <w:noProof/>
        </w:rPr>
        <w:fldChar w:fldCharType="end"/>
      </w:r>
      <w:r w:rsidRPr="00DC5289">
        <w:t xml:space="preserve">: Primer </w:t>
      </w:r>
      <w:r w:rsidR="00DE4F0E">
        <w:t>ne</w:t>
      </w:r>
      <w:r w:rsidRPr="00DC5289">
        <w:t>ustrezne postavitve fotonapetostnih modulov na streho, k</w:t>
      </w:r>
      <w:r w:rsidR="00DE4F0E">
        <w:t>i</w:t>
      </w:r>
      <w:r w:rsidRPr="00DC5289">
        <w:t xml:space="preserve"> so višji od slemena </w:t>
      </w:r>
    </w:p>
    <w:p w14:paraId="15C3F7C9" w14:textId="77777777" w:rsidR="00DE4F0E" w:rsidRPr="00DE4F0E" w:rsidRDefault="00DE4F0E" w:rsidP="00DE4F0E"/>
    <w:p w14:paraId="522C5B7D" w14:textId="77777777" w:rsidR="0085604D" w:rsidRPr="00F927C4" w:rsidRDefault="0085604D" w:rsidP="0085604D">
      <w:pPr>
        <w:pStyle w:val="Odstavekseznama"/>
        <w:numPr>
          <w:ilvl w:val="0"/>
          <w:numId w:val="4"/>
        </w:numPr>
        <w:spacing w:before="120" w:after="0"/>
        <w:ind w:left="426" w:hanging="426"/>
        <w:contextualSpacing w:val="0"/>
        <w:jc w:val="both"/>
        <w:rPr>
          <w:rFonts w:ascii="Arial" w:hAnsi="Arial" w:cs="Arial"/>
          <w:sz w:val="20"/>
          <w:szCs w:val="18"/>
        </w:rPr>
      </w:pPr>
      <w:r w:rsidRPr="00F927C4">
        <w:rPr>
          <w:rFonts w:ascii="Arial" w:hAnsi="Arial" w:cs="Arial"/>
          <w:sz w:val="20"/>
          <w:szCs w:val="18"/>
        </w:rPr>
        <w:t xml:space="preserve">Fotonapetostni moduli se namestijo na streho </w:t>
      </w:r>
      <w:r>
        <w:rPr>
          <w:rFonts w:ascii="Arial" w:hAnsi="Arial" w:cs="Arial"/>
          <w:sz w:val="20"/>
          <w:szCs w:val="18"/>
        </w:rPr>
        <w:t>z</w:t>
      </w:r>
      <w:r w:rsidRPr="00F927C4">
        <w:rPr>
          <w:rFonts w:ascii="Arial" w:hAnsi="Arial" w:cs="Arial"/>
          <w:sz w:val="20"/>
          <w:szCs w:val="18"/>
        </w:rPr>
        <w:t xml:space="preserve"> nosilc</w:t>
      </w:r>
      <w:r>
        <w:rPr>
          <w:rFonts w:ascii="Arial" w:hAnsi="Arial" w:cs="Arial"/>
          <w:sz w:val="20"/>
          <w:szCs w:val="18"/>
        </w:rPr>
        <w:t>i</w:t>
      </w:r>
      <w:r w:rsidRPr="00F927C4">
        <w:rPr>
          <w:rFonts w:ascii="Arial" w:hAnsi="Arial" w:cs="Arial"/>
          <w:sz w:val="20"/>
          <w:szCs w:val="18"/>
        </w:rPr>
        <w:t xml:space="preserve"> ali drugi</w:t>
      </w:r>
      <w:r>
        <w:rPr>
          <w:rFonts w:ascii="Arial" w:hAnsi="Arial" w:cs="Arial"/>
          <w:sz w:val="20"/>
          <w:szCs w:val="18"/>
        </w:rPr>
        <w:t>mi</w:t>
      </w:r>
      <w:r w:rsidRPr="00F927C4">
        <w:rPr>
          <w:rFonts w:ascii="Arial" w:hAnsi="Arial" w:cs="Arial"/>
          <w:sz w:val="20"/>
          <w:szCs w:val="18"/>
        </w:rPr>
        <w:t xml:space="preserve"> element</w:t>
      </w:r>
      <w:r>
        <w:rPr>
          <w:rFonts w:ascii="Arial" w:hAnsi="Arial" w:cs="Arial"/>
          <w:sz w:val="20"/>
          <w:szCs w:val="18"/>
        </w:rPr>
        <w:t>i</w:t>
      </w:r>
      <w:r w:rsidRPr="00F927C4">
        <w:rPr>
          <w:rFonts w:ascii="Arial" w:hAnsi="Arial" w:cs="Arial"/>
          <w:sz w:val="20"/>
          <w:szCs w:val="18"/>
        </w:rPr>
        <w:t xml:space="preserve"> ali</w:t>
      </w:r>
      <w:r>
        <w:rPr>
          <w:rFonts w:ascii="Arial" w:hAnsi="Arial" w:cs="Arial"/>
          <w:sz w:val="20"/>
          <w:szCs w:val="18"/>
        </w:rPr>
        <w:t xml:space="preserve"> so</w:t>
      </w:r>
      <w:r w:rsidRPr="00F927C4">
        <w:rPr>
          <w:rFonts w:ascii="Arial" w:hAnsi="Arial" w:cs="Arial"/>
          <w:sz w:val="20"/>
          <w:szCs w:val="18"/>
        </w:rPr>
        <w:t xml:space="preserve"> vgradni del strešne kritine. </w:t>
      </w:r>
    </w:p>
    <w:p w14:paraId="0ABEB1D1" w14:textId="66F6B810" w:rsidR="0085604D" w:rsidRPr="00DE4F0E" w:rsidRDefault="00DE4F0E" w:rsidP="00DE4F0E">
      <w:pPr>
        <w:spacing w:before="120"/>
        <w:ind w:firstLine="426"/>
        <w:jc w:val="both"/>
        <w:rPr>
          <w:rFonts w:cs="Arial"/>
          <w:noProof/>
          <w:szCs w:val="18"/>
          <w14:ligatures w14:val="standardContextual"/>
        </w:rPr>
      </w:pPr>
      <w:r>
        <w:rPr>
          <w:rFonts w:cs="Arial"/>
          <w:noProof/>
          <w:szCs w:val="18"/>
          <w14:ligatures w14:val="standardContextual"/>
        </w:rPr>
        <w:drawing>
          <wp:inline distT="0" distB="0" distL="0" distR="0" wp14:anchorId="033F9427" wp14:editId="082A9E3A">
            <wp:extent cx="2160000" cy="1522523"/>
            <wp:effectExtent l="0" t="0" r="0" b="1905"/>
            <wp:docPr id="28" name="Slika 28" descr="Slika, ki vsebuje besede stavba, kompozitni material, deska, les&#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ki vsebuje besede stavba, kompozitni material, deska, les&#10;&#10;Opis je samodejno ustvarje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522523"/>
                    </a:xfrm>
                    <a:prstGeom prst="rect">
                      <a:avLst/>
                    </a:prstGeom>
                  </pic:spPr>
                </pic:pic>
              </a:graphicData>
            </a:graphic>
          </wp:inline>
        </w:drawing>
      </w:r>
      <w:r>
        <w:rPr>
          <w:rFonts w:cs="Arial"/>
          <w:noProof/>
          <w:szCs w:val="18"/>
          <w14:ligatures w14:val="standardContextual"/>
        </w:rPr>
        <w:t xml:space="preserve">    </w:t>
      </w:r>
      <w:r>
        <w:rPr>
          <w:rFonts w:cs="Arial"/>
          <w:noProof/>
          <w:szCs w:val="18"/>
          <w14:ligatures w14:val="standardContextual"/>
        </w:rPr>
        <w:drawing>
          <wp:inline distT="0" distB="0" distL="0" distR="0" wp14:anchorId="220024C4" wp14:editId="09D33F28">
            <wp:extent cx="2160000" cy="1522523"/>
            <wp:effectExtent l="0" t="0" r="0" b="1905"/>
            <wp:docPr id="29" name="Slika 29" descr="Slika, ki vsebuje besede stavba, streha, kompozitni material, na proste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ki vsebuje besede stavba, streha, kompozitni material, na prostem&#10;&#10;Opis je samodejno ustvarje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522523"/>
                    </a:xfrm>
                    <a:prstGeom prst="rect">
                      <a:avLst/>
                    </a:prstGeom>
                  </pic:spPr>
                </pic:pic>
              </a:graphicData>
            </a:graphic>
          </wp:inline>
        </w:drawing>
      </w:r>
    </w:p>
    <w:p w14:paraId="1A18442A" w14:textId="2FFBB775" w:rsidR="00DE4F0E" w:rsidRDefault="0085604D" w:rsidP="00DE4F0E">
      <w:pPr>
        <w:pStyle w:val="Napis"/>
        <w:spacing w:before="120" w:after="0" w:line="276" w:lineRule="auto"/>
        <w:ind w:left="284"/>
        <w:jc w:val="both"/>
      </w:pPr>
      <w:r w:rsidRPr="00DC5289">
        <w:t xml:space="preserve">Slika </w:t>
      </w:r>
      <w:r>
        <w:rPr>
          <w:noProof/>
        </w:rPr>
        <w:fldChar w:fldCharType="begin"/>
      </w:r>
      <w:r>
        <w:rPr>
          <w:noProof/>
        </w:rPr>
        <w:instrText xml:space="preserve"> SEQ Slika \* ARABIC </w:instrText>
      </w:r>
      <w:r>
        <w:rPr>
          <w:noProof/>
        </w:rPr>
        <w:fldChar w:fldCharType="separate"/>
      </w:r>
      <w:r w:rsidR="00DE4F0E">
        <w:rPr>
          <w:noProof/>
        </w:rPr>
        <w:t>8</w:t>
      </w:r>
      <w:r>
        <w:rPr>
          <w:noProof/>
        </w:rPr>
        <w:fldChar w:fldCharType="end"/>
      </w:r>
      <w:r w:rsidRPr="00DC5289">
        <w:t xml:space="preserve">: Primer postavitve fotonapetostnega modula na streho </w:t>
      </w:r>
      <w:r>
        <w:t>z</w:t>
      </w:r>
      <w:r w:rsidRPr="00DC5289">
        <w:t xml:space="preserve"> nosilc</w:t>
      </w:r>
      <w:r>
        <w:t>i</w:t>
      </w:r>
      <w:r w:rsidRPr="00DC5289">
        <w:t xml:space="preserve"> (levo) </w:t>
      </w:r>
      <w:r>
        <w:t>in</w:t>
      </w:r>
      <w:r w:rsidRPr="00DC5289">
        <w:t xml:space="preserve"> vgrajen</w:t>
      </w:r>
      <w:r>
        <w:t>i</w:t>
      </w:r>
      <w:r w:rsidRPr="00DC5289">
        <w:t xml:space="preserve"> fotonapetostni modul kot del strešne kritine (desno)</w:t>
      </w:r>
    </w:p>
    <w:p w14:paraId="7F00BD97" w14:textId="77777777" w:rsidR="00DE4F0E" w:rsidRPr="00DE4F0E" w:rsidRDefault="00DE4F0E" w:rsidP="00DE4F0E"/>
    <w:p w14:paraId="484FA155" w14:textId="77777777" w:rsidR="0085604D" w:rsidRPr="00F927C4" w:rsidRDefault="0085604D" w:rsidP="0085604D">
      <w:pPr>
        <w:pStyle w:val="Odstavekseznama"/>
        <w:numPr>
          <w:ilvl w:val="0"/>
          <w:numId w:val="4"/>
        </w:numPr>
        <w:spacing w:before="120" w:after="0"/>
        <w:ind w:left="426" w:hanging="426"/>
        <w:contextualSpacing w:val="0"/>
        <w:jc w:val="both"/>
        <w:rPr>
          <w:rFonts w:ascii="Arial" w:hAnsi="Arial" w:cs="Arial"/>
          <w:sz w:val="20"/>
          <w:szCs w:val="18"/>
        </w:rPr>
      </w:pPr>
      <w:r w:rsidRPr="00F927C4">
        <w:rPr>
          <w:rFonts w:ascii="Arial" w:hAnsi="Arial" w:cs="Arial"/>
          <w:sz w:val="20"/>
          <w:szCs w:val="18"/>
        </w:rPr>
        <w:t xml:space="preserve">Fotonapetostni moduli na ravni </w:t>
      </w:r>
      <w:r>
        <w:rPr>
          <w:rFonts w:ascii="Arial" w:hAnsi="Arial" w:cs="Arial"/>
          <w:sz w:val="20"/>
          <w:szCs w:val="18"/>
        </w:rPr>
        <w:t>strehi so od strešnega venca odmaknjeni tako, da so zakriti pred pogledom z javnih površin</w:t>
      </w:r>
      <w:r w:rsidRPr="00F927C4">
        <w:rPr>
          <w:rFonts w:ascii="Arial" w:hAnsi="Arial" w:cs="Arial"/>
          <w:sz w:val="20"/>
          <w:szCs w:val="18"/>
        </w:rPr>
        <w:t xml:space="preserve">. Rob enokapne in ravne strehe </w:t>
      </w:r>
      <w:r>
        <w:rPr>
          <w:rFonts w:ascii="Arial" w:hAnsi="Arial" w:cs="Arial"/>
          <w:sz w:val="20"/>
          <w:szCs w:val="18"/>
        </w:rPr>
        <w:t>mora biti</w:t>
      </w:r>
      <w:r w:rsidRPr="00F927C4">
        <w:rPr>
          <w:rFonts w:ascii="Arial" w:hAnsi="Arial" w:cs="Arial"/>
          <w:sz w:val="20"/>
          <w:szCs w:val="18"/>
        </w:rPr>
        <w:t xml:space="preserve"> oblikovan z vencem. </w:t>
      </w:r>
    </w:p>
    <w:p w14:paraId="64465252" w14:textId="77777777" w:rsidR="0085604D" w:rsidRPr="00F927C4" w:rsidRDefault="0085604D" w:rsidP="0085604D">
      <w:pPr>
        <w:pStyle w:val="Odstavekseznama"/>
        <w:numPr>
          <w:ilvl w:val="0"/>
          <w:numId w:val="4"/>
        </w:numPr>
        <w:spacing w:before="120" w:after="0"/>
        <w:ind w:left="426" w:hanging="426"/>
        <w:contextualSpacing w:val="0"/>
        <w:jc w:val="both"/>
        <w:rPr>
          <w:rFonts w:ascii="Arial" w:hAnsi="Arial" w:cs="Arial"/>
          <w:sz w:val="20"/>
          <w:szCs w:val="18"/>
        </w:rPr>
      </w:pPr>
      <w:r w:rsidRPr="00E41A0C">
        <w:rPr>
          <w:rFonts w:ascii="Arial" w:hAnsi="Arial" w:cs="Arial"/>
          <w:sz w:val="20"/>
          <w:szCs w:val="18"/>
        </w:rPr>
        <w:t>Najnižji del fotonapetostnega modula na ravni ozelenjeni strehi naj bo primerno dvignjen</w:t>
      </w:r>
      <w:r w:rsidRPr="00F927C4">
        <w:rPr>
          <w:rFonts w:ascii="Arial" w:hAnsi="Arial" w:cs="Arial"/>
          <w:sz w:val="20"/>
          <w:szCs w:val="18"/>
        </w:rPr>
        <w:t xml:space="preserve"> najmanj za 20 cm oziroma tako, da </w:t>
      </w:r>
      <w:r>
        <w:rPr>
          <w:rFonts w:ascii="Arial" w:hAnsi="Arial" w:cs="Arial"/>
          <w:sz w:val="20"/>
          <w:szCs w:val="18"/>
        </w:rPr>
        <w:t>sta</w:t>
      </w:r>
      <w:r w:rsidRPr="00F927C4">
        <w:rPr>
          <w:rFonts w:ascii="Arial" w:hAnsi="Arial" w:cs="Arial"/>
          <w:sz w:val="20"/>
          <w:szCs w:val="18"/>
        </w:rPr>
        <w:t xml:space="preserve"> zagotovljena rast in vzdrževanje rastlin. </w:t>
      </w:r>
    </w:p>
    <w:p w14:paraId="78D0EE86" w14:textId="108E2B85" w:rsidR="0085604D" w:rsidRPr="00DE4F0E" w:rsidRDefault="00DE4F0E" w:rsidP="00DE4F0E">
      <w:pPr>
        <w:spacing w:before="120"/>
        <w:ind w:firstLine="426"/>
        <w:jc w:val="both"/>
        <w:rPr>
          <w:rFonts w:cs="Arial"/>
          <w:noProof/>
          <w:szCs w:val="18"/>
          <w14:ligatures w14:val="standardContextual"/>
        </w:rPr>
      </w:pPr>
      <w:r>
        <w:rPr>
          <w:rFonts w:cs="Arial"/>
          <w:noProof/>
          <w:szCs w:val="18"/>
          <w14:ligatures w14:val="standardContextual"/>
        </w:rPr>
        <w:drawing>
          <wp:inline distT="0" distB="0" distL="0" distR="0" wp14:anchorId="7B777925" wp14:editId="22A75E24">
            <wp:extent cx="2160000" cy="823027"/>
            <wp:effectExtent l="0" t="0" r="0" b="0"/>
            <wp:docPr id="30" name="Slika 30" descr="Slika, ki vsebuje besede na prostem, trava, sončna energija, solarna plošč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ki vsebuje besede na prostem, trava, sončna energija, solarna plošča&#10;&#10;Opis je samodejno ustvarj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823027"/>
                    </a:xfrm>
                    <a:prstGeom prst="rect">
                      <a:avLst/>
                    </a:prstGeom>
                  </pic:spPr>
                </pic:pic>
              </a:graphicData>
            </a:graphic>
          </wp:inline>
        </w:drawing>
      </w:r>
      <w:r>
        <w:rPr>
          <w:rFonts w:cs="Arial"/>
          <w:noProof/>
          <w:szCs w:val="18"/>
          <w14:ligatures w14:val="standardContextual"/>
        </w:rPr>
        <w:t xml:space="preserve">    </w:t>
      </w:r>
      <w:r>
        <w:rPr>
          <w:rFonts w:cs="Arial"/>
          <w:noProof/>
          <w:szCs w:val="18"/>
          <w14:ligatures w14:val="standardContextual"/>
        </w:rPr>
        <w:drawing>
          <wp:inline distT="0" distB="0" distL="0" distR="0" wp14:anchorId="39284597" wp14:editId="280D55F5">
            <wp:extent cx="2160000" cy="1090421"/>
            <wp:effectExtent l="0" t="0" r="0" b="0"/>
            <wp:docPr id="31" name="Slika 31" descr="Slika, ki vsebuje besede na prostem, sončna energija, solarna plošča, sončna cel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ki vsebuje besede na prostem, sončna energija, solarna plošča, sončna celica&#10;&#10;Opis je samodejno ustvarj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1090421"/>
                    </a:xfrm>
                    <a:prstGeom prst="rect">
                      <a:avLst/>
                    </a:prstGeom>
                  </pic:spPr>
                </pic:pic>
              </a:graphicData>
            </a:graphic>
          </wp:inline>
        </w:drawing>
      </w:r>
    </w:p>
    <w:p w14:paraId="025B899D" w14:textId="05BFBEF4" w:rsidR="0085604D" w:rsidRPr="00DC5289" w:rsidRDefault="0085604D" w:rsidP="00DE4F0E">
      <w:pPr>
        <w:pStyle w:val="Napis"/>
        <w:spacing w:before="120" w:after="0" w:line="276" w:lineRule="auto"/>
        <w:ind w:left="284"/>
        <w:jc w:val="both"/>
      </w:pPr>
      <w:r w:rsidRPr="00DC5289">
        <w:t xml:space="preserve">Slika </w:t>
      </w:r>
      <w:fldSimple w:instr=" SEQ Slika \* ARABIC ">
        <w:r w:rsidR="00DE4F0E">
          <w:rPr>
            <w:noProof/>
          </w:rPr>
          <w:t>9</w:t>
        </w:r>
      </w:fldSimple>
      <w:r w:rsidRPr="00DC5289">
        <w:t>: Primer postavitve fotonapetostnega modula na ozelenjeno streho</w:t>
      </w:r>
    </w:p>
    <w:p w14:paraId="0CBAF420" w14:textId="77777777" w:rsidR="0085604D" w:rsidRPr="00DC5289" w:rsidRDefault="0085604D" w:rsidP="0085604D">
      <w:pPr>
        <w:spacing w:before="120" w:line="276" w:lineRule="auto"/>
        <w:jc w:val="both"/>
        <w:rPr>
          <w:rFonts w:cs="Arial"/>
          <w:szCs w:val="20"/>
        </w:rPr>
      </w:pPr>
    </w:p>
    <w:p w14:paraId="7B3429EB" w14:textId="07F17A98" w:rsidR="0085604D" w:rsidRPr="00DC5289" w:rsidRDefault="0085604D" w:rsidP="0085604D">
      <w:pPr>
        <w:spacing w:before="120" w:line="276" w:lineRule="auto"/>
        <w:jc w:val="both"/>
        <w:rPr>
          <w:bCs/>
          <w:szCs w:val="20"/>
        </w:rPr>
      </w:pPr>
      <w:r w:rsidRPr="00DC5289">
        <w:rPr>
          <w:bCs/>
          <w:szCs w:val="20"/>
          <w:u w:val="single"/>
        </w:rPr>
        <w:t>Dodatne PIP za umeščanje na strehe in parkirišča</w:t>
      </w:r>
      <w:r w:rsidRPr="00DC5289">
        <w:rPr>
          <w:rFonts w:cs="Arial"/>
          <w:szCs w:val="20"/>
          <w:lang w:eastAsia="sl-SI"/>
        </w:rPr>
        <w:t xml:space="preserve"> je treb</w:t>
      </w:r>
      <w:r>
        <w:rPr>
          <w:rFonts w:cs="Arial"/>
          <w:szCs w:val="20"/>
          <w:lang w:eastAsia="sl-SI"/>
        </w:rPr>
        <w:t>a</w:t>
      </w:r>
      <w:r w:rsidRPr="00DC5289">
        <w:rPr>
          <w:rFonts w:cs="Arial"/>
          <w:szCs w:val="20"/>
          <w:lang w:eastAsia="sl-SI"/>
        </w:rPr>
        <w:t xml:space="preserve"> upoštevat</w:t>
      </w:r>
      <w:r>
        <w:rPr>
          <w:rFonts w:cs="Arial"/>
          <w:szCs w:val="20"/>
          <w:lang w:eastAsia="sl-SI"/>
        </w:rPr>
        <w:t>i pri novogradnjah, to je</w:t>
      </w:r>
      <w:r w:rsidRPr="00DC5289">
        <w:rPr>
          <w:rFonts w:cs="Arial"/>
          <w:szCs w:val="20"/>
          <w:lang w:eastAsia="sl-SI"/>
        </w:rPr>
        <w:t xml:space="preserve"> gradnj</w:t>
      </w:r>
      <w:r>
        <w:rPr>
          <w:rFonts w:cs="Arial"/>
          <w:szCs w:val="20"/>
          <w:lang w:eastAsia="sl-SI"/>
        </w:rPr>
        <w:t>i</w:t>
      </w:r>
      <w:r w:rsidRPr="00DC5289">
        <w:rPr>
          <w:rFonts w:cs="Arial"/>
          <w:szCs w:val="20"/>
          <w:lang w:eastAsia="sl-SI"/>
        </w:rPr>
        <w:t xml:space="preserve"> novozgrajenega objekta ali prizidav</w:t>
      </w:r>
      <w:r>
        <w:rPr>
          <w:rFonts w:cs="Arial"/>
          <w:szCs w:val="20"/>
          <w:lang w:eastAsia="sl-SI"/>
        </w:rPr>
        <w:t>i</w:t>
      </w:r>
      <w:r w:rsidRPr="00DC5289">
        <w:rPr>
          <w:rFonts w:cs="Arial"/>
          <w:szCs w:val="20"/>
          <w:lang w:eastAsia="sl-SI"/>
        </w:rPr>
        <w:t xml:space="preserve"> v horizontalni smeri, kjer se na streho obvezno postavijo fotonapetostne naprave. Dodatni PIP predpisujejo faktor zazidanosti, faktor prekritih površin oziroma faktorja raščenih površin</w:t>
      </w:r>
      <w:r w:rsidR="004F0CDA">
        <w:rPr>
          <w:rFonts w:cs="Arial"/>
          <w:szCs w:val="20"/>
          <w:lang w:eastAsia="sl-SI"/>
        </w:rPr>
        <w:t xml:space="preserve"> ter </w:t>
      </w:r>
      <w:r w:rsidRPr="00DC5289">
        <w:rPr>
          <w:rFonts w:cs="Arial"/>
          <w:szCs w:val="20"/>
          <w:lang w:eastAsia="sl-SI"/>
        </w:rPr>
        <w:t>tehnološke zelene strehe</w:t>
      </w:r>
      <w:r w:rsidRPr="00DC5289">
        <w:rPr>
          <w:bCs/>
          <w:szCs w:val="20"/>
        </w:rPr>
        <w:t>. Dodatni PIP upoštevajo strateške usmeritve, ki jih</w:t>
      </w:r>
      <w:r>
        <w:rPr>
          <w:bCs/>
          <w:szCs w:val="20"/>
        </w:rPr>
        <w:t xml:space="preserve"> je</w:t>
      </w:r>
      <w:r w:rsidRPr="00DC5289">
        <w:rPr>
          <w:bCs/>
          <w:szCs w:val="20"/>
        </w:rPr>
        <w:t xml:space="preserve"> treb</w:t>
      </w:r>
      <w:r>
        <w:rPr>
          <w:bCs/>
          <w:szCs w:val="20"/>
        </w:rPr>
        <w:t>a</w:t>
      </w:r>
      <w:r w:rsidRPr="00DC5289">
        <w:rPr>
          <w:bCs/>
          <w:szCs w:val="20"/>
        </w:rPr>
        <w:t xml:space="preserve"> upoštevati</w:t>
      </w:r>
      <w:r>
        <w:rPr>
          <w:bCs/>
          <w:szCs w:val="20"/>
        </w:rPr>
        <w:t>,</w:t>
      </w:r>
      <w:r w:rsidRPr="00DC5289">
        <w:rPr>
          <w:bCs/>
          <w:szCs w:val="20"/>
        </w:rPr>
        <w:t xml:space="preserve"> in dodatne ukrepe za prilagajanje</w:t>
      </w:r>
      <w:r>
        <w:rPr>
          <w:bCs/>
          <w:szCs w:val="20"/>
        </w:rPr>
        <w:t xml:space="preserve"> na podnebne spremembe</w:t>
      </w:r>
      <w:r w:rsidRPr="00DC5289">
        <w:rPr>
          <w:bCs/>
          <w:szCs w:val="20"/>
        </w:rPr>
        <w:t xml:space="preserve"> in odpornost na</w:t>
      </w:r>
      <w:r>
        <w:rPr>
          <w:bCs/>
          <w:szCs w:val="20"/>
        </w:rPr>
        <w:t>nje</w:t>
      </w:r>
      <w:r w:rsidRPr="00DC5289">
        <w:rPr>
          <w:bCs/>
          <w:szCs w:val="20"/>
        </w:rPr>
        <w:t>.</w:t>
      </w:r>
    </w:p>
    <w:p w14:paraId="1B391958" w14:textId="77777777" w:rsidR="0085604D" w:rsidRPr="004F0CDA" w:rsidRDefault="0085604D" w:rsidP="004F0CDA">
      <w:pPr>
        <w:spacing w:line="23" w:lineRule="atLeast"/>
        <w:ind w:firstLine="425"/>
        <w:jc w:val="both"/>
        <w:rPr>
          <w:rFonts w:cs="Arial"/>
          <w:noProof/>
          <w:szCs w:val="18"/>
          <w14:ligatures w14:val="standardContextual"/>
        </w:rPr>
      </w:pPr>
    </w:p>
    <w:p w14:paraId="788E0EC5" w14:textId="236DE47A" w:rsidR="0085604D" w:rsidRPr="004F0CDA" w:rsidRDefault="004F0CDA" w:rsidP="004F0CDA">
      <w:pPr>
        <w:spacing w:before="120"/>
        <w:ind w:firstLine="426"/>
        <w:jc w:val="both"/>
        <w:rPr>
          <w:rFonts w:cs="Arial"/>
          <w:noProof/>
          <w:szCs w:val="18"/>
          <w14:ligatures w14:val="standardContextual"/>
        </w:rPr>
      </w:pPr>
      <w:r w:rsidRPr="004F0CDA">
        <w:rPr>
          <w:rFonts w:cs="Arial"/>
          <w:noProof/>
          <w:szCs w:val="18"/>
          <w14:ligatures w14:val="standardContextual"/>
        </w:rPr>
        <w:lastRenderedPageBreak/>
        <w:drawing>
          <wp:inline distT="0" distB="0" distL="0" distR="0" wp14:anchorId="03C81401" wp14:editId="28C17B14">
            <wp:extent cx="2160000" cy="1316639"/>
            <wp:effectExtent l="0" t="0" r="0" b="0"/>
            <wp:docPr id="32" name="Slika 32" descr="Slika, ki vsebuje besede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ki vsebuje besede hiša&#10;&#10;Opis je samodejno ustvarje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000" cy="1316639"/>
                    </a:xfrm>
                    <a:prstGeom prst="rect">
                      <a:avLst/>
                    </a:prstGeom>
                  </pic:spPr>
                </pic:pic>
              </a:graphicData>
            </a:graphic>
          </wp:inline>
        </w:drawing>
      </w:r>
      <w:r w:rsidRPr="004F0CDA">
        <w:rPr>
          <w:rFonts w:cs="Arial"/>
          <w:noProof/>
          <w:szCs w:val="18"/>
          <w14:ligatures w14:val="standardContextual"/>
        </w:rPr>
        <w:t xml:space="preserve">    </w:t>
      </w:r>
      <w:r w:rsidRPr="004F0CDA">
        <w:rPr>
          <w:rFonts w:cs="Arial"/>
          <w:noProof/>
          <w:szCs w:val="18"/>
          <w14:ligatures w14:val="standardContextual"/>
        </w:rPr>
        <w:drawing>
          <wp:inline distT="0" distB="0" distL="0" distR="0" wp14:anchorId="49E2D8DD" wp14:editId="770F807F">
            <wp:extent cx="2160000" cy="1302659"/>
            <wp:effectExtent l="0" t="0" r="0" b="0"/>
            <wp:docPr id="33" name="Slika 33" descr="Slika, ki vsebuje besede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ki vsebuje besede hiša&#10;&#10;Opis je samodejno ustvarje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1302659"/>
                    </a:xfrm>
                    <a:prstGeom prst="rect">
                      <a:avLst/>
                    </a:prstGeom>
                  </pic:spPr>
                </pic:pic>
              </a:graphicData>
            </a:graphic>
          </wp:inline>
        </w:drawing>
      </w:r>
    </w:p>
    <w:p w14:paraId="3816AB28" w14:textId="19719B0A" w:rsidR="004F0CDA" w:rsidRPr="00DC5289" w:rsidRDefault="004F0CDA" w:rsidP="004F0CDA">
      <w:pPr>
        <w:pStyle w:val="Napis"/>
        <w:spacing w:before="120" w:after="0" w:line="276" w:lineRule="auto"/>
        <w:ind w:left="284"/>
        <w:jc w:val="both"/>
      </w:pPr>
      <w:r w:rsidRPr="00DC5289">
        <w:t xml:space="preserve">Slika </w:t>
      </w:r>
      <w:fldSimple w:instr=" SEQ Slika \* ARABIC ">
        <w:r>
          <w:rPr>
            <w:noProof/>
          </w:rPr>
          <w:t>10</w:t>
        </w:r>
      </w:fldSimple>
      <w:r w:rsidRPr="00DC5289">
        <w:t xml:space="preserve">: Primer </w:t>
      </w:r>
      <w:r>
        <w:t xml:space="preserve">usklajene in neusklajene </w:t>
      </w:r>
      <w:r w:rsidRPr="00DC5289">
        <w:t xml:space="preserve">postavitve fotonapetostnega modula </w:t>
      </w:r>
      <w:r>
        <w:t>pri vrstni pozidavi</w:t>
      </w:r>
    </w:p>
    <w:p w14:paraId="7CD9988B" w14:textId="054F54F0" w:rsidR="0085604D" w:rsidRDefault="004F0CDA" w:rsidP="004F0CDA">
      <w:pPr>
        <w:spacing w:before="120"/>
        <w:ind w:firstLine="426"/>
        <w:jc w:val="both"/>
        <w:rPr>
          <w:rFonts w:cs="Arial"/>
          <w:noProof/>
          <w:szCs w:val="18"/>
          <w14:ligatures w14:val="standardContextual"/>
        </w:rPr>
      </w:pPr>
      <w:r>
        <w:rPr>
          <w:rFonts w:cs="Arial"/>
          <w:noProof/>
          <w:szCs w:val="18"/>
          <w14:ligatures w14:val="standardContextual"/>
        </w:rPr>
        <w:drawing>
          <wp:inline distT="0" distB="0" distL="0" distR="0" wp14:anchorId="5DDED751" wp14:editId="46CE6542">
            <wp:extent cx="2520000" cy="1485074"/>
            <wp:effectExtent l="0" t="0" r="0" b="1270"/>
            <wp:docPr id="34" name="Slika 34" descr="Slika, ki vsebuje besede elektronika, računalniška komponent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ki vsebuje besede elektronika, računalniška komponenta&#10;&#10;Opis je samodejno ustvarje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0000" cy="1485074"/>
                    </a:xfrm>
                    <a:prstGeom prst="rect">
                      <a:avLst/>
                    </a:prstGeom>
                  </pic:spPr>
                </pic:pic>
              </a:graphicData>
            </a:graphic>
          </wp:inline>
        </w:drawing>
      </w:r>
      <w:r>
        <w:rPr>
          <w:rFonts w:cs="Arial"/>
          <w:noProof/>
          <w:szCs w:val="18"/>
          <w14:ligatures w14:val="standardContextual"/>
        </w:rPr>
        <w:t xml:space="preserve">  </w:t>
      </w:r>
      <w:r>
        <w:rPr>
          <w:rFonts w:cs="Arial"/>
          <w:noProof/>
          <w:szCs w:val="18"/>
          <w14:ligatures w14:val="standardContextual"/>
        </w:rPr>
        <w:drawing>
          <wp:inline distT="0" distB="0" distL="0" distR="0" wp14:anchorId="7AA5B0C9" wp14:editId="13267E77">
            <wp:extent cx="2520000" cy="1440593"/>
            <wp:effectExtent l="0" t="0" r="0" b="7620"/>
            <wp:docPr id="35" name="Slika 35" descr="Slika, ki vsebuje besede besedilo, pravokotnik, oblikovanje,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lika, ki vsebuje besede besedilo, pravokotnik, oblikovanje, elektronika&#10;&#10;Opis je samodejno ustvarje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0000" cy="1440593"/>
                    </a:xfrm>
                    <a:prstGeom prst="rect">
                      <a:avLst/>
                    </a:prstGeom>
                  </pic:spPr>
                </pic:pic>
              </a:graphicData>
            </a:graphic>
          </wp:inline>
        </w:drawing>
      </w:r>
    </w:p>
    <w:p w14:paraId="63AF5110" w14:textId="59ECC141" w:rsidR="004F0CDA" w:rsidRPr="004F0CDA" w:rsidRDefault="004F0CDA" w:rsidP="004F0CDA">
      <w:pPr>
        <w:spacing w:before="120"/>
        <w:ind w:firstLine="426"/>
        <w:jc w:val="both"/>
        <w:rPr>
          <w:rFonts w:cs="Arial"/>
          <w:noProof/>
          <w:szCs w:val="18"/>
          <w14:ligatures w14:val="standardContextual"/>
        </w:rPr>
      </w:pPr>
      <w:r>
        <w:rPr>
          <w:rFonts w:cs="Arial"/>
          <w:noProof/>
          <w:szCs w:val="18"/>
          <w14:ligatures w14:val="standardContextual"/>
        </w:rPr>
        <w:drawing>
          <wp:inline distT="0" distB="0" distL="0" distR="0" wp14:anchorId="6ABEC9CE" wp14:editId="2192ADE9">
            <wp:extent cx="2160000" cy="1263771"/>
            <wp:effectExtent l="0" t="0" r="0" b="0"/>
            <wp:docPr id="36" name="Slika 36" descr="Slika, ki vsebuje besede sončna energija, solarna plošča, tla,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ki vsebuje besede sončna energija, solarna plošča, tla, miza&#10;&#10;Opis je samodejno ustvarje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0000" cy="1263771"/>
                    </a:xfrm>
                    <a:prstGeom prst="rect">
                      <a:avLst/>
                    </a:prstGeom>
                  </pic:spPr>
                </pic:pic>
              </a:graphicData>
            </a:graphic>
          </wp:inline>
        </w:drawing>
      </w:r>
    </w:p>
    <w:p w14:paraId="1CEFC659" w14:textId="5C04E6B5" w:rsidR="004F0CDA" w:rsidRPr="00DC5289" w:rsidRDefault="004F0CDA" w:rsidP="004F0CDA">
      <w:pPr>
        <w:pStyle w:val="Napis"/>
        <w:spacing w:before="120" w:after="0" w:line="276" w:lineRule="auto"/>
        <w:ind w:left="284"/>
        <w:jc w:val="both"/>
      </w:pPr>
      <w:r w:rsidRPr="00DC5289">
        <w:t xml:space="preserve">Slika </w:t>
      </w:r>
      <w:fldSimple w:instr=" SEQ Slika \* ARABIC ">
        <w:r>
          <w:rPr>
            <w:noProof/>
          </w:rPr>
          <w:t>11</w:t>
        </w:r>
      </w:fldSimple>
      <w:r w:rsidRPr="00DC5289">
        <w:t xml:space="preserve">: Primer </w:t>
      </w:r>
      <w:r>
        <w:t>umestitve fotonapetostnih naprav na parkirne površine</w:t>
      </w:r>
    </w:p>
    <w:p w14:paraId="16CCD7AC" w14:textId="77777777" w:rsidR="004F0CDA" w:rsidRPr="004F0CDA" w:rsidRDefault="004F0CDA" w:rsidP="004F0CDA">
      <w:pPr>
        <w:spacing w:line="23" w:lineRule="atLeast"/>
        <w:ind w:firstLine="425"/>
        <w:jc w:val="both"/>
        <w:rPr>
          <w:rFonts w:cs="Arial"/>
          <w:noProof/>
          <w:szCs w:val="18"/>
          <w14:ligatures w14:val="standardContextual"/>
        </w:rPr>
      </w:pPr>
    </w:p>
    <w:p w14:paraId="4B15AE30" w14:textId="77777777" w:rsidR="007D67B9" w:rsidRDefault="007D67B9" w:rsidP="007D67B9">
      <w:pPr>
        <w:spacing w:before="120" w:line="276" w:lineRule="auto"/>
        <w:jc w:val="both"/>
        <w:rPr>
          <w:bCs/>
          <w:szCs w:val="20"/>
          <w:u w:val="single"/>
        </w:rPr>
      </w:pPr>
    </w:p>
    <w:p w14:paraId="311CF259" w14:textId="77777777" w:rsidR="007D67B9" w:rsidRDefault="007D67B9" w:rsidP="007D67B9">
      <w:pPr>
        <w:spacing w:before="120" w:line="276" w:lineRule="auto"/>
        <w:jc w:val="both"/>
        <w:rPr>
          <w:bCs/>
          <w:szCs w:val="20"/>
          <w:u w:val="single"/>
        </w:rPr>
      </w:pPr>
    </w:p>
    <w:p w14:paraId="09CCB4F1" w14:textId="19C8381A" w:rsidR="007D67B9" w:rsidRPr="00DC5289" w:rsidRDefault="007D67B9" w:rsidP="007D67B9">
      <w:pPr>
        <w:spacing w:before="120" w:line="276" w:lineRule="auto"/>
        <w:jc w:val="both"/>
        <w:rPr>
          <w:bCs/>
          <w:szCs w:val="20"/>
          <w:u w:val="single"/>
        </w:rPr>
      </w:pPr>
      <w:r w:rsidRPr="00DC5289">
        <w:rPr>
          <w:bCs/>
          <w:szCs w:val="20"/>
          <w:u w:val="single"/>
        </w:rPr>
        <w:t xml:space="preserve">Podrobnejša pravila za umeščanje </w:t>
      </w:r>
      <w:proofErr w:type="spellStart"/>
      <w:r w:rsidRPr="00DC5289">
        <w:rPr>
          <w:bCs/>
          <w:szCs w:val="20"/>
          <w:u w:val="single"/>
        </w:rPr>
        <w:t>fotonapetnostnih</w:t>
      </w:r>
      <w:proofErr w:type="spellEnd"/>
      <w:r w:rsidRPr="00DC5289">
        <w:rPr>
          <w:bCs/>
          <w:szCs w:val="20"/>
          <w:u w:val="single"/>
        </w:rPr>
        <w:t xml:space="preserve"> naprav na predpisana prednostna območja </w:t>
      </w:r>
      <w:r w:rsidRPr="00DC5289">
        <w:rPr>
          <w:bCs/>
          <w:szCs w:val="20"/>
        </w:rPr>
        <w:t xml:space="preserve">določajo PIP za obstoječe strehe objektov in utrjene površine parkirišč na stavbnih zemljiščih, katerih tlorisna površina je 1.000 m2 ali več in </w:t>
      </w:r>
      <w:r>
        <w:rPr>
          <w:bCs/>
          <w:szCs w:val="20"/>
        </w:rPr>
        <w:t>so</w:t>
      </w:r>
      <w:r w:rsidRPr="00DC5289">
        <w:rPr>
          <w:bCs/>
          <w:szCs w:val="20"/>
        </w:rPr>
        <w:t xml:space="preserve"> na poselitvenih območjih, zlasti v mestih in drugih urbanih naseljih, območje cestnih zemljišč, cestnih objektov, oskrbnih postaj javnih cest in servisnih prometnih površin, železniško območje, kot ga opredeljuje zakon, ki ureja varnost železniškega prometa, območja objektov za proizvodnjo elektrike ter območje razdelilnih transformatorskih in razdelilnih postaj, ki segajo največ 5 m od roba najbolj zunanjega energetskega objekta</w:t>
      </w:r>
      <w:r>
        <w:rPr>
          <w:bCs/>
          <w:szCs w:val="20"/>
        </w:rPr>
        <w:t>,</w:t>
      </w:r>
      <w:r w:rsidRPr="00DC5289">
        <w:rPr>
          <w:bCs/>
          <w:szCs w:val="20"/>
        </w:rPr>
        <w:t xml:space="preserve"> ter območja zaprtih odlagališč.</w:t>
      </w:r>
    </w:p>
    <w:p w14:paraId="7C12A300" w14:textId="77777777" w:rsidR="007D67B9" w:rsidRDefault="007D67B9" w:rsidP="0085604D">
      <w:pPr>
        <w:spacing w:before="120" w:line="276" w:lineRule="auto"/>
        <w:jc w:val="both"/>
        <w:rPr>
          <w:bCs/>
          <w:szCs w:val="20"/>
          <w:u w:val="single"/>
        </w:rPr>
      </w:pPr>
    </w:p>
    <w:p w14:paraId="251D2AC8" w14:textId="77777777" w:rsidR="007D67B9" w:rsidRDefault="007D67B9" w:rsidP="0085604D">
      <w:pPr>
        <w:spacing w:before="120" w:line="276" w:lineRule="auto"/>
        <w:jc w:val="both"/>
        <w:rPr>
          <w:bCs/>
          <w:szCs w:val="20"/>
          <w:u w:val="single"/>
        </w:rPr>
      </w:pPr>
    </w:p>
    <w:p w14:paraId="5169DB5E" w14:textId="77777777" w:rsidR="007D67B9" w:rsidRDefault="007D67B9" w:rsidP="0085604D">
      <w:pPr>
        <w:spacing w:before="120" w:line="276" w:lineRule="auto"/>
        <w:jc w:val="both"/>
        <w:rPr>
          <w:bCs/>
          <w:szCs w:val="20"/>
          <w:u w:val="single"/>
        </w:rPr>
      </w:pPr>
    </w:p>
    <w:p w14:paraId="6BF9794E" w14:textId="77777777" w:rsidR="007D67B9" w:rsidRDefault="007D67B9" w:rsidP="0085604D">
      <w:pPr>
        <w:spacing w:before="120" w:line="276" w:lineRule="auto"/>
        <w:jc w:val="both"/>
        <w:rPr>
          <w:bCs/>
          <w:szCs w:val="20"/>
          <w:u w:val="single"/>
        </w:rPr>
      </w:pPr>
    </w:p>
    <w:p w14:paraId="54556B98" w14:textId="77777777" w:rsidR="007D67B9" w:rsidRDefault="007D67B9" w:rsidP="0085604D">
      <w:pPr>
        <w:spacing w:before="120" w:line="276" w:lineRule="auto"/>
        <w:jc w:val="both"/>
        <w:rPr>
          <w:bCs/>
          <w:szCs w:val="20"/>
          <w:u w:val="single"/>
        </w:rPr>
      </w:pPr>
    </w:p>
    <w:p w14:paraId="59AF9599" w14:textId="72042C1C" w:rsidR="0085604D" w:rsidRPr="00DC5289" w:rsidRDefault="0085604D" w:rsidP="0085604D">
      <w:pPr>
        <w:spacing w:before="120" w:line="276" w:lineRule="auto"/>
        <w:jc w:val="both"/>
        <w:rPr>
          <w:bCs/>
          <w:szCs w:val="20"/>
          <w:u w:val="single"/>
        </w:rPr>
      </w:pPr>
      <w:r w:rsidRPr="00DC5289">
        <w:rPr>
          <w:bCs/>
          <w:szCs w:val="20"/>
          <w:u w:val="single"/>
        </w:rPr>
        <w:t>Podrobnejša pravila urejanja prostora za umeščanje fotonapetostnih naprav na druge objekte in območja</w:t>
      </w:r>
      <w:r w:rsidRPr="00DC5289">
        <w:rPr>
          <w:bCs/>
          <w:szCs w:val="20"/>
        </w:rPr>
        <w:t xml:space="preserve"> določajo pogoje za </w:t>
      </w:r>
      <w:r w:rsidRPr="00DC5289">
        <w:rPr>
          <w:rFonts w:cs="Arial"/>
          <w:szCs w:val="20"/>
          <w:lang w:eastAsia="sl-SI"/>
        </w:rPr>
        <w:t>postavitev fotonapetostnih naprav na strehe objektov in parkirišča, katerih tlorisna površina je manjša od 1.000 m2, umeščanj</w:t>
      </w:r>
      <w:r>
        <w:rPr>
          <w:rFonts w:cs="Arial"/>
          <w:szCs w:val="20"/>
          <w:lang w:eastAsia="sl-SI"/>
        </w:rPr>
        <w:t>e</w:t>
      </w:r>
      <w:r w:rsidRPr="00DC5289">
        <w:rPr>
          <w:rFonts w:cs="Arial"/>
          <w:szCs w:val="20"/>
          <w:lang w:eastAsia="sl-SI"/>
        </w:rPr>
        <w:t xml:space="preserve"> fotonapetostni</w:t>
      </w:r>
      <w:r>
        <w:rPr>
          <w:rFonts w:cs="Arial"/>
          <w:szCs w:val="20"/>
          <w:lang w:eastAsia="sl-SI"/>
        </w:rPr>
        <w:t>h</w:t>
      </w:r>
      <w:r w:rsidRPr="00DC5289">
        <w:rPr>
          <w:rFonts w:cs="Arial"/>
          <w:szCs w:val="20"/>
          <w:lang w:eastAsia="sl-SI"/>
        </w:rPr>
        <w:t xml:space="preserve"> modul</w:t>
      </w:r>
      <w:r>
        <w:rPr>
          <w:rFonts w:cs="Arial"/>
          <w:szCs w:val="20"/>
          <w:lang w:eastAsia="sl-SI"/>
        </w:rPr>
        <w:t>ov</w:t>
      </w:r>
      <w:r w:rsidRPr="00DC5289">
        <w:rPr>
          <w:rFonts w:cs="Arial"/>
          <w:szCs w:val="20"/>
          <w:lang w:eastAsia="sl-SI"/>
        </w:rPr>
        <w:t xml:space="preserve"> na fasade in balkone objektov ter prepoved postavitve fotonapetostnih naprav na javn</w:t>
      </w:r>
      <w:r>
        <w:rPr>
          <w:rFonts w:cs="Arial"/>
          <w:szCs w:val="20"/>
          <w:lang w:eastAsia="sl-SI"/>
        </w:rPr>
        <w:t>e</w:t>
      </w:r>
      <w:r w:rsidRPr="00DC5289">
        <w:rPr>
          <w:rFonts w:cs="Arial"/>
          <w:szCs w:val="20"/>
          <w:lang w:eastAsia="sl-SI"/>
        </w:rPr>
        <w:t xml:space="preserve"> zelen</w:t>
      </w:r>
      <w:r>
        <w:rPr>
          <w:rFonts w:cs="Arial"/>
          <w:szCs w:val="20"/>
          <w:lang w:eastAsia="sl-SI"/>
        </w:rPr>
        <w:t>e</w:t>
      </w:r>
      <w:r w:rsidRPr="00DC5289">
        <w:rPr>
          <w:rFonts w:cs="Arial"/>
          <w:szCs w:val="20"/>
          <w:lang w:eastAsia="sl-SI"/>
        </w:rPr>
        <w:t xml:space="preserve"> </w:t>
      </w:r>
      <w:r>
        <w:rPr>
          <w:rFonts w:cs="Arial"/>
          <w:szCs w:val="20"/>
          <w:lang w:eastAsia="sl-SI"/>
        </w:rPr>
        <w:t xml:space="preserve">in </w:t>
      </w:r>
      <w:r w:rsidRPr="00DC5289">
        <w:rPr>
          <w:rFonts w:cs="Arial"/>
          <w:szCs w:val="20"/>
          <w:lang w:eastAsia="sl-SI"/>
        </w:rPr>
        <w:t>raščen</w:t>
      </w:r>
      <w:r>
        <w:rPr>
          <w:rFonts w:cs="Arial"/>
          <w:szCs w:val="20"/>
          <w:lang w:eastAsia="sl-SI"/>
        </w:rPr>
        <w:t>e površine</w:t>
      </w:r>
      <w:r w:rsidRPr="00DC5289">
        <w:rPr>
          <w:rFonts w:cs="Arial"/>
          <w:szCs w:val="20"/>
          <w:lang w:eastAsia="sl-SI"/>
        </w:rPr>
        <w:t>.</w:t>
      </w:r>
    </w:p>
    <w:p w14:paraId="400AFA8E" w14:textId="6FA8A0F9" w:rsidR="0085604D" w:rsidRPr="004F0CDA" w:rsidRDefault="004F0CDA" w:rsidP="004F0CDA">
      <w:pPr>
        <w:spacing w:line="23" w:lineRule="atLeast"/>
        <w:ind w:firstLine="425"/>
        <w:jc w:val="both"/>
        <w:rPr>
          <w:rFonts w:cs="Arial"/>
          <w:noProof/>
          <w:szCs w:val="18"/>
          <w14:ligatures w14:val="standardContextual"/>
        </w:rPr>
      </w:pPr>
      <w:r>
        <w:rPr>
          <w:rFonts w:cs="Arial"/>
          <w:noProof/>
          <w:szCs w:val="18"/>
          <w14:ligatures w14:val="standardContextual"/>
        </w:rPr>
        <w:lastRenderedPageBreak/>
        <w:drawing>
          <wp:inline distT="0" distB="0" distL="0" distR="0" wp14:anchorId="07E4D70C" wp14:editId="77D78192">
            <wp:extent cx="2160000" cy="1905314"/>
            <wp:effectExtent l="0" t="0" r="0" b="0"/>
            <wp:docPr id="37" name="Slika 37" descr="Slika, ki vsebuje besede stavba, pravokotni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Slika, ki vsebuje besede stavba, pravokotnik&#10;&#10;Opis je samodejno ustvarje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0000" cy="1905314"/>
                    </a:xfrm>
                    <a:prstGeom prst="rect">
                      <a:avLst/>
                    </a:prstGeom>
                  </pic:spPr>
                </pic:pic>
              </a:graphicData>
            </a:graphic>
          </wp:inline>
        </w:drawing>
      </w:r>
      <w:r>
        <w:rPr>
          <w:rFonts w:cs="Arial"/>
          <w:noProof/>
          <w:szCs w:val="18"/>
          <w14:ligatures w14:val="standardContextual"/>
        </w:rPr>
        <w:t xml:space="preserve">    </w:t>
      </w:r>
      <w:r>
        <w:rPr>
          <w:rFonts w:cs="Arial"/>
          <w:noProof/>
          <w:szCs w:val="18"/>
          <w14:ligatures w14:val="standardContextual"/>
        </w:rPr>
        <w:drawing>
          <wp:inline distT="0" distB="0" distL="0" distR="0" wp14:anchorId="333452D7" wp14:editId="28203D2C">
            <wp:extent cx="2160000" cy="1956912"/>
            <wp:effectExtent l="0" t="0" r="0" b="5715"/>
            <wp:docPr id="38" name="Slika 38" descr="Slika, ki vsebuje besede stavba, pravokotni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Slika, ki vsebuje besede stavba, pravokotnik&#10;&#10;Opis je samodejno ustvarje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60000" cy="1956912"/>
                    </a:xfrm>
                    <a:prstGeom prst="rect">
                      <a:avLst/>
                    </a:prstGeom>
                  </pic:spPr>
                </pic:pic>
              </a:graphicData>
            </a:graphic>
          </wp:inline>
        </w:drawing>
      </w:r>
    </w:p>
    <w:p w14:paraId="51E77303" w14:textId="55DC4986" w:rsidR="0034468E" w:rsidRDefault="004F0CDA" w:rsidP="004F0CDA">
      <w:pPr>
        <w:pStyle w:val="Napis"/>
        <w:spacing w:before="120" w:after="0" w:line="276" w:lineRule="auto"/>
        <w:ind w:left="284"/>
        <w:jc w:val="both"/>
      </w:pPr>
      <w:r w:rsidRPr="00DC5289">
        <w:t xml:space="preserve">Slika </w:t>
      </w:r>
      <w:fldSimple w:instr=" SEQ Slika \* ARABIC ">
        <w:r>
          <w:rPr>
            <w:noProof/>
          </w:rPr>
          <w:t>12</w:t>
        </w:r>
      </w:fldSimple>
      <w:r w:rsidRPr="00DC5289">
        <w:t xml:space="preserve">: Primer </w:t>
      </w:r>
      <w:r>
        <w:t>ustrezne (leva sika) in neustrezne (desna slika) umestitve fotonapetostnih naprav na fasado večstanovanjske stavbe</w:t>
      </w:r>
    </w:p>
    <w:p w14:paraId="4EB9CE18" w14:textId="77777777" w:rsidR="007D67B9" w:rsidRPr="007D67B9" w:rsidRDefault="007D67B9" w:rsidP="007D67B9">
      <w:pPr>
        <w:spacing w:line="23" w:lineRule="atLeast"/>
        <w:ind w:firstLine="425"/>
        <w:jc w:val="both"/>
        <w:rPr>
          <w:rFonts w:cs="Arial"/>
          <w:noProof/>
          <w:szCs w:val="18"/>
          <w14:ligatures w14:val="standardContextual"/>
        </w:rPr>
      </w:pPr>
    </w:p>
    <w:p w14:paraId="0F53EF62" w14:textId="6818CD5B" w:rsidR="007D67B9" w:rsidRDefault="007D67B9" w:rsidP="007D67B9">
      <w:pPr>
        <w:spacing w:line="23" w:lineRule="atLeast"/>
        <w:ind w:firstLine="425"/>
        <w:jc w:val="both"/>
        <w:rPr>
          <w:rFonts w:cs="Arial"/>
          <w:noProof/>
          <w:szCs w:val="18"/>
          <w14:ligatures w14:val="standardContextual"/>
        </w:rPr>
      </w:pPr>
      <w:r>
        <w:rPr>
          <w:rFonts w:cs="Arial"/>
          <w:noProof/>
          <w:szCs w:val="18"/>
          <w14:ligatures w14:val="standardContextual"/>
        </w:rPr>
        <w:drawing>
          <wp:inline distT="0" distB="0" distL="0" distR="0" wp14:anchorId="1A8AFA65" wp14:editId="5B53ECFD">
            <wp:extent cx="2160000" cy="1499139"/>
            <wp:effectExtent l="0" t="0" r="0" b="6350"/>
            <wp:docPr id="2" name="Slika 2" descr="Slika, ki vsebuje besede polic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polica, oblikovanje&#10;&#10;Opis je samodejno ustvarje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0" cy="1499139"/>
                    </a:xfrm>
                    <a:prstGeom prst="rect">
                      <a:avLst/>
                    </a:prstGeom>
                  </pic:spPr>
                </pic:pic>
              </a:graphicData>
            </a:graphic>
          </wp:inline>
        </w:drawing>
      </w:r>
    </w:p>
    <w:p w14:paraId="393E93FC" w14:textId="09F842EC" w:rsidR="007D67B9" w:rsidRDefault="007D67B9" w:rsidP="007D67B9">
      <w:pPr>
        <w:pStyle w:val="Napis"/>
        <w:spacing w:before="120" w:after="0" w:line="276" w:lineRule="auto"/>
        <w:ind w:left="284"/>
        <w:jc w:val="both"/>
      </w:pPr>
      <w:r w:rsidRPr="00DC5289">
        <w:t xml:space="preserve">Slika </w:t>
      </w:r>
      <w:r>
        <w:fldChar w:fldCharType="begin"/>
      </w:r>
      <w:r>
        <w:instrText xml:space="preserve"> SEQ Slika \* ARABIC </w:instrText>
      </w:r>
      <w:r>
        <w:fldChar w:fldCharType="separate"/>
      </w:r>
      <w:r>
        <w:rPr>
          <w:noProof/>
        </w:rPr>
        <w:t>13</w:t>
      </w:r>
      <w:r>
        <w:fldChar w:fldCharType="end"/>
      </w:r>
      <w:r w:rsidRPr="00DC5289">
        <w:t xml:space="preserve">: Primer </w:t>
      </w:r>
      <w:r>
        <w:t xml:space="preserve">ustrezne </w:t>
      </w:r>
      <w:r>
        <w:t>in usklajene</w:t>
      </w:r>
      <w:r>
        <w:t xml:space="preserve"> umestitve fotonapetostnih naprav na </w:t>
      </w:r>
      <w:r>
        <w:t>balkone</w:t>
      </w:r>
      <w:r>
        <w:t xml:space="preserve"> večstanovanjske stavbe</w:t>
      </w:r>
    </w:p>
    <w:p w14:paraId="7F4FDEEF" w14:textId="77777777" w:rsidR="007D67B9" w:rsidRDefault="007D67B9" w:rsidP="007D67B9">
      <w:pPr>
        <w:spacing w:line="23" w:lineRule="atLeast"/>
        <w:ind w:firstLine="425"/>
        <w:jc w:val="both"/>
        <w:rPr>
          <w:rFonts w:cs="Arial"/>
          <w:noProof/>
          <w:szCs w:val="18"/>
          <w14:ligatures w14:val="standardContextual"/>
        </w:rPr>
      </w:pPr>
    </w:p>
    <w:p w14:paraId="4B3144DB" w14:textId="5BA1AE5C" w:rsidR="007D67B9" w:rsidRDefault="007D67B9" w:rsidP="007D67B9">
      <w:pPr>
        <w:spacing w:line="23" w:lineRule="atLeast"/>
        <w:ind w:firstLine="425"/>
        <w:jc w:val="both"/>
        <w:rPr>
          <w:rFonts w:cs="Arial"/>
          <w:noProof/>
          <w:szCs w:val="18"/>
          <w14:ligatures w14:val="standardContextual"/>
        </w:rPr>
      </w:pPr>
      <w:r>
        <w:rPr>
          <w:rFonts w:cs="Arial"/>
          <w:noProof/>
          <w:szCs w:val="18"/>
          <w14:ligatures w14:val="standardContextual"/>
        </w:rPr>
        <w:drawing>
          <wp:inline distT="0" distB="0" distL="0" distR="0" wp14:anchorId="64AADD9B" wp14:editId="791CA787">
            <wp:extent cx="2160000" cy="1499139"/>
            <wp:effectExtent l="0" t="0" r="0" b="6350"/>
            <wp:docPr id="5" name="Slika 5" descr="Slika, ki vsebuje besede stavba, hiš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stavba, hiša, oblikovanje&#10;&#10;Opis je samodejno ustvarje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60000" cy="1499139"/>
                    </a:xfrm>
                    <a:prstGeom prst="rect">
                      <a:avLst/>
                    </a:prstGeom>
                  </pic:spPr>
                </pic:pic>
              </a:graphicData>
            </a:graphic>
          </wp:inline>
        </w:drawing>
      </w:r>
    </w:p>
    <w:p w14:paraId="4FB013EE" w14:textId="0D55726A" w:rsidR="007D67B9" w:rsidRDefault="007D67B9" w:rsidP="007D67B9">
      <w:pPr>
        <w:pStyle w:val="Napis"/>
        <w:spacing w:before="120" w:after="0" w:line="276" w:lineRule="auto"/>
        <w:ind w:left="284"/>
        <w:jc w:val="both"/>
      </w:pPr>
      <w:r w:rsidRPr="00DC5289">
        <w:t xml:space="preserve">Slika </w:t>
      </w:r>
      <w:r>
        <w:fldChar w:fldCharType="begin"/>
      </w:r>
      <w:r>
        <w:instrText xml:space="preserve"> SEQ Slika \* ARABIC </w:instrText>
      </w:r>
      <w:r>
        <w:fldChar w:fldCharType="separate"/>
      </w:r>
      <w:r>
        <w:rPr>
          <w:noProof/>
        </w:rPr>
        <w:t>14</w:t>
      </w:r>
      <w:r>
        <w:fldChar w:fldCharType="end"/>
      </w:r>
      <w:r w:rsidRPr="00DC5289">
        <w:t xml:space="preserve">: Primer </w:t>
      </w:r>
      <w:r>
        <w:t xml:space="preserve">ustrezne in usklajene umestitve fotonapetostnih naprav </w:t>
      </w:r>
      <w:r>
        <w:t>kot ograja ob stavbi</w:t>
      </w:r>
    </w:p>
    <w:p w14:paraId="6819F0AA" w14:textId="77777777" w:rsidR="007D67B9" w:rsidRDefault="007D67B9" w:rsidP="007D67B9">
      <w:pPr>
        <w:spacing w:line="23" w:lineRule="atLeast"/>
        <w:ind w:firstLine="425"/>
        <w:jc w:val="both"/>
        <w:rPr>
          <w:rFonts w:cs="Arial"/>
          <w:noProof/>
          <w:szCs w:val="18"/>
          <w14:ligatures w14:val="standardContextual"/>
        </w:rPr>
      </w:pPr>
    </w:p>
    <w:p w14:paraId="1BBB6D13" w14:textId="41A4EB6E" w:rsidR="007D67B9" w:rsidRDefault="007D67B9" w:rsidP="007D67B9">
      <w:pPr>
        <w:spacing w:line="23" w:lineRule="atLeast"/>
        <w:ind w:firstLine="425"/>
        <w:jc w:val="both"/>
        <w:rPr>
          <w:rFonts w:cs="Arial"/>
          <w:noProof/>
          <w:szCs w:val="18"/>
          <w14:ligatures w14:val="standardContextual"/>
        </w:rPr>
      </w:pPr>
      <w:r>
        <w:rPr>
          <w:rFonts w:cs="Arial"/>
          <w:noProof/>
          <w:szCs w:val="18"/>
          <w14:ligatures w14:val="standardContextual"/>
        </w:rPr>
        <w:drawing>
          <wp:inline distT="0" distB="0" distL="0" distR="0" wp14:anchorId="194C4A88" wp14:editId="2ADCF12A">
            <wp:extent cx="2160000" cy="1380438"/>
            <wp:effectExtent l="0" t="0" r="0" b="0"/>
            <wp:docPr id="6" name="Slika 6" descr="Slika, ki vsebuje besede pohištvo, trava, na prostem,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pohištvo, trava, na prostem, miza&#10;&#10;Opis je samodejno ustvarje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0000" cy="1380438"/>
                    </a:xfrm>
                    <a:prstGeom prst="rect">
                      <a:avLst/>
                    </a:prstGeom>
                  </pic:spPr>
                </pic:pic>
              </a:graphicData>
            </a:graphic>
          </wp:inline>
        </w:drawing>
      </w:r>
      <w:r>
        <w:rPr>
          <w:rFonts w:cs="Arial"/>
          <w:noProof/>
          <w:szCs w:val="18"/>
          <w14:ligatures w14:val="standardContextual"/>
        </w:rPr>
        <w:t xml:space="preserve">   </w:t>
      </w:r>
      <w:r>
        <w:rPr>
          <w:rFonts w:cs="Arial"/>
          <w:noProof/>
          <w:szCs w:val="18"/>
          <w14:ligatures w14:val="standardContextual"/>
        </w:rPr>
        <w:drawing>
          <wp:inline distT="0" distB="0" distL="0" distR="0" wp14:anchorId="6EE8BB64" wp14:editId="49FDDB90">
            <wp:extent cx="2160000" cy="1522523"/>
            <wp:effectExtent l="0" t="0" r="0" b="1905"/>
            <wp:docPr id="7" name="Slika 7" descr="Slika, ki vsebuje besede na prostem, sončna energija, solarna plošča, t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na prostem, sončna energija, solarna plošča, trava&#10;&#10;Opis je samodejno ustvarje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0000" cy="1522523"/>
                    </a:xfrm>
                    <a:prstGeom prst="rect">
                      <a:avLst/>
                    </a:prstGeom>
                  </pic:spPr>
                </pic:pic>
              </a:graphicData>
            </a:graphic>
          </wp:inline>
        </w:drawing>
      </w:r>
    </w:p>
    <w:p w14:paraId="11313D44" w14:textId="78615B70" w:rsidR="007D67B9" w:rsidRDefault="007D67B9" w:rsidP="007D67B9">
      <w:pPr>
        <w:pStyle w:val="Napis"/>
        <w:spacing w:before="120" w:after="0" w:line="276" w:lineRule="auto"/>
        <w:ind w:left="284"/>
        <w:jc w:val="both"/>
      </w:pPr>
      <w:r w:rsidRPr="00DC5289">
        <w:t xml:space="preserve">Slika </w:t>
      </w:r>
      <w:r>
        <w:fldChar w:fldCharType="begin"/>
      </w:r>
      <w:r>
        <w:instrText xml:space="preserve"> SEQ Slika \* ARABIC </w:instrText>
      </w:r>
      <w:r>
        <w:fldChar w:fldCharType="separate"/>
      </w:r>
      <w:r>
        <w:rPr>
          <w:noProof/>
        </w:rPr>
        <w:t>15</w:t>
      </w:r>
      <w:r>
        <w:fldChar w:fldCharType="end"/>
      </w:r>
      <w:r w:rsidRPr="00DC5289">
        <w:t xml:space="preserve">: Primer </w:t>
      </w:r>
      <w:r>
        <w:t>umestitve fotonapetosnte naprava na raščen teren s prikazom najmanjšega in največjega predpisanega odmika od teren</w:t>
      </w:r>
    </w:p>
    <w:p w14:paraId="2321BAC1" w14:textId="77777777" w:rsidR="007D67B9" w:rsidRPr="007D67B9" w:rsidRDefault="007D67B9" w:rsidP="007D67B9">
      <w:pPr>
        <w:spacing w:line="23" w:lineRule="atLeast"/>
        <w:ind w:firstLine="425"/>
        <w:jc w:val="both"/>
        <w:rPr>
          <w:rFonts w:cs="Arial"/>
          <w:noProof/>
          <w:szCs w:val="18"/>
          <w14:ligatures w14:val="standardContextual"/>
        </w:rPr>
      </w:pPr>
    </w:p>
    <w:sectPr w:rsidR="007D67B9" w:rsidRPr="007D67B9" w:rsidSect="00E613C1">
      <w:headerReference w:type="default" r:id="rId57"/>
      <w:headerReference w:type="first" r:id="rId5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06AA2" w14:textId="77777777" w:rsidR="007D67B9" w:rsidRDefault="007D67B9">
      <w:pPr>
        <w:spacing w:line="240" w:lineRule="auto"/>
      </w:pPr>
      <w:r>
        <w:separator/>
      </w:r>
    </w:p>
  </w:endnote>
  <w:endnote w:type="continuationSeparator" w:id="0">
    <w:p w14:paraId="4E594D76" w14:textId="77777777" w:rsidR="007D67B9" w:rsidRDefault="007D6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12A55" w14:textId="77777777" w:rsidR="007D67B9" w:rsidRDefault="007D67B9">
      <w:pPr>
        <w:spacing w:line="240" w:lineRule="auto"/>
      </w:pPr>
      <w:r>
        <w:separator/>
      </w:r>
    </w:p>
  </w:footnote>
  <w:footnote w:type="continuationSeparator" w:id="0">
    <w:p w14:paraId="5E2195CF" w14:textId="77777777" w:rsidR="007D67B9" w:rsidRDefault="007D67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3416" w14:textId="77777777" w:rsidR="004F0CDA" w:rsidRPr="00110CBD" w:rsidRDefault="004F0CD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EE48" w14:textId="045ABB9C" w:rsidR="004F0CDA" w:rsidRPr="00D74622" w:rsidRDefault="004F0CDA" w:rsidP="00D74622">
    <w:pPr>
      <w:autoSpaceDE w:val="0"/>
      <w:autoSpaceDN w:val="0"/>
      <w:adjustRightInd w:val="0"/>
      <w:spacing w:line="240" w:lineRule="auto"/>
      <w:jc w:val="right"/>
      <w:rPr>
        <w:rFonts w:cs="Arial"/>
        <w:b/>
        <w:bCs/>
      </w:rPr>
    </w:pPr>
    <w:r w:rsidRPr="00D74622">
      <w:rPr>
        <w:b/>
        <w:bCs/>
        <w:noProof/>
        <w:color w:val="C00000"/>
        <w:sz w:val="22"/>
        <w:szCs w:val="28"/>
        <w:lang w:eastAsia="sl-SI"/>
      </w:rPr>
      <w:drawing>
        <wp:anchor distT="0" distB="0" distL="114300" distR="114300" simplePos="0" relativeHeight="251659264" behindDoc="1" locked="0" layoutInCell="1" allowOverlap="1" wp14:anchorId="63E0EA4D" wp14:editId="46897300">
          <wp:simplePos x="0" y="0"/>
          <wp:positionH relativeFrom="column">
            <wp:posOffset>-1076325</wp:posOffset>
          </wp:positionH>
          <wp:positionV relativeFrom="paragraph">
            <wp:posOffset>-595630</wp:posOffset>
          </wp:positionV>
          <wp:extent cx="4178935" cy="909955"/>
          <wp:effectExtent l="0" t="0" r="0" b="4445"/>
          <wp:wrapTight wrapText="bothSides">
            <wp:wrapPolygon edited="0">
              <wp:start x="0" y="0"/>
              <wp:lineTo x="0" y="21253"/>
              <wp:lineTo x="21465" y="21253"/>
              <wp:lineTo x="21465" y="0"/>
              <wp:lineTo x="0" y="0"/>
            </wp:wrapPolygon>
          </wp:wrapTight>
          <wp:docPr id="3"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4178935" cy="909955"/>
                  </a:xfrm>
                  <a:prstGeom prst="rect">
                    <a:avLst/>
                  </a:prstGeom>
                </pic:spPr>
              </pic:pic>
            </a:graphicData>
          </a:graphic>
        </wp:anchor>
      </w:drawing>
    </w:r>
    <w:r w:rsidR="0085604D">
      <w:rPr>
        <w:noProof/>
      </w:rPr>
      <mc:AlternateContent>
        <mc:Choice Requires="wps">
          <w:drawing>
            <wp:anchor distT="4294967293" distB="4294967293" distL="114300" distR="114300" simplePos="0" relativeHeight="251660288" behindDoc="1" locked="0" layoutInCell="0" allowOverlap="1" wp14:anchorId="174677CA" wp14:editId="73EDC991">
              <wp:simplePos x="0" y="0"/>
              <wp:positionH relativeFrom="column">
                <wp:posOffset>-431800</wp:posOffset>
              </wp:positionH>
              <wp:positionV relativeFrom="page">
                <wp:posOffset>3600449</wp:posOffset>
              </wp:positionV>
              <wp:extent cx="252095" cy="0"/>
              <wp:effectExtent l="0" t="0" r="0" b="0"/>
              <wp:wrapNone/>
              <wp:docPr id="16" name="Raven povezovalnik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2922A9" id="Raven povezovalnik 16"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22110F82" w14:textId="77777777" w:rsidR="004F0CDA" w:rsidRDefault="004F0CDA" w:rsidP="0080686A">
    <w:pPr>
      <w:pStyle w:val="Glava"/>
      <w:tabs>
        <w:tab w:val="clear" w:pos="4320"/>
        <w:tab w:val="left" w:pos="5112"/>
      </w:tabs>
      <w:spacing w:line="240" w:lineRule="exact"/>
      <w:rPr>
        <w:rFonts w:cs="Arial"/>
        <w:sz w:val="16"/>
      </w:rPr>
    </w:pPr>
  </w:p>
  <w:p w14:paraId="038CAF6B" w14:textId="77777777" w:rsidR="004F0CDA" w:rsidRDefault="004F0CDA" w:rsidP="0080686A">
    <w:pPr>
      <w:pStyle w:val="Glava"/>
      <w:tabs>
        <w:tab w:val="clear" w:pos="4320"/>
        <w:tab w:val="left" w:pos="5112"/>
      </w:tabs>
      <w:spacing w:line="240" w:lineRule="exact"/>
      <w:rPr>
        <w:rFonts w:cs="Arial"/>
        <w:sz w:val="16"/>
      </w:rPr>
    </w:pPr>
  </w:p>
  <w:p w14:paraId="47325065" w14:textId="77777777" w:rsidR="004F0CDA" w:rsidRDefault="004F0CDA" w:rsidP="0080686A">
    <w:pPr>
      <w:pStyle w:val="Glava"/>
      <w:tabs>
        <w:tab w:val="clear" w:pos="4320"/>
        <w:tab w:val="left" w:pos="5112"/>
      </w:tabs>
      <w:spacing w:line="240" w:lineRule="exact"/>
      <w:rPr>
        <w:rFonts w:cs="Arial"/>
        <w:sz w:val="16"/>
      </w:rPr>
    </w:pPr>
    <w:r>
      <w:rPr>
        <w:rFonts w:cs="Arial"/>
        <w:sz w:val="16"/>
      </w:rPr>
      <w:t>Dunajska cesta 48, 1000 Ljubljana</w:t>
    </w:r>
    <w:r>
      <w:rPr>
        <w:rFonts w:cs="Arial"/>
        <w:sz w:val="16"/>
      </w:rPr>
      <w:tab/>
      <w:t>T: 01 478 70 00</w:t>
    </w:r>
  </w:p>
  <w:p w14:paraId="70431931" w14:textId="77777777" w:rsidR="004F0CDA" w:rsidRDefault="004F0CDA" w:rsidP="00593FC6">
    <w:pPr>
      <w:pStyle w:val="Glava"/>
      <w:tabs>
        <w:tab w:val="clear" w:pos="4320"/>
        <w:tab w:val="left" w:pos="5112"/>
      </w:tabs>
      <w:spacing w:line="240" w:lineRule="exact"/>
      <w:rPr>
        <w:rFonts w:cs="Arial"/>
        <w:sz w:val="16"/>
      </w:rPr>
    </w:pPr>
    <w:r>
      <w:rPr>
        <w:rFonts w:cs="Arial"/>
        <w:sz w:val="16"/>
      </w:rPr>
      <w:tab/>
      <w:t xml:space="preserve">F: 01 478 74 25 </w:t>
    </w:r>
  </w:p>
  <w:p w14:paraId="592A5939" w14:textId="77777777" w:rsidR="004F0CDA" w:rsidRDefault="004F0CDA" w:rsidP="00593FC6">
    <w:pPr>
      <w:pStyle w:val="Glava"/>
      <w:tabs>
        <w:tab w:val="clear" w:pos="4320"/>
        <w:tab w:val="left" w:pos="5112"/>
      </w:tabs>
      <w:spacing w:line="240" w:lineRule="exact"/>
      <w:rPr>
        <w:rFonts w:cs="Arial"/>
        <w:sz w:val="16"/>
      </w:rPr>
    </w:pPr>
    <w:r>
      <w:rPr>
        <w:rFonts w:cs="Arial"/>
        <w:sz w:val="16"/>
      </w:rPr>
      <w:tab/>
      <w:t>E: gp.mnvp@gov.si</w:t>
    </w:r>
  </w:p>
  <w:p w14:paraId="48ADB340" w14:textId="77777777" w:rsidR="004F0CDA" w:rsidRDefault="004F0CDA" w:rsidP="00593FC6">
    <w:pPr>
      <w:pStyle w:val="Glava"/>
      <w:tabs>
        <w:tab w:val="clear" w:pos="4320"/>
        <w:tab w:val="left" w:pos="5112"/>
      </w:tabs>
      <w:spacing w:line="240" w:lineRule="exact"/>
      <w:rPr>
        <w:rFonts w:cs="Arial"/>
        <w:sz w:val="16"/>
      </w:rPr>
    </w:pPr>
    <w:r>
      <w:rPr>
        <w:rFonts w:cs="Arial"/>
        <w:sz w:val="16"/>
      </w:rPr>
      <w:tab/>
      <w:t>www.mnvp.gov.si</w:t>
    </w:r>
  </w:p>
  <w:p w14:paraId="4AC28C65" w14:textId="77777777" w:rsidR="004F0CDA" w:rsidRPr="008F3500" w:rsidRDefault="004F0CDA"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084C"/>
    <w:multiLevelType w:val="hybridMultilevel"/>
    <w:tmpl w:val="B2120048"/>
    <w:lvl w:ilvl="0" w:tplc="CC36E824">
      <w:numFmt w:val="bullet"/>
      <w:lvlText w:val="‒"/>
      <w:lvlJc w:val="left"/>
      <w:pPr>
        <w:ind w:left="720" w:hanging="360"/>
      </w:pPr>
      <w:rPr>
        <w:rFonts w:ascii="Arial" w:eastAsiaTheme="minorHAns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BD733E"/>
    <w:multiLevelType w:val="hybridMultilevel"/>
    <w:tmpl w:val="1346C0D8"/>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45330848"/>
    <w:multiLevelType w:val="hybridMultilevel"/>
    <w:tmpl w:val="188E534E"/>
    <w:lvl w:ilvl="0" w:tplc="CC36E824">
      <w:numFmt w:val="bullet"/>
      <w:lvlText w:val="‒"/>
      <w:lvlJc w:val="left"/>
      <w:pPr>
        <w:ind w:left="1146" w:hanging="360"/>
      </w:pPr>
      <w:rPr>
        <w:rFonts w:ascii="Arial" w:eastAsiaTheme="minorHAnsi" w:hAnsi="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4" w15:restartNumberingAfterBreak="0">
    <w:nsid w:val="4D254CC3"/>
    <w:multiLevelType w:val="hybridMultilevel"/>
    <w:tmpl w:val="5EE86D1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D715268"/>
    <w:multiLevelType w:val="hybridMultilevel"/>
    <w:tmpl w:val="CCB492A8"/>
    <w:lvl w:ilvl="0" w:tplc="CC36E824">
      <w:numFmt w:val="bullet"/>
      <w:lvlText w:val="‒"/>
      <w:lvlJc w:val="left"/>
      <w:pPr>
        <w:ind w:left="720" w:hanging="360"/>
      </w:pPr>
      <w:rPr>
        <w:rFonts w:ascii="Arial" w:eastAsiaTheme="minorHAns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71309687">
    <w:abstractNumId w:val="2"/>
  </w:num>
  <w:num w:numId="2" w16cid:durableId="2102144778">
    <w:abstractNumId w:val="0"/>
  </w:num>
  <w:num w:numId="3" w16cid:durableId="1526822221">
    <w:abstractNumId w:val="5"/>
  </w:num>
  <w:num w:numId="4" w16cid:durableId="1252856021">
    <w:abstractNumId w:val="4"/>
  </w:num>
  <w:num w:numId="5" w16cid:durableId="1834419228">
    <w:abstractNumId w:val="1"/>
  </w:num>
  <w:num w:numId="6" w16cid:durableId="13230441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04D"/>
    <w:rsid w:val="000D3DFB"/>
    <w:rsid w:val="002C2E95"/>
    <w:rsid w:val="0034468E"/>
    <w:rsid w:val="00377BCE"/>
    <w:rsid w:val="004649C3"/>
    <w:rsid w:val="004F0CDA"/>
    <w:rsid w:val="007D67B9"/>
    <w:rsid w:val="0085604D"/>
    <w:rsid w:val="008B308F"/>
    <w:rsid w:val="00C85F30"/>
    <w:rsid w:val="00DE4F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E813F"/>
  <w15:chartTrackingRefBased/>
  <w15:docId w15:val="{116D6169-27F4-4D37-BF00-A49D641CF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5604D"/>
    <w:pPr>
      <w:spacing w:after="0" w:line="260" w:lineRule="atLeast"/>
    </w:pPr>
    <w:rPr>
      <w:rFonts w:ascii="Arial" w:eastAsia="Times New Roman" w:hAnsi="Arial" w:cs="Times New Roman"/>
      <w:kern w:val="0"/>
      <w:sz w:val="20"/>
      <w:szCs w:val="24"/>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85604D"/>
    <w:pPr>
      <w:tabs>
        <w:tab w:val="center" w:pos="4320"/>
        <w:tab w:val="right" w:pos="8640"/>
      </w:tabs>
    </w:pPr>
  </w:style>
  <w:style w:type="character" w:customStyle="1" w:styleId="GlavaZnak">
    <w:name w:val="Glava Znak"/>
    <w:basedOn w:val="Privzetapisavaodstavka"/>
    <w:link w:val="Glava"/>
    <w:uiPriority w:val="99"/>
    <w:rsid w:val="0085604D"/>
    <w:rPr>
      <w:rFonts w:ascii="Arial" w:eastAsia="Times New Roman" w:hAnsi="Arial" w:cs="Times New Roman"/>
      <w:kern w:val="0"/>
      <w:sz w:val="20"/>
      <w:szCs w:val="24"/>
      <w14:ligatures w14:val="none"/>
    </w:rPr>
  </w:style>
  <w:style w:type="table" w:styleId="Tabelamrea">
    <w:name w:val="Table Grid"/>
    <w:basedOn w:val="Navadnatabela"/>
    <w:uiPriority w:val="39"/>
    <w:rsid w:val="0085604D"/>
    <w:pPr>
      <w:spacing w:after="0" w:line="240" w:lineRule="auto"/>
    </w:pPr>
    <w:rPr>
      <w:rFonts w:ascii="Times New Roman" w:eastAsia="Times New Roman" w:hAnsi="Times New Roman" w:cs="Times New Roman"/>
      <w:kern w:val="0"/>
      <w:sz w:val="20"/>
      <w:szCs w:val="20"/>
      <w:lang w:eastAsia="sl-SI"/>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povezava">
    <w:name w:val="Hyperlink"/>
    <w:uiPriority w:val="99"/>
    <w:rsid w:val="0085604D"/>
    <w:rPr>
      <w:color w:val="0000FF"/>
      <w:u w:val="single"/>
    </w:rPr>
  </w:style>
  <w:style w:type="paragraph" w:styleId="Odstavekseznama">
    <w:name w:val="List Paragraph"/>
    <w:basedOn w:val="Navaden"/>
    <w:link w:val="OdstavekseznamaZnak"/>
    <w:uiPriority w:val="34"/>
    <w:qFormat/>
    <w:rsid w:val="0085604D"/>
    <w:pPr>
      <w:spacing w:after="200" w:line="276" w:lineRule="auto"/>
      <w:ind w:left="720"/>
      <w:contextualSpacing/>
    </w:pPr>
    <w:rPr>
      <w:rFonts w:ascii="Calibri" w:eastAsia="Calibri" w:hAnsi="Calibri"/>
      <w:sz w:val="22"/>
      <w:szCs w:val="22"/>
    </w:rPr>
  </w:style>
  <w:style w:type="character" w:customStyle="1" w:styleId="OdstavekseznamaZnak">
    <w:name w:val="Odstavek seznama Znak"/>
    <w:basedOn w:val="Privzetapisavaodstavka"/>
    <w:link w:val="Odstavekseznama"/>
    <w:uiPriority w:val="34"/>
    <w:rsid w:val="0085604D"/>
    <w:rPr>
      <w:rFonts w:ascii="Calibri" w:eastAsia="Calibri" w:hAnsi="Calibri" w:cs="Times New Roman"/>
      <w:kern w:val="0"/>
      <w14:ligatures w14:val="none"/>
    </w:rPr>
  </w:style>
  <w:style w:type="character" w:customStyle="1" w:styleId="normaltextrun">
    <w:name w:val="normaltextrun"/>
    <w:basedOn w:val="Privzetapisavaodstavka"/>
    <w:rsid w:val="0085604D"/>
  </w:style>
  <w:style w:type="paragraph" w:customStyle="1" w:styleId="Naslovpredpisa">
    <w:name w:val="Naslov_predpisa"/>
    <w:basedOn w:val="Navaden"/>
    <w:link w:val="NaslovpredpisaZnak"/>
    <w:qFormat/>
    <w:rsid w:val="0085604D"/>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85604D"/>
    <w:rPr>
      <w:rFonts w:ascii="Arial" w:eastAsia="Times New Roman" w:hAnsi="Arial" w:cs="Arial"/>
      <w:b/>
      <w:kern w:val="0"/>
      <w:lang w:eastAsia="sl-SI"/>
      <w14:ligatures w14:val="none"/>
    </w:rPr>
  </w:style>
  <w:style w:type="paragraph" w:styleId="Napis">
    <w:name w:val="caption"/>
    <w:basedOn w:val="Navaden"/>
    <w:next w:val="Navaden"/>
    <w:uiPriority w:val="35"/>
    <w:unhideWhenUsed/>
    <w:qFormat/>
    <w:rsid w:val="0085604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22-01-0873" TargetMode="External"/><Relationship Id="rId18" Type="http://schemas.openxmlformats.org/officeDocument/2006/relationships/hyperlink" Target="http://www.uradni-list.si/1/objava.jsp?sop=2021-01-2570" TargetMode="External"/><Relationship Id="rId26" Type="http://schemas.openxmlformats.org/officeDocument/2006/relationships/hyperlink" Target="http://www.uradni-list.si/1/objava.jsp?sop=2022-01-3442" TargetMode="External"/><Relationship Id="rId39" Type="http://schemas.openxmlformats.org/officeDocument/2006/relationships/image" Target="media/image12.jpeg"/><Relationship Id="rId21" Type="http://schemas.openxmlformats.org/officeDocument/2006/relationships/hyperlink" Target="http://www.uradni-list.si/1/objava.jsp?sop=2022-01-2391"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hyperlink" Target="http://www.uradni-list.si/1/objava.jsp?sop=2023-01-2478"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2.emf"/><Relationship Id="rId11" Type="http://schemas.openxmlformats.org/officeDocument/2006/relationships/hyperlink" Target="http://www.uradni-list.si/1/objava.jsp?sop=2023-01-2670" TargetMode="External"/><Relationship Id="rId24" Type="http://schemas.openxmlformats.org/officeDocument/2006/relationships/hyperlink" Target="http://www.pisrs.si/Pis.web/npb/2022-01-2391-p1.pdf"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hyperlink" Target="http://www.uradni-list.si/1/objava.jsp?sop=2021-01-3972" TargetMode="External"/><Relationship Id="rId4" Type="http://schemas.openxmlformats.org/officeDocument/2006/relationships/webSettings" Target="webSettings.xml"/><Relationship Id="rId9" Type="http://schemas.openxmlformats.org/officeDocument/2006/relationships/hyperlink" Target="http://www.uradni-list.si/1/objava.jsp?sop=2023-01-0348" TargetMode="External"/><Relationship Id="rId14" Type="http://schemas.openxmlformats.org/officeDocument/2006/relationships/hyperlink" Target="http://www.uradni-list.si/1/objava.jsp?sop=2021-01-2552" TargetMode="External"/><Relationship Id="rId22" Type="http://schemas.openxmlformats.org/officeDocument/2006/relationships/hyperlink" Target="http://www.pisrs.si/Pis.web/npb/2022-01-2391-p1.pdf" TargetMode="External"/><Relationship Id="rId27" Type="http://schemas.openxmlformats.org/officeDocument/2006/relationships/hyperlink" Target="http://www.uradni-list.si/1/objava.jsp?sop=2023-01-0618" TargetMode="External"/><Relationship Id="rId30" Type="http://schemas.openxmlformats.org/officeDocument/2006/relationships/image" Target="media/image3.emf"/><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hyperlink" Target="http://www.uradni-list.si/1/objava.jsp?sop=2021-01-3971"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www.uradni-list.si/1/objava.jsp?sop=2021-01-2552" TargetMode="External"/><Relationship Id="rId17" Type="http://schemas.openxmlformats.org/officeDocument/2006/relationships/hyperlink" Target="http://www.uradni-list.si/1/objava.jsp?sop=2020-01-0459" TargetMode="External"/><Relationship Id="rId25" Type="http://schemas.openxmlformats.org/officeDocument/2006/relationships/hyperlink" Target="http://www.uradni-list.si/1/objava.jsp?sop=2022-01-3113"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fontTable" Target="fontTable.xml"/><Relationship Id="rId20" Type="http://schemas.openxmlformats.org/officeDocument/2006/relationships/hyperlink" Target="http://www.uradni-list.si/1/objava.jsp?sop=2022-01-2603" TargetMode="External"/><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radni-list.si/1/objava.jsp?sop=2022-01-0873" TargetMode="External"/><Relationship Id="rId23" Type="http://schemas.openxmlformats.org/officeDocument/2006/relationships/hyperlink" Target="http://www.uradni-list.si/1/objava.jsp?sop=2022-01-2391" TargetMode="External"/><Relationship Id="rId28" Type="http://schemas.openxmlformats.org/officeDocument/2006/relationships/hyperlink" Target="http://www.uradni-list.si/1/objava.jsp?sop=2023-01-2478"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header" Target="header1.xml"/><Relationship Id="rId10" Type="http://schemas.openxmlformats.org/officeDocument/2006/relationships/hyperlink" Target="http://www.uradni-list.si/1/objava.jsp?sop=2023-01-2478"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12</Pages>
  <Words>4061</Words>
  <Characters>23154</Characters>
  <Application>Microsoft Office Word</Application>
  <DocSecurity>0</DocSecurity>
  <Lines>192</Lines>
  <Paragraphs>54</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Červek</dc:creator>
  <cp:keywords/>
  <dc:description/>
  <cp:lastModifiedBy>Jernej Červek</cp:lastModifiedBy>
  <cp:revision>6</cp:revision>
  <dcterms:created xsi:type="dcterms:W3CDTF">2024-02-17T12:44:00Z</dcterms:created>
  <dcterms:modified xsi:type="dcterms:W3CDTF">2024-02-17T13:50:00Z</dcterms:modified>
</cp:coreProperties>
</file>