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6E05" w14:textId="651DF242" w:rsidR="00B34C33" w:rsidRPr="009F5C9F" w:rsidRDefault="007161D4" w:rsidP="009F5C9F">
      <w:pPr>
        <w:shd w:val="clear" w:color="auto" w:fill="FFFFFF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F5C9F">
        <w:rPr>
          <w:rFonts w:ascii="Arial" w:hAnsi="Arial" w:cs="Arial"/>
          <w:b/>
          <w:bCs/>
          <w:sz w:val="20"/>
          <w:szCs w:val="20"/>
        </w:rPr>
        <w:t>Priloga</w:t>
      </w:r>
      <w:r w:rsidR="00B34C33" w:rsidRPr="009F5C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5C9F">
        <w:rPr>
          <w:rFonts w:ascii="Arial" w:hAnsi="Arial" w:cs="Arial"/>
          <w:b/>
          <w:bCs/>
          <w:sz w:val="20"/>
          <w:szCs w:val="20"/>
        </w:rPr>
        <w:t>1:</w:t>
      </w:r>
      <w:r w:rsidR="00B34C33" w:rsidRPr="009F5C9F">
        <w:rPr>
          <w:rFonts w:ascii="Arial" w:hAnsi="Arial" w:cs="Arial"/>
          <w:b/>
          <w:bCs/>
          <w:sz w:val="20"/>
          <w:szCs w:val="20"/>
        </w:rPr>
        <w:t xml:space="preserve"> Seznam vrst poročil SID banke za MF z roki za poročanje</w:t>
      </w:r>
    </w:p>
    <w:p w14:paraId="0FFA25A2" w14:textId="77777777" w:rsidR="00B34C33" w:rsidRPr="009F5C9F" w:rsidRDefault="00B34C33" w:rsidP="009F5C9F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85" w:type="dxa"/>
        <w:tblLook w:val="04A0" w:firstRow="1" w:lastRow="0" w:firstColumn="1" w:lastColumn="0" w:noHBand="0" w:noVBand="1"/>
      </w:tblPr>
      <w:tblGrid>
        <w:gridCol w:w="966"/>
        <w:gridCol w:w="4924"/>
        <w:gridCol w:w="1436"/>
        <w:gridCol w:w="1959"/>
      </w:tblGrid>
      <w:tr w:rsidR="00870BA3" w:rsidRPr="009F5C9F" w14:paraId="112053A5" w14:textId="32FD8696" w:rsidTr="002144CE">
        <w:tc>
          <w:tcPr>
            <w:tcW w:w="966" w:type="dxa"/>
            <w:shd w:val="clear" w:color="auto" w:fill="F2F2F2" w:themeFill="background1" w:themeFillShade="F2"/>
          </w:tcPr>
          <w:p w14:paraId="161EF4DE" w14:textId="6D56F7F7" w:rsidR="00870BA3" w:rsidRPr="009F5C9F" w:rsidRDefault="00870BA3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ZAP.ŠT.</w:t>
            </w:r>
          </w:p>
        </w:tc>
        <w:tc>
          <w:tcPr>
            <w:tcW w:w="4924" w:type="dxa"/>
            <w:shd w:val="clear" w:color="auto" w:fill="F2F2F2" w:themeFill="background1" w:themeFillShade="F2"/>
          </w:tcPr>
          <w:p w14:paraId="3CA49621" w14:textId="4F383BDB" w:rsidR="00870BA3" w:rsidRPr="009F5C9F" w:rsidRDefault="00870BA3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DOKUMENT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14:paraId="385EBB11" w14:textId="77DFBD94" w:rsidR="00870BA3" w:rsidRPr="009F5C9F" w:rsidRDefault="00870BA3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PERIODA</w:t>
            </w:r>
          </w:p>
        </w:tc>
        <w:tc>
          <w:tcPr>
            <w:tcW w:w="1959" w:type="dxa"/>
            <w:shd w:val="clear" w:color="auto" w:fill="F2F2F2" w:themeFill="background1" w:themeFillShade="F2"/>
          </w:tcPr>
          <w:p w14:paraId="4320ECAD" w14:textId="1FCDBADE" w:rsidR="00870BA3" w:rsidRPr="009F5C9F" w:rsidRDefault="00870BA3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646134" w:rsidRPr="009F5C9F" w14:paraId="784E3233" w14:textId="77777777" w:rsidTr="002144CE">
        <w:tc>
          <w:tcPr>
            <w:tcW w:w="966" w:type="dxa"/>
          </w:tcPr>
          <w:p w14:paraId="583E65F7" w14:textId="7E8D2215" w:rsidR="00646134" w:rsidRPr="009F5C9F" w:rsidRDefault="00595CC0" w:rsidP="009F5C9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1</w:t>
            </w:r>
            <w:r w:rsidR="00A21898" w:rsidRPr="009F5C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6CDA99A8" w14:textId="7DCCFCE4" w:rsidR="00646134" w:rsidRPr="009F5C9F" w:rsidRDefault="00073AA6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 xml:space="preserve">Poročilo o kreditnih pogodbah, sklenjenih z gospodarskimi subjekti v skladu s pogoji ZORZFS in o poroštveni obveznosti Republike Slovenije </w:t>
            </w:r>
          </w:p>
        </w:tc>
        <w:tc>
          <w:tcPr>
            <w:tcW w:w="1436" w:type="dxa"/>
          </w:tcPr>
          <w:p w14:paraId="1945B593" w14:textId="298FEB34" w:rsidR="00646134" w:rsidRPr="009F5C9F" w:rsidRDefault="007925CB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m</w:t>
            </w:r>
            <w:r w:rsidR="00FF1DA6" w:rsidRPr="009F5C9F">
              <w:rPr>
                <w:rFonts w:ascii="Arial" w:hAnsi="Arial" w:cs="Arial"/>
                <w:sz w:val="20"/>
                <w:szCs w:val="20"/>
              </w:rPr>
              <w:t xml:space="preserve">esečno   </w:t>
            </w:r>
          </w:p>
        </w:tc>
        <w:tc>
          <w:tcPr>
            <w:tcW w:w="1959" w:type="dxa"/>
          </w:tcPr>
          <w:p w14:paraId="22537F7A" w14:textId="47AFBC2B" w:rsidR="00646134" w:rsidRPr="009F5C9F" w:rsidRDefault="003E7CEA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bookmarkStart w:id="0" w:name="_GoBack"/>
            <w:bookmarkEnd w:id="0"/>
            <w:r w:rsidR="006A2262" w:rsidRPr="009F5C9F">
              <w:rPr>
                <w:rFonts w:ascii="Arial" w:hAnsi="Arial" w:cs="Arial"/>
                <w:sz w:val="20"/>
                <w:szCs w:val="20"/>
              </w:rPr>
              <w:t>o 25. dne v tekočem mesecu za pretekli mesec</w:t>
            </w:r>
          </w:p>
        </w:tc>
      </w:tr>
      <w:tr w:rsidR="007925CB" w:rsidRPr="009F5C9F" w14:paraId="7C0549F1" w14:textId="2FF601BC" w:rsidTr="002144CE">
        <w:tc>
          <w:tcPr>
            <w:tcW w:w="966" w:type="dxa"/>
          </w:tcPr>
          <w:p w14:paraId="7F643BCC" w14:textId="426F0055" w:rsidR="007925CB" w:rsidRPr="009F5C9F" w:rsidRDefault="00595CC0" w:rsidP="009F5C9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2</w:t>
            </w:r>
            <w:r w:rsidR="007925CB" w:rsidRPr="009F5C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43570270" w14:textId="3502B34B" w:rsidR="007925CB" w:rsidRPr="009F5C9F" w:rsidRDefault="007925CB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Poročilo o stanju neodplačanih glavnic kreditov gospodarski</w:t>
            </w:r>
            <w:r w:rsidR="00B96B33" w:rsidRPr="009F5C9F">
              <w:rPr>
                <w:rFonts w:ascii="Arial" w:hAnsi="Arial" w:cs="Arial"/>
                <w:sz w:val="20"/>
                <w:szCs w:val="20"/>
              </w:rPr>
              <w:t>m</w:t>
            </w:r>
            <w:r w:rsidRPr="009F5C9F">
              <w:rPr>
                <w:rFonts w:ascii="Arial" w:hAnsi="Arial" w:cs="Arial"/>
                <w:sz w:val="20"/>
                <w:szCs w:val="20"/>
              </w:rPr>
              <w:t xml:space="preserve"> subjekto</w:t>
            </w:r>
            <w:r w:rsidR="00B96B33" w:rsidRPr="009F5C9F">
              <w:rPr>
                <w:rFonts w:ascii="Arial" w:hAnsi="Arial" w:cs="Arial"/>
                <w:sz w:val="20"/>
                <w:szCs w:val="20"/>
              </w:rPr>
              <w:t>m</w:t>
            </w:r>
            <w:r w:rsidRPr="009F5C9F">
              <w:rPr>
                <w:rFonts w:ascii="Arial" w:hAnsi="Arial" w:cs="Arial"/>
                <w:sz w:val="20"/>
                <w:szCs w:val="20"/>
              </w:rPr>
              <w:t>, sklenjenih po ZORZFS, na zadnji dan četrtletja in stanju potencialne poroštvene obveznosti Republike Slovenije (31. marca, 30. junija, 30. septembra in 31. decembra)</w:t>
            </w:r>
          </w:p>
        </w:tc>
        <w:tc>
          <w:tcPr>
            <w:tcW w:w="1436" w:type="dxa"/>
          </w:tcPr>
          <w:p w14:paraId="5187BCB8" w14:textId="5CF8B9EB" w:rsidR="007925CB" w:rsidRPr="009F5C9F" w:rsidRDefault="007925CB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trimesečno</w:t>
            </w:r>
          </w:p>
        </w:tc>
        <w:tc>
          <w:tcPr>
            <w:tcW w:w="1959" w:type="dxa"/>
          </w:tcPr>
          <w:p w14:paraId="0BAD65E9" w14:textId="75AF8721" w:rsidR="007925CB" w:rsidRPr="009F5C9F" w:rsidRDefault="006A2262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do 25. januarja, 25. aprila, 25. julija in 25. oktobra</w:t>
            </w:r>
          </w:p>
        </w:tc>
      </w:tr>
      <w:tr w:rsidR="00C254C4" w:rsidRPr="009F5C9F" w14:paraId="21BE48DF" w14:textId="77777777" w:rsidTr="002144CE">
        <w:tc>
          <w:tcPr>
            <w:tcW w:w="966" w:type="dxa"/>
          </w:tcPr>
          <w:p w14:paraId="4F9BAA83" w14:textId="58C2A656" w:rsidR="00C254C4" w:rsidRPr="009F5C9F" w:rsidRDefault="00595CC0" w:rsidP="009F5C9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3</w:t>
            </w:r>
            <w:r w:rsidR="00C254C4" w:rsidRPr="009F5C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21E93B42" w14:textId="485B1C4E" w:rsidR="00C254C4" w:rsidRPr="009F5C9F" w:rsidRDefault="00C254C4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 xml:space="preserve">Poročilo za preteklo leto o ugotovitvah preverjanja izpolnjevanja pogojev za unovčitev poroštva po ZORZFS. Poročilo vsebuje ugotovitve preverjanja upravičenosti zahtevkov bank in podatke o </w:t>
            </w:r>
            <w:r w:rsidR="001956E8" w:rsidRPr="009F5C9F">
              <w:rPr>
                <w:rFonts w:ascii="Arial" w:hAnsi="Arial" w:cs="Arial"/>
                <w:sz w:val="20"/>
                <w:szCs w:val="20"/>
              </w:rPr>
              <w:t>pozivih</w:t>
            </w:r>
            <w:r w:rsidRPr="009F5C9F">
              <w:rPr>
                <w:rFonts w:ascii="Arial" w:hAnsi="Arial" w:cs="Arial"/>
                <w:sz w:val="20"/>
                <w:szCs w:val="20"/>
              </w:rPr>
              <w:t xml:space="preserve"> bankam za vračilo zneska izplačanega poroštva</w:t>
            </w:r>
            <w:r w:rsidR="001956E8" w:rsidRPr="009F5C9F">
              <w:rPr>
                <w:rFonts w:ascii="Arial" w:hAnsi="Arial" w:cs="Arial"/>
                <w:sz w:val="20"/>
                <w:szCs w:val="20"/>
              </w:rPr>
              <w:t xml:space="preserve"> in vračilo izplačanih nepovratnih sredstev</w:t>
            </w:r>
          </w:p>
        </w:tc>
        <w:tc>
          <w:tcPr>
            <w:tcW w:w="1436" w:type="dxa"/>
          </w:tcPr>
          <w:p w14:paraId="0B931A63" w14:textId="621E5A95" w:rsidR="00C254C4" w:rsidRPr="009F5C9F" w:rsidRDefault="00C254C4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  <w:tc>
          <w:tcPr>
            <w:tcW w:w="1959" w:type="dxa"/>
          </w:tcPr>
          <w:p w14:paraId="2567FF6A" w14:textId="54CD8215" w:rsidR="00C254C4" w:rsidRPr="009F5C9F" w:rsidRDefault="00C254C4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 xml:space="preserve">do 31. marca </w:t>
            </w:r>
            <w:r w:rsidR="006C2AE2" w:rsidRPr="009F5C9F">
              <w:rPr>
                <w:rFonts w:ascii="Arial" w:hAnsi="Arial" w:cs="Arial"/>
                <w:sz w:val="20"/>
                <w:szCs w:val="20"/>
              </w:rPr>
              <w:t>tekočega leta</w:t>
            </w:r>
            <w:r w:rsidRPr="009F5C9F">
              <w:rPr>
                <w:rFonts w:ascii="Arial" w:hAnsi="Arial" w:cs="Arial"/>
                <w:sz w:val="20"/>
                <w:szCs w:val="20"/>
              </w:rPr>
              <w:t xml:space="preserve"> za preteklo leto</w:t>
            </w:r>
          </w:p>
        </w:tc>
      </w:tr>
      <w:tr w:rsidR="006C2AE2" w:rsidRPr="009F5C9F" w14:paraId="2D4D3C39" w14:textId="77777777" w:rsidTr="002144CE">
        <w:tc>
          <w:tcPr>
            <w:tcW w:w="966" w:type="dxa"/>
          </w:tcPr>
          <w:p w14:paraId="744F41F5" w14:textId="09212508" w:rsidR="006C2AE2" w:rsidRPr="009F5C9F" w:rsidRDefault="00595CC0" w:rsidP="009F5C9F">
            <w:pPr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4</w:t>
            </w:r>
            <w:r w:rsidR="006C2AE2" w:rsidRPr="009F5C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24" w:type="dxa"/>
          </w:tcPr>
          <w:p w14:paraId="1FA24BF7" w14:textId="03C600C3" w:rsidR="006C2AE2" w:rsidRPr="009F5C9F" w:rsidRDefault="006C2AE2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 xml:space="preserve">Poročilo o </w:t>
            </w:r>
            <w:r w:rsidR="003E39F5" w:rsidRPr="009F5C9F">
              <w:rPr>
                <w:rFonts w:ascii="Arial" w:hAnsi="Arial" w:cs="Arial"/>
                <w:sz w:val="20"/>
                <w:szCs w:val="20"/>
              </w:rPr>
              <w:t xml:space="preserve">višini terjatev Republike Slovenije in poteku </w:t>
            </w:r>
            <w:r w:rsidRPr="009F5C9F">
              <w:rPr>
                <w:rFonts w:ascii="Arial" w:hAnsi="Arial" w:cs="Arial"/>
                <w:sz w:val="20"/>
                <w:szCs w:val="20"/>
              </w:rPr>
              <w:t>izterjav unovčenih poroštev po ZORZFS</w:t>
            </w:r>
          </w:p>
        </w:tc>
        <w:tc>
          <w:tcPr>
            <w:tcW w:w="1436" w:type="dxa"/>
          </w:tcPr>
          <w:p w14:paraId="3049153A" w14:textId="556F90D6" w:rsidR="006C2AE2" w:rsidRPr="009F5C9F" w:rsidRDefault="006C2AE2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letno</w:t>
            </w:r>
          </w:p>
        </w:tc>
        <w:tc>
          <w:tcPr>
            <w:tcW w:w="1959" w:type="dxa"/>
          </w:tcPr>
          <w:p w14:paraId="7EC02B62" w14:textId="546A8CC6" w:rsidR="006C2AE2" w:rsidRPr="009F5C9F" w:rsidRDefault="006C2AE2" w:rsidP="009F5C9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F5C9F">
              <w:rPr>
                <w:rFonts w:ascii="Arial" w:hAnsi="Arial" w:cs="Arial"/>
                <w:sz w:val="20"/>
                <w:szCs w:val="20"/>
              </w:rPr>
              <w:t>do 2</w:t>
            </w:r>
            <w:r w:rsidR="003E39F5" w:rsidRPr="009F5C9F">
              <w:rPr>
                <w:rFonts w:ascii="Arial" w:hAnsi="Arial" w:cs="Arial"/>
                <w:sz w:val="20"/>
                <w:szCs w:val="20"/>
              </w:rPr>
              <w:t>5</w:t>
            </w:r>
            <w:r w:rsidRPr="009F5C9F">
              <w:rPr>
                <w:rFonts w:ascii="Arial" w:hAnsi="Arial" w:cs="Arial"/>
                <w:sz w:val="20"/>
                <w:szCs w:val="20"/>
              </w:rPr>
              <w:t>. januarja tekočega leta za preteklo leto</w:t>
            </w:r>
          </w:p>
        </w:tc>
      </w:tr>
    </w:tbl>
    <w:p w14:paraId="51402F6F" w14:textId="16E49414" w:rsidR="00823732" w:rsidRPr="009F5C9F" w:rsidRDefault="00823732" w:rsidP="009F5C9F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823732" w:rsidRPr="009F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33"/>
    <w:rsid w:val="00073AA6"/>
    <w:rsid w:val="001956E8"/>
    <w:rsid w:val="002144CE"/>
    <w:rsid w:val="002D4689"/>
    <w:rsid w:val="003E39F5"/>
    <w:rsid w:val="003E7CEA"/>
    <w:rsid w:val="00595CC0"/>
    <w:rsid w:val="00646134"/>
    <w:rsid w:val="006A2262"/>
    <w:rsid w:val="006A5288"/>
    <w:rsid w:val="006C2AE2"/>
    <w:rsid w:val="007161D4"/>
    <w:rsid w:val="007925CB"/>
    <w:rsid w:val="00823732"/>
    <w:rsid w:val="00870BA3"/>
    <w:rsid w:val="009D0A88"/>
    <w:rsid w:val="009F5C9F"/>
    <w:rsid w:val="00A21898"/>
    <w:rsid w:val="00B34C33"/>
    <w:rsid w:val="00B96B33"/>
    <w:rsid w:val="00C254C4"/>
    <w:rsid w:val="00D334D1"/>
    <w:rsid w:val="00E0048A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8015"/>
  <w15:chartTrackingRefBased/>
  <w15:docId w15:val="{8F3F5252-6C3F-44E3-A33B-476FB2F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C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7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004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048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048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4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Maznik</dc:creator>
  <cp:keywords/>
  <dc:description/>
  <cp:lastModifiedBy>Barbara Kunavar</cp:lastModifiedBy>
  <cp:revision>5</cp:revision>
  <dcterms:created xsi:type="dcterms:W3CDTF">2024-01-23T09:01:00Z</dcterms:created>
  <dcterms:modified xsi:type="dcterms:W3CDTF">2024-03-27T14:31:00Z</dcterms:modified>
</cp:coreProperties>
</file>