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29" w:rsidRPr="003063B7" w:rsidRDefault="002129EF" w:rsidP="003063B7">
      <w:pPr>
        <w:spacing w:line="260" w:lineRule="exact"/>
        <w:jc w:val="both"/>
        <w:rPr>
          <w:rFonts w:ascii="Arial" w:hAnsi="Arial" w:cs="Arial"/>
          <w:b/>
          <w:bCs/>
          <w:sz w:val="20"/>
          <w:szCs w:val="20"/>
        </w:rPr>
      </w:pPr>
      <w:bookmarkStart w:id="0" w:name="_GoBack"/>
      <w:bookmarkEnd w:id="0"/>
      <w:r w:rsidRPr="003063B7">
        <w:rPr>
          <w:rFonts w:ascii="Arial" w:hAnsi="Arial" w:cs="Arial"/>
          <w:sz w:val="20"/>
          <w:szCs w:val="20"/>
        </w:rPr>
        <w:t xml:space="preserve">PRILOGA </w:t>
      </w:r>
      <w:r w:rsidR="002C6FDD" w:rsidRPr="003063B7">
        <w:rPr>
          <w:rFonts w:ascii="Arial" w:hAnsi="Arial" w:cs="Arial"/>
          <w:sz w:val="20"/>
          <w:szCs w:val="20"/>
        </w:rPr>
        <w:t>3</w:t>
      </w:r>
    </w:p>
    <w:p w:rsidR="002129EF" w:rsidRPr="003063B7" w:rsidRDefault="00032B8A" w:rsidP="003063B7">
      <w:pPr>
        <w:spacing w:line="260" w:lineRule="exact"/>
        <w:jc w:val="both"/>
        <w:rPr>
          <w:rFonts w:ascii="Arial" w:hAnsi="Arial" w:cs="Arial"/>
          <w:b/>
          <w:bCs/>
          <w:sz w:val="20"/>
          <w:szCs w:val="20"/>
        </w:rPr>
      </w:pPr>
      <w:bookmarkStart w:id="1" w:name="_Hlk156893792"/>
      <w:r w:rsidRPr="003063B7">
        <w:rPr>
          <w:rFonts w:ascii="Arial" w:hAnsi="Arial" w:cs="Arial"/>
          <w:b/>
          <w:bCs/>
          <w:sz w:val="20"/>
          <w:szCs w:val="20"/>
          <w:lang w:eastAsia="sl-SI"/>
        </w:rPr>
        <w:t xml:space="preserve">Priloga 3: </w:t>
      </w:r>
      <w:r w:rsidR="000C043D" w:rsidRPr="003063B7">
        <w:rPr>
          <w:rFonts w:ascii="Arial" w:hAnsi="Arial" w:cs="Arial"/>
          <w:b/>
          <w:bCs/>
          <w:sz w:val="20"/>
          <w:szCs w:val="20"/>
          <w:lang w:eastAsia="sl-SI"/>
        </w:rPr>
        <w:t>Seznam dokumentacije in dokazil za kreditojemalca in banke za izpolnitev pogojev za poroštvo po ZORZFS</w:t>
      </w:r>
      <w:bookmarkEnd w:id="1"/>
      <w:r w:rsidR="000C043D" w:rsidRPr="003063B7">
        <w:rPr>
          <w:rFonts w:ascii="Arial" w:hAnsi="Arial" w:cs="Arial"/>
          <w:b/>
          <w:bCs/>
          <w:sz w:val="20"/>
          <w:szCs w:val="20"/>
          <w:lang w:eastAsia="sl-SI"/>
        </w:rPr>
        <w:t xml:space="preserve"> (s Prilogami A-D)</w:t>
      </w:r>
    </w:p>
    <w:p w:rsidR="00E8507E" w:rsidRPr="003063B7" w:rsidRDefault="00E8507E" w:rsidP="003063B7">
      <w:pPr>
        <w:spacing w:line="260" w:lineRule="exact"/>
        <w:jc w:val="both"/>
        <w:rPr>
          <w:rFonts w:ascii="Arial" w:hAnsi="Arial" w:cs="Arial"/>
          <w:b/>
          <w:sz w:val="20"/>
          <w:szCs w:val="20"/>
        </w:rPr>
      </w:pPr>
    </w:p>
    <w:tbl>
      <w:tblPr>
        <w:tblStyle w:val="GridTable4-Accent51"/>
        <w:tblW w:w="14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8959"/>
      </w:tblGrid>
      <w:tr w:rsidR="00D27F1E" w:rsidRPr="003063B7" w:rsidTr="00A778E4">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F043E5" w:rsidRPr="003063B7" w:rsidRDefault="00F043E5" w:rsidP="003063B7">
            <w:pPr>
              <w:spacing w:line="260" w:lineRule="exact"/>
              <w:jc w:val="both"/>
              <w:rPr>
                <w:rFonts w:ascii="Arial" w:hAnsi="Arial" w:cs="Arial"/>
                <w:color w:val="000000" w:themeColor="text1"/>
                <w:sz w:val="20"/>
                <w:szCs w:val="20"/>
              </w:rPr>
            </w:pPr>
            <w:bookmarkStart w:id="2" w:name="_Hlk156894350"/>
            <w:r w:rsidRPr="003063B7">
              <w:rPr>
                <w:rFonts w:ascii="Arial" w:hAnsi="Arial" w:cs="Arial"/>
                <w:color w:val="000000" w:themeColor="text1"/>
                <w:sz w:val="20"/>
                <w:szCs w:val="20"/>
              </w:rPr>
              <w:t>Člen zakona</w:t>
            </w:r>
          </w:p>
        </w:tc>
        <w:tc>
          <w:tcPr>
            <w:tcW w:w="8959"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F043E5" w:rsidRPr="003063B7" w:rsidRDefault="00F043E5" w:rsidP="003063B7">
            <w:pPr>
              <w:spacing w:line="2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3063B7">
              <w:rPr>
                <w:rFonts w:ascii="Arial" w:hAnsi="Arial" w:cs="Arial"/>
                <w:color w:val="000000" w:themeColor="text1"/>
                <w:sz w:val="20"/>
                <w:szCs w:val="20"/>
              </w:rPr>
              <w:t xml:space="preserve">Dokazilo </w:t>
            </w:r>
          </w:p>
          <w:p w:rsidR="00F043E5" w:rsidRPr="003063B7" w:rsidRDefault="00F043E5" w:rsidP="003063B7">
            <w:pPr>
              <w:spacing w:line="2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(Opomba: vse Izjave in dokazila kreditojemalcev so podpisan</w:t>
            </w:r>
            <w:r w:rsidR="00F241EA" w:rsidRPr="003063B7">
              <w:rPr>
                <w:rFonts w:ascii="Arial" w:hAnsi="Arial" w:cs="Arial"/>
                <w:color w:val="000000" w:themeColor="text1"/>
                <w:sz w:val="20"/>
                <w:szCs w:val="20"/>
              </w:rPr>
              <w:t>a</w:t>
            </w:r>
            <w:r w:rsidRPr="003063B7">
              <w:rPr>
                <w:rFonts w:ascii="Arial" w:hAnsi="Arial" w:cs="Arial"/>
                <w:color w:val="000000" w:themeColor="text1"/>
                <w:sz w:val="20"/>
                <w:szCs w:val="20"/>
              </w:rPr>
              <w:t xml:space="preserve"> s strani zakonitih zastopnikov kreditojemalca ali pooblaščene osebe, Izjave in dokazila bank pa so podpisan</w:t>
            </w:r>
            <w:r w:rsidR="00F241EA" w:rsidRPr="003063B7">
              <w:rPr>
                <w:rFonts w:ascii="Arial" w:hAnsi="Arial" w:cs="Arial"/>
                <w:color w:val="000000" w:themeColor="text1"/>
                <w:sz w:val="20"/>
                <w:szCs w:val="20"/>
              </w:rPr>
              <w:t>a</w:t>
            </w:r>
            <w:r w:rsidRPr="003063B7">
              <w:rPr>
                <w:rFonts w:ascii="Arial" w:hAnsi="Arial" w:cs="Arial"/>
                <w:color w:val="000000" w:themeColor="text1"/>
                <w:sz w:val="20"/>
                <w:szCs w:val="20"/>
              </w:rPr>
              <w:t xml:space="preserve"> skladno z internimi pravili oziroma pooblastili v posamezni banki)</w:t>
            </w:r>
          </w:p>
        </w:tc>
      </w:tr>
      <w:tr w:rsidR="00F3396C" w:rsidRPr="003063B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F3396C" w:rsidRPr="003063B7" w:rsidRDefault="00DE1A4A"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102. člen</w:t>
            </w:r>
          </w:p>
          <w:p w:rsidR="00DE1A4A" w:rsidRPr="003063B7" w:rsidRDefault="00DE1A4A"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(2) Za nadzor nad namensko porabo sredstev kredita, zavarovanega s poroštvom države v skladu s tem zakonom, je odgovorna banka, ki nadzor izvaja na način in v skladu z običajno bančno prakso.</w:t>
            </w:r>
          </w:p>
          <w:p w:rsidR="00DE1A4A" w:rsidRPr="003063B7" w:rsidRDefault="00DE1A4A"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(5) V primeru unovčitve poroštva po tem zakonu mora banka SID banki poslati poročilo o opravljenem nadzoru iz drugega odstavka tega člena.</w:t>
            </w:r>
          </w:p>
          <w:p w:rsidR="00DE1A4A" w:rsidRPr="003063B7" w:rsidRDefault="00DE1A4A" w:rsidP="003063B7">
            <w:pPr>
              <w:spacing w:line="260" w:lineRule="exact"/>
              <w:jc w:val="both"/>
              <w:rPr>
                <w:rFonts w:ascii="Arial" w:hAnsi="Arial" w:cs="Arial"/>
                <w:color w:val="000000" w:themeColor="text1"/>
                <w:sz w:val="20"/>
                <w:szCs w:val="20"/>
              </w:rPr>
            </w:pPr>
          </w:p>
        </w:tc>
        <w:tc>
          <w:tcPr>
            <w:tcW w:w="8959" w:type="dxa"/>
            <w:shd w:val="clear" w:color="auto" w:fill="auto"/>
          </w:tcPr>
          <w:p w:rsidR="00042105" w:rsidRPr="003063B7" w:rsidRDefault="00042105"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Banka:</w:t>
            </w:r>
          </w:p>
          <w:p w:rsidR="00042105" w:rsidRPr="003063B7" w:rsidRDefault="00042105" w:rsidP="003063B7">
            <w:pPr>
              <w:pStyle w:val="Odstavekseznama"/>
              <w:numPr>
                <w:ilvl w:val="0"/>
                <w:numId w:val="9"/>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Poročilo banke o opravljenem nadzoru nad namensko porabo sredstev kredita s pisnimi z dokazili o namenski porabi kredita.</w:t>
            </w:r>
          </w:p>
          <w:p w:rsidR="00497391" w:rsidRPr="003063B7" w:rsidRDefault="00497391" w:rsidP="003063B7">
            <w:pPr>
              <w:pStyle w:val="Odstavekseznama"/>
              <w:spacing w:line="260" w:lineRule="exact"/>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rsidR="00F3396C" w:rsidRPr="003063B7" w:rsidRDefault="00F3396C"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E91B40" w:rsidRPr="003063B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E91B40" w:rsidRPr="003063B7" w:rsidRDefault="00E91B40"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102. člen</w:t>
            </w:r>
          </w:p>
          <w:p w:rsidR="00E91B40" w:rsidRPr="003063B7" w:rsidRDefault="00E91B40"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(4) Banka SID banki na njeno zahtevo pošlje vso dokumentacijo, ki je potrebna za izvedbo nadzora po tem členu. Banka mora SID banki na njeno zahtevo izkazati, da ima vzpostavljen mehanizem, ki zagotavlja prenos prednosti in koristi poroštva po tem poglavju na kreditojemalce.</w:t>
            </w:r>
          </w:p>
          <w:p w:rsidR="00E91B40" w:rsidRPr="003063B7" w:rsidRDefault="00E91B40" w:rsidP="003063B7">
            <w:pPr>
              <w:spacing w:line="260" w:lineRule="exact"/>
              <w:jc w:val="both"/>
              <w:rPr>
                <w:rFonts w:ascii="Arial" w:hAnsi="Arial" w:cs="Arial"/>
                <w:color w:val="000000" w:themeColor="text1"/>
                <w:sz w:val="20"/>
                <w:szCs w:val="20"/>
              </w:rPr>
            </w:pPr>
          </w:p>
        </w:tc>
        <w:tc>
          <w:tcPr>
            <w:tcW w:w="8959" w:type="dxa"/>
            <w:shd w:val="clear" w:color="auto" w:fill="auto"/>
          </w:tcPr>
          <w:p w:rsidR="00E91B40" w:rsidRPr="003063B7" w:rsidRDefault="00E91B4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Banka:</w:t>
            </w:r>
          </w:p>
          <w:p w:rsidR="00E91B40" w:rsidRPr="003063B7" w:rsidRDefault="00E91B40" w:rsidP="003063B7">
            <w:pPr>
              <w:pStyle w:val="Odstavekseznama"/>
              <w:numPr>
                <w:ilvl w:val="0"/>
                <w:numId w:val="17"/>
              </w:numPr>
              <w:shd w:val="clear" w:color="auto" w:fill="FFFFFF"/>
              <w:tabs>
                <w:tab w:val="left" w:pos="773"/>
              </w:tabs>
              <w:spacing w:line="260" w:lineRule="exact"/>
              <w:ind w:left="773"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Izjava banke, da je prenesla prednosti in koristi, ki jih je pridobila s poroštvom </w:t>
            </w:r>
            <w:r w:rsidR="00A778E4" w:rsidRPr="003063B7">
              <w:rPr>
                <w:rFonts w:ascii="Arial" w:hAnsi="Arial" w:cs="Arial"/>
                <w:b/>
                <w:bCs/>
                <w:color w:val="000000" w:themeColor="text1"/>
                <w:sz w:val="20"/>
                <w:szCs w:val="20"/>
              </w:rPr>
              <w:t>RS</w:t>
            </w:r>
            <w:r w:rsidRPr="003063B7">
              <w:rPr>
                <w:rFonts w:ascii="Arial" w:hAnsi="Arial" w:cs="Arial"/>
                <w:b/>
                <w:bCs/>
                <w:color w:val="000000" w:themeColor="text1"/>
                <w:sz w:val="20"/>
                <w:szCs w:val="20"/>
              </w:rPr>
              <w:t xml:space="preserve"> v skladu z zakonom, v celoti na kreditojemalce</w:t>
            </w:r>
            <w:r w:rsidR="008E291F">
              <w:rPr>
                <w:rFonts w:ascii="Arial" w:hAnsi="Arial" w:cs="Arial"/>
                <w:b/>
                <w:bCs/>
                <w:color w:val="000000" w:themeColor="text1"/>
                <w:sz w:val="20"/>
                <w:szCs w:val="20"/>
              </w:rPr>
              <w:t>,</w:t>
            </w:r>
            <w:r w:rsidRPr="003063B7">
              <w:rPr>
                <w:rFonts w:ascii="Arial" w:hAnsi="Arial" w:cs="Arial"/>
                <w:b/>
                <w:bCs/>
                <w:color w:val="000000" w:themeColor="text1"/>
                <w:sz w:val="20"/>
                <w:szCs w:val="20"/>
              </w:rPr>
              <w:t xml:space="preserve"> in sicer na način, da poleg upoštevanja omejitev fiksne obrestne mere, ki izhajajo iz zakona, strošk</w:t>
            </w:r>
            <w:r w:rsidR="00A778E4" w:rsidRPr="003063B7">
              <w:rPr>
                <w:rFonts w:ascii="Arial" w:hAnsi="Arial" w:cs="Arial"/>
                <w:b/>
                <w:bCs/>
                <w:color w:val="000000" w:themeColor="text1"/>
                <w:sz w:val="20"/>
                <w:szCs w:val="20"/>
              </w:rPr>
              <w:t>e</w:t>
            </w:r>
            <w:r w:rsidRPr="003063B7">
              <w:rPr>
                <w:rFonts w:ascii="Arial" w:hAnsi="Arial" w:cs="Arial"/>
                <w:b/>
                <w:bCs/>
                <w:color w:val="000000" w:themeColor="text1"/>
                <w:sz w:val="20"/>
                <w:szCs w:val="20"/>
              </w:rPr>
              <w:t xml:space="preserve"> odobritve, vodenja in druga nadomestila in strošk</w:t>
            </w:r>
            <w:r w:rsidR="00A778E4" w:rsidRPr="003063B7">
              <w:rPr>
                <w:rFonts w:ascii="Arial" w:hAnsi="Arial" w:cs="Arial"/>
                <w:b/>
                <w:bCs/>
                <w:color w:val="000000" w:themeColor="text1"/>
                <w:sz w:val="20"/>
                <w:szCs w:val="20"/>
              </w:rPr>
              <w:t>e</w:t>
            </w:r>
            <w:r w:rsidRPr="003063B7">
              <w:rPr>
                <w:rFonts w:ascii="Arial" w:hAnsi="Arial" w:cs="Arial"/>
                <w:b/>
                <w:bCs/>
                <w:color w:val="000000" w:themeColor="text1"/>
                <w:sz w:val="20"/>
                <w:szCs w:val="20"/>
              </w:rPr>
              <w:t xml:space="preserve"> kredita s poroštvom po zakonu ni določila višje</w:t>
            </w:r>
            <w:r w:rsidR="008E291F">
              <w:rPr>
                <w:rFonts w:ascii="Arial" w:hAnsi="Arial" w:cs="Arial"/>
                <w:b/>
                <w:bCs/>
                <w:color w:val="000000" w:themeColor="text1"/>
                <w:sz w:val="20"/>
                <w:szCs w:val="20"/>
              </w:rPr>
              <w:t>,</w:t>
            </w:r>
            <w:r w:rsidRPr="003063B7">
              <w:rPr>
                <w:rFonts w:ascii="Arial" w:hAnsi="Arial" w:cs="Arial"/>
                <w:b/>
                <w:bCs/>
                <w:color w:val="000000" w:themeColor="text1"/>
                <w:sz w:val="20"/>
                <w:szCs w:val="20"/>
              </w:rPr>
              <w:t xml:space="preserve"> kot so bili določeni v tarifi banke, ki je veljala na dan 1. 8. 2023.</w:t>
            </w:r>
          </w:p>
          <w:p w:rsidR="00E91B40" w:rsidRPr="003063B7" w:rsidRDefault="00E91B40"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E91B40" w:rsidRPr="003063B7" w:rsidRDefault="00E91B4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Izjava banke, da za kredit ni zaračunala višjih nadomestil</w:t>
            </w:r>
            <w:r w:rsidR="00F643BE" w:rsidRPr="003063B7">
              <w:rPr>
                <w:rFonts w:ascii="Arial" w:hAnsi="Arial" w:cs="Arial"/>
                <w:color w:val="000000" w:themeColor="text1"/>
                <w:sz w:val="20"/>
                <w:szCs w:val="20"/>
              </w:rPr>
              <w:t xml:space="preserve"> in stroškov</w:t>
            </w:r>
            <w:r w:rsidRPr="003063B7">
              <w:rPr>
                <w:rFonts w:ascii="Arial" w:hAnsi="Arial" w:cs="Arial"/>
                <w:color w:val="000000" w:themeColor="text1"/>
                <w:sz w:val="20"/>
                <w:szCs w:val="20"/>
              </w:rPr>
              <w:t>, kot so veljala po tarifi banke na dan 1. 8. 2023</w:t>
            </w:r>
            <w:r w:rsidR="00763D76" w:rsidRPr="003063B7">
              <w:rPr>
                <w:rFonts w:ascii="Arial" w:hAnsi="Arial" w:cs="Arial"/>
                <w:color w:val="000000" w:themeColor="text1"/>
                <w:sz w:val="20"/>
                <w:szCs w:val="20"/>
              </w:rPr>
              <w:t xml:space="preserve"> ali po tarifi banke na dan odobritve kredita, če so nadomestila in stroški po slednji ugodnejši za kreditojemalca</w:t>
            </w:r>
            <w:r w:rsidRPr="003063B7">
              <w:rPr>
                <w:rFonts w:ascii="Arial" w:hAnsi="Arial" w:cs="Arial"/>
                <w:color w:val="000000" w:themeColor="text1"/>
                <w:sz w:val="20"/>
                <w:szCs w:val="20"/>
              </w:rPr>
              <w:t>. Priloga k izjavi je tarifa banke, veljavna na dan 1. 8. 2023, in tarifa banke, veljavna na dan odobritve kredita s poroštvom RS. Po izplačilu poroštva RS bo SID banka preverila višino nadomestil banke v tarifi banke, veljavni v obdobju odobritve kredita, primerjaje s tarifo, veljavno na dan 1. 8. 2023</w:t>
            </w:r>
            <w:r w:rsidR="008E291F">
              <w:rPr>
                <w:rFonts w:ascii="Arial" w:hAnsi="Arial" w:cs="Arial"/>
                <w:color w:val="000000" w:themeColor="text1"/>
                <w:sz w:val="20"/>
                <w:szCs w:val="20"/>
              </w:rPr>
              <w:t>,</w:t>
            </w:r>
            <w:r w:rsidRPr="003063B7">
              <w:rPr>
                <w:rFonts w:ascii="Arial" w:hAnsi="Arial" w:cs="Arial"/>
                <w:color w:val="000000" w:themeColor="text1"/>
                <w:sz w:val="20"/>
                <w:szCs w:val="20"/>
              </w:rPr>
              <w:t xml:space="preserve"> in primerjaje z navedbo višine nadomestil </w:t>
            </w:r>
            <w:r w:rsidR="00F241EA" w:rsidRPr="003063B7">
              <w:rPr>
                <w:rFonts w:ascii="Arial" w:hAnsi="Arial" w:cs="Arial"/>
                <w:color w:val="000000" w:themeColor="text1"/>
                <w:sz w:val="20"/>
                <w:szCs w:val="20"/>
              </w:rPr>
              <w:t xml:space="preserve">in stroškov </w:t>
            </w:r>
            <w:r w:rsidRPr="003063B7">
              <w:rPr>
                <w:rFonts w:ascii="Arial" w:hAnsi="Arial" w:cs="Arial"/>
                <w:color w:val="000000" w:themeColor="text1"/>
                <w:sz w:val="20"/>
                <w:szCs w:val="20"/>
              </w:rPr>
              <w:t>v kreditni pogodbi s poroštvom RS.</w:t>
            </w:r>
          </w:p>
          <w:p w:rsidR="00E8507E" w:rsidRPr="003063B7" w:rsidRDefault="00E8507E"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D27F1E" w:rsidRPr="003063B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672761" w:rsidRPr="003063B7" w:rsidRDefault="00672761"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11</w:t>
            </w:r>
            <w:r w:rsidR="00DE6BB9" w:rsidRPr="003063B7">
              <w:rPr>
                <w:rFonts w:ascii="Arial" w:hAnsi="Arial" w:cs="Arial"/>
                <w:color w:val="000000" w:themeColor="text1"/>
                <w:sz w:val="20"/>
                <w:szCs w:val="20"/>
              </w:rPr>
              <w:t>5</w:t>
            </w:r>
            <w:r w:rsidR="00F043E5" w:rsidRPr="003063B7">
              <w:rPr>
                <w:rFonts w:ascii="Arial" w:hAnsi="Arial" w:cs="Arial"/>
                <w:color w:val="000000" w:themeColor="text1"/>
                <w:sz w:val="20"/>
                <w:szCs w:val="20"/>
              </w:rPr>
              <w:t xml:space="preserve">. člen </w:t>
            </w:r>
          </w:p>
          <w:p w:rsidR="00672761" w:rsidRPr="003063B7" w:rsidRDefault="00672761" w:rsidP="003063B7">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 xml:space="preserve">(1) Poroštvo v skladu s tem oddelkom se izda za obveznosti gospodarskih subjektov iz kreditov, ki jih za </w:t>
            </w:r>
            <w:r w:rsidRPr="003063B7">
              <w:rPr>
                <w:rFonts w:ascii="Arial" w:hAnsi="Arial" w:cs="Arial"/>
                <w:color w:val="000000" w:themeColor="text1"/>
                <w:sz w:val="20"/>
                <w:szCs w:val="20"/>
              </w:rPr>
              <w:lastRenderedPageBreak/>
              <w:t>odpravo posledic poplav in plazov ter za razvoj gospodarstva na prizadetih območjih najamejo pri bankah za:</w:t>
            </w:r>
          </w:p>
          <w:p w:rsidR="00672761" w:rsidRPr="003063B7" w:rsidRDefault="00672761" w:rsidP="003063B7">
            <w:pPr>
              <w:autoSpaceDE w:val="0"/>
              <w:autoSpaceDN w:val="0"/>
              <w:adjustRightInd w:val="0"/>
              <w:spacing w:line="260" w:lineRule="exact"/>
              <w:ind w:left="284"/>
              <w:jc w:val="both"/>
              <w:rPr>
                <w:rFonts w:ascii="Arial" w:hAnsi="Arial" w:cs="Arial"/>
                <w:color w:val="000000" w:themeColor="text1"/>
                <w:sz w:val="20"/>
                <w:szCs w:val="20"/>
              </w:rPr>
            </w:pPr>
            <w:r w:rsidRPr="003063B7">
              <w:rPr>
                <w:rFonts w:ascii="Arial" w:hAnsi="Arial" w:cs="Arial"/>
                <w:color w:val="000000" w:themeColor="text1"/>
                <w:sz w:val="20"/>
                <w:szCs w:val="20"/>
              </w:rPr>
              <w:t xml:space="preserve">a) financiranje stroškov investicij, ki pomenijo krepitev protipoplavne in </w:t>
            </w:r>
            <w:proofErr w:type="spellStart"/>
            <w:r w:rsidRPr="003063B7">
              <w:rPr>
                <w:rFonts w:ascii="Arial" w:hAnsi="Arial" w:cs="Arial"/>
                <w:color w:val="000000" w:themeColor="text1"/>
                <w:sz w:val="20"/>
                <w:szCs w:val="20"/>
              </w:rPr>
              <w:t>protiplazne</w:t>
            </w:r>
            <w:proofErr w:type="spellEnd"/>
            <w:r w:rsidRPr="003063B7">
              <w:rPr>
                <w:rFonts w:ascii="Arial" w:hAnsi="Arial" w:cs="Arial"/>
                <w:color w:val="000000" w:themeColor="text1"/>
                <w:sz w:val="20"/>
                <w:szCs w:val="20"/>
              </w:rPr>
              <w:t xml:space="preserve"> odpornosti kreditojemalca, vključno s stroški selitve dejavnosti ali dela dejavnosti na drugo lokacijo znotraj iste regije, ali na drugo lokacijo v Republiki Sloveniji, če ni primerne lokacije v isti regiji;</w:t>
            </w:r>
          </w:p>
          <w:p w:rsidR="00672761" w:rsidRPr="003063B7" w:rsidRDefault="00672761" w:rsidP="003063B7">
            <w:pPr>
              <w:autoSpaceDE w:val="0"/>
              <w:autoSpaceDN w:val="0"/>
              <w:adjustRightInd w:val="0"/>
              <w:spacing w:line="260" w:lineRule="exact"/>
              <w:ind w:left="284"/>
              <w:jc w:val="both"/>
              <w:rPr>
                <w:rFonts w:ascii="Arial" w:hAnsi="Arial" w:cs="Arial"/>
                <w:color w:val="000000" w:themeColor="text1"/>
                <w:sz w:val="20"/>
                <w:szCs w:val="20"/>
              </w:rPr>
            </w:pPr>
            <w:r w:rsidRPr="003063B7">
              <w:rPr>
                <w:rFonts w:ascii="Arial" w:hAnsi="Arial" w:cs="Arial"/>
                <w:color w:val="000000" w:themeColor="text1"/>
                <w:sz w:val="20"/>
                <w:szCs w:val="20"/>
              </w:rPr>
              <w:t>b) financiranje stroškov investicij, namenjenih za razvoj gospodarstva na prizadetih območjih po tem zakonu, s ciljem ustvarjanja novih delovnih mest, višje dodane vrednosti, razvoja novih oziroma nadgrajenih proizvodov ali storitev.</w:t>
            </w:r>
          </w:p>
          <w:p w:rsidR="00F043E5" w:rsidRPr="003063B7" w:rsidRDefault="00672761"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(2) Za potrebe tega oddelka je investicija vsak izdatek finančnih sredstev za nabavo zemljišča, objekta, strojev in opreme ter drugih opredmetenih osnovnih sredstev, vključno s potrebnimi obratnimi sredstvi.</w:t>
            </w:r>
          </w:p>
          <w:p w:rsidR="0010403F" w:rsidRPr="003063B7" w:rsidRDefault="0010403F" w:rsidP="003063B7">
            <w:pPr>
              <w:autoSpaceDE w:val="0"/>
              <w:autoSpaceDN w:val="0"/>
              <w:adjustRightInd w:val="0"/>
              <w:spacing w:line="260" w:lineRule="exact"/>
              <w:jc w:val="both"/>
              <w:rPr>
                <w:rFonts w:ascii="Arial" w:hAnsi="Arial" w:cs="Arial"/>
                <w:b w:val="0"/>
                <w:bCs w:val="0"/>
                <w:color w:val="000000" w:themeColor="text1"/>
                <w:sz w:val="20"/>
                <w:szCs w:val="20"/>
              </w:rPr>
            </w:pPr>
          </w:p>
          <w:p w:rsidR="0010403F" w:rsidRPr="003063B7" w:rsidRDefault="0010403F" w:rsidP="003063B7">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11</w:t>
            </w:r>
            <w:r w:rsidR="00DE6BB9" w:rsidRPr="003063B7">
              <w:rPr>
                <w:rFonts w:ascii="Arial" w:hAnsi="Arial" w:cs="Arial"/>
                <w:color w:val="000000" w:themeColor="text1"/>
                <w:sz w:val="20"/>
                <w:szCs w:val="20"/>
              </w:rPr>
              <w:t>6</w:t>
            </w:r>
            <w:r w:rsidR="003063B7">
              <w:rPr>
                <w:rFonts w:ascii="Arial" w:hAnsi="Arial" w:cs="Arial"/>
                <w:color w:val="000000" w:themeColor="text1"/>
                <w:sz w:val="20"/>
                <w:szCs w:val="20"/>
              </w:rPr>
              <w:t>. člen</w:t>
            </w:r>
          </w:p>
          <w:p w:rsidR="0010403F" w:rsidRPr="003063B7" w:rsidRDefault="0010403F" w:rsidP="003063B7">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(1) Poroštvo v skladu s tem oddelkom se lahko izda za na novo sklenjeni kredit, ki je odobren v skladu</w:t>
            </w:r>
            <w:r w:rsidR="00AB709E" w:rsidRPr="003063B7">
              <w:rPr>
                <w:rFonts w:ascii="Arial" w:hAnsi="Arial" w:cs="Arial"/>
                <w:color w:val="000000" w:themeColor="text1"/>
                <w:sz w:val="20"/>
                <w:szCs w:val="20"/>
              </w:rPr>
              <w:t xml:space="preserve"> </w:t>
            </w:r>
            <w:r w:rsidRPr="003063B7">
              <w:rPr>
                <w:rFonts w:ascii="Arial" w:hAnsi="Arial" w:cs="Arial"/>
                <w:color w:val="000000" w:themeColor="text1"/>
                <w:sz w:val="20"/>
                <w:szCs w:val="20"/>
              </w:rPr>
              <w:t>z nameni iz prejšnjega člena pod naslednjimi pogoji:</w:t>
            </w:r>
          </w:p>
          <w:p w:rsidR="0010403F" w:rsidRPr="003063B7" w:rsidRDefault="0010403F" w:rsidP="003063B7">
            <w:pPr>
              <w:autoSpaceDE w:val="0"/>
              <w:autoSpaceDN w:val="0"/>
              <w:adjustRightInd w:val="0"/>
              <w:spacing w:line="260" w:lineRule="exact"/>
              <w:ind w:left="284"/>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7. iz kreditne pogodbe, ki jo sklenet</w:t>
            </w:r>
            <w:r w:rsidR="003063B7">
              <w:rPr>
                <w:rFonts w:ascii="Arial" w:hAnsi="Arial" w:cs="Arial"/>
                <w:color w:val="000000" w:themeColor="text1"/>
                <w:sz w:val="20"/>
                <w:szCs w:val="20"/>
              </w:rPr>
              <w:t>a banka in kreditojemalec, mora</w:t>
            </w:r>
            <w:r w:rsidR="00C54A81" w:rsidRPr="003063B7">
              <w:rPr>
                <w:rFonts w:ascii="Arial" w:hAnsi="Arial" w:cs="Arial"/>
                <w:color w:val="000000" w:themeColor="text1"/>
                <w:sz w:val="20"/>
                <w:szCs w:val="20"/>
              </w:rPr>
              <w:t xml:space="preserve"> </w:t>
            </w:r>
            <w:r w:rsidRPr="003063B7">
              <w:rPr>
                <w:rFonts w:ascii="Arial" w:hAnsi="Arial" w:cs="Arial"/>
                <w:color w:val="000000" w:themeColor="text1"/>
                <w:sz w:val="20"/>
                <w:szCs w:val="20"/>
              </w:rPr>
              <w:t>biti jasno in natančno razvidno,</w:t>
            </w:r>
            <w:r w:rsidR="00AB709E" w:rsidRPr="003063B7">
              <w:rPr>
                <w:rFonts w:ascii="Arial" w:hAnsi="Arial" w:cs="Arial"/>
                <w:color w:val="000000" w:themeColor="text1"/>
                <w:sz w:val="20"/>
                <w:szCs w:val="20"/>
              </w:rPr>
              <w:t xml:space="preserve"> </w:t>
            </w:r>
            <w:r w:rsidRPr="003063B7">
              <w:rPr>
                <w:rFonts w:ascii="Arial" w:hAnsi="Arial" w:cs="Arial"/>
                <w:color w:val="000000" w:themeColor="text1"/>
                <w:sz w:val="20"/>
                <w:szCs w:val="20"/>
              </w:rPr>
              <w:t>za katere namene je bil dan kredit, za katerega po tem zakonu jamči Republika Slovenija;</w:t>
            </w:r>
          </w:p>
          <w:p w:rsidR="00DB6C9F" w:rsidRPr="003063B7" w:rsidRDefault="00DB6C9F" w:rsidP="003063B7">
            <w:pPr>
              <w:autoSpaceDE w:val="0"/>
              <w:autoSpaceDN w:val="0"/>
              <w:adjustRightInd w:val="0"/>
              <w:spacing w:line="260" w:lineRule="exact"/>
              <w:ind w:left="284"/>
              <w:jc w:val="both"/>
              <w:rPr>
                <w:rFonts w:ascii="Arial" w:hAnsi="Arial" w:cs="Arial"/>
                <w:color w:val="000000" w:themeColor="text1"/>
                <w:sz w:val="20"/>
                <w:szCs w:val="20"/>
              </w:rPr>
            </w:pPr>
          </w:p>
          <w:p w:rsidR="00354EAA" w:rsidRPr="003063B7" w:rsidRDefault="00354EAA" w:rsidP="003063B7">
            <w:pPr>
              <w:autoSpaceDE w:val="0"/>
              <w:autoSpaceDN w:val="0"/>
              <w:adjustRightInd w:val="0"/>
              <w:spacing w:line="260" w:lineRule="exact"/>
              <w:jc w:val="both"/>
              <w:rPr>
                <w:rFonts w:ascii="Arial" w:hAnsi="Arial" w:cs="Arial"/>
                <w:color w:val="000000" w:themeColor="text1"/>
                <w:sz w:val="20"/>
                <w:szCs w:val="20"/>
              </w:rPr>
            </w:pPr>
          </w:p>
        </w:tc>
        <w:tc>
          <w:tcPr>
            <w:tcW w:w="8959" w:type="dxa"/>
            <w:shd w:val="clear" w:color="auto" w:fill="auto"/>
          </w:tcPr>
          <w:p w:rsidR="00F043E5" w:rsidRPr="003063B7" w:rsidRDefault="00F043E5"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lastRenderedPageBreak/>
              <w:t>Kreditojemalec:</w:t>
            </w:r>
          </w:p>
          <w:p w:rsidR="00AE32FC" w:rsidRPr="003063B7" w:rsidRDefault="00AE32FC" w:rsidP="003063B7">
            <w:pPr>
              <w:pStyle w:val="Odstavekseznama"/>
              <w:numPr>
                <w:ilvl w:val="0"/>
                <w:numId w:val="3"/>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Vloga za kredit</w:t>
            </w:r>
          </w:p>
          <w:p w:rsidR="00F043E5" w:rsidRPr="003063B7" w:rsidRDefault="00F043E5" w:rsidP="003063B7">
            <w:pPr>
              <w:pStyle w:val="Odstavekseznama"/>
              <w:numPr>
                <w:ilvl w:val="0"/>
                <w:numId w:val="3"/>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Izjava kreditojemalca (v kateri </w:t>
            </w:r>
            <w:r w:rsidR="00F4092C" w:rsidRPr="003063B7">
              <w:rPr>
                <w:rFonts w:ascii="Arial" w:hAnsi="Arial" w:cs="Arial"/>
                <w:b/>
                <w:bCs/>
                <w:color w:val="000000" w:themeColor="text1"/>
                <w:sz w:val="20"/>
                <w:szCs w:val="20"/>
              </w:rPr>
              <w:t xml:space="preserve">podrobno </w:t>
            </w:r>
            <w:r w:rsidR="00C97FDB" w:rsidRPr="003063B7">
              <w:rPr>
                <w:rFonts w:ascii="Arial" w:hAnsi="Arial" w:cs="Arial"/>
                <w:b/>
                <w:bCs/>
                <w:color w:val="000000" w:themeColor="text1"/>
                <w:sz w:val="20"/>
                <w:szCs w:val="20"/>
              </w:rPr>
              <w:t xml:space="preserve">opiše </w:t>
            </w:r>
            <w:r w:rsidRPr="003063B7">
              <w:rPr>
                <w:rFonts w:ascii="Arial" w:hAnsi="Arial" w:cs="Arial"/>
                <w:b/>
                <w:bCs/>
                <w:color w:val="000000" w:themeColor="text1"/>
                <w:sz w:val="20"/>
                <w:szCs w:val="20"/>
              </w:rPr>
              <w:t>namen</w:t>
            </w:r>
            <w:r w:rsidR="00C97FDB" w:rsidRPr="003063B7">
              <w:rPr>
                <w:rFonts w:ascii="Arial" w:hAnsi="Arial" w:cs="Arial"/>
                <w:b/>
                <w:bCs/>
                <w:color w:val="000000" w:themeColor="text1"/>
                <w:sz w:val="20"/>
                <w:szCs w:val="20"/>
              </w:rPr>
              <w:t xml:space="preserve"> investicije</w:t>
            </w:r>
            <w:r w:rsidR="00356CC7" w:rsidRPr="003063B7">
              <w:rPr>
                <w:rFonts w:ascii="Arial" w:hAnsi="Arial" w:cs="Arial"/>
                <w:b/>
                <w:bCs/>
                <w:color w:val="000000" w:themeColor="text1"/>
                <w:sz w:val="20"/>
                <w:szCs w:val="20"/>
              </w:rPr>
              <w:t xml:space="preserve">, ki je </w:t>
            </w:r>
            <w:r w:rsidR="00C97FDB" w:rsidRPr="003063B7">
              <w:rPr>
                <w:rFonts w:ascii="Arial" w:hAnsi="Arial" w:cs="Arial"/>
                <w:b/>
                <w:bCs/>
                <w:color w:val="000000" w:themeColor="text1"/>
                <w:sz w:val="20"/>
                <w:szCs w:val="20"/>
              </w:rPr>
              <w:t xml:space="preserve">skladna </w:t>
            </w:r>
            <w:r w:rsidR="00356CC7" w:rsidRPr="003063B7">
              <w:rPr>
                <w:rFonts w:ascii="Arial" w:hAnsi="Arial" w:cs="Arial"/>
                <w:b/>
                <w:bCs/>
                <w:color w:val="000000" w:themeColor="text1"/>
                <w:sz w:val="20"/>
                <w:szCs w:val="20"/>
              </w:rPr>
              <w:t xml:space="preserve">z </w:t>
            </w:r>
            <w:r w:rsidR="00356CC7" w:rsidRPr="003063B7">
              <w:rPr>
                <w:rFonts w:ascii="Arial" w:hAnsi="Arial" w:cs="Arial"/>
                <w:b/>
                <w:bCs/>
                <w:color w:val="000000" w:themeColor="text1"/>
                <w:sz w:val="20"/>
                <w:szCs w:val="20"/>
              </w:rPr>
              <w:lastRenderedPageBreak/>
              <w:t>enim od namenov iz 115. člena zakona</w:t>
            </w:r>
            <w:r w:rsidRPr="003063B7">
              <w:rPr>
                <w:rFonts w:ascii="Arial" w:hAnsi="Arial" w:cs="Arial"/>
                <w:b/>
                <w:bCs/>
                <w:color w:val="000000" w:themeColor="text1"/>
                <w:sz w:val="20"/>
                <w:szCs w:val="20"/>
              </w:rPr>
              <w:t xml:space="preserve">), in jo priloži </w:t>
            </w:r>
            <w:r w:rsidR="00356CC7" w:rsidRPr="003063B7">
              <w:rPr>
                <w:rFonts w:ascii="Arial" w:hAnsi="Arial" w:cs="Arial"/>
                <w:b/>
                <w:bCs/>
                <w:color w:val="000000" w:themeColor="text1"/>
                <w:sz w:val="20"/>
                <w:szCs w:val="20"/>
              </w:rPr>
              <w:t xml:space="preserve">k </w:t>
            </w:r>
            <w:r w:rsidRPr="003063B7">
              <w:rPr>
                <w:rFonts w:ascii="Arial" w:hAnsi="Arial" w:cs="Arial"/>
                <w:b/>
                <w:bCs/>
                <w:color w:val="000000" w:themeColor="text1"/>
                <w:sz w:val="20"/>
                <w:szCs w:val="20"/>
              </w:rPr>
              <w:t>vlogi za kredit</w:t>
            </w:r>
          </w:p>
          <w:p w:rsidR="00F043E5" w:rsidRPr="003063B7" w:rsidRDefault="00F043E5"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rsidR="00F043E5" w:rsidRPr="003063B7" w:rsidRDefault="00F043E5"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 xml:space="preserve">Banka: </w:t>
            </w:r>
          </w:p>
          <w:p w:rsidR="00F043E5" w:rsidRPr="003063B7" w:rsidRDefault="00F043E5"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rsidR="00F043E5" w:rsidRPr="003063B7" w:rsidRDefault="00F043E5" w:rsidP="003063B7">
            <w:pPr>
              <w:pStyle w:val="Odstavekseznama"/>
              <w:numPr>
                <w:ilvl w:val="0"/>
                <w:numId w:val="3"/>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Banka </w:t>
            </w:r>
            <w:r w:rsidR="00AB709E" w:rsidRPr="003063B7">
              <w:rPr>
                <w:rFonts w:ascii="Arial" w:hAnsi="Arial" w:cs="Arial"/>
                <w:b/>
                <w:bCs/>
                <w:color w:val="000000" w:themeColor="text1"/>
                <w:sz w:val="20"/>
                <w:szCs w:val="20"/>
              </w:rPr>
              <w:t xml:space="preserve">jasno in natančno </w:t>
            </w:r>
            <w:r w:rsidRPr="003063B7">
              <w:rPr>
                <w:rFonts w:ascii="Arial" w:hAnsi="Arial" w:cs="Arial"/>
                <w:b/>
                <w:bCs/>
                <w:color w:val="000000" w:themeColor="text1"/>
                <w:sz w:val="20"/>
                <w:szCs w:val="20"/>
              </w:rPr>
              <w:t>opredeli namen por</w:t>
            </w:r>
            <w:r w:rsidR="003063B7">
              <w:rPr>
                <w:rFonts w:ascii="Arial" w:hAnsi="Arial" w:cs="Arial"/>
                <w:b/>
                <w:bCs/>
                <w:color w:val="000000" w:themeColor="text1"/>
                <w:sz w:val="20"/>
                <w:szCs w:val="20"/>
              </w:rPr>
              <w:t>abe kredita v kreditni pogodbi.</w:t>
            </w:r>
          </w:p>
          <w:p w:rsidR="00F043E5" w:rsidRPr="003063B7" w:rsidRDefault="00F043E5"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8B67D2" w:rsidRPr="003063B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8B67D2" w:rsidRPr="003063B7" w:rsidRDefault="008B67D2"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lastRenderedPageBreak/>
              <w:t>116. člen</w:t>
            </w:r>
          </w:p>
          <w:p w:rsidR="008B67D2" w:rsidRPr="003063B7" w:rsidRDefault="008B67D2"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 xml:space="preserve">(1) Poroštvo v skladu s tem oddelkom se lahko izda za </w:t>
            </w:r>
            <w:r w:rsidR="00772FE7">
              <w:rPr>
                <w:rFonts w:ascii="Arial" w:hAnsi="Arial" w:cs="Arial"/>
                <w:color w:val="000000" w:themeColor="text1"/>
                <w:sz w:val="20"/>
                <w:szCs w:val="20"/>
              </w:rPr>
              <w:t xml:space="preserve">na </w:t>
            </w:r>
            <w:r w:rsidRPr="003063B7">
              <w:rPr>
                <w:rFonts w:ascii="Arial" w:hAnsi="Arial" w:cs="Arial"/>
                <w:color w:val="000000" w:themeColor="text1"/>
                <w:sz w:val="20"/>
                <w:szCs w:val="20"/>
              </w:rPr>
              <w:t xml:space="preserve">novo sklenjeni kredit, ki je odobren </w:t>
            </w:r>
            <w:r w:rsidR="00772FE7">
              <w:rPr>
                <w:rFonts w:ascii="Arial" w:hAnsi="Arial" w:cs="Arial"/>
                <w:color w:val="000000" w:themeColor="text1"/>
                <w:sz w:val="20"/>
                <w:szCs w:val="20"/>
              </w:rPr>
              <w:t xml:space="preserve">v skladu </w:t>
            </w:r>
            <w:r w:rsidRPr="003063B7">
              <w:rPr>
                <w:rFonts w:ascii="Arial" w:hAnsi="Arial" w:cs="Arial"/>
                <w:color w:val="000000" w:themeColor="text1"/>
                <w:sz w:val="20"/>
                <w:szCs w:val="20"/>
              </w:rPr>
              <w:t>z nameni iz prejšnjega člena pod naslednjimi pogoji:</w:t>
            </w:r>
          </w:p>
          <w:p w:rsidR="008B67D2" w:rsidRPr="003063B7" w:rsidRDefault="008B67D2" w:rsidP="003063B7">
            <w:pPr>
              <w:autoSpaceDE w:val="0"/>
              <w:autoSpaceDN w:val="0"/>
              <w:adjustRightInd w:val="0"/>
              <w:spacing w:line="260" w:lineRule="exact"/>
              <w:ind w:left="567"/>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 xml:space="preserve">1. višina glavnice posameznega kredita znaša </w:t>
            </w:r>
            <w:r w:rsidRPr="003063B7">
              <w:rPr>
                <w:rFonts w:ascii="Arial" w:hAnsi="Arial" w:cs="Arial"/>
                <w:color w:val="000000" w:themeColor="text1"/>
                <w:sz w:val="20"/>
                <w:szCs w:val="20"/>
              </w:rPr>
              <w:lastRenderedPageBreak/>
              <w:t>največ 30 odstotkov čistih prihodkov od prodaje kreditojemalca v letu 2022, vendar ne več kot 10 milijonov eurov;</w:t>
            </w:r>
          </w:p>
          <w:p w:rsidR="008B67D2" w:rsidRPr="003063B7" w:rsidRDefault="008B67D2" w:rsidP="003063B7">
            <w:pPr>
              <w:autoSpaceDE w:val="0"/>
              <w:autoSpaceDN w:val="0"/>
              <w:adjustRightInd w:val="0"/>
              <w:spacing w:line="260" w:lineRule="exact"/>
              <w:jc w:val="both"/>
              <w:rPr>
                <w:rFonts w:ascii="Arial" w:hAnsi="Arial" w:cs="Arial"/>
                <w:color w:val="000000" w:themeColor="text1"/>
                <w:sz w:val="20"/>
                <w:szCs w:val="20"/>
              </w:rPr>
            </w:pPr>
          </w:p>
        </w:tc>
        <w:tc>
          <w:tcPr>
            <w:tcW w:w="8959" w:type="dxa"/>
            <w:shd w:val="clear" w:color="auto" w:fill="auto"/>
          </w:tcPr>
          <w:p w:rsidR="006732F9" w:rsidRPr="003063B7" w:rsidRDefault="006732F9" w:rsidP="003063B7">
            <w:pPr>
              <w:autoSpaceDE w:val="0"/>
              <w:autoSpaceDN w:val="0"/>
              <w:adjustRightInd w:val="0"/>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lastRenderedPageBreak/>
              <w:t>Banka:</w:t>
            </w:r>
          </w:p>
          <w:p w:rsidR="007467B9" w:rsidRPr="003063B7" w:rsidRDefault="0067305D" w:rsidP="003063B7">
            <w:pPr>
              <w:pStyle w:val="Odstavekseznama"/>
              <w:numPr>
                <w:ilvl w:val="0"/>
                <w:numId w:val="10"/>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Izpis postavk iz računovodskih izkazov na ravni kreditojemalca za leto 2022, ki opredeljuje vrednostne omejitve po prvi točki prvega odstavka 116. člena (</w:t>
            </w:r>
            <w:r w:rsidR="00BB6A6B" w:rsidRPr="003063B7">
              <w:rPr>
                <w:rFonts w:ascii="Arial" w:hAnsi="Arial" w:cs="Arial"/>
                <w:b/>
                <w:bCs/>
                <w:color w:val="000000" w:themeColor="text1"/>
                <w:sz w:val="20"/>
                <w:szCs w:val="20"/>
              </w:rPr>
              <w:t xml:space="preserve">npr. </w:t>
            </w:r>
            <w:r w:rsidRPr="003063B7">
              <w:rPr>
                <w:rFonts w:ascii="Arial" w:hAnsi="Arial" w:cs="Arial"/>
                <w:b/>
                <w:bCs/>
                <w:color w:val="000000" w:themeColor="text1"/>
                <w:sz w:val="20"/>
                <w:szCs w:val="20"/>
              </w:rPr>
              <w:t>AOP 110</w:t>
            </w:r>
            <w:r w:rsidR="008B723A" w:rsidRPr="003063B7">
              <w:rPr>
                <w:rFonts w:ascii="Arial" w:hAnsi="Arial" w:cs="Arial"/>
                <w:b/>
                <w:bCs/>
                <w:color w:val="000000" w:themeColor="text1"/>
                <w:sz w:val="20"/>
                <w:szCs w:val="20"/>
              </w:rPr>
              <w:t xml:space="preserve"> – čisti prihodki od prodaje</w:t>
            </w:r>
            <w:r w:rsidRPr="003063B7">
              <w:rPr>
                <w:rFonts w:ascii="Arial" w:hAnsi="Arial" w:cs="Arial"/>
                <w:b/>
                <w:bCs/>
                <w:color w:val="000000" w:themeColor="text1"/>
                <w:sz w:val="20"/>
                <w:szCs w:val="20"/>
              </w:rPr>
              <w:t>)</w:t>
            </w:r>
            <w:r w:rsidR="008B723A" w:rsidRPr="003063B7">
              <w:rPr>
                <w:rFonts w:ascii="Arial" w:hAnsi="Arial" w:cs="Arial"/>
                <w:b/>
                <w:bCs/>
                <w:color w:val="000000" w:themeColor="text1"/>
                <w:sz w:val="20"/>
                <w:szCs w:val="20"/>
              </w:rPr>
              <w:t xml:space="preserve">. </w:t>
            </w:r>
          </w:p>
          <w:p w:rsidR="008B723A" w:rsidRPr="003063B7" w:rsidRDefault="008B723A"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color w:val="000000" w:themeColor="text1"/>
                <w:sz w:val="20"/>
                <w:szCs w:val="20"/>
              </w:rPr>
              <w:t xml:space="preserve">Z upoštevanjem 30 % tega zneska banka izkaže, da je izvedla kontrolo na to zakonsko </w:t>
            </w:r>
            <w:r w:rsidRPr="003063B7">
              <w:rPr>
                <w:rFonts w:ascii="Arial" w:hAnsi="Arial" w:cs="Arial"/>
                <w:color w:val="000000" w:themeColor="text1"/>
                <w:sz w:val="20"/>
                <w:szCs w:val="20"/>
              </w:rPr>
              <w:lastRenderedPageBreak/>
              <w:t>omejitev pred odobritvijo kredita in višino kredita odobrila v zakonskih omejitvah.</w:t>
            </w:r>
          </w:p>
          <w:p w:rsidR="008B723A" w:rsidRPr="003063B7" w:rsidRDefault="008B723A"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tc>
      </w:tr>
      <w:tr w:rsidR="00AB6A80" w:rsidRPr="003063B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AB6A80" w:rsidRPr="003063B7" w:rsidRDefault="00AB6A80"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lastRenderedPageBreak/>
              <w:t>11</w:t>
            </w:r>
            <w:r w:rsidR="00760ADD" w:rsidRPr="003063B7">
              <w:rPr>
                <w:rFonts w:ascii="Arial" w:hAnsi="Arial" w:cs="Arial"/>
                <w:color w:val="000000" w:themeColor="text1"/>
                <w:sz w:val="20"/>
                <w:szCs w:val="20"/>
              </w:rPr>
              <w:t>6</w:t>
            </w:r>
            <w:r w:rsidRPr="003063B7">
              <w:rPr>
                <w:rFonts w:ascii="Arial" w:hAnsi="Arial" w:cs="Arial"/>
                <w:color w:val="000000" w:themeColor="text1"/>
                <w:sz w:val="20"/>
                <w:szCs w:val="20"/>
              </w:rPr>
              <w:t>. člen</w:t>
            </w:r>
          </w:p>
          <w:p w:rsidR="00AB6A80" w:rsidRPr="003063B7" w:rsidRDefault="00AB6A80"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 xml:space="preserve">(1) Poroštvo v skladu s tem oddelkom se lahko izda za </w:t>
            </w:r>
            <w:r w:rsidR="00772FE7">
              <w:rPr>
                <w:rFonts w:ascii="Arial" w:hAnsi="Arial" w:cs="Arial"/>
                <w:color w:val="000000" w:themeColor="text1"/>
                <w:sz w:val="20"/>
                <w:szCs w:val="20"/>
              </w:rPr>
              <w:t xml:space="preserve">na </w:t>
            </w:r>
            <w:r w:rsidRPr="003063B7">
              <w:rPr>
                <w:rFonts w:ascii="Arial" w:hAnsi="Arial" w:cs="Arial"/>
                <w:color w:val="000000" w:themeColor="text1"/>
                <w:sz w:val="20"/>
                <w:szCs w:val="20"/>
              </w:rPr>
              <w:t>novo sklenjeni kredit, ki je odobren</w:t>
            </w:r>
            <w:r w:rsidR="00772FE7">
              <w:rPr>
                <w:rFonts w:ascii="Arial" w:hAnsi="Arial" w:cs="Arial"/>
                <w:color w:val="000000" w:themeColor="text1"/>
                <w:sz w:val="20"/>
                <w:szCs w:val="20"/>
              </w:rPr>
              <w:t xml:space="preserve"> v skladu </w:t>
            </w:r>
            <w:r w:rsidRPr="003063B7">
              <w:rPr>
                <w:rFonts w:ascii="Arial" w:hAnsi="Arial" w:cs="Arial"/>
                <w:color w:val="000000" w:themeColor="text1"/>
                <w:sz w:val="20"/>
                <w:szCs w:val="20"/>
              </w:rPr>
              <w:t xml:space="preserve"> z nameni iz prejšnjega člena pod naslednjimi pogoji:</w:t>
            </w:r>
          </w:p>
          <w:p w:rsidR="00213B77" w:rsidRPr="003063B7" w:rsidRDefault="00213B77" w:rsidP="008E291F">
            <w:pPr>
              <w:autoSpaceDE w:val="0"/>
              <w:autoSpaceDN w:val="0"/>
              <w:adjustRightInd w:val="0"/>
              <w:spacing w:line="260" w:lineRule="exact"/>
              <w:ind w:left="772" w:hanging="312"/>
              <w:jc w:val="both"/>
              <w:rPr>
                <w:rFonts w:ascii="Arial" w:hAnsi="Arial" w:cs="Arial"/>
                <w:color w:val="000000" w:themeColor="text1"/>
                <w:sz w:val="20"/>
                <w:szCs w:val="20"/>
              </w:rPr>
            </w:pPr>
            <w:r w:rsidRPr="003063B7">
              <w:rPr>
                <w:rFonts w:ascii="Arial" w:hAnsi="Arial" w:cs="Arial"/>
                <w:b w:val="0"/>
                <w:bCs w:val="0"/>
                <w:color w:val="000000" w:themeColor="text1"/>
                <w:sz w:val="20"/>
                <w:szCs w:val="20"/>
              </w:rPr>
              <w:t xml:space="preserve"> </w:t>
            </w:r>
            <w:r w:rsidR="00C527DA" w:rsidRPr="003063B7">
              <w:rPr>
                <w:rFonts w:ascii="Arial" w:hAnsi="Arial" w:cs="Arial"/>
                <w:color w:val="000000" w:themeColor="text1"/>
                <w:sz w:val="20"/>
                <w:szCs w:val="20"/>
              </w:rPr>
              <w:t>5.</w:t>
            </w:r>
            <w:r w:rsidR="008E291F">
              <w:rPr>
                <w:rFonts w:ascii="Arial" w:hAnsi="Arial" w:cs="Arial"/>
                <w:color w:val="000000" w:themeColor="text1"/>
                <w:sz w:val="20"/>
                <w:szCs w:val="20"/>
              </w:rPr>
              <w:t xml:space="preserve"> </w:t>
            </w:r>
            <w:r w:rsidRPr="003063B7">
              <w:rPr>
                <w:rFonts w:ascii="Arial" w:hAnsi="Arial" w:cs="Arial"/>
                <w:color w:val="000000" w:themeColor="text1"/>
                <w:sz w:val="20"/>
                <w:szCs w:val="20"/>
              </w:rPr>
              <w:t xml:space="preserve">fiksna obrestna mera mora biti nižja </w:t>
            </w:r>
            <w:r w:rsidR="00C527DA" w:rsidRPr="003063B7">
              <w:rPr>
                <w:rFonts w:ascii="Arial" w:hAnsi="Arial" w:cs="Arial"/>
                <w:color w:val="000000" w:themeColor="text1"/>
                <w:sz w:val="20"/>
                <w:szCs w:val="20"/>
              </w:rPr>
              <w:t>od trimesečnega EURIBOR na dan oddaje vloge za kredit ter hkrati od obrestne mere v redni ponudbi banke za primerljiv kredit in od izhodiščne obrestne mere Evropske komisije, določene v skladu s Sporočilom Komisije o spremembi metode določanja referenčnih obrestnih mer in diskontnih stopenj (UL C št. 14 z dne 19. 1. 2008, str.</w:t>
            </w:r>
            <w:r w:rsidR="008E291F">
              <w:rPr>
                <w:rFonts w:ascii="Arial" w:hAnsi="Arial" w:cs="Arial"/>
                <w:color w:val="000000" w:themeColor="text1"/>
                <w:sz w:val="20"/>
                <w:szCs w:val="20"/>
              </w:rPr>
              <w:t xml:space="preserve"> </w:t>
            </w:r>
            <w:r w:rsidR="00C527DA" w:rsidRPr="003063B7">
              <w:rPr>
                <w:rFonts w:ascii="Arial" w:hAnsi="Arial" w:cs="Arial"/>
                <w:color w:val="000000" w:themeColor="text1"/>
                <w:sz w:val="20"/>
                <w:szCs w:val="20"/>
              </w:rPr>
              <w:t>6), veljavne na dan vloge za kredit, povečane za 60 bazičnih točk, kar vse banka objavi na</w:t>
            </w:r>
            <w:r w:rsidR="00763D76" w:rsidRPr="003063B7">
              <w:rPr>
                <w:rFonts w:ascii="Arial" w:hAnsi="Arial" w:cs="Arial"/>
                <w:color w:val="000000" w:themeColor="text1"/>
                <w:sz w:val="20"/>
                <w:szCs w:val="20"/>
              </w:rPr>
              <w:t xml:space="preserve"> </w:t>
            </w:r>
            <w:r w:rsidR="00C527DA" w:rsidRPr="003063B7">
              <w:rPr>
                <w:rFonts w:ascii="Arial" w:hAnsi="Arial" w:cs="Arial"/>
                <w:color w:val="000000" w:themeColor="text1"/>
                <w:sz w:val="20"/>
                <w:szCs w:val="20"/>
              </w:rPr>
              <w:t>svojih spletnih straneh</w:t>
            </w:r>
            <w:r w:rsidR="004912E4">
              <w:rPr>
                <w:rFonts w:ascii="Arial" w:hAnsi="Arial" w:cs="Arial"/>
                <w:color w:val="000000" w:themeColor="text1"/>
                <w:sz w:val="20"/>
                <w:szCs w:val="20"/>
              </w:rPr>
              <w:t>;</w:t>
            </w:r>
          </w:p>
          <w:p w:rsidR="00AB6A80" w:rsidRPr="003063B7" w:rsidRDefault="00AB6A80" w:rsidP="003063B7">
            <w:pPr>
              <w:autoSpaceDE w:val="0"/>
              <w:autoSpaceDN w:val="0"/>
              <w:adjustRightInd w:val="0"/>
              <w:spacing w:line="260" w:lineRule="exact"/>
              <w:ind w:left="709" w:hanging="283"/>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10. banka mora prednosti in koristi, ki jih pridobi s poroštvom v skladu s tem oddelkom, v celoti prenesti na kreditojemalce.</w:t>
            </w:r>
          </w:p>
          <w:p w:rsidR="00213B77" w:rsidRPr="003063B7" w:rsidRDefault="00213B77" w:rsidP="003063B7">
            <w:pPr>
              <w:autoSpaceDE w:val="0"/>
              <w:autoSpaceDN w:val="0"/>
              <w:adjustRightInd w:val="0"/>
              <w:spacing w:line="260" w:lineRule="exact"/>
              <w:ind w:left="709" w:hanging="283"/>
              <w:jc w:val="both"/>
              <w:rPr>
                <w:rFonts w:ascii="Arial" w:hAnsi="Arial" w:cs="Arial"/>
                <w:color w:val="000000" w:themeColor="text1"/>
                <w:sz w:val="20"/>
                <w:szCs w:val="20"/>
              </w:rPr>
            </w:pPr>
          </w:p>
          <w:p w:rsidR="00AB6A80" w:rsidRPr="003063B7" w:rsidRDefault="00AB6A80" w:rsidP="003063B7">
            <w:pPr>
              <w:autoSpaceDE w:val="0"/>
              <w:autoSpaceDN w:val="0"/>
              <w:adjustRightInd w:val="0"/>
              <w:spacing w:line="260" w:lineRule="exact"/>
              <w:jc w:val="both"/>
              <w:rPr>
                <w:rFonts w:ascii="Arial" w:hAnsi="Arial" w:cs="Arial"/>
                <w:color w:val="000000" w:themeColor="text1"/>
                <w:sz w:val="20"/>
                <w:szCs w:val="20"/>
              </w:rPr>
            </w:pPr>
          </w:p>
        </w:tc>
        <w:tc>
          <w:tcPr>
            <w:tcW w:w="8959" w:type="dxa"/>
            <w:shd w:val="clear" w:color="auto" w:fill="auto"/>
          </w:tcPr>
          <w:p w:rsidR="00AB6A80" w:rsidRPr="003063B7" w:rsidRDefault="00AB6A80" w:rsidP="003063B7">
            <w:pPr>
              <w:autoSpaceDE w:val="0"/>
              <w:autoSpaceDN w:val="0"/>
              <w:adjustRightInd w:val="0"/>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Banka:</w:t>
            </w:r>
          </w:p>
          <w:p w:rsidR="00C122E1" w:rsidRPr="003063B7" w:rsidRDefault="008E0D2A" w:rsidP="003063B7">
            <w:pPr>
              <w:pStyle w:val="Odstavekseznama"/>
              <w:numPr>
                <w:ilvl w:val="0"/>
                <w:numId w:val="11"/>
              </w:numPr>
              <w:autoSpaceDE w:val="0"/>
              <w:autoSpaceDN w:val="0"/>
              <w:adjustRightInd w:val="0"/>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Izpis</w:t>
            </w:r>
            <w:r w:rsidR="00C122E1" w:rsidRPr="003063B7">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podatk</w:t>
            </w:r>
            <w:r w:rsidR="00C122E1" w:rsidRPr="003063B7">
              <w:rPr>
                <w:rFonts w:ascii="Arial" w:hAnsi="Arial" w:cs="Arial"/>
                <w:b/>
                <w:bCs/>
                <w:color w:val="000000" w:themeColor="text1"/>
                <w:sz w:val="20"/>
                <w:szCs w:val="20"/>
              </w:rPr>
              <w:t>a</w:t>
            </w:r>
            <w:r w:rsidR="00213B77" w:rsidRPr="003063B7">
              <w:rPr>
                <w:rFonts w:ascii="Arial" w:hAnsi="Arial" w:cs="Arial"/>
                <w:b/>
                <w:bCs/>
                <w:color w:val="000000" w:themeColor="text1"/>
                <w:sz w:val="20"/>
                <w:szCs w:val="20"/>
              </w:rPr>
              <w:t xml:space="preserve"> o višini 3-mesečnega </w:t>
            </w:r>
            <w:proofErr w:type="spellStart"/>
            <w:r w:rsidR="00213B77" w:rsidRPr="003063B7">
              <w:rPr>
                <w:rFonts w:ascii="Arial" w:hAnsi="Arial" w:cs="Arial"/>
                <w:b/>
                <w:bCs/>
                <w:color w:val="000000" w:themeColor="text1"/>
                <w:sz w:val="20"/>
                <w:szCs w:val="20"/>
              </w:rPr>
              <w:t>E</w:t>
            </w:r>
            <w:r w:rsidR="008E291F">
              <w:rPr>
                <w:rFonts w:ascii="Arial" w:hAnsi="Arial" w:cs="Arial"/>
                <w:b/>
                <w:bCs/>
                <w:color w:val="000000" w:themeColor="text1"/>
                <w:sz w:val="20"/>
                <w:szCs w:val="20"/>
              </w:rPr>
              <w:t>URIBORja</w:t>
            </w:r>
            <w:proofErr w:type="spellEnd"/>
            <w:r w:rsidR="008E291F">
              <w:rPr>
                <w:rFonts w:ascii="Arial" w:hAnsi="Arial" w:cs="Arial"/>
                <w:b/>
                <w:bCs/>
                <w:color w:val="000000" w:themeColor="text1"/>
                <w:sz w:val="20"/>
                <w:szCs w:val="20"/>
              </w:rPr>
              <w:t xml:space="preserve"> na dan vloge za kredit;</w:t>
            </w:r>
          </w:p>
          <w:p w:rsidR="00C122E1" w:rsidRPr="003063B7" w:rsidRDefault="00C122E1" w:rsidP="003063B7">
            <w:pPr>
              <w:pStyle w:val="Odstavekseznama"/>
              <w:numPr>
                <w:ilvl w:val="0"/>
                <w:numId w:val="11"/>
              </w:numPr>
              <w:autoSpaceDE w:val="0"/>
              <w:autoSpaceDN w:val="0"/>
              <w:adjustRightInd w:val="0"/>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w:t>
            </w:r>
            <w:r w:rsidR="008E0D2A" w:rsidRPr="003063B7">
              <w:rPr>
                <w:rFonts w:ascii="Arial" w:hAnsi="Arial" w:cs="Arial"/>
                <w:b/>
                <w:bCs/>
                <w:color w:val="000000" w:themeColor="text1"/>
                <w:sz w:val="20"/>
                <w:szCs w:val="20"/>
              </w:rPr>
              <w:t>zpis</w:t>
            </w:r>
            <w:r w:rsidRPr="003063B7">
              <w:rPr>
                <w:rFonts w:ascii="Arial" w:hAnsi="Arial" w:cs="Arial"/>
                <w:b/>
                <w:bCs/>
                <w:color w:val="000000" w:themeColor="text1"/>
                <w:sz w:val="20"/>
                <w:szCs w:val="20"/>
              </w:rPr>
              <w:t xml:space="preserve"> </w:t>
            </w:r>
            <w:r w:rsidR="00213B77" w:rsidRPr="003063B7">
              <w:rPr>
                <w:rFonts w:ascii="Arial" w:hAnsi="Arial" w:cs="Arial"/>
                <w:b/>
                <w:bCs/>
                <w:color w:val="000000" w:themeColor="text1"/>
                <w:sz w:val="20"/>
                <w:szCs w:val="20"/>
              </w:rPr>
              <w:t>podatk</w:t>
            </w:r>
            <w:r w:rsidRPr="003063B7">
              <w:rPr>
                <w:rFonts w:ascii="Arial" w:hAnsi="Arial" w:cs="Arial"/>
                <w:b/>
                <w:bCs/>
                <w:color w:val="000000" w:themeColor="text1"/>
                <w:sz w:val="20"/>
                <w:szCs w:val="20"/>
              </w:rPr>
              <w:t>a</w:t>
            </w:r>
            <w:r w:rsidR="00213B77" w:rsidRPr="003063B7">
              <w:rPr>
                <w:rFonts w:ascii="Arial" w:hAnsi="Arial" w:cs="Arial"/>
                <w:b/>
                <w:bCs/>
                <w:color w:val="000000" w:themeColor="text1"/>
                <w:sz w:val="20"/>
                <w:szCs w:val="20"/>
              </w:rPr>
              <w:t xml:space="preserve"> o obrestni meri v redni ponudbi banke za primerljiv kredit </w:t>
            </w:r>
            <w:r w:rsidR="003063B7">
              <w:rPr>
                <w:rFonts w:ascii="Arial" w:hAnsi="Arial" w:cs="Arial"/>
                <w:b/>
                <w:bCs/>
                <w:color w:val="000000" w:themeColor="text1"/>
                <w:sz w:val="20"/>
                <w:szCs w:val="20"/>
              </w:rPr>
              <w:t>na dan vloge za kredit</w:t>
            </w:r>
            <w:r w:rsidR="008E291F">
              <w:rPr>
                <w:rFonts w:ascii="Arial" w:hAnsi="Arial" w:cs="Arial"/>
                <w:b/>
                <w:bCs/>
                <w:color w:val="000000" w:themeColor="text1"/>
                <w:sz w:val="20"/>
                <w:szCs w:val="20"/>
              </w:rPr>
              <w:t>;</w:t>
            </w:r>
          </w:p>
          <w:p w:rsidR="00C122E1" w:rsidRPr="003063B7" w:rsidRDefault="00C122E1" w:rsidP="003063B7">
            <w:pPr>
              <w:pStyle w:val="Odstavekseznama"/>
              <w:numPr>
                <w:ilvl w:val="0"/>
                <w:numId w:val="11"/>
              </w:numPr>
              <w:autoSpaceDE w:val="0"/>
              <w:autoSpaceDN w:val="0"/>
              <w:adjustRightInd w:val="0"/>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color w:val="000000" w:themeColor="text1"/>
                <w:sz w:val="20"/>
                <w:szCs w:val="20"/>
              </w:rPr>
              <w:t>Izpis izhodiščne obrestne mere Evropske komisije</w:t>
            </w:r>
            <w:r w:rsidR="00DF5ADD" w:rsidRPr="003063B7">
              <w:rPr>
                <w:rFonts w:ascii="Arial" w:hAnsi="Arial" w:cs="Arial"/>
                <w:color w:val="000000" w:themeColor="text1"/>
                <w:sz w:val="20"/>
                <w:szCs w:val="20"/>
              </w:rPr>
              <w:t>, kot je veljala</w:t>
            </w:r>
            <w:r w:rsidRPr="003063B7">
              <w:rPr>
                <w:rFonts w:ascii="Arial" w:hAnsi="Arial" w:cs="Arial"/>
                <w:color w:val="000000" w:themeColor="text1"/>
                <w:sz w:val="20"/>
                <w:szCs w:val="20"/>
              </w:rPr>
              <w:t xml:space="preserve"> na dan vloge za kredit;</w:t>
            </w:r>
          </w:p>
          <w:p w:rsidR="00213B77" w:rsidRPr="003063B7" w:rsidRDefault="00DF5ADD" w:rsidP="003063B7">
            <w:pPr>
              <w:pStyle w:val="Odstavekseznama"/>
              <w:numPr>
                <w:ilvl w:val="0"/>
                <w:numId w:val="11"/>
              </w:numPr>
              <w:autoSpaceDE w:val="0"/>
              <w:autoSpaceDN w:val="0"/>
              <w:adjustRightInd w:val="0"/>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w:t>
            </w:r>
            <w:r w:rsidR="00213B77" w:rsidRPr="003063B7">
              <w:rPr>
                <w:rFonts w:ascii="Arial" w:hAnsi="Arial" w:cs="Arial"/>
                <w:b/>
                <w:bCs/>
                <w:color w:val="000000" w:themeColor="text1"/>
                <w:sz w:val="20"/>
                <w:szCs w:val="20"/>
              </w:rPr>
              <w:t xml:space="preserve">zpis objave </w:t>
            </w:r>
            <w:r w:rsidR="00C122E1" w:rsidRPr="003063B7">
              <w:rPr>
                <w:rFonts w:ascii="Arial" w:hAnsi="Arial" w:cs="Arial"/>
                <w:b/>
                <w:bCs/>
                <w:color w:val="000000" w:themeColor="text1"/>
                <w:sz w:val="20"/>
                <w:szCs w:val="20"/>
              </w:rPr>
              <w:t xml:space="preserve">obrestne mere </w:t>
            </w:r>
            <w:r w:rsidR="0017727C">
              <w:rPr>
                <w:rFonts w:ascii="Arial" w:hAnsi="Arial" w:cs="Arial"/>
                <w:b/>
                <w:bCs/>
                <w:color w:val="000000" w:themeColor="text1"/>
                <w:sz w:val="20"/>
                <w:szCs w:val="20"/>
              </w:rPr>
              <w:t>s</w:t>
            </w:r>
            <w:r w:rsidR="0017727C" w:rsidRPr="003063B7">
              <w:rPr>
                <w:rFonts w:ascii="Arial" w:hAnsi="Arial" w:cs="Arial"/>
                <w:b/>
                <w:bCs/>
                <w:color w:val="000000" w:themeColor="text1"/>
                <w:sz w:val="20"/>
                <w:szCs w:val="20"/>
              </w:rPr>
              <w:t xml:space="preserve"> </w:t>
            </w:r>
            <w:r w:rsidR="00213B77" w:rsidRPr="003063B7">
              <w:rPr>
                <w:rFonts w:ascii="Arial" w:hAnsi="Arial" w:cs="Arial"/>
                <w:b/>
                <w:bCs/>
                <w:color w:val="000000" w:themeColor="text1"/>
                <w:sz w:val="20"/>
                <w:szCs w:val="20"/>
              </w:rPr>
              <w:t>spletn</w:t>
            </w:r>
            <w:r w:rsidRPr="003063B7">
              <w:rPr>
                <w:rFonts w:ascii="Arial" w:hAnsi="Arial" w:cs="Arial"/>
                <w:b/>
                <w:bCs/>
                <w:color w:val="000000" w:themeColor="text1"/>
                <w:sz w:val="20"/>
                <w:szCs w:val="20"/>
              </w:rPr>
              <w:t>e</w:t>
            </w:r>
            <w:r w:rsidR="00213B77" w:rsidRPr="003063B7">
              <w:rPr>
                <w:rFonts w:ascii="Arial" w:hAnsi="Arial" w:cs="Arial"/>
                <w:b/>
                <w:bCs/>
                <w:color w:val="000000" w:themeColor="text1"/>
                <w:sz w:val="20"/>
                <w:szCs w:val="20"/>
              </w:rPr>
              <w:t xml:space="preserve"> strani banke</w:t>
            </w:r>
            <w:r w:rsidR="00C122E1" w:rsidRPr="003063B7">
              <w:rPr>
                <w:rFonts w:ascii="Arial" w:hAnsi="Arial" w:cs="Arial"/>
                <w:color w:val="000000" w:themeColor="text1"/>
                <w:sz w:val="20"/>
                <w:szCs w:val="20"/>
              </w:rPr>
              <w:t>, iz katere je razvidno, da je pogodbena obrestna mera kredita, skupaj s stroški odobritve, vodenja in drugih nadomestil ter stroškov kredita ugodnejša, kot so pogodbene obrestne mere za enakovrstni kredit v redni ponudbi.</w:t>
            </w:r>
          </w:p>
          <w:p w:rsidR="00213B77" w:rsidRPr="003063B7" w:rsidRDefault="00213B77" w:rsidP="003063B7">
            <w:pPr>
              <w:pStyle w:val="Odstavekseznama"/>
              <w:autoSpaceDE w:val="0"/>
              <w:autoSpaceDN w:val="0"/>
              <w:adjustRightInd w:val="0"/>
              <w:spacing w:line="260" w:lineRule="exact"/>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rsidR="00AB6A80" w:rsidRPr="003063B7" w:rsidRDefault="004C25A9" w:rsidP="003063B7">
            <w:pPr>
              <w:autoSpaceDE w:val="0"/>
              <w:autoSpaceDN w:val="0"/>
              <w:adjustRightInd w:val="0"/>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B</w:t>
            </w:r>
            <w:r w:rsidR="00AB6A80" w:rsidRPr="003063B7">
              <w:rPr>
                <w:rFonts w:ascii="Arial" w:hAnsi="Arial" w:cs="Arial"/>
                <w:color w:val="000000" w:themeColor="text1"/>
                <w:sz w:val="20"/>
                <w:szCs w:val="20"/>
              </w:rPr>
              <w:t xml:space="preserve">anke </w:t>
            </w:r>
            <w:r w:rsidRPr="003063B7">
              <w:rPr>
                <w:rFonts w:ascii="Arial" w:hAnsi="Arial" w:cs="Arial"/>
                <w:color w:val="000000" w:themeColor="text1"/>
                <w:sz w:val="20"/>
                <w:szCs w:val="20"/>
              </w:rPr>
              <w:t xml:space="preserve">morajo </w:t>
            </w:r>
            <w:r w:rsidR="00AB6A80" w:rsidRPr="003063B7">
              <w:rPr>
                <w:rFonts w:ascii="Arial" w:hAnsi="Arial" w:cs="Arial"/>
                <w:color w:val="000000" w:themeColor="text1"/>
                <w:sz w:val="20"/>
                <w:szCs w:val="20"/>
              </w:rPr>
              <w:t>finančno prednost, ki izhaja iz poroštva, prenesti na kreditojemalce tako, da se obrestna mera kredita s poroštvom v primerjavi s hipotetično obrestno mero tega kredita brez vseh kreditnih zavarovanj zniža.</w:t>
            </w:r>
          </w:p>
          <w:p w:rsidR="00AB6A80" w:rsidRPr="003063B7" w:rsidRDefault="00AB6A80"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rsidR="00AB6A80" w:rsidRPr="003063B7" w:rsidRDefault="00AB6A80" w:rsidP="003063B7">
            <w:pPr>
              <w:autoSpaceDE w:val="0"/>
              <w:autoSpaceDN w:val="0"/>
              <w:adjustRightInd w:val="0"/>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 xml:space="preserve">Šteje se, da je banka prenesla finančno prednost, če </w:t>
            </w:r>
            <w:r w:rsidR="00F26559" w:rsidRPr="003063B7">
              <w:rPr>
                <w:rFonts w:ascii="Arial" w:hAnsi="Arial" w:cs="Arial"/>
                <w:color w:val="000000" w:themeColor="text1"/>
                <w:sz w:val="20"/>
                <w:szCs w:val="20"/>
              </w:rPr>
              <w:t>je fiksna obrestna mera kredita nižja od trimesečnega EURIBOR na dan oddaje vloge za kredit ter hkrati od obrestne mere v redni ponudbi banke za primerljiv kredit in od izhodiščne obrestne mere Evropske komisije, določene v skladu s Sporočilom Komisije o spremembi metode določanja referenčnih obrestnih mer in diskontnih stopenj (UL C št. 14 z dne 19. 1. 2008, str.</w:t>
            </w:r>
            <w:r w:rsidR="008E291F">
              <w:rPr>
                <w:rFonts w:ascii="Arial" w:hAnsi="Arial" w:cs="Arial"/>
                <w:color w:val="000000" w:themeColor="text1"/>
                <w:sz w:val="20"/>
                <w:szCs w:val="20"/>
              </w:rPr>
              <w:t xml:space="preserve"> </w:t>
            </w:r>
            <w:r w:rsidR="00F26559" w:rsidRPr="003063B7">
              <w:rPr>
                <w:rFonts w:ascii="Arial" w:hAnsi="Arial" w:cs="Arial"/>
                <w:color w:val="000000" w:themeColor="text1"/>
                <w:sz w:val="20"/>
                <w:szCs w:val="20"/>
              </w:rPr>
              <w:t>6), veljavne na dan vloge za kredit, povečane za 60 bazičnih točk, kar vse banka objavi na</w:t>
            </w:r>
            <w:r w:rsidR="004C25A9" w:rsidRPr="003063B7">
              <w:rPr>
                <w:rFonts w:ascii="Arial" w:hAnsi="Arial" w:cs="Arial"/>
                <w:color w:val="000000" w:themeColor="text1"/>
                <w:sz w:val="20"/>
                <w:szCs w:val="20"/>
              </w:rPr>
              <w:t xml:space="preserve"> </w:t>
            </w:r>
            <w:r w:rsidR="00F26559" w:rsidRPr="003063B7">
              <w:rPr>
                <w:rFonts w:ascii="Arial" w:hAnsi="Arial" w:cs="Arial"/>
                <w:color w:val="000000" w:themeColor="text1"/>
                <w:sz w:val="20"/>
                <w:szCs w:val="20"/>
              </w:rPr>
              <w:t>svojih spletnih straneh</w:t>
            </w:r>
            <w:r w:rsidR="008E20CB" w:rsidRPr="003063B7">
              <w:rPr>
                <w:rFonts w:ascii="Arial" w:hAnsi="Arial" w:cs="Arial"/>
                <w:color w:val="000000" w:themeColor="text1"/>
                <w:sz w:val="20"/>
                <w:szCs w:val="20"/>
              </w:rPr>
              <w:t>.</w:t>
            </w:r>
          </w:p>
          <w:p w:rsidR="00131B8B" w:rsidRPr="003063B7" w:rsidRDefault="00131B8B"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9429B" w:rsidRPr="003063B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B9429B" w:rsidRPr="003063B7" w:rsidRDefault="00B9429B"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116. člen</w:t>
            </w:r>
          </w:p>
          <w:p w:rsidR="00B9429B" w:rsidRPr="003063B7" w:rsidRDefault="00B9429B" w:rsidP="008E291F">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(2) Terjatev po kreditni pogodbi, zavarovani s poroštvom države v skladu s t</w:t>
            </w:r>
            <w:r w:rsidR="008E291F">
              <w:rPr>
                <w:rFonts w:ascii="Arial" w:hAnsi="Arial" w:cs="Arial"/>
                <w:color w:val="000000" w:themeColor="text1"/>
                <w:sz w:val="20"/>
                <w:szCs w:val="20"/>
              </w:rPr>
              <w:t>em oddelkom, mora biti zavarova</w:t>
            </w:r>
            <w:r w:rsidRPr="003063B7">
              <w:rPr>
                <w:rFonts w:ascii="Arial" w:hAnsi="Arial" w:cs="Arial"/>
                <w:color w:val="000000" w:themeColor="text1"/>
                <w:sz w:val="20"/>
                <w:szCs w:val="20"/>
              </w:rPr>
              <w:t xml:space="preserve">na z zastavno pravico na objektu ali strojih in opremi, ki se financira s kreditom na način, ki zagotavlja poplačilo terjatve, ali z zavarovalno polico. </w:t>
            </w:r>
          </w:p>
        </w:tc>
        <w:tc>
          <w:tcPr>
            <w:tcW w:w="8959" w:type="dxa"/>
            <w:shd w:val="clear" w:color="auto" w:fill="auto"/>
          </w:tcPr>
          <w:p w:rsidR="00B9429B" w:rsidRPr="003063B7" w:rsidRDefault="00B9429B"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63B7">
              <w:rPr>
                <w:rFonts w:ascii="Arial" w:hAnsi="Arial" w:cs="Arial"/>
                <w:color w:val="000000" w:themeColor="text1"/>
                <w:sz w:val="20"/>
                <w:szCs w:val="20"/>
              </w:rPr>
              <w:t>Banka</w:t>
            </w:r>
            <w:r w:rsidR="001B359B" w:rsidRPr="003063B7">
              <w:rPr>
                <w:rFonts w:ascii="Arial" w:hAnsi="Arial" w:cs="Arial"/>
                <w:color w:val="000000" w:themeColor="text1"/>
                <w:sz w:val="20"/>
                <w:szCs w:val="20"/>
              </w:rPr>
              <w:t>:</w:t>
            </w:r>
            <w:r w:rsidRPr="003063B7">
              <w:rPr>
                <w:rFonts w:ascii="Arial" w:hAnsi="Arial" w:cs="Arial"/>
                <w:color w:val="000000" w:themeColor="text1"/>
                <w:sz w:val="20"/>
                <w:szCs w:val="20"/>
              </w:rPr>
              <w:t xml:space="preserve"> </w:t>
            </w:r>
          </w:p>
          <w:p w:rsidR="00B9429B" w:rsidRPr="003063B7" w:rsidRDefault="00B9429B" w:rsidP="003063B7">
            <w:pPr>
              <w:pStyle w:val="Odstavekseznama"/>
              <w:numPr>
                <w:ilvl w:val="0"/>
                <w:numId w:val="1"/>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Izpisek iz zemljiške knjige z vpisano zastavno pravico na nepremičnini, ki je predmet financiranja s kreditom</w:t>
            </w:r>
          </w:p>
          <w:p w:rsidR="00B9429B" w:rsidRPr="003063B7" w:rsidRDefault="00B9429B"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in/ali</w:t>
            </w:r>
          </w:p>
          <w:p w:rsidR="00B9429B" w:rsidRPr="003063B7" w:rsidRDefault="00B9429B" w:rsidP="003063B7">
            <w:pPr>
              <w:pStyle w:val="Odstavekseznama"/>
              <w:numPr>
                <w:ilvl w:val="0"/>
                <w:numId w:val="1"/>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Izpis iz registra AJPES z vpisano zastavno pravico na strojih in opremi, ki so bili predmet financiranja s kreditom </w:t>
            </w:r>
          </w:p>
          <w:p w:rsidR="00B9429B" w:rsidRPr="003063B7" w:rsidRDefault="00E84157"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in/</w:t>
            </w:r>
            <w:r w:rsidR="00B9429B" w:rsidRPr="003063B7">
              <w:rPr>
                <w:rFonts w:ascii="Arial" w:hAnsi="Arial" w:cs="Arial"/>
                <w:color w:val="000000" w:themeColor="text1"/>
                <w:sz w:val="20"/>
                <w:szCs w:val="20"/>
              </w:rPr>
              <w:t>ali</w:t>
            </w:r>
          </w:p>
          <w:p w:rsidR="00B9429B" w:rsidRPr="003063B7" w:rsidRDefault="00B9429B" w:rsidP="003063B7">
            <w:pPr>
              <w:pStyle w:val="Odstavekseznama"/>
              <w:numPr>
                <w:ilvl w:val="0"/>
                <w:numId w:val="1"/>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Zavarovalna polica o zavarovanju kredita </w:t>
            </w:r>
            <w:r w:rsidR="00E84157" w:rsidRPr="003063B7">
              <w:rPr>
                <w:rFonts w:ascii="Arial" w:hAnsi="Arial" w:cs="Arial"/>
                <w:color w:val="000000" w:themeColor="text1"/>
                <w:sz w:val="20"/>
                <w:szCs w:val="20"/>
              </w:rPr>
              <w:t>in/ali</w:t>
            </w:r>
          </w:p>
          <w:p w:rsidR="00E84157" w:rsidRPr="003063B7" w:rsidRDefault="00200775" w:rsidP="003063B7">
            <w:pPr>
              <w:pStyle w:val="Odstavekseznama"/>
              <w:numPr>
                <w:ilvl w:val="0"/>
                <w:numId w:val="1"/>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Dokazila o morebitnih drugih zavarovanjih </w:t>
            </w:r>
            <w:r w:rsidRPr="003063B7">
              <w:rPr>
                <w:rFonts w:ascii="Arial" w:hAnsi="Arial" w:cs="Arial"/>
                <w:color w:val="000000" w:themeColor="text1"/>
                <w:sz w:val="20"/>
                <w:szCs w:val="20"/>
              </w:rPr>
              <w:t xml:space="preserve">(npr. </w:t>
            </w:r>
            <w:r w:rsidR="00E8507E" w:rsidRPr="003063B7">
              <w:rPr>
                <w:rFonts w:ascii="Arial" w:hAnsi="Arial" w:cs="Arial"/>
                <w:color w:val="000000" w:themeColor="text1"/>
                <w:sz w:val="20"/>
                <w:szCs w:val="20"/>
              </w:rPr>
              <w:t xml:space="preserve">poroštvena izjava </w:t>
            </w:r>
            <w:r w:rsidR="005E5AEB" w:rsidRPr="003063B7">
              <w:rPr>
                <w:rFonts w:ascii="Arial" w:hAnsi="Arial" w:cs="Arial"/>
                <w:color w:val="000000" w:themeColor="text1"/>
                <w:sz w:val="20"/>
                <w:szCs w:val="20"/>
              </w:rPr>
              <w:t xml:space="preserve">druge pravne osebe </w:t>
            </w:r>
            <w:r w:rsidRPr="003063B7">
              <w:rPr>
                <w:rFonts w:ascii="Arial" w:hAnsi="Arial" w:cs="Arial"/>
                <w:color w:val="000000" w:themeColor="text1"/>
                <w:sz w:val="20"/>
                <w:szCs w:val="20"/>
              </w:rPr>
              <w:lastRenderedPageBreak/>
              <w:t>itd.)</w:t>
            </w:r>
            <w:r w:rsidR="00E84157" w:rsidRPr="003063B7">
              <w:rPr>
                <w:rFonts w:ascii="Arial" w:hAnsi="Arial" w:cs="Arial"/>
                <w:color w:val="000000" w:themeColor="text1"/>
                <w:sz w:val="20"/>
                <w:szCs w:val="20"/>
              </w:rPr>
              <w:t xml:space="preserve"> in</w:t>
            </w:r>
          </w:p>
          <w:p w:rsidR="00B9429B" w:rsidRPr="003063B7" w:rsidRDefault="00E84157" w:rsidP="003063B7">
            <w:pPr>
              <w:pStyle w:val="Odstavekseznama"/>
              <w:numPr>
                <w:ilvl w:val="0"/>
                <w:numId w:val="1"/>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Notarski zapis o ustanovljenem zavarovanju</w:t>
            </w:r>
            <w:r w:rsidR="00200775" w:rsidRPr="003063B7">
              <w:rPr>
                <w:rFonts w:ascii="Arial" w:hAnsi="Arial" w:cs="Arial"/>
                <w:color w:val="000000" w:themeColor="text1"/>
                <w:sz w:val="20"/>
                <w:szCs w:val="20"/>
              </w:rPr>
              <w:t xml:space="preserve"> </w:t>
            </w:r>
          </w:p>
        </w:tc>
      </w:tr>
      <w:tr w:rsidR="00044BA0" w:rsidRPr="003063B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044BA0" w:rsidRPr="003063B7" w:rsidRDefault="00044BA0" w:rsidP="003063B7">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lastRenderedPageBreak/>
              <w:t>116. člen</w:t>
            </w:r>
          </w:p>
          <w:p w:rsidR="00E412AC" w:rsidRPr="003063B7" w:rsidRDefault="00044BA0"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 xml:space="preserve">(3) Kreditojemalec mora vlogi za kredit s poroštvom za namen razvoja iz točke </w:t>
            </w:r>
          </w:p>
          <w:p w:rsidR="00E412AC" w:rsidRPr="003063B7" w:rsidRDefault="00E412AC"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b w:val="0"/>
                <w:bCs w:val="0"/>
                <w:color w:val="000000" w:themeColor="text1"/>
                <w:sz w:val="20"/>
                <w:szCs w:val="20"/>
              </w:rPr>
              <w:t xml:space="preserve">a) prvega odstavka prejšnjega člena predložiti dokazila, iz katerih izhaja, da so načrtovane investicije namenjene krepitvi protipoplavne in </w:t>
            </w:r>
            <w:proofErr w:type="spellStart"/>
            <w:r w:rsidRPr="003063B7">
              <w:rPr>
                <w:rFonts w:ascii="Arial" w:hAnsi="Arial" w:cs="Arial"/>
                <w:b w:val="0"/>
                <w:bCs w:val="0"/>
                <w:color w:val="000000" w:themeColor="text1"/>
                <w:sz w:val="20"/>
                <w:szCs w:val="20"/>
              </w:rPr>
              <w:t>protiplazne</w:t>
            </w:r>
            <w:proofErr w:type="spellEnd"/>
            <w:r w:rsidRPr="003063B7">
              <w:rPr>
                <w:rFonts w:ascii="Arial" w:hAnsi="Arial" w:cs="Arial"/>
                <w:b w:val="0"/>
                <w:bCs w:val="0"/>
                <w:color w:val="000000" w:themeColor="text1"/>
                <w:sz w:val="20"/>
                <w:szCs w:val="20"/>
              </w:rPr>
              <w:t xml:space="preserve"> odpornosti kreditojemalca, ter dokazila o stroških selitve dejavnosti ali dela dejavnosti na dru</w:t>
            </w:r>
            <w:r w:rsidR="003063B7">
              <w:rPr>
                <w:rFonts w:ascii="Arial" w:hAnsi="Arial" w:cs="Arial"/>
                <w:b w:val="0"/>
                <w:bCs w:val="0"/>
                <w:color w:val="000000" w:themeColor="text1"/>
                <w:sz w:val="20"/>
                <w:szCs w:val="20"/>
              </w:rPr>
              <w:t>go lokacijo znotraj iste regije</w:t>
            </w:r>
            <w:r w:rsidRPr="003063B7">
              <w:rPr>
                <w:rFonts w:ascii="Arial" w:hAnsi="Arial" w:cs="Arial"/>
                <w:b w:val="0"/>
                <w:bCs w:val="0"/>
                <w:color w:val="000000" w:themeColor="text1"/>
                <w:sz w:val="20"/>
                <w:szCs w:val="20"/>
              </w:rPr>
              <w:t xml:space="preserve"> ali na drugo lokacijo v Republiki Sloveniji, če ni primerne lokacije v isti regiji;</w:t>
            </w:r>
          </w:p>
          <w:p w:rsidR="00044BA0" w:rsidRPr="003063B7" w:rsidRDefault="00044BA0"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b) prvega odstavka prejšnjega člena predložiti dokazila, iz katerih izhaja, da so načrtovane investicije namenjene za razvoj na prizadetih območjih, in sicer za ustvarjanje novih delovnih mest, višje dodane vrednosti, za razvoj novih oziroma nadgrajenih proizvodov ali storitev.</w:t>
            </w:r>
          </w:p>
          <w:p w:rsidR="00044BA0" w:rsidRPr="003063B7" w:rsidRDefault="00044BA0" w:rsidP="003063B7">
            <w:pPr>
              <w:autoSpaceDE w:val="0"/>
              <w:autoSpaceDN w:val="0"/>
              <w:adjustRightInd w:val="0"/>
              <w:spacing w:line="260" w:lineRule="exact"/>
              <w:jc w:val="both"/>
              <w:rPr>
                <w:rFonts w:ascii="Arial" w:hAnsi="Arial" w:cs="Arial"/>
                <w:b w:val="0"/>
                <w:bCs w:val="0"/>
                <w:color w:val="000000" w:themeColor="text1"/>
                <w:sz w:val="20"/>
                <w:szCs w:val="20"/>
              </w:rPr>
            </w:pPr>
          </w:p>
        </w:tc>
        <w:tc>
          <w:tcPr>
            <w:tcW w:w="8959" w:type="dxa"/>
            <w:shd w:val="clear" w:color="auto" w:fill="auto"/>
          </w:tcPr>
          <w:p w:rsidR="00044BA0" w:rsidRPr="003063B7" w:rsidRDefault="00044BA0"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Kreditojemalec:</w:t>
            </w:r>
          </w:p>
          <w:p w:rsidR="00EF202F" w:rsidRPr="003063B7" w:rsidRDefault="00EF202F" w:rsidP="003063B7">
            <w:pPr>
              <w:pStyle w:val="Odstavekseznama"/>
              <w:numPr>
                <w:ilvl w:val="0"/>
                <w:numId w:val="12"/>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V primeru kredita za namen investicije iz točke a) prvega odstavka 115. člena ZORZFS kreditojemalec predloži k vlogi opis investicije in dokazila, iz katerih je razvidno, da so namenjene krepitvi protipoplavne in </w:t>
            </w:r>
            <w:proofErr w:type="spellStart"/>
            <w:r w:rsidRPr="003063B7">
              <w:rPr>
                <w:rFonts w:ascii="Arial" w:hAnsi="Arial" w:cs="Arial"/>
                <w:b/>
                <w:bCs/>
                <w:color w:val="000000" w:themeColor="text1"/>
                <w:sz w:val="20"/>
                <w:szCs w:val="20"/>
              </w:rPr>
              <w:t>protiplazne</w:t>
            </w:r>
            <w:proofErr w:type="spellEnd"/>
            <w:r w:rsidRPr="003063B7">
              <w:rPr>
                <w:rFonts w:ascii="Arial" w:hAnsi="Arial" w:cs="Arial"/>
                <w:b/>
                <w:bCs/>
                <w:color w:val="000000" w:themeColor="text1"/>
                <w:sz w:val="20"/>
                <w:szCs w:val="20"/>
              </w:rPr>
              <w:t xml:space="preserve"> odpornosti kreditojemalca.</w:t>
            </w:r>
          </w:p>
          <w:p w:rsidR="00EF202F" w:rsidRPr="003063B7" w:rsidRDefault="00EF202F" w:rsidP="003063B7">
            <w:pPr>
              <w:pStyle w:val="Odstavekseznama"/>
              <w:spacing w:line="260" w:lineRule="exact"/>
              <w:ind w:left="691"/>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V kolikor se financirajo tudi stroški selitve dejavnosti ali dela dejavnosti</w:t>
            </w:r>
            <w:r w:rsidR="008E291F">
              <w:rPr>
                <w:rFonts w:ascii="Arial" w:hAnsi="Arial" w:cs="Arial"/>
                <w:b/>
                <w:bCs/>
                <w:color w:val="000000" w:themeColor="text1"/>
                <w:sz w:val="20"/>
                <w:szCs w:val="20"/>
              </w:rPr>
              <w:t>, mora</w:t>
            </w:r>
            <w:r w:rsidRPr="003063B7">
              <w:rPr>
                <w:rFonts w:ascii="Arial" w:hAnsi="Arial" w:cs="Arial"/>
                <w:b/>
                <w:bCs/>
                <w:color w:val="000000" w:themeColor="text1"/>
                <w:sz w:val="20"/>
                <w:szCs w:val="20"/>
              </w:rPr>
              <w:t xml:space="preserve"> kreditojemalec predložiti tudi </w:t>
            </w:r>
            <w:r w:rsidR="00714832" w:rsidRPr="003063B7">
              <w:rPr>
                <w:rFonts w:ascii="Arial" w:hAnsi="Arial" w:cs="Arial"/>
                <w:b/>
                <w:bCs/>
                <w:color w:val="000000" w:themeColor="text1"/>
                <w:sz w:val="20"/>
                <w:szCs w:val="20"/>
              </w:rPr>
              <w:t xml:space="preserve">dokazila stroškov </w:t>
            </w:r>
            <w:r w:rsidRPr="003063B7">
              <w:rPr>
                <w:rFonts w:ascii="Arial" w:hAnsi="Arial" w:cs="Arial"/>
                <w:b/>
                <w:bCs/>
                <w:color w:val="000000" w:themeColor="text1"/>
                <w:sz w:val="20"/>
                <w:szCs w:val="20"/>
              </w:rPr>
              <w:t>selitve, pri čemer mora kreditojemalec v primeru selitve (del</w:t>
            </w:r>
            <w:r w:rsidR="008E291F">
              <w:rPr>
                <w:rFonts w:ascii="Arial" w:hAnsi="Arial" w:cs="Arial"/>
                <w:b/>
                <w:bCs/>
                <w:color w:val="000000" w:themeColor="text1"/>
                <w:sz w:val="20"/>
                <w:szCs w:val="20"/>
              </w:rPr>
              <w:t>a) dejavnosti izven iste regije</w:t>
            </w:r>
            <w:r w:rsidRPr="003063B7">
              <w:rPr>
                <w:rFonts w:ascii="Arial" w:hAnsi="Arial" w:cs="Arial"/>
                <w:b/>
                <w:bCs/>
                <w:color w:val="000000" w:themeColor="text1"/>
                <w:sz w:val="20"/>
                <w:szCs w:val="20"/>
              </w:rPr>
              <w:t xml:space="preserve"> predložiti še dokazilo, da v isti regiji ni bilo primerne lokacije;</w:t>
            </w:r>
          </w:p>
          <w:p w:rsidR="00044BA0" w:rsidRPr="003063B7" w:rsidRDefault="00044BA0" w:rsidP="003063B7">
            <w:pPr>
              <w:pStyle w:val="Odstavekseznama"/>
              <w:numPr>
                <w:ilvl w:val="0"/>
                <w:numId w:val="12"/>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V primeru kredita za namen razvoja iz točke b) prvega odstavka 115. člena ZORZFS kreditojemalec predloži k vlogi </w:t>
            </w:r>
            <w:r w:rsidR="009332C7" w:rsidRPr="003063B7">
              <w:rPr>
                <w:rFonts w:ascii="Arial" w:hAnsi="Arial" w:cs="Arial"/>
                <w:b/>
                <w:bCs/>
                <w:color w:val="000000" w:themeColor="text1"/>
                <w:sz w:val="20"/>
                <w:szCs w:val="20"/>
              </w:rPr>
              <w:t xml:space="preserve">opis investicije in </w:t>
            </w:r>
            <w:r w:rsidRPr="003063B7">
              <w:rPr>
                <w:rFonts w:ascii="Arial" w:hAnsi="Arial" w:cs="Arial"/>
                <w:b/>
                <w:bCs/>
                <w:color w:val="000000" w:themeColor="text1"/>
                <w:sz w:val="20"/>
                <w:szCs w:val="20"/>
              </w:rPr>
              <w:t xml:space="preserve">dokazila, iz katerih je razvidno, da so načrtovane investicije namenjene za razvoj na prizadetih območjih, in sicer </w:t>
            </w:r>
            <w:r w:rsidR="009332C7" w:rsidRPr="003063B7">
              <w:rPr>
                <w:rFonts w:ascii="Arial" w:hAnsi="Arial" w:cs="Arial"/>
                <w:b/>
                <w:bCs/>
                <w:color w:val="000000" w:themeColor="text1"/>
                <w:sz w:val="20"/>
                <w:szCs w:val="20"/>
              </w:rPr>
              <w:t xml:space="preserve">dokazilo, da bo kreditojemalec dosegal vsaj enega izmed ciljev, določenih v b) točki 115. člena zakona, ki obsega cilje: </w:t>
            </w:r>
            <w:r w:rsidRPr="003063B7">
              <w:rPr>
                <w:rFonts w:ascii="Arial" w:hAnsi="Arial" w:cs="Arial"/>
                <w:b/>
                <w:bCs/>
                <w:color w:val="000000" w:themeColor="text1"/>
                <w:sz w:val="20"/>
                <w:szCs w:val="20"/>
              </w:rPr>
              <w:t xml:space="preserve">za ustvarjanje novih delovnih mest, </w:t>
            </w:r>
            <w:r w:rsidR="009332C7" w:rsidRPr="003063B7">
              <w:rPr>
                <w:rFonts w:ascii="Arial" w:hAnsi="Arial" w:cs="Arial"/>
                <w:b/>
                <w:bCs/>
                <w:color w:val="000000" w:themeColor="text1"/>
                <w:sz w:val="20"/>
                <w:szCs w:val="20"/>
              </w:rPr>
              <w:t xml:space="preserve">ali </w:t>
            </w:r>
            <w:r w:rsidRPr="003063B7">
              <w:rPr>
                <w:rFonts w:ascii="Arial" w:hAnsi="Arial" w:cs="Arial"/>
                <w:b/>
                <w:bCs/>
                <w:color w:val="000000" w:themeColor="text1"/>
                <w:sz w:val="20"/>
                <w:szCs w:val="20"/>
              </w:rPr>
              <w:t xml:space="preserve">višje dodane vrednosti, </w:t>
            </w:r>
            <w:r w:rsidR="009332C7" w:rsidRPr="003063B7">
              <w:rPr>
                <w:rFonts w:ascii="Arial" w:hAnsi="Arial" w:cs="Arial"/>
                <w:b/>
                <w:bCs/>
                <w:color w:val="000000" w:themeColor="text1"/>
                <w:sz w:val="20"/>
                <w:szCs w:val="20"/>
              </w:rPr>
              <w:t xml:space="preserve">ali </w:t>
            </w:r>
            <w:r w:rsidRPr="003063B7">
              <w:rPr>
                <w:rFonts w:ascii="Arial" w:hAnsi="Arial" w:cs="Arial"/>
                <w:b/>
                <w:bCs/>
                <w:color w:val="000000" w:themeColor="text1"/>
                <w:sz w:val="20"/>
                <w:szCs w:val="20"/>
              </w:rPr>
              <w:t>za razvoj novih oziroma nadgrajenih proizvodov ali storitev.</w:t>
            </w:r>
          </w:p>
          <w:p w:rsidR="00876133" w:rsidRPr="003063B7" w:rsidRDefault="00876133"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Priloga k opisu investicije je Izpis lokacij </w:t>
            </w:r>
            <w:r w:rsidR="005C38B9" w:rsidRPr="003063B7">
              <w:rPr>
                <w:rFonts w:ascii="Arial" w:hAnsi="Arial" w:cs="Arial"/>
                <w:b/>
                <w:bCs/>
                <w:color w:val="000000" w:themeColor="text1"/>
                <w:sz w:val="20"/>
                <w:szCs w:val="20"/>
              </w:rPr>
              <w:t>s</w:t>
            </w:r>
            <w:r w:rsidRPr="003063B7">
              <w:rPr>
                <w:rFonts w:ascii="Arial" w:hAnsi="Arial" w:cs="Arial"/>
                <w:b/>
                <w:bCs/>
                <w:color w:val="000000" w:themeColor="text1"/>
                <w:sz w:val="20"/>
                <w:szCs w:val="20"/>
              </w:rPr>
              <w:t xml:space="preserve"> slikovni</w:t>
            </w:r>
            <w:r w:rsidR="005C38B9" w:rsidRPr="003063B7">
              <w:rPr>
                <w:rFonts w:ascii="Arial" w:hAnsi="Arial" w:cs="Arial"/>
                <w:b/>
                <w:bCs/>
                <w:color w:val="000000" w:themeColor="text1"/>
                <w:sz w:val="20"/>
                <w:szCs w:val="20"/>
              </w:rPr>
              <w:t>mi</w:t>
            </w:r>
            <w:r w:rsidRPr="003063B7">
              <w:rPr>
                <w:rFonts w:ascii="Arial" w:hAnsi="Arial" w:cs="Arial"/>
                <w:b/>
                <w:bCs/>
                <w:color w:val="000000" w:themeColor="text1"/>
                <w:sz w:val="20"/>
                <w:szCs w:val="20"/>
              </w:rPr>
              <w:t xml:space="preserve"> satelitskimi oziroma zračnimi posnetki teh lokacij, ki prikazujejo lokacijo</w:t>
            </w:r>
            <w:r w:rsidR="003A2733">
              <w:rPr>
                <w:rFonts w:ascii="Arial" w:hAnsi="Arial" w:cs="Arial"/>
                <w:b/>
                <w:bCs/>
                <w:color w:val="000000" w:themeColor="text1"/>
                <w:sz w:val="20"/>
                <w:szCs w:val="20"/>
              </w:rPr>
              <w:t>,</w:t>
            </w:r>
            <w:r w:rsidRPr="003063B7">
              <w:rPr>
                <w:rFonts w:ascii="Arial" w:hAnsi="Arial" w:cs="Arial"/>
                <w:b/>
                <w:bCs/>
                <w:color w:val="000000" w:themeColor="text1"/>
                <w:sz w:val="20"/>
                <w:szCs w:val="20"/>
              </w:rPr>
              <w:t xml:space="preserve"> na katerih bo kreditojemalec investiral v svoje posl</w:t>
            </w:r>
            <w:r w:rsidR="003A2733">
              <w:rPr>
                <w:rFonts w:ascii="Arial" w:hAnsi="Arial" w:cs="Arial"/>
                <w:b/>
                <w:bCs/>
                <w:color w:val="000000" w:themeColor="text1"/>
                <w:sz w:val="20"/>
                <w:szCs w:val="20"/>
              </w:rPr>
              <w:t>ovne objekte, proizvodne obrate</w:t>
            </w:r>
            <w:r w:rsidRPr="003063B7">
              <w:rPr>
                <w:rFonts w:ascii="Arial" w:hAnsi="Arial" w:cs="Arial"/>
                <w:b/>
                <w:bCs/>
                <w:color w:val="000000" w:themeColor="text1"/>
                <w:sz w:val="20"/>
                <w:szCs w:val="20"/>
              </w:rPr>
              <w:t xml:space="preserve"> ipd., navede načrtovano višje število zaposlenih, opiše dodano vrednost investicije, opis razvoja novih oziroma nadgrajenih proizvodov ali storitev.</w:t>
            </w:r>
          </w:p>
          <w:p w:rsidR="00044BA0" w:rsidRPr="003063B7" w:rsidRDefault="00044BA0"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rsidR="00137705" w:rsidRPr="003063B7" w:rsidRDefault="00137705"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Banka:</w:t>
            </w:r>
          </w:p>
          <w:p w:rsidR="00137705" w:rsidRPr="003063B7" w:rsidRDefault="00137705" w:rsidP="003063B7">
            <w:pPr>
              <w:pStyle w:val="Odstavekseznama"/>
              <w:numPr>
                <w:ilvl w:val="0"/>
                <w:numId w:val="21"/>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b/>
                <w:bCs/>
                <w:color w:val="000000"/>
                <w:sz w:val="20"/>
                <w:szCs w:val="20"/>
                <w:shd w:val="clear" w:color="auto" w:fill="FFFFFF"/>
              </w:rPr>
              <w:t>Izjava banke o potrditvi Investicijskega programa/načrta pred odobritvijo kredita</w:t>
            </w:r>
            <w:r w:rsidR="00E412AC" w:rsidRPr="003063B7">
              <w:rPr>
                <w:rFonts w:ascii="Arial" w:hAnsi="Arial" w:cs="Arial"/>
                <w:b/>
                <w:bCs/>
                <w:color w:val="000000"/>
                <w:sz w:val="20"/>
                <w:szCs w:val="20"/>
                <w:shd w:val="clear" w:color="auto" w:fill="FFFFFF"/>
              </w:rPr>
              <w:t xml:space="preserve"> za točko a) in b) prvega odstavka 115. člena</w:t>
            </w:r>
            <w:r w:rsidR="003063B7">
              <w:rPr>
                <w:rFonts w:ascii="Arial" w:hAnsi="Arial" w:cs="Arial"/>
                <w:color w:val="000000"/>
                <w:sz w:val="20"/>
                <w:szCs w:val="20"/>
                <w:shd w:val="clear" w:color="auto" w:fill="FFFFFF"/>
              </w:rPr>
              <w:t>.</w:t>
            </w:r>
          </w:p>
        </w:tc>
      </w:tr>
      <w:tr w:rsidR="00AB6A80" w:rsidRPr="003063B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AB6A80" w:rsidRPr="003063B7" w:rsidRDefault="00AB6A80"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11</w:t>
            </w:r>
            <w:r w:rsidR="00A90095" w:rsidRPr="003063B7">
              <w:rPr>
                <w:rFonts w:ascii="Arial" w:hAnsi="Arial" w:cs="Arial"/>
                <w:color w:val="000000" w:themeColor="text1"/>
                <w:sz w:val="20"/>
                <w:szCs w:val="20"/>
              </w:rPr>
              <w:t>7</w:t>
            </w:r>
            <w:r w:rsidRPr="003063B7">
              <w:rPr>
                <w:rFonts w:ascii="Arial" w:hAnsi="Arial" w:cs="Arial"/>
                <w:color w:val="000000" w:themeColor="text1"/>
                <w:sz w:val="20"/>
                <w:szCs w:val="20"/>
              </w:rPr>
              <w:t xml:space="preserve">. člen </w:t>
            </w:r>
          </w:p>
          <w:p w:rsidR="00AB6A80" w:rsidRPr="003063B7" w:rsidRDefault="00AB6A80" w:rsidP="003063B7">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 xml:space="preserve">(2) Republika Slovenija prevzema poroštvo po tem zakonu za kreditojemalce, ki imajo namen uporabiti sredstva kredita </w:t>
            </w:r>
            <w:r w:rsidRPr="003063B7">
              <w:rPr>
                <w:rFonts w:ascii="Arial" w:hAnsi="Arial" w:cs="Arial"/>
                <w:color w:val="000000" w:themeColor="text1"/>
                <w:sz w:val="20"/>
                <w:szCs w:val="20"/>
                <w:u w:val="single"/>
              </w:rPr>
              <w:t>za razvoj in</w:t>
            </w:r>
            <w:r w:rsidRPr="003063B7">
              <w:rPr>
                <w:rFonts w:ascii="Arial" w:hAnsi="Arial" w:cs="Arial"/>
                <w:color w:val="000000" w:themeColor="text1"/>
                <w:sz w:val="20"/>
                <w:szCs w:val="20"/>
              </w:rPr>
              <w:t xml:space="preserve">, ki na dan 31. decembra 2022 niso šteli za podjetje v težavah, po pogojih, kot so opredeljeni v 18. točki 2. člena Uredbe Komisije (EU) št. 651/2014 z dne 17. junija 2014 o razglasitvi nekaterih vrst pomoči za združljive z notranjim trgom pri uporabi </w:t>
            </w:r>
            <w:r w:rsidRPr="003063B7">
              <w:rPr>
                <w:rFonts w:ascii="Arial" w:hAnsi="Arial" w:cs="Arial"/>
                <w:color w:val="000000" w:themeColor="text1"/>
                <w:sz w:val="20"/>
                <w:szCs w:val="20"/>
              </w:rPr>
              <w:lastRenderedPageBreak/>
              <w:t>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nadaljnjem besedilu: Uredba 651/2014/EU).</w:t>
            </w:r>
          </w:p>
        </w:tc>
        <w:tc>
          <w:tcPr>
            <w:tcW w:w="8959" w:type="dxa"/>
            <w:shd w:val="clear" w:color="auto" w:fill="auto"/>
          </w:tcPr>
          <w:p w:rsidR="004E38FE"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lastRenderedPageBreak/>
              <w:t>Banka</w:t>
            </w:r>
            <w:r w:rsidR="00BC4124" w:rsidRPr="003063B7">
              <w:rPr>
                <w:rFonts w:ascii="Arial" w:hAnsi="Arial" w:cs="Arial"/>
                <w:color w:val="000000" w:themeColor="text1"/>
                <w:sz w:val="20"/>
                <w:szCs w:val="20"/>
              </w:rPr>
              <w:t>:</w:t>
            </w:r>
            <w:r w:rsidR="004E38FE" w:rsidRPr="003063B7">
              <w:rPr>
                <w:rFonts w:ascii="Arial" w:hAnsi="Arial" w:cs="Arial"/>
                <w:color w:val="000000" w:themeColor="text1"/>
                <w:sz w:val="20"/>
                <w:szCs w:val="20"/>
              </w:rPr>
              <w:t xml:space="preserve"> </w:t>
            </w:r>
          </w:p>
          <w:p w:rsidR="00AB6A80" w:rsidRPr="003063B7" w:rsidRDefault="00AB6A80" w:rsidP="003063B7">
            <w:pPr>
              <w:pStyle w:val="Odstavekseznama"/>
              <w:numPr>
                <w:ilvl w:val="0"/>
                <w:numId w:val="13"/>
              </w:numPr>
              <w:spacing w:line="260" w:lineRule="exact"/>
              <w:ind w:hanging="591"/>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Izjava banke, da je na podlagi prejete dokumentacije:</w:t>
            </w:r>
          </w:p>
          <w:p w:rsidR="00AB6A80" w:rsidRPr="003063B7" w:rsidRDefault="00BC4124" w:rsidP="003063B7">
            <w:pPr>
              <w:pStyle w:val="Odstavekseznama"/>
              <w:numPr>
                <w:ilvl w:val="0"/>
                <w:numId w:val="7"/>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R</w:t>
            </w:r>
            <w:r w:rsidR="00AB6A80" w:rsidRPr="003063B7">
              <w:rPr>
                <w:rFonts w:ascii="Arial" w:hAnsi="Arial" w:cs="Arial"/>
                <w:b/>
                <w:bCs/>
                <w:color w:val="000000" w:themeColor="text1"/>
                <w:sz w:val="20"/>
                <w:szCs w:val="20"/>
              </w:rPr>
              <w:t>ačunovodski</w:t>
            </w:r>
            <w:r w:rsidRPr="003063B7">
              <w:rPr>
                <w:rFonts w:ascii="Arial" w:hAnsi="Arial" w:cs="Arial"/>
                <w:b/>
                <w:bCs/>
                <w:color w:val="000000" w:themeColor="text1"/>
                <w:sz w:val="20"/>
                <w:szCs w:val="20"/>
              </w:rPr>
              <w:t xml:space="preserve">h </w:t>
            </w:r>
            <w:r w:rsidR="00AB6A80" w:rsidRPr="003063B7">
              <w:rPr>
                <w:rFonts w:ascii="Arial" w:hAnsi="Arial" w:cs="Arial"/>
                <w:b/>
                <w:bCs/>
                <w:color w:val="000000" w:themeColor="text1"/>
                <w:sz w:val="20"/>
                <w:szCs w:val="20"/>
              </w:rPr>
              <w:t>izkaz</w:t>
            </w:r>
            <w:r w:rsidRPr="003063B7">
              <w:rPr>
                <w:rFonts w:ascii="Arial" w:hAnsi="Arial" w:cs="Arial"/>
                <w:b/>
                <w:bCs/>
                <w:color w:val="000000" w:themeColor="text1"/>
                <w:sz w:val="20"/>
                <w:szCs w:val="20"/>
              </w:rPr>
              <w:t>ov</w:t>
            </w:r>
            <w:r w:rsidR="00AB6A80" w:rsidRPr="003063B7">
              <w:rPr>
                <w:rFonts w:ascii="Arial" w:hAnsi="Arial" w:cs="Arial"/>
                <w:b/>
                <w:bCs/>
                <w:color w:val="000000" w:themeColor="text1"/>
                <w:sz w:val="20"/>
                <w:szCs w:val="20"/>
              </w:rPr>
              <w:t xml:space="preserve"> kreditojemalca na dan 31. 12. 2022</w:t>
            </w:r>
            <w:r w:rsidR="00AB6A80" w:rsidRPr="003063B7">
              <w:rPr>
                <w:rFonts w:ascii="Arial" w:hAnsi="Arial" w:cs="Arial"/>
                <w:color w:val="000000" w:themeColor="text1"/>
                <w:sz w:val="20"/>
                <w:szCs w:val="20"/>
              </w:rPr>
              <w:t xml:space="preserve"> (če je kreditojemalec del skupine, ki deluje kot »enotni gospodarski subjekt« tudi računovodski podatki za tako oblikovano skupino na dan 31. 12. 2022),</w:t>
            </w:r>
            <w:r w:rsidR="00AB6A80" w:rsidRPr="003063B7">
              <w:rPr>
                <w:rFonts w:ascii="Arial" w:hAnsi="Arial" w:cs="Arial"/>
                <w:b/>
                <w:bCs/>
                <w:color w:val="000000" w:themeColor="text1"/>
                <w:sz w:val="20"/>
                <w:szCs w:val="20"/>
              </w:rPr>
              <w:t xml:space="preserve"> </w:t>
            </w:r>
          </w:p>
          <w:p w:rsidR="00AB6A80" w:rsidRPr="003063B7" w:rsidRDefault="00AB6A80" w:rsidP="003063B7">
            <w:pPr>
              <w:pStyle w:val="Odstavekseznama"/>
              <w:numPr>
                <w:ilvl w:val="0"/>
                <w:numId w:val="7"/>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izpolnjen</w:t>
            </w:r>
            <w:r w:rsidR="00BC4124" w:rsidRPr="003063B7">
              <w:rPr>
                <w:rFonts w:ascii="Arial" w:hAnsi="Arial" w:cs="Arial"/>
                <w:b/>
                <w:bCs/>
                <w:color w:val="000000" w:themeColor="text1"/>
                <w:sz w:val="20"/>
                <w:szCs w:val="20"/>
              </w:rPr>
              <w:t>e</w:t>
            </w:r>
            <w:r w:rsidRPr="003063B7">
              <w:rPr>
                <w:rFonts w:ascii="Arial" w:hAnsi="Arial" w:cs="Arial"/>
                <w:b/>
                <w:bCs/>
                <w:color w:val="000000" w:themeColor="text1"/>
                <w:sz w:val="20"/>
                <w:szCs w:val="20"/>
              </w:rPr>
              <w:t xml:space="preserve"> Izjav</w:t>
            </w:r>
            <w:r w:rsidR="00BC4124" w:rsidRPr="003063B7">
              <w:rPr>
                <w:rFonts w:ascii="Arial" w:hAnsi="Arial" w:cs="Arial"/>
                <w:b/>
                <w:bCs/>
                <w:color w:val="000000" w:themeColor="text1"/>
                <w:sz w:val="20"/>
                <w:szCs w:val="20"/>
              </w:rPr>
              <w:t>e</w:t>
            </w:r>
            <w:r w:rsidRPr="003063B7">
              <w:rPr>
                <w:rFonts w:ascii="Arial" w:hAnsi="Arial" w:cs="Arial"/>
                <w:b/>
                <w:bCs/>
                <w:color w:val="000000" w:themeColor="text1"/>
                <w:sz w:val="20"/>
                <w:szCs w:val="20"/>
              </w:rPr>
              <w:t xml:space="preserve"> za ugotavljanje statusa podjetja v težavah (PVT) s strani kreditojemalca</w:t>
            </w:r>
            <w:r w:rsidR="00BB6A6B" w:rsidRPr="003063B7">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 xml:space="preserve">in </w:t>
            </w:r>
          </w:p>
          <w:p w:rsidR="00AB6A80" w:rsidRPr="003063B7" w:rsidRDefault="00AB6A80" w:rsidP="003063B7">
            <w:pPr>
              <w:pStyle w:val="Odstavekseznama"/>
              <w:numPr>
                <w:ilvl w:val="0"/>
                <w:numId w:val="7"/>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drugih javno dostopnih virov </w:t>
            </w:r>
          </w:p>
          <w:p w:rsidR="00AB6A80" w:rsidRPr="003063B7" w:rsidRDefault="00AB6A80" w:rsidP="003063B7">
            <w:pPr>
              <w:spacing w:line="260" w:lineRule="exact"/>
              <w:ind w:left="1056"/>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lastRenderedPageBreak/>
              <w:t>ugotovila, da pogoji za status podjetja v težavah, ki so opredeljeni v 18. točki 2. člena Uredbe 651/2014/EU, niso izpolnjeni ne na ravni kreditojemalca ne na ravni skupine, če je kreditojemalec del skupine.</w:t>
            </w:r>
          </w:p>
          <w:p w:rsidR="00AB6A80" w:rsidRPr="003063B7" w:rsidRDefault="00AB6A80"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AB6A80" w:rsidRPr="003063B7" w:rsidRDefault="00AB6A80" w:rsidP="003063B7">
            <w:pPr>
              <w:pStyle w:val="Odstavekseznama"/>
              <w:numPr>
                <w:ilvl w:val="0"/>
                <w:numId w:val="13"/>
              </w:numPr>
              <w:spacing w:line="260" w:lineRule="exact"/>
              <w:ind w:hanging="449"/>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Dokazilo (ustrezni izračuni kazalnikov), iz katerih izhaja, da je za kreditojemalca in njegovo skupino, če je njen del, banka izračunala kazalnike, skladno z njihovo opredelitvijo v dokumentu Predlog izračuna kazalnikov za ugotavljanje statusa PVT. </w:t>
            </w:r>
          </w:p>
          <w:p w:rsidR="00AB6A80" w:rsidRPr="003063B7" w:rsidRDefault="00AB6A80" w:rsidP="003063B7">
            <w:pPr>
              <w:pStyle w:val="Odstavekseznama"/>
              <w:spacing w:line="260" w:lineRule="exact"/>
              <w:ind w:left="720" w:firstLine="336"/>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PRILOGA A</w:t>
            </w: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color w:val="000000" w:themeColor="text1"/>
                <w:sz w:val="20"/>
                <w:szCs w:val="20"/>
              </w:rPr>
              <w:t xml:space="preserve">Za fizične osebe, ki opravljajo dejavnost (vključno s </w:t>
            </w:r>
            <w:proofErr w:type="spellStart"/>
            <w:r w:rsidRPr="003063B7">
              <w:rPr>
                <w:rFonts w:ascii="Arial" w:hAnsi="Arial" w:cs="Arial"/>
                <w:color w:val="000000" w:themeColor="text1"/>
                <w:sz w:val="20"/>
                <w:szCs w:val="20"/>
              </w:rPr>
              <w:t>s.p</w:t>
            </w:r>
            <w:proofErr w:type="spellEnd"/>
            <w:r w:rsidRPr="003063B7">
              <w:rPr>
                <w:rFonts w:ascii="Arial" w:hAnsi="Arial" w:cs="Arial"/>
                <w:color w:val="000000" w:themeColor="text1"/>
                <w:sz w:val="20"/>
                <w:szCs w:val="20"/>
              </w:rPr>
              <w:t xml:space="preserve">.), banki ni potrebno izračunati kazalnikov za ugotavljanje, ali je podjetje v težavah, </w:t>
            </w:r>
            <w:r w:rsidRPr="003063B7">
              <w:rPr>
                <w:rFonts w:ascii="Arial" w:hAnsi="Arial" w:cs="Arial"/>
                <w:b/>
                <w:bCs/>
                <w:color w:val="000000" w:themeColor="text1"/>
                <w:sz w:val="20"/>
                <w:szCs w:val="20"/>
              </w:rPr>
              <w:t>po točki (a) in (b) 18. točke 2. člena</w:t>
            </w:r>
            <w:r w:rsidRPr="003063B7">
              <w:rPr>
                <w:rFonts w:ascii="Arial" w:hAnsi="Arial" w:cs="Arial"/>
                <w:color w:val="000000" w:themeColor="text1"/>
                <w:sz w:val="20"/>
                <w:szCs w:val="20"/>
              </w:rPr>
              <w:t xml:space="preserve"> Uredbe 651/2014/EU. V primeru, da ima fizična oseba, ki opravlja dejavnost, negativen kapital, je skladno s prvo točko tretjega odstavka 14. člena ZFPPIPP izpolnjena domneva o dolgoročni plačilni nesposobnosti.</w:t>
            </w: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Kreditojemalec:</w:t>
            </w: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AB6A80" w:rsidRPr="003063B7" w:rsidRDefault="00AB6A80" w:rsidP="003063B7">
            <w:pPr>
              <w:pStyle w:val="Odstavekseznama"/>
              <w:numPr>
                <w:ilvl w:val="0"/>
                <w:numId w:val="22"/>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Izjava za ugotavljanje statusa podjetja v težavah s strani kreditojemalca (3 zavihki).</w:t>
            </w:r>
          </w:p>
          <w:p w:rsidR="00AB6A80" w:rsidRPr="003063B7" w:rsidRDefault="00AB6A80" w:rsidP="003063B7">
            <w:pPr>
              <w:pStyle w:val="Odstavekseznama"/>
              <w:spacing w:line="260" w:lineRule="exact"/>
              <w:ind w:left="720" w:firstLine="336"/>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b/>
                <w:bCs/>
                <w:color w:val="000000" w:themeColor="text1"/>
                <w:sz w:val="20"/>
                <w:szCs w:val="20"/>
              </w:rPr>
              <w:t xml:space="preserve">PRILOGA B </w:t>
            </w: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AB6A80" w:rsidRPr="003063B7" w:rsidRDefault="00AB6A80" w:rsidP="003063B7">
            <w:pPr>
              <w:pStyle w:val="Odstavekseznama"/>
              <w:numPr>
                <w:ilvl w:val="0"/>
                <w:numId w:val="22"/>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Izjava in posredovanje podatkov v zvezi z uveljavljanjem statusa MSP</w:t>
            </w:r>
          </w:p>
          <w:p w:rsidR="00AB6A80" w:rsidRPr="003063B7" w:rsidRDefault="00AB6A80" w:rsidP="003063B7">
            <w:pPr>
              <w:pStyle w:val="Odstavekseznama"/>
              <w:spacing w:line="260" w:lineRule="exact"/>
              <w:ind w:left="720" w:firstLine="336"/>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PRILOGA C</w:t>
            </w:r>
          </w:p>
          <w:p w:rsidR="00AB6A80" w:rsidRPr="003063B7" w:rsidRDefault="00AB6A80"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 xml:space="preserve">Povezava na Prilogo I k Uredbi Komisije (EU) št. 651/2014: </w:t>
            </w:r>
            <w:hyperlink r:id="rId8" w:history="1">
              <w:r w:rsidRPr="003063B7">
                <w:rPr>
                  <w:rFonts w:ascii="Arial" w:hAnsi="Arial" w:cs="Arial"/>
                  <w:color w:val="000000" w:themeColor="text1"/>
                  <w:sz w:val="20"/>
                  <w:szCs w:val="20"/>
                  <w:u w:val="single"/>
                </w:rPr>
                <w:t>https://eur-lex.europa.eu/legal-content/SL/TXT/?uri=CELEX%3A32014R0651</w:t>
              </w:r>
            </w:hyperlink>
            <w:r w:rsidRPr="003063B7">
              <w:rPr>
                <w:rFonts w:ascii="Arial" w:hAnsi="Arial" w:cs="Arial"/>
                <w:color w:val="000000" w:themeColor="text1"/>
                <w:sz w:val="20"/>
                <w:szCs w:val="20"/>
              </w:rPr>
              <w:t>.</w:t>
            </w:r>
          </w:p>
          <w:p w:rsidR="00106897" w:rsidRPr="003063B7" w:rsidRDefault="00106897"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Pri ugotavljanju, ali je družba MSP ali veliko podjetje, je skladno s Prilogo I k Uredbi Komisije (EU) št. 651/2014 potrebno upoštevati tako povezana kot partnerska podjetja.</w:t>
            </w: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 xml:space="preserve">Izračun kazalnikov za ugotavljanje, ali je podjetje v težavah, po </w:t>
            </w:r>
            <w:r w:rsidRPr="003063B7">
              <w:rPr>
                <w:rFonts w:ascii="Arial" w:hAnsi="Arial" w:cs="Arial"/>
                <w:b/>
                <w:bCs/>
                <w:color w:val="000000" w:themeColor="text1"/>
                <w:sz w:val="20"/>
                <w:szCs w:val="20"/>
              </w:rPr>
              <w:t xml:space="preserve">točki (e) 18. točke 2. člena Uredbe 651/2014/EU </w:t>
            </w:r>
            <w:r w:rsidRPr="003063B7">
              <w:rPr>
                <w:rFonts w:ascii="Arial" w:hAnsi="Arial" w:cs="Arial"/>
                <w:color w:val="000000" w:themeColor="text1"/>
                <w:sz w:val="20"/>
                <w:szCs w:val="20"/>
              </w:rPr>
              <w:t>ni potreben, če se kreditojemalec uvršča v skupino »MSP«, kar dokaže s predloženo »Izjavo in posredovanjem podatkov v zvezi z uveljavljanjem statusa MSP«.</w:t>
            </w: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Na spodnji povezavi je s primeri razloženo, kako se določa status MSP</w:t>
            </w:r>
          </w:p>
          <w:p w:rsidR="00AB6A80" w:rsidRPr="003063B7" w:rsidRDefault="0055506A"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single"/>
              </w:rPr>
            </w:pPr>
            <w:hyperlink r:id="rId9" w:history="1">
              <w:r w:rsidR="00AB6A80" w:rsidRPr="003063B7">
                <w:rPr>
                  <w:rFonts w:ascii="Arial" w:hAnsi="Arial" w:cs="Arial"/>
                  <w:color w:val="000000" w:themeColor="text1"/>
                  <w:sz w:val="20"/>
                  <w:szCs w:val="20"/>
                  <w:u w:val="single"/>
                </w:rPr>
                <w:t>https://op.europa.eu/sl/publication-detail/-/publication/79c0ce87-f4dc-11e6-8a35-01aa75ed71a1</w:t>
              </w:r>
            </w:hyperlink>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AB6A80" w:rsidRPr="003063B7" w:rsidRDefault="00AB6A80" w:rsidP="003063B7">
            <w:pPr>
              <w:pStyle w:val="Odstavekseznama"/>
              <w:numPr>
                <w:ilvl w:val="0"/>
                <w:numId w:val="22"/>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Računovodski izkazi kreditojemalca na dan 31.</w:t>
            </w:r>
            <w:r w:rsidR="004E38FE" w:rsidRPr="003063B7">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12.</w:t>
            </w:r>
            <w:r w:rsidR="004E38FE" w:rsidRPr="003063B7">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2022.</w:t>
            </w:r>
          </w:p>
          <w:p w:rsidR="00AB6A80" w:rsidRPr="003063B7" w:rsidRDefault="00AB6A80"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131B8B" w:rsidRPr="003063B7" w:rsidRDefault="00AB6A80" w:rsidP="003063B7">
            <w:pPr>
              <w:pStyle w:val="Odstavekseznama"/>
              <w:numPr>
                <w:ilvl w:val="0"/>
                <w:numId w:val="22"/>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Računovodski izkazi skupine na dan 31. 12. 2022, če je kreditojemalec del skupine. </w:t>
            </w:r>
            <w:r w:rsidRPr="003063B7">
              <w:rPr>
                <w:rFonts w:ascii="Arial" w:hAnsi="Arial" w:cs="Arial"/>
                <w:color w:val="000000" w:themeColor="text1"/>
                <w:sz w:val="20"/>
                <w:szCs w:val="20"/>
              </w:rPr>
              <w:t>Skupina je opredeljena kot »enotni gospodarski subjekt«. Če za tako opredeljeno skupino obstajajo konsolidirani izkazi, kreditojemalec predloži te, sicer konsolidirane za del skupine, za vsa ostala podjetja, ki niso vključena v konsolidirane računovodske izkaze, pa predloži posamične računovodske izkaze. Če konsolidiranih računovodskih izkazov sploh ni na voljo, pa banki posreduje posamične računovodske izkaze za vsa podjetja iz skupine. V primeru, da kreditojemalec banki ni posredoval konsolidiranih računovodskih izkazov za celotno skupino, banka pa na podlagi posamičnih izkazov za podjetja iz skupine zazna sum, da bi lahko skupina izpolnjevala kakšnega izmed kriterijev za dodelitev statusa podjetje v težavah, mora kreditojemalec na zahtevo banke pripraviti konsolidirane računovodske izkaze skupine, ki bodo vključevali podatke vseh podjetij, ki so vključena v skupino.</w:t>
            </w:r>
          </w:p>
          <w:p w:rsidR="00131B8B" w:rsidRPr="003063B7" w:rsidRDefault="00131B8B"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tc>
      </w:tr>
      <w:tr w:rsidR="00AB6A80" w:rsidRPr="003063B7" w:rsidTr="00C527D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AB6A80" w:rsidRPr="003063B7" w:rsidRDefault="00AB6A80"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lastRenderedPageBreak/>
              <w:t>11</w:t>
            </w:r>
            <w:r w:rsidR="00131B8B" w:rsidRPr="003063B7">
              <w:rPr>
                <w:rFonts w:ascii="Arial" w:hAnsi="Arial" w:cs="Arial"/>
                <w:color w:val="000000" w:themeColor="text1"/>
                <w:sz w:val="20"/>
                <w:szCs w:val="20"/>
              </w:rPr>
              <w:t>7</w:t>
            </w:r>
            <w:r w:rsidRPr="003063B7">
              <w:rPr>
                <w:rFonts w:ascii="Arial" w:hAnsi="Arial" w:cs="Arial"/>
                <w:color w:val="000000" w:themeColor="text1"/>
                <w:sz w:val="20"/>
                <w:szCs w:val="20"/>
              </w:rPr>
              <w:t>. člen</w:t>
            </w:r>
          </w:p>
          <w:p w:rsidR="00AB6A80" w:rsidRPr="003063B7" w:rsidRDefault="00AB6A80" w:rsidP="003063B7">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 xml:space="preserve">(3) Kreditojemalec se na dan 4. avgust 2023 ne sme šteti za neplačnika v skladu z določbami Uredbe (EU) št. 575/2013 Evropskega parlamenta in Sveta z dne 26. junija 2013 o bonitetnih zahtevah za kreditne institucije in investicijska podjetja ter o spremembi Uredbe (EU) št. 648/2012 (UL L št. 176 z dne 27. 6. 2013, str. 1), zadnjič dopolnjene z Delegirano uredbo Komisije (EU) 2023/1578 z dne 20. aprila 2023 o dopolnitvi Uredbe (EU) št. 575/2013 Evropskega parlamenta in Sveta v zvezi z regulativnimi tehničnimi standardi za določitev zahtev za notranjo metodologijo ali zunanje vire, ki se uporabljajo v okviru notranjega modela tveganja neplačila za ocenjevanje verjetnosti neplačila in izgub ob neplačilu (UL L št. 193 z dne 1. 8. 2023, str. 7), (v nadaljnjem </w:t>
            </w:r>
            <w:r w:rsidRPr="003063B7">
              <w:rPr>
                <w:rFonts w:ascii="Arial" w:hAnsi="Arial" w:cs="Arial"/>
                <w:color w:val="000000" w:themeColor="text1"/>
                <w:sz w:val="20"/>
                <w:szCs w:val="20"/>
              </w:rPr>
              <w:lastRenderedPageBreak/>
              <w:t>besedilu: Uredba 575/2013/EU), pri čemer kreditojemalec na dan 4. avgust 2023 nima pomembnih zamud pri poravnavanju obveznosti do banke, kot so opredeljene v smernicah Evropskega bančnega organa.</w:t>
            </w:r>
          </w:p>
        </w:tc>
        <w:tc>
          <w:tcPr>
            <w:tcW w:w="8959" w:type="dxa"/>
            <w:shd w:val="clear" w:color="auto" w:fill="auto"/>
          </w:tcPr>
          <w:p w:rsidR="00AB6A80" w:rsidRPr="003063B7" w:rsidRDefault="00AB6A80"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lastRenderedPageBreak/>
              <w:t xml:space="preserve">Banka: </w:t>
            </w:r>
          </w:p>
          <w:p w:rsidR="00AB6A80" w:rsidRPr="003063B7" w:rsidRDefault="00AB6A80" w:rsidP="003063B7">
            <w:pPr>
              <w:pStyle w:val="Odstavekseznama"/>
              <w:numPr>
                <w:ilvl w:val="0"/>
                <w:numId w:val="4"/>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Izjava banke, da kreditojemalec pri banki, ki odobrava kredit, in v njeni bančni skupini, nima:</w:t>
            </w:r>
          </w:p>
          <w:p w:rsidR="00AB6A80" w:rsidRPr="003063B7" w:rsidRDefault="00AB6A80" w:rsidP="003063B7">
            <w:pPr>
              <w:pStyle w:val="Odstavekseznama"/>
              <w:numPr>
                <w:ilvl w:val="0"/>
                <w:numId w:val="5"/>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statusa n</w:t>
            </w:r>
            <w:r w:rsidR="003063B7">
              <w:rPr>
                <w:rFonts w:ascii="Arial" w:hAnsi="Arial" w:cs="Arial"/>
                <w:b/>
                <w:bCs/>
                <w:color w:val="000000" w:themeColor="text1"/>
                <w:sz w:val="20"/>
                <w:szCs w:val="20"/>
              </w:rPr>
              <w:t>eplačnika na dan 4. avgust 2023</w:t>
            </w:r>
            <w:r w:rsidRPr="003063B7">
              <w:rPr>
                <w:rFonts w:ascii="Arial" w:hAnsi="Arial" w:cs="Arial"/>
                <w:b/>
                <w:bCs/>
                <w:color w:val="000000" w:themeColor="text1"/>
                <w:sz w:val="20"/>
                <w:szCs w:val="20"/>
              </w:rPr>
              <w:t xml:space="preserve"> in </w:t>
            </w:r>
          </w:p>
          <w:p w:rsidR="00AB6A80" w:rsidRPr="003063B7" w:rsidRDefault="00AB6A80" w:rsidP="003063B7">
            <w:pPr>
              <w:pStyle w:val="Odstavekseznama"/>
              <w:numPr>
                <w:ilvl w:val="0"/>
                <w:numId w:val="5"/>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pomembnih zamud* s plačili, na stanje na dan 4. avgust 2023.</w:t>
            </w:r>
          </w:p>
          <w:p w:rsidR="00AB6A80" w:rsidRPr="003063B7" w:rsidRDefault="00AB6A80" w:rsidP="003063B7">
            <w:pPr>
              <w:pStyle w:val="Odstavekseznama"/>
              <w:spacing w:line="260" w:lineRule="exact"/>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p w:rsidR="00AB6A80" w:rsidRPr="003063B7" w:rsidRDefault="00AB6A80"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w:t>
            </w:r>
            <w:r w:rsidRPr="003063B7">
              <w:rPr>
                <w:rFonts w:ascii="Arial" w:hAnsi="Arial" w:cs="Arial"/>
                <w:b/>
                <w:bCs/>
                <w:color w:val="000000" w:themeColor="text1"/>
                <w:sz w:val="20"/>
                <w:szCs w:val="20"/>
              </w:rPr>
              <w:t>*</w:t>
            </w:r>
            <w:r w:rsidRPr="003063B7">
              <w:rPr>
                <w:rFonts w:ascii="Arial" w:hAnsi="Arial" w:cs="Arial"/>
                <w:color w:val="000000" w:themeColor="text1"/>
                <w:sz w:val="20"/>
                <w:szCs w:val="20"/>
              </w:rPr>
              <w:t>Dodatno pojasnilo: Banke za namen člena 178(2)(d) Uredbe (EU) št. 575/2013 pri ocenjevanju pomembne zamude upoštevajo prag pomembnih zamud skladno s prvim, drugim in tretjim odstavkom 6. člena Sklepa o izvajanju opcij in diskrecijskih pravic iz prava Unije.]</w:t>
            </w:r>
          </w:p>
          <w:p w:rsidR="00AB6A80" w:rsidRPr="003063B7" w:rsidRDefault="00AB6A80" w:rsidP="003063B7">
            <w:pPr>
              <w:pStyle w:val="Odstavekseznama"/>
              <w:spacing w:line="260" w:lineRule="exact"/>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p w:rsidR="00AB6A80" w:rsidRPr="003063B7" w:rsidRDefault="00AB6A80" w:rsidP="003063B7">
            <w:pPr>
              <w:pStyle w:val="Odstavekseznama"/>
              <w:numPr>
                <w:ilvl w:val="0"/>
                <w:numId w:val="4"/>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b/>
                <w:bCs/>
                <w:color w:val="000000" w:themeColor="text1"/>
                <w:sz w:val="20"/>
                <w:szCs w:val="20"/>
              </w:rPr>
              <w:t>Izpis zapadlih neplačanih terjatev banke, ki odobrava kredit, in njene bančne skupine, do kreditojemalca na dan 4. avgust 2023.</w:t>
            </w:r>
          </w:p>
          <w:p w:rsidR="00131B8B" w:rsidRPr="003063B7" w:rsidRDefault="00131B8B" w:rsidP="003063B7">
            <w:pPr>
              <w:pStyle w:val="Odstavekseznama"/>
              <w:spacing w:line="260" w:lineRule="exact"/>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AB6A80" w:rsidRPr="003063B7" w:rsidTr="00C527DA">
        <w:trPr>
          <w:trHeight w:val="44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AB6A80" w:rsidRPr="003063B7" w:rsidRDefault="00AB6A80" w:rsidP="003063B7">
            <w:pPr>
              <w:autoSpaceDE w:val="0"/>
              <w:autoSpaceDN w:val="0"/>
              <w:adjustRightInd w:val="0"/>
              <w:spacing w:line="260" w:lineRule="exact"/>
              <w:jc w:val="both"/>
              <w:rPr>
                <w:rFonts w:ascii="Arial" w:hAnsi="Arial" w:cs="Arial"/>
                <w:color w:val="000000" w:themeColor="text1"/>
                <w:sz w:val="20"/>
                <w:szCs w:val="20"/>
              </w:rPr>
            </w:pPr>
            <w:bookmarkStart w:id="3" w:name="_Hlk40694663"/>
            <w:r w:rsidRPr="003063B7">
              <w:rPr>
                <w:rFonts w:ascii="Arial" w:hAnsi="Arial" w:cs="Arial"/>
                <w:color w:val="000000" w:themeColor="text1"/>
                <w:sz w:val="20"/>
                <w:szCs w:val="20"/>
              </w:rPr>
              <w:t>11</w:t>
            </w:r>
            <w:r w:rsidR="00131B8B" w:rsidRPr="003063B7">
              <w:rPr>
                <w:rFonts w:ascii="Arial" w:hAnsi="Arial" w:cs="Arial"/>
                <w:color w:val="000000" w:themeColor="text1"/>
                <w:sz w:val="20"/>
                <w:szCs w:val="20"/>
              </w:rPr>
              <w:t>7</w:t>
            </w:r>
            <w:r w:rsidRPr="003063B7">
              <w:rPr>
                <w:rFonts w:ascii="Arial" w:hAnsi="Arial" w:cs="Arial"/>
                <w:color w:val="000000" w:themeColor="text1"/>
                <w:sz w:val="20"/>
                <w:szCs w:val="20"/>
              </w:rPr>
              <w:t>. člen</w:t>
            </w:r>
          </w:p>
          <w:p w:rsidR="00AB6A80" w:rsidRPr="003063B7" w:rsidRDefault="00AB6A80" w:rsidP="003A2733">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 xml:space="preserve">(4) Republika Slovenija za gospodarske subjekte, ki so v skladu s Prilogo I Uredbe 651/2014/EU razvrščeni med </w:t>
            </w:r>
            <w:proofErr w:type="spellStart"/>
            <w:r w:rsidRPr="003063B7">
              <w:rPr>
                <w:rFonts w:ascii="Arial" w:hAnsi="Arial" w:cs="Arial"/>
                <w:color w:val="000000" w:themeColor="text1"/>
                <w:sz w:val="20"/>
                <w:szCs w:val="20"/>
              </w:rPr>
              <w:t>mikro</w:t>
            </w:r>
            <w:proofErr w:type="spellEnd"/>
            <w:r w:rsidRPr="003063B7">
              <w:rPr>
                <w:rFonts w:ascii="Arial" w:hAnsi="Arial" w:cs="Arial"/>
                <w:color w:val="000000" w:themeColor="text1"/>
                <w:sz w:val="20"/>
                <w:szCs w:val="20"/>
              </w:rPr>
              <w:t>, mala ali srednja podjetja, izdaja poroštva v višini 80 odstotkov glavnice kredita iz prejšnjega člena, za preostale gospodarske subjekte pa v višini 50 odstotkov glavnice kredita iz</w:t>
            </w:r>
            <w:r w:rsidR="003A2733">
              <w:rPr>
                <w:rFonts w:ascii="Arial" w:hAnsi="Arial" w:cs="Arial"/>
                <w:color w:val="000000" w:themeColor="text1"/>
                <w:sz w:val="20"/>
                <w:szCs w:val="20"/>
              </w:rPr>
              <w:t xml:space="preserve"> </w:t>
            </w:r>
            <w:r w:rsidRPr="003063B7">
              <w:rPr>
                <w:rFonts w:ascii="Arial" w:hAnsi="Arial" w:cs="Arial"/>
                <w:color w:val="000000" w:themeColor="text1"/>
                <w:sz w:val="20"/>
                <w:szCs w:val="20"/>
              </w:rPr>
              <w:t>prejšnjega člena.</w:t>
            </w:r>
          </w:p>
        </w:tc>
        <w:tc>
          <w:tcPr>
            <w:tcW w:w="8959" w:type="dxa"/>
            <w:shd w:val="clear" w:color="auto" w:fill="auto"/>
          </w:tcPr>
          <w:p w:rsidR="00AB6A80" w:rsidRPr="003063B7" w:rsidRDefault="00AB6A80" w:rsidP="003063B7">
            <w:pPr>
              <w:autoSpaceDE w:val="0"/>
              <w:autoSpaceDN w:val="0"/>
              <w:adjustRightInd w:val="0"/>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Kreditojemalec:</w:t>
            </w:r>
          </w:p>
          <w:p w:rsidR="00AB6A80" w:rsidRPr="003063B7" w:rsidRDefault="00AB6A80" w:rsidP="003063B7">
            <w:pPr>
              <w:pStyle w:val="Odstavekseznama"/>
              <w:numPr>
                <w:ilvl w:val="0"/>
                <w:numId w:val="6"/>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Računovodski izkazi kreditojemalca na dan 31.</w:t>
            </w:r>
            <w:r w:rsidR="003A2733">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12.</w:t>
            </w:r>
            <w:r w:rsidR="003A2733">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2022, 31.</w:t>
            </w:r>
            <w:r w:rsidR="003A2733">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12.</w:t>
            </w:r>
            <w:r w:rsidR="003A2733">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2021 in 31.</w:t>
            </w:r>
            <w:r w:rsidR="003A2733">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12.</w:t>
            </w:r>
            <w:r w:rsidR="003A2733">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2020 (če gre za MSP) oz. na dan 31.</w:t>
            </w:r>
            <w:r w:rsidR="003A2733">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12.</w:t>
            </w:r>
            <w:r w:rsidR="003A2733">
              <w:rPr>
                <w:rFonts w:ascii="Arial" w:hAnsi="Arial" w:cs="Arial"/>
                <w:b/>
                <w:bCs/>
                <w:color w:val="000000" w:themeColor="text1"/>
                <w:sz w:val="20"/>
                <w:szCs w:val="20"/>
              </w:rPr>
              <w:t xml:space="preserve"> </w:t>
            </w:r>
            <w:r w:rsidRPr="003063B7">
              <w:rPr>
                <w:rFonts w:ascii="Arial" w:hAnsi="Arial" w:cs="Arial"/>
                <w:b/>
                <w:bCs/>
                <w:color w:val="000000" w:themeColor="text1"/>
                <w:sz w:val="20"/>
                <w:szCs w:val="20"/>
              </w:rPr>
              <w:t>2022 (če gre za veliko podjetje).</w:t>
            </w:r>
          </w:p>
          <w:p w:rsidR="00AB6A80" w:rsidRPr="003063B7" w:rsidRDefault="00AB6A80" w:rsidP="003063B7">
            <w:pPr>
              <w:pStyle w:val="Odstavekseznama"/>
              <w:numPr>
                <w:ilvl w:val="0"/>
                <w:numId w:val="6"/>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Računovodski podatki skupine na dan 31. 12. 2022</w:t>
            </w:r>
            <w:r w:rsidR="0082728A" w:rsidRPr="003063B7">
              <w:rPr>
                <w:rFonts w:ascii="Arial" w:hAnsi="Arial" w:cs="Arial"/>
                <w:b/>
                <w:bCs/>
                <w:color w:val="000000" w:themeColor="text1"/>
                <w:sz w:val="20"/>
                <w:szCs w:val="20"/>
              </w:rPr>
              <w:t>, 31.</w:t>
            </w:r>
            <w:r w:rsidR="003A2733">
              <w:rPr>
                <w:rFonts w:ascii="Arial" w:hAnsi="Arial" w:cs="Arial"/>
                <w:b/>
                <w:bCs/>
                <w:color w:val="000000" w:themeColor="text1"/>
                <w:sz w:val="20"/>
                <w:szCs w:val="20"/>
              </w:rPr>
              <w:t xml:space="preserve"> </w:t>
            </w:r>
            <w:r w:rsidR="0082728A" w:rsidRPr="003063B7">
              <w:rPr>
                <w:rFonts w:ascii="Arial" w:hAnsi="Arial" w:cs="Arial"/>
                <w:b/>
                <w:bCs/>
                <w:color w:val="000000" w:themeColor="text1"/>
                <w:sz w:val="20"/>
                <w:szCs w:val="20"/>
              </w:rPr>
              <w:t>12.</w:t>
            </w:r>
            <w:r w:rsidR="003A2733">
              <w:rPr>
                <w:rFonts w:ascii="Arial" w:hAnsi="Arial" w:cs="Arial"/>
                <w:b/>
                <w:bCs/>
                <w:color w:val="000000" w:themeColor="text1"/>
                <w:sz w:val="20"/>
                <w:szCs w:val="20"/>
              </w:rPr>
              <w:t xml:space="preserve"> </w:t>
            </w:r>
            <w:r w:rsidR="0082728A" w:rsidRPr="003063B7">
              <w:rPr>
                <w:rFonts w:ascii="Arial" w:hAnsi="Arial" w:cs="Arial"/>
                <w:b/>
                <w:bCs/>
                <w:color w:val="000000" w:themeColor="text1"/>
                <w:sz w:val="20"/>
                <w:szCs w:val="20"/>
              </w:rPr>
              <w:t>2021 in 31.</w:t>
            </w:r>
            <w:r w:rsidR="003A2733">
              <w:rPr>
                <w:rFonts w:ascii="Arial" w:hAnsi="Arial" w:cs="Arial"/>
                <w:b/>
                <w:bCs/>
                <w:color w:val="000000" w:themeColor="text1"/>
                <w:sz w:val="20"/>
                <w:szCs w:val="20"/>
              </w:rPr>
              <w:t xml:space="preserve"> </w:t>
            </w:r>
            <w:r w:rsidR="0082728A" w:rsidRPr="003063B7">
              <w:rPr>
                <w:rFonts w:ascii="Arial" w:hAnsi="Arial" w:cs="Arial"/>
                <w:b/>
                <w:bCs/>
                <w:color w:val="000000" w:themeColor="text1"/>
                <w:sz w:val="20"/>
                <w:szCs w:val="20"/>
              </w:rPr>
              <w:t>12.</w:t>
            </w:r>
            <w:r w:rsidR="003A2733">
              <w:rPr>
                <w:rFonts w:ascii="Arial" w:hAnsi="Arial" w:cs="Arial"/>
                <w:b/>
                <w:bCs/>
                <w:color w:val="000000" w:themeColor="text1"/>
                <w:sz w:val="20"/>
                <w:szCs w:val="20"/>
              </w:rPr>
              <w:t xml:space="preserve"> </w:t>
            </w:r>
            <w:r w:rsidR="0082728A" w:rsidRPr="003063B7">
              <w:rPr>
                <w:rFonts w:ascii="Arial" w:hAnsi="Arial" w:cs="Arial"/>
                <w:b/>
                <w:bCs/>
                <w:color w:val="000000" w:themeColor="text1"/>
                <w:sz w:val="20"/>
                <w:szCs w:val="20"/>
              </w:rPr>
              <w:t>2020 (če gre za MSP)</w:t>
            </w:r>
            <w:r w:rsidRPr="003063B7">
              <w:rPr>
                <w:rFonts w:ascii="Arial" w:hAnsi="Arial" w:cs="Arial"/>
                <w:b/>
                <w:bCs/>
                <w:color w:val="000000" w:themeColor="text1"/>
                <w:sz w:val="20"/>
                <w:szCs w:val="20"/>
              </w:rPr>
              <w:t xml:space="preserve">, če je kreditojemalec del skupine v skladu s Prilogo I k Uredbi Komisije (EU) št. 651/2014. </w:t>
            </w:r>
          </w:p>
          <w:p w:rsidR="00AB6A80" w:rsidRPr="003063B7" w:rsidRDefault="00AB6A80" w:rsidP="003063B7">
            <w:pPr>
              <w:pStyle w:val="Odstavekseznama"/>
              <w:numPr>
                <w:ilvl w:val="0"/>
                <w:numId w:val="6"/>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Izjava in posredovanje podatkov v zvezi z uveljavljanjem statusa MSP</w:t>
            </w:r>
          </w:p>
          <w:p w:rsidR="00AB6A80" w:rsidRPr="003063B7" w:rsidRDefault="00AB6A80"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PRILOGA C</w:t>
            </w: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p w:rsidR="00AB6A80" w:rsidRPr="003063B7" w:rsidRDefault="00AB6A80" w:rsidP="003063B7">
            <w:pPr>
              <w:autoSpaceDE w:val="0"/>
              <w:autoSpaceDN w:val="0"/>
              <w:adjustRightInd w:val="0"/>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Banka:</w:t>
            </w:r>
          </w:p>
          <w:p w:rsidR="00AB6A80" w:rsidRPr="003063B7" w:rsidRDefault="00AB6A80" w:rsidP="003063B7">
            <w:pPr>
              <w:pStyle w:val="Odstavekseznama"/>
              <w:numPr>
                <w:ilvl w:val="0"/>
                <w:numId w:val="6"/>
              </w:numPr>
              <w:autoSpaceDE w:val="0"/>
              <w:autoSpaceDN w:val="0"/>
              <w:adjustRightInd w:val="0"/>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b/>
                <w:bCs/>
                <w:color w:val="000000" w:themeColor="text1"/>
                <w:sz w:val="20"/>
                <w:szCs w:val="20"/>
              </w:rPr>
              <w:t>Ugotovitev o razvrstitvi podjetja v eno od skupin glede na velikost</w:t>
            </w:r>
            <w:r w:rsidRPr="003063B7">
              <w:rPr>
                <w:rFonts w:ascii="Arial" w:hAnsi="Arial" w:cs="Arial"/>
                <w:color w:val="000000" w:themeColor="text1"/>
                <w:sz w:val="20"/>
                <w:szCs w:val="20"/>
              </w:rPr>
              <w:t xml:space="preserve"> (velika podjetja, MSP) na podlagi preverjanja računovodskih izkazov (zgoraj) na stanje 31.</w:t>
            </w:r>
            <w:r w:rsidR="003A2733">
              <w:rPr>
                <w:rFonts w:ascii="Arial" w:hAnsi="Arial" w:cs="Arial"/>
                <w:color w:val="000000" w:themeColor="text1"/>
                <w:sz w:val="20"/>
                <w:szCs w:val="20"/>
              </w:rPr>
              <w:t xml:space="preserve"> </w:t>
            </w:r>
            <w:r w:rsidRPr="003063B7">
              <w:rPr>
                <w:rFonts w:ascii="Arial" w:hAnsi="Arial" w:cs="Arial"/>
                <w:color w:val="000000" w:themeColor="text1"/>
                <w:sz w:val="20"/>
                <w:szCs w:val="20"/>
              </w:rPr>
              <w:t>12.</w:t>
            </w:r>
            <w:r w:rsidR="003A2733">
              <w:rPr>
                <w:rFonts w:ascii="Arial" w:hAnsi="Arial" w:cs="Arial"/>
                <w:color w:val="000000" w:themeColor="text1"/>
                <w:sz w:val="20"/>
                <w:szCs w:val="20"/>
              </w:rPr>
              <w:t xml:space="preserve"> </w:t>
            </w:r>
            <w:r w:rsidRPr="003063B7">
              <w:rPr>
                <w:rFonts w:ascii="Arial" w:hAnsi="Arial" w:cs="Arial"/>
                <w:color w:val="000000" w:themeColor="text1"/>
                <w:sz w:val="20"/>
                <w:szCs w:val="20"/>
              </w:rPr>
              <w:t>2022 skladno s pravili iz Priloge I k Uredbi Komisije (EU) št. 651/2014</w:t>
            </w:r>
          </w:p>
          <w:p w:rsidR="00AB6A80" w:rsidRPr="003063B7" w:rsidRDefault="00AB6A80" w:rsidP="003063B7">
            <w:pPr>
              <w:autoSpaceDE w:val="0"/>
              <w:autoSpaceDN w:val="0"/>
              <w:adjustRightInd w:val="0"/>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Na spodnji povezavi je s primeri razloženo, kako se določa status MSP</w:t>
            </w:r>
          </w:p>
          <w:p w:rsidR="00AB6A80" w:rsidRPr="003063B7" w:rsidRDefault="0055506A"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u w:val="single"/>
              </w:rPr>
            </w:pPr>
            <w:hyperlink r:id="rId10" w:history="1">
              <w:r w:rsidR="00AB6A80" w:rsidRPr="003063B7">
                <w:rPr>
                  <w:rFonts w:ascii="Arial" w:hAnsi="Arial" w:cs="Arial"/>
                  <w:color w:val="000000" w:themeColor="text1"/>
                  <w:sz w:val="20"/>
                  <w:szCs w:val="20"/>
                  <w:u w:val="single"/>
                </w:rPr>
                <w:t>https://op.europa.eu/sl/publication-detail/-/publication/79c0ce87-f4dc-11e6-8a35-01aa75ed71a1</w:t>
              </w:r>
            </w:hyperlink>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 xml:space="preserve">Povezava na Prilogo I k Uredbi Komisije (EU) št. 651/2014: </w:t>
            </w:r>
            <w:hyperlink r:id="rId11" w:history="1">
              <w:r w:rsidRPr="003063B7">
                <w:rPr>
                  <w:rFonts w:ascii="Arial" w:hAnsi="Arial" w:cs="Arial"/>
                  <w:color w:val="000000" w:themeColor="text1"/>
                  <w:sz w:val="20"/>
                  <w:szCs w:val="20"/>
                  <w:u w:val="single"/>
                </w:rPr>
                <w:t>https://eur-lex.europa.eu/legal-content/SL/TXT/?uri=CELEX%3A32014R0651</w:t>
              </w:r>
            </w:hyperlink>
            <w:r w:rsidRPr="003063B7">
              <w:rPr>
                <w:rFonts w:ascii="Arial" w:hAnsi="Arial" w:cs="Arial"/>
                <w:color w:val="000000" w:themeColor="text1"/>
                <w:sz w:val="20"/>
                <w:szCs w:val="20"/>
              </w:rPr>
              <w:t>.</w:t>
            </w:r>
          </w:p>
          <w:p w:rsidR="00AB6A80" w:rsidRPr="003063B7" w:rsidRDefault="00AB6A80"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Pri ugotavljanju, ali je družba MSP ali veliko podjetje, je skladno s Prilogo I k Uredbi Komisije (EU) št. 651/2014 potrebno upoštevati tako povezana kot partnerska podjetja.</w:t>
            </w:r>
          </w:p>
        </w:tc>
      </w:tr>
      <w:bookmarkEnd w:id="3"/>
      <w:tr w:rsidR="00AB6A80" w:rsidRPr="003063B7" w:rsidTr="00C527D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AB6A80" w:rsidRPr="003063B7" w:rsidRDefault="00AB6A80"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11</w:t>
            </w:r>
            <w:r w:rsidR="00131B8B" w:rsidRPr="003063B7">
              <w:rPr>
                <w:rFonts w:ascii="Arial" w:hAnsi="Arial" w:cs="Arial"/>
                <w:color w:val="000000" w:themeColor="text1"/>
                <w:sz w:val="20"/>
                <w:szCs w:val="20"/>
              </w:rPr>
              <w:t>7</w:t>
            </w:r>
            <w:r w:rsidRPr="003063B7">
              <w:rPr>
                <w:rFonts w:ascii="Arial" w:hAnsi="Arial" w:cs="Arial"/>
                <w:color w:val="000000" w:themeColor="text1"/>
                <w:sz w:val="20"/>
                <w:szCs w:val="20"/>
              </w:rPr>
              <w:t>. člen</w:t>
            </w:r>
          </w:p>
          <w:p w:rsidR="00AB6A80" w:rsidRPr="003063B7" w:rsidRDefault="00AB6A80" w:rsidP="003063B7">
            <w:pPr>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(5) Zahteva za izpolnitev poroštvene obveznosti Republike Slovenije je upravičena, če banka in Republika Slovenija utrpita sorazmerne izgube pod enakimi pogoji.</w:t>
            </w:r>
          </w:p>
        </w:tc>
        <w:tc>
          <w:tcPr>
            <w:tcW w:w="8959" w:type="dxa"/>
            <w:shd w:val="clear" w:color="auto" w:fill="auto"/>
          </w:tcPr>
          <w:p w:rsidR="00AB6A80" w:rsidRPr="003063B7" w:rsidRDefault="00AB6A80"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Banka:</w:t>
            </w:r>
          </w:p>
          <w:p w:rsidR="00AB6A80" w:rsidRPr="003063B7" w:rsidRDefault="00AB6A80" w:rsidP="003063B7">
            <w:pPr>
              <w:pStyle w:val="Odstavekseznama"/>
              <w:numPr>
                <w:ilvl w:val="0"/>
                <w:numId w:val="2"/>
              </w:num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3063B7">
              <w:rPr>
                <w:rFonts w:ascii="Arial" w:hAnsi="Arial" w:cs="Arial"/>
                <w:b/>
                <w:bCs/>
                <w:color w:val="000000" w:themeColor="text1"/>
                <w:sz w:val="20"/>
                <w:szCs w:val="20"/>
              </w:rPr>
              <w:t>Izjava banke, da bo od izplačila poroštva dalje</w:t>
            </w:r>
            <w:r w:rsidRPr="003063B7">
              <w:rPr>
                <w:rFonts w:ascii="Arial" w:hAnsi="Arial" w:cs="Arial"/>
                <w:b/>
                <w:color w:val="000000" w:themeColor="text1"/>
                <w:sz w:val="20"/>
                <w:szCs w:val="20"/>
              </w:rPr>
              <w:t xml:space="preserve"> z </w:t>
            </w:r>
            <w:r w:rsidR="003063B7">
              <w:rPr>
                <w:rFonts w:ascii="Arial" w:hAnsi="Arial" w:cs="Arial"/>
                <w:b/>
                <w:bCs/>
                <w:color w:val="000000" w:themeColor="text1"/>
                <w:sz w:val="20"/>
                <w:szCs w:val="20"/>
              </w:rPr>
              <w:t>Republiko Slovenijo sorazmerno</w:t>
            </w:r>
            <w:r w:rsidRPr="003063B7">
              <w:rPr>
                <w:rFonts w:ascii="Arial" w:hAnsi="Arial" w:cs="Arial"/>
                <w:b/>
                <w:bCs/>
                <w:color w:val="000000" w:themeColor="text1"/>
                <w:sz w:val="20"/>
                <w:szCs w:val="20"/>
              </w:rPr>
              <w:t xml:space="preserve"> (glede na znesek izplačanega </w:t>
            </w:r>
            <w:r w:rsidRPr="003063B7">
              <w:rPr>
                <w:rFonts w:ascii="Arial" w:hAnsi="Arial" w:cs="Arial"/>
                <w:b/>
                <w:color w:val="000000" w:themeColor="text1"/>
                <w:sz w:val="20"/>
                <w:szCs w:val="20"/>
              </w:rPr>
              <w:t>poroštva</w:t>
            </w:r>
            <w:r w:rsidRPr="003063B7">
              <w:rPr>
                <w:rFonts w:ascii="Arial" w:hAnsi="Arial" w:cs="Arial"/>
                <w:b/>
                <w:bCs/>
                <w:color w:val="000000" w:themeColor="text1"/>
                <w:sz w:val="20"/>
                <w:szCs w:val="20"/>
              </w:rPr>
              <w:t>) delila vsak prejeti znesek iz naslova vračila</w:t>
            </w:r>
            <w:r w:rsidRPr="003063B7">
              <w:rPr>
                <w:rFonts w:ascii="Arial" w:hAnsi="Arial" w:cs="Arial"/>
                <w:b/>
                <w:color w:val="000000" w:themeColor="text1"/>
                <w:sz w:val="20"/>
                <w:szCs w:val="20"/>
              </w:rPr>
              <w:t xml:space="preserve"> tega kredita </w:t>
            </w:r>
            <w:r w:rsidRPr="003063B7">
              <w:rPr>
                <w:rFonts w:ascii="Arial" w:hAnsi="Arial" w:cs="Arial"/>
                <w:b/>
                <w:bCs/>
                <w:color w:val="000000" w:themeColor="text1"/>
                <w:sz w:val="20"/>
                <w:szCs w:val="20"/>
              </w:rPr>
              <w:t>(vključno s prilivi iz unovčevanja</w:t>
            </w:r>
            <w:r w:rsidRPr="003063B7">
              <w:rPr>
                <w:rFonts w:ascii="Arial" w:hAnsi="Arial" w:cs="Arial"/>
                <w:b/>
                <w:color w:val="000000" w:themeColor="text1"/>
                <w:sz w:val="20"/>
                <w:szCs w:val="20"/>
              </w:rPr>
              <w:t xml:space="preserve"> zavarovanj</w:t>
            </w:r>
            <w:r w:rsidRPr="003063B7">
              <w:rPr>
                <w:rFonts w:ascii="Arial" w:hAnsi="Arial" w:cs="Arial"/>
                <w:b/>
                <w:bCs/>
                <w:color w:val="000000" w:themeColor="text1"/>
                <w:sz w:val="20"/>
                <w:szCs w:val="20"/>
              </w:rPr>
              <w:t>).</w:t>
            </w:r>
          </w:p>
          <w:p w:rsidR="00AB6A80" w:rsidRPr="003063B7" w:rsidRDefault="00AB6A80"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rsidR="00AB6A80" w:rsidRPr="003063B7" w:rsidRDefault="00AB6A80"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 xml:space="preserve">Če je banka uspešno izterjala del sredstev že pred unovčitvijo poroštva Republike Slovenije, se je obveznost kreditojemalca po kreditni pogodbi zmanjšala in se poroštvo nanaša le še na del preostalega kredita. </w:t>
            </w:r>
          </w:p>
        </w:tc>
      </w:tr>
      <w:tr w:rsidR="00E94029" w:rsidRPr="003063B7" w:rsidTr="00C527DA">
        <w:trPr>
          <w:trHeight w:val="46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E94029" w:rsidRPr="003063B7" w:rsidRDefault="00E94029"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lastRenderedPageBreak/>
              <w:t>1</w:t>
            </w:r>
            <w:r w:rsidR="00577B38" w:rsidRPr="003063B7">
              <w:rPr>
                <w:rFonts w:ascii="Arial" w:hAnsi="Arial" w:cs="Arial"/>
                <w:color w:val="000000" w:themeColor="text1"/>
                <w:sz w:val="20"/>
                <w:szCs w:val="20"/>
              </w:rPr>
              <w:t>22</w:t>
            </w:r>
            <w:r w:rsidRPr="003063B7">
              <w:rPr>
                <w:rFonts w:ascii="Arial" w:hAnsi="Arial" w:cs="Arial"/>
                <w:color w:val="000000" w:themeColor="text1"/>
                <w:sz w:val="20"/>
                <w:szCs w:val="20"/>
              </w:rPr>
              <w:t>. člen</w:t>
            </w:r>
          </w:p>
          <w:p w:rsidR="00AD22C6" w:rsidRPr="003063B7" w:rsidRDefault="00AD22C6" w:rsidP="003063B7">
            <w:pPr>
              <w:autoSpaceDE w:val="0"/>
              <w:autoSpaceDN w:val="0"/>
              <w:adjustRightInd w:val="0"/>
              <w:spacing w:line="260" w:lineRule="exact"/>
              <w:jc w:val="both"/>
              <w:rPr>
                <w:rFonts w:ascii="Arial" w:hAnsi="Arial" w:cs="Arial"/>
                <w:color w:val="000000" w:themeColor="text1"/>
                <w:sz w:val="20"/>
                <w:szCs w:val="20"/>
              </w:rPr>
            </w:pPr>
            <w:r w:rsidRPr="003063B7">
              <w:rPr>
                <w:rFonts w:ascii="Arial" w:hAnsi="Arial" w:cs="Arial"/>
                <w:color w:val="000000" w:themeColor="text1"/>
                <w:sz w:val="20"/>
                <w:szCs w:val="20"/>
              </w:rPr>
              <w:t>(4) SID banka opravi pregled zahtevka banke za izplačilo poroštva v desetih delovnih dneh od prejema popolnega zahtevka na podlagi:</w:t>
            </w:r>
          </w:p>
          <w:p w:rsidR="00354EAA" w:rsidRPr="003063B7" w:rsidRDefault="00AD22C6" w:rsidP="003063B7">
            <w:pPr>
              <w:autoSpaceDE w:val="0"/>
              <w:autoSpaceDN w:val="0"/>
              <w:adjustRightInd w:val="0"/>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 xml:space="preserve">– </w:t>
            </w:r>
            <w:r w:rsidR="00354EAA" w:rsidRPr="003063B7">
              <w:rPr>
                <w:rFonts w:ascii="Arial" w:hAnsi="Arial" w:cs="Arial"/>
                <w:color w:val="000000" w:themeColor="text1"/>
                <w:sz w:val="20"/>
                <w:szCs w:val="20"/>
              </w:rPr>
              <w:t>kreditne pogodbe, sklenjene na podlagi tega zakona,</w:t>
            </w:r>
          </w:p>
          <w:p w:rsidR="00AD22C6" w:rsidRPr="003063B7" w:rsidRDefault="006D1D81" w:rsidP="003063B7">
            <w:pPr>
              <w:autoSpaceDE w:val="0"/>
              <w:autoSpaceDN w:val="0"/>
              <w:adjustRightInd w:val="0"/>
              <w:spacing w:line="260" w:lineRule="exact"/>
              <w:jc w:val="both"/>
              <w:rPr>
                <w:rFonts w:ascii="Arial" w:hAnsi="Arial" w:cs="Arial"/>
                <w:b w:val="0"/>
                <w:bCs w:val="0"/>
                <w:color w:val="000000" w:themeColor="text1"/>
                <w:sz w:val="20"/>
                <w:szCs w:val="20"/>
              </w:rPr>
            </w:pPr>
            <w:r>
              <w:rPr>
                <w:rFonts w:ascii="Arial" w:hAnsi="Arial" w:cs="Arial"/>
                <w:color w:val="000000" w:themeColor="text1"/>
                <w:sz w:val="20"/>
                <w:szCs w:val="20"/>
              </w:rPr>
              <w:t xml:space="preserve">– </w:t>
            </w:r>
            <w:r w:rsidR="00AD22C6" w:rsidRPr="003063B7">
              <w:rPr>
                <w:rFonts w:ascii="Arial" w:hAnsi="Arial" w:cs="Arial"/>
                <w:color w:val="000000" w:themeColor="text1"/>
                <w:sz w:val="20"/>
                <w:szCs w:val="20"/>
              </w:rPr>
              <w:t>cenitve dejanske škode, pripravljene s strani pooblaščenega ali zavarovalniškega cenilca,</w:t>
            </w:r>
            <w:r w:rsidR="00EE4E74" w:rsidRPr="003063B7">
              <w:rPr>
                <w:rFonts w:ascii="Arial" w:hAnsi="Arial" w:cs="Arial"/>
                <w:color w:val="000000" w:themeColor="text1"/>
                <w:sz w:val="20"/>
                <w:szCs w:val="20"/>
              </w:rPr>
              <w:t xml:space="preserve"> in dokumentacije, iz katere so razvidni stroški, za financiranje katerih se namenja kredit,</w:t>
            </w:r>
          </w:p>
          <w:p w:rsidR="00EE4E74" w:rsidRPr="003063B7" w:rsidRDefault="003063B7" w:rsidP="003063B7">
            <w:pPr>
              <w:autoSpaceDE w:val="0"/>
              <w:autoSpaceDN w:val="0"/>
              <w:adjustRightInd w:val="0"/>
              <w:spacing w:line="260" w:lineRule="exact"/>
              <w:jc w:val="both"/>
              <w:rPr>
                <w:rFonts w:ascii="Arial" w:hAnsi="Arial" w:cs="Arial"/>
                <w:b w:val="0"/>
                <w:bCs w:val="0"/>
                <w:color w:val="000000" w:themeColor="text1"/>
                <w:sz w:val="20"/>
                <w:szCs w:val="20"/>
              </w:rPr>
            </w:pPr>
            <w:r>
              <w:rPr>
                <w:rFonts w:ascii="Arial" w:hAnsi="Arial" w:cs="Arial"/>
                <w:color w:val="000000" w:themeColor="text1"/>
                <w:sz w:val="20"/>
                <w:szCs w:val="20"/>
              </w:rPr>
              <w:t>–</w:t>
            </w:r>
            <w:r w:rsidR="00EE4E74" w:rsidRPr="003063B7">
              <w:rPr>
                <w:rFonts w:ascii="Arial" w:hAnsi="Arial" w:cs="Arial"/>
                <w:color w:val="000000" w:themeColor="text1"/>
                <w:sz w:val="20"/>
                <w:szCs w:val="20"/>
              </w:rPr>
              <w:t xml:space="preserve"> dokazila o odstopu banke od kreditne pogodbe v primeru odstopa banke od kreditne pogodbe,</w:t>
            </w:r>
          </w:p>
          <w:p w:rsidR="00EE4E74" w:rsidRPr="003063B7" w:rsidRDefault="003063B7" w:rsidP="003063B7">
            <w:pPr>
              <w:autoSpaceDE w:val="0"/>
              <w:autoSpaceDN w:val="0"/>
              <w:adjustRightInd w:val="0"/>
              <w:spacing w:line="260" w:lineRule="exact"/>
              <w:jc w:val="both"/>
              <w:rPr>
                <w:rFonts w:ascii="Arial" w:hAnsi="Arial" w:cs="Arial"/>
                <w:b w:val="0"/>
                <w:bCs w:val="0"/>
                <w:color w:val="000000" w:themeColor="text1"/>
                <w:sz w:val="20"/>
                <w:szCs w:val="20"/>
              </w:rPr>
            </w:pPr>
            <w:r>
              <w:rPr>
                <w:rFonts w:ascii="Arial" w:hAnsi="Arial" w:cs="Arial"/>
                <w:color w:val="000000" w:themeColor="text1"/>
                <w:sz w:val="20"/>
                <w:szCs w:val="20"/>
              </w:rPr>
              <w:t xml:space="preserve">– </w:t>
            </w:r>
            <w:r w:rsidR="00EE4E74" w:rsidRPr="003063B7">
              <w:rPr>
                <w:rFonts w:ascii="Arial" w:hAnsi="Arial" w:cs="Arial"/>
                <w:color w:val="000000" w:themeColor="text1"/>
                <w:sz w:val="20"/>
                <w:szCs w:val="20"/>
              </w:rPr>
              <w:t xml:space="preserve">dokazila o tem, da kreditojemalec ni poravnal dospele obveznosti. </w:t>
            </w:r>
          </w:p>
          <w:p w:rsidR="00AD22C6" w:rsidRPr="003063B7" w:rsidRDefault="00AD22C6" w:rsidP="003063B7">
            <w:pPr>
              <w:spacing w:line="260" w:lineRule="exact"/>
              <w:jc w:val="both"/>
              <w:rPr>
                <w:rFonts w:ascii="Arial" w:hAnsi="Arial" w:cs="Arial"/>
                <w:b w:val="0"/>
                <w:bCs w:val="0"/>
                <w:color w:val="000000" w:themeColor="text1"/>
                <w:sz w:val="20"/>
                <w:szCs w:val="20"/>
              </w:rPr>
            </w:pPr>
          </w:p>
          <w:p w:rsidR="00354EAA" w:rsidRPr="003063B7" w:rsidRDefault="00354EAA" w:rsidP="003063B7">
            <w:pPr>
              <w:autoSpaceDE w:val="0"/>
              <w:autoSpaceDN w:val="0"/>
              <w:adjustRightInd w:val="0"/>
              <w:spacing w:line="260" w:lineRule="exact"/>
              <w:jc w:val="both"/>
              <w:rPr>
                <w:rFonts w:ascii="Arial" w:hAnsi="Arial" w:cs="Arial"/>
                <w:b w:val="0"/>
                <w:bCs w:val="0"/>
                <w:color w:val="000000" w:themeColor="text1"/>
                <w:sz w:val="20"/>
                <w:szCs w:val="20"/>
              </w:rPr>
            </w:pPr>
          </w:p>
          <w:p w:rsidR="00354EAA" w:rsidRPr="003063B7" w:rsidRDefault="00354EAA" w:rsidP="003063B7">
            <w:pPr>
              <w:autoSpaceDE w:val="0"/>
              <w:autoSpaceDN w:val="0"/>
              <w:adjustRightInd w:val="0"/>
              <w:spacing w:line="260" w:lineRule="exact"/>
              <w:jc w:val="both"/>
              <w:rPr>
                <w:rFonts w:ascii="Arial" w:hAnsi="Arial" w:cs="Arial"/>
                <w:color w:val="000000" w:themeColor="text1"/>
                <w:sz w:val="20"/>
                <w:szCs w:val="20"/>
              </w:rPr>
            </w:pPr>
          </w:p>
        </w:tc>
        <w:tc>
          <w:tcPr>
            <w:tcW w:w="8959" w:type="dxa"/>
            <w:shd w:val="clear" w:color="auto" w:fill="auto"/>
          </w:tcPr>
          <w:p w:rsidR="00331ED7" w:rsidRPr="003063B7" w:rsidRDefault="00331ED7"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Kreditojemalec:</w:t>
            </w:r>
          </w:p>
          <w:p w:rsidR="00331ED7" w:rsidRPr="003063B7" w:rsidRDefault="00331ED7" w:rsidP="003063B7">
            <w:pPr>
              <w:pStyle w:val="Odstavekseznama"/>
              <w:numPr>
                <w:ilvl w:val="0"/>
                <w:numId w:val="8"/>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Cenitev dejanske škode, pripravljene s strani pooblaščenega ali zavarovalniškega cenilca.</w:t>
            </w:r>
          </w:p>
          <w:p w:rsidR="00331ED7" w:rsidRPr="003063B7" w:rsidRDefault="00331ED7" w:rsidP="003063B7">
            <w:pPr>
              <w:pStyle w:val="Odstavekseznama"/>
              <w:numPr>
                <w:ilvl w:val="0"/>
                <w:numId w:val="8"/>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Dokumentacija, iz katere so razvidni stroški</w:t>
            </w:r>
            <w:r w:rsidR="003A2733">
              <w:rPr>
                <w:rFonts w:ascii="Arial" w:hAnsi="Arial" w:cs="Arial"/>
                <w:b/>
                <w:bCs/>
                <w:color w:val="000000" w:themeColor="text1"/>
                <w:sz w:val="20"/>
                <w:szCs w:val="20"/>
              </w:rPr>
              <w:t>,</w:t>
            </w:r>
            <w:r w:rsidRPr="003063B7">
              <w:rPr>
                <w:rFonts w:ascii="Arial" w:hAnsi="Arial" w:cs="Arial"/>
                <w:b/>
                <w:bCs/>
                <w:color w:val="000000" w:themeColor="text1"/>
                <w:sz w:val="20"/>
                <w:szCs w:val="20"/>
              </w:rPr>
              <w:t xml:space="preserve"> za financiranje </w:t>
            </w:r>
            <w:r w:rsidR="004F16BE" w:rsidRPr="003063B7">
              <w:rPr>
                <w:rFonts w:ascii="Arial" w:hAnsi="Arial" w:cs="Arial"/>
                <w:b/>
                <w:bCs/>
                <w:color w:val="000000" w:themeColor="text1"/>
                <w:sz w:val="20"/>
                <w:szCs w:val="20"/>
              </w:rPr>
              <w:t xml:space="preserve">katerih </w:t>
            </w:r>
            <w:r w:rsidRPr="003063B7">
              <w:rPr>
                <w:rFonts w:ascii="Arial" w:hAnsi="Arial" w:cs="Arial"/>
                <w:b/>
                <w:bCs/>
                <w:color w:val="000000" w:themeColor="text1"/>
                <w:sz w:val="20"/>
                <w:szCs w:val="20"/>
              </w:rPr>
              <w:t xml:space="preserve">se namenja kredit (računi, </w:t>
            </w:r>
            <w:r w:rsidR="001B359B" w:rsidRPr="003063B7">
              <w:rPr>
                <w:rFonts w:ascii="Arial" w:hAnsi="Arial" w:cs="Arial"/>
                <w:b/>
                <w:bCs/>
                <w:color w:val="000000" w:themeColor="text1"/>
                <w:sz w:val="20"/>
                <w:szCs w:val="20"/>
              </w:rPr>
              <w:t xml:space="preserve">dobavnice, </w:t>
            </w:r>
            <w:r w:rsidRPr="003063B7">
              <w:rPr>
                <w:rFonts w:ascii="Arial" w:hAnsi="Arial" w:cs="Arial"/>
                <w:b/>
                <w:bCs/>
                <w:color w:val="000000" w:themeColor="text1"/>
                <w:sz w:val="20"/>
                <w:szCs w:val="20"/>
              </w:rPr>
              <w:t>pogodbe</w:t>
            </w:r>
            <w:r w:rsidR="001B359B" w:rsidRPr="003063B7">
              <w:rPr>
                <w:rFonts w:ascii="Arial" w:hAnsi="Arial" w:cs="Arial"/>
                <w:b/>
                <w:bCs/>
                <w:color w:val="000000" w:themeColor="text1"/>
                <w:sz w:val="20"/>
                <w:szCs w:val="20"/>
              </w:rPr>
              <w:t xml:space="preserve"> in drugi dokumenti primerljive </w:t>
            </w:r>
            <w:r w:rsidR="004F16BE" w:rsidRPr="003063B7">
              <w:rPr>
                <w:rFonts w:ascii="Arial" w:hAnsi="Arial" w:cs="Arial"/>
                <w:b/>
                <w:bCs/>
                <w:color w:val="000000" w:themeColor="text1"/>
                <w:sz w:val="20"/>
                <w:szCs w:val="20"/>
              </w:rPr>
              <w:t xml:space="preserve">dokazne </w:t>
            </w:r>
            <w:r w:rsidR="001B359B" w:rsidRPr="003063B7">
              <w:rPr>
                <w:rFonts w:ascii="Arial" w:hAnsi="Arial" w:cs="Arial"/>
                <w:b/>
                <w:bCs/>
                <w:color w:val="000000" w:themeColor="text1"/>
                <w:sz w:val="20"/>
                <w:szCs w:val="20"/>
              </w:rPr>
              <w:t>vrednosti</w:t>
            </w:r>
            <w:r w:rsidRPr="003063B7">
              <w:rPr>
                <w:rFonts w:ascii="Arial" w:hAnsi="Arial" w:cs="Arial"/>
                <w:b/>
                <w:bCs/>
                <w:color w:val="000000" w:themeColor="text1"/>
                <w:sz w:val="20"/>
                <w:szCs w:val="20"/>
              </w:rPr>
              <w:t xml:space="preserve"> itd.</w:t>
            </w:r>
            <w:r w:rsidR="009E1A07" w:rsidRPr="003063B7">
              <w:rPr>
                <w:rFonts w:ascii="Arial" w:hAnsi="Arial" w:cs="Arial"/>
                <w:b/>
                <w:bCs/>
                <w:color w:val="000000" w:themeColor="text1"/>
                <w:sz w:val="20"/>
                <w:szCs w:val="20"/>
              </w:rPr>
              <w:t>, ki jih kreditojemalec predloži banki najkasneje ob črpanju kredita</w:t>
            </w:r>
            <w:r w:rsidRPr="003063B7">
              <w:rPr>
                <w:rFonts w:ascii="Arial" w:hAnsi="Arial" w:cs="Arial"/>
                <w:b/>
                <w:bCs/>
                <w:color w:val="000000" w:themeColor="text1"/>
                <w:sz w:val="20"/>
                <w:szCs w:val="20"/>
              </w:rPr>
              <w:t>)</w:t>
            </w:r>
          </w:p>
          <w:p w:rsidR="00331ED7" w:rsidRPr="003063B7" w:rsidRDefault="00331ED7"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p w:rsidR="00AD22C6" w:rsidRPr="003063B7" w:rsidRDefault="00AD22C6" w:rsidP="003063B7">
            <w:p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color w:val="000000" w:themeColor="text1"/>
                <w:sz w:val="20"/>
                <w:szCs w:val="20"/>
              </w:rPr>
              <w:t>Banka:</w:t>
            </w:r>
          </w:p>
          <w:p w:rsidR="00E94029" w:rsidRPr="003063B7" w:rsidRDefault="002301DD" w:rsidP="003063B7">
            <w:pPr>
              <w:pStyle w:val="Odstavekseznama"/>
              <w:numPr>
                <w:ilvl w:val="0"/>
                <w:numId w:val="8"/>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b/>
                <w:bCs/>
                <w:color w:val="000000" w:themeColor="text1"/>
                <w:sz w:val="20"/>
                <w:szCs w:val="20"/>
              </w:rPr>
              <w:t>Kreditna pogodba</w:t>
            </w:r>
            <w:r w:rsidR="003063B7">
              <w:rPr>
                <w:rFonts w:ascii="Arial" w:hAnsi="Arial" w:cs="Arial"/>
                <w:b/>
                <w:bCs/>
                <w:color w:val="000000" w:themeColor="text1"/>
                <w:sz w:val="20"/>
                <w:szCs w:val="20"/>
              </w:rPr>
              <w:t xml:space="preserve"> in morebitni aneksi;</w:t>
            </w:r>
            <w:r w:rsidR="009D2E3E" w:rsidRPr="003063B7">
              <w:rPr>
                <w:rFonts w:ascii="Arial" w:hAnsi="Arial" w:cs="Arial"/>
                <w:b/>
                <w:bCs/>
                <w:color w:val="000000" w:themeColor="text1"/>
                <w:sz w:val="20"/>
                <w:szCs w:val="20"/>
              </w:rPr>
              <w:t xml:space="preserve"> </w:t>
            </w:r>
            <w:r w:rsidR="009D2E3E" w:rsidRPr="003063B7">
              <w:rPr>
                <w:rFonts w:ascii="Arial" w:hAnsi="Arial" w:cs="Arial"/>
                <w:color w:val="000000" w:themeColor="text1"/>
                <w:sz w:val="20"/>
                <w:szCs w:val="20"/>
              </w:rPr>
              <w:t>v primeru, ko so obveznosti po kreditni pogodbi zavarovane z vpisom zastavne pravice na objektu ali strojih in opremi, banka predloži kreditno pogodbo/anekse, sklenjene v obliki izvršljivega notarskega zapisa</w:t>
            </w:r>
          </w:p>
          <w:p w:rsidR="009D2E3E" w:rsidRPr="003063B7" w:rsidRDefault="00664C9B" w:rsidP="003063B7">
            <w:pPr>
              <w:pStyle w:val="Odstavekseznama"/>
              <w:numPr>
                <w:ilvl w:val="0"/>
                <w:numId w:val="8"/>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063B7">
              <w:rPr>
                <w:rFonts w:ascii="Arial" w:hAnsi="Arial" w:cs="Arial"/>
                <w:b/>
                <w:bCs/>
                <w:color w:val="000000" w:themeColor="text1"/>
                <w:sz w:val="20"/>
                <w:szCs w:val="20"/>
              </w:rPr>
              <w:t xml:space="preserve">Dokazilo o odstopu banke od kreditne pogodbe, </w:t>
            </w:r>
            <w:r w:rsidR="00B021D9" w:rsidRPr="003063B7">
              <w:rPr>
                <w:rFonts w:ascii="Arial" w:hAnsi="Arial" w:cs="Arial"/>
                <w:b/>
                <w:bCs/>
                <w:color w:val="000000" w:themeColor="text1"/>
                <w:sz w:val="20"/>
                <w:szCs w:val="20"/>
              </w:rPr>
              <w:t>vključno s povra</w:t>
            </w:r>
            <w:r w:rsidR="00D05870">
              <w:rPr>
                <w:rFonts w:ascii="Arial" w:hAnsi="Arial" w:cs="Arial"/>
                <w:b/>
                <w:bCs/>
                <w:color w:val="000000" w:themeColor="text1"/>
                <w:sz w:val="20"/>
                <w:szCs w:val="20"/>
              </w:rPr>
              <w:t>tnico in posredovanimi opomini</w:t>
            </w:r>
          </w:p>
          <w:p w:rsidR="009D2E3E" w:rsidRPr="003063B7" w:rsidRDefault="00664C9B" w:rsidP="003063B7">
            <w:pPr>
              <w:pStyle w:val="Odstavekseznama"/>
              <w:numPr>
                <w:ilvl w:val="0"/>
                <w:numId w:val="8"/>
              </w:numPr>
              <w:spacing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063B7">
              <w:rPr>
                <w:rFonts w:ascii="Arial" w:hAnsi="Arial" w:cs="Arial"/>
                <w:b/>
                <w:bCs/>
                <w:color w:val="000000" w:themeColor="text1"/>
                <w:sz w:val="20"/>
                <w:szCs w:val="20"/>
              </w:rPr>
              <w:t>Dokazila, da kreditojemalec ni poravnal dospele obveznosti</w:t>
            </w:r>
            <w:r w:rsidR="00AE7DF0" w:rsidRPr="003063B7">
              <w:rPr>
                <w:rFonts w:ascii="Arial" w:hAnsi="Arial" w:cs="Arial"/>
                <w:b/>
                <w:bCs/>
                <w:color w:val="000000" w:themeColor="text1"/>
                <w:sz w:val="20"/>
                <w:szCs w:val="20"/>
              </w:rPr>
              <w:t xml:space="preserve"> </w:t>
            </w:r>
            <w:r w:rsidR="00AE7DF0" w:rsidRPr="003063B7">
              <w:rPr>
                <w:rFonts w:ascii="Arial" w:hAnsi="Arial" w:cs="Arial"/>
                <w:color w:val="000000" w:themeColor="text1"/>
                <w:sz w:val="20"/>
                <w:szCs w:val="20"/>
              </w:rPr>
              <w:t>(Pregled transakcij po kreditni pogodbi, iz katerega je razviden dosedanji obračun stroškov/obrokov/obresti, z val</w:t>
            </w:r>
            <w:r w:rsidR="003063B7">
              <w:rPr>
                <w:rFonts w:ascii="Arial" w:hAnsi="Arial" w:cs="Arial"/>
                <w:color w:val="000000" w:themeColor="text1"/>
                <w:sz w:val="20"/>
                <w:szCs w:val="20"/>
              </w:rPr>
              <w:t>uto plačila, datumom in zneskom</w:t>
            </w:r>
            <w:r w:rsidR="00AE7DF0" w:rsidRPr="003063B7">
              <w:rPr>
                <w:rFonts w:ascii="Arial" w:hAnsi="Arial" w:cs="Arial"/>
                <w:color w:val="000000" w:themeColor="text1"/>
                <w:sz w:val="20"/>
                <w:szCs w:val="20"/>
              </w:rPr>
              <w:t xml:space="preserve"> plačila)</w:t>
            </w:r>
          </w:p>
          <w:p w:rsidR="002301DD" w:rsidRPr="003063B7" w:rsidRDefault="002301DD" w:rsidP="003063B7">
            <w:pPr>
              <w:pStyle w:val="Odstavekseznama"/>
              <w:spacing w:line="260" w:lineRule="exac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tc>
      </w:tr>
      <w:tr w:rsidR="00A91A92" w:rsidRPr="003063B7" w:rsidTr="00C527D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637" w:type="dxa"/>
            <w:shd w:val="clear" w:color="auto" w:fill="auto"/>
          </w:tcPr>
          <w:p w:rsidR="00A91A92" w:rsidRPr="003063B7" w:rsidRDefault="00A91A92" w:rsidP="003063B7">
            <w:pPr>
              <w:spacing w:line="260" w:lineRule="exact"/>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133. člen</w:t>
            </w:r>
          </w:p>
          <w:p w:rsidR="00A91A92" w:rsidRPr="003063B7" w:rsidRDefault="00B23DD5" w:rsidP="003063B7">
            <w:pPr>
              <w:spacing w:line="260" w:lineRule="exact"/>
              <w:contextualSpacing/>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w:t>
            </w:r>
            <w:r w:rsidR="00A91A92" w:rsidRPr="003063B7">
              <w:rPr>
                <w:rFonts w:ascii="Arial" w:hAnsi="Arial" w:cs="Arial"/>
                <w:color w:val="000000" w:themeColor="text1"/>
                <w:sz w:val="20"/>
                <w:szCs w:val="20"/>
              </w:rPr>
              <w:t xml:space="preserve">7) </w:t>
            </w:r>
            <w:r w:rsidR="00892DD5" w:rsidRPr="003063B7">
              <w:rPr>
                <w:rFonts w:ascii="Arial" w:hAnsi="Arial" w:cs="Arial"/>
                <w:color w:val="000000" w:themeColor="text1"/>
                <w:sz w:val="20"/>
                <w:szCs w:val="20"/>
              </w:rPr>
              <w:t>Dajalec pomoči mora od prejemnika pomoči pred dodelitvijo sredstev pridobiti pisno izjavo o</w:t>
            </w:r>
            <w:r w:rsidR="00A91A92" w:rsidRPr="003063B7">
              <w:rPr>
                <w:rFonts w:ascii="Arial" w:hAnsi="Arial" w:cs="Arial"/>
                <w:color w:val="000000" w:themeColor="text1"/>
                <w:sz w:val="20"/>
                <w:szCs w:val="20"/>
              </w:rPr>
              <w:t xml:space="preserve">: </w:t>
            </w:r>
          </w:p>
          <w:p w:rsidR="00892DD5" w:rsidRPr="003063B7" w:rsidRDefault="006D1D81" w:rsidP="003063B7">
            <w:pPr>
              <w:spacing w:line="260" w:lineRule="exact"/>
              <w:contextualSpacing/>
              <w:jc w:val="both"/>
              <w:rPr>
                <w:rFonts w:ascii="Arial" w:hAnsi="Arial" w:cs="Arial"/>
                <w:b w:val="0"/>
                <w:bCs w:val="0"/>
                <w:color w:val="000000" w:themeColor="text1"/>
                <w:sz w:val="20"/>
                <w:szCs w:val="20"/>
              </w:rPr>
            </w:pPr>
            <w:r>
              <w:rPr>
                <w:rFonts w:ascii="Arial" w:hAnsi="Arial" w:cs="Arial"/>
                <w:color w:val="000000" w:themeColor="text1"/>
                <w:sz w:val="20"/>
                <w:szCs w:val="20"/>
              </w:rPr>
              <w:t>–</w:t>
            </w:r>
            <w:r w:rsidR="00892DD5" w:rsidRPr="003063B7">
              <w:rPr>
                <w:rFonts w:ascii="Arial" w:hAnsi="Arial" w:cs="Arial"/>
                <w:color w:val="000000" w:themeColor="text1"/>
                <w:sz w:val="20"/>
                <w:szCs w:val="20"/>
              </w:rPr>
              <w:t xml:space="preserve"> </w:t>
            </w:r>
            <w:r w:rsidR="003063B7">
              <w:rPr>
                <w:rFonts w:ascii="Arial" w:hAnsi="Arial" w:cs="Arial"/>
                <w:color w:val="000000" w:themeColor="text1"/>
                <w:sz w:val="20"/>
                <w:szCs w:val="20"/>
              </w:rPr>
              <w:t xml:space="preserve">vseh drugih pomočeh de </w:t>
            </w:r>
            <w:proofErr w:type="spellStart"/>
            <w:r w:rsidR="003063B7">
              <w:rPr>
                <w:rFonts w:ascii="Arial" w:hAnsi="Arial" w:cs="Arial"/>
                <w:color w:val="000000" w:themeColor="text1"/>
                <w:sz w:val="20"/>
                <w:szCs w:val="20"/>
              </w:rPr>
              <w:t>minimis</w:t>
            </w:r>
            <w:proofErr w:type="spellEnd"/>
            <w:r w:rsidR="003063B7">
              <w:rPr>
                <w:rFonts w:ascii="Arial" w:hAnsi="Arial" w:cs="Arial"/>
                <w:color w:val="000000" w:themeColor="text1"/>
                <w:sz w:val="20"/>
                <w:szCs w:val="20"/>
              </w:rPr>
              <w:t>,</w:t>
            </w:r>
            <w:r w:rsidR="00892DD5" w:rsidRPr="003063B7">
              <w:rPr>
                <w:rFonts w:ascii="Arial" w:hAnsi="Arial" w:cs="Arial"/>
                <w:color w:val="000000" w:themeColor="text1"/>
                <w:sz w:val="20"/>
                <w:szCs w:val="20"/>
              </w:rPr>
              <w:t xml:space="preserve"> ki jih je podjetje pre</w:t>
            </w:r>
            <w:r w:rsidR="003E5F56" w:rsidRPr="003063B7">
              <w:rPr>
                <w:rFonts w:ascii="Arial" w:hAnsi="Arial" w:cs="Arial"/>
                <w:color w:val="000000" w:themeColor="text1"/>
                <w:sz w:val="20"/>
                <w:szCs w:val="20"/>
              </w:rPr>
              <w:t>je</w:t>
            </w:r>
            <w:r w:rsidR="00892DD5" w:rsidRPr="003063B7">
              <w:rPr>
                <w:rFonts w:ascii="Arial" w:hAnsi="Arial" w:cs="Arial"/>
                <w:color w:val="000000" w:themeColor="text1"/>
                <w:sz w:val="20"/>
                <w:szCs w:val="20"/>
              </w:rPr>
              <w:t xml:space="preserve">lo na podlagi te uredbe ali drugih uredb, ki urejajo pomoč de </w:t>
            </w:r>
            <w:proofErr w:type="spellStart"/>
            <w:r w:rsidR="00892DD5" w:rsidRPr="003063B7">
              <w:rPr>
                <w:rFonts w:ascii="Arial" w:hAnsi="Arial" w:cs="Arial"/>
                <w:color w:val="000000" w:themeColor="text1"/>
                <w:sz w:val="20"/>
                <w:szCs w:val="20"/>
              </w:rPr>
              <w:t>minimis</w:t>
            </w:r>
            <w:proofErr w:type="spellEnd"/>
            <w:r w:rsidR="00892DD5" w:rsidRPr="003063B7">
              <w:rPr>
                <w:rFonts w:ascii="Arial" w:hAnsi="Arial" w:cs="Arial"/>
                <w:color w:val="000000" w:themeColor="text1"/>
                <w:sz w:val="20"/>
                <w:szCs w:val="20"/>
              </w:rPr>
              <w:t>, v predhodnih dveh letih in v tekočem proračunskem letu,</w:t>
            </w:r>
          </w:p>
          <w:p w:rsidR="00892DD5" w:rsidRPr="003063B7" w:rsidRDefault="006D1D81" w:rsidP="003063B7">
            <w:pPr>
              <w:spacing w:line="260" w:lineRule="exact"/>
              <w:contextualSpacing/>
              <w:jc w:val="both"/>
              <w:rPr>
                <w:rFonts w:ascii="Arial" w:hAnsi="Arial" w:cs="Arial"/>
                <w:b w:val="0"/>
                <w:bCs w:val="0"/>
                <w:color w:val="000000" w:themeColor="text1"/>
                <w:sz w:val="20"/>
                <w:szCs w:val="20"/>
              </w:rPr>
            </w:pPr>
            <w:r>
              <w:rPr>
                <w:rFonts w:ascii="Arial" w:hAnsi="Arial" w:cs="Arial"/>
                <w:color w:val="000000" w:themeColor="text1"/>
                <w:sz w:val="20"/>
                <w:szCs w:val="20"/>
              </w:rPr>
              <w:t>–</w:t>
            </w:r>
            <w:r w:rsidR="00892DD5" w:rsidRPr="003063B7">
              <w:rPr>
                <w:rFonts w:ascii="Arial" w:hAnsi="Arial" w:cs="Arial"/>
                <w:color w:val="000000" w:themeColor="text1"/>
                <w:sz w:val="20"/>
                <w:szCs w:val="20"/>
              </w:rPr>
              <w:t xml:space="preserve"> drugih že prejetih (ali zaprošenih) pomočeh za iste upravičene stroške in </w:t>
            </w:r>
          </w:p>
          <w:p w:rsidR="00892DD5" w:rsidRPr="003063B7" w:rsidRDefault="006D1D81" w:rsidP="003063B7">
            <w:pPr>
              <w:spacing w:line="260" w:lineRule="exact"/>
              <w:contextualSpacing/>
              <w:jc w:val="both"/>
              <w:rPr>
                <w:rFonts w:ascii="Arial" w:hAnsi="Arial" w:cs="Arial"/>
                <w:b w:val="0"/>
                <w:bCs w:val="0"/>
                <w:color w:val="000000" w:themeColor="text1"/>
                <w:sz w:val="20"/>
                <w:szCs w:val="20"/>
              </w:rPr>
            </w:pPr>
            <w:r>
              <w:rPr>
                <w:rFonts w:ascii="Arial" w:hAnsi="Arial" w:cs="Arial"/>
                <w:color w:val="000000" w:themeColor="text1"/>
                <w:sz w:val="20"/>
                <w:szCs w:val="20"/>
              </w:rPr>
              <w:t>–</w:t>
            </w:r>
            <w:r w:rsidR="00892DD5" w:rsidRPr="003063B7">
              <w:rPr>
                <w:rFonts w:ascii="Arial" w:hAnsi="Arial" w:cs="Arial"/>
                <w:color w:val="000000" w:themeColor="text1"/>
                <w:sz w:val="20"/>
                <w:szCs w:val="20"/>
              </w:rPr>
              <w:t xml:space="preserve"> zagotovilo, da z dodeljenim zneskom pomoči de </w:t>
            </w:r>
            <w:proofErr w:type="spellStart"/>
            <w:r w:rsidR="00892DD5" w:rsidRPr="003063B7">
              <w:rPr>
                <w:rFonts w:ascii="Arial" w:hAnsi="Arial" w:cs="Arial"/>
                <w:color w:val="000000" w:themeColor="text1"/>
                <w:sz w:val="20"/>
                <w:szCs w:val="20"/>
              </w:rPr>
              <w:t>minimis</w:t>
            </w:r>
            <w:proofErr w:type="spellEnd"/>
            <w:r w:rsidR="00892DD5" w:rsidRPr="003063B7">
              <w:rPr>
                <w:rFonts w:ascii="Arial" w:hAnsi="Arial" w:cs="Arial"/>
                <w:color w:val="000000" w:themeColor="text1"/>
                <w:sz w:val="20"/>
                <w:szCs w:val="20"/>
              </w:rPr>
              <w:t xml:space="preserve">, ne bo presežena zgornja meja pomoči de </w:t>
            </w:r>
            <w:proofErr w:type="spellStart"/>
            <w:r w:rsidR="00892DD5" w:rsidRPr="003063B7">
              <w:rPr>
                <w:rFonts w:ascii="Arial" w:hAnsi="Arial" w:cs="Arial"/>
                <w:color w:val="000000" w:themeColor="text1"/>
                <w:sz w:val="20"/>
                <w:szCs w:val="20"/>
              </w:rPr>
              <w:t>minimis</w:t>
            </w:r>
            <w:proofErr w:type="spellEnd"/>
            <w:r w:rsidR="00892DD5" w:rsidRPr="003063B7">
              <w:rPr>
                <w:rFonts w:ascii="Arial" w:hAnsi="Arial" w:cs="Arial"/>
                <w:color w:val="000000" w:themeColor="text1"/>
                <w:sz w:val="20"/>
                <w:szCs w:val="20"/>
              </w:rPr>
              <w:t xml:space="preserve"> ter intenzivnosti pomoči po drugih predpisih.</w:t>
            </w:r>
          </w:p>
          <w:p w:rsidR="003E5F56" w:rsidRDefault="003E5F56" w:rsidP="003063B7">
            <w:pPr>
              <w:spacing w:line="260" w:lineRule="exact"/>
              <w:contextualSpacing/>
              <w:jc w:val="both"/>
              <w:rPr>
                <w:rFonts w:ascii="Arial" w:hAnsi="Arial" w:cs="Arial"/>
                <w:b w:val="0"/>
                <w:bCs w:val="0"/>
                <w:color w:val="000000" w:themeColor="text1"/>
                <w:sz w:val="20"/>
                <w:szCs w:val="20"/>
              </w:rPr>
            </w:pPr>
          </w:p>
          <w:p w:rsidR="001E0B87" w:rsidRDefault="001E0B87" w:rsidP="003063B7">
            <w:pPr>
              <w:spacing w:line="260" w:lineRule="exact"/>
              <w:contextualSpacing/>
              <w:jc w:val="both"/>
              <w:rPr>
                <w:rFonts w:ascii="Arial" w:hAnsi="Arial" w:cs="Arial"/>
                <w:b w:val="0"/>
                <w:bCs w:val="0"/>
                <w:color w:val="000000" w:themeColor="text1"/>
                <w:sz w:val="20"/>
                <w:szCs w:val="20"/>
              </w:rPr>
            </w:pPr>
          </w:p>
          <w:p w:rsidR="001E0B87" w:rsidRDefault="001E0B87" w:rsidP="003063B7">
            <w:pPr>
              <w:spacing w:line="260" w:lineRule="exact"/>
              <w:contextualSpacing/>
              <w:jc w:val="both"/>
              <w:rPr>
                <w:rFonts w:ascii="Arial" w:hAnsi="Arial" w:cs="Arial"/>
                <w:b w:val="0"/>
                <w:bCs w:val="0"/>
                <w:color w:val="000000" w:themeColor="text1"/>
                <w:sz w:val="20"/>
                <w:szCs w:val="20"/>
              </w:rPr>
            </w:pPr>
          </w:p>
          <w:p w:rsidR="001E0B87" w:rsidRDefault="001E0B87" w:rsidP="003063B7">
            <w:pPr>
              <w:spacing w:line="260" w:lineRule="exact"/>
              <w:contextualSpacing/>
              <w:jc w:val="both"/>
              <w:rPr>
                <w:rFonts w:ascii="Arial" w:hAnsi="Arial" w:cs="Arial"/>
                <w:b w:val="0"/>
                <w:bCs w:val="0"/>
                <w:color w:val="000000" w:themeColor="text1"/>
                <w:sz w:val="20"/>
                <w:szCs w:val="20"/>
              </w:rPr>
            </w:pPr>
          </w:p>
          <w:p w:rsidR="001E0B87" w:rsidRDefault="001E0B87" w:rsidP="003063B7">
            <w:pPr>
              <w:spacing w:line="260" w:lineRule="exact"/>
              <w:contextualSpacing/>
              <w:jc w:val="both"/>
              <w:rPr>
                <w:rFonts w:ascii="Arial" w:hAnsi="Arial" w:cs="Arial"/>
                <w:b w:val="0"/>
                <w:bCs w:val="0"/>
                <w:color w:val="000000" w:themeColor="text1"/>
                <w:sz w:val="20"/>
                <w:szCs w:val="20"/>
              </w:rPr>
            </w:pPr>
          </w:p>
          <w:p w:rsidR="001E0B87" w:rsidRPr="003063B7" w:rsidRDefault="001E0B87" w:rsidP="003063B7">
            <w:pPr>
              <w:spacing w:line="260" w:lineRule="exact"/>
              <w:contextualSpacing/>
              <w:jc w:val="both"/>
              <w:rPr>
                <w:rFonts w:ascii="Arial" w:hAnsi="Arial" w:cs="Arial"/>
                <w:b w:val="0"/>
                <w:bCs w:val="0"/>
                <w:color w:val="000000" w:themeColor="text1"/>
                <w:sz w:val="20"/>
                <w:szCs w:val="20"/>
              </w:rPr>
            </w:pPr>
          </w:p>
          <w:p w:rsidR="00B23DD5" w:rsidRPr="003063B7" w:rsidRDefault="00B23DD5" w:rsidP="003063B7">
            <w:pPr>
              <w:spacing w:line="260" w:lineRule="exact"/>
              <w:contextualSpacing/>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134. člen</w:t>
            </w:r>
          </w:p>
          <w:p w:rsidR="00B23DD5" w:rsidRPr="003063B7" w:rsidRDefault="00B23DD5" w:rsidP="003063B7">
            <w:pPr>
              <w:spacing w:line="260" w:lineRule="exact"/>
              <w:contextualSpacing/>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 xml:space="preserve">(6) Dajalec pomoči mora od upravičenca pomoči pred dodelitvijo pomoči pridobiti izjavo v pisni ali elektronski obliki o: </w:t>
            </w:r>
          </w:p>
          <w:p w:rsidR="00B23DD5" w:rsidRPr="003063B7" w:rsidRDefault="00B23DD5" w:rsidP="003063B7">
            <w:pPr>
              <w:spacing w:line="260" w:lineRule="exact"/>
              <w:contextualSpacing/>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 v</w:t>
            </w:r>
            <w:r w:rsidR="003063B7">
              <w:rPr>
                <w:rFonts w:ascii="Arial" w:hAnsi="Arial" w:cs="Arial"/>
                <w:color w:val="000000" w:themeColor="text1"/>
                <w:sz w:val="20"/>
                <w:szCs w:val="20"/>
              </w:rPr>
              <w:t xml:space="preserve">seh drugih pomočeh de </w:t>
            </w:r>
            <w:proofErr w:type="spellStart"/>
            <w:r w:rsidR="003063B7">
              <w:rPr>
                <w:rFonts w:ascii="Arial" w:hAnsi="Arial" w:cs="Arial"/>
                <w:color w:val="000000" w:themeColor="text1"/>
                <w:sz w:val="20"/>
                <w:szCs w:val="20"/>
              </w:rPr>
              <w:t>minimis</w:t>
            </w:r>
            <w:proofErr w:type="spellEnd"/>
            <w:r w:rsidR="003063B7">
              <w:rPr>
                <w:rFonts w:ascii="Arial" w:hAnsi="Arial" w:cs="Arial"/>
                <w:color w:val="000000" w:themeColor="text1"/>
                <w:sz w:val="20"/>
                <w:szCs w:val="20"/>
              </w:rPr>
              <w:t xml:space="preserve">, </w:t>
            </w:r>
            <w:r w:rsidRPr="003063B7">
              <w:rPr>
                <w:rFonts w:ascii="Arial" w:hAnsi="Arial" w:cs="Arial"/>
                <w:color w:val="000000" w:themeColor="text1"/>
                <w:sz w:val="20"/>
                <w:szCs w:val="20"/>
              </w:rPr>
              <w:t xml:space="preserve">ki jih je upravičenec prejel na podlagi uredb Evropske unije o pomoči de </w:t>
            </w:r>
            <w:proofErr w:type="spellStart"/>
            <w:r w:rsidRPr="003063B7">
              <w:rPr>
                <w:rFonts w:ascii="Arial" w:hAnsi="Arial" w:cs="Arial"/>
                <w:color w:val="000000" w:themeColor="text1"/>
                <w:sz w:val="20"/>
                <w:szCs w:val="20"/>
              </w:rPr>
              <w:t>minimis</w:t>
            </w:r>
            <w:proofErr w:type="spellEnd"/>
            <w:r w:rsidRPr="003063B7">
              <w:rPr>
                <w:rFonts w:ascii="Arial" w:hAnsi="Arial" w:cs="Arial"/>
                <w:color w:val="000000" w:themeColor="text1"/>
                <w:sz w:val="20"/>
                <w:szCs w:val="20"/>
              </w:rPr>
              <w:t xml:space="preserve"> v predhodnih dveh in v tekočem proračunskem letu,</w:t>
            </w:r>
          </w:p>
          <w:p w:rsidR="00B23DD5" w:rsidRPr="003063B7" w:rsidRDefault="00B23DD5" w:rsidP="003063B7">
            <w:pPr>
              <w:spacing w:line="260" w:lineRule="exact"/>
              <w:contextualSpacing/>
              <w:jc w:val="both"/>
              <w:rPr>
                <w:rFonts w:ascii="Arial" w:hAnsi="Arial" w:cs="Arial"/>
                <w:b w:val="0"/>
                <w:bCs w:val="0"/>
                <w:color w:val="000000" w:themeColor="text1"/>
                <w:sz w:val="20"/>
                <w:szCs w:val="20"/>
              </w:rPr>
            </w:pPr>
            <w:r w:rsidRPr="003063B7">
              <w:rPr>
                <w:rFonts w:ascii="Arial" w:hAnsi="Arial" w:cs="Arial"/>
                <w:color w:val="000000" w:themeColor="text1"/>
                <w:sz w:val="20"/>
                <w:szCs w:val="20"/>
              </w:rPr>
              <w:t xml:space="preserve">- drugih že prejetih (ali zaprošenih) pomočeh za iste upravičene stroške in </w:t>
            </w:r>
          </w:p>
          <w:p w:rsidR="00A91A92" w:rsidRPr="003063B7" w:rsidRDefault="00B23DD5" w:rsidP="003063B7">
            <w:pPr>
              <w:spacing w:line="260" w:lineRule="exact"/>
              <w:contextualSpacing/>
              <w:jc w:val="both"/>
              <w:rPr>
                <w:rFonts w:ascii="Arial" w:hAnsi="Arial" w:cs="Arial"/>
                <w:color w:val="000000" w:themeColor="text1"/>
                <w:sz w:val="20"/>
                <w:szCs w:val="20"/>
              </w:rPr>
            </w:pPr>
            <w:r w:rsidRPr="003063B7">
              <w:rPr>
                <w:rFonts w:ascii="Arial" w:hAnsi="Arial" w:cs="Arial"/>
                <w:color w:val="000000" w:themeColor="text1"/>
                <w:sz w:val="20"/>
                <w:szCs w:val="20"/>
              </w:rPr>
              <w:t xml:space="preserve">- zagotoviti, da z dodeljenim zneskom pomoči de </w:t>
            </w:r>
            <w:proofErr w:type="spellStart"/>
            <w:r w:rsidRPr="003063B7">
              <w:rPr>
                <w:rFonts w:ascii="Arial" w:hAnsi="Arial" w:cs="Arial"/>
                <w:color w:val="000000" w:themeColor="text1"/>
                <w:sz w:val="20"/>
                <w:szCs w:val="20"/>
              </w:rPr>
              <w:t>minimis</w:t>
            </w:r>
            <w:proofErr w:type="spellEnd"/>
            <w:r w:rsidRPr="003063B7">
              <w:rPr>
                <w:rFonts w:ascii="Arial" w:hAnsi="Arial" w:cs="Arial"/>
                <w:color w:val="000000" w:themeColor="text1"/>
                <w:sz w:val="20"/>
                <w:szCs w:val="20"/>
              </w:rPr>
              <w:t xml:space="preserve">, ne bo presežena zgornja meja de </w:t>
            </w:r>
            <w:proofErr w:type="spellStart"/>
            <w:r w:rsidRPr="003063B7">
              <w:rPr>
                <w:rFonts w:ascii="Arial" w:hAnsi="Arial" w:cs="Arial"/>
                <w:color w:val="000000" w:themeColor="text1"/>
                <w:sz w:val="20"/>
                <w:szCs w:val="20"/>
              </w:rPr>
              <w:t>minimis</w:t>
            </w:r>
            <w:proofErr w:type="spellEnd"/>
            <w:r w:rsidRPr="003063B7">
              <w:rPr>
                <w:rFonts w:ascii="Arial" w:hAnsi="Arial" w:cs="Arial"/>
                <w:color w:val="000000" w:themeColor="text1"/>
                <w:sz w:val="20"/>
                <w:szCs w:val="20"/>
              </w:rPr>
              <w:t xml:space="preserve"> pomoči ter intenzivnosti pomoči po drugih predpisih.</w:t>
            </w:r>
            <w:r w:rsidR="00892DD5" w:rsidRPr="003063B7">
              <w:rPr>
                <w:rFonts w:ascii="Arial" w:hAnsi="Arial" w:cs="Arial"/>
                <w:color w:val="000000" w:themeColor="text1"/>
                <w:sz w:val="20"/>
                <w:szCs w:val="20"/>
              </w:rPr>
              <w:t xml:space="preserve"> </w:t>
            </w:r>
          </w:p>
        </w:tc>
        <w:tc>
          <w:tcPr>
            <w:tcW w:w="8959" w:type="dxa"/>
            <w:shd w:val="clear" w:color="auto" w:fill="auto"/>
          </w:tcPr>
          <w:p w:rsidR="001E0B87" w:rsidRPr="001E0B87" w:rsidRDefault="001E0B87" w:rsidP="001E0B87">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1E0B87">
              <w:rPr>
                <w:rFonts w:ascii="Arial" w:eastAsia="Calibri" w:hAnsi="Arial" w:cs="Arial"/>
                <w:color w:val="000000"/>
                <w:sz w:val="20"/>
                <w:szCs w:val="20"/>
              </w:rPr>
              <w:lastRenderedPageBreak/>
              <w:t>Kreditojemalec:</w:t>
            </w:r>
          </w:p>
          <w:p w:rsidR="001E0B87" w:rsidRPr="001E0B87" w:rsidRDefault="001E0B87" w:rsidP="001E0B87">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p>
          <w:p w:rsidR="001E0B87" w:rsidRPr="001E0B87" w:rsidRDefault="001E0B87" w:rsidP="001E0B87">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1E0B87">
              <w:rPr>
                <w:rFonts w:ascii="Arial" w:eastAsia="Calibri" w:hAnsi="Arial" w:cs="Arial"/>
                <w:b/>
                <w:bCs/>
                <w:color w:val="000000"/>
                <w:sz w:val="20"/>
                <w:szCs w:val="20"/>
              </w:rPr>
              <w:t>Izjava kreditojemalca kot enotnega podjetja</w:t>
            </w:r>
            <w:r w:rsidRPr="001E0B87">
              <w:rPr>
                <w:rFonts w:ascii="Arial" w:eastAsia="Calibri" w:hAnsi="Arial" w:cs="Arial"/>
                <w:color w:val="000000"/>
                <w:sz w:val="20"/>
                <w:szCs w:val="20"/>
              </w:rPr>
              <w:t>:</w:t>
            </w:r>
          </w:p>
          <w:p w:rsidR="001E0B87" w:rsidRPr="001E0B87" w:rsidRDefault="001E0B87" w:rsidP="001E0B87">
            <w:pPr>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1E0B87">
              <w:rPr>
                <w:rFonts w:ascii="Arial" w:eastAsia="Calibri" w:hAnsi="Arial" w:cs="Arial"/>
                <w:color w:val="000000"/>
                <w:sz w:val="20"/>
                <w:szCs w:val="20"/>
              </w:rPr>
              <w:t xml:space="preserve">o vseh drugih pomočeh de </w:t>
            </w:r>
            <w:proofErr w:type="spellStart"/>
            <w:r w:rsidRPr="001E0B87">
              <w:rPr>
                <w:rFonts w:ascii="Arial" w:eastAsia="Calibri" w:hAnsi="Arial" w:cs="Arial"/>
                <w:color w:val="000000"/>
                <w:sz w:val="20"/>
                <w:szCs w:val="20"/>
              </w:rPr>
              <w:t>minimis</w:t>
            </w:r>
            <w:proofErr w:type="spellEnd"/>
            <w:r w:rsidRPr="001E0B87">
              <w:rPr>
                <w:rFonts w:ascii="Arial" w:eastAsia="Calibri" w:hAnsi="Arial" w:cs="Arial"/>
                <w:color w:val="000000"/>
                <w:sz w:val="20"/>
                <w:szCs w:val="20"/>
              </w:rPr>
              <w:t xml:space="preserve">, ki jih je podjetje prejelo na podlagi te uredbe (Uredbe 2023/2831/EU oziroma Uredbe 1408/2013/EU ali drugih uredb, ki urejajo pomoč de </w:t>
            </w:r>
            <w:proofErr w:type="spellStart"/>
            <w:r w:rsidRPr="001E0B87">
              <w:rPr>
                <w:rFonts w:ascii="Arial" w:eastAsia="Calibri" w:hAnsi="Arial" w:cs="Arial"/>
                <w:color w:val="000000"/>
                <w:sz w:val="20"/>
                <w:szCs w:val="20"/>
              </w:rPr>
              <w:t>minimis</w:t>
            </w:r>
            <w:proofErr w:type="spellEnd"/>
            <w:r w:rsidRPr="001E0B87">
              <w:rPr>
                <w:rFonts w:ascii="Arial" w:eastAsia="Calibri" w:hAnsi="Arial" w:cs="Arial"/>
                <w:color w:val="000000"/>
                <w:sz w:val="20"/>
                <w:szCs w:val="20"/>
              </w:rPr>
              <w:t>, v preteklem triletnem obdobju, za nosilce kmetijske dejavnosti ali nosilce dopolnilne dejavnosti na kmetiji pa v predhodnih dveh letih in v tekočem poslovnem letu),</w:t>
            </w:r>
          </w:p>
          <w:p w:rsidR="001E0B87" w:rsidRPr="001E0B87" w:rsidRDefault="001E0B87" w:rsidP="001E0B87">
            <w:pPr>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1E0B87">
              <w:rPr>
                <w:rFonts w:ascii="Arial" w:eastAsia="Calibri" w:hAnsi="Arial" w:cs="Arial"/>
                <w:color w:val="000000"/>
                <w:sz w:val="20"/>
                <w:szCs w:val="20"/>
              </w:rPr>
              <w:t>o drugih že prejetih (ali zaprošenih) pomočeh za iste upravičene stroške in</w:t>
            </w:r>
          </w:p>
          <w:p w:rsidR="001E0B87" w:rsidRPr="001E0B87" w:rsidRDefault="001E0B87" w:rsidP="001E0B87">
            <w:pPr>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1E0B87">
              <w:rPr>
                <w:rFonts w:ascii="Arial" w:eastAsia="Calibri" w:hAnsi="Arial" w:cs="Arial"/>
                <w:color w:val="000000"/>
                <w:sz w:val="20"/>
                <w:szCs w:val="20"/>
              </w:rPr>
              <w:t xml:space="preserve">da z dodeljenim zneskom pomoči de </w:t>
            </w:r>
            <w:proofErr w:type="spellStart"/>
            <w:r w:rsidRPr="001E0B87">
              <w:rPr>
                <w:rFonts w:ascii="Arial" w:eastAsia="Calibri" w:hAnsi="Arial" w:cs="Arial"/>
                <w:color w:val="000000"/>
                <w:sz w:val="20"/>
                <w:szCs w:val="20"/>
              </w:rPr>
              <w:t>minimis</w:t>
            </w:r>
            <w:proofErr w:type="spellEnd"/>
            <w:r w:rsidRPr="001E0B87">
              <w:rPr>
                <w:rFonts w:ascii="Arial" w:eastAsia="Calibri" w:hAnsi="Arial" w:cs="Arial"/>
                <w:color w:val="000000"/>
                <w:sz w:val="20"/>
                <w:szCs w:val="20"/>
              </w:rPr>
              <w:t xml:space="preserve">, ne bo presežena zgornja meja pomoči de </w:t>
            </w:r>
            <w:proofErr w:type="spellStart"/>
            <w:r w:rsidRPr="001E0B87">
              <w:rPr>
                <w:rFonts w:ascii="Arial" w:eastAsia="Calibri" w:hAnsi="Arial" w:cs="Arial"/>
                <w:color w:val="000000"/>
                <w:sz w:val="20"/>
                <w:szCs w:val="20"/>
              </w:rPr>
              <w:t>minimis</w:t>
            </w:r>
            <w:proofErr w:type="spellEnd"/>
            <w:r w:rsidRPr="001E0B87">
              <w:rPr>
                <w:rFonts w:ascii="Arial" w:eastAsia="Calibri" w:hAnsi="Arial" w:cs="Arial"/>
                <w:color w:val="000000"/>
                <w:sz w:val="20"/>
                <w:szCs w:val="20"/>
              </w:rPr>
              <w:t xml:space="preserve"> ter intenzivn</w:t>
            </w:r>
            <w:r>
              <w:rPr>
                <w:rFonts w:ascii="Arial" w:eastAsia="Calibri" w:hAnsi="Arial" w:cs="Arial"/>
                <w:color w:val="000000"/>
                <w:sz w:val="20"/>
                <w:szCs w:val="20"/>
              </w:rPr>
              <w:t>osti pomoči po drugih predpisih,</w:t>
            </w:r>
          </w:p>
          <w:p w:rsidR="001E0B87" w:rsidRPr="001E0B87" w:rsidRDefault="001E0B87" w:rsidP="001E0B87">
            <w:pPr>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1E0B87">
              <w:rPr>
                <w:rFonts w:ascii="Arial" w:eastAsia="Calibri" w:hAnsi="Arial" w:cs="Arial"/>
                <w:color w:val="000000"/>
                <w:sz w:val="20"/>
                <w:szCs w:val="20"/>
              </w:rPr>
              <w:t>o identifikacijski št. KMG-MID za kmetijsko gospodarstvo, navedeni</w:t>
            </w:r>
            <w:r>
              <w:rPr>
                <w:rFonts w:ascii="Arial" w:eastAsia="Calibri" w:hAnsi="Arial" w:cs="Arial"/>
                <w:color w:val="000000"/>
                <w:sz w:val="20"/>
                <w:szCs w:val="20"/>
              </w:rPr>
              <w:t xml:space="preserve"> v vlogi za kredit,</w:t>
            </w:r>
          </w:p>
          <w:p w:rsidR="001E0B87" w:rsidRPr="001E0B87" w:rsidRDefault="001E0B87" w:rsidP="001E0B87">
            <w:pPr>
              <w:numPr>
                <w:ilvl w:val="0"/>
                <w:numId w:val="20"/>
              </w:num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sidRPr="001E0B87">
              <w:rPr>
                <w:rFonts w:ascii="Arial" w:eastAsia="Calibri" w:hAnsi="Arial" w:cs="Arial"/>
                <w:color w:val="000000"/>
                <w:sz w:val="20"/>
                <w:szCs w:val="20"/>
              </w:rPr>
              <w:t>o  nazivih in davčnih številkah družb, ki skupaj s kreditojemalcem tvorijo enotno podjetje v skladu s tretjim odstavkom 133. člena zakona.</w:t>
            </w:r>
          </w:p>
          <w:p w:rsidR="000E2454" w:rsidRPr="003063B7" w:rsidRDefault="000E2454"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rsidR="000E2454" w:rsidRPr="003063B7" w:rsidRDefault="000E2454" w:rsidP="003063B7">
            <w:pPr>
              <w:spacing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bookmarkEnd w:id="2"/>
    </w:tbl>
    <w:p w:rsidR="00D62DBE" w:rsidRPr="003063B7" w:rsidRDefault="00D62DBE" w:rsidP="003063B7">
      <w:pPr>
        <w:spacing w:line="260" w:lineRule="exact"/>
        <w:jc w:val="both"/>
        <w:rPr>
          <w:rFonts w:ascii="Arial" w:hAnsi="Arial" w:cs="Arial"/>
          <w:sz w:val="20"/>
          <w:szCs w:val="20"/>
        </w:rPr>
      </w:pPr>
    </w:p>
    <w:sectPr w:rsidR="00D62DBE" w:rsidRPr="003063B7" w:rsidSect="003306C8">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B3" w:rsidRDefault="00AE7FB3" w:rsidP="002304C8">
      <w:r>
        <w:separator/>
      </w:r>
    </w:p>
  </w:endnote>
  <w:endnote w:type="continuationSeparator" w:id="0">
    <w:p w:rsidR="00AE7FB3" w:rsidRDefault="00AE7FB3" w:rsidP="002304C8">
      <w:r>
        <w:continuationSeparator/>
      </w:r>
    </w:p>
  </w:endnote>
  <w:endnote w:type="continuationNotice" w:id="1">
    <w:p w:rsidR="00AE7FB3" w:rsidRDefault="00AE7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910222"/>
      <w:docPartObj>
        <w:docPartGallery w:val="Page Numbers (Bottom of Page)"/>
        <w:docPartUnique/>
      </w:docPartObj>
    </w:sdtPr>
    <w:sdtEndPr/>
    <w:sdtContent>
      <w:p w:rsidR="00695663" w:rsidRDefault="00042E07">
        <w:pPr>
          <w:pStyle w:val="Noga"/>
          <w:jc w:val="center"/>
        </w:pPr>
        <w:r>
          <w:fldChar w:fldCharType="begin"/>
        </w:r>
        <w:r w:rsidR="00695663">
          <w:instrText>PAGE   \* MERGEFORMAT</w:instrText>
        </w:r>
        <w:r>
          <w:fldChar w:fldCharType="separate"/>
        </w:r>
        <w:r w:rsidR="0055506A">
          <w:rPr>
            <w:noProof/>
          </w:rPr>
          <w:t>9</w:t>
        </w:r>
        <w:r>
          <w:fldChar w:fldCharType="end"/>
        </w:r>
      </w:p>
    </w:sdtContent>
  </w:sdt>
  <w:p w:rsidR="00695663" w:rsidRDefault="0069566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FB3" w:rsidRDefault="00AE7FB3" w:rsidP="002304C8">
      <w:r>
        <w:separator/>
      </w:r>
    </w:p>
  </w:footnote>
  <w:footnote w:type="continuationSeparator" w:id="0">
    <w:p w:rsidR="00AE7FB3" w:rsidRDefault="00AE7FB3" w:rsidP="002304C8">
      <w:r>
        <w:continuationSeparator/>
      </w:r>
    </w:p>
  </w:footnote>
  <w:footnote w:type="continuationNotice" w:id="1">
    <w:p w:rsidR="00AE7FB3" w:rsidRDefault="00AE7F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63" w:rsidRPr="00576B10" w:rsidRDefault="00695663" w:rsidP="00D91369">
    <w:pPr>
      <w:rPr>
        <w:sz w:val="20"/>
        <w:szCs w:val="20"/>
      </w:rPr>
    </w:pPr>
    <w:r>
      <w:rPr>
        <w:b/>
        <w:bCs/>
        <w:color w:val="7030A0"/>
        <w:sz w:val="24"/>
        <w:szCs w:val="24"/>
      </w:rPr>
      <w:tab/>
    </w:r>
    <w:r>
      <w:rPr>
        <w:b/>
        <w:bCs/>
        <w:color w:val="7030A0"/>
        <w:sz w:val="24"/>
        <w:szCs w:val="24"/>
      </w:rPr>
      <w:tab/>
    </w:r>
    <w:r>
      <w:rPr>
        <w:b/>
        <w:bCs/>
        <w:color w:val="7030A0"/>
        <w:sz w:val="24"/>
        <w:szCs w:val="24"/>
      </w:rPr>
      <w:tab/>
    </w:r>
    <w:r>
      <w:rPr>
        <w:b/>
        <w:bCs/>
        <w:color w:val="7030A0"/>
        <w:sz w:val="24"/>
        <w:szCs w:val="24"/>
      </w:rPr>
      <w:tab/>
    </w:r>
    <w:r>
      <w:rPr>
        <w:b/>
        <w:bCs/>
        <w:color w:val="7030A0"/>
        <w:sz w:val="24"/>
        <w:szCs w:val="24"/>
      </w:rPr>
      <w:tab/>
    </w:r>
    <w:r>
      <w:tab/>
    </w:r>
    <w:r>
      <w:tab/>
    </w:r>
    <w:r>
      <w:tab/>
    </w:r>
  </w:p>
  <w:p w:rsidR="00695663" w:rsidRPr="00576B10" w:rsidRDefault="00695663" w:rsidP="00D91369">
    <w:pPr>
      <w:pStyle w:val="Glava"/>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3B8D"/>
    <w:multiLevelType w:val="hybridMultilevel"/>
    <w:tmpl w:val="0F2C6ED0"/>
    <w:lvl w:ilvl="0" w:tplc="FFFFFFFF">
      <w:start w:val="1"/>
      <w:numFmt w:val="decimal"/>
      <w:lvlText w:val="%1."/>
      <w:lvlJc w:val="left"/>
      <w:pPr>
        <w:ind w:left="691" w:hanging="360"/>
      </w:pPr>
      <w:rPr>
        <w:rFonts w:hint="default"/>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1" w15:restartNumberingAfterBreak="0">
    <w:nsid w:val="0D8D0101"/>
    <w:multiLevelType w:val="hybridMultilevel"/>
    <w:tmpl w:val="5AFE25CC"/>
    <w:lvl w:ilvl="0" w:tplc="4938817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6A5764C"/>
    <w:multiLevelType w:val="hybridMultilevel"/>
    <w:tmpl w:val="DBDAEE44"/>
    <w:lvl w:ilvl="0" w:tplc="D18C8B64">
      <w:start w:val="7"/>
      <w:numFmt w:val="bullet"/>
      <w:lvlText w:val="-"/>
      <w:lvlJc w:val="left"/>
      <w:pPr>
        <w:ind w:left="660" w:hanging="360"/>
      </w:pPr>
      <w:rPr>
        <w:rFonts w:ascii="Tahoma" w:eastAsia="Times New Roman" w:hAnsi="Tahoma" w:cs="Tahoma" w:hint="default"/>
      </w:rPr>
    </w:lvl>
    <w:lvl w:ilvl="1" w:tplc="04240003" w:tentative="1">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3" w15:restartNumberingAfterBreak="0">
    <w:nsid w:val="1B8610CD"/>
    <w:multiLevelType w:val="hybridMultilevel"/>
    <w:tmpl w:val="76482A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C81E05"/>
    <w:multiLevelType w:val="hybridMultilevel"/>
    <w:tmpl w:val="01348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883623"/>
    <w:multiLevelType w:val="hybridMultilevel"/>
    <w:tmpl w:val="B2F4A7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1A76AD"/>
    <w:multiLevelType w:val="hybridMultilevel"/>
    <w:tmpl w:val="0F2C6E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9592771"/>
    <w:multiLevelType w:val="hybridMultilevel"/>
    <w:tmpl w:val="0F2C6E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AB53EEE"/>
    <w:multiLevelType w:val="hybridMultilevel"/>
    <w:tmpl w:val="5AFE25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9D92426"/>
    <w:multiLevelType w:val="hybridMultilevel"/>
    <w:tmpl w:val="74A4147E"/>
    <w:lvl w:ilvl="0" w:tplc="2676C884">
      <w:start w:val="1"/>
      <w:numFmt w:val="decimal"/>
      <w:lvlText w:val="%1."/>
      <w:lvlJc w:val="left"/>
      <w:pPr>
        <w:ind w:left="720" w:hanging="360"/>
      </w:pPr>
      <w:rPr>
        <w:rFonts w:asciiTheme="minorHAnsi" w:eastAsiaTheme="minorHAnsi" w:hAnsiTheme="minorHAnsi" w:cstheme="minorBidi"/>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105360"/>
    <w:multiLevelType w:val="hybridMultilevel"/>
    <w:tmpl w:val="79424F64"/>
    <w:lvl w:ilvl="0" w:tplc="5CC8EB9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C630AEB"/>
    <w:multiLevelType w:val="hybridMultilevel"/>
    <w:tmpl w:val="209ECDDE"/>
    <w:lvl w:ilvl="0" w:tplc="A4BAE216">
      <w:start w:val="1"/>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FE6ECB"/>
    <w:multiLevelType w:val="hybridMultilevel"/>
    <w:tmpl w:val="82A20364"/>
    <w:lvl w:ilvl="0" w:tplc="E09070E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1C1698"/>
    <w:multiLevelType w:val="hybridMultilevel"/>
    <w:tmpl w:val="01348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430D47"/>
    <w:multiLevelType w:val="hybridMultilevel"/>
    <w:tmpl w:val="E110A28E"/>
    <w:lvl w:ilvl="0" w:tplc="941EBA8A">
      <w:start w:val="3"/>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DEF2C04"/>
    <w:multiLevelType w:val="hybridMultilevel"/>
    <w:tmpl w:val="611E42F2"/>
    <w:lvl w:ilvl="0" w:tplc="7EE6B3A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7094297E"/>
    <w:multiLevelType w:val="hybridMultilevel"/>
    <w:tmpl w:val="74A4147E"/>
    <w:lvl w:ilvl="0" w:tplc="2676C884">
      <w:start w:val="1"/>
      <w:numFmt w:val="decimal"/>
      <w:lvlText w:val="%1."/>
      <w:lvlJc w:val="left"/>
      <w:pPr>
        <w:ind w:left="720" w:hanging="360"/>
      </w:pPr>
      <w:rPr>
        <w:rFonts w:asciiTheme="minorHAnsi" w:eastAsiaTheme="minorHAnsi" w:hAnsiTheme="minorHAnsi" w:cstheme="minorBidi"/>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0B0A8F"/>
    <w:multiLevelType w:val="hybridMultilevel"/>
    <w:tmpl w:val="5CC2D3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65D1F70"/>
    <w:multiLevelType w:val="hybridMultilevel"/>
    <w:tmpl w:val="9C5C01EA"/>
    <w:lvl w:ilvl="0" w:tplc="FE64C8B6">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0355A5"/>
    <w:multiLevelType w:val="hybridMultilevel"/>
    <w:tmpl w:val="B9D6FD4A"/>
    <w:lvl w:ilvl="0" w:tplc="18D063B0">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A862E76"/>
    <w:multiLevelType w:val="hybridMultilevel"/>
    <w:tmpl w:val="2F7AB2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F054467"/>
    <w:multiLevelType w:val="hybridMultilevel"/>
    <w:tmpl w:val="D22A377A"/>
    <w:lvl w:ilvl="0" w:tplc="7EE6B3A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6"/>
  </w:num>
  <w:num w:numId="2">
    <w:abstractNumId w:val="18"/>
  </w:num>
  <w:num w:numId="3">
    <w:abstractNumId w:val="6"/>
  </w:num>
  <w:num w:numId="4">
    <w:abstractNumId w:val="7"/>
  </w:num>
  <w:num w:numId="5">
    <w:abstractNumId w:val="21"/>
  </w:num>
  <w:num w:numId="6">
    <w:abstractNumId w:val="9"/>
  </w:num>
  <w:num w:numId="7">
    <w:abstractNumId w:val="15"/>
  </w:num>
  <w:num w:numId="8">
    <w:abstractNumId w:val="20"/>
  </w:num>
  <w:num w:numId="9">
    <w:abstractNumId w:val="3"/>
  </w:num>
  <w:num w:numId="10">
    <w:abstractNumId w:val="17"/>
  </w:num>
  <w:num w:numId="11">
    <w:abstractNumId w:val="5"/>
  </w:num>
  <w:num w:numId="12">
    <w:abstractNumId w:val="0"/>
  </w:num>
  <w:num w:numId="13">
    <w:abstractNumId w:val="1"/>
  </w:num>
  <w:num w:numId="14">
    <w:abstractNumId w:val="12"/>
  </w:num>
  <w:num w:numId="15">
    <w:abstractNumId w:val="4"/>
  </w:num>
  <w:num w:numId="16">
    <w:abstractNumId w:val="2"/>
  </w:num>
  <w:num w:numId="17">
    <w:abstractNumId w:val="10"/>
  </w:num>
  <w:num w:numId="18">
    <w:abstractNumId w:val="14"/>
  </w:num>
  <w:num w:numId="19">
    <w:abstractNumId w:val="11"/>
  </w:num>
  <w:num w:numId="20">
    <w:abstractNumId w:val="13"/>
  </w:num>
  <w:num w:numId="21">
    <w:abstractNumId w:val="19"/>
  </w:num>
  <w:num w:numId="2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2"/>
  </w:compat>
  <w:rsids>
    <w:rsidRoot w:val="00F42BDC"/>
    <w:rsid w:val="000007EA"/>
    <w:rsid w:val="00001F98"/>
    <w:rsid w:val="00004223"/>
    <w:rsid w:val="00004514"/>
    <w:rsid w:val="00004BCF"/>
    <w:rsid w:val="0000633B"/>
    <w:rsid w:val="000072CB"/>
    <w:rsid w:val="00007761"/>
    <w:rsid w:val="00011523"/>
    <w:rsid w:val="00013081"/>
    <w:rsid w:val="00014484"/>
    <w:rsid w:val="00014B3F"/>
    <w:rsid w:val="00016727"/>
    <w:rsid w:val="0001692B"/>
    <w:rsid w:val="00021C36"/>
    <w:rsid w:val="00023798"/>
    <w:rsid w:val="0002526E"/>
    <w:rsid w:val="000265DF"/>
    <w:rsid w:val="00032277"/>
    <w:rsid w:val="00032B8A"/>
    <w:rsid w:val="0003363B"/>
    <w:rsid w:val="00034A5C"/>
    <w:rsid w:val="000402BC"/>
    <w:rsid w:val="0004037D"/>
    <w:rsid w:val="00042105"/>
    <w:rsid w:val="00042E07"/>
    <w:rsid w:val="0004399A"/>
    <w:rsid w:val="00044BA0"/>
    <w:rsid w:val="00050BC2"/>
    <w:rsid w:val="000522D4"/>
    <w:rsid w:val="00056C31"/>
    <w:rsid w:val="0006214B"/>
    <w:rsid w:val="0006250B"/>
    <w:rsid w:val="0006348F"/>
    <w:rsid w:val="00064323"/>
    <w:rsid w:val="0006562B"/>
    <w:rsid w:val="00067208"/>
    <w:rsid w:val="0007067D"/>
    <w:rsid w:val="00070AA5"/>
    <w:rsid w:val="000718BF"/>
    <w:rsid w:val="000774C2"/>
    <w:rsid w:val="00085DC4"/>
    <w:rsid w:val="000869F6"/>
    <w:rsid w:val="000874B5"/>
    <w:rsid w:val="000878C6"/>
    <w:rsid w:val="0009352B"/>
    <w:rsid w:val="000947AF"/>
    <w:rsid w:val="00095EFE"/>
    <w:rsid w:val="00096A72"/>
    <w:rsid w:val="0009749A"/>
    <w:rsid w:val="000A191E"/>
    <w:rsid w:val="000A1EC4"/>
    <w:rsid w:val="000A4A46"/>
    <w:rsid w:val="000A6D71"/>
    <w:rsid w:val="000B021A"/>
    <w:rsid w:val="000B394E"/>
    <w:rsid w:val="000C043D"/>
    <w:rsid w:val="000C3EEA"/>
    <w:rsid w:val="000C5D3A"/>
    <w:rsid w:val="000D30AB"/>
    <w:rsid w:val="000D780D"/>
    <w:rsid w:val="000E2454"/>
    <w:rsid w:val="000E74D9"/>
    <w:rsid w:val="000F00D7"/>
    <w:rsid w:val="000F536B"/>
    <w:rsid w:val="000F58E3"/>
    <w:rsid w:val="000F721A"/>
    <w:rsid w:val="000F7245"/>
    <w:rsid w:val="000F7D6C"/>
    <w:rsid w:val="00102ACE"/>
    <w:rsid w:val="001033DB"/>
    <w:rsid w:val="001036A5"/>
    <w:rsid w:val="0010403F"/>
    <w:rsid w:val="00106897"/>
    <w:rsid w:val="00111607"/>
    <w:rsid w:val="00112088"/>
    <w:rsid w:val="00114CBE"/>
    <w:rsid w:val="0011667F"/>
    <w:rsid w:val="00120B35"/>
    <w:rsid w:val="00121E89"/>
    <w:rsid w:val="0012367C"/>
    <w:rsid w:val="0012570E"/>
    <w:rsid w:val="00130481"/>
    <w:rsid w:val="00130F55"/>
    <w:rsid w:val="00131B8B"/>
    <w:rsid w:val="001352BB"/>
    <w:rsid w:val="00137705"/>
    <w:rsid w:val="001456DE"/>
    <w:rsid w:val="0016047A"/>
    <w:rsid w:val="001629CD"/>
    <w:rsid w:val="0016536A"/>
    <w:rsid w:val="001666F7"/>
    <w:rsid w:val="00173517"/>
    <w:rsid w:val="0017727C"/>
    <w:rsid w:val="00183852"/>
    <w:rsid w:val="00186F99"/>
    <w:rsid w:val="00191D5B"/>
    <w:rsid w:val="00191E45"/>
    <w:rsid w:val="00194A66"/>
    <w:rsid w:val="00194D07"/>
    <w:rsid w:val="00195AD5"/>
    <w:rsid w:val="00195FBB"/>
    <w:rsid w:val="00196BD9"/>
    <w:rsid w:val="001A19F6"/>
    <w:rsid w:val="001B359B"/>
    <w:rsid w:val="001B4E93"/>
    <w:rsid w:val="001C3CF3"/>
    <w:rsid w:val="001C5FA6"/>
    <w:rsid w:val="001D5D1A"/>
    <w:rsid w:val="001E0B87"/>
    <w:rsid w:val="001E156F"/>
    <w:rsid w:val="001E2420"/>
    <w:rsid w:val="001E359D"/>
    <w:rsid w:val="001E4A2E"/>
    <w:rsid w:val="001E5378"/>
    <w:rsid w:val="001E5A41"/>
    <w:rsid w:val="001F1D36"/>
    <w:rsid w:val="001F58CD"/>
    <w:rsid w:val="001F6249"/>
    <w:rsid w:val="001F644E"/>
    <w:rsid w:val="002004AE"/>
    <w:rsid w:val="00200775"/>
    <w:rsid w:val="00202166"/>
    <w:rsid w:val="00205584"/>
    <w:rsid w:val="00207FF7"/>
    <w:rsid w:val="00210151"/>
    <w:rsid w:val="00212717"/>
    <w:rsid w:val="002129EF"/>
    <w:rsid w:val="00213B77"/>
    <w:rsid w:val="00215558"/>
    <w:rsid w:val="00217BBF"/>
    <w:rsid w:val="00223F3D"/>
    <w:rsid w:val="00224181"/>
    <w:rsid w:val="002301DD"/>
    <w:rsid w:val="0023041F"/>
    <w:rsid w:val="002304C8"/>
    <w:rsid w:val="002365C3"/>
    <w:rsid w:val="002527B4"/>
    <w:rsid w:val="0025387D"/>
    <w:rsid w:val="00255F01"/>
    <w:rsid w:val="00263458"/>
    <w:rsid w:val="00263CB7"/>
    <w:rsid w:val="0026491E"/>
    <w:rsid w:val="00264FEB"/>
    <w:rsid w:val="00271838"/>
    <w:rsid w:val="00271E78"/>
    <w:rsid w:val="0027493C"/>
    <w:rsid w:val="002756FA"/>
    <w:rsid w:val="00277393"/>
    <w:rsid w:val="002872AE"/>
    <w:rsid w:val="00290060"/>
    <w:rsid w:val="00292287"/>
    <w:rsid w:val="00292F99"/>
    <w:rsid w:val="002973D8"/>
    <w:rsid w:val="002A2701"/>
    <w:rsid w:val="002A5E2A"/>
    <w:rsid w:val="002B3D99"/>
    <w:rsid w:val="002B49B7"/>
    <w:rsid w:val="002B6B80"/>
    <w:rsid w:val="002C021E"/>
    <w:rsid w:val="002C42F5"/>
    <w:rsid w:val="002C6273"/>
    <w:rsid w:val="002C6FDD"/>
    <w:rsid w:val="002D678E"/>
    <w:rsid w:val="002D79B5"/>
    <w:rsid w:val="002E19A1"/>
    <w:rsid w:val="002E2F17"/>
    <w:rsid w:val="002E2FB6"/>
    <w:rsid w:val="002E3F04"/>
    <w:rsid w:val="002E5B14"/>
    <w:rsid w:val="002F6782"/>
    <w:rsid w:val="00301834"/>
    <w:rsid w:val="00301F27"/>
    <w:rsid w:val="00302E7B"/>
    <w:rsid w:val="003033B0"/>
    <w:rsid w:val="003063B7"/>
    <w:rsid w:val="0030689D"/>
    <w:rsid w:val="00307457"/>
    <w:rsid w:val="00312949"/>
    <w:rsid w:val="00316B1B"/>
    <w:rsid w:val="00317262"/>
    <w:rsid w:val="00321377"/>
    <w:rsid w:val="00330598"/>
    <w:rsid w:val="003306C8"/>
    <w:rsid w:val="00331C9E"/>
    <w:rsid w:val="00331ED7"/>
    <w:rsid w:val="00332DAF"/>
    <w:rsid w:val="003442F7"/>
    <w:rsid w:val="0034652D"/>
    <w:rsid w:val="003501D0"/>
    <w:rsid w:val="00354EAA"/>
    <w:rsid w:val="00356CC7"/>
    <w:rsid w:val="00356D57"/>
    <w:rsid w:val="00357120"/>
    <w:rsid w:val="003639D8"/>
    <w:rsid w:val="00366F51"/>
    <w:rsid w:val="003675B2"/>
    <w:rsid w:val="00370785"/>
    <w:rsid w:val="00374DD5"/>
    <w:rsid w:val="00376224"/>
    <w:rsid w:val="00380A3A"/>
    <w:rsid w:val="0038168D"/>
    <w:rsid w:val="0038246C"/>
    <w:rsid w:val="00384E21"/>
    <w:rsid w:val="00385193"/>
    <w:rsid w:val="00387CA0"/>
    <w:rsid w:val="00390585"/>
    <w:rsid w:val="00391822"/>
    <w:rsid w:val="00392352"/>
    <w:rsid w:val="003937A3"/>
    <w:rsid w:val="003953BF"/>
    <w:rsid w:val="003A1903"/>
    <w:rsid w:val="003A2733"/>
    <w:rsid w:val="003A2E61"/>
    <w:rsid w:val="003A55AF"/>
    <w:rsid w:val="003A7A47"/>
    <w:rsid w:val="003B15C9"/>
    <w:rsid w:val="003B5068"/>
    <w:rsid w:val="003C3DCD"/>
    <w:rsid w:val="003D1CAF"/>
    <w:rsid w:val="003D1DFB"/>
    <w:rsid w:val="003E5F56"/>
    <w:rsid w:val="003E7FF5"/>
    <w:rsid w:val="003F0419"/>
    <w:rsid w:val="003F1234"/>
    <w:rsid w:val="003F26B0"/>
    <w:rsid w:val="004007BA"/>
    <w:rsid w:val="0040114E"/>
    <w:rsid w:val="004022C9"/>
    <w:rsid w:val="00402407"/>
    <w:rsid w:val="0040353D"/>
    <w:rsid w:val="004066E7"/>
    <w:rsid w:val="00406EA5"/>
    <w:rsid w:val="00412495"/>
    <w:rsid w:val="00412872"/>
    <w:rsid w:val="00416208"/>
    <w:rsid w:val="00422947"/>
    <w:rsid w:val="00423EF7"/>
    <w:rsid w:val="004268EB"/>
    <w:rsid w:val="00427A37"/>
    <w:rsid w:val="00432E12"/>
    <w:rsid w:val="0043550C"/>
    <w:rsid w:val="00437681"/>
    <w:rsid w:val="0044169C"/>
    <w:rsid w:val="00441722"/>
    <w:rsid w:val="00441C09"/>
    <w:rsid w:val="00443721"/>
    <w:rsid w:val="004453B5"/>
    <w:rsid w:val="00446220"/>
    <w:rsid w:val="00450D90"/>
    <w:rsid w:val="0045277F"/>
    <w:rsid w:val="0045719B"/>
    <w:rsid w:val="004574D9"/>
    <w:rsid w:val="00463233"/>
    <w:rsid w:val="004632A0"/>
    <w:rsid w:val="0046515E"/>
    <w:rsid w:val="00467DC1"/>
    <w:rsid w:val="00474635"/>
    <w:rsid w:val="00476675"/>
    <w:rsid w:val="0048369D"/>
    <w:rsid w:val="00483A73"/>
    <w:rsid w:val="00484403"/>
    <w:rsid w:val="00487186"/>
    <w:rsid w:val="004912E4"/>
    <w:rsid w:val="00497391"/>
    <w:rsid w:val="004A42C1"/>
    <w:rsid w:val="004A4540"/>
    <w:rsid w:val="004A5522"/>
    <w:rsid w:val="004B4DB0"/>
    <w:rsid w:val="004B6FB1"/>
    <w:rsid w:val="004C1843"/>
    <w:rsid w:val="004C25A9"/>
    <w:rsid w:val="004C3C05"/>
    <w:rsid w:val="004C3E8B"/>
    <w:rsid w:val="004C3F2D"/>
    <w:rsid w:val="004C500D"/>
    <w:rsid w:val="004C7C0D"/>
    <w:rsid w:val="004D1155"/>
    <w:rsid w:val="004D771A"/>
    <w:rsid w:val="004E123B"/>
    <w:rsid w:val="004E26C6"/>
    <w:rsid w:val="004E38FE"/>
    <w:rsid w:val="004E3B59"/>
    <w:rsid w:val="004F02DF"/>
    <w:rsid w:val="004F1472"/>
    <w:rsid w:val="004F16BE"/>
    <w:rsid w:val="004F3D14"/>
    <w:rsid w:val="004F3E51"/>
    <w:rsid w:val="00500669"/>
    <w:rsid w:val="00502121"/>
    <w:rsid w:val="00505F61"/>
    <w:rsid w:val="00512873"/>
    <w:rsid w:val="00514171"/>
    <w:rsid w:val="00515A8B"/>
    <w:rsid w:val="00516165"/>
    <w:rsid w:val="0051619E"/>
    <w:rsid w:val="005170CF"/>
    <w:rsid w:val="0052013C"/>
    <w:rsid w:val="005209F2"/>
    <w:rsid w:val="00522B56"/>
    <w:rsid w:val="0052557A"/>
    <w:rsid w:val="00526E78"/>
    <w:rsid w:val="00530469"/>
    <w:rsid w:val="005312A1"/>
    <w:rsid w:val="00534069"/>
    <w:rsid w:val="00534989"/>
    <w:rsid w:val="00535834"/>
    <w:rsid w:val="00537793"/>
    <w:rsid w:val="00543F03"/>
    <w:rsid w:val="0054474B"/>
    <w:rsid w:val="0055316B"/>
    <w:rsid w:val="0055506A"/>
    <w:rsid w:val="00562A80"/>
    <w:rsid w:val="005636F9"/>
    <w:rsid w:val="005637C2"/>
    <w:rsid w:val="00565914"/>
    <w:rsid w:val="00566159"/>
    <w:rsid w:val="005665E3"/>
    <w:rsid w:val="00566A4D"/>
    <w:rsid w:val="00566D9C"/>
    <w:rsid w:val="005715B6"/>
    <w:rsid w:val="00574909"/>
    <w:rsid w:val="00576483"/>
    <w:rsid w:val="00576B10"/>
    <w:rsid w:val="00577B38"/>
    <w:rsid w:val="00577F4F"/>
    <w:rsid w:val="005803C4"/>
    <w:rsid w:val="00580FC7"/>
    <w:rsid w:val="00582512"/>
    <w:rsid w:val="00582695"/>
    <w:rsid w:val="00582BDB"/>
    <w:rsid w:val="005837F4"/>
    <w:rsid w:val="00590C2C"/>
    <w:rsid w:val="0059118F"/>
    <w:rsid w:val="00592CCE"/>
    <w:rsid w:val="00593997"/>
    <w:rsid w:val="005948E7"/>
    <w:rsid w:val="005962E3"/>
    <w:rsid w:val="005A12C4"/>
    <w:rsid w:val="005A6B1F"/>
    <w:rsid w:val="005B079B"/>
    <w:rsid w:val="005B16AA"/>
    <w:rsid w:val="005B3023"/>
    <w:rsid w:val="005B62F5"/>
    <w:rsid w:val="005C0E30"/>
    <w:rsid w:val="005C38B9"/>
    <w:rsid w:val="005C3EE5"/>
    <w:rsid w:val="005D6096"/>
    <w:rsid w:val="005E5AEB"/>
    <w:rsid w:val="005E6341"/>
    <w:rsid w:val="005F0A92"/>
    <w:rsid w:val="005F223B"/>
    <w:rsid w:val="005F3C83"/>
    <w:rsid w:val="00600943"/>
    <w:rsid w:val="00600E72"/>
    <w:rsid w:val="006045F9"/>
    <w:rsid w:val="00612FC0"/>
    <w:rsid w:val="006139E1"/>
    <w:rsid w:val="00615BCB"/>
    <w:rsid w:val="00615D6F"/>
    <w:rsid w:val="00616323"/>
    <w:rsid w:val="00616C04"/>
    <w:rsid w:val="0061730D"/>
    <w:rsid w:val="006224B3"/>
    <w:rsid w:val="00622968"/>
    <w:rsid w:val="00627497"/>
    <w:rsid w:val="00635B23"/>
    <w:rsid w:val="00637C01"/>
    <w:rsid w:val="006418F1"/>
    <w:rsid w:val="00642400"/>
    <w:rsid w:val="00643C19"/>
    <w:rsid w:val="006465F7"/>
    <w:rsid w:val="00662756"/>
    <w:rsid w:val="00662DD3"/>
    <w:rsid w:val="00662E09"/>
    <w:rsid w:val="00662EB8"/>
    <w:rsid w:val="00664C9B"/>
    <w:rsid w:val="0066532A"/>
    <w:rsid w:val="006706C9"/>
    <w:rsid w:val="00670C60"/>
    <w:rsid w:val="0067162B"/>
    <w:rsid w:val="00672761"/>
    <w:rsid w:val="0067305D"/>
    <w:rsid w:val="006732F9"/>
    <w:rsid w:val="006735B3"/>
    <w:rsid w:val="00673664"/>
    <w:rsid w:val="00674E24"/>
    <w:rsid w:val="00675AFE"/>
    <w:rsid w:val="00677715"/>
    <w:rsid w:val="00681AB7"/>
    <w:rsid w:val="0068243A"/>
    <w:rsid w:val="00686BAD"/>
    <w:rsid w:val="00686CC3"/>
    <w:rsid w:val="00687589"/>
    <w:rsid w:val="00690A31"/>
    <w:rsid w:val="0069286D"/>
    <w:rsid w:val="00695663"/>
    <w:rsid w:val="00696604"/>
    <w:rsid w:val="006A1BFE"/>
    <w:rsid w:val="006A409B"/>
    <w:rsid w:val="006A4754"/>
    <w:rsid w:val="006B1AA8"/>
    <w:rsid w:val="006B1EFB"/>
    <w:rsid w:val="006B33E6"/>
    <w:rsid w:val="006B3D56"/>
    <w:rsid w:val="006B5573"/>
    <w:rsid w:val="006B6BF3"/>
    <w:rsid w:val="006C5647"/>
    <w:rsid w:val="006C7103"/>
    <w:rsid w:val="006D00DE"/>
    <w:rsid w:val="006D1D81"/>
    <w:rsid w:val="006D4A2F"/>
    <w:rsid w:val="006E4595"/>
    <w:rsid w:val="006E4AB5"/>
    <w:rsid w:val="006E6A7C"/>
    <w:rsid w:val="006F4435"/>
    <w:rsid w:val="006F51B9"/>
    <w:rsid w:val="006F75BE"/>
    <w:rsid w:val="00701563"/>
    <w:rsid w:val="00701AB8"/>
    <w:rsid w:val="007032E6"/>
    <w:rsid w:val="007050E3"/>
    <w:rsid w:val="007050E6"/>
    <w:rsid w:val="0070675E"/>
    <w:rsid w:val="00710A1B"/>
    <w:rsid w:val="00712142"/>
    <w:rsid w:val="00712AC2"/>
    <w:rsid w:val="00714521"/>
    <w:rsid w:val="00714832"/>
    <w:rsid w:val="00717B46"/>
    <w:rsid w:val="00717F9C"/>
    <w:rsid w:val="00722107"/>
    <w:rsid w:val="0072509E"/>
    <w:rsid w:val="00725479"/>
    <w:rsid w:val="00725A62"/>
    <w:rsid w:val="00732468"/>
    <w:rsid w:val="007328DF"/>
    <w:rsid w:val="00733376"/>
    <w:rsid w:val="007402C7"/>
    <w:rsid w:val="00742BDA"/>
    <w:rsid w:val="0074393A"/>
    <w:rsid w:val="007467B9"/>
    <w:rsid w:val="007473C5"/>
    <w:rsid w:val="00747ABB"/>
    <w:rsid w:val="00750508"/>
    <w:rsid w:val="00751C62"/>
    <w:rsid w:val="00752C7A"/>
    <w:rsid w:val="0075303B"/>
    <w:rsid w:val="00754CB0"/>
    <w:rsid w:val="00760ADD"/>
    <w:rsid w:val="00762E08"/>
    <w:rsid w:val="00763D76"/>
    <w:rsid w:val="0077217D"/>
    <w:rsid w:val="00772FE7"/>
    <w:rsid w:val="00773BC7"/>
    <w:rsid w:val="00777676"/>
    <w:rsid w:val="007806EF"/>
    <w:rsid w:val="00780DA5"/>
    <w:rsid w:val="0078302F"/>
    <w:rsid w:val="00792CFB"/>
    <w:rsid w:val="00794413"/>
    <w:rsid w:val="00796400"/>
    <w:rsid w:val="007975D0"/>
    <w:rsid w:val="007A6E11"/>
    <w:rsid w:val="007B11BA"/>
    <w:rsid w:val="007B16C9"/>
    <w:rsid w:val="007B1D0C"/>
    <w:rsid w:val="007C0CED"/>
    <w:rsid w:val="007C373D"/>
    <w:rsid w:val="007C4F95"/>
    <w:rsid w:val="007C59C5"/>
    <w:rsid w:val="007C5CFB"/>
    <w:rsid w:val="007C6593"/>
    <w:rsid w:val="007D098A"/>
    <w:rsid w:val="007D5A08"/>
    <w:rsid w:val="007D6869"/>
    <w:rsid w:val="007E5C3E"/>
    <w:rsid w:val="007E6CED"/>
    <w:rsid w:val="007F1EB0"/>
    <w:rsid w:val="007F3BAC"/>
    <w:rsid w:val="007F6DD3"/>
    <w:rsid w:val="008106F8"/>
    <w:rsid w:val="00810C1A"/>
    <w:rsid w:val="008121E6"/>
    <w:rsid w:val="00814D97"/>
    <w:rsid w:val="00814E22"/>
    <w:rsid w:val="008200B2"/>
    <w:rsid w:val="00820BBA"/>
    <w:rsid w:val="008239B2"/>
    <w:rsid w:val="0082611B"/>
    <w:rsid w:val="0082728A"/>
    <w:rsid w:val="0083168A"/>
    <w:rsid w:val="008319B6"/>
    <w:rsid w:val="00832322"/>
    <w:rsid w:val="00833172"/>
    <w:rsid w:val="00835B7A"/>
    <w:rsid w:val="00835CB5"/>
    <w:rsid w:val="0083688F"/>
    <w:rsid w:val="00846E3B"/>
    <w:rsid w:val="00850D53"/>
    <w:rsid w:val="008530ED"/>
    <w:rsid w:val="00855F03"/>
    <w:rsid w:val="00860FAD"/>
    <w:rsid w:val="0086287A"/>
    <w:rsid w:val="00862D16"/>
    <w:rsid w:val="00866DCC"/>
    <w:rsid w:val="008705A4"/>
    <w:rsid w:val="00871E64"/>
    <w:rsid w:val="00876133"/>
    <w:rsid w:val="0088111E"/>
    <w:rsid w:val="008842FE"/>
    <w:rsid w:val="00885BC9"/>
    <w:rsid w:val="00892788"/>
    <w:rsid w:val="00892DD5"/>
    <w:rsid w:val="00897214"/>
    <w:rsid w:val="008979A0"/>
    <w:rsid w:val="008A0119"/>
    <w:rsid w:val="008A14C3"/>
    <w:rsid w:val="008A1987"/>
    <w:rsid w:val="008A2172"/>
    <w:rsid w:val="008A2317"/>
    <w:rsid w:val="008A267F"/>
    <w:rsid w:val="008B4F95"/>
    <w:rsid w:val="008B67D2"/>
    <w:rsid w:val="008B723A"/>
    <w:rsid w:val="008B7A3C"/>
    <w:rsid w:val="008C04F2"/>
    <w:rsid w:val="008C17CD"/>
    <w:rsid w:val="008C725C"/>
    <w:rsid w:val="008C7908"/>
    <w:rsid w:val="008D0786"/>
    <w:rsid w:val="008D5E62"/>
    <w:rsid w:val="008E0D2A"/>
    <w:rsid w:val="008E20CB"/>
    <w:rsid w:val="008E291F"/>
    <w:rsid w:val="008E34FC"/>
    <w:rsid w:val="008E428B"/>
    <w:rsid w:val="008E4ED8"/>
    <w:rsid w:val="008E5097"/>
    <w:rsid w:val="008E59DE"/>
    <w:rsid w:val="008E668E"/>
    <w:rsid w:val="008F29D6"/>
    <w:rsid w:val="008F4032"/>
    <w:rsid w:val="008F6385"/>
    <w:rsid w:val="009020C0"/>
    <w:rsid w:val="00912C98"/>
    <w:rsid w:val="00913CA6"/>
    <w:rsid w:val="00916920"/>
    <w:rsid w:val="00916A02"/>
    <w:rsid w:val="009177E8"/>
    <w:rsid w:val="00920AA2"/>
    <w:rsid w:val="00922D75"/>
    <w:rsid w:val="00925C7E"/>
    <w:rsid w:val="00931E8A"/>
    <w:rsid w:val="009332C7"/>
    <w:rsid w:val="0093339A"/>
    <w:rsid w:val="00934372"/>
    <w:rsid w:val="00943C5F"/>
    <w:rsid w:val="00955405"/>
    <w:rsid w:val="00961370"/>
    <w:rsid w:val="00965495"/>
    <w:rsid w:val="009705D9"/>
    <w:rsid w:val="0097068C"/>
    <w:rsid w:val="00971E3D"/>
    <w:rsid w:val="00972969"/>
    <w:rsid w:val="00973136"/>
    <w:rsid w:val="009763EE"/>
    <w:rsid w:val="00980495"/>
    <w:rsid w:val="00992F7B"/>
    <w:rsid w:val="00993196"/>
    <w:rsid w:val="00994ED8"/>
    <w:rsid w:val="00995F03"/>
    <w:rsid w:val="009961CF"/>
    <w:rsid w:val="009A0077"/>
    <w:rsid w:val="009A2C13"/>
    <w:rsid w:val="009A32DA"/>
    <w:rsid w:val="009A54A5"/>
    <w:rsid w:val="009A6F8D"/>
    <w:rsid w:val="009A77B7"/>
    <w:rsid w:val="009C21A3"/>
    <w:rsid w:val="009D25A1"/>
    <w:rsid w:val="009D2604"/>
    <w:rsid w:val="009D2E3E"/>
    <w:rsid w:val="009D4962"/>
    <w:rsid w:val="009D62D8"/>
    <w:rsid w:val="009E0523"/>
    <w:rsid w:val="009E1A07"/>
    <w:rsid w:val="009F5E17"/>
    <w:rsid w:val="00A00B26"/>
    <w:rsid w:val="00A027BE"/>
    <w:rsid w:val="00A02A2A"/>
    <w:rsid w:val="00A05110"/>
    <w:rsid w:val="00A07336"/>
    <w:rsid w:val="00A12267"/>
    <w:rsid w:val="00A143A1"/>
    <w:rsid w:val="00A17827"/>
    <w:rsid w:val="00A219CC"/>
    <w:rsid w:val="00A22A5D"/>
    <w:rsid w:val="00A26F0C"/>
    <w:rsid w:val="00A35345"/>
    <w:rsid w:val="00A35FBC"/>
    <w:rsid w:val="00A41186"/>
    <w:rsid w:val="00A42358"/>
    <w:rsid w:val="00A444A6"/>
    <w:rsid w:val="00A45711"/>
    <w:rsid w:val="00A513FD"/>
    <w:rsid w:val="00A53B89"/>
    <w:rsid w:val="00A55FAF"/>
    <w:rsid w:val="00A57FA1"/>
    <w:rsid w:val="00A6564C"/>
    <w:rsid w:val="00A7039C"/>
    <w:rsid w:val="00A71F04"/>
    <w:rsid w:val="00A733A5"/>
    <w:rsid w:val="00A7615A"/>
    <w:rsid w:val="00A778E4"/>
    <w:rsid w:val="00A77A78"/>
    <w:rsid w:val="00A80AE6"/>
    <w:rsid w:val="00A8271B"/>
    <w:rsid w:val="00A84D28"/>
    <w:rsid w:val="00A86A53"/>
    <w:rsid w:val="00A90095"/>
    <w:rsid w:val="00A90C52"/>
    <w:rsid w:val="00A91A92"/>
    <w:rsid w:val="00A95AA0"/>
    <w:rsid w:val="00A96489"/>
    <w:rsid w:val="00A96619"/>
    <w:rsid w:val="00AA03F4"/>
    <w:rsid w:val="00AA5214"/>
    <w:rsid w:val="00AA5990"/>
    <w:rsid w:val="00AA7BCB"/>
    <w:rsid w:val="00AB1289"/>
    <w:rsid w:val="00AB1727"/>
    <w:rsid w:val="00AB6A80"/>
    <w:rsid w:val="00AB709E"/>
    <w:rsid w:val="00AC01B2"/>
    <w:rsid w:val="00AC040B"/>
    <w:rsid w:val="00AC0A79"/>
    <w:rsid w:val="00AC12CA"/>
    <w:rsid w:val="00AC154C"/>
    <w:rsid w:val="00AC5D55"/>
    <w:rsid w:val="00AD22C6"/>
    <w:rsid w:val="00AD2631"/>
    <w:rsid w:val="00AD461B"/>
    <w:rsid w:val="00AD4D55"/>
    <w:rsid w:val="00AE32FC"/>
    <w:rsid w:val="00AE67F0"/>
    <w:rsid w:val="00AE6B34"/>
    <w:rsid w:val="00AE7DF0"/>
    <w:rsid w:val="00AE7FB3"/>
    <w:rsid w:val="00AF0264"/>
    <w:rsid w:val="00AF5823"/>
    <w:rsid w:val="00AF7265"/>
    <w:rsid w:val="00B021D9"/>
    <w:rsid w:val="00B0460B"/>
    <w:rsid w:val="00B06A25"/>
    <w:rsid w:val="00B07729"/>
    <w:rsid w:val="00B1294B"/>
    <w:rsid w:val="00B14228"/>
    <w:rsid w:val="00B14603"/>
    <w:rsid w:val="00B16A9E"/>
    <w:rsid w:val="00B23DD5"/>
    <w:rsid w:val="00B260FC"/>
    <w:rsid w:val="00B27849"/>
    <w:rsid w:val="00B311F1"/>
    <w:rsid w:val="00B31D52"/>
    <w:rsid w:val="00B33B61"/>
    <w:rsid w:val="00B35E64"/>
    <w:rsid w:val="00B40185"/>
    <w:rsid w:val="00B41187"/>
    <w:rsid w:val="00B428B1"/>
    <w:rsid w:val="00B525F2"/>
    <w:rsid w:val="00B54F53"/>
    <w:rsid w:val="00B60D7C"/>
    <w:rsid w:val="00B65E89"/>
    <w:rsid w:val="00B66C9D"/>
    <w:rsid w:val="00B66D06"/>
    <w:rsid w:val="00B67060"/>
    <w:rsid w:val="00B72156"/>
    <w:rsid w:val="00B723E6"/>
    <w:rsid w:val="00B738DB"/>
    <w:rsid w:val="00B81495"/>
    <w:rsid w:val="00B818FB"/>
    <w:rsid w:val="00B91408"/>
    <w:rsid w:val="00B93E1B"/>
    <w:rsid w:val="00B941BA"/>
    <w:rsid w:val="00B9429B"/>
    <w:rsid w:val="00B9634D"/>
    <w:rsid w:val="00B97079"/>
    <w:rsid w:val="00B97EF8"/>
    <w:rsid w:val="00BA0A5E"/>
    <w:rsid w:val="00BA12B1"/>
    <w:rsid w:val="00BA2B71"/>
    <w:rsid w:val="00BA2E6A"/>
    <w:rsid w:val="00BA50D2"/>
    <w:rsid w:val="00BA57D5"/>
    <w:rsid w:val="00BA5A5B"/>
    <w:rsid w:val="00BA75E3"/>
    <w:rsid w:val="00BB02F5"/>
    <w:rsid w:val="00BB6A6B"/>
    <w:rsid w:val="00BC4124"/>
    <w:rsid w:val="00BC47AF"/>
    <w:rsid w:val="00BC5561"/>
    <w:rsid w:val="00BC6EE2"/>
    <w:rsid w:val="00BC7873"/>
    <w:rsid w:val="00BC79EF"/>
    <w:rsid w:val="00BD391E"/>
    <w:rsid w:val="00BD48F0"/>
    <w:rsid w:val="00BD6008"/>
    <w:rsid w:val="00BE0350"/>
    <w:rsid w:val="00BE1A12"/>
    <w:rsid w:val="00BE2260"/>
    <w:rsid w:val="00BE44D9"/>
    <w:rsid w:val="00BE5872"/>
    <w:rsid w:val="00BE6E90"/>
    <w:rsid w:val="00BF2C68"/>
    <w:rsid w:val="00C004AA"/>
    <w:rsid w:val="00C0229E"/>
    <w:rsid w:val="00C02ED5"/>
    <w:rsid w:val="00C037CB"/>
    <w:rsid w:val="00C07B91"/>
    <w:rsid w:val="00C1056B"/>
    <w:rsid w:val="00C122E1"/>
    <w:rsid w:val="00C12E44"/>
    <w:rsid w:val="00C12E87"/>
    <w:rsid w:val="00C13B7D"/>
    <w:rsid w:val="00C1454D"/>
    <w:rsid w:val="00C14BB3"/>
    <w:rsid w:val="00C15F7B"/>
    <w:rsid w:val="00C164B8"/>
    <w:rsid w:val="00C1749D"/>
    <w:rsid w:val="00C21A4D"/>
    <w:rsid w:val="00C22E84"/>
    <w:rsid w:val="00C23213"/>
    <w:rsid w:val="00C3093E"/>
    <w:rsid w:val="00C30EB2"/>
    <w:rsid w:val="00C30F62"/>
    <w:rsid w:val="00C3109C"/>
    <w:rsid w:val="00C3198A"/>
    <w:rsid w:val="00C31B08"/>
    <w:rsid w:val="00C3392A"/>
    <w:rsid w:val="00C35318"/>
    <w:rsid w:val="00C3700C"/>
    <w:rsid w:val="00C435A0"/>
    <w:rsid w:val="00C47BBE"/>
    <w:rsid w:val="00C47E57"/>
    <w:rsid w:val="00C52794"/>
    <w:rsid w:val="00C527DA"/>
    <w:rsid w:val="00C54A81"/>
    <w:rsid w:val="00C55E8B"/>
    <w:rsid w:val="00C64601"/>
    <w:rsid w:val="00C6556C"/>
    <w:rsid w:val="00C65D9E"/>
    <w:rsid w:val="00C70D55"/>
    <w:rsid w:val="00C70EE5"/>
    <w:rsid w:val="00C71B51"/>
    <w:rsid w:val="00C76259"/>
    <w:rsid w:val="00C77710"/>
    <w:rsid w:val="00C8237C"/>
    <w:rsid w:val="00C82B53"/>
    <w:rsid w:val="00C84077"/>
    <w:rsid w:val="00C87441"/>
    <w:rsid w:val="00C90C11"/>
    <w:rsid w:val="00C919B9"/>
    <w:rsid w:val="00C92D7C"/>
    <w:rsid w:val="00C96315"/>
    <w:rsid w:val="00C96420"/>
    <w:rsid w:val="00C9706F"/>
    <w:rsid w:val="00C97FDB"/>
    <w:rsid w:val="00CA04A8"/>
    <w:rsid w:val="00CA1814"/>
    <w:rsid w:val="00CA1F28"/>
    <w:rsid w:val="00CB01BE"/>
    <w:rsid w:val="00CB2437"/>
    <w:rsid w:val="00CB2643"/>
    <w:rsid w:val="00CB307B"/>
    <w:rsid w:val="00CB44EC"/>
    <w:rsid w:val="00CC1C65"/>
    <w:rsid w:val="00CC325F"/>
    <w:rsid w:val="00CC4359"/>
    <w:rsid w:val="00CC47A3"/>
    <w:rsid w:val="00CC78DA"/>
    <w:rsid w:val="00CD0F7D"/>
    <w:rsid w:val="00CD4485"/>
    <w:rsid w:val="00CD4D5B"/>
    <w:rsid w:val="00CD689B"/>
    <w:rsid w:val="00CE698E"/>
    <w:rsid w:val="00CE7ADC"/>
    <w:rsid w:val="00CF180F"/>
    <w:rsid w:val="00CF3233"/>
    <w:rsid w:val="00CF32F3"/>
    <w:rsid w:val="00CF7B93"/>
    <w:rsid w:val="00D00314"/>
    <w:rsid w:val="00D01389"/>
    <w:rsid w:val="00D026C9"/>
    <w:rsid w:val="00D03F94"/>
    <w:rsid w:val="00D04746"/>
    <w:rsid w:val="00D04A6C"/>
    <w:rsid w:val="00D05658"/>
    <w:rsid w:val="00D05870"/>
    <w:rsid w:val="00D05D01"/>
    <w:rsid w:val="00D121B4"/>
    <w:rsid w:val="00D177BC"/>
    <w:rsid w:val="00D21965"/>
    <w:rsid w:val="00D27F1E"/>
    <w:rsid w:val="00D324E0"/>
    <w:rsid w:val="00D343CD"/>
    <w:rsid w:val="00D347C0"/>
    <w:rsid w:val="00D405BC"/>
    <w:rsid w:val="00D41FF6"/>
    <w:rsid w:val="00D42B5A"/>
    <w:rsid w:val="00D43A18"/>
    <w:rsid w:val="00D43B8B"/>
    <w:rsid w:val="00D45185"/>
    <w:rsid w:val="00D5004A"/>
    <w:rsid w:val="00D505E8"/>
    <w:rsid w:val="00D51BBE"/>
    <w:rsid w:val="00D5411C"/>
    <w:rsid w:val="00D54552"/>
    <w:rsid w:val="00D57205"/>
    <w:rsid w:val="00D57D96"/>
    <w:rsid w:val="00D6183B"/>
    <w:rsid w:val="00D62DBE"/>
    <w:rsid w:val="00D63109"/>
    <w:rsid w:val="00D6440B"/>
    <w:rsid w:val="00D657F3"/>
    <w:rsid w:val="00D67D41"/>
    <w:rsid w:val="00D74F54"/>
    <w:rsid w:val="00D75AB2"/>
    <w:rsid w:val="00D75D15"/>
    <w:rsid w:val="00D84455"/>
    <w:rsid w:val="00D84A8C"/>
    <w:rsid w:val="00D84CB8"/>
    <w:rsid w:val="00D91369"/>
    <w:rsid w:val="00D93610"/>
    <w:rsid w:val="00D96FE8"/>
    <w:rsid w:val="00DA0742"/>
    <w:rsid w:val="00DA0B10"/>
    <w:rsid w:val="00DA70A1"/>
    <w:rsid w:val="00DB3972"/>
    <w:rsid w:val="00DB501A"/>
    <w:rsid w:val="00DB6C9F"/>
    <w:rsid w:val="00DB7B0D"/>
    <w:rsid w:val="00DC04B0"/>
    <w:rsid w:val="00DC3527"/>
    <w:rsid w:val="00DC3F83"/>
    <w:rsid w:val="00DC4A35"/>
    <w:rsid w:val="00DD1799"/>
    <w:rsid w:val="00DE0FBF"/>
    <w:rsid w:val="00DE0FEC"/>
    <w:rsid w:val="00DE1A4A"/>
    <w:rsid w:val="00DE3B98"/>
    <w:rsid w:val="00DE6BB9"/>
    <w:rsid w:val="00DE7665"/>
    <w:rsid w:val="00DF0C14"/>
    <w:rsid w:val="00DF5ADD"/>
    <w:rsid w:val="00DF5C0A"/>
    <w:rsid w:val="00DF7574"/>
    <w:rsid w:val="00E00CA6"/>
    <w:rsid w:val="00E01EC5"/>
    <w:rsid w:val="00E02306"/>
    <w:rsid w:val="00E02DE5"/>
    <w:rsid w:val="00E04040"/>
    <w:rsid w:val="00E12AED"/>
    <w:rsid w:val="00E20E01"/>
    <w:rsid w:val="00E25D16"/>
    <w:rsid w:val="00E3529B"/>
    <w:rsid w:val="00E37B83"/>
    <w:rsid w:val="00E412AC"/>
    <w:rsid w:val="00E41381"/>
    <w:rsid w:val="00E41E1D"/>
    <w:rsid w:val="00E47E38"/>
    <w:rsid w:val="00E5173D"/>
    <w:rsid w:val="00E62A9D"/>
    <w:rsid w:val="00E70A27"/>
    <w:rsid w:val="00E72A69"/>
    <w:rsid w:val="00E73219"/>
    <w:rsid w:val="00E74CF1"/>
    <w:rsid w:val="00E74EE8"/>
    <w:rsid w:val="00E75898"/>
    <w:rsid w:val="00E80845"/>
    <w:rsid w:val="00E84157"/>
    <w:rsid w:val="00E8507E"/>
    <w:rsid w:val="00E91B40"/>
    <w:rsid w:val="00E91C16"/>
    <w:rsid w:val="00E94029"/>
    <w:rsid w:val="00E96682"/>
    <w:rsid w:val="00E97D5D"/>
    <w:rsid w:val="00EA3F38"/>
    <w:rsid w:val="00EA68EC"/>
    <w:rsid w:val="00EB1E1E"/>
    <w:rsid w:val="00EB3139"/>
    <w:rsid w:val="00EB3E44"/>
    <w:rsid w:val="00EB4EF2"/>
    <w:rsid w:val="00EC4910"/>
    <w:rsid w:val="00EC5029"/>
    <w:rsid w:val="00EC59D4"/>
    <w:rsid w:val="00EC79F9"/>
    <w:rsid w:val="00ED14FE"/>
    <w:rsid w:val="00ED1695"/>
    <w:rsid w:val="00ED3141"/>
    <w:rsid w:val="00EE14B4"/>
    <w:rsid w:val="00EE3B16"/>
    <w:rsid w:val="00EE4C31"/>
    <w:rsid w:val="00EE4E74"/>
    <w:rsid w:val="00EE5E9A"/>
    <w:rsid w:val="00EF11B4"/>
    <w:rsid w:val="00EF202F"/>
    <w:rsid w:val="00EF6008"/>
    <w:rsid w:val="00EF7D7A"/>
    <w:rsid w:val="00F001D3"/>
    <w:rsid w:val="00F043E5"/>
    <w:rsid w:val="00F04635"/>
    <w:rsid w:val="00F1195B"/>
    <w:rsid w:val="00F1245F"/>
    <w:rsid w:val="00F13DA0"/>
    <w:rsid w:val="00F15379"/>
    <w:rsid w:val="00F21809"/>
    <w:rsid w:val="00F241EA"/>
    <w:rsid w:val="00F26559"/>
    <w:rsid w:val="00F2691A"/>
    <w:rsid w:val="00F27730"/>
    <w:rsid w:val="00F310D4"/>
    <w:rsid w:val="00F3295D"/>
    <w:rsid w:val="00F3396C"/>
    <w:rsid w:val="00F3654A"/>
    <w:rsid w:val="00F408EA"/>
    <w:rsid w:val="00F4092C"/>
    <w:rsid w:val="00F40D7D"/>
    <w:rsid w:val="00F42441"/>
    <w:rsid w:val="00F42BDC"/>
    <w:rsid w:val="00F44A5D"/>
    <w:rsid w:val="00F45303"/>
    <w:rsid w:val="00F455F5"/>
    <w:rsid w:val="00F46282"/>
    <w:rsid w:val="00F46EE6"/>
    <w:rsid w:val="00F4771F"/>
    <w:rsid w:val="00F605EC"/>
    <w:rsid w:val="00F628C9"/>
    <w:rsid w:val="00F62E1D"/>
    <w:rsid w:val="00F641D8"/>
    <w:rsid w:val="00F643BE"/>
    <w:rsid w:val="00F645E3"/>
    <w:rsid w:val="00F6470A"/>
    <w:rsid w:val="00F64FD3"/>
    <w:rsid w:val="00F72BE1"/>
    <w:rsid w:val="00F72FA5"/>
    <w:rsid w:val="00F740EC"/>
    <w:rsid w:val="00F74F68"/>
    <w:rsid w:val="00F80178"/>
    <w:rsid w:val="00F8032F"/>
    <w:rsid w:val="00F858C4"/>
    <w:rsid w:val="00F8593B"/>
    <w:rsid w:val="00F85FED"/>
    <w:rsid w:val="00F8692A"/>
    <w:rsid w:val="00F93255"/>
    <w:rsid w:val="00F955DD"/>
    <w:rsid w:val="00F97958"/>
    <w:rsid w:val="00FA6F27"/>
    <w:rsid w:val="00FB03F2"/>
    <w:rsid w:val="00FB15D0"/>
    <w:rsid w:val="00FB16D9"/>
    <w:rsid w:val="00FB2D2D"/>
    <w:rsid w:val="00FB3E4E"/>
    <w:rsid w:val="00FB49CD"/>
    <w:rsid w:val="00FB65C7"/>
    <w:rsid w:val="00FB7125"/>
    <w:rsid w:val="00FB7262"/>
    <w:rsid w:val="00FC1C9D"/>
    <w:rsid w:val="00FC48C4"/>
    <w:rsid w:val="00FC5BBA"/>
    <w:rsid w:val="00FC66DB"/>
    <w:rsid w:val="00FD3E75"/>
    <w:rsid w:val="00FD592E"/>
    <w:rsid w:val="00FD6B99"/>
    <w:rsid w:val="00FE43D5"/>
    <w:rsid w:val="00FE685F"/>
    <w:rsid w:val="00FE69CE"/>
    <w:rsid w:val="00FF3AF6"/>
    <w:rsid w:val="00FF615B"/>
    <w:rsid w:val="00FF7C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941BA"/>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30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304C8"/>
    <w:pPr>
      <w:tabs>
        <w:tab w:val="center" w:pos="4536"/>
        <w:tab w:val="right" w:pos="9072"/>
      </w:tabs>
    </w:pPr>
  </w:style>
  <w:style w:type="character" w:customStyle="1" w:styleId="GlavaZnak">
    <w:name w:val="Glava Znak"/>
    <w:basedOn w:val="Privzetapisavaodstavka"/>
    <w:link w:val="Glava"/>
    <w:uiPriority w:val="99"/>
    <w:rsid w:val="002304C8"/>
  </w:style>
  <w:style w:type="paragraph" w:styleId="Noga">
    <w:name w:val="footer"/>
    <w:basedOn w:val="Navaden"/>
    <w:link w:val="NogaZnak"/>
    <w:uiPriority w:val="99"/>
    <w:unhideWhenUsed/>
    <w:rsid w:val="002304C8"/>
    <w:pPr>
      <w:tabs>
        <w:tab w:val="center" w:pos="4536"/>
        <w:tab w:val="right" w:pos="9072"/>
      </w:tabs>
    </w:pPr>
  </w:style>
  <w:style w:type="character" w:customStyle="1" w:styleId="NogaZnak">
    <w:name w:val="Noga Znak"/>
    <w:basedOn w:val="Privzetapisavaodstavka"/>
    <w:link w:val="Noga"/>
    <w:uiPriority w:val="99"/>
    <w:rsid w:val="002304C8"/>
  </w:style>
  <w:style w:type="character" w:styleId="Hiperpovezava">
    <w:name w:val="Hyperlink"/>
    <w:basedOn w:val="Privzetapisavaodstavka"/>
    <w:uiPriority w:val="99"/>
    <w:semiHidden/>
    <w:unhideWhenUsed/>
    <w:rsid w:val="002304C8"/>
    <w:rPr>
      <w:color w:val="0563C1"/>
      <w:u w:val="single"/>
    </w:rPr>
  </w:style>
  <w:style w:type="character" w:customStyle="1" w:styleId="OdstavekseznamaZnak">
    <w:name w:val="Odstavek seznama Znak"/>
    <w:aliases w:val="Normal bullet 2 Znak,K1 Znak,Table of contents numbered Znak,Elenco num ARGEA Znak,body Znak,Odsek zoznamu2 Znak,numbered list Znak,Naslov2a Znak,Tabela - prazna vrstica Znak,naslov 1 Znak,za tekst Znak,Odstavek seznama_IP Znak"/>
    <w:basedOn w:val="Privzetapisavaodstavka"/>
    <w:link w:val="Odstavekseznama"/>
    <w:uiPriority w:val="34"/>
    <w:qFormat/>
    <w:locked/>
    <w:rsid w:val="002304C8"/>
    <w:rPr>
      <w:rFonts w:ascii="Calibri" w:hAnsi="Calibri" w:cs="Calibri"/>
    </w:rPr>
  </w:style>
  <w:style w:type="paragraph" w:styleId="Odstavekseznama">
    <w:name w:val="List Paragraph"/>
    <w:aliases w:val="Normal bullet 2,K1,Table of contents numbered,Elenco num ARGEA,body,Odsek zoznamu2,numbered list,Naslov2a,Tabela - prazna vrstica,naslov 1,za tekst,Odstavek seznama_IP,Graf,Alineje,List Paragraph compact,Paragraphe de liste 2"/>
    <w:basedOn w:val="Navaden"/>
    <w:link w:val="OdstavekseznamaZnak"/>
    <w:uiPriority w:val="34"/>
    <w:qFormat/>
    <w:rsid w:val="002304C8"/>
    <w:rPr>
      <w:rFonts w:cs="Calibri"/>
    </w:rPr>
  </w:style>
  <w:style w:type="table" w:customStyle="1" w:styleId="GridTable4-Accent51">
    <w:name w:val="Grid Table 4 - Accent 51"/>
    <w:basedOn w:val="Navadnatabela"/>
    <w:uiPriority w:val="49"/>
    <w:rsid w:val="00DC3F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Navadnatabela"/>
    <w:uiPriority w:val="49"/>
    <w:rsid w:val="00DC3F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BE0350"/>
    <w:pPr>
      <w:autoSpaceDE w:val="0"/>
      <w:autoSpaceDN w:val="0"/>
      <w:adjustRightInd w:val="0"/>
      <w:spacing w:after="0" w:line="240" w:lineRule="auto"/>
    </w:pPr>
    <w:rPr>
      <w:rFonts w:ascii="Calibri" w:hAnsi="Calibri" w:cs="Calibri"/>
      <w:color w:val="000000"/>
      <w:sz w:val="24"/>
      <w:szCs w:val="24"/>
    </w:rPr>
  </w:style>
  <w:style w:type="paragraph" w:styleId="Besedilooblaka">
    <w:name w:val="Balloon Text"/>
    <w:basedOn w:val="Navaden"/>
    <w:link w:val="BesedilooblakaZnak"/>
    <w:uiPriority w:val="99"/>
    <w:semiHidden/>
    <w:unhideWhenUsed/>
    <w:rsid w:val="00095EF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95EFE"/>
    <w:rPr>
      <w:rFonts w:ascii="Segoe UI" w:hAnsi="Segoe UI" w:cs="Segoe UI"/>
      <w:sz w:val="18"/>
      <w:szCs w:val="18"/>
    </w:rPr>
  </w:style>
  <w:style w:type="character" w:styleId="Pripombasklic">
    <w:name w:val="annotation reference"/>
    <w:basedOn w:val="Privzetapisavaodstavka"/>
    <w:uiPriority w:val="99"/>
    <w:semiHidden/>
    <w:unhideWhenUsed/>
    <w:rsid w:val="00722107"/>
    <w:rPr>
      <w:sz w:val="16"/>
      <w:szCs w:val="16"/>
    </w:rPr>
  </w:style>
  <w:style w:type="paragraph" w:styleId="Pripombabesedilo">
    <w:name w:val="annotation text"/>
    <w:basedOn w:val="Navaden"/>
    <w:link w:val="PripombabesediloZnak"/>
    <w:uiPriority w:val="99"/>
    <w:unhideWhenUsed/>
    <w:rsid w:val="00722107"/>
    <w:rPr>
      <w:sz w:val="20"/>
      <w:szCs w:val="20"/>
    </w:rPr>
  </w:style>
  <w:style w:type="character" w:customStyle="1" w:styleId="PripombabesediloZnak">
    <w:name w:val="Pripomba – besedilo Znak"/>
    <w:basedOn w:val="Privzetapisavaodstavka"/>
    <w:link w:val="Pripombabesedilo"/>
    <w:uiPriority w:val="99"/>
    <w:rsid w:val="00722107"/>
    <w:rPr>
      <w:sz w:val="20"/>
      <w:szCs w:val="20"/>
    </w:rPr>
  </w:style>
  <w:style w:type="paragraph" w:customStyle="1" w:styleId="Odstavek">
    <w:name w:val="Odstavek"/>
    <w:basedOn w:val="Navaden"/>
    <w:link w:val="OdstavekZnak"/>
    <w:qFormat/>
    <w:rsid w:val="00722107"/>
    <w:pPr>
      <w:overflowPunct w:val="0"/>
      <w:autoSpaceDE w:val="0"/>
      <w:autoSpaceDN w:val="0"/>
      <w:adjustRightInd w:val="0"/>
      <w:spacing w:before="240"/>
      <w:ind w:firstLine="1021"/>
      <w:jc w:val="both"/>
      <w:textAlignment w:val="baseline"/>
    </w:pPr>
    <w:rPr>
      <w:rFonts w:ascii="Arial" w:eastAsia="Times New Roman" w:hAnsi="Arial"/>
    </w:rPr>
  </w:style>
  <w:style w:type="character" w:customStyle="1" w:styleId="OdstavekZnak">
    <w:name w:val="Odstavek Znak"/>
    <w:link w:val="Odstavek"/>
    <w:rsid w:val="00722107"/>
    <w:rPr>
      <w:rFonts w:ascii="Arial" w:eastAsia="Times New Roman" w:hAnsi="Arial" w:cs="Times New Roman"/>
    </w:rPr>
  </w:style>
  <w:style w:type="paragraph" w:styleId="Revizija">
    <w:name w:val="Revision"/>
    <w:hidden/>
    <w:uiPriority w:val="99"/>
    <w:semiHidden/>
    <w:rsid w:val="00500669"/>
    <w:pPr>
      <w:spacing w:after="0" w:line="240" w:lineRule="auto"/>
    </w:pPr>
    <w:rPr>
      <w:rFonts w:ascii="Calibri" w:hAnsi="Calibri" w:cs="Times New Roman"/>
    </w:rPr>
  </w:style>
  <w:style w:type="paragraph" w:styleId="Zadevapripombe">
    <w:name w:val="annotation subject"/>
    <w:basedOn w:val="Pripombabesedilo"/>
    <w:next w:val="Pripombabesedilo"/>
    <w:link w:val="ZadevapripombeZnak"/>
    <w:uiPriority w:val="99"/>
    <w:semiHidden/>
    <w:unhideWhenUsed/>
    <w:rsid w:val="00A02A2A"/>
    <w:rPr>
      <w:b/>
      <w:bCs/>
    </w:rPr>
  </w:style>
  <w:style w:type="character" w:customStyle="1" w:styleId="ZadevapripombeZnak">
    <w:name w:val="Zadeva pripombe Znak"/>
    <w:basedOn w:val="PripombabesediloZnak"/>
    <w:link w:val="Zadevapripombe"/>
    <w:uiPriority w:val="99"/>
    <w:semiHidden/>
    <w:rsid w:val="00A02A2A"/>
    <w:rPr>
      <w:rFonts w:ascii="Calibri" w:hAnsi="Calibri" w:cs="Times New Roman"/>
      <w:b/>
      <w:bCs/>
      <w:sz w:val="20"/>
      <w:szCs w:val="20"/>
    </w:rPr>
  </w:style>
  <w:style w:type="paragraph" w:customStyle="1" w:styleId="Normal1">
    <w:name w:val="Normal1"/>
    <w:basedOn w:val="Navaden"/>
    <w:rsid w:val="005637C2"/>
    <w:pPr>
      <w:spacing w:before="100" w:beforeAutospacing="1" w:after="100" w:afterAutospacing="1"/>
    </w:pPr>
    <w:rPr>
      <w:rFonts w:cs="Calibri"/>
      <w:lang w:eastAsia="sl-SI"/>
    </w:rPr>
  </w:style>
  <w:style w:type="paragraph" w:customStyle="1" w:styleId="tbl-hdr">
    <w:name w:val="tbl-hdr"/>
    <w:basedOn w:val="Navaden"/>
    <w:rsid w:val="005637C2"/>
    <w:pPr>
      <w:spacing w:before="100" w:beforeAutospacing="1" w:after="100" w:afterAutospacing="1"/>
    </w:pPr>
    <w:rPr>
      <w:rFonts w:cs="Calibri"/>
      <w:lang w:eastAsia="sl-SI"/>
    </w:rPr>
  </w:style>
  <w:style w:type="paragraph" w:customStyle="1" w:styleId="tbl-txt">
    <w:name w:val="tbl-txt"/>
    <w:basedOn w:val="Navaden"/>
    <w:rsid w:val="005637C2"/>
    <w:pPr>
      <w:spacing w:before="100" w:beforeAutospacing="1" w:after="100" w:afterAutospacing="1"/>
    </w:pPr>
    <w:rPr>
      <w:rFonts w:cs="Calibri"/>
      <w:lang w:eastAsia="sl-SI"/>
    </w:rPr>
  </w:style>
  <w:style w:type="paragraph" w:customStyle="1" w:styleId="tbl-num">
    <w:name w:val="tbl-num"/>
    <w:basedOn w:val="Navaden"/>
    <w:rsid w:val="005637C2"/>
    <w:pPr>
      <w:spacing w:before="100" w:beforeAutospacing="1" w:after="100" w:afterAutospacing="1"/>
    </w:pPr>
    <w:rPr>
      <w:rFonts w:cs="Calibri"/>
      <w:lang w:eastAsia="sl-SI"/>
    </w:rPr>
  </w:style>
  <w:style w:type="paragraph" w:customStyle="1" w:styleId="odstavek1">
    <w:name w:val="odstavek1"/>
    <w:basedOn w:val="Navaden"/>
    <w:rsid w:val="00BC7873"/>
    <w:pPr>
      <w:spacing w:before="240"/>
      <w:ind w:firstLine="1021"/>
      <w:jc w:val="both"/>
    </w:pPr>
    <w:rPr>
      <w:rFonts w:ascii="Arial" w:eastAsia="Times New Roman" w:hAnsi="Arial" w:cs="Arial"/>
      <w:lang w:eastAsia="sl-SI"/>
    </w:rPr>
  </w:style>
  <w:style w:type="character" w:customStyle="1" w:styleId="cf01">
    <w:name w:val="cf01"/>
    <w:basedOn w:val="Privzetapisavaodstavka"/>
    <w:rsid w:val="00DF5A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5647">
      <w:bodyDiv w:val="1"/>
      <w:marLeft w:val="0"/>
      <w:marRight w:val="0"/>
      <w:marTop w:val="0"/>
      <w:marBottom w:val="0"/>
      <w:divBdr>
        <w:top w:val="none" w:sz="0" w:space="0" w:color="auto"/>
        <w:left w:val="none" w:sz="0" w:space="0" w:color="auto"/>
        <w:bottom w:val="none" w:sz="0" w:space="0" w:color="auto"/>
        <w:right w:val="none" w:sz="0" w:space="0" w:color="auto"/>
      </w:divBdr>
    </w:div>
    <w:div w:id="258949547">
      <w:bodyDiv w:val="1"/>
      <w:marLeft w:val="0"/>
      <w:marRight w:val="0"/>
      <w:marTop w:val="0"/>
      <w:marBottom w:val="0"/>
      <w:divBdr>
        <w:top w:val="none" w:sz="0" w:space="0" w:color="auto"/>
        <w:left w:val="none" w:sz="0" w:space="0" w:color="auto"/>
        <w:bottom w:val="none" w:sz="0" w:space="0" w:color="auto"/>
        <w:right w:val="none" w:sz="0" w:space="0" w:color="auto"/>
      </w:divBdr>
    </w:div>
    <w:div w:id="275917702">
      <w:bodyDiv w:val="1"/>
      <w:marLeft w:val="0"/>
      <w:marRight w:val="0"/>
      <w:marTop w:val="0"/>
      <w:marBottom w:val="0"/>
      <w:divBdr>
        <w:top w:val="none" w:sz="0" w:space="0" w:color="auto"/>
        <w:left w:val="none" w:sz="0" w:space="0" w:color="auto"/>
        <w:bottom w:val="none" w:sz="0" w:space="0" w:color="auto"/>
        <w:right w:val="none" w:sz="0" w:space="0" w:color="auto"/>
      </w:divBdr>
    </w:div>
    <w:div w:id="304360945">
      <w:bodyDiv w:val="1"/>
      <w:marLeft w:val="0"/>
      <w:marRight w:val="0"/>
      <w:marTop w:val="0"/>
      <w:marBottom w:val="0"/>
      <w:divBdr>
        <w:top w:val="none" w:sz="0" w:space="0" w:color="auto"/>
        <w:left w:val="none" w:sz="0" w:space="0" w:color="auto"/>
        <w:bottom w:val="none" w:sz="0" w:space="0" w:color="auto"/>
        <w:right w:val="none" w:sz="0" w:space="0" w:color="auto"/>
      </w:divBdr>
    </w:div>
    <w:div w:id="315260705">
      <w:bodyDiv w:val="1"/>
      <w:marLeft w:val="0"/>
      <w:marRight w:val="0"/>
      <w:marTop w:val="0"/>
      <w:marBottom w:val="0"/>
      <w:divBdr>
        <w:top w:val="none" w:sz="0" w:space="0" w:color="auto"/>
        <w:left w:val="none" w:sz="0" w:space="0" w:color="auto"/>
        <w:bottom w:val="none" w:sz="0" w:space="0" w:color="auto"/>
        <w:right w:val="none" w:sz="0" w:space="0" w:color="auto"/>
      </w:divBdr>
    </w:div>
    <w:div w:id="362485548">
      <w:bodyDiv w:val="1"/>
      <w:marLeft w:val="0"/>
      <w:marRight w:val="0"/>
      <w:marTop w:val="0"/>
      <w:marBottom w:val="0"/>
      <w:divBdr>
        <w:top w:val="none" w:sz="0" w:space="0" w:color="auto"/>
        <w:left w:val="none" w:sz="0" w:space="0" w:color="auto"/>
        <w:bottom w:val="none" w:sz="0" w:space="0" w:color="auto"/>
        <w:right w:val="none" w:sz="0" w:space="0" w:color="auto"/>
      </w:divBdr>
    </w:div>
    <w:div w:id="391008479">
      <w:bodyDiv w:val="1"/>
      <w:marLeft w:val="0"/>
      <w:marRight w:val="0"/>
      <w:marTop w:val="0"/>
      <w:marBottom w:val="0"/>
      <w:divBdr>
        <w:top w:val="none" w:sz="0" w:space="0" w:color="auto"/>
        <w:left w:val="none" w:sz="0" w:space="0" w:color="auto"/>
        <w:bottom w:val="none" w:sz="0" w:space="0" w:color="auto"/>
        <w:right w:val="none" w:sz="0" w:space="0" w:color="auto"/>
      </w:divBdr>
    </w:div>
    <w:div w:id="440611598">
      <w:bodyDiv w:val="1"/>
      <w:marLeft w:val="0"/>
      <w:marRight w:val="0"/>
      <w:marTop w:val="0"/>
      <w:marBottom w:val="0"/>
      <w:divBdr>
        <w:top w:val="none" w:sz="0" w:space="0" w:color="auto"/>
        <w:left w:val="none" w:sz="0" w:space="0" w:color="auto"/>
        <w:bottom w:val="none" w:sz="0" w:space="0" w:color="auto"/>
        <w:right w:val="none" w:sz="0" w:space="0" w:color="auto"/>
      </w:divBdr>
    </w:div>
    <w:div w:id="468326646">
      <w:bodyDiv w:val="1"/>
      <w:marLeft w:val="0"/>
      <w:marRight w:val="0"/>
      <w:marTop w:val="0"/>
      <w:marBottom w:val="0"/>
      <w:divBdr>
        <w:top w:val="none" w:sz="0" w:space="0" w:color="auto"/>
        <w:left w:val="none" w:sz="0" w:space="0" w:color="auto"/>
        <w:bottom w:val="none" w:sz="0" w:space="0" w:color="auto"/>
        <w:right w:val="none" w:sz="0" w:space="0" w:color="auto"/>
      </w:divBdr>
    </w:div>
    <w:div w:id="500584794">
      <w:bodyDiv w:val="1"/>
      <w:marLeft w:val="0"/>
      <w:marRight w:val="0"/>
      <w:marTop w:val="0"/>
      <w:marBottom w:val="0"/>
      <w:divBdr>
        <w:top w:val="none" w:sz="0" w:space="0" w:color="auto"/>
        <w:left w:val="none" w:sz="0" w:space="0" w:color="auto"/>
        <w:bottom w:val="none" w:sz="0" w:space="0" w:color="auto"/>
        <w:right w:val="none" w:sz="0" w:space="0" w:color="auto"/>
      </w:divBdr>
    </w:div>
    <w:div w:id="687871656">
      <w:bodyDiv w:val="1"/>
      <w:marLeft w:val="0"/>
      <w:marRight w:val="0"/>
      <w:marTop w:val="0"/>
      <w:marBottom w:val="0"/>
      <w:divBdr>
        <w:top w:val="none" w:sz="0" w:space="0" w:color="auto"/>
        <w:left w:val="none" w:sz="0" w:space="0" w:color="auto"/>
        <w:bottom w:val="none" w:sz="0" w:space="0" w:color="auto"/>
        <w:right w:val="none" w:sz="0" w:space="0" w:color="auto"/>
      </w:divBdr>
    </w:div>
    <w:div w:id="707293284">
      <w:bodyDiv w:val="1"/>
      <w:marLeft w:val="0"/>
      <w:marRight w:val="0"/>
      <w:marTop w:val="0"/>
      <w:marBottom w:val="0"/>
      <w:divBdr>
        <w:top w:val="none" w:sz="0" w:space="0" w:color="auto"/>
        <w:left w:val="none" w:sz="0" w:space="0" w:color="auto"/>
        <w:bottom w:val="none" w:sz="0" w:space="0" w:color="auto"/>
        <w:right w:val="none" w:sz="0" w:space="0" w:color="auto"/>
      </w:divBdr>
    </w:div>
    <w:div w:id="747457393">
      <w:bodyDiv w:val="1"/>
      <w:marLeft w:val="0"/>
      <w:marRight w:val="0"/>
      <w:marTop w:val="0"/>
      <w:marBottom w:val="0"/>
      <w:divBdr>
        <w:top w:val="none" w:sz="0" w:space="0" w:color="auto"/>
        <w:left w:val="none" w:sz="0" w:space="0" w:color="auto"/>
        <w:bottom w:val="none" w:sz="0" w:space="0" w:color="auto"/>
        <w:right w:val="none" w:sz="0" w:space="0" w:color="auto"/>
      </w:divBdr>
    </w:div>
    <w:div w:id="818304657">
      <w:bodyDiv w:val="1"/>
      <w:marLeft w:val="0"/>
      <w:marRight w:val="0"/>
      <w:marTop w:val="0"/>
      <w:marBottom w:val="0"/>
      <w:divBdr>
        <w:top w:val="none" w:sz="0" w:space="0" w:color="auto"/>
        <w:left w:val="none" w:sz="0" w:space="0" w:color="auto"/>
        <w:bottom w:val="none" w:sz="0" w:space="0" w:color="auto"/>
        <w:right w:val="none" w:sz="0" w:space="0" w:color="auto"/>
      </w:divBdr>
    </w:div>
    <w:div w:id="949238386">
      <w:bodyDiv w:val="1"/>
      <w:marLeft w:val="0"/>
      <w:marRight w:val="0"/>
      <w:marTop w:val="0"/>
      <w:marBottom w:val="0"/>
      <w:divBdr>
        <w:top w:val="none" w:sz="0" w:space="0" w:color="auto"/>
        <w:left w:val="none" w:sz="0" w:space="0" w:color="auto"/>
        <w:bottom w:val="none" w:sz="0" w:space="0" w:color="auto"/>
        <w:right w:val="none" w:sz="0" w:space="0" w:color="auto"/>
      </w:divBdr>
    </w:div>
    <w:div w:id="1005330133">
      <w:bodyDiv w:val="1"/>
      <w:marLeft w:val="0"/>
      <w:marRight w:val="0"/>
      <w:marTop w:val="0"/>
      <w:marBottom w:val="0"/>
      <w:divBdr>
        <w:top w:val="none" w:sz="0" w:space="0" w:color="auto"/>
        <w:left w:val="none" w:sz="0" w:space="0" w:color="auto"/>
        <w:bottom w:val="none" w:sz="0" w:space="0" w:color="auto"/>
        <w:right w:val="none" w:sz="0" w:space="0" w:color="auto"/>
      </w:divBdr>
    </w:div>
    <w:div w:id="1025861777">
      <w:bodyDiv w:val="1"/>
      <w:marLeft w:val="0"/>
      <w:marRight w:val="0"/>
      <w:marTop w:val="0"/>
      <w:marBottom w:val="0"/>
      <w:divBdr>
        <w:top w:val="none" w:sz="0" w:space="0" w:color="auto"/>
        <w:left w:val="none" w:sz="0" w:space="0" w:color="auto"/>
        <w:bottom w:val="none" w:sz="0" w:space="0" w:color="auto"/>
        <w:right w:val="none" w:sz="0" w:space="0" w:color="auto"/>
      </w:divBdr>
    </w:div>
    <w:div w:id="1044644753">
      <w:bodyDiv w:val="1"/>
      <w:marLeft w:val="0"/>
      <w:marRight w:val="0"/>
      <w:marTop w:val="0"/>
      <w:marBottom w:val="0"/>
      <w:divBdr>
        <w:top w:val="none" w:sz="0" w:space="0" w:color="auto"/>
        <w:left w:val="none" w:sz="0" w:space="0" w:color="auto"/>
        <w:bottom w:val="none" w:sz="0" w:space="0" w:color="auto"/>
        <w:right w:val="none" w:sz="0" w:space="0" w:color="auto"/>
      </w:divBdr>
    </w:div>
    <w:div w:id="1045521640">
      <w:bodyDiv w:val="1"/>
      <w:marLeft w:val="0"/>
      <w:marRight w:val="0"/>
      <w:marTop w:val="0"/>
      <w:marBottom w:val="0"/>
      <w:divBdr>
        <w:top w:val="none" w:sz="0" w:space="0" w:color="auto"/>
        <w:left w:val="none" w:sz="0" w:space="0" w:color="auto"/>
        <w:bottom w:val="none" w:sz="0" w:space="0" w:color="auto"/>
        <w:right w:val="none" w:sz="0" w:space="0" w:color="auto"/>
      </w:divBdr>
    </w:div>
    <w:div w:id="1046028889">
      <w:bodyDiv w:val="1"/>
      <w:marLeft w:val="0"/>
      <w:marRight w:val="0"/>
      <w:marTop w:val="0"/>
      <w:marBottom w:val="0"/>
      <w:divBdr>
        <w:top w:val="none" w:sz="0" w:space="0" w:color="auto"/>
        <w:left w:val="none" w:sz="0" w:space="0" w:color="auto"/>
        <w:bottom w:val="none" w:sz="0" w:space="0" w:color="auto"/>
        <w:right w:val="none" w:sz="0" w:space="0" w:color="auto"/>
      </w:divBdr>
    </w:div>
    <w:div w:id="1053967623">
      <w:bodyDiv w:val="1"/>
      <w:marLeft w:val="0"/>
      <w:marRight w:val="0"/>
      <w:marTop w:val="0"/>
      <w:marBottom w:val="0"/>
      <w:divBdr>
        <w:top w:val="none" w:sz="0" w:space="0" w:color="auto"/>
        <w:left w:val="none" w:sz="0" w:space="0" w:color="auto"/>
        <w:bottom w:val="none" w:sz="0" w:space="0" w:color="auto"/>
        <w:right w:val="none" w:sz="0" w:space="0" w:color="auto"/>
      </w:divBdr>
    </w:div>
    <w:div w:id="1096436654">
      <w:bodyDiv w:val="1"/>
      <w:marLeft w:val="0"/>
      <w:marRight w:val="0"/>
      <w:marTop w:val="0"/>
      <w:marBottom w:val="0"/>
      <w:divBdr>
        <w:top w:val="none" w:sz="0" w:space="0" w:color="auto"/>
        <w:left w:val="none" w:sz="0" w:space="0" w:color="auto"/>
        <w:bottom w:val="none" w:sz="0" w:space="0" w:color="auto"/>
        <w:right w:val="none" w:sz="0" w:space="0" w:color="auto"/>
      </w:divBdr>
    </w:div>
    <w:div w:id="1117870299">
      <w:bodyDiv w:val="1"/>
      <w:marLeft w:val="0"/>
      <w:marRight w:val="0"/>
      <w:marTop w:val="0"/>
      <w:marBottom w:val="0"/>
      <w:divBdr>
        <w:top w:val="none" w:sz="0" w:space="0" w:color="auto"/>
        <w:left w:val="none" w:sz="0" w:space="0" w:color="auto"/>
        <w:bottom w:val="none" w:sz="0" w:space="0" w:color="auto"/>
        <w:right w:val="none" w:sz="0" w:space="0" w:color="auto"/>
      </w:divBdr>
    </w:div>
    <w:div w:id="1134906690">
      <w:bodyDiv w:val="1"/>
      <w:marLeft w:val="0"/>
      <w:marRight w:val="0"/>
      <w:marTop w:val="0"/>
      <w:marBottom w:val="0"/>
      <w:divBdr>
        <w:top w:val="none" w:sz="0" w:space="0" w:color="auto"/>
        <w:left w:val="none" w:sz="0" w:space="0" w:color="auto"/>
        <w:bottom w:val="none" w:sz="0" w:space="0" w:color="auto"/>
        <w:right w:val="none" w:sz="0" w:space="0" w:color="auto"/>
      </w:divBdr>
    </w:div>
    <w:div w:id="1175877471">
      <w:bodyDiv w:val="1"/>
      <w:marLeft w:val="0"/>
      <w:marRight w:val="0"/>
      <w:marTop w:val="0"/>
      <w:marBottom w:val="0"/>
      <w:divBdr>
        <w:top w:val="none" w:sz="0" w:space="0" w:color="auto"/>
        <w:left w:val="none" w:sz="0" w:space="0" w:color="auto"/>
        <w:bottom w:val="none" w:sz="0" w:space="0" w:color="auto"/>
        <w:right w:val="none" w:sz="0" w:space="0" w:color="auto"/>
      </w:divBdr>
    </w:div>
    <w:div w:id="1285429231">
      <w:bodyDiv w:val="1"/>
      <w:marLeft w:val="0"/>
      <w:marRight w:val="0"/>
      <w:marTop w:val="0"/>
      <w:marBottom w:val="0"/>
      <w:divBdr>
        <w:top w:val="none" w:sz="0" w:space="0" w:color="auto"/>
        <w:left w:val="none" w:sz="0" w:space="0" w:color="auto"/>
        <w:bottom w:val="none" w:sz="0" w:space="0" w:color="auto"/>
        <w:right w:val="none" w:sz="0" w:space="0" w:color="auto"/>
      </w:divBdr>
    </w:div>
    <w:div w:id="1322003993">
      <w:bodyDiv w:val="1"/>
      <w:marLeft w:val="0"/>
      <w:marRight w:val="0"/>
      <w:marTop w:val="0"/>
      <w:marBottom w:val="0"/>
      <w:divBdr>
        <w:top w:val="none" w:sz="0" w:space="0" w:color="auto"/>
        <w:left w:val="none" w:sz="0" w:space="0" w:color="auto"/>
        <w:bottom w:val="none" w:sz="0" w:space="0" w:color="auto"/>
        <w:right w:val="none" w:sz="0" w:space="0" w:color="auto"/>
      </w:divBdr>
    </w:div>
    <w:div w:id="1432044833">
      <w:bodyDiv w:val="1"/>
      <w:marLeft w:val="0"/>
      <w:marRight w:val="0"/>
      <w:marTop w:val="0"/>
      <w:marBottom w:val="0"/>
      <w:divBdr>
        <w:top w:val="none" w:sz="0" w:space="0" w:color="auto"/>
        <w:left w:val="none" w:sz="0" w:space="0" w:color="auto"/>
        <w:bottom w:val="none" w:sz="0" w:space="0" w:color="auto"/>
        <w:right w:val="none" w:sz="0" w:space="0" w:color="auto"/>
      </w:divBdr>
    </w:div>
    <w:div w:id="1493374120">
      <w:bodyDiv w:val="1"/>
      <w:marLeft w:val="0"/>
      <w:marRight w:val="0"/>
      <w:marTop w:val="0"/>
      <w:marBottom w:val="0"/>
      <w:divBdr>
        <w:top w:val="none" w:sz="0" w:space="0" w:color="auto"/>
        <w:left w:val="none" w:sz="0" w:space="0" w:color="auto"/>
        <w:bottom w:val="none" w:sz="0" w:space="0" w:color="auto"/>
        <w:right w:val="none" w:sz="0" w:space="0" w:color="auto"/>
      </w:divBdr>
    </w:div>
    <w:div w:id="1577745760">
      <w:bodyDiv w:val="1"/>
      <w:marLeft w:val="0"/>
      <w:marRight w:val="0"/>
      <w:marTop w:val="0"/>
      <w:marBottom w:val="0"/>
      <w:divBdr>
        <w:top w:val="none" w:sz="0" w:space="0" w:color="auto"/>
        <w:left w:val="none" w:sz="0" w:space="0" w:color="auto"/>
        <w:bottom w:val="none" w:sz="0" w:space="0" w:color="auto"/>
        <w:right w:val="none" w:sz="0" w:space="0" w:color="auto"/>
      </w:divBdr>
    </w:div>
    <w:div w:id="1591617036">
      <w:bodyDiv w:val="1"/>
      <w:marLeft w:val="0"/>
      <w:marRight w:val="0"/>
      <w:marTop w:val="0"/>
      <w:marBottom w:val="0"/>
      <w:divBdr>
        <w:top w:val="none" w:sz="0" w:space="0" w:color="auto"/>
        <w:left w:val="none" w:sz="0" w:space="0" w:color="auto"/>
        <w:bottom w:val="none" w:sz="0" w:space="0" w:color="auto"/>
        <w:right w:val="none" w:sz="0" w:space="0" w:color="auto"/>
      </w:divBdr>
    </w:div>
    <w:div w:id="1632200794">
      <w:bodyDiv w:val="1"/>
      <w:marLeft w:val="0"/>
      <w:marRight w:val="0"/>
      <w:marTop w:val="0"/>
      <w:marBottom w:val="0"/>
      <w:divBdr>
        <w:top w:val="none" w:sz="0" w:space="0" w:color="auto"/>
        <w:left w:val="none" w:sz="0" w:space="0" w:color="auto"/>
        <w:bottom w:val="none" w:sz="0" w:space="0" w:color="auto"/>
        <w:right w:val="none" w:sz="0" w:space="0" w:color="auto"/>
      </w:divBdr>
    </w:div>
    <w:div w:id="1775711872">
      <w:bodyDiv w:val="1"/>
      <w:marLeft w:val="0"/>
      <w:marRight w:val="0"/>
      <w:marTop w:val="0"/>
      <w:marBottom w:val="0"/>
      <w:divBdr>
        <w:top w:val="none" w:sz="0" w:space="0" w:color="auto"/>
        <w:left w:val="none" w:sz="0" w:space="0" w:color="auto"/>
        <w:bottom w:val="none" w:sz="0" w:space="0" w:color="auto"/>
        <w:right w:val="none" w:sz="0" w:space="0" w:color="auto"/>
      </w:divBdr>
    </w:div>
    <w:div w:id="1847474482">
      <w:bodyDiv w:val="1"/>
      <w:marLeft w:val="0"/>
      <w:marRight w:val="0"/>
      <w:marTop w:val="0"/>
      <w:marBottom w:val="0"/>
      <w:divBdr>
        <w:top w:val="none" w:sz="0" w:space="0" w:color="auto"/>
        <w:left w:val="none" w:sz="0" w:space="0" w:color="auto"/>
        <w:bottom w:val="none" w:sz="0" w:space="0" w:color="auto"/>
        <w:right w:val="none" w:sz="0" w:space="0" w:color="auto"/>
      </w:divBdr>
    </w:div>
    <w:div w:id="1931888185">
      <w:bodyDiv w:val="1"/>
      <w:marLeft w:val="0"/>
      <w:marRight w:val="0"/>
      <w:marTop w:val="0"/>
      <w:marBottom w:val="0"/>
      <w:divBdr>
        <w:top w:val="none" w:sz="0" w:space="0" w:color="auto"/>
        <w:left w:val="none" w:sz="0" w:space="0" w:color="auto"/>
        <w:bottom w:val="none" w:sz="0" w:space="0" w:color="auto"/>
        <w:right w:val="none" w:sz="0" w:space="0" w:color="auto"/>
      </w:divBdr>
    </w:div>
    <w:div w:id="1938056399">
      <w:bodyDiv w:val="1"/>
      <w:marLeft w:val="0"/>
      <w:marRight w:val="0"/>
      <w:marTop w:val="0"/>
      <w:marBottom w:val="0"/>
      <w:divBdr>
        <w:top w:val="none" w:sz="0" w:space="0" w:color="auto"/>
        <w:left w:val="none" w:sz="0" w:space="0" w:color="auto"/>
        <w:bottom w:val="none" w:sz="0" w:space="0" w:color="auto"/>
        <w:right w:val="none" w:sz="0" w:space="0" w:color="auto"/>
      </w:divBdr>
    </w:div>
    <w:div w:id="1955020898">
      <w:bodyDiv w:val="1"/>
      <w:marLeft w:val="0"/>
      <w:marRight w:val="0"/>
      <w:marTop w:val="0"/>
      <w:marBottom w:val="0"/>
      <w:divBdr>
        <w:top w:val="none" w:sz="0" w:space="0" w:color="auto"/>
        <w:left w:val="none" w:sz="0" w:space="0" w:color="auto"/>
        <w:bottom w:val="none" w:sz="0" w:space="0" w:color="auto"/>
        <w:right w:val="none" w:sz="0" w:space="0" w:color="auto"/>
      </w:divBdr>
    </w:div>
    <w:div w:id="1972323634">
      <w:bodyDiv w:val="1"/>
      <w:marLeft w:val="0"/>
      <w:marRight w:val="0"/>
      <w:marTop w:val="0"/>
      <w:marBottom w:val="0"/>
      <w:divBdr>
        <w:top w:val="none" w:sz="0" w:space="0" w:color="auto"/>
        <w:left w:val="none" w:sz="0" w:space="0" w:color="auto"/>
        <w:bottom w:val="none" w:sz="0" w:space="0" w:color="auto"/>
        <w:right w:val="none" w:sz="0" w:space="0" w:color="auto"/>
      </w:divBdr>
    </w:div>
    <w:div w:id="20819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uri=CELEX%3A32014R065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uri=CELEX%3A32014R06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p.europa.eu/sl/publication-detail/-/publication/79c0ce87-f4dc-11e6-8a35-01aa75ed71a1" TargetMode="External"/><Relationship Id="rId4" Type="http://schemas.openxmlformats.org/officeDocument/2006/relationships/settings" Target="settings.xml"/><Relationship Id="rId9" Type="http://schemas.openxmlformats.org/officeDocument/2006/relationships/hyperlink" Target="https://op.europa.eu/sl/publication-detail/-/publication/79c0ce87-f4dc-11e6-8a35-01aa75ed71a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82BC-6E73-4958-BB18-12874551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3169</Words>
  <Characters>18068</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2024-01-23T09:05:00Z</dcterms:created>
  <dcterms:modified xsi:type="dcterms:W3CDTF">2024-03-28T16:16:00Z</dcterms:modified>
</cp:coreProperties>
</file>