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EA" w:rsidRPr="002E7B0C" w:rsidRDefault="003636EA" w:rsidP="002E7B0C">
      <w:pPr>
        <w:rPr>
          <w:rFonts w:cs="Arial"/>
          <w:szCs w:val="20"/>
        </w:rPr>
      </w:pPr>
    </w:p>
    <w:p w:rsidR="00D04A36" w:rsidRDefault="00D04A36" w:rsidP="00D04A36">
      <w:pPr>
        <w:pStyle w:val="datumtevilka"/>
      </w:pPr>
    </w:p>
    <w:p w:rsidR="00D04A36" w:rsidRDefault="00D04A36" w:rsidP="00D04A36">
      <w:pPr>
        <w:pStyle w:val="datumtevilka"/>
      </w:pPr>
    </w:p>
    <w:p w:rsidR="00D04A36" w:rsidRPr="002760DC" w:rsidRDefault="00D04A36" w:rsidP="00D04A36">
      <w:pPr>
        <w:pStyle w:val="datumtevilka"/>
      </w:pPr>
      <w:r w:rsidRPr="002760DC">
        <w:t xml:space="preserve">Številka: </w:t>
      </w:r>
      <w:r w:rsidRPr="002760DC">
        <w:tab/>
      </w:r>
      <w:r>
        <w:rPr>
          <w:rFonts w:cs="Arial"/>
          <w:color w:val="000000"/>
        </w:rPr>
        <w:t>47602-18/2022/10</w:t>
      </w:r>
    </w:p>
    <w:p w:rsidR="00D04A36" w:rsidRPr="002760DC" w:rsidRDefault="00D04A36" w:rsidP="00D04A36">
      <w:pPr>
        <w:pStyle w:val="datumtevilka"/>
      </w:pPr>
      <w:r>
        <w:t>Datum:</w:t>
      </w:r>
      <w:r w:rsidRPr="002760DC">
        <w:t xml:space="preserve"> </w:t>
      </w:r>
      <w:r w:rsidRPr="002760DC">
        <w:tab/>
      </w:r>
      <w:r>
        <w:rPr>
          <w:rFonts w:cs="Arial"/>
          <w:color w:val="000000"/>
        </w:rPr>
        <w:t>15. 2. 2024</w:t>
      </w:r>
      <w:r w:rsidRPr="002760DC">
        <w:t xml:space="preserve"> </w:t>
      </w:r>
    </w:p>
    <w:p w:rsidR="00D04A36" w:rsidRDefault="00D04A36" w:rsidP="00D04A36"/>
    <w:p w:rsidR="00D04A36" w:rsidRDefault="00D04A36" w:rsidP="00D04A36"/>
    <w:p w:rsidR="00D04A36" w:rsidRPr="002760DC" w:rsidRDefault="00D04A36" w:rsidP="00D04A36"/>
    <w:p w:rsidR="002E7B0C" w:rsidRPr="002E7B0C" w:rsidRDefault="002E7B0C" w:rsidP="002E7B0C">
      <w:pPr>
        <w:autoSpaceDE w:val="0"/>
        <w:autoSpaceDN w:val="0"/>
        <w:adjustRightInd w:val="0"/>
        <w:jc w:val="both"/>
        <w:rPr>
          <w:rFonts w:cs="Arial"/>
          <w:b/>
          <w:color w:val="000000"/>
          <w:szCs w:val="20"/>
        </w:rPr>
      </w:pPr>
      <w:r w:rsidRPr="002E7B0C">
        <w:rPr>
          <w:rFonts w:cs="Arial"/>
          <w:b/>
          <w:szCs w:val="20"/>
        </w:rPr>
        <w:t>SPREMEMBE IN DOPOLNITVE POSLOVNE POLITIKE JAVNEGA ŠTIPENDIJSKEGA, RAZVOJNEGA, INVALIDSKEGA IN PREŽIVNINSKEGA SKLADA REPUBLIKE SLOVENIJE ZA OBDOBJE OD LETA 2022 DO 2025</w:t>
      </w:r>
    </w:p>
    <w:p w:rsidR="00336376" w:rsidRDefault="00336376" w:rsidP="002E7B0C">
      <w:pPr>
        <w:rPr>
          <w:rFonts w:cs="Arial"/>
          <w:b/>
          <w:szCs w:val="20"/>
        </w:rPr>
      </w:pPr>
    </w:p>
    <w:p w:rsidR="00D3706A" w:rsidRPr="002E7B0C" w:rsidRDefault="00D3706A" w:rsidP="002E7B0C">
      <w:pPr>
        <w:rPr>
          <w:rFonts w:cs="Arial"/>
          <w:b/>
          <w:szCs w:val="20"/>
        </w:rPr>
      </w:pPr>
    </w:p>
    <w:p w:rsidR="00336376" w:rsidRPr="002E7B0C" w:rsidRDefault="00336376" w:rsidP="002E7B0C">
      <w:pPr>
        <w:jc w:val="both"/>
        <w:rPr>
          <w:rFonts w:cs="Arial"/>
          <w:szCs w:val="20"/>
        </w:rPr>
      </w:pPr>
      <w:r w:rsidRPr="002E7B0C">
        <w:rPr>
          <w:rFonts w:cs="Arial"/>
          <w:szCs w:val="20"/>
        </w:rPr>
        <w:t xml:space="preserve">1. V poglavju »1 Povzetek« se v prvem odstavku beseda »šestih« nadomesti z besedo </w:t>
      </w:r>
      <w:r w:rsidRPr="002E7B0C">
        <w:rPr>
          <w:rFonts w:cs="Arial"/>
          <w:b/>
          <w:bCs/>
          <w:szCs w:val="20"/>
        </w:rPr>
        <w:t>»sedmih«</w:t>
      </w:r>
      <w:r w:rsidRPr="002E7B0C">
        <w:rPr>
          <w:rFonts w:cs="Arial"/>
          <w:szCs w:val="20"/>
        </w:rPr>
        <w:t>.</w:t>
      </w:r>
    </w:p>
    <w:p w:rsidR="00FB1649" w:rsidRDefault="00FB1649"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 Za 6. točko se doda nova 7. točka, ki se glasi:</w:t>
      </w:r>
    </w:p>
    <w:p w:rsidR="00336376" w:rsidRPr="002E7B0C" w:rsidRDefault="00336376" w:rsidP="002E7B0C">
      <w:pPr>
        <w:jc w:val="both"/>
        <w:rPr>
          <w:rFonts w:cs="Arial"/>
          <w:szCs w:val="20"/>
        </w:rPr>
      </w:pPr>
      <w:r w:rsidRPr="00D910F7">
        <w:rPr>
          <w:rFonts w:cs="Arial"/>
          <w:szCs w:val="20"/>
        </w:rPr>
        <w:t xml:space="preserve"> </w:t>
      </w:r>
      <w:r w:rsidRPr="00D910F7">
        <w:rPr>
          <w:rFonts w:cs="Arial"/>
          <w:bCs/>
          <w:szCs w:val="20"/>
        </w:rPr>
        <w:t>»</w:t>
      </w:r>
      <w:r w:rsidRPr="002E7B0C">
        <w:rPr>
          <w:rFonts w:cs="Arial"/>
          <w:b/>
          <w:bCs/>
          <w:szCs w:val="20"/>
        </w:rPr>
        <w:t>7. Izvajanje mehanizma za zagotavljanje dostopa do računalniške opreme: sklad ranljivim ciljnim skupinam zagotavlja dostop do računalniške opreme.</w:t>
      </w:r>
      <w:r w:rsidRPr="00D910F7">
        <w:rPr>
          <w:rFonts w:cs="Arial"/>
          <w:bCs/>
          <w:szCs w:val="20"/>
        </w:rPr>
        <w:t>«</w:t>
      </w:r>
      <w:r w:rsidRPr="00D910F7">
        <w:rPr>
          <w:rFonts w:cs="Arial"/>
          <w:szCs w:val="20"/>
        </w:rPr>
        <w:t>.</w:t>
      </w:r>
    </w:p>
    <w:p w:rsidR="00FB1649" w:rsidRDefault="00FB1649"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V drugem odstavku se v 1. točki za besedo »otrok« doda vejica in briše beseda »ter« in pred piko doda besedilo </w:t>
      </w:r>
      <w:r w:rsidRPr="002E7B0C">
        <w:rPr>
          <w:rFonts w:cs="Arial"/>
          <w:b/>
          <w:bCs/>
          <w:szCs w:val="20"/>
        </w:rPr>
        <w:t>»ter zagotavljanja dostopa do računalniške opreme za ranljivejše ciljne skupine«</w:t>
      </w:r>
      <w:r w:rsidRPr="00D910F7">
        <w:rPr>
          <w:rFonts w:cs="Arial"/>
          <w:bCs/>
          <w:szCs w:val="20"/>
        </w:rPr>
        <w:t>.</w:t>
      </w:r>
    </w:p>
    <w:p w:rsidR="002E7B0C" w:rsidRPr="002E7B0C" w:rsidRDefault="002E7B0C"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2. V poglavju »2 Uvod in izhodišča pri pripravi poslovne politike« se v petem odstavku </w:t>
      </w:r>
      <w:r w:rsidRPr="002E7B0C">
        <w:rPr>
          <w:rFonts w:cs="Arial"/>
          <w:b/>
          <w:bCs/>
          <w:szCs w:val="20"/>
        </w:rPr>
        <w:t>posodobijo kratice ministrstev</w:t>
      </w:r>
      <w:r w:rsidRPr="002E7B0C">
        <w:rPr>
          <w:rFonts w:cs="Arial"/>
          <w:szCs w:val="20"/>
        </w:rPr>
        <w:t xml:space="preserve"> ter dodata kratici </w:t>
      </w:r>
      <w:r w:rsidRPr="002E7B0C">
        <w:rPr>
          <w:rFonts w:cs="Arial"/>
          <w:b/>
          <w:bCs/>
          <w:szCs w:val="20"/>
        </w:rPr>
        <w:t xml:space="preserve">MVZI </w:t>
      </w:r>
      <w:r w:rsidRPr="002E7B0C">
        <w:rPr>
          <w:rFonts w:cs="Arial"/>
          <w:szCs w:val="20"/>
        </w:rPr>
        <w:t xml:space="preserve">in </w:t>
      </w:r>
      <w:r w:rsidRPr="002E7B0C">
        <w:rPr>
          <w:rFonts w:cs="Arial"/>
          <w:b/>
          <w:bCs/>
          <w:szCs w:val="20"/>
        </w:rPr>
        <w:t>MDP</w:t>
      </w:r>
      <w:r w:rsidRPr="002E7B0C">
        <w:rPr>
          <w:rFonts w:cs="Arial"/>
          <w:szCs w:val="20"/>
        </w:rPr>
        <w:t>.</w:t>
      </w:r>
    </w:p>
    <w:p w:rsidR="002E7B0C" w:rsidRPr="002E7B0C" w:rsidRDefault="002E7B0C" w:rsidP="002E7B0C">
      <w:pPr>
        <w:jc w:val="both"/>
        <w:rPr>
          <w:rFonts w:cs="Arial"/>
          <w:szCs w:val="20"/>
        </w:rPr>
      </w:pPr>
    </w:p>
    <w:p w:rsidR="00336376" w:rsidRPr="002E7B0C" w:rsidRDefault="00336376" w:rsidP="002E7B0C">
      <w:pPr>
        <w:jc w:val="both"/>
        <w:rPr>
          <w:rFonts w:cs="Arial"/>
          <w:szCs w:val="20"/>
        </w:rPr>
      </w:pPr>
      <w:r w:rsidRPr="002E7B0C">
        <w:rPr>
          <w:rFonts w:cs="Arial"/>
          <w:szCs w:val="20"/>
        </w:rPr>
        <w:t>3. V poglavju »3 Pravne, strateške in strokovne podlage za dejavnost sklada« se za sedmim odstavkom dodata osmi in deveti odstavek, ki se glasita:</w:t>
      </w:r>
    </w:p>
    <w:p w:rsidR="00336376" w:rsidRPr="002E7B0C" w:rsidRDefault="00336376" w:rsidP="002E7B0C">
      <w:pPr>
        <w:jc w:val="both"/>
        <w:rPr>
          <w:rFonts w:cs="Arial"/>
          <w:szCs w:val="20"/>
        </w:rPr>
      </w:pPr>
      <w:r w:rsidRPr="00D910F7">
        <w:rPr>
          <w:rFonts w:cs="Arial"/>
          <w:bCs/>
          <w:szCs w:val="20"/>
        </w:rPr>
        <w:t>»</w:t>
      </w:r>
      <w:r w:rsidRPr="002E7B0C">
        <w:rPr>
          <w:rFonts w:cs="Arial"/>
          <w:b/>
          <w:bCs/>
          <w:szCs w:val="20"/>
        </w:rPr>
        <w:t xml:space="preserve">Zakon o spodbujanju digitalne vključenosti </w:t>
      </w:r>
      <w:r w:rsidRPr="002E7B0C">
        <w:rPr>
          <w:rFonts w:cs="Arial"/>
          <w:szCs w:val="20"/>
        </w:rPr>
        <w:t xml:space="preserve">določa načrtovanje in ukrepe za spodbujanje digitalne vključenosti prebivalstva Republike Slovenije, vključno s pravico do izposoje računalniške opreme državljanom Republike Slovenije s stalnim prebivališčem v Republiki Sloveniji, tujcem, ki imajo dovoljenje za stalno prebivanje v Republiki Sloveniji, in osebam, ki jim je priznana mednarodna zaščita, ter njihovim družinskim članom, ki so na podlagi pravice do združitve družine pridobili dovoljenje za prebivanje v Republiki Sloveniji in imajo prijavljeno stalno oziroma začasno prebivališče v Republiki Sloveniji. Določa tudi, da se mehanizem za izposojo računalniške opreme vzpostavi pri skladu, opredeljuje vir financiranja izvajanja mehanizma in vrste opreme ter način izvajanja mehanizma, ki ga podrobneje uredi vlada v uredbi. </w:t>
      </w:r>
    </w:p>
    <w:p w:rsidR="00FB1649" w:rsidRDefault="00FB1649" w:rsidP="002E7B0C">
      <w:pPr>
        <w:jc w:val="both"/>
        <w:rPr>
          <w:rFonts w:cs="Arial"/>
          <w:b/>
          <w:bCs/>
          <w:szCs w:val="20"/>
        </w:rPr>
      </w:pPr>
    </w:p>
    <w:p w:rsidR="00336376" w:rsidRPr="002E7B0C" w:rsidRDefault="00336376" w:rsidP="002E7B0C">
      <w:pPr>
        <w:jc w:val="both"/>
        <w:rPr>
          <w:rFonts w:cs="Arial"/>
          <w:szCs w:val="20"/>
        </w:rPr>
      </w:pPr>
      <w:r w:rsidRPr="002E7B0C">
        <w:rPr>
          <w:rFonts w:cs="Arial"/>
          <w:b/>
          <w:bCs/>
          <w:szCs w:val="20"/>
        </w:rPr>
        <w:t xml:space="preserve">Zakon o socialnem varstvu z novelo J </w:t>
      </w:r>
      <w:r w:rsidRPr="002E7B0C">
        <w:rPr>
          <w:rFonts w:cs="Arial"/>
          <w:szCs w:val="20"/>
        </w:rPr>
        <w:t>določa pravno podlago za kadrovsko štipendiranje na področju poklicev v socialnem varstvu, in sicer zaradi kadrovskega deficita, prepoznanega na tem področju.«.</w:t>
      </w:r>
    </w:p>
    <w:p w:rsidR="00FB1649" w:rsidRDefault="00FB1649"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Dosedanji enaindvajseti odstavek, ki se glasi </w:t>
      </w:r>
      <w:r w:rsidRPr="002E7B0C">
        <w:rPr>
          <w:rFonts w:cs="Arial"/>
          <w:b/>
          <w:bCs/>
          <w:szCs w:val="20"/>
        </w:rPr>
        <w:t xml:space="preserve">»Načrt za okrevanje in odpornost (sprejeti na seji Vlade Republike Slovenije 28. aprila 2021) je dokument, kjer je Slovenija opredelila razvojna področja s pripadajočimi reformami in naložbami, ki bodo prispevale k blaženju negativnih gospodarskih in socialnih učinkov epidemije COVID-19 ter pripravile državo na izzive, ki jih predstavljata zeleni in digitalni prehod. Načrt za okrevanje in odpornost je </w:t>
      </w:r>
      <w:r w:rsidRPr="002E7B0C">
        <w:rPr>
          <w:rFonts w:cs="Arial"/>
          <w:b/>
          <w:bCs/>
          <w:szCs w:val="20"/>
        </w:rPr>
        <w:lastRenderedPageBreak/>
        <w:t>podlaga za koriščenje razpoložljivih sredstev iz Sklada za okrevanje in odpornost.«</w:t>
      </w:r>
      <w:r w:rsidR="00D910F7" w:rsidRPr="00D910F7">
        <w:rPr>
          <w:rFonts w:cs="Arial"/>
          <w:bCs/>
          <w:szCs w:val="20"/>
        </w:rPr>
        <w:t>,</w:t>
      </w:r>
      <w:r w:rsidRPr="002E7B0C">
        <w:rPr>
          <w:rFonts w:cs="Arial"/>
          <w:szCs w:val="20"/>
        </w:rPr>
        <w:t xml:space="preserve"> se briše. </w:t>
      </w:r>
    </w:p>
    <w:p w:rsidR="0089249B" w:rsidRDefault="0089249B" w:rsidP="002E7B0C">
      <w:pPr>
        <w:jc w:val="both"/>
        <w:rPr>
          <w:rFonts w:cs="Arial"/>
          <w:szCs w:val="20"/>
        </w:rPr>
      </w:pPr>
    </w:p>
    <w:p w:rsidR="00FB1649" w:rsidRDefault="00336376" w:rsidP="002E7B0C">
      <w:pPr>
        <w:jc w:val="both"/>
        <w:rPr>
          <w:rFonts w:cs="Arial"/>
          <w:szCs w:val="20"/>
        </w:rPr>
      </w:pPr>
      <w:r w:rsidRPr="002E7B0C">
        <w:rPr>
          <w:rFonts w:cs="Arial"/>
          <w:szCs w:val="20"/>
        </w:rPr>
        <w:t>Dosedanji dvaindvajseti odstavek</w:t>
      </w:r>
      <w:r w:rsidR="00817CD1">
        <w:rPr>
          <w:rFonts w:cs="Arial"/>
          <w:szCs w:val="20"/>
        </w:rPr>
        <w:t xml:space="preserve"> se spremeni tako, da se glasi:</w:t>
      </w:r>
    </w:p>
    <w:p w:rsidR="00336376" w:rsidRPr="002E7B0C" w:rsidRDefault="00336376" w:rsidP="002E7B0C">
      <w:pPr>
        <w:jc w:val="both"/>
        <w:rPr>
          <w:rFonts w:cs="Arial"/>
          <w:szCs w:val="20"/>
        </w:rPr>
      </w:pPr>
      <w:r w:rsidRPr="00D910F7">
        <w:rPr>
          <w:rFonts w:cs="Arial"/>
          <w:szCs w:val="20"/>
        </w:rPr>
        <w:t>»</w:t>
      </w:r>
      <w:r w:rsidRPr="002E7B0C">
        <w:rPr>
          <w:rFonts w:cs="Arial"/>
          <w:b/>
          <w:bCs/>
          <w:szCs w:val="20"/>
        </w:rPr>
        <w:t>Program evropske kohezijske politike v obdobju 2021–2027</w:t>
      </w:r>
      <w:r w:rsidRPr="002E7B0C">
        <w:rPr>
          <w:rFonts w:cs="Arial"/>
          <w:szCs w:val="20"/>
        </w:rPr>
        <w:t xml:space="preserve"> v Sloveniji je dokument, ki določa prednostne naloge, v katere Slovenija vlaga sredstva evropske kohezijske politike v obdobju 2021–2027. Sklad svoje delovanje usmerja predvsem na področje prednostne naloge 1: »inovacijska družba znanja«, kjer si prizadeva za specifični cilj RSO1.4: »razvoj znanj in spretnosti za pametno specializacijo, industrijski prehod in podjetništvo«, ki se sofinancira iz ESRR, in pa na področje prednostne naloge 6: »znanja in spretnosti ter odzivni trg dela«, kjer si prizadeva za naslednje posebne cilje, sofinancirane iz ESS+: </w:t>
      </w:r>
    </w:p>
    <w:p w:rsidR="0089249B" w:rsidRDefault="0089249B"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ESO4.4. – spodbujanje prilagajanja delavcev, podjetij in podjetnikov na spremembe aktivnega in zdravega staranja ter zdravega in dobro prilagojenega delovnega okolja, ki obravnava tveganja za zdravje; </w:t>
      </w:r>
    </w:p>
    <w:p w:rsidR="0089249B" w:rsidRDefault="0089249B"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ESO4.5. –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 </w:t>
      </w:r>
    </w:p>
    <w:p w:rsidR="0089249B" w:rsidRDefault="0089249B"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ESO4.7. –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w:t>
      </w:r>
    </w:p>
    <w:p w:rsidR="0089249B" w:rsidRDefault="0089249B"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ESO4.2. – posodabljanje ustanov in služb trga dela za oceno in predvidevanje potreb po veščinah ter zagotavljanje pravočasne in prilagojene pomoči in podpore pri usklajevanju ponudbe in povpraševanja na trgu dela, prehodih in mobilnosti.«. </w:t>
      </w:r>
    </w:p>
    <w:p w:rsidR="00FB1649" w:rsidRDefault="00FB1649" w:rsidP="002E7B0C">
      <w:pPr>
        <w:jc w:val="both"/>
        <w:rPr>
          <w:rFonts w:cs="Arial"/>
          <w:szCs w:val="20"/>
        </w:rPr>
      </w:pPr>
    </w:p>
    <w:p w:rsidR="00817CD1" w:rsidRDefault="00336376" w:rsidP="002E7B0C">
      <w:pPr>
        <w:jc w:val="both"/>
        <w:rPr>
          <w:rFonts w:cs="Arial"/>
          <w:szCs w:val="20"/>
        </w:rPr>
      </w:pPr>
      <w:r w:rsidRPr="002E7B0C">
        <w:rPr>
          <w:rFonts w:cs="Arial"/>
          <w:szCs w:val="20"/>
        </w:rPr>
        <w:t xml:space="preserve">Dosedanji triindvajseti odstavek se spremeni tako, da se glasi: </w:t>
      </w:r>
    </w:p>
    <w:p w:rsidR="00336376" w:rsidRPr="002E7B0C" w:rsidRDefault="00336376" w:rsidP="002E7B0C">
      <w:pPr>
        <w:jc w:val="both"/>
        <w:rPr>
          <w:rFonts w:cs="Arial"/>
          <w:b/>
          <w:bCs/>
          <w:szCs w:val="20"/>
        </w:rPr>
      </w:pPr>
      <w:r w:rsidRPr="00817CD1">
        <w:rPr>
          <w:rFonts w:cs="Arial"/>
          <w:bCs/>
          <w:szCs w:val="20"/>
        </w:rPr>
        <w:t>»</w:t>
      </w:r>
      <w:r w:rsidRPr="002E7B0C">
        <w:rPr>
          <w:rFonts w:cs="Arial"/>
          <w:szCs w:val="20"/>
        </w:rPr>
        <w:t>Aprila 2023 je bila objavljena</w:t>
      </w:r>
      <w:r w:rsidRPr="002E7B0C">
        <w:rPr>
          <w:rFonts w:cs="Arial"/>
          <w:b/>
          <w:bCs/>
          <w:szCs w:val="20"/>
        </w:rPr>
        <w:t xml:space="preserve"> Slovenska strategija trajnostne pametne specializacije (S5), </w:t>
      </w:r>
      <w:r w:rsidRPr="002E7B0C">
        <w:rPr>
          <w:rFonts w:cs="Arial"/>
          <w:szCs w:val="20"/>
        </w:rPr>
        <w:t xml:space="preserve">različica 1.0, katere idejna zasnova upošteva Strategijo pametne specializacije S4 iz preteklega programskega obdobja. V programskem obdobju 2021–2027 je nadgrajena Strategija pametne specializacije v Sloveniji kot cilj zastavila zeleni prehod, ki ga razumemo kot inovativno, </w:t>
      </w:r>
      <w:proofErr w:type="spellStart"/>
      <w:r w:rsidRPr="002E7B0C">
        <w:rPr>
          <w:rFonts w:cs="Arial"/>
          <w:szCs w:val="20"/>
        </w:rPr>
        <w:t>nizkoogljično</w:t>
      </w:r>
      <w:proofErr w:type="spellEnd"/>
      <w:r w:rsidRPr="002E7B0C">
        <w:rPr>
          <w:rFonts w:cs="Arial"/>
          <w:szCs w:val="20"/>
        </w:rPr>
        <w:t>, digitalno in na znanju temelječo preobrazbo gospodarstva in družbe. Pri tem procesu imajo deležniki na področjih, kjer Slovenija izkazuje primerjalne prednosti in so vključena v prednostna področja S5, vodilno mesto. S5 je celovita in osrednja podlaga za dodeljevanje dela sredstev v okviru ESRR znotraj cilja »pametna Evropa«.</w:t>
      </w:r>
      <w:r w:rsidR="00817CD1" w:rsidRPr="002E7B0C">
        <w:rPr>
          <w:rFonts w:cs="Arial"/>
          <w:szCs w:val="20"/>
        </w:rPr>
        <w:t>«</w:t>
      </w:r>
      <w:r w:rsidR="00817CD1">
        <w:rPr>
          <w:rFonts w:cs="Arial"/>
          <w:szCs w:val="20"/>
        </w:rPr>
        <w:t>.</w:t>
      </w:r>
    </w:p>
    <w:p w:rsidR="00FB1649" w:rsidRDefault="00FB1649" w:rsidP="002E7B0C">
      <w:pPr>
        <w:jc w:val="both"/>
        <w:rPr>
          <w:rFonts w:cs="Arial"/>
          <w:szCs w:val="20"/>
        </w:rPr>
      </w:pPr>
    </w:p>
    <w:p w:rsidR="00817CD1" w:rsidRDefault="00336376" w:rsidP="002E7B0C">
      <w:pPr>
        <w:jc w:val="both"/>
        <w:rPr>
          <w:rFonts w:cs="Arial"/>
          <w:szCs w:val="20"/>
        </w:rPr>
      </w:pPr>
      <w:r w:rsidRPr="002E7B0C">
        <w:rPr>
          <w:rFonts w:cs="Arial"/>
          <w:szCs w:val="20"/>
        </w:rPr>
        <w:t xml:space="preserve">Za dosedanjim triindvajsetim odstavkom se doda nov odstavek, ki se glasi: </w:t>
      </w:r>
    </w:p>
    <w:p w:rsidR="00336376" w:rsidRPr="002E7B0C" w:rsidRDefault="00336376" w:rsidP="002E7B0C">
      <w:pPr>
        <w:jc w:val="both"/>
        <w:rPr>
          <w:rFonts w:cs="Arial"/>
          <w:szCs w:val="20"/>
        </w:rPr>
      </w:pPr>
      <w:r w:rsidRPr="002E7B0C">
        <w:rPr>
          <w:rFonts w:cs="Arial"/>
          <w:szCs w:val="20"/>
        </w:rPr>
        <w:t>»</w:t>
      </w:r>
      <w:r w:rsidRPr="002E7B0C">
        <w:rPr>
          <w:rFonts w:cs="Arial"/>
          <w:b/>
          <w:bCs/>
          <w:szCs w:val="20"/>
        </w:rPr>
        <w:t>Strategija internacionalizacije slovenskega visokega šolstva in znanosti v Republiki Sloveniji do 2030</w:t>
      </w:r>
      <w:r w:rsidRPr="002E7B0C">
        <w:rPr>
          <w:rFonts w:cs="Arial"/>
          <w:szCs w:val="20"/>
        </w:rPr>
        <w:t>, ki jo je sprejela Vlada Republike Slovenije marca 2023, opredeljuje vizijo in cilje, osredotočene na učinkovito povezovanje mednarodnega vidika visokošolskega in znanstvenoraziskovalnega prostora, podprtega z uspešnim in učinkovitim administrativnim okoljem, ki bo naklonjeno in bo delovalo v dobro nadaljnje internacionalizacije Slovenije.«.</w:t>
      </w:r>
    </w:p>
    <w:p w:rsidR="00CD41C7" w:rsidRDefault="00CD41C7" w:rsidP="002E7B0C">
      <w:pPr>
        <w:jc w:val="both"/>
        <w:rPr>
          <w:rFonts w:cs="Arial"/>
          <w:szCs w:val="20"/>
        </w:rPr>
      </w:pPr>
    </w:p>
    <w:p w:rsidR="00336376" w:rsidRPr="002E7B0C" w:rsidRDefault="00336376" w:rsidP="002E7B0C">
      <w:pPr>
        <w:jc w:val="both"/>
        <w:rPr>
          <w:rFonts w:cs="Arial"/>
          <w:szCs w:val="20"/>
        </w:rPr>
      </w:pPr>
      <w:r w:rsidRPr="002E7B0C">
        <w:rPr>
          <w:rFonts w:cs="Arial"/>
          <w:szCs w:val="20"/>
        </w:rPr>
        <w:t>Na koncu poglavja se doda besedilo, ki se glasi:</w:t>
      </w:r>
    </w:p>
    <w:p w:rsidR="00336376" w:rsidRPr="002E7B0C" w:rsidRDefault="00336376" w:rsidP="002E7B0C">
      <w:pPr>
        <w:jc w:val="both"/>
        <w:rPr>
          <w:rFonts w:cs="Arial"/>
          <w:szCs w:val="20"/>
        </w:rPr>
      </w:pPr>
      <w:r w:rsidRPr="002E7B0C">
        <w:rPr>
          <w:rFonts w:cs="Arial"/>
          <w:szCs w:val="20"/>
        </w:rPr>
        <w:t>»</w:t>
      </w:r>
      <w:r w:rsidRPr="002E7B0C">
        <w:rPr>
          <w:rFonts w:cs="Arial"/>
          <w:b/>
          <w:bCs/>
          <w:szCs w:val="20"/>
        </w:rPr>
        <w:t>Strategija Digitalna Slovenija 2030</w:t>
      </w:r>
      <w:r w:rsidRPr="002E7B0C">
        <w:rPr>
          <w:rFonts w:cs="Arial"/>
          <w:szCs w:val="20"/>
        </w:rPr>
        <w:t xml:space="preserve"> je odgovor Vlade Republike Slovenije na razvojne izzive digitalizacije. Namenjena je strateškemu načrtovanju spodbujanja digitalne preobrazbe Slovenije v razvojnem obdobju do leta 2030. Temeljni cilj strategije je spodbujanje digitalne preobrazbe Slovenije v vseh segmentih – v družbi, državi, lokalnih skupnostih in gospodarstvu. V središče strategije sta postavljena posameznik in okolje, v katerem ta živi. Posebej so poudarjena načela </w:t>
      </w:r>
      <w:r w:rsidRPr="002E7B0C">
        <w:rPr>
          <w:rFonts w:cs="Arial"/>
          <w:szCs w:val="20"/>
        </w:rPr>
        <w:lastRenderedPageBreak/>
        <w:t xml:space="preserve">Evropske deklaracije o digitalnih načelih in pravicah (ljudje v središču, solidarnost in vključenost, svoboda izbire, sodelovanje, varnost in zaščita, trajnost) ter zavedanje o pomenu digitalne preobrazbe, interneta kot strateškega orodja digitalne preobrazbe in zaščite svobodnega odprtega interneta. Strategija posebej poudarja tudi pomen doseganja medsektorskih </w:t>
      </w:r>
      <w:proofErr w:type="spellStart"/>
      <w:r w:rsidRPr="002E7B0C">
        <w:rPr>
          <w:rFonts w:cs="Arial"/>
          <w:szCs w:val="20"/>
        </w:rPr>
        <w:t>sinergijskih</w:t>
      </w:r>
      <w:proofErr w:type="spellEnd"/>
      <w:r w:rsidRPr="002E7B0C">
        <w:rPr>
          <w:rFonts w:cs="Arial"/>
          <w:szCs w:val="20"/>
        </w:rPr>
        <w:t xml:space="preserve"> razvojnih učinkov, uporabe slovenskega jezika in ohranjanja kulturne identitete, spodbujanja raziskav in razvoja digitalnih tehnologij ter njihove uporabe, strateške avtonomije in enotnega digitalnega trga ter demokratične digitalne družbe. V strategiji so predvidene usmeritve in določeni cilji s kazalniki za odpravo največjih razvojnih vrzeli za hitrejši razvoj digitalne preobrazbe na vseh področjih, od </w:t>
      </w:r>
      <w:proofErr w:type="spellStart"/>
      <w:r w:rsidRPr="002E7B0C">
        <w:rPr>
          <w:rFonts w:cs="Arial"/>
          <w:szCs w:val="20"/>
        </w:rPr>
        <w:t>gigabitne</w:t>
      </w:r>
      <w:proofErr w:type="spellEnd"/>
      <w:r w:rsidRPr="002E7B0C">
        <w:rPr>
          <w:rFonts w:cs="Arial"/>
          <w:szCs w:val="20"/>
        </w:rPr>
        <w:t xml:space="preserve"> infrastrukture do digitalne preobrazbe gospodarstva, digitalnih javnih storitev, poti v pametno družbo 5.0, kibernetske varnosti, digitalnih kompetenc in vključenosti ter povezanih vsebin, kot so podporna okolja in zeleni prehod. Strategija vsebuje tudi konkretne merljive kazalnike po posameznih vsebinskih področjih.«.</w:t>
      </w:r>
    </w:p>
    <w:p w:rsidR="00CD41C7" w:rsidRDefault="00CD41C7"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4. V poglavju »4 Vizija, poslanstvo, strateške usmeritve in cilji« se pod naslovom »Poslanstvo« v drugem odstavku za besedno zvezo »temelječe družbe« doda besedilo </w:t>
      </w:r>
      <w:r w:rsidRPr="002E7B0C">
        <w:rPr>
          <w:rFonts w:cs="Arial"/>
          <w:b/>
          <w:bCs/>
          <w:szCs w:val="20"/>
        </w:rPr>
        <w:t>»z visoko stopnjo digitalne vključenosti in kompetentnosti«</w:t>
      </w:r>
      <w:r w:rsidRPr="002E7B0C">
        <w:rPr>
          <w:rFonts w:cs="Arial"/>
          <w:szCs w:val="20"/>
        </w:rPr>
        <w:t xml:space="preserve">. </w:t>
      </w:r>
    </w:p>
    <w:p w:rsidR="00CD41C7" w:rsidRDefault="00CD41C7"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V šestem odstavku se za sedmo alinejo doda nova osma alineja, ki se glasi: </w:t>
      </w:r>
    </w:p>
    <w:p w:rsidR="00336376" w:rsidRPr="002E7B0C" w:rsidRDefault="00024C8F" w:rsidP="002E7B0C">
      <w:pPr>
        <w:jc w:val="both"/>
        <w:rPr>
          <w:rFonts w:cs="Arial"/>
          <w:szCs w:val="20"/>
        </w:rPr>
      </w:pPr>
      <w:r>
        <w:rPr>
          <w:rFonts w:cs="Arial"/>
          <w:szCs w:val="20"/>
        </w:rPr>
        <w:t>»</w:t>
      </w:r>
      <w:r w:rsidR="00336376" w:rsidRPr="002E7B0C">
        <w:rPr>
          <w:rFonts w:cs="Arial"/>
          <w:szCs w:val="20"/>
        </w:rPr>
        <w:sym w:font="Symbol" w:char="F0B7"/>
      </w:r>
      <w:r w:rsidR="00336376" w:rsidRPr="002E7B0C">
        <w:rPr>
          <w:rFonts w:cs="Arial"/>
          <w:szCs w:val="20"/>
        </w:rPr>
        <w:t xml:space="preserve"> </w:t>
      </w:r>
      <w:r w:rsidR="00336376" w:rsidRPr="002E7B0C">
        <w:rPr>
          <w:rFonts w:cs="Arial"/>
          <w:b/>
          <w:bCs/>
          <w:szCs w:val="20"/>
        </w:rPr>
        <w:t>z zagotavljanjem možnosti dostopa do računalniške opreme za najranljivejše ciljne skupine;</w:t>
      </w:r>
      <w:r w:rsidR="00CD41C7">
        <w:rPr>
          <w:rFonts w:cs="Arial"/>
          <w:szCs w:val="20"/>
        </w:rPr>
        <w:t>«</w:t>
      </w:r>
      <w:r w:rsidR="00336376" w:rsidRPr="002E7B0C">
        <w:rPr>
          <w:rFonts w:cs="Arial"/>
          <w:szCs w:val="20"/>
        </w:rPr>
        <w:t xml:space="preserve">. </w:t>
      </w:r>
    </w:p>
    <w:p w:rsidR="00CD41C7" w:rsidRDefault="00CD41C7"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Pod naslovom »Strateški cilji« se v 1. točki za besedilom »za preživljanje otrok« doda vejica in briše beseda </w:t>
      </w:r>
      <w:r w:rsidRPr="002E7B0C">
        <w:rPr>
          <w:rFonts w:cs="Arial"/>
          <w:b/>
          <w:bCs/>
          <w:szCs w:val="20"/>
        </w:rPr>
        <w:t>»ter«</w:t>
      </w:r>
      <w:r w:rsidRPr="002E7B0C">
        <w:rPr>
          <w:rFonts w:cs="Arial"/>
          <w:szCs w:val="20"/>
        </w:rPr>
        <w:t xml:space="preserve"> in pred piko doda besedilo </w:t>
      </w:r>
      <w:r w:rsidRPr="002E7B0C">
        <w:rPr>
          <w:rFonts w:cs="Arial"/>
          <w:b/>
          <w:bCs/>
          <w:szCs w:val="20"/>
        </w:rPr>
        <w:t>»ter zagotavljanja možnosti dostopa do računalniške opreme za najranljivejše ciljne skupine«.</w:t>
      </w:r>
    </w:p>
    <w:p w:rsidR="00B2533F" w:rsidRDefault="00B2533F" w:rsidP="002E7B0C">
      <w:pPr>
        <w:jc w:val="both"/>
        <w:rPr>
          <w:rFonts w:cs="Arial"/>
          <w:szCs w:val="20"/>
        </w:rPr>
      </w:pPr>
    </w:p>
    <w:p w:rsidR="00336376" w:rsidRPr="00817CD1" w:rsidRDefault="00336376" w:rsidP="00817CD1">
      <w:pPr>
        <w:jc w:val="both"/>
        <w:rPr>
          <w:rFonts w:cs="Arial"/>
          <w:szCs w:val="20"/>
        </w:rPr>
      </w:pPr>
      <w:r w:rsidRPr="002E7B0C">
        <w:rPr>
          <w:rFonts w:cs="Arial"/>
          <w:szCs w:val="20"/>
        </w:rPr>
        <w:t>V drugem odstavku »Cilji sklada v povezavi s prvim strateškim ciljem so:« se za šestnajsto alinejo doda se</w:t>
      </w:r>
      <w:r w:rsidR="00817CD1">
        <w:rPr>
          <w:rFonts w:cs="Arial"/>
          <w:szCs w:val="20"/>
        </w:rPr>
        <w:t>demnajsta alineja, ki se glasi:</w:t>
      </w:r>
    </w:p>
    <w:p w:rsidR="00336376" w:rsidRPr="002E7B0C" w:rsidRDefault="00B2533F" w:rsidP="002E7B0C">
      <w:pPr>
        <w:jc w:val="both"/>
        <w:rPr>
          <w:rFonts w:cs="Arial"/>
          <w:szCs w:val="20"/>
        </w:rPr>
      </w:pPr>
      <w:r w:rsidRPr="00D910F7">
        <w:rPr>
          <w:rFonts w:cs="Arial"/>
          <w:bCs/>
          <w:szCs w:val="20"/>
        </w:rPr>
        <w:t>»</w:t>
      </w:r>
      <w:r>
        <w:rPr>
          <w:rFonts w:cs="Arial"/>
          <w:b/>
          <w:bCs/>
          <w:szCs w:val="20"/>
        </w:rPr>
        <w:t>–</w:t>
      </w:r>
      <w:r w:rsidR="00336376" w:rsidRPr="002E7B0C">
        <w:rPr>
          <w:rFonts w:cs="Arial"/>
          <w:b/>
          <w:bCs/>
          <w:szCs w:val="20"/>
        </w:rPr>
        <w:t xml:space="preserve"> zagotavljanje možnosti dostopa do izposoje računalniške opreme za upravičence iz najranljivejših ciljnih skupin,</w:t>
      </w:r>
      <w:r w:rsidR="00336376" w:rsidRPr="00024C8F">
        <w:rPr>
          <w:rFonts w:cs="Arial"/>
          <w:bCs/>
          <w:szCs w:val="20"/>
        </w:rPr>
        <w:t>«.</w:t>
      </w:r>
    </w:p>
    <w:p w:rsidR="00B2533F" w:rsidRDefault="00B2533F" w:rsidP="00B2533F">
      <w:pPr>
        <w:jc w:val="both"/>
        <w:rPr>
          <w:rFonts w:cs="Arial"/>
          <w:szCs w:val="20"/>
        </w:rPr>
      </w:pPr>
    </w:p>
    <w:p w:rsidR="00336376" w:rsidRPr="002E7B0C" w:rsidRDefault="00336376" w:rsidP="00B2533F">
      <w:pPr>
        <w:jc w:val="both"/>
        <w:rPr>
          <w:rFonts w:cs="Arial"/>
          <w:szCs w:val="20"/>
        </w:rPr>
      </w:pPr>
      <w:r w:rsidRPr="002E7B0C">
        <w:rPr>
          <w:rFonts w:cs="Arial"/>
          <w:szCs w:val="20"/>
        </w:rPr>
        <w:t xml:space="preserve">5. V poglavju »5 Spodbude in naložbe za doseganje strateških ciljev, ciljne skupine in merljivi kazalniki rezultatov« se v tretjem odstavku beseda »osem« nadomesti z besedo </w:t>
      </w:r>
      <w:r w:rsidRPr="002E7B0C">
        <w:rPr>
          <w:rFonts w:cs="Arial"/>
          <w:b/>
          <w:bCs/>
          <w:szCs w:val="20"/>
        </w:rPr>
        <w:t>»devet«</w:t>
      </w:r>
      <w:r w:rsidRPr="002E7B0C">
        <w:rPr>
          <w:rFonts w:cs="Arial"/>
          <w:szCs w:val="20"/>
        </w:rPr>
        <w:t xml:space="preserve"> in za osmo alinejo doda nova deveta alineja, ki se glasi: </w:t>
      </w:r>
    </w:p>
    <w:p w:rsidR="00336376" w:rsidRPr="002E7B0C" w:rsidRDefault="00336376" w:rsidP="002E7B0C">
      <w:pPr>
        <w:jc w:val="both"/>
        <w:rPr>
          <w:rFonts w:cs="Arial"/>
          <w:szCs w:val="20"/>
        </w:rPr>
      </w:pPr>
      <w:r w:rsidRPr="00024C8F">
        <w:rPr>
          <w:rFonts w:cs="Arial"/>
          <w:bCs/>
          <w:szCs w:val="20"/>
        </w:rPr>
        <w:t>»</w:t>
      </w:r>
      <w:r w:rsidRPr="002E7B0C">
        <w:rPr>
          <w:rFonts w:cs="Arial"/>
          <w:szCs w:val="20"/>
        </w:rPr>
        <w:sym w:font="Symbol" w:char="F0B7"/>
      </w:r>
      <w:r w:rsidRPr="002E7B0C">
        <w:rPr>
          <w:rFonts w:cs="Arial"/>
          <w:szCs w:val="20"/>
        </w:rPr>
        <w:t xml:space="preserve"> </w:t>
      </w:r>
      <w:r w:rsidRPr="002E7B0C">
        <w:rPr>
          <w:rFonts w:cs="Arial"/>
          <w:b/>
          <w:bCs/>
          <w:color w:val="000000"/>
          <w:szCs w:val="20"/>
        </w:rPr>
        <w:t>aktivnosti mehanizma za zagotavljanje dostopa do računalniške opreme po ZSDV.</w:t>
      </w:r>
      <w:r w:rsidRPr="00024C8F">
        <w:rPr>
          <w:rFonts w:cs="Arial"/>
          <w:bCs/>
          <w:color w:val="000000"/>
          <w:szCs w:val="20"/>
        </w:rPr>
        <w:t xml:space="preserve">«. </w:t>
      </w:r>
    </w:p>
    <w:p w:rsidR="00024C8F" w:rsidRDefault="00024C8F" w:rsidP="002E7B0C">
      <w:pPr>
        <w:jc w:val="both"/>
        <w:rPr>
          <w:rFonts w:cs="Arial"/>
          <w:color w:val="000000"/>
          <w:szCs w:val="20"/>
        </w:rPr>
      </w:pPr>
    </w:p>
    <w:p w:rsidR="00336376" w:rsidRPr="002E7B0C" w:rsidRDefault="00336376" w:rsidP="002E7B0C">
      <w:pPr>
        <w:jc w:val="both"/>
        <w:rPr>
          <w:rFonts w:cs="Arial"/>
          <w:szCs w:val="20"/>
        </w:rPr>
      </w:pPr>
      <w:r w:rsidRPr="002E7B0C">
        <w:rPr>
          <w:rFonts w:cs="Arial"/>
          <w:color w:val="000000"/>
          <w:szCs w:val="20"/>
        </w:rPr>
        <w:t>V četrtem odstavku se za besedilom »za dijake in študente« doda</w:t>
      </w:r>
      <w:r w:rsidRPr="002E7B0C">
        <w:rPr>
          <w:rFonts w:cs="Arial"/>
          <w:b/>
          <w:bCs/>
          <w:color w:val="000000"/>
          <w:szCs w:val="20"/>
        </w:rPr>
        <w:t xml:space="preserve"> »pika«</w:t>
      </w:r>
      <w:r w:rsidRPr="002E7B0C">
        <w:rPr>
          <w:rFonts w:cs="Arial"/>
          <w:color w:val="000000"/>
          <w:szCs w:val="20"/>
        </w:rPr>
        <w:t xml:space="preserve"> in briše besedilo</w:t>
      </w:r>
      <w:r w:rsidRPr="002E7B0C">
        <w:rPr>
          <w:rFonts w:cs="Arial"/>
          <w:b/>
          <w:bCs/>
          <w:color w:val="000000"/>
          <w:szCs w:val="20"/>
        </w:rPr>
        <w:t xml:space="preserve"> »</w:t>
      </w:r>
      <w:r w:rsidRPr="002E7B0C">
        <w:rPr>
          <w:rFonts w:cs="Arial"/>
          <w:b/>
          <w:bCs/>
          <w:szCs w:val="20"/>
        </w:rPr>
        <w:t>ter sofinanciral kadrovske štipendije.</w:t>
      </w:r>
      <w:r w:rsidRPr="00024C8F">
        <w:rPr>
          <w:rFonts w:cs="Arial"/>
          <w:bCs/>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V petem odstavku se posodobijo kratice ministrstev in</w:t>
      </w:r>
      <w:r w:rsidRPr="002E7B0C">
        <w:rPr>
          <w:rFonts w:cs="Arial"/>
          <w:b/>
          <w:bCs/>
          <w:szCs w:val="20"/>
        </w:rPr>
        <w:t xml:space="preserve"> na koncu </w:t>
      </w:r>
      <w:r w:rsidRPr="002E7B0C">
        <w:rPr>
          <w:rFonts w:cs="Arial"/>
          <w:szCs w:val="20"/>
        </w:rPr>
        <w:t>doda besedilo, ki se glasi:</w:t>
      </w:r>
      <w:r w:rsidRPr="002E7B0C">
        <w:rPr>
          <w:rFonts w:cs="Arial"/>
          <w:b/>
          <w:bCs/>
          <w:szCs w:val="20"/>
        </w:rPr>
        <w:t xml:space="preserve"> »Na področju zagotavljanja dostopa do računalniške opreme sklad sodeluje predvsem z MDP.</w:t>
      </w:r>
      <w:r w:rsidRPr="00024C8F">
        <w:rPr>
          <w:rFonts w:cs="Arial"/>
          <w:bCs/>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V podpoglavju »5.1 Ciljne skupine prejemnikov« se v prvem odstavku v tretji alineji pika nadomesti z vejico in doda četrta alineja, ki se glasi: </w:t>
      </w:r>
    </w:p>
    <w:p w:rsidR="00336376" w:rsidRPr="002E7B0C" w:rsidRDefault="00B2533F" w:rsidP="002E7B0C">
      <w:pPr>
        <w:jc w:val="both"/>
        <w:rPr>
          <w:rFonts w:cs="Arial"/>
          <w:szCs w:val="20"/>
        </w:rPr>
      </w:pPr>
      <w:r w:rsidRPr="00024C8F">
        <w:rPr>
          <w:rFonts w:cs="Arial"/>
          <w:bCs/>
          <w:szCs w:val="20"/>
        </w:rPr>
        <w:t>»</w:t>
      </w:r>
      <w:r>
        <w:rPr>
          <w:rFonts w:cs="Arial"/>
          <w:b/>
          <w:bCs/>
          <w:szCs w:val="20"/>
        </w:rPr>
        <w:t>–</w:t>
      </w:r>
      <w:r w:rsidR="00336376" w:rsidRPr="002E7B0C">
        <w:rPr>
          <w:rFonts w:cs="Arial"/>
          <w:b/>
          <w:bCs/>
          <w:szCs w:val="20"/>
        </w:rPr>
        <w:t xml:space="preserve"> zagotavljanje možnosti dostopa do računalniške opreme za najranljivejše osebe iz te ciljne skupine.</w:t>
      </w:r>
      <w:r w:rsidR="00336376" w:rsidRPr="00024C8F">
        <w:rPr>
          <w:rFonts w:cs="Arial"/>
          <w:bCs/>
          <w:szCs w:val="20"/>
        </w:rPr>
        <w:t>«</w:t>
      </w:r>
      <w:r w:rsidR="00336376" w:rsidRPr="00024C8F">
        <w:rPr>
          <w:rFonts w:cs="Arial"/>
          <w:szCs w:val="20"/>
        </w:rPr>
        <w:t>.</w:t>
      </w:r>
    </w:p>
    <w:p w:rsidR="00024C8F" w:rsidRDefault="00024C8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V drugem odstavku se v peti alineji pika nadomesti z vejico in doda šesta alineja, ki se glasi: </w:t>
      </w:r>
    </w:p>
    <w:p w:rsidR="00336376" w:rsidRPr="002E7B0C" w:rsidRDefault="00B2533F" w:rsidP="002E7B0C">
      <w:pPr>
        <w:jc w:val="both"/>
        <w:rPr>
          <w:rFonts w:cs="Arial"/>
          <w:szCs w:val="20"/>
        </w:rPr>
      </w:pPr>
      <w:r w:rsidRPr="00024C8F">
        <w:rPr>
          <w:rFonts w:cs="Arial"/>
          <w:bCs/>
          <w:szCs w:val="20"/>
        </w:rPr>
        <w:t>»</w:t>
      </w:r>
      <w:r>
        <w:rPr>
          <w:rFonts w:cs="Arial"/>
          <w:b/>
          <w:bCs/>
          <w:szCs w:val="20"/>
        </w:rPr>
        <w:t>–</w:t>
      </w:r>
      <w:r w:rsidR="00336376" w:rsidRPr="002E7B0C">
        <w:rPr>
          <w:rFonts w:cs="Arial"/>
          <w:b/>
          <w:bCs/>
          <w:szCs w:val="20"/>
        </w:rPr>
        <w:t xml:space="preserve"> zagotavljanje možnosti dostopa do računalniške opreme za najranljivejše osebe iz te ciljne skupine.</w:t>
      </w:r>
      <w:r w:rsidR="00336376" w:rsidRPr="00024C8F">
        <w:rPr>
          <w:rFonts w:cs="Arial"/>
          <w:bCs/>
          <w:szCs w:val="20"/>
        </w:rPr>
        <w:t>«</w:t>
      </w:r>
      <w:r w:rsidR="00336376" w:rsidRPr="00024C8F">
        <w:rPr>
          <w:rFonts w:cs="Arial"/>
          <w:szCs w:val="20"/>
        </w:rPr>
        <w:t>.</w:t>
      </w:r>
    </w:p>
    <w:p w:rsidR="00024C8F" w:rsidRDefault="00024C8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V tretjem odstavku se v prvi alineji pika nadomesti z vejico in doda druga alineja, ki se glasi:</w:t>
      </w:r>
    </w:p>
    <w:p w:rsidR="00336376" w:rsidRPr="002E7B0C" w:rsidRDefault="00B2533F" w:rsidP="002E7B0C">
      <w:pPr>
        <w:jc w:val="both"/>
        <w:rPr>
          <w:rFonts w:cs="Arial"/>
          <w:szCs w:val="20"/>
        </w:rPr>
      </w:pPr>
      <w:r w:rsidRPr="00024C8F">
        <w:rPr>
          <w:rFonts w:cs="Arial"/>
          <w:bCs/>
          <w:szCs w:val="20"/>
        </w:rPr>
        <w:lastRenderedPageBreak/>
        <w:t>»</w:t>
      </w:r>
      <w:r>
        <w:rPr>
          <w:rFonts w:cs="Arial"/>
          <w:b/>
          <w:bCs/>
          <w:szCs w:val="20"/>
        </w:rPr>
        <w:t>–</w:t>
      </w:r>
      <w:r w:rsidR="00336376" w:rsidRPr="002E7B0C">
        <w:rPr>
          <w:rFonts w:cs="Arial"/>
          <w:b/>
          <w:bCs/>
          <w:szCs w:val="20"/>
        </w:rPr>
        <w:t xml:space="preserve"> zagotavljanje možnosti dostopa do računalniške opreme za najranljivejše osebe iz te ciljne skupine.</w:t>
      </w:r>
      <w:r w:rsidR="00336376" w:rsidRPr="00024C8F">
        <w:rPr>
          <w:rFonts w:cs="Arial"/>
          <w:bCs/>
          <w:szCs w:val="20"/>
        </w:rPr>
        <w:t>«</w:t>
      </w:r>
      <w:r w:rsidR="00336376" w:rsidRPr="00024C8F">
        <w:rPr>
          <w:rFonts w:cs="Arial"/>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V podpoglavju »5.2.1 Programi na podlagi Zakona o štipendiranju« se zadnji odstavek, ki se glasi </w:t>
      </w:r>
      <w:r w:rsidRPr="002E7B0C">
        <w:rPr>
          <w:rFonts w:cs="Arial"/>
          <w:b/>
          <w:bCs/>
          <w:szCs w:val="20"/>
        </w:rPr>
        <w:t>»Z Ministrstvom za zdravje potekajo pogovori v zvezi s štipendiranjem na področju zdravstva, ki bi se izvajalo do leta 2029. Za ta namen je na voljo 3.700.000,00 EUR. Cilj je štipendiranje izobraževanja za poklice v zdravstvu. Če bodo odobrena sredstva za zaposlitev javnega uslužbenca, ki bo izvajal postopke javnega razpisa, in če bo v kadrovskem načrtu odobreno povečanje kadrovskega načrta za eno osebo, bo sklad izvajal tudi štipendiranje s tega področja.«</w:t>
      </w:r>
      <w:r w:rsidR="00024C8F" w:rsidRPr="00024C8F">
        <w:rPr>
          <w:rFonts w:cs="Arial"/>
          <w:bCs/>
          <w:szCs w:val="20"/>
        </w:rPr>
        <w:t>,</w:t>
      </w:r>
      <w:r w:rsidRPr="002E7B0C">
        <w:rPr>
          <w:rFonts w:cs="Arial"/>
          <w:b/>
          <w:bCs/>
          <w:szCs w:val="20"/>
        </w:rPr>
        <w:t xml:space="preserve"> </w:t>
      </w:r>
      <w:r w:rsidRPr="00024C8F">
        <w:rPr>
          <w:rFonts w:cs="Arial"/>
          <w:bCs/>
          <w:szCs w:val="20"/>
        </w:rPr>
        <w:t>briše</w:t>
      </w:r>
      <w:r w:rsidRPr="00024C8F">
        <w:rPr>
          <w:rFonts w:cs="Arial"/>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V podpoglavju »5.2.2 Programi za spo</w:t>
      </w:r>
      <w:r w:rsidR="00154FBF">
        <w:rPr>
          <w:rFonts w:cs="Arial"/>
          <w:szCs w:val="20"/>
        </w:rPr>
        <w:t>dbujanje mednarodne mobilnosti –</w:t>
      </w:r>
      <w:r w:rsidRPr="002E7B0C">
        <w:rPr>
          <w:rFonts w:cs="Arial"/>
          <w:szCs w:val="20"/>
        </w:rPr>
        <w:t xml:space="preserve"> Ad futura« se na koncu osmega odstavka »Informacijski center in </w:t>
      </w:r>
      <w:proofErr w:type="spellStart"/>
      <w:r w:rsidRPr="002E7B0C">
        <w:rPr>
          <w:rFonts w:cs="Arial"/>
          <w:szCs w:val="20"/>
        </w:rPr>
        <w:t>EducationUSA</w:t>
      </w:r>
      <w:proofErr w:type="spellEnd"/>
      <w:r w:rsidRPr="002E7B0C">
        <w:rPr>
          <w:rFonts w:cs="Arial"/>
          <w:szCs w:val="20"/>
        </w:rPr>
        <w:t xml:space="preserve">« doda besedilo, ki se glasi: </w:t>
      </w:r>
      <w:r w:rsidRPr="002E7B0C">
        <w:rPr>
          <w:rFonts w:cs="Arial"/>
          <w:b/>
          <w:bCs/>
          <w:szCs w:val="20"/>
        </w:rPr>
        <w:t>»Program se bo predvidoma izvajal do oktobra 2023.</w:t>
      </w:r>
      <w:r w:rsidRPr="00024C8F">
        <w:rPr>
          <w:rFonts w:cs="Arial"/>
          <w:bCs/>
          <w:szCs w:val="20"/>
        </w:rPr>
        <w:t>«</w:t>
      </w:r>
      <w:r w:rsidRPr="00024C8F">
        <w:rPr>
          <w:rFonts w:cs="Arial"/>
          <w:szCs w:val="20"/>
        </w:rPr>
        <w:t>.</w:t>
      </w:r>
    </w:p>
    <w:p w:rsidR="00B2533F" w:rsidRDefault="00B2533F" w:rsidP="002E7B0C">
      <w:pPr>
        <w:jc w:val="both"/>
        <w:rPr>
          <w:rFonts w:cs="Arial"/>
          <w:szCs w:val="20"/>
        </w:rPr>
      </w:pPr>
    </w:p>
    <w:p w:rsidR="00336376" w:rsidRPr="002E7B0C" w:rsidRDefault="00336376" w:rsidP="00154FBF">
      <w:pPr>
        <w:rPr>
          <w:rFonts w:cs="Arial"/>
          <w:szCs w:val="20"/>
        </w:rPr>
      </w:pPr>
      <w:r w:rsidRPr="002E7B0C">
        <w:rPr>
          <w:rFonts w:cs="Arial"/>
          <w:szCs w:val="20"/>
        </w:rPr>
        <w:t>Za podpoglavjem »5.2.2 Programi za spodbujanje mednar</w:t>
      </w:r>
      <w:r w:rsidR="00154FBF">
        <w:rPr>
          <w:rFonts w:cs="Arial"/>
          <w:szCs w:val="20"/>
        </w:rPr>
        <w:t>odne mobilnosti –</w:t>
      </w:r>
      <w:r w:rsidRPr="002E7B0C">
        <w:rPr>
          <w:rFonts w:cs="Arial"/>
          <w:szCs w:val="20"/>
        </w:rPr>
        <w:t xml:space="preserve"> Ad futura« se doda novo podpoglavje, ki se glasi: </w:t>
      </w:r>
      <w:r w:rsidR="00154FBF">
        <w:rPr>
          <w:rFonts w:cs="Arial"/>
          <w:szCs w:val="20"/>
        </w:rPr>
        <w:br/>
      </w:r>
      <w:r w:rsidRPr="002E7B0C">
        <w:rPr>
          <w:rFonts w:cs="Arial"/>
          <w:b/>
          <w:bCs/>
          <w:szCs w:val="20"/>
        </w:rPr>
        <w:t>»</w:t>
      </w:r>
      <w:r w:rsidRPr="002E7B0C">
        <w:rPr>
          <w:rFonts w:cs="Arial"/>
          <w:b/>
          <w:bCs/>
          <w:i/>
          <w:iCs/>
          <w:szCs w:val="20"/>
        </w:rPr>
        <w:t xml:space="preserve">5.2.3 Programi štipendiranja na podlagi drugih predpisov </w:t>
      </w:r>
    </w:p>
    <w:p w:rsidR="00D910F7" w:rsidRDefault="00D910F7" w:rsidP="002E7B0C">
      <w:pPr>
        <w:jc w:val="both"/>
        <w:rPr>
          <w:rFonts w:cs="Arial"/>
          <w:b/>
          <w:bCs/>
          <w:szCs w:val="20"/>
        </w:rPr>
      </w:pPr>
    </w:p>
    <w:p w:rsidR="00336376" w:rsidRPr="002E7B0C" w:rsidRDefault="00336376" w:rsidP="002E7B0C">
      <w:pPr>
        <w:jc w:val="both"/>
        <w:rPr>
          <w:rFonts w:cs="Arial"/>
          <w:b/>
          <w:bCs/>
          <w:szCs w:val="20"/>
        </w:rPr>
      </w:pPr>
      <w:r w:rsidRPr="002E7B0C">
        <w:rPr>
          <w:rFonts w:cs="Arial"/>
          <w:b/>
          <w:bCs/>
          <w:szCs w:val="20"/>
        </w:rPr>
        <w:t>Sklad bo sodeloval tudi z različnimi ministrstvi in institucijami na področju štipendiranja, ki se bo izvajalo na podlagi drugih predpisov. Skladno s posameznimi področnimi predpisi se predvideva izvajanje štipendiranja za področje zdravstva, socialnega varstva, področje javne uprave itd.</w:t>
      </w:r>
      <w:r w:rsidRPr="00154FBF">
        <w:rPr>
          <w:rFonts w:cs="Arial"/>
          <w:bCs/>
          <w:szCs w:val="20"/>
        </w:rPr>
        <w:t>«.</w:t>
      </w:r>
    </w:p>
    <w:p w:rsidR="00B2533F" w:rsidRDefault="00B2533F" w:rsidP="002E7B0C">
      <w:pPr>
        <w:jc w:val="both"/>
        <w:rPr>
          <w:rFonts w:cs="Arial"/>
          <w:szCs w:val="20"/>
        </w:rPr>
      </w:pPr>
    </w:p>
    <w:p w:rsidR="00154FBF" w:rsidRDefault="00336376" w:rsidP="002E7B0C">
      <w:pPr>
        <w:jc w:val="both"/>
        <w:rPr>
          <w:rFonts w:cs="Arial"/>
          <w:szCs w:val="20"/>
        </w:rPr>
      </w:pPr>
      <w:r w:rsidRPr="002E7B0C">
        <w:rPr>
          <w:rFonts w:cs="Arial"/>
          <w:szCs w:val="20"/>
        </w:rPr>
        <w:t xml:space="preserve">V dosedanjem podpoglavju »5.2.4 Programi za razvoj kompetenc, </w:t>
      </w:r>
      <w:proofErr w:type="spellStart"/>
      <w:r w:rsidRPr="002E7B0C">
        <w:rPr>
          <w:rFonts w:cs="Arial"/>
          <w:szCs w:val="20"/>
        </w:rPr>
        <w:t>opolnomočenje</w:t>
      </w:r>
      <w:proofErr w:type="spellEnd"/>
      <w:r w:rsidRPr="002E7B0C">
        <w:rPr>
          <w:rFonts w:cs="Arial"/>
          <w:szCs w:val="20"/>
        </w:rPr>
        <w:t xml:space="preserve"> delodajalcev in ozaveščanje javnosti« se v šesti odstavek spremeni tako, da se glasi</w:t>
      </w:r>
      <w:r w:rsidR="00154FBF">
        <w:rPr>
          <w:rFonts w:cs="Arial"/>
          <w:szCs w:val="20"/>
        </w:rPr>
        <w:t>:</w:t>
      </w:r>
      <w:r w:rsidRPr="002E7B0C">
        <w:rPr>
          <w:rFonts w:cs="Arial"/>
          <w:szCs w:val="20"/>
        </w:rPr>
        <w:t xml:space="preserve"> </w:t>
      </w:r>
    </w:p>
    <w:p w:rsidR="00336376" w:rsidRPr="00154FBF" w:rsidRDefault="00336376" w:rsidP="002E7B0C">
      <w:pPr>
        <w:jc w:val="both"/>
        <w:rPr>
          <w:rFonts w:cs="Arial"/>
          <w:bCs/>
          <w:szCs w:val="20"/>
        </w:rPr>
      </w:pPr>
      <w:r w:rsidRPr="002E7B0C">
        <w:rPr>
          <w:rFonts w:cs="Arial"/>
          <w:b/>
          <w:bCs/>
          <w:szCs w:val="20"/>
        </w:rPr>
        <w:t xml:space="preserve">»Cilj delovanja Kompetenčnih centrov za design management, ki se predvidoma izvajajo do avgusta leta 2023 v sodelovanju z MGTŠ, je vpeljava zasnov oblikovalskega upravljanja in </w:t>
      </w:r>
      <w:proofErr w:type="spellStart"/>
      <w:r w:rsidRPr="002E7B0C">
        <w:rPr>
          <w:rFonts w:cs="Arial"/>
          <w:b/>
          <w:bCs/>
          <w:szCs w:val="20"/>
        </w:rPr>
        <w:t>znamčenja</w:t>
      </w:r>
      <w:proofErr w:type="spellEnd"/>
      <w:r w:rsidRPr="002E7B0C">
        <w:rPr>
          <w:rFonts w:cs="Arial"/>
          <w:b/>
          <w:bCs/>
          <w:szCs w:val="20"/>
        </w:rPr>
        <w:t xml:space="preserve"> ter razvoja drugih strokovnih usposobljenosti zaposlenih, kar lahko okrepi uspešnost delovanja slovenskih podjetij. Program je financiran iz namenskih sredstev MGTŠ.</w:t>
      </w:r>
      <w:r w:rsidRPr="00154FBF">
        <w:rPr>
          <w:rFonts w:cs="Arial"/>
          <w:bCs/>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 xml:space="preserve">Briše se sedmi odstavek. </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Deveti odstavek se spremeni tako, da se glasi:</w:t>
      </w:r>
    </w:p>
    <w:p w:rsidR="00336376" w:rsidRPr="002E7B0C" w:rsidRDefault="00336376" w:rsidP="002E7B0C">
      <w:pPr>
        <w:jc w:val="both"/>
        <w:rPr>
          <w:rFonts w:cs="Arial"/>
          <w:szCs w:val="20"/>
        </w:rPr>
      </w:pPr>
      <w:r w:rsidRPr="00D910F7">
        <w:rPr>
          <w:rFonts w:cs="Arial"/>
          <w:bCs/>
          <w:szCs w:val="20"/>
        </w:rPr>
        <w:t>»</w:t>
      </w:r>
      <w:r w:rsidRPr="002E7B0C">
        <w:rPr>
          <w:rFonts w:cs="Arial"/>
          <w:b/>
          <w:bCs/>
          <w:szCs w:val="20"/>
        </w:rPr>
        <w:t>Skupna vrednost programov, ki se nanašajo na izvajanje evropskega večletnega finančnega okvira 2021– 2027, je ocenjena na 100.000.000 evrov. Izvajanje posameznih programov bo potekalo v skladu s podpisanimi pogodbami o izvajanju med skladom in pristojnim ministrstvom. S pogodbami bo določena tudi natančna finančna konstrukcija programov.</w:t>
      </w:r>
      <w:r w:rsidRPr="00154FBF">
        <w:rPr>
          <w:rFonts w:cs="Arial"/>
          <w:bCs/>
          <w:szCs w:val="20"/>
        </w:rPr>
        <w:t>«</w:t>
      </w:r>
      <w:r w:rsidR="00154FBF" w:rsidRPr="00154FBF">
        <w:rPr>
          <w:rFonts w:cs="Arial"/>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Za devetim odstavkom se doda nov deseti odstavek, ki se glasi:</w:t>
      </w:r>
    </w:p>
    <w:p w:rsidR="00336376" w:rsidRPr="002E7B0C" w:rsidRDefault="00336376" w:rsidP="002E7B0C">
      <w:pPr>
        <w:jc w:val="both"/>
        <w:rPr>
          <w:rFonts w:cs="Arial"/>
          <w:b/>
          <w:bCs/>
          <w:szCs w:val="20"/>
        </w:rPr>
      </w:pPr>
      <w:r w:rsidRPr="00D910F7">
        <w:rPr>
          <w:rFonts w:cs="Arial"/>
          <w:bCs/>
          <w:szCs w:val="20"/>
        </w:rPr>
        <w:t>»</w:t>
      </w:r>
      <w:r w:rsidRPr="002E7B0C">
        <w:rPr>
          <w:rFonts w:cs="Arial"/>
          <w:b/>
          <w:bCs/>
          <w:szCs w:val="20"/>
        </w:rPr>
        <w:t>Sklad izvaja tudi druge programe na osnovi drugih pogodb, sklenjenih med skladom in ministrstvom, pristojnim za posamezno področje.</w:t>
      </w:r>
      <w:r w:rsidRPr="00154FBF">
        <w:rPr>
          <w:rFonts w:cs="Arial"/>
          <w:bCs/>
          <w:szCs w:val="20"/>
        </w:rPr>
        <w:t>«.</w:t>
      </w:r>
    </w:p>
    <w:p w:rsidR="00154FBF" w:rsidRDefault="00154FBF" w:rsidP="002E7B0C">
      <w:pPr>
        <w:jc w:val="both"/>
        <w:rPr>
          <w:rFonts w:cs="Arial"/>
          <w:szCs w:val="20"/>
        </w:rPr>
      </w:pPr>
    </w:p>
    <w:p w:rsidR="00154FBF" w:rsidRDefault="00336376" w:rsidP="002E7B0C">
      <w:pPr>
        <w:jc w:val="both"/>
        <w:rPr>
          <w:rFonts w:cs="Arial"/>
          <w:szCs w:val="20"/>
        </w:rPr>
      </w:pPr>
      <w:r w:rsidRPr="002E7B0C">
        <w:rPr>
          <w:rFonts w:cs="Arial"/>
          <w:szCs w:val="20"/>
        </w:rPr>
        <w:t xml:space="preserve">Za podpoglavjem 5.2.8.1 Upravičenci se doda novo podpoglavje, ki se glasi: </w:t>
      </w:r>
    </w:p>
    <w:p w:rsidR="00336376" w:rsidRPr="002E7B0C" w:rsidRDefault="00336376" w:rsidP="002E7B0C">
      <w:pPr>
        <w:jc w:val="both"/>
        <w:rPr>
          <w:rFonts w:cs="Arial"/>
          <w:szCs w:val="20"/>
        </w:rPr>
      </w:pPr>
      <w:r w:rsidRPr="002E7B0C">
        <w:rPr>
          <w:rFonts w:cs="Arial"/>
          <w:szCs w:val="20"/>
        </w:rPr>
        <w:t>»</w:t>
      </w:r>
      <w:r w:rsidRPr="002E7B0C">
        <w:rPr>
          <w:rFonts w:cs="Arial"/>
          <w:b/>
          <w:bCs/>
          <w:i/>
          <w:iCs/>
          <w:szCs w:val="20"/>
        </w:rPr>
        <w:t xml:space="preserve">5.2.9 Mehanizem za zagotavljanje dostopa do računalniške opreme </w:t>
      </w:r>
    </w:p>
    <w:p w:rsidR="00D910F7" w:rsidRDefault="00D910F7" w:rsidP="002E7B0C">
      <w:pPr>
        <w:jc w:val="both"/>
        <w:rPr>
          <w:rFonts w:cs="Arial"/>
          <w:b/>
          <w:bCs/>
          <w:szCs w:val="20"/>
        </w:rPr>
      </w:pPr>
    </w:p>
    <w:p w:rsidR="00336376" w:rsidRPr="002E7B0C" w:rsidRDefault="00336376" w:rsidP="002E7B0C">
      <w:pPr>
        <w:jc w:val="both"/>
        <w:rPr>
          <w:rFonts w:cs="Arial"/>
          <w:b/>
          <w:bCs/>
          <w:szCs w:val="20"/>
        </w:rPr>
      </w:pPr>
      <w:r w:rsidRPr="002E7B0C">
        <w:rPr>
          <w:rFonts w:cs="Arial"/>
          <w:b/>
          <w:bCs/>
          <w:szCs w:val="20"/>
        </w:rPr>
        <w:t xml:space="preserve">Aktivnosti mehanizma za zagotavljanje dostopa do računalniške opreme so namenjeno prebivalcem Republike Slovenije iz naslednjih ciljnih skupin: </w:t>
      </w:r>
    </w:p>
    <w:p w:rsidR="00336376" w:rsidRPr="002E7B0C" w:rsidRDefault="00336376" w:rsidP="009F61D5">
      <w:pPr>
        <w:pStyle w:val="Odstavekseznama"/>
        <w:ind w:hanging="720"/>
        <w:jc w:val="both"/>
        <w:rPr>
          <w:rFonts w:cs="Arial"/>
          <w:b/>
          <w:bCs/>
          <w:szCs w:val="20"/>
        </w:rPr>
      </w:pPr>
      <w:r w:rsidRPr="002E7B0C">
        <w:rPr>
          <w:rFonts w:cs="Arial"/>
          <w:b/>
          <w:bCs/>
          <w:szCs w:val="20"/>
        </w:rPr>
        <w:t xml:space="preserve">1. </w:t>
      </w:r>
      <w:r w:rsidR="009F61D5">
        <w:rPr>
          <w:rFonts w:cs="Arial"/>
          <w:b/>
          <w:bCs/>
          <w:szCs w:val="20"/>
        </w:rPr>
        <w:tab/>
      </w:r>
      <w:r w:rsidRPr="002E7B0C">
        <w:rPr>
          <w:rFonts w:cs="Arial"/>
          <w:b/>
          <w:bCs/>
          <w:szCs w:val="20"/>
        </w:rPr>
        <w:t xml:space="preserve">upravičenci do denarne socialne pomoči, varstvenega dodatka ali izredne denarne socialne pomoči po zakonu, ki ureja socialnovarstvene prejemke, upravičenci do otroškega dodatka do vključno šestega dohodkovnega razreda po zakonu, ki ureja </w:t>
      </w:r>
      <w:r w:rsidRPr="002E7B0C">
        <w:rPr>
          <w:rFonts w:cs="Arial"/>
          <w:b/>
          <w:bCs/>
          <w:szCs w:val="20"/>
        </w:rPr>
        <w:lastRenderedPageBreak/>
        <w:t xml:space="preserve">starševsko varstvo in družinske prejemke, in zakonu, ki ureja uveljavljanje pravic iz javnih sredstev, upravičenci do državne štipendije po zakonu, ki ureja štipendiranje, in zakonu, ki ureja uveljavljanje pravic iz javnih sredstev, </w:t>
      </w:r>
    </w:p>
    <w:p w:rsidR="00336376" w:rsidRPr="002E7B0C" w:rsidRDefault="00336376" w:rsidP="009F61D5">
      <w:pPr>
        <w:pStyle w:val="Odstavekseznama"/>
        <w:ind w:hanging="720"/>
        <w:jc w:val="both"/>
        <w:rPr>
          <w:rFonts w:cs="Arial"/>
          <w:b/>
          <w:bCs/>
          <w:szCs w:val="20"/>
        </w:rPr>
      </w:pPr>
      <w:r w:rsidRPr="002E7B0C">
        <w:rPr>
          <w:rFonts w:cs="Arial"/>
          <w:b/>
          <w:bCs/>
          <w:szCs w:val="20"/>
        </w:rPr>
        <w:t xml:space="preserve">2. </w:t>
      </w:r>
      <w:r w:rsidR="009F61D5">
        <w:rPr>
          <w:rFonts w:cs="Arial"/>
          <w:b/>
          <w:bCs/>
          <w:szCs w:val="20"/>
        </w:rPr>
        <w:tab/>
      </w:r>
      <w:r w:rsidRPr="002E7B0C">
        <w:rPr>
          <w:rFonts w:cs="Arial"/>
          <w:b/>
          <w:bCs/>
          <w:szCs w:val="20"/>
        </w:rPr>
        <w:t xml:space="preserve">otroci s posebnimi potrebami po zakonu, ki ureja usmerjanje otrok s posebnimi potrebami, </w:t>
      </w:r>
    </w:p>
    <w:p w:rsidR="00336376" w:rsidRPr="002E7B0C" w:rsidRDefault="00336376" w:rsidP="009F61D5">
      <w:pPr>
        <w:pStyle w:val="Odstavekseznama"/>
        <w:ind w:hanging="720"/>
        <w:jc w:val="both"/>
        <w:rPr>
          <w:rFonts w:cs="Arial"/>
          <w:b/>
          <w:bCs/>
          <w:szCs w:val="20"/>
        </w:rPr>
      </w:pPr>
      <w:r w:rsidRPr="002E7B0C">
        <w:rPr>
          <w:rFonts w:cs="Arial"/>
          <w:b/>
          <w:bCs/>
          <w:szCs w:val="20"/>
        </w:rPr>
        <w:t xml:space="preserve">3. </w:t>
      </w:r>
      <w:r w:rsidR="009F61D5">
        <w:rPr>
          <w:rFonts w:cs="Arial"/>
          <w:b/>
          <w:bCs/>
          <w:szCs w:val="20"/>
        </w:rPr>
        <w:tab/>
      </w:r>
      <w:r w:rsidRPr="002E7B0C">
        <w:rPr>
          <w:rFonts w:cs="Arial"/>
          <w:b/>
          <w:bCs/>
          <w:szCs w:val="20"/>
        </w:rPr>
        <w:t xml:space="preserve">osebe s statusom invalida po zakonu, ki ureja socialno vključevanje invalidov, in </w:t>
      </w:r>
      <w:bookmarkStart w:id="0" w:name="_GoBack"/>
      <w:bookmarkEnd w:id="0"/>
      <w:r w:rsidRPr="002E7B0C">
        <w:rPr>
          <w:rFonts w:cs="Arial"/>
          <w:b/>
          <w:bCs/>
          <w:szCs w:val="20"/>
        </w:rPr>
        <w:t xml:space="preserve">invalidi I. kategorije invalidnosti po predpisih o pokojninskem in invalidskem zavarovanju, ki nimajo pravice do pokojnine, </w:t>
      </w:r>
    </w:p>
    <w:p w:rsidR="00336376" w:rsidRPr="002E7B0C" w:rsidRDefault="00336376" w:rsidP="009F61D5">
      <w:pPr>
        <w:pStyle w:val="Odstavekseznama"/>
        <w:ind w:hanging="720"/>
        <w:jc w:val="both"/>
        <w:rPr>
          <w:rFonts w:cs="Arial"/>
          <w:b/>
          <w:bCs/>
          <w:szCs w:val="20"/>
        </w:rPr>
      </w:pPr>
      <w:r w:rsidRPr="002E7B0C">
        <w:rPr>
          <w:rFonts w:cs="Arial"/>
          <w:b/>
          <w:bCs/>
          <w:szCs w:val="20"/>
        </w:rPr>
        <w:t xml:space="preserve">4. </w:t>
      </w:r>
      <w:r w:rsidR="009F61D5">
        <w:rPr>
          <w:rFonts w:cs="Arial"/>
          <w:b/>
          <w:bCs/>
          <w:szCs w:val="20"/>
        </w:rPr>
        <w:tab/>
      </w:r>
      <w:r w:rsidRPr="002E7B0C">
        <w:rPr>
          <w:rFonts w:cs="Arial"/>
          <w:b/>
          <w:bCs/>
          <w:szCs w:val="20"/>
        </w:rPr>
        <w:t xml:space="preserve">upokojenci, ki prejemajo pokojnino, nižjo od zagotovljene pokojnine iz tretjega odstavka 39. člena ZPIZ. </w:t>
      </w:r>
    </w:p>
    <w:p w:rsidR="00B2533F" w:rsidRDefault="00B2533F" w:rsidP="009F61D5">
      <w:pPr>
        <w:ind w:hanging="720"/>
        <w:jc w:val="both"/>
        <w:rPr>
          <w:rFonts w:cs="Arial"/>
          <w:b/>
          <w:bCs/>
          <w:szCs w:val="20"/>
        </w:rPr>
      </w:pPr>
    </w:p>
    <w:p w:rsidR="00336376" w:rsidRPr="002E7B0C" w:rsidRDefault="00336376" w:rsidP="002E7B0C">
      <w:pPr>
        <w:jc w:val="both"/>
        <w:rPr>
          <w:rFonts w:cs="Arial"/>
          <w:b/>
          <w:bCs/>
          <w:szCs w:val="20"/>
        </w:rPr>
      </w:pPr>
      <w:r w:rsidRPr="002E7B0C">
        <w:rPr>
          <w:rFonts w:cs="Arial"/>
          <w:b/>
          <w:bCs/>
          <w:szCs w:val="20"/>
        </w:rPr>
        <w:t xml:space="preserve">Za uveljavljanje pravice dostopa do računalniške opreme sklad objavi javni poziv za predložitev vlog, na katerega se lahko prijavijo možni upravičenci skladno z navodili, objavljenimi v javnem pozivu. Sklad o prejetih vlogah odloča po splošnem upravnem postopku. </w:t>
      </w:r>
    </w:p>
    <w:p w:rsidR="00B2533F" w:rsidRDefault="00B2533F" w:rsidP="002E7B0C">
      <w:pPr>
        <w:jc w:val="both"/>
        <w:rPr>
          <w:rFonts w:cs="Arial"/>
          <w:b/>
          <w:bCs/>
          <w:szCs w:val="20"/>
        </w:rPr>
      </w:pPr>
    </w:p>
    <w:p w:rsidR="00336376" w:rsidRPr="002E7B0C" w:rsidRDefault="00336376" w:rsidP="002E7B0C">
      <w:pPr>
        <w:jc w:val="both"/>
        <w:rPr>
          <w:rFonts w:cs="Arial"/>
          <w:b/>
          <w:bCs/>
          <w:szCs w:val="20"/>
        </w:rPr>
      </w:pPr>
      <w:r w:rsidRPr="002E7B0C">
        <w:rPr>
          <w:rFonts w:cs="Arial"/>
          <w:b/>
          <w:bCs/>
          <w:szCs w:val="20"/>
        </w:rPr>
        <w:t xml:space="preserve">Sklad izvaja aktivnosti mehanizma z lastnimi kadrovskimi in finančnimi viri, ki jih zagotavlja pristojno ministrstvo v okviru proračuna, ob sodelovanju z zunanjimi izvajalci, izbranimi z javnim naročilom. Ti predvidoma pokrivajo logistične, strokovno-tehnične naloge ter naloge informiranja in komuniciranja. </w:t>
      </w:r>
    </w:p>
    <w:p w:rsidR="00B2533F" w:rsidRDefault="00B2533F" w:rsidP="002E7B0C">
      <w:pPr>
        <w:jc w:val="both"/>
        <w:rPr>
          <w:rFonts w:cs="Arial"/>
          <w:b/>
          <w:bCs/>
          <w:szCs w:val="20"/>
        </w:rPr>
      </w:pPr>
    </w:p>
    <w:p w:rsidR="00336376" w:rsidRPr="002E7B0C" w:rsidRDefault="00336376" w:rsidP="002E7B0C">
      <w:pPr>
        <w:jc w:val="both"/>
        <w:rPr>
          <w:rFonts w:cs="Arial"/>
          <w:szCs w:val="20"/>
        </w:rPr>
      </w:pPr>
      <w:r w:rsidRPr="002E7B0C">
        <w:rPr>
          <w:rFonts w:cs="Arial"/>
          <w:b/>
          <w:bCs/>
          <w:szCs w:val="20"/>
        </w:rPr>
        <w:t>Podrobneje izvajanje aktivnosti mehanizma predpiše vlada z uredbo.</w:t>
      </w:r>
      <w:r w:rsidRPr="00154FBF">
        <w:rPr>
          <w:rFonts w:cs="Arial"/>
          <w:bCs/>
          <w:szCs w:val="20"/>
        </w:rPr>
        <w:t>«</w:t>
      </w:r>
      <w:r w:rsidRPr="00154FBF">
        <w:rPr>
          <w:rFonts w:cs="Arial"/>
          <w:szCs w:val="20"/>
        </w:rPr>
        <w:t>.</w:t>
      </w:r>
    </w:p>
    <w:p w:rsidR="00B2533F" w:rsidRDefault="00B2533F" w:rsidP="002E7B0C">
      <w:pPr>
        <w:jc w:val="both"/>
        <w:rPr>
          <w:rFonts w:cs="Arial"/>
          <w:szCs w:val="20"/>
        </w:rPr>
      </w:pPr>
    </w:p>
    <w:p w:rsidR="00336376" w:rsidRPr="002E7B0C" w:rsidRDefault="00336376" w:rsidP="002E7B0C">
      <w:pPr>
        <w:jc w:val="both"/>
        <w:rPr>
          <w:rFonts w:cs="Arial"/>
          <w:szCs w:val="20"/>
        </w:rPr>
      </w:pPr>
      <w:r w:rsidRPr="002E7B0C">
        <w:rPr>
          <w:rFonts w:cs="Arial"/>
          <w:szCs w:val="20"/>
        </w:rPr>
        <w:t>Podpoglavja se ustrezno preštevilčijo.</w:t>
      </w:r>
    </w:p>
    <w:p w:rsidR="00B2533F" w:rsidRDefault="00B2533F" w:rsidP="00B2533F">
      <w:pPr>
        <w:jc w:val="both"/>
        <w:rPr>
          <w:rFonts w:cs="Arial"/>
          <w:szCs w:val="20"/>
        </w:rPr>
      </w:pPr>
    </w:p>
    <w:p w:rsidR="00154FBF" w:rsidRDefault="00336376" w:rsidP="00B2533F">
      <w:pPr>
        <w:jc w:val="both"/>
        <w:rPr>
          <w:rFonts w:cs="Arial"/>
          <w:szCs w:val="20"/>
        </w:rPr>
      </w:pPr>
      <w:r w:rsidRPr="002E7B0C">
        <w:rPr>
          <w:rFonts w:cs="Arial"/>
          <w:szCs w:val="20"/>
        </w:rPr>
        <w:t xml:space="preserve">6. V poglavju »6. Krepitev prepoznavnosti sklada in njegovih dejavnosti« se doda šesti odstavek, </w:t>
      </w:r>
      <w:r w:rsidR="00154FBF">
        <w:rPr>
          <w:rFonts w:cs="Arial"/>
          <w:szCs w:val="20"/>
        </w:rPr>
        <w:t>ki se glasi</w:t>
      </w:r>
      <w:r w:rsidRPr="002E7B0C">
        <w:rPr>
          <w:rFonts w:cs="Arial"/>
          <w:szCs w:val="20"/>
        </w:rPr>
        <w:t xml:space="preserve">: </w:t>
      </w:r>
    </w:p>
    <w:p w:rsidR="00336376" w:rsidRPr="002E7B0C" w:rsidRDefault="00336376" w:rsidP="00B2533F">
      <w:pPr>
        <w:jc w:val="both"/>
        <w:rPr>
          <w:rFonts w:cs="Arial"/>
          <w:szCs w:val="20"/>
        </w:rPr>
      </w:pPr>
      <w:r w:rsidRPr="002E7B0C">
        <w:rPr>
          <w:rFonts w:cs="Arial"/>
          <w:szCs w:val="20"/>
        </w:rPr>
        <w:t>»</w:t>
      </w:r>
      <w:r w:rsidRPr="002E7B0C">
        <w:rPr>
          <w:rFonts w:cs="Arial"/>
          <w:b/>
          <w:bCs/>
          <w:szCs w:val="20"/>
        </w:rPr>
        <w:t>Sklad bo tudi ozaveščal o pomembnosti dostopnosti do ustrezne računalniške opreme ter digitalnih kompetenc in o spodbujanju njihovega razvoja.</w:t>
      </w:r>
      <w:r w:rsidRPr="00154FBF">
        <w:rPr>
          <w:rFonts w:cs="Arial"/>
          <w:bCs/>
          <w:szCs w:val="20"/>
        </w:rPr>
        <w:t>«</w:t>
      </w:r>
      <w:r w:rsidRPr="00154FBF">
        <w:rPr>
          <w:rFonts w:cs="Arial"/>
          <w:szCs w:val="20"/>
        </w:rPr>
        <w:t>.</w:t>
      </w:r>
    </w:p>
    <w:p w:rsidR="00336376" w:rsidRPr="002E7B0C" w:rsidRDefault="00336376" w:rsidP="00B2533F">
      <w:pPr>
        <w:pStyle w:val="Default"/>
        <w:spacing w:line="260" w:lineRule="exact"/>
        <w:jc w:val="both"/>
        <w:rPr>
          <w:rFonts w:ascii="Arial" w:hAnsi="Arial" w:cs="Arial"/>
          <w:sz w:val="20"/>
          <w:szCs w:val="20"/>
        </w:rPr>
      </w:pPr>
    </w:p>
    <w:p w:rsidR="00336376" w:rsidRPr="002E7B0C" w:rsidRDefault="00336376" w:rsidP="00B2533F">
      <w:pPr>
        <w:pStyle w:val="Default"/>
        <w:spacing w:line="260" w:lineRule="exact"/>
        <w:jc w:val="both"/>
        <w:rPr>
          <w:rFonts w:ascii="Arial" w:hAnsi="Arial" w:cs="Arial"/>
          <w:sz w:val="20"/>
          <w:szCs w:val="20"/>
        </w:rPr>
      </w:pPr>
    </w:p>
    <w:p w:rsidR="00336376" w:rsidRPr="002E7B0C" w:rsidRDefault="00336376" w:rsidP="00B2533F">
      <w:pPr>
        <w:pStyle w:val="Default"/>
        <w:spacing w:line="260" w:lineRule="exact"/>
        <w:jc w:val="both"/>
        <w:rPr>
          <w:rFonts w:ascii="Arial" w:hAnsi="Arial" w:cs="Arial"/>
          <w:sz w:val="20"/>
          <w:szCs w:val="20"/>
        </w:rPr>
      </w:pPr>
    </w:p>
    <w:p w:rsidR="00336376" w:rsidRPr="002E7B0C" w:rsidRDefault="00336376" w:rsidP="00B2533F">
      <w:pPr>
        <w:jc w:val="both"/>
        <w:rPr>
          <w:rFonts w:cs="Arial"/>
          <w:szCs w:val="20"/>
        </w:rPr>
      </w:pPr>
    </w:p>
    <w:p w:rsidR="009E0C40" w:rsidRPr="002E7B0C" w:rsidRDefault="009E0C40" w:rsidP="002E7B0C">
      <w:pPr>
        <w:autoSpaceDE w:val="0"/>
        <w:autoSpaceDN w:val="0"/>
        <w:adjustRightInd w:val="0"/>
        <w:jc w:val="both"/>
        <w:rPr>
          <w:rFonts w:cs="Arial"/>
          <w:color w:val="000000"/>
          <w:szCs w:val="20"/>
        </w:rPr>
      </w:pPr>
    </w:p>
    <w:sectPr w:rsidR="009E0C40" w:rsidRPr="002E7B0C" w:rsidSect="005C3E5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138" w:rsidRDefault="00B02138" w:rsidP="00767987">
      <w:pPr>
        <w:spacing w:line="240" w:lineRule="auto"/>
      </w:pPr>
      <w:r>
        <w:separator/>
      </w:r>
    </w:p>
  </w:endnote>
  <w:endnote w:type="continuationSeparator" w:id="0">
    <w:p w:rsidR="00B02138" w:rsidRDefault="00B0213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A36" w:rsidRDefault="00D04A3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CC169B">
          <w:rPr>
            <w:noProof/>
          </w:rPr>
          <w:t>5</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138" w:rsidRDefault="00B02138" w:rsidP="00767987">
      <w:pPr>
        <w:spacing w:line="240" w:lineRule="auto"/>
      </w:pPr>
      <w:r>
        <w:separator/>
      </w:r>
    </w:p>
  </w:footnote>
  <w:footnote w:type="continuationSeparator" w:id="0">
    <w:p w:rsidR="00B02138" w:rsidRDefault="00B0213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A36" w:rsidRDefault="00D04A3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A36" w:rsidRDefault="00D04A3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A36" w:rsidRPr="00A9231D" w:rsidRDefault="00D04A36" w:rsidP="00D04A3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A8979CA" wp14:editId="5711F08E">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04A36" w:rsidRPr="00A9231D" w:rsidRDefault="00D04A36" w:rsidP="00D04A3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D04A36" w:rsidRPr="00A9231D" w:rsidRDefault="00D04A36" w:rsidP="00D04A3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D04A36" w:rsidRPr="00A9231D" w:rsidRDefault="00D04A36" w:rsidP="00D04A3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D04A36" w:rsidRPr="00A9231D" w:rsidRDefault="00D04A36" w:rsidP="00D04A3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D04A36" w:rsidRDefault="00D04A3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 w15:restartNumberingAfterBreak="0">
    <w:nsid w:val="6E742065"/>
    <w:multiLevelType w:val="hybridMultilevel"/>
    <w:tmpl w:val="757C846E"/>
    <w:lvl w:ilvl="0" w:tplc="8D1E525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24C8F"/>
    <w:rsid w:val="000718ED"/>
    <w:rsid w:val="000B3FE6"/>
    <w:rsid w:val="000C1989"/>
    <w:rsid w:val="000E21B2"/>
    <w:rsid w:val="00154FBF"/>
    <w:rsid w:val="00204177"/>
    <w:rsid w:val="002070C4"/>
    <w:rsid w:val="002E7B0C"/>
    <w:rsid w:val="00336376"/>
    <w:rsid w:val="003636EA"/>
    <w:rsid w:val="00366636"/>
    <w:rsid w:val="00367DE6"/>
    <w:rsid w:val="003B3E19"/>
    <w:rsid w:val="004076C6"/>
    <w:rsid w:val="0045348E"/>
    <w:rsid w:val="00474E6E"/>
    <w:rsid w:val="004914E2"/>
    <w:rsid w:val="004B7F76"/>
    <w:rsid w:val="004E1BCE"/>
    <w:rsid w:val="0051105F"/>
    <w:rsid w:val="00552E5C"/>
    <w:rsid w:val="005729C6"/>
    <w:rsid w:val="00592079"/>
    <w:rsid w:val="005C3E50"/>
    <w:rsid w:val="00682FFE"/>
    <w:rsid w:val="00692EB6"/>
    <w:rsid w:val="006C69EC"/>
    <w:rsid w:val="006D17B5"/>
    <w:rsid w:val="007039D0"/>
    <w:rsid w:val="00710C90"/>
    <w:rsid w:val="00717DDF"/>
    <w:rsid w:val="00767987"/>
    <w:rsid w:val="00782FD4"/>
    <w:rsid w:val="007D04F3"/>
    <w:rsid w:val="00811140"/>
    <w:rsid w:val="00817CD1"/>
    <w:rsid w:val="00834401"/>
    <w:rsid w:val="0089249B"/>
    <w:rsid w:val="008A27E1"/>
    <w:rsid w:val="008A3F94"/>
    <w:rsid w:val="008D30A8"/>
    <w:rsid w:val="00904A48"/>
    <w:rsid w:val="00980294"/>
    <w:rsid w:val="009C5392"/>
    <w:rsid w:val="009E0C40"/>
    <w:rsid w:val="009F61D5"/>
    <w:rsid w:val="00A1482A"/>
    <w:rsid w:val="00A1786B"/>
    <w:rsid w:val="00A50E4B"/>
    <w:rsid w:val="00A715DC"/>
    <w:rsid w:val="00A9231D"/>
    <w:rsid w:val="00B01357"/>
    <w:rsid w:val="00B02138"/>
    <w:rsid w:val="00B2533F"/>
    <w:rsid w:val="00B40287"/>
    <w:rsid w:val="00C0216A"/>
    <w:rsid w:val="00CA1460"/>
    <w:rsid w:val="00CC169B"/>
    <w:rsid w:val="00CC6C23"/>
    <w:rsid w:val="00CD41C7"/>
    <w:rsid w:val="00CD6077"/>
    <w:rsid w:val="00CE234E"/>
    <w:rsid w:val="00D02973"/>
    <w:rsid w:val="00D04A36"/>
    <w:rsid w:val="00D3706A"/>
    <w:rsid w:val="00D910F7"/>
    <w:rsid w:val="00DA09BE"/>
    <w:rsid w:val="00DB0370"/>
    <w:rsid w:val="00DE3553"/>
    <w:rsid w:val="00E30579"/>
    <w:rsid w:val="00E32300"/>
    <w:rsid w:val="00E37094"/>
    <w:rsid w:val="00EA26D8"/>
    <w:rsid w:val="00F46C2D"/>
    <w:rsid w:val="00FB00DD"/>
    <w:rsid w:val="00FB1649"/>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Odstavek seznama_IP,Seznam_IP_1,naslov 1,List Paragraph compact,Normal bullet 2,Paragraphe de liste 2,Reference list,Bullet list,Numbered List,List Paragraph1,1st level - Bullet List Paragraph,Lettre d'introduction,Paragraph,Bullet EY"/>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OdstavekseznamaZnak">
    <w:name w:val="Odstavek seznama Znak"/>
    <w:aliases w:val="Odstavek seznama_IP Znak,Seznam_IP_1 Znak,naslov 1 Znak,List Paragraph compact Znak,Normal bullet 2 Znak,Paragraphe de liste 2 Znak,Reference list Znak,Bullet list Znak,Numbered List Znak,List Paragraph1 Znak,Paragraph Znak"/>
    <w:link w:val="Odstavekseznama"/>
    <w:uiPriority w:val="34"/>
    <w:qFormat/>
    <w:locked/>
    <w:rsid w:val="00336376"/>
    <w:rPr>
      <w:rFonts w:ascii="Arial" w:eastAsia="Times New Roman" w:hAnsi="Arial" w:cs="Times New Roman"/>
      <w:sz w:val="20"/>
      <w:szCs w:val="24"/>
    </w:rPr>
  </w:style>
  <w:style w:type="paragraph" w:customStyle="1" w:styleId="Default">
    <w:name w:val="Default"/>
    <w:rsid w:val="003363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05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2102</Words>
  <Characters>11986</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Sara Pernuš</cp:lastModifiedBy>
  <cp:revision>14</cp:revision>
  <dcterms:created xsi:type="dcterms:W3CDTF">2024-02-13T09:27:00Z</dcterms:created>
  <dcterms:modified xsi:type="dcterms:W3CDTF">2024-02-13T10:58:00Z</dcterms:modified>
</cp:coreProperties>
</file>