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C5E70">
      <w:pPr>
        <w:pStyle w:val="datumtevilka"/>
        <w:rPr>
          <w:rFonts w:cs="Arial"/>
          <w:color w:val="000000"/>
        </w:rPr>
      </w:pPr>
    </w:p>
    <w:p w:rsidR="003636EA" w:rsidRDefault="003636EA" w:rsidP="003C5E70">
      <w:pPr>
        <w:pStyle w:val="datumtevilka"/>
        <w:rPr>
          <w:rFonts w:cs="Arial"/>
          <w:color w:val="000000"/>
        </w:rPr>
      </w:pPr>
    </w:p>
    <w:p w:rsidR="003636EA" w:rsidRPr="002760DC" w:rsidRDefault="003636EA" w:rsidP="003C5E70">
      <w:pPr>
        <w:pStyle w:val="datumtevilka"/>
      </w:pPr>
      <w:r w:rsidRPr="002760DC">
        <w:t xml:space="preserve">Številka: </w:t>
      </w:r>
      <w:r w:rsidRPr="002760DC">
        <w:tab/>
      </w:r>
      <w:r w:rsidR="008F44CD">
        <w:rPr>
          <w:rFonts w:cs="Arial"/>
          <w:color w:val="000000"/>
        </w:rPr>
        <w:t>06100-2/2025/4</w:t>
      </w:r>
    </w:p>
    <w:p w:rsidR="003636EA" w:rsidRPr="002760DC" w:rsidRDefault="003636EA" w:rsidP="003C5E7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F44CD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Pr="002760DC" w:rsidRDefault="003636EA" w:rsidP="003C5E70"/>
    <w:p w:rsidR="003636EA" w:rsidRDefault="003636EA" w:rsidP="003C5E7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016FBF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9294E">
        <w:rPr>
          <w:iCs/>
          <w:szCs w:val="20"/>
        </w:rPr>
        <w:t xml:space="preserve">Na podlagi šestega odstavka 21. člena Zakona o Vladi Republike Slovenije </w:t>
      </w:r>
      <w:r w:rsidRPr="0039294E">
        <w:rPr>
          <w:szCs w:val="20"/>
        </w:rPr>
        <w:t xml:space="preserve">(Uradni list RS, </w:t>
      </w:r>
      <w:r>
        <w:rPr>
          <w:szCs w:val="20"/>
        </w:rPr>
        <w:br/>
      </w:r>
      <w:r w:rsidRPr="0039294E">
        <w:rPr>
          <w:szCs w:val="20"/>
        </w:rPr>
        <w:t xml:space="preserve">št. </w:t>
      </w:r>
      <w:hyperlink r:id="rId7" w:tgtFrame="_blank" w:tooltip="Zakon o Vladi Republike Slovenije (uradno prečiščeno besedilo)" w:history="1">
        <w:r w:rsidRPr="0039294E">
          <w:rPr>
            <w:szCs w:val="20"/>
          </w:rPr>
          <w:t>24/05</w:t>
        </w:r>
      </w:hyperlink>
      <w:r w:rsidRPr="0039294E">
        <w:rPr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Pr="0039294E">
          <w:rPr>
            <w:szCs w:val="20"/>
          </w:rPr>
          <w:t>109/08</w:t>
        </w:r>
      </w:hyperlink>
      <w:r w:rsidRPr="0039294E">
        <w:rPr>
          <w:szCs w:val="20"/>
        </w:rPr>
        <w:t xml:space="preserve">, </w:t>
      </w:r>
      <w:hyperlink r:id="rId9" w:tgtFrame="_blank" w:tooltip="Zakon o upravljanju kapitalskih naložb Republike Slovenije" w:history="1">
        <w:r w:rsidRPr="0039294E">
          <w:rPr>
            <w:szCs w:val="20"/>
          </w:rPr>
          <w:t>38/10</w:t>
        </w:r>
      </w:hyperlink>
      <w:r w:rsidRPr="0039294E">
        <w:rPr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Pr="0039294E">
          <w:rPr>
            <w:szCs w:val="20"/>
          </w:rPr>
          <w:t>8/12</w:t>
        </w:r>
      </w:hyperlink>
      <w:r w:rsidRPr="0039294E">
        <w:rPr>
          <w:szCs w:val="20"/>
        </w:rPr>
        <w:t xml:space="preserve">, </w:t>
      </w:r>
      <w:hyperlink r:id="rId11" w:tgtFrame="_blank" w:tooltip="Zakon o spremembah in dopolnitvah Zakona o Vladi Republike Slovenije" w:history="1">
        <w:r w:rsidRPr="0039294E">
          <w:rPr>
            <w:szCs w:val="20"/>
          </w:rPr>
          <w:t>21/13</w:t>
        </w:r>
      </w:hyperlink>
      <w:r w:rsidRPr="0039294E">
        <w:rPr>
          <w:szCs w:val="20"/>
        </w:rPr>
        <w:t xml:space="preserve">, </w:t>
      </w:r>
      <w:hyperlink r:id="rId12" w:tgtFrame="_blank" w:tooltip="Zakon o spremembah in dopolnitvah Zakona o državni upravi" w:history="1">
        <w:r w:rsidRPr="0039294E">
          <w:rPr>
            <w:szCs w:val="20"/>
          </w:rPr>
          <w:t>47/13</w:t>
        </w:r>
      </w:hyperlink>
      <w:r w:rsidRPr="0039294E">
        <w:rPr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Pr="0039294E">
          <w:rPr>
            <w:szCs w:val="20"/>
          </w:rPr>
          <w:t>65/14</w:t>
        </w:r>
      </w:hyperlink>
      <w:r>
        <w:rPr>
          <w:szCs w:val="20"/>
        </w:rPr>
        <w:t xml:space="preserve">, </w:t>
      </w:r>
      <w:hyperlink r:id="rId14" w:tgtFrame="_blank" w:tooltip="Zakon o spremembi Zakona o Vladi Republike Slovenije" w:history="1">
        <w:r w:rsidRPr="0039294E">
          <w:rPr>
            <w:szCs w:val="20"/>
          </w:rPr>
          <w:t>55/17</w:t>
        </w:r>
      </w:hyperlink>
      <w:r>
        <w:rPr>
          <w:szCs w:val="20"/>
        </w:rPr>
        <w:t xml:space="preserve"> in 163/22</w:t>
      </w:r>
      <w:r w:rsidRPr="0039294E">
        <w:rPr>
          <w:szCs w:val="20"/>
        </w:rPr>
        <w:t xml:space="preserve">) </w:t>
      </w:r>
      <w:r w:rsidRPr="0039294E">
        <w:rPr>
          <w:iCs/>
          <w:szCs w:val="20"/>
        </w:rPr>
        <w:t xml:space="preserve">in drugega odstavka 11.a člena Zakona o inšpekcijskem nadzoru </w:t>
      </w:r>
      <w:r w:rsidRPr="0039294E">
        <w:rPr>
          <w:bCs/>
          <w:szCs w:val="20"/>
        </w:rPr>
        <w:t xml:space="preserve">(Uradni list RS, št. </w:t>
      </w:r>
      <w:hyperlink r:id="rId15" w:tgtFrame="_blank" w:tooltip="Zakon o inšpekcijskem nadzoru (uradno prečiščeno besedilo)" w:history="1">
        <w:r w:rsidRPr="0039294E">
          <w:rPr>
            <w:bCs/>
            <w:szCs w:val="20"/>
          </w:rPr>
          <w:t>43/07</w:t>
        </w:r>
      </w:hyperlink>
      <w:r w:rsidRPr="0039294E">
        <w:rPr>
          <w:bCs/>
          <w:szCs w:val="20"/>
        </w:rPr>
        <w:t xml:space="preserve"> – uradno prečiščeno besedilo in </w:t>
      </w:r>
      <w:hyperlink r:id="rId16" w:tgtFrame="_blank" w:tooltip="Zakon o spremembah in dopolnitvah Zakona o inšpekcijskem nadzoru" w:history="1">
        <w:r w:rsidRPr="0039294E">
          <w:rPr>
            <w:bCs/>
            <w:szCs w:val="20"/>
          </w:rPr>
          <w:t>40/14</w:t>
        </w:r>
      </w:hyperlink>
      <w:r w:rsidRPr="0039294E">
        <w:rPr>
          <w:bCs/>
          <w:szCs w:val="20"/>
        </w:rPr>
        <w:t>)</w:t>
      </w:r>
      <w:r w:rsidRPr="0039294E">
        <w:rPr>
          <w:iCs/>
          <w:szCs w:val="20"/>
        </w:rPr>
        <w:t xml:space="preserve"> </w:t>
      </w:r>
      <w:r>
        <w:rPr>
          <w:i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r w:rsidR="008F44CD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F44CD">
        <w:rPr>
          <w:rFonts w:cs="Arial"/>
          <w:color w:val="000000"/>
          <w:szCs w:val="20"/>
        </w:rPr>
        <w:t>5. 3. 2025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31879">
        <w:rPr>
          <w:rFonts w:cs="Arial"/>
          <w:color w:val="000000"/>
          <w:szCs w:val="20"/>
        </w:rPr>
        <w:t>1.11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F44CD" w:rsidRDefault="008F44CD" w:rsidP="003C5E70">
      <w:pPr>
        <w:jc w:val="both"/>
      </w:pPr>
    </w:p>
    <w:p w:rsidR="00016FBF" w:rsidRDefault="00016FBF" w:rsidP="003C5E7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 w:rsidRPr="00972B9A">
        <w:rPr>
          <w:iCs/>
          <w:sz w:val="20"/>
          <w:szCs w:val="20"/>
        </w:rPr>
        <w:t>Vlada Republike Slovenije se je seznanila s Strateškimi usmeritvami in prioritetami inšpektoratov oziroma inšpekcij v letu 202</w:t>
      </w:r>
      <w:r>
        <w:rPr>
          <w:iCs/>
          <w:sz w:val="20"/>
          <w:szCs w:val="20"/>
        </w:rPr>
        <w:t>5</w:t>
      </w:r>
      <w:r w:rsidRPr="00972B9A">
        <w:rPr>
          <w:iCs/>
          <w:sz w:val="20"/>
          <w:szCs w:val="20"/>
        </w:rPr>
        <w:t>.</w:t>
      </w:r>
    </w:p>
    <w:p w:rsidR="00016FBF" w:rsidRDefault="00016FBF" w:rsidP="003C5E70">
      <w:pPr>
        <w:pStyle w:val="Neotevilenodstavek"/>
        <w:spacing w:before="0" w:after="0" w:line="260" w:lineRule="exact"/>
        <w:ind w:left="720" w:hanging="720"/>
        <w:rPr>
          <w:iCs/>
          <w:sz w:val="20"/>
          <w:szCs w:val="20"/>
        </w:rPr>
      </w:pPr>
    </w:p>
    <w:p w:rsidR="00016FBF" w:rsidRPr="0039294E" w:rsidRDefault="00016FBF" w:rsidP="003C5E70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>
        <w:rPr>
          <w:iCs/>
          <w:sz w:val="20"/>
          <w:szCs w:val="20"/>
        </w:rPr>
        <w:t>Ministrstvo za javno upravo do 1. marca 2026 pripravi in predloži v seznanitev Vladi Republike Slovenije poročilo o izvedbi strateških usmeritev in prioritet inšpektoratov oziroma inšpekcij v letu 2025.</w:t>
      </w:r>
    </w:p>
    <w:p w:rsidR="003636EA" w:rsidRPr="002760DC" w:rsidRDefault="003636EA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C5E7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C5E7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F44CD" w:rsidP="003C5E7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F44CD" w:rsidP="003C5E7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C5E7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5E7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37094" w:rsidRPr="00016FBF" w:rsidRDefault="00016FBF" w:rsidP="003C5E70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 w:rsidRPr="00016FBF">
        <w:rPr>
          <w:rFonts w:cs="Arial"/>
          <w:color w:val="000000"/>
          <w:szCs w:val="20"/>
        </w:rPr>
        <w:t>ministrstva</w:t>
      </w:r>
    </w:p>
    <w:p w:rsidR="00016FBF" w:rsidRPr="00016FBF" w:rsidRDefault="00016FBF" w:rsidP="003C5E70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 w:rsidRPr="00016FBF">
        <w:rPr>
          <w:rFonts w:cs="Arial"/>
          <w:color w:val="000000"/>
          <w:szCs w:val="20"/>
        </w:rPr>
        <w:t>vladne službe</w:t>
      </w:r>
    </w:p>
    <w:p w:rsidR="009E0C40" w:rsidRPr="002760DC" w:rsidRDefault="009E0C40" w:rsidP="003C5E7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49" w:rsidRDefault="001F6949" w:rsidP="00767987">
      <w:pPr>
        <w:spacing w:line="240" w:lineRule="auto"/>
      </w:pPr>
      <w:r>
        <w:separator/>
      </w:r>
    </w:p>
  </w:endnote>
  <w:endnote w:type="continuationSeparator" w:id="0">
    <w:p w:rsidR="001F6949" w:rsidRDefault="001F694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AE4" w:rsidRDefault="00417AE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BF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49" w:rsidRDefault="001F6949" w:rsidP="00767987">
      <w:pPr>
        <w:spacing w:line="240" w:lineRule="auto"/>
      </w:pPr>
      <w:r>
        <w:separator/>
      </w:r>
    </w:p>
  </w:footnote>
  <w:footnote w:type="continuationSeparator" w:id="0">
    <w:p w:rsidR="001F6949" w:rsidRDefault="001F694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AE4" w:rsidRDefault="00417AE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AE4" w:rsidRDefault="00417AE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4022B"/>
    <w:multiLevelType w:val="hybridMultilevel"/>
    <w:tmpl w:val="F63E7074"/>
    <w:lvl w:ilvl="0" w:tplc="A5346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6ABC"/>
    <w:multiLevelType w:val="hybridMultilevel"/>
    <w:tmpl w:val="2FE6D8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6FBF"/>
    <w:rsid w:val="000718ED"/>
    <w:rsid w:val="000B3FE6"/>
    <w:rsid w:val="000E21B2"/>
    <w:rsid w:val="00182069"/>
    <w:rsid w:val="001F6949"/>
    <w:rsid w:val="00204177"/>
    <w:rsid w:val="003636EA"/>
    <w:rsid w:val="00366636"/>
    <w:rsid w:val="00367DE6"/>
    <w:rsid w:val="003B3E19"/>
    <w:rsid w:val="003C5E70"/>
    <w:rsid w:val="004076C6"/>
    <w:rsid w:val="00417AE4"/>
    <w:rsid w:val="004914E2"/>
    <w:rsid w:val="004B7F76"/>
    <w:rsid w:val="004E1BCE"/>
    <w:rsid w:val="00552E5C"/>
    <w:rsid w:val="005729C6"/>
    <w:rsid w:val="00592079"/>
    <w:rsid w:val="005C3E50"/>
    <w:rsid w:val="00671779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8F44CD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31879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NeotevilenodstavekZnak">
    <w:name w:val="Neoštevilčen odstavek Znak"/>
    <w:link w:val="Neotevilenodstavek"/>
    <w:locked/>
    <w:rsid w:val="00016FBF"/>
    <w:rPr>
      <w:rFonts w:ascii="Arial" w:hAnsi="Arial" w:cs="Arial"/>
      <w:lang w:eastAsia="sl-SI"/>
    </w:rPr>
  </w:style>
  <w:style w:type="paragraph" w:customStyle="1" w:styleId="Neotevilenodstavek">
    <w:name w:val="Neoštevilčen odstavek"/>
    <w:basedOn w:val="Navaden"/>
    <w:link w:val="NeotevilenodstavekZnak"/>
    <w:rsid w:val="00016FBF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eastAsiaTheme="minorHAnsi" w:cs="Arial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4-01-161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7-01-23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yperlink" Target="http://www.uradni-list.si/1/objava.jsp?sop=2017-01-2521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2025-03-04T08:18:00Z</dcterms:created>
  <dcterms:modified xsi:type="dcterms:W3CDTF">2025-03-04T11:10:00Z</dcterms:modified>
</cp:coreProperties>
</file>