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1D26EC">
        <w:rPr>
          <w:rFonts w:cs="Arial"/>
          <w:color w:val="000000"/>
        </w:rPr>
        <w:t>00704-196/2023/5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1D26EC">
        <w:rPr>
          <w:rFonts w:cs="Arial"/>
          <w:color w:val="000000"/>
        </w:rPr>
        <w:t>31. 5. 2023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D671AF" w:rsidRDefault="00D671AF" w:rsidP="00F46C2D">
      <w:pPr>
        <w:autoSpaceDE w:val="0"/>
        <w:autoSpaceDN w:val="0"/>
        <w:adjustRightInd w:val="0"/>
        <w:jc w:val="both"/>
        <w:rPr>
          <w:rFonts w:cs="Arial"/>
          <w:szCs w:val="20"/>
          <w:lang w:eastAsia="sl-SI"/>
        </w:rPr>
      </w:pPr>
      <w:r w:rsidRPr="0035775B">
        <w:rPr>
          <w:rFonts w:cs="Arial"/>
          <w:iCs/>
          <w:szCs w:val="20"/>
          <w:lang w:eastAsia="sl-SI"/>
        </w:rPr>
        <w:t xml:space="preserve">Na podlagi šestega odstavka 21. člena Zakona o Vladi Republike Slovenije (Uradni list RS, </w:t>
      </w:r>
      <w:r>
        <w:rPr>
          <w:rFonts w:cs="Arial"/>
          <w:iCs/>
          <w:szCs w:val="20"/>
          <w:lang w:eastAsia="sl-SI"/>
        </w:rPr>
        <w:br/>
      </w:r>
      <w:r w:rsidRPr="0035775B">
        <w:rPr>
          <w:rFonts w:cs="Arial"/>
          <w:iCs/>
          <w:szCs w:val="20"/>
          <w:lang w:eastAsia="sl-SI"/>
        </w:rPr>
        <w:t>št. 24/05 – uradno prečiščeno besedilo, 109/08, 38/10 – ZUKN, 8/12, 21/13, 47/13 – ZDU-1G, 65/14</w:t>
      </w:r>
      <w:r>
        <w:rPr>
          <w:rFonts w:cs="Arial"/>
          <w:iCs/>
          <w:szCs w:val="20"/>
          <w:lang w:eastAsia="sl-SI"/>
        </w:rPr>
        <w:t>,</w:t>
      </w:r>
      <w:r w:rsidRPr="0035775B">
        <w:rPr>
          <w:rFonts w:cs="Arial"/>
          <w:iCs/>
          <w:szCs w:val="20"/>
          <w:lang w:eastAsia="sl-SI"/>
        </w:rPr>
        <w:t xml:space="preserve"> 5</w:t>
      </w:r>
      <w:bookmarkStart w:id="0" w:name="_GoBack"/>
      <w:bookmarkEnd w:id="0"/>
      <w:r w:rsidRPr="0035775B">
        <w:rPr>
          <w:rFonts w:cs="Arial"/>
          <w:iCs/>
          <w:szCs w:val="20"/>
          <w:lang w:eastAsia="sl-SI"/>
        </w:rPr>
        <w:t>5/17</w:t>
      </w:r>
      <w:r>
        <w:rPr>
          <w:rFonts w:cs="Arial"/>
          <w:iCs/>
          <w:szCs w:val="20"/>
          <w:lang w:eastAsia="sl-SI"/>
        </w:rPr>
        <w:t xml:space="preserve"> in 163/22</w:t>
      </w:r>
      <w:r w:rsidRPr="0035775B">
        <w:rPr>
          <w:rFonts w:cs="Arial"/>
          <w:iCs/>
          <w:szCs w:val="20"/>
          <w:lang w:eastAsia="sl-SI"/>
        </w:rPr>
        <w:t>)</w:t>
      </w:r>
      <w:r>
        <w:rPr>
          <w:rFonts w:cs="Arial"/>
          <w:iCs/>
          <w:szCs w:val="20"/>
          <w:lang w:eastAsia="sl-SI"/>
        </w:rPr>
        <w:t xml:space="preserve"> in </w:t>
      </w:r>
      <w:r w:rsidR="00C6266A">
        <w:rPr>
          <w:rFonts w:cs="Arial"/>
          <w:szCs w:val="20"/>
          <w:lang w:eastAsia="sl-SI"/>
        </w:rPr>
        <w:t>četrtega odstavka 2</w:t>
      </w:r>
      <w:r w:rsidRPr="00002B8F">
        <w:rPr>
          <w:rFonts w:cs="Arial"/>
          <w:szCs w:val="20"/>
          <w:lang w:eastAsia="sl-SI"/>
        </w:rPr>
        <w:t xml:space="preserve">3. člena Zakona o zdravstvenem varstvu in zdravstvenem zavarovanju (Uradni list RS, št. 72/06 – uradno prečiščeno besedilo, </w:t>
      </w:r>
      <w:r>
        <w:rPr>
          <w:rFonts w:cs="Arial"/>
          <w:szCs w:val="20"/>
          <w:lang w:eastAsia="sl-SI"/>
        </w:rPr>
        <w:br/>
      </w:r>
      <w:r w:rsidRPr="00002B8F">
        <w:rPr>
          <w:rFonts w:cs="Arial"/>
          <w:szCs w:val="20"/>
          <w:lang w:eastAsia="sl-SI"/>
        </w:rPr>
        <w:t xml:space="preserve">114/06 – ZUTPG, 91/07, 76/08, 62/10 – ZUPJS, 87/11, 40/12 – ZUJF, 21/13 – ZUTD-A, 91/13, 99/13 – ZUPJS-C, 99/13 – </w:t>
      </w:r>
      <w:proofErr w:type="spellStart"/>
      <w:r w:rsidRPr="00002B8F">
        <w:rPr>
          <w:rFonts w:cs="Arial"/>
          <w:szCs w:val="20"/>
          <w:lang w:eastAsia="sl-SI"/>
        </w:rPr>
        <w:t>ZSVarPre</w:t>
      </w:r>
      <w:proofErr w:type="spellEnd"/>
      <w:r w:rsidRPr="00002B8F">
        <w:rPr>
          <w:rFonts w:cs="Arial"/>
          <w:szCs w:val="20"/>
          <w:lang w:eastAsia="sl-SI"/>
        </w:rPr>
        <w:t>-C, 111/1</w:t>
      </w:r>
      <w:r w:rsidRPr="007E1C89">
        <w:rPr>
          <w:rFonts w:cs="Arial"/>
          <w:szCs w:val="20"/>
          <w:lang w:eastAsia="sl-SI"/>
        </w:rPr>
        <w:t xml:space="preserve">3 – ZMEPIZ-1, 95/14 – ZUJF-C, 47/15 – ZZSDT, 61/17 – ZUPŠ, 64/17 – ZZDej-K, 36/19, 189/20 – ZFRO, 51/21, 159/21, 196/21 – </w:t>
      </w:r>
      <w:proofErr w:type="spellStart"/>
      <w:r w:rsidRPr="007E1C89">
        <w:rPr>
          <w:rFonts w:cs="Arial"/>
          <w:szCs w:val="20"/>
          <w:lang w:eastAsia="sl-SI"/>
        </w:rPr>
        <w:t>ZDOsk</w:t>
      </w:r>
      <w:proofErr w:type="spellEnd"/>
      <w:r w:rsidRPr="007E1C89">
        <w:rPr>
          <w:rFonts w:cs="Arial"/>
          <w:szCs w:val="20"/>
          <w:lang w:eastAsia="sl-SI"/>
        </w:rPr>
        <w:t>, 15</w:t>
      </w:r>
      <w:r>
        <w:rPr>
          <w:rFonts w:cs="Arial"/>
          <w:szCs w:val="20"/>
          <w:lang w:eastAsia="sl-SI"/>
        </w:rPr>
        <w:t xml:space="preserve">/22, 43/22, 100/22 – ZNUZSZS, </w:t>
      </w:r>
      <w:r w:rsidRPr="007E1C89">
        <w:rPr>
          <w:rFonts w:cs="Arial"/>
          <w:szCs w:val="20"/>
          <w:lang w:eastAsia="sl-SI"/>
        </w:rPr>
        <w:t>141/22 – ZNUNBZ</w:t>
      </w:r>
      <w:r>
        <w:rPr>
          <w:rFonts w:cs="Arial"/>
          <w:szCs w:val="20"/>
          <w:lang w:eastAsia="sl-SI"/>
        </w:rPr>
        <w:t xml:space="preserve"> in 40/23 – ZČmIS-1</w:t>
      </w:r>
      <w:r w:rsidRPr="007E1C89">
        <w:rPr>
          <w:rFonts w:cs="Arial"/>
          <w:szCs w:val="20"/>
          <w:lang w:eastAsia="sl-SI"/>
        </w:rPr>
        <w:t xml:space="preserve">) </w:t>
      </w:r>
      <w:r>
        <w:rPr>
          <w:rFonts w:cs="Arial"/>
          <w:szCs w:val="20"/>
          <w:lang w:eastAsia="sl-SI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1D26EC">
        <w:rPr>
          <w:rFonts w:cs="Arial"/>
          <w:color w:val="000000"/>
          <w:szCs w:val="20"/>
        </w:rPr>
        <w:t>52.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1D26EC">
        <w:rPr>
          <w:rFonts w:cs="Arial"/>
          <w:color w:val="000000"/>
          <w:szCs w:val="20"/>
        </w:rPr>
        <w:t>31. 5. 2023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1D26EC">
        <w:rPr>
          <w:rFonts w:cs="Arial"/>
          <w:color w:val="000000"/>
          <w:szCs w:val="20"/>
        </w:rPr>
        <w:t>1.6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671AF" w:rsidRPr="00D27B33" w:rsidRDefault="00D671AF" w:rsidP="00D671AF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D27B33">
        <w:rPr>
          <w:rFonts w:cs="Arial"/>
          <w:iCs/>
          <w:szCs w:val="20"/>
          <w:lang w:eastAsia="sl-SI"/>
        </w:rPr>
        <w:t xml:space="preserve">Vlada Republike Slovenije </w:t>
      </w:r>
      <w:r>
        <w:rPr>
          <w:rFonts w:cs="Arial"/>
          <w:iCs/>
          <w:szCs w:val="20"/>
          <w:lang w:eastAsia="sl-SI"/>
        </w:rPr>
        <w:t xml:space="preserve">je dala soglasje k Sklepu o odstotkih vrednosti zdravstvenih </w:t>
      </w:r>
      <w:r w:rsidRPr="004B4E93">
        <w:rPr>
          <w:rFonts w:cs="Arial"/>
          <w:iCs/>
          <w:szCs w:val="20"/>
          <w:lang w:eastAsia="sl-SI"/>
        </w:rPr>
        <w:t>storitev, ki se zagotavljajo iz obveznega zdravstvenega zavarovanja</w:t>
      </w:r>
      <w:r>
        <w:rPr>
          <w:rFonts w:cs="Arial"/>
          <w:iCs/>
          <w:szCs w:val="20"/>
          <w:lang w:eastAsia="sl-SI"/>
        </w:rPr>
        <w:t xml:space="preserve">, </w:t>
      </w:r>
      <w:r w:rsidRPr="00BF5D39">
        <w:rPr>
          <w:rFonts w:cs="Arial"/>
          <w:iCs/>
          <w:szCs w:val="20"/>
          <w:lang w:eastAsia="sl-SI"/>
        </w:rPr>
        <w:t>ki ga je Skupščina Zavoda za zdravstveno zavarovanje Slovenij</w:t>
      </w:r>
      <w:r>
        <w:rPr>
          <w:rFonts w:cs="Arial"/>
          <w:iCs/>
          <w:szCs w:val="20"/>
          <w:lang w:eastAsia="sl-SI"/>
        </w:rPr>
        <w:t>e sprejela na 8. redni seji 28.</w:t>
      </w:r>
      <w:r>
        <w:t> </w:t>
      </w:r>
      <w:r w:rsidRPr="00BF5D39">
        <w:rPr>
          <w:rFonts w:cs="Arial"/>
          <w:iCs/>
          <w:szCs w:val="20"/>
          <w:lang w:eastAsia="sl-SI"/>
        </w:rPr>
        <w:t>3</w:t>
      </w:r>
      <w:r>
        <w:rPr>
          <w:rFonts w:cs="Arial"/>
          <w:iCs/>
          <w:szCs w:val="20"/>
          <w:lang w:eastAsia="sl-SI"/>
        </w:rPr>
        <w:t>. </w:t>
      </w:r>
      <w:r w:rsidRPr="00BF5D39">
        <w:rPr>
          <w:rFonts w:cs="Arial"/>
          <w:iCs/>
          <w:szCs w:val="20"/>
          <w:lang w:eastAsia="sl-SI"/>
        </w:rPr>
        <w:t>2023</w:t>
      </w:r>
      <w:r>
        <w:rPr>
          <w:rFonts w:cs="Arial"/>
          <w:iCs/>
          <w:szCs w:val="20"/>
          <w:lang w:eastAsia="sl-SI"/>
        </w:rPr>
        <w:t>.</w:t>
      </w:r>
    </w:p>
    <w:p w:rsidR="001D26EC" w:rsidRDefault="001D26EC" w:rsidP="001D26EC">
      <w:pPr>
        <w:jc w:val="both"/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1D26EC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1D26EC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D0C2E" w:rsidRDefault="003D0C2E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D0C2E" w:rsidRDefault="003D0C2E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D0C2E" w:rsidRDefault="003D0C2E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D0C2E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</w:t>
      </w:r>
      <w:r w:rsidR="00D671AF">
        <w:rPr>
          <w:rFonts w:cs="Arial"/>
          <w:color w:val="000000"/>
          <w:szCs w:val="20"/>
        </w:rPr>
        <w:t>:</w:t>
      </w:r>
    </w:p>
    <w:p w:rsidR="00336015" w:rsidRPr="00336015" w:rsidRDefault="00336015" w:rsidP="00336015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b/>
          <w:szCs w:val="20"/>
          <w:lang w:eastAsia="sl-SI"/>
        </w:rPr>
      </w:pPr>
      <w:r w:rsidRPr="00336015">
        <w:rPr>
          <w:rFonts w:cs="Arial"/>
          <w:iCs/>
          <w:szCs w:val="20"/>
          <w:lang w:eastAsia="sl-SI"/>
        </w:rPr>
        <w:t>Sklep o odstotkih vrednosti zdravstvenih storitev, ki se zagotavljajo iz obveznega zdravstvenega zavarovanja</w:t>
      </w:r>
    </w:p>
    <w:p w:rsidR="00D671AF" w:rsidRDefault="00D671AF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671AF" w:rsidRDefault="00D671AF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1D26EC" w:rsidRDefault="00D671A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1D26EC" w:rsidRDefault="00D671A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1D26EC" w:rsidRDefault="00D671A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D671AF" w:rsidRDefault="001D26E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D671AF">
        <w:rPr>
          <w:rFonts w:cs="Arial"/>
          <w:color w:val="000000"/>
          <w:szCs w:val="20"/>
        </w:rPr>
        <w:t>Služba Vlade Rep</w:t>
      </w:r>
      <w:r w:rsidR="00D671AF">
        <w:rPr>
          <w:rFonts w:cs="Arial"/>
          <w:color w:val="000000"/>
          <w:szCs w:val="20"/>
        </w:rPr>
        <w:t>ublike Slovenije za zakonodajo</w:t>
      </w:r>
    </w:p>
    <w:p w:rsidR="001D26EC" w:rsidRPr="00D671AF" w:rsidRDefault="001D26E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D671AF">
        <w:rPr>
          <w:rFonts w:cs="Arial"/>
          <w:color w:val="000000"/>
          <w:szCs w:val="20"/>
        </w:rPr>
        <w:t>Urad Vlade Republike Slovenije za komunici</w:t>
      </w:r>
      <w:r w:rsidR="00D671AF">
        <w:rPr>
          <w:rFonts w:cs="Arial"/>
          <w:color w:val="000000"/>
          <w:szCs w:val="20"/>
        </w:rPr>
        <w:t>ranje</w:t>
      </w:r>
    </w:p>
    <w:p w:rsidR="009E0C40" w:rsidRPr="005F1B6C" w:rsidRDefault="001D26E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Zavod za zdr</w:t>
      </w:r>
      <w:r w:rsidR="005F1B6C">
        <w:rPr>
          <w:rFonts w:cs="Arial"/>
          <w:color w:val="000000"/>
          <w:szCs w:val="20"/>
        </w:rPr>
        <w:t>avstveno zavarovanje Slovenij</w:t>
      </w:r>
      <w:r w:rsidR="007967B2">
        <w:rPr>
          <w:rFonts w:cs="Arial"/>
          <w:color w:val="000000"/>
          <w:szCs w:val="20"/>
        </w:rPr>
        <w:t>e</w:t>
      </w:r>
    </w:p>
    <w:sectPr w:rsidR="009E0C40" w:rsidRPr="005F1B6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38E" w:rsidRDefault="002E738E" w:rsidP="00767987">
      <w:pPr>
        <w:spacing w:line="240" w:lineRule="auto"/>
      </w:pPr>
      <w:r>
        <w:separator/>
      </w:r>
    </w:p>
  </w:endnote>
  <w:endnote w:type="continuationSeparator" w:id="0">
    <w:p w:rsidR="002E738E" w:rsidRDefault="002E738E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EC8" w:rsidRDefault="00A74EC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C2E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38E" w:rsidRDefault="002E738E" w:rsidP="00767987">
      <w:pPr>
        <w:spacing w:line="240" w:lineRule="auto"/>
      </w:pPr>
      <w:r>
        <w:separator/>
      </w:r>
    </w:p>
  </w:footnote>
  <w:footnote w:type="continuationSeparator" w:id="0">
    <w:p w:rsidR="002E738E" w:rsidRDefault="002E738E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EC8" w:rsidRDefault="00A74EC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EC8" w:rsidRDefault="00A74EC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40362"/>
    <w:multiLevelType w:val="hybridMultilevel"/>
    <w:tmpl w:val="0270BAD8"/>
    <w:lvl w:ilvl="0" w:tplc="659ECCD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D26EC"/>
    <w:rsid w:val="00204177"/>
    <w:rsid w:val="002E738E"/>
    <w:rsid w:val="00336015"/>
    <w:rsid w:val="003636EA"/>
    <w:rsid w:val="00366636"/>
    <w:rsid w:val="00367DE6"/>
    <w:rsid w:val="003A28A2"/>
    <w:rsid w:val="003B3E19"/>
    <w:rsid w:val="003D0C2E"/>
    <w:rsid w:val="004076C6"/>
    <w:rsid w:val="004914E2"/>
    <w:rsid w:val="004B7F76"/>
    <w:rsid w:val="004E1BCE"/>
    <w:rsid w:val="00552E5C"/>
    <w:rsid w:val="00553FDF"/>
    <w:rsid w:val="005729C6"/>
    <w:rsid w:val="00592079"/>
    <w:rsid w:val="005C3E50"/>
    <w:rsid w:val="005F1B6C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940EF"/>
    <w:rsid w:val="007967B2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74EC8"/>
    <w:rsid w:val="00A9231D"/>
    <w:rsid w:val="00B01357"/>
    <w:rsid w:val="00B40287"/>
    <w:rsid w:val="00C0216A"/>
    <w:rsid w:val="00C6266A"/>
    <w:rsid w:val="00CA1460"/>
    <w:rsid w:val="00CC6C23"/>
    <w:rsid w:val="00CD6077"/>
    <w:rsid w:val="00CE234E"/>
    <w:rsid w:val="00CF4004"/>
    <w:rsid w:val="00D02973"/>
    <w:rsid w:val="00D130E9"/>
    <w:rsid w:val="00D671AF"/>
    <w:rsid w:val="00D676B6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F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F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Barbara Kunavar</cp:lastModifiedBy>
  <cp:revision>10</cp:revision>
  <cp:lastPrinted>2023-05-31T08:24:00Z</cp:lastPrinted>
  <dcterms:created xsi:type="dcterms:W3CDTF">2023-05-30T12:56:00Z</dcterms:created>
  <dcterms:modified xsi:type="dcterms:W3CDTF">2023-05-31T08:24:00Z</dcterms:modified>
</cp:coreProperties>
</file>