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3636EA">
      <w:pPr>
        <w:pStyle w:val="datumtevilka"/>
        <w:rPr>
          <w:rFonts w:cs="Arial"/>
          <w:color w:val="000000"/>
        </w:rPr>
      </w:pPr>
    </w:p>
    <w:p w:rsidR="003636EA" w:rsidRDefault="003636EA" w:rsidP="003636EA">
      <w:pPr>
        <w:pStyle w:val="datumtevilka"/>
        <w:rPr>
          <w:rFonts w:cs="Arial"/>
          <w:color w:val="000000"/>
        </w:rPr>
      </w:pPr>
    </w:p>
    <w:p w:rsidR="003636EA" w:rsidRPr="002760DC" w:rsidRDefault="003636EA" w:rsidP="00F46C2D">
      <w:pPr>
        <w:pStyle w:val="datumtevilka"/>
      </w:pPr>
      <w:r w:rsidRPr="002760DC">
        <w:t xml:space="preserve">Številka: </w:t>
      </w:r>
      <w:r w:rsidRPr="002760DC">
        <w:tab/>
      </w:r>
      <w:r w:rsidR="00860CE8">
        <w:rPr>
          <w:rFonts w:cs="Arial"/>
          <w:color w:val="000000"/>
        </w:rPr>
        <w:t>49900-1/2025/3</w:t>
      </w:r>
    </w:p>
    <w:p w:rsidR="003636EA" w:rsidRPr="002760DC" w:rsidRDefault="003636EA" w:rsidP="00F46C2D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860CE8">
        <w:rPr>
          <w:rFonts w:cs="Arial"/>
          <w:color w:val="000000"/>
        </w:rPr>
        <w:t>20. 3. 2025</w:t>
      </w:r>
      <w:r w:rsidRPr="002760DC">
        <w:t xml:space="preserve"> </w:t>
      </w:r>
    </w:p>
    <w:p w:rsidR="003636EA" w:rsidRPr="002760DC" w:rsidRDefault="003636EA" w:rsidP="00F46C2D"/>
    <w:p w:rsidR="003636EA" w:rsidRDefault="003636EA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A5566C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82B07">
        <w:rPr>
          <w:noProof/>
          <w:szCs w:val="20"/>
        </w:rPr>
        <w:t xml:space="preserve">Na podlagi šestega odstavka 21. člena </w:t>
      </w:r>
      <w:r w:rsidRPr="00282B07">
        <w:rPr>
          <w:bCs/>
          <w:iCs/>
          <w:noProof/>
          <w:szCs w:val="20"/>
        </w:rPr>
        <w:t xml:space="preserve">Zakona o Vladi Republike Slovenije (Uradni list RS, </w:t>
      </w:r>
      <w:r>
        <w:rPr>
          <w:bCs/>
          <w:iCs/>
          <w:noProof/>
          <w:szCs w:val="20"/>
        </w:rPr>
        <w:br/>
      </w:r>
      <w:r w:rsidRPr="00282B07">
        <w:rPr>
          <w:bCs/>
          <w:iCs/>
          <w:noProof/>
          <w:szCs w:val="20"/>
        </w:rPr>
        <w:t xml:space="preserve">št. 24/05 – uradno prečiščeno besedilo, 109/08, 38/10 – ZUKN, 8/12, </w:t>
      </w:r>
      <w:r w:rsidRPr="00282B07">
        <w:rPr>
          <w:noProof/>
          <w:szCs w:val="20"/>
        </w:rPr>
        <w:t xml:space="preserve">21/13, 47/13 </w:t>
      </w:r>
      <w:r w:rsidRPr="00282B07">
        <w:rPr>
          <w:bCs/>
          <w:iCs/>
          <w:noProof/>
          <w:szCs w:val="20"/>
        </w:rPr>
        <w:t xml:space="preserve">– </w:t>
      </w:r>
      <w:r w:rsidRPr="00282B07">
        <w:rPr>
          <w:noProof/>
          <w:szCs w:val="20"/>
        </w:rPr>
        <w:t>ZDU-1G, 65/14, 55/17 in 163/22</w:t>
      </w:r>
      <w:r w:rsidRPr="00282B07">
        <w:rPr>
          <w:bCs/>
          <w:iCs/>
          <w:noProof/>
          <w:szCs w:val="20"/>
        </w:rPr>
        <w:t xml:space="preserve">) je </w:t>
      </w:r>
      <w:r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860CE8">
        <w:rPr>
          <w:rFonts w:cs="Arial"/>
          <w:color w:val="000000"/>
          <w:szCs w:val="20"/>
        </w:rPr>
        <w:t>146.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860CE8">
        <w:rPr>
          <w:rFonts w:cs="Arial"/>
          <w:color w:val="000000"/>
          <w:szCs w:val="20"/>
        </w:rPr>
        <w:t>20. 3. 2025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DA0A64">
        <w:rPr>
          <w:rFonts w:cs="Arial"/>
          <w:color w:val="000000"/>
          <w:szCs w:val="20"/>
        </w:rPr>
        <w:t>1.9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7A5FAA" w:rsidRPr="00282B07" w:rsidRDefault="007A5FAA" w:rsidP="007A5FAA">
      <w:pPr>
        <w:pStyle w:val="datumtevilka"/>
        <w:jc w:val="both"/>
        <w:rPr>
          <w:rFonts w:cs="Arial"/>
          <w:bCs/>
        </w:rPr>
      </w:pPr>
      <w:r w:rsidRPr="00282B07">
        <w:rPr>
          <w:rFonts w:cs="Arial"/>
          <w:noProof/>
        </w:rPr>
        <w:t>Vlada Republike Slovenije se</w:t>
      </w:r>
      <w:r w:rsidR="001F3BFE">
        <w:rPr>
          <w:rFonts w:cs="Arial"/>
          <w:noProof/>
        </w:rPr>
        <w:t xml:space="preserve"> je seznanila s P</w:t>
      </w:r>
      <w:r w:rsidRPr="00282B07">
        <w:rPr>
          <w:rFonts w:cs="Arial"/>
          <w:noProof/>
        </w:rPr>
        <w:t>oročilom</w:t>
      </w:r>
      <w:r w:rsidRPr="00282B07">
        <w:t xml:space="preserve"> </w:t>
      </w:r>
      <w:r w:rsidRPr="00282B07">
        <w:rPr>
          <w:rFonts w:cs="Arial"/>
          <w:noProof/>
        </w:rPr>
        <w:t xml:space="preserve">Ministrstva za javno upravo o realizaciji </w:t>
      </w:r>
      <w:r w:rsidR="00C94EE4">
        <w:rPr>
          <w:rFonts w:cs="Arial"/>
          <w:noProof/>
        </w:rPr>
        <w:br/>
      </w:r>
      <w:r w:rsidR="001F3BFE">
        <w:rPr>
          <w:rFonts w:cs="Arial"/>
          <w:noProof/>
        </w:rPr>
        <w:t>4. in 5. točke s</w:t>
      </w:r>
      <w:r w:rsidRPr="00282B07">
        <w:rPr>
          <w:rFonts w:cs="Arial"/>
          <w:noProof/>
        </w:rPr>
        <w:t>klepa Vl</w:t>
      </w:r>
      <w:r w:rsidR="001F3BFE">
        <w:rPr>
          <w:rFonts w:cs="Arial"/>
          <w:noProof/>
        </w:rPr>
        <w:t>ade Republike Slovenije št.</w:t>
      </w:r>
      <w:r w:rsidRPr="00282B07">
        <w:rPr>
          <w:rFonts w:cs="Arial"/>
          <w:noProof/>
        </w:rPr>
        <w:t xml:space="preserve"> 49900-8/2013/10 z dne 9. 1. 2014 za </w:t>
      </w:r>
      <w:r w:rsidR="001F3BFE">
        <w:rPr>
          <w:rFonts w:cs="Arial"/>
          <w:bCs/>
          <w:noProof/>
        </w:rPr>
        <w:t>p</w:t>
      </w:r>
      <w:r w:rsidRPr="00282B07">
        <w:rPr>
          <w:rFonts w:cs="Arial"/>
          <w:bCs/>
          <w:noProof/>
        </w:rPr>
        <w:t xml:space="preserve">ospešitev in zaključek postopkov po </w:t>
      </w:r>
      <w:r>
        <w:rPr>
          <w:rFonts w:cs="Arial"/>
          <w:bCs/>
          <w:noProof/>
        </w:rPr>
        <w:t>Zakonu o denacionalizaciji</w:t>
      </w:r>
      <w:r w:rsidRPr="00282B07">
        <w:rPr>
          <w:rFonts w:cs="Arial"/>
          <w:bCs/>
          <w:noProof/>
        </w:rPr>
        <w:t xml:space="preserve"> ter </w:t>
      </w:r>
      <w:r>
        <w:rPr>
          <w:rFonts w:cs="Arial"/>
          <w:bCs/>
          <w:noProof/>
        </w:rPr>
        <w:t xml:space="preserve">Zakonu o ponovni vzpostavitvi agrarnih </w:t>
      </w:r>
      <w:r w:rsidRPr="00741FEF">
        <w:rPr>
          <w:rFonts w:cs="Arial"/>
          <w:bCs/>
          <w:noProof/>
        </w:rPr>
        <w:t>skupnosti ter vrnitvi njihovega premoženja in pravic</w:t>
      </w:r>
      <w:r w:rsidRPr="00282B07">
        <w:rPr>
          <w:rFonts w:cs="Arial"/>
          <w:bCs/>
          <w:noProof/>
        </w:rPr>
        <w:t xml:space="preserve"> na upravnih enotah v zvezi s </w:t>
      </w:r>
      <w:r w:rsidR="001F3BFE">
        <w:rPr>
          <w:rFonts w:cs="Arial"/>
          <w:bCs/>
          <w:noProof/>
        </w:rPr>
        <w:t>s</w:t>
      </w:r>
      <w:r w:rsidRPr="00282B07">
        <w:rPr>
          <w:rFonts w:cs="Arial"/>
          <w:bCs/>
          <w:noProof/>
        </w:rPr>
        <w:t>klepom Vlade Republike Slovenije o spremembi</w:t>
      </w:r>
      <w:r w:rsidR="00A5566C">
        <w:rPr>
          <w:rFonts w:cs="Arial"/>
          <w:bCs/>
          <w:noProof/>
        </w:rPr>
        <w:t xml:space="preserve"> prvonavedenega sklepa </w:t>
      </w:r>
      <w:r w:rsidR="00A5566C">
        <w:rPr>
          <w:rFonts w:cs="Arial"/>
          <w:bCs/>
          <w:noProof/>
        </w:rPr>
        <w:br/>
        <w:t xml:space="preserve">št. </w:t>
      </w:r>
      <w:r w:rsidRPr="00282B07">
        <w:rPr>
          <w:rFonts w:cs="Arial"/>
          <w:bCs/>
          <w:noProof/>
        </w:rPr>
        <w:t xml:space="preserve">49900-1/2015/4 z dne 18. 3. 2015 </w:t>
      </w:r>
      <w:r w:rsidRPr="00282B07">
        <w:rPr>
          <w:rFonts w:cs="Arial"/>
          <w:bCs/>
        </w:rPr>
        <w:t xml:space="preserve">in </w:t>
      </w:r>
      <w:r w:rsidR="001F3BFE">
        <w:rPr>
          <w:rFonts w:cs="Arial"/>
          <w:bCs/>
        </w:rPr>
        <w:t>s</w:t>
      </w:r>
      <w:bookmarkStart w:id="0" w:name="_GoBack"/>
      <w:bookmarkEnd w:id="0"/>
      <w:r w:rsidRPr="00282B07">
        <w:rPr>
          <w:rFonts w:cs="Arial"/>
          <w:bCs/>
        </w:rPr>
        <w:t>klepom Vl</w:t>
      </w:r>
      <w:r w:rsidR="00A5566C">
        <w:rPr>
          <w:rFonts w:cs="Arial"/>
          <w:bCs/>
        </w:rPr>
        <w:t>ade Republike Slovenije št.</w:t>
      </w:r>
      <w:r w:rsidRPr="00282B07">
        <w:rPr>
          <w:rFonts w:cs="Arial"/>
          <w:bCs/>
        </w:rPr>
        <w:t xml:space="preserve"> 49900-3/2020/11 z dne 21. 4. 2021</w:t>
      </w:r>
      <w:r w:rsidRPr="00282B07">
        <w:rPr>
          <w:rFonts w:cs="Arial"/>
          <w:bCs/>
          <w:noProof/>
        </w:rPr>
        <w:t>, za obdobje od 1. 7. 2024 do 31. 12. 2024.</w:t>
      </w:r>
    </w:p>
    <w:p w:rsidR="007A5FAA" w:rsidRPr="00282B07" w:rsidRDefault="007A5FAA" w:rsidP="007A5FAA">
      <w:pPr>
        <w:spacing w:line="240" w:lineRule="atLeast"/>
        <w:rPr>
          <w:rFonts w:cs="Arial"/>
          <w:noProof/>
          <w:szCs w:val="20"/>
        </w:rPr>
      </w:pPr>
    </w:p>
    <w:p w:rsidR="007A5FAA" w:rsidRPr="00282B07" w:rsidRDefault="007A5FAA" w:rsidP="007A5FAA">
      <w:pPr>
        <w:spacing w:line="240" w:lineRule="atLeast"/>
        <w:rPr>
          <w:rFonts w:cs="Arial"/>
          <w:noProof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860CE8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3636EA" w:rsidRPr="003314F7" w:rsidRDefault="00860CE8" w:rsidP="00F46C2D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A5566C" w:rsidRDefault="00A5566C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A5566C" w:rsidRDefault="00A5566C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860CE8" w:rsidRDefault="0042597F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javno upravo</w:t>
      </w:r>
    </w:p>
    <w:p w:rsidR="00860CE8" w:rsidRDefault="00860CE8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kmet</w:t>
      </w:r>
      <w:r w:rsidR="0042597F">
        <w:rPr>
          <w:rFonts w:cs="Arial"/>
          <w:color w:val="000000"/>
          <w:szCs w:val="20"/>
        </w:rPr>
        <w:t>ijstvo, gozdarstvo in prehrano</w:t>
      </w:r>
    </w:p>
    <w:p w:rsidR="00DF73AE" w:rsidRDefault="00DF73AE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DF73AE">
        <w:rPr>
          <w:rFonts w:cs="Arial"/>
          <w:color w:val="000000"/>
          <w:szCs w:val="20"/>
        </w:rPr>
        <w:t>Ministrstvo za</w:t>
      </w:r>
      <w:r>
        <w:rPr>
          <w:rFonts w:cs="Arial"/>
          <w:color w:val="000000"/>
          <w:szCs w:val="20"/>
        </w:rPr>
        <w:t xml:space="preserve"> naravne vire in prostor</w:t>
      </w:r>
    </w:p>
    <w:p w:rsidR="00860CE8" w:rsidRDefault="00860CE8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Ministrstvo za </w:t>
      </w:r>
      <w:r w:rsidR="0042597F">
        <w:rPr>
          <w:rFonts w:cs="Arial"/>
          <w:color w:val="000000"/>
          <w:szCs w:val="20"/>
        </w:rPr>
        <w:t>gospodarstvo, turizem in šport</w:t>
      </w:r>
    </w:p>
    <w:p w:rsidR="00860CE8" w:rsidRDefault="0042597F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kulturo</w:t>
      </w:r>
    </w:p>
    <w:p w:rsidR="00860CE8" w:rsidRDefault="0042597F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pravosodje</w:t>
      </w:r>
    </w:p>
    <w:p w:rsidR="00860CE8" w:rsidRDefault="00860CE8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Republike Slovenije za zakonod</w:t>
      </w:r>
      <w:r w:rsidR="0042597F">
        <w:rPr>
          <w:rFonts w:cs="Arial"/>
          <w:color w:val="000000"/>
          <w:szCs w:val="20"/>
        </w:rPr>
        <w:t>ajo</w:t>
      </w:r>
    </w:p>
    <w:p w:rsidR="00860CE8" w:rsidRDefault="00860CE8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42597F">
        <w:rPr>
          <w:rFonts w:cs="Arial"/>
          <w:color w:val="000000"/>
          <w:szCs w:val="20"/>
        </w:rPr>
        <w:t>ike Slovenije za komuniciranje</w:t>
      </w:r>
    </w:p>
    <w:p w:rsidR="0042597F" w:rsidRDefault="00860CE8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42597F">
        <w:rPr>
          <w:rFonts w:cs="Arial"/>
          <w:color w:val="000000"/>
          <w:szCs w:val="20"/>
        </w:rPr>
        <w:t>Sklad kmetijskih zemljišč</w:t>
      </w:r>
      <w:r w:rsidR="00A5566C">
        <w:rPr>
          <w:rFonts w:cs="Arial"/>
          <w:color w:val="000000"/>
          <w:szCs w:val="20"/>
        </w:rPr>
        <w:t xml:space="preserve"> in gozdov Republike Slovenije</w:t>
      </w:r>
    </w:p>
    <w:p w:rsidR="003636EA" w:rsidRPr="0042597F" w:rsidRDefault="0042597F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upravne enote</w:t>
      </w:r>
    </w:p>
    <w:p w:rsidR="003636EA" w:rsidRDefault="003636EA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2F0" w:rsidRDefault="002802F0" w:rsidP="00767987">
      <w:pPr>
        <w:spacing w:line="240" w:lineRule="auto"/>
      </w:pPr>
      <w:r>
        <w:separator/>
      </w:r>
    </w:p>
  </w:endnote>
  <w:endnote w:type="continuationSeparator" w:id="0">
    <w:p w:rsidR="002802F0" w:rsidRDefault="002802F0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8D9" w:rsidRDefault="00C748D9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66C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2F0" w:rsidRDefault="002802F0" w:rsidP="00767987">
      <w:pPr>
        <w:spacing w:line="240" w:lineRule="auto"/>
      </w:pPr>
      <w:r>
        <w:separator/>
      </w:r>
    </w:p>
  </w:footnote>
  <w:footnote w:type="continuationSeparator" w:id="0">
    <w:p w:rsidR="002802F0" w:rsidRDefault="002802F0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8D9" w:rsidRDefault="00C748D9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8D9" w:rsidRDefault="00C748D9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1C3FE5"/>
    <w:rsid w:val="001F3BFE"/>
    <w:rsid w:val="00204177"/>
    <w:rsid w:val="002802F0"/>
    <w:rsid w:val="003636EA"/>
    <w:rsid w:val="00366636"/>
    <w:rsid w:val="00367DE6"/>
    <w:rsid w:val="003B3E19"/>
    <w:rsid w:val="004076C6"/>
    <w:rsid w:val="0041729E"/>
    <w:rsid w:val="0042597F"/>
    <w:rsid w:val="004914E2"/>
    <w:rsid w:val="004B7F76"/>
    <w:rsid w:val="004E1BCE"/>
    <w:rsid w:val="00552E5C"/>
    <w:rsid w:val="005729C6"/>
    <w:rsid w:val="00592079"/>
    <w:rsid w:val="00597D16"/>
    <w:rsid w:val="005C3E50"/>
    <w:rsid w:val="00682FFE"/>
    <w:rsid w:val="00692EB6"/>
    <w:rsid w:val="006C69EC"/>
    <w:rsid w:val="006D17B5"/>
    <w:rsid w:val="007039D0"/>
    <w:rsid w:val="00710C90"/>
    <w:rsid w:val="00717DDF"/>
    <w:rsid w:val="00737776"/>
    <w:rsid w:val="00767987"/>
    <w:rsid w:val="00782FD4"/>
    <w:rsid w:val="007A5FAA"/>
    <w:rsid w:val="007D04F3"/>
    <w:rsid w:val="007E170F"/>
    <w:rsid w:val="00811140"/>
    <w:rsid w:val="00834401"/>
    <w:rsid w:val="00860CE8"/>
    <w:rsid w:val="008A27E1"/>
    <w:rsid w:val="008A3F94"/>
    <w:rsid w:val="008D30A8"/>
    <w:rsid w:val="00904A48"/>
    <w:rsid w:val="00980294"/>
    <w:rsid w:val="009C5392"/>
    <w:rsid w:val="009E0C40"/>
    <w:rsid w:val="00A50E4B"/>
    <w:rsid w:val="00A5566C"/>
    <w:rsid w:val="00A715DC"/>
    <w:rsid w:val="00A9231D"/>
    <w:rsid w:val="00B01357"/>
    <w:rsid w:val="00B40287"/>
    <w:rsid w:val="00C0216A"/>
    <w:rsid w:val="00C748D9"/>
    <w:rsid w:val="00C94EE4"/>
    <w:rsid w:val="00CA1460"/>
    <w:rsid w:val="00CC6C23"/>
    <w:rsid w:val="00CD6077"/>
    <w:rsid w:val="00CE234E"/>
    <w:rsid w:val="00D02973"/>
    <w:rsid w:val="00DA09BE"/>
    <w:rsid w:val="00DA0A64"/>
    <w:rsid w:val="00DD41FC"/>
    <w:rsid w:val="00DE3553"/>
    <w:rsid w:val="00DF73AE"/>
    <w:rsid w:val="00E30579"/>
    <w:rsid w:val="00E37094"/>
    <w:rsid w:val="00F01CE4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paragraph" w:customStyle="1" w:styleId="Neotevilenodstavek">
    <w:name w:val="Neoštevilčen odstavek"/>
    <w:basedOn w:val="Navaden"/>
    <w:link w:val="NeotevilenodstavekZnak"/>
    <w:qFormat/>
    <w:rsid w:val="007A5FAA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7A5FAA"/>
    <w:rPr>
      <w:rFonts w:ascii="Arial" w:eastAsia="Times New Roman" w:hAnsi="Arial" w:cs="Arial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Barbara Kunavar</cp:lastModifiedBy>
  <cp:revision>9</cp:revision>
  <dcterms:created xsi:type="dcterms:W3CDTF">2025-03-17T13:54:00Z</dcterms:created>
  <dcterms:modified xsi:type="dcterms:W3CDTF">2025-03-19T15:31:00Z</dcterms:modified>
</cp:coreProperties>
</file>