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tbl>
      <w:tblPr>
        <w:tblW w:w="92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56"/>
        <w:gridCol w:w="260"/>
        <w:gridCol w:w="509"/>
        <w:gridCol w:w="1287"/>
        <w:gridCol w:w="395"/>
        <w:gridCol w:w="1808"/>
        <w:gridCol w:w="281"/>
        <w:gridCol w:w="134"/>
        <w:gridCol w:w="485"/>
        <w:gridCol w:w="234"/>
        <w:gridCol w:w="588"/>
        <w:gridCol w:w="1626"/>
        <w:gridCol w:w="33"/>
        <w:gridCol w:w="80"/>
      </w:tblGrid>
      <w:tr w14:paraId="6C447DB3" w14:textId="77777777" w:rsidTr="00E42913">
        <w:tblPrEx>
          <w:tblW w:w="92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7"/>
          <w:wAfter w:w="3180" w:type="dxa"/>
        </w:trPr>
        <w:tc>
          <w:tcPr>
            <w:tcW w:w="6096" w:type="dxa"/>
            <w:gridSpan w:val="7"/>
          </w:tcPr>
          <w:p w:rsidR="000C3EAA" w:rsidRPr="00131B28" w:rsidP="00150D31" w14:paraId="03EB12FF" w14:textId="77777777">
            <w:pPr>
              <w:pStyle w:val="datumtevilka"/>
            </w:pPr>
            <w:r w:rsidRPr="00131B28">
              <w:t xml:space="preserve">Številka: </w:t>
            </w:r>
            <w:bookmarkStart w:id="0" w:name="Klasifikacija"/>
            <w:r w:rsidRPr="00131B28">
              <w:t>007-28/2025-45</w:t>
            </w:r>
            <w:bookmarkEnd w:id="0"/>
          </w:p>
        </w:tc>
      </w:tr>
      <w:tr w14:paraId="372512CD" w14:textId="77777777" w:rsidTr="00E42913">
        <w:tblPrEx>
          <w:tblW w:w="9276" w:type="dxa"/>
          <w:tblInd w:w="108" w:type="dxa"/>
          <w:tblLook w:val="04A0"/>
        </w:tblPrEx>
        <w:trPr>
          <w:gridAfter w:val="7"/>
          <w:wAfter w:w="3180" w:type="dxa"/>
        </w:trPr>
        <w:tc>
          <w:tcPr>
            <w:tcW w:w="6096" w:type="dxa"/>
            <w:gridSpan w:val="7"/>
          </w:tcPr>
          <w:p w:rsidR="000C3EAA" w:rsidRPr="00131B28" w:rsidP="00150D31" w14:paraId="1A973DA8" w14:textId="77777777">
            <w:pPr>
              <w:pStyle w:val="datumtevilka"/>
            </w:pPr>
            <w:r w:rsidRPr="00131B28">
              <w:t xml:space="preserve">Ljubljana, dne </w:t>
            </w:r>
            <w:bookmarkStart w:id="1" w:name="DatumDokumenta"/>
            <w:r w:rsidRPr="00131B28">
              <w:t>19. 11. 2025</w:t>
            </w:r>
            <w:bookmarkEnd w:id="1"/>
          </w:p>
        </w:tc>
      </w:tr>
      <w:tr w14:paraId="638CB196" w14:textId="77777777" w:rsidTr="00E42913">
        <w:tblPrEx>
          <w:tblW w:w="9276" w:type="dxa"/>
          <w:tblInd w:w="108" w:type="dxa"/>
          <w:tblLook w:val="04A0"/>
        </w:tblPrEx>
        <w:trPr>
          <w:gridAfter w:val="7"/>
          <w:wAfter w:w="3180" w:type="dxa"/>
        </w:trPr>
        <w:tc>
          <w:tcPr>
            <w:tcW w:w="6096" w:type="dxa"/>
            <w:gridSpan w:val="7"/>
          </w:tcPr>
          <w:p w:rsidR="000C3EAA" w:rsidRPr="00131B28" w:rsidP="00150D31" w14:paraId="6070D448" w14:textId="77777777">
            <w:pPr>
              <w:pStyle w:val="Neotevilenodstavek"/>
              <w:spacing w:before="0" w:after="0" w:line="260" w:lineRule="exact"/>
              <w:jc w:val="left"/>
              <w:rPr>
                <w:sz w:val="20"/>
                <w:szCs w:val="20"/>
              </w:rPr>
            </w:pPr>
            <w:r>
              <w:rPr>
                <w:iCs/>
                <w:sz w:val="20"/>
                <w:szCs w:val="20"/>
              </w:rPr>
              <w:t>EVA 2025-1911-0011</w:t>
            </w:r>
          </w:p>
        </w:tc>
      </w:tr>
      <w:tr w14:paraId="32375D55" w14:textId="77777777" w:rsidTr="00E42913">
        <w:tblPrEx>
          <w:tblW w:w="9276" w:type="dxa"/>
          <w:tblInd w:w="108" w:type="dxa"/>
          <w:tblLook w:val="04A0"/>
        </w:tblPrEx>
        <w:trPr>
          <w:gridAfter w:val="7"/>
          <w:wAfter w:w="3180" w:type="dxa"/>
        </w:trPr>
        <w:tc>
          <w:tcPr>
            <w:tcW w:w="6096" w:type="dxa"/>
            <w:gridSpan w:val="7"/>
          </w:tcPr>
          <w:p w:rsidR="000C3EAA" w:rsidRPr="00131B28" w:rsidP="00150D31" w14:paraId="74C843B6" w14:textId="77777777">
            <w:pPr>
              <w:spacing w:line="260" w:lineRule="exact"/>
              <w:rPr>
                <w:szCs w:val="20"/>
              </w:rPr>
            </w:pPr>
          </w:p>
          <w:p w:rsidR="000C3EAA" w:rsidRPr="00131B28" w:rsidP="00150D31" w14:paraId="41DAA51D" w14:textId="77777777">
            <w:pPr>
              <w:spacing w:line="260" w:lineRule="exact"/>
              <w:rPr>
                <w:b/>
                <w:szCs w:val="20"/>
              </w:rPr>
            </w:pPr>
            <w:r w:rsidRPr="00131B28">
              <w:rPr>
                <w:b/>
                <w:szCs w:val="20"/>
              </w:rPr>
              <w:t>GENERALNI SEKRETARIAT VLADE REPUBLIKE SLOVENIJE</w:t>
            </w:r>
          </w:p>
          <w:p w:rsidR="000C3EAA" w:rsidRPr="00131B28" w:rsidP="00150D31" w14:paraId="7BFD1715" w14:textId="77777777">
            <w:pPr>
              <w:spacing w:line="260" w:lineRule="exact"/>
              <w:rPr>
                <w:b/>
                <w:szCs w:val="20"/>
              </w:rPr>
            </w:pPr>
            <w:hyperlink r:id="rId4" w:history="1">
              <w:r w:rsidRPr="00131B28">
                <w:rPr>
                  <w:rStyle w:val="Hyperlink"/>
                  <w:b/>
                  <w:szCs w:val="20"/>
                </w:rPr>
                <w:t>gp.gs@gov.si</w:t>
              </w:r>
            </w:hyperlink>
          </w:p>
          <w:p w:rsidR="000C3EAA" w:rsidRPr="00131B28" w:rsidP="00150D31" w14:paraId="376B80C2" w14:textId="77777777">
            <w:pPr>
              <w:spacing w:line="260" w:lineRule="exact"/>
              <w:rPr>
                <w:szCs w:val="20"/>
              </w:rPr>
            </w:pPr>
          </w:p>
        </w:tc>
      </w:tr>
      <w:tr w14:paraId="19301BA6" w14:textId="77777777" w:rsidTr="00E42913">
        <w:tblPrEx>
          <w:tblW w:w="9276" w:type="dxa"/>
          <w:tblInd w:w="108" w:type="dxa"/>
          <w:tblLook w:val="04A0"/>
        </w:tblPrEx>
        <w:trPr>
          <w:gridAfter w:val="2"/>
          <w:wAfter w:w="113" w:type="dxa"/>
          <w:trHeight w:val="449"/>
        </w:trPr>
        <w:tc>
          <w:tcPr>
            <w:tcW w:w="9163" w:type="dxa"/>
            <w:gridSpan w:val="12"/>
          </w:tcPr>
          <w:p w:rsidR="00E42913" w:rsidRPr="0083061D" w:rsidP="00150D31" w14:paraId="07DF363B" w14:textId="77777777">
            <w:pPr>
              <w:jc w:val="both"/>
              <w:rPr>
                <w:b/>
                <w:szCs w:val="20"/>
                <w:lang w:val="sl-SI" w:eastAsia="sl-SI"/>
              </w:rPr>
            </w:pPr>
            <w:bookmarkStart w:id="2" w:name="CrtnaKoda"/>
            <w:bookmarkEnd w:id="2"/>
            <w:r w:rsidRPr="0083061D">
              <w:rPr>
                <w:b/>
                <w:szCs w:val="20"/>
                <w:lang w:val="sl-SI" w:eastAsia="sl-SI"/>
              </w:rPr>
              <w:t>ZADEVA: Predlog Zakona o spremembah in dopolnitvah Zakona o vojnih invalidih – predlog za obravnavo</w:t>
            </w:r>
          </w:p>
        </w:tc>
      </w:tr>
      <w:tr w14:paraId="7F007A2A" w14:textId="77777777" w:rsidTr="00E42913">
        <w:tblPrEx>
          <w:tblW w:w="9276" w:type="dxa"/>
          <w:tblInd w:w="108" w:type="dxa"/>
          <w:tblLook w:val="04A0"/>
        </w:tblPrEx>
        <w:trPr>
          <w:gridAfter w:val="2"/>
          <w:wAfter w:w="113" w:type="dxa"/>
          <w:trHeight w:val="248"/>
        </w:trPr>
        <w:tc>
          <w:tcPr>
            <w:tcW w:w="9163" w:type="dxa"/>
            <w:gridSpan w:val="12"/>
            <w:tcBorders>
              <w:top w:val="single" w:sz="4" w:space="0" w:color="000000"/>
              <w:left w:val="single" w:sz="4" w:space="0" w:color="000000"/>
              <w:bottom w:val="single" w:sz="4" w:space="0" w:color="000000"/>
              <w:right w:val="single" w:sz="4" w:space="0" w:color="000000"/>
            </w:tcBorders>
            <w:hideMark/>
          </w:tcPr>
          <w:p w:rsidR="00E42913" w:rsidRPr="0083061D" w:rsidP="00150D31" w14:paraId="65A17B34" w14:textId="77777777">
            <w:pPr>
              <w:jc w:val="both"/>
              <w:rPr>
                <w:b/>
                <w:szCs w:val="20"/>
                <w:lang w:val="sl-SI" w:eastAsia="sl-SI"/>
              </w:rPr>
            </w:pPr>
            <w:r w:rsidRPr="0083061D">
              <w:rPr>
                <w:b/>
                <w:szCs w:val="20"/>
                <w:lang w:val="sl-SI" w:eastAsia="sl-SI"/>
              </w:rPr>
              <w:t>1. Predlog sklepov vlade:</w:t>
            </w:r>
          </w:p>
        </w:tc>
      </w:tr>
      <w:tr w14:paraId="1BD54E24" w14:textId="77777777" w:rsidTr="00E42913">
        <w:tblPrEx>
          <w:tblW w:w="9276" w:type="dxa"/>
          <w:tblInd w:w="108" w:type="dxa"/>
          <w:tblLook w:val="04A0"/>
        </w:tblPrEx>
        <w:trPr>
          <w:gridAfter w:val="2"/>
          <w:wAfter w:w="113" w:type="dxa"/>
          <w:trHeight w:val="3556"/>
        </w:trPr>
        <w:tc>
          <w:tcPr>
            <w:tcW w:w="9163" w:type="dxa"/>
            <w:gridSpan w:val="12"/>
            <w:tcBorders>
              <w:top w:val="single" w:sz="4" w:space="0" w:color="000000"/>
              <w:left w:val="single" w:sz="4" w:space="0" w:color="000000"/>
              <w:bottom w:val="single" w:sz="4" w:space="0" w:color="000000"/>
              <w:right w:val="single" w:sz="4" w:space="0" w:color="000000"/>
            </w:tcBorders>
          </w:tcPr>
          <w:p w:rsidR="00E42913" w:rsidRPr="0083061D" w:rsidP="00150D31" w14:paraId="505B9C43" w14:textId="77777777">
            <w:pPr>
              <w:jc w:val="both"/>
              <w:rPr>
                <w:iCs/>
                <w:szCs w:val="20"/>
                <w:lang w:val="sl-SI" w:eastAsia="sl-SI"/>
              </w:rPr>
            </w:pPr>
            <w:r w:rsidRPr="0083061D">
              <w:rPr>
                <w:iCs/>
                <w:szCs w:val="20"/>
                <w:lang w:val="sl-SI" w:eastAsia="sl-SI"/>
              </w:rPr>
              <w:t xml:space="preserve">Na podlagi drugega odstavka 2. člena Zakona o Vladi Republike Slovenije (Uradni list RS, št. 24/05 – uradno prečiščeno besedilo, 109/08, 38/10 – ZUKN, 8/12, 21/13, 47/13 – ZDU-1G, 65/14, 55/17, 163/22 in 57/25 – ZF) je Vlada Republike Slovenije na svoji … seji … sprejela naslednji </w:t>
            </w:r>
          </w:p>
          <w:p w:rsidR="00E42913" w:rsidRPr="0083061D" w:rsidP="00150D31" w14:paraId="65868BAE" w14:textId="77777777">
            <w:pPr>
              <w:jc w:val="both"/>
              <w:rPr>
                <w:iCs/>
                <w:szCs w:val="20"/>
                <w:lang w:val="sl-SI" w:eastAsia="sl-SI"/>
              </w:rPr>
            </w:pPr>
          </w:p>
          <w:p w:rsidR="00E42913" w:rsidRPr="0083061D" w:rsidP="00150D31" w14:paraId="75A98E24" w14:textId="77777777">
            <w:pPr>
              <w:jc w:val="center"/>
              <w:rPr>
                <w:iCs/>
                <w:szCs w:val="20"/>
                <w:lang w:val="sl-SI" w:eastAsia="sl-SI"/>
              </w:rPr>
            </w:pPr>
            <w:r w:rsidRPr="0083061D">
              <w:rPr>
                <w:iCs/>
                <w:szCs w:val="20"/>
                <w:lang w:val="sl-SI" w:eastAsia="sl-SI"/>
              </w:rPr>
              <w:t>S K L E P</w:t>
            </w:r>
          </w:p>
          <w:p w:rsidR="00E42913" w:rsidRPr="0083061D" w:rsidP="00150D31" w14:paraId="04BEE58E" w14:textId="77777777">
            <w:pPr>
              <w:jc w:val="both"/>
              <w:rPr>
                <w:iCs/>
                <w:szCs w:val="20"/>
                <w:lang w:val="sl-SI" w:eastAsia="sl-SI"/>
              </w:rPr>
            </w:pPr>
          </w:p>
          <w:p w:rsidR="00E42913" w:rsidRPr="0083061D" w:rsidP="00150D31" w14:paraId="2A793069" w14:textId="77777777">
            <w:pPr>
              <w:jc w:val="both"/>
              <w:rPr>
                <w:iCs/>
                <w:szCs w:val="20"/>
                <w:lang w:val="sl-SI" w:eastAsia="sl-SI"/>
              </w:rPr>
            </w:pPr>
            <w:r w:rsidRPr="0083061D">
              <w:rPr>
                <w:iCs/>
                <w:szCs w:val="20"/>
                <w:lang w:val="sl-SI" w:eastAsia="sl-SI"/>
              </w:rPr>
              <w:t>Vlada Republike Slovenije je določila besedilo Predloga zakona o spremembah in dopolnitvah Zakona o vojnih invalidih – skrajšani postopek in ga pošlje v obravnavo Državnemu zboru.</w:t>
            </w:r>
          </w:p>
          <w:p w:rsidR="00E42913" w:rsidRPr="0083061D" w:rsidP="00150D31" w14:paraId="0642EBFD" w14:textId="77777777">
            <w:pPr>
              <w:jc w:val="both"/>
              <w:rPr>
                <w:iCs/>
                <w:szCs w:val="20"/>
                <w:lang w:val="sl-SI" w:eastAsia="sl-SI"/>
              </w:rPr>
            </w:pPr>
          </w:p>
          <w:p w:rsidR="00E42913" w:rsidRPr="0083061D" w:rsidP="00150D31" w14:paraId="5063F318" w14:textId="77777777">
            <w:pPr>
              <w:jc w:val="both"/>
              <w:rPr>
                <w:rFonts w:eastAsia="Calibri"/>
                <w:szCs w:val="20"/>
                <w:lang w:val="sl-SI" w:eastAsia="sl-SI"/>
              </w:rPr>
            </w:pPr>
            <w:r w:rsidRPr="0083061D">
              <w:rPr>
                <w:rFonts w:eastAsia="Calibri"/>
                <w:szCs w:val="20"/>
                <w:lang w:val="sl-SI" w:eastAsia="sl-SI"/>
              </w:rPr>
              <w:t xml:space="preserve">                                                                                                Barbara Kolenko </w:t>
            </w:r>
            <w:r w:rsidRPr="0083061D">
              <w:rPr>
                <w:rFonts w:eastAsia="Calibri"/>
                <w:szCs w:val="20"/>
                <w:lang w:val="sl-SI" w:eastAsia="sl-SI"/>
              </w:rPr>
              <w:t>Helbl</w:t>
            </w:r>
          </w:p>
          <w:p w:rsidR="00E42913" w:rsidRPr="0083061D" w:rsidP="00150D31" w14:paraId="2571C3AD" w14:textId="77777777">
            <w:pPr>
              <w:jc w:val="both"/>
              <w:rPr>
                <w:rFonts w:eastAsia="Calibri"/>
                <w:szCs w:val="20"/>
                <w:lang w:val="sl-SI" w:eastAsia="sl-SI"/>
              </w:rPr>
            </w:pPr>
            <w:r w:rsidRPr="0083061D">
              <w:rPr>
                <w:rFonts w:eastAsia="Calibri"/>
                <w:szCs w:val="20"/>
                <w:lang w:val="sl-SI" w:eastAsia="sl-SI"/>
              </w:rPr>
              <w:t xml:space="preserve">                                                                                                 generalna sekretarka</w:t>
            </w:r>
          </w:p>
          <w:p w:rsidR="00E42913" w:rsidRPr="0083061D" w:rsidP="00150D31" w14:paraId="186C832A" w14:textId="77777777">
            <w:pPr>
              <w:jc w:val="both"/>
              <w:rPr>
                <w:rFonts w:eastAsia="Calibri"/>
                <w:szCs w:val="20"/>
                <w:lang w:val="sl-SI" w:eastAsia="sl-SI"/>
              </w:rPr>
            </w:pPr>
          </w:p>
          <w:p w:rsidR="00E42913" w:rsidRPr="0083061D" w:rsidP="00150D31" w14:paraId="15F0A865" w14:textId="77777777">
            <w:pPr>
              <w:jc w:val="both"/>
              <w:rPr>
                <w:rFonts w:eastAsia="Calibri"/>
                <w:szCs w:val="20"/>
                <w:lang w:val="sl-SI" w:eastAsia="sl-SI"/>
              </w:rPr>
            </w:pPr>
          </w:p>
          <w:p w:rsidR="00E42913" w:rsidRPr="0083061D" w:rsidP="00150D31" w14:paraId="4C78DEC4" w14:textId="77777777">
            <w:pPr>
              <w:jc w:val="both"/>
              <w:rPr>
                <w:rFonts w:eastAsia="Calibri"/>
                <w:szCs w:val="20"/>
                <w:lang w:val="sl-SI" w:eastAsia="sl-SI"/>
              </w:rPr>
            </w:pPr>
            <w:r w:rsidRPr="0083061D">
              <w:rPr>
                <w:rFonts w:eastAsia="Calibri"/>
                <w:szCs w:val="20"/>
                <w:lang w:val="sl-SI" w:eastAsia="sl-SI"/>
              </w:rPr>
              <w:t xml:space="preserve">Priloga: </w:t>
            </w:r>
          </w:p>
          <w:p w:rsidR="00E42913" w:rsidRPr="0083061D" w:rsidP="00150D31" w14:paraId="5406E842" w14:textId="77777777">
            <w:pPr>
              <w:ind w:firstLine="315"/>
              <w:jc w:val="both"/>
              <w:rPr>
                <w:iCs/>
                <w:szCs w:val="20"/>
                <w:lang w:val="sl-SI" w:eastAsia="sl-SI"/>
              </w:rPr>
            </w:pPr>
            <w:r w:rsidRPr="0083061D">
              <w:rPr>
                <w:iCs/>
                <w:szCs w:val="20"/>
                <w:lang w:val="sl-SI" w:eastAsia="sl-SI"/>
              </w:rPr>
              <w:t>–   besedilo Predloga zakona.</w:t>
            </w:r>
          </w:p>
          <w:p w:rsidR="00E42913" w:rsidRPr="0083061D" w:rsidP="00150D31" w14:paraId="28090AC3" w14:textId="77777777">
            <w:pPr>
              <w:jc w:val="both"/>
              <w:rPr>
                <w:iCs/>
                <w:szCs w:val="20"/>
                <w:lang w:val="sl-SI" w:eastAsia="sl-SI"/>
              </w:rPr>
            </w:pPr>
            <w:r w:rsidRPr="0083061D">
              <w:rPr>
                <w:iCs/>
                <w:szCs w:val="20"/>
                <w:lang w:val="sl-SI" w:eastAsia="sl-SI"/>
              </w:rPr>
              <w:t>Prejemniki:</w:t>
            </w:r>
          </w:p>
          <w:p w:rsidR="00E42913" w:rsidRPr="0083061D" w:rsidP="00150D31" w14:paraId="7DEEAC0F" w14:textId="77777777">
            <w:pPr>
              <w:numPr>
                <w:ilvl w:val="0"/>
                <w:numId w:val="10"/>
              </w:numPr>
              <w:jc w:val="both"/>
              <w:rPr>
                <w:rFonts w:eastAsia="Calibri"/>
                <w:iCs/>
                <w:szCs w:val="20"/>
                <w:lang w:val="sl-SI"/>
              </w:rPr>
            </w:pPr>
            <w:r w:rsidRPr="0083061D">
              <w:rPr>
                <w:iCs/>
                <w:szCs w:val="20"/>
                <w:lang w:val="sl-SI" w:eastAsia="sl-SI"/>
              </w:rPr>
              <w:t>ministrstva,</w:t>
            </w:r>
          </w:p>
          <w:p w:rsidR="00E42913" w:rsidRPr="0083061D" w:rsidP="00150D31" w14:paraId="484BB7C1" w14:textId="77777777">
            <w:pPr>
              <w:numPr>
                <w:ilvl w:val="0"/>
                <w:numId w:val="10"/>
              </w:numPr>
              <w:jc w:val="both"/>
              <w:rPr>
                <w:rFonts w:eastAsia="Calibri"/>
                <w:iCs/>
                <w:szCs w:val="20"/>
                <w:lang w:val="sl-SI"/>
              </w:rPr>
            </w:pPr>
            <w:r w:rsidRPr="0083061D">
              <w:rPr>
                <w:iCs/>
                <w:szCs w:val="20"/>
                <w:lang w:val="sl-SI" w:eastAsia="sl-SI"/>
              </w:rPr>
              <w:t>vladne službe.</w:t>
            </w:r>
          </w:p>
        </w:tc>
      </w:tr>
      <w:tr w14:paraId="2BAD7D36" w14:textId="77777777" w:rsidTr="00E42913">
        <w:tblPrEx>
          <w:tblW w:w="9276" w:type="dxa"/>
          <w:tblInd w:w="108" w:type="dxa"/>
          <w:tblLook w:val="04A0"/>
        </w:tblPrEx>
        <w:trPr>
          <w:gridAfter w:val="2"/>
          <w:wAfter w:w="113" w:type="dxa"/>
          <w:trHeight w:val="487"/>
        </w:trPr>
        <w:tc>
          <w:tcPr>
            <w:tcW w:w="9163" w:type="dxa"/>
            <w:gridSpan w:val="12"/>
            <w:tcBorders>
              <w:top w:val="single" w:sz="4" w:space="0" w:color="000000"/>
              <w:left w:val="single" w:sz="4" w:space="0" w:color="000000"/>
              <w:bottom w:val="single" w:sz="4" w:space="0" w:color="000000"/>
              <w:right w:val="single" w:sz="4" w:space="0" w:color="000000"/>
            </w:tcBorders>
            <w:hideMark/>
          </w:tcPr>
          <w:p w:rsidR="00E42913" w:rsidRPr="0083061D" w:rsidP="00150D31" w14:paraId="61238B8D" w14:textId="77777777">
            <w:pPr>
              <w:jc w:val="both"/>
              <w:rPr>
                <w:b/>
                <w:iCs/>
                <w:szCs w:val="20"/>
                <w:lang w:val="sl-SI" w:eastAsia="sl-SI"/>
              </w:rPr>
            </w:pPr>
            <w:r w:rsidRPr="0083061D">
              <w:rPr>
                <w:b/>
                <w:szCs w:val="20"/>
                <w:lang w:val="sl-SI" w:eastAsia="sl-SI"/>
              </w:rPr>
              <w:t>2. Predlog za obravnavo predloga zakona po nujnem ali skrajšanem postopku v državnem zboru z obrazložitvijo razlogov:</w:t>
            </w:r>
          </w:p>
        </w:tc>
      </w:tr>
      <w:tr w14:paraId="2DA492D8" w14:textId="77777777" w:rsidTr="00E42913">
        <w:tblPrEx>
          <w:tblW w:w="9276" w:type="dxa"/>
          <w:tblInd w:w="108" w:type="dxa"/>
          <w:tblLook w:val="04A0"/>
        </w:tblPrEx>
        <w:trPr>
          <w:gridAfter w:val="2"/>
          <w:wAfter w:w="113" w:type="dxa"/>
          <w:trHeight w:val="699"/>
        </w:trPr>
        <w:tc>
          <w:tcPr>
            <w:tcW w:w="9163" w:type="dxa"/>
            <w:gridSpan w:val="12"/>
            <w:tcBorders>
              <w:top w:val="single" w:sz="4" w:space="0" w:color="000000"/>
              <w:left w:val="single" w:sz="4" w:space="0" w:color="000000"/>
              <w:bottom w:val="single" w:sz="4" w:space="0" w:color="000000"/>
              <w:right w:val="single" w:sz="4" w:space="0" w:color="000000"/>
            </w:tcBorders>
          </w:tcPr>
          <w:p w:rsidR="00E42913" w:rsidRPr="0083061D" w:rsidP="00150D31" w14:paraId="39A9440E" w14:textId="77777777">
            <w:pPr>
              <w:jc w:val="both"/>
              <w:rPr>
                <w:rFonts w:ascii="Calibri" w:hAnsi="Calibri"/>
                <w:szCs w:val="22"/>
                <w:lang w:val="sl-SI"/>
              </w:rPr>
            </w:pPr>
            <w:r w:rsidRPr="0083061D">
              <w:rPr>
                <w:lang w:val="sl-SI" w:eastAsia="sl-SI"/>
              </w:rPr>
              <w:t xml:space="preserve">Vlada Republike Slovenije predlaga, da se Predlog zakona o spremembah in dopolnitvah Zakona o vojnih invalidih (v nadaljnjem besedilu: predlog zakona) obravnava po skrajšanem postopku v skladu s 142. členom Poslovnika državnega zbora (Uradni list RS, št. 92/07 – uradno prečiščeno besedilo, 105/10, 80/13, 38/17, 46/20, 105/21 – </w:t>
            </w:r>
            <w:r w:rsidRPr="0083061D">
              <w:rPr>
                <w:lang w:val="sl-SI" w:eastAsia="sl-SI"/>
              </w:rPr>
              <w:t>odl</w:t>
            </w:r>
            <w:r w:rsidRPr="0083061D">
              <w:rPr>
                <w:lang w:val="sl-SI" w:eastAsia="sl-SI"/>
              </w:rPr>
              <w:t>. US, 111/21 in 58/23), ker gre za manj zahtevne spremembe in dopolnitve zakona.</w:t>
            </w:r>
          </w:p>
        </w:tc>
      </w:tr>
      <w:tr w14:paraId="7574BB41" w14:textId="77777777" w:rsidTr="00E42913">
        <w:tblPrEx>
          <w:tblW w:w="9276" w:type="dxa"/>
          <w:tblInd w:w="108" w:type="dxa"/>
          <w:tblLook w:val="04A0"/>
        </w:tblPrEx>
        <w:trPr>
          <w:gridAfter w:val="2"/>
          <w:wAfter w:w="113" w:type="dxa"/>
          <w:trHeight w:val="243"/>
        </w:trPr>
        <w:tc>
          <w:tcPr>
            <w:tcW w:w="9163" w:type="dxa"/>
            <w:gridSpan w:val="12"/>
            <w:tcBorders>
              <w:top w:val="single" w:sz="4" w:space="0" w:color="000000"/>
              <w:left w:val="single" w:sz="4" w:space="0" w:color="000000"/>
              <w:bottom w:val="single" w:sz="4" w:space="0" w:color="000000"/>
              <w:right w:val="single" w:sz="4" w:space="0" w:color="000000"/>
            </w:tcBorders>
            <w:hideMark/>
          </w:tcPr>
          <w:p w:rsidR="00E42913" w:rsidRPr="0083061D" w:rsidP="00150D31" w14:paraId="1DA2466E" w14:textId="77777777">
            <w:pPr>
              <w:jc w:val="both"/>
              <w:rPr>
                <w:b/>
                <w:iCs/>
                <w:szCs w:val="20"/>
                <w:lang w:val="sl-SI" w:eastAsia="sl-SI"/>
              </w:rPr>
            </w:pPr>
            <w:r w:rsidRPr="0083061D">
              <w:rPr>
                <w:b/>
                <w:szCs w:val="20"/>
                <w:lang w:val="sl-SI" w:eastAsia="sl-SI"/>
              </w:rPr>
              <w:t>3.a Osebe, odgovorne za strokovno pripravo in usklajenost gradiva:</w:t>
            </w:r>
          </w:p>
        </w:tc>
      </w:tr>
      <w:tr w14:paraId="3EA87A4C" w14:textId="77777777" w:rsidTr="00E42913">
        <w:tblPrEx>
          <w:tblW w:w="9276" w:type="dxa"/>
          <w:tblInd w:w="108" w:type="dxa"/>
          <w:tblLook w:val="04A0"/>
        </w:tblPrEx>
        <w:trPr>
          <w:gridAfter w:val="2"/>
          <w:wAfter w:w="113" w:type="dxa"/>
          <w:trHeight w:val="256"/>
        </w:trPr>
        <w:tc>
          <w:tcPr>
            <w:tcW w:w="9163" w:type="dxa"/>
            <w:gridSpan w:val="12"/>
            <w:tcBorders>
              <w:top w:val="single" w:sz="4" w:space="0" w:color="000000"/>
              <w:left w:val="single" w:sz="4" w:space="0" w:color="000000"/>
              <w:bottom w:val="single" w:sz="4" w:space="0" w:color="000000"/>
              <w:right w:val="single" w:sz="4" w:space="0" w:color="000000"/>
            </w:tcBorders>
            <w:hideMark/>
          </w:tcPr>
          <w:p w:rsidR="00E42913" w:rsidRPr="0083061D" w:rsidP="00150D31" w14:paraId="1A40AFE4" w14:textId="77777777">
            <w:pPr>
              <w:jc w:val="both"/>
              <w:rPr>
                <w:iCs/>
                <w:szCs w:val="20"/>
                <w:lang w:val="sl-SI" w:eastAsia="sl-SI"/>
              </w:rPr>
            </w:pPr>
            <w:r w:rsidRPr="0083061D">
              <w:rPr>
                <w:iCs/>
                <w:szCs w:val="20"/>
                <w:lang w:val="sl-SI" w:eastAsia="sl-SI"/>
              </w:rPr>
              <w:t>mag. Matjaž Ravbar, generalni direktor Direktorata za vojne veterane in vojaško dediščino, Ministrstvo za obrambo.</w:t>
            </w:r>
          </w:p>
        </w:tc>
      </w:tr>
      <w:tr w14:paraId="23EFBBFF" w14:textId="77777777" w:rsidTr="00E42913">
        <w:tblPrEx>
          <w:tblW w:w="9276" w:type="dxa"/>
          <w:tblInd w:w="108" w:type="dxa"/>
          <w:tblLook w:val="04A0"/>
        </w:tblPrEx>
        <w:trPr>
          <w:gridAfter w:val="2"/>
          <w:wAfter w:w="113" w:type="dxa"/>
          <w:trHeight w:val="243"/>
        </w:trPr>
        <w:tc>
          <w:tcPr>
            <w:tcW w:w="9163" w:type="dxa"/>
            <w:gridSpan w:val="12"/>
            <w:tcBorders>
              <w:top w:val="single" w:sz="4" w:space="0" w:color="000000"/>
              <w:left w:val="single" w:sz="4" w:space="0" w:color="000000"/>
              <w:bottom w:val="single" w:sz="4" w:space="0" w:color="000000"/>
              <w:right w:val="single" w:sz="4" w:space="0" w:color="000000"/>
            </w:tcBorders>
            <w:hideMark/>
          </w:tcPr>
          <w:p w:rsidR="00E42913" w:rsidRPr="0083061D" w:rsidP="00150D31" w14:paraId="60687F7D" w14:textId="77777777">
            <w:pPr>
              <w:jc w:val="both"/>
              <w:rPr>
                <w:b/>
                <w:iCs/>
                <w:szCs w:val="20"/>
                <w:lang w:val="sl-SI" w:eastAsia="sl-SI"/>
              </w:rPr>
            </w:pPr>
            <w:r w:rsidRPr="0083061D">
              <w:rPr>
                <w:b/>
                <w:iCs/>
                <w:szCs w:val="20"/>
                <w:lang w:val="sl-SI" w:eastAsia="sl-SI"/>
              </w:rPr>
              <w:t xml:space="preserve">3.b Zunanji strokovnjaki, ki so </w:t>
            </w:r>
            <w:r w:rsidRPr="0083061D">
              <w:rPr>
                <w:b/>
                <w:szCs w:val="20"/>
                <w:lang w:val="sl-SI" w:eastAsia="sl-SI"/>
              </w:rPr>
              <w:t>sodelovali pri pripravi dela ali celotnega gradiva:</w:t>
            </w:r>
          </w:p>
        </w:tc>
      </w:tr>
      <w:tr w14:paraId="499425A8" w14:textId="77777777" w:rsidTr="00E42913">
        <w:tblPrEx>
          <w:tblW w:w="9276" w:type="dxa"/>
          <w:tblInd w:w="108" w:type="dxa"/>
          <w:tblLook w:val="04A0"/>
        </w:tblPrEx>
        <w:trPr>
          <w:gridAfter w:val="2"/>
          <w:wAfter w:w="113" w:type="dxa"/>
          <w:trHeight w:val="243"/>
        </w:trPr>
        <w:tc>
          <w:tcPr>
            <w:tcW w:w="9163" w:type="dxa"/>
            <w:gridSpan w:val="12"/>
            <w:tcBorders>
              <w:top w:val="single" w:sz="4" w:space="0" w:color="000000"/>
              <w:left w:val="single" w:sz="4" w:space="0" w:color="000000"/>
              <w:bottom w:val="single" w:sz="4" w:space="0" w:color="000000"/>
              <w:right w:val="single" w:sz="4" w:space="0" w:color="000000"/>
            </w:tcBorders>
            <w:hideMark/>
          </w:tcPr>
          <w:p w:rsidR="00E42913" w:rsidRPr="0083061D" w:rsidP="00150D31" w14:paraId="3F0BFA75" w14:textId="77777777">
            <w:pPr>
              <w:jc w:val="both"/>
              <w:rPr>
                <w:iCs/>
                <w:szCs w:val="20"/>
                <w:lang w:val="sl-SI" w:eastAsia="sl-SI"/>
              </w:rPr>
            </w:pPr>
            <w:r w:rsidRPr="0083061D">
              <w:rPr>
                <w:iCs/>
                <w:szCs w:val="20"/>
                <w:lang w:val="sl-SI" w:eastAsia="sl-SI"/>
              </w:rPr>
              <w:t>/</w:t>
            </w:r>
          </w:p>
        </w:tc>
      </w:tr>
      <w:tr w14:paraId="5D958B65" w14:textId="77777777" w:rsidTr="00E42913">
        <w:tblPrEx>
          <w:tblW w:w="9276" w:type="dxa"/>
          <w:tblInd w:w="108" w:type="dxa"/>
          <w:tblLook w:val="04A0"/>
        </w:tblPrEx>
        <w:trPr>
          <w:gridAfter w:val="2"/>
          <w:wAfter w:w="113" w:type="dxa"/>
          <w:trHeight w:val="243"/>
        </w:trPr>
        <w:tc>
          <w:tcPr>
            <w:tcW w:w="9163" w:type="dxa"/>
            <w:gridSpan w:val="12"/>
            <w:tcBorders>
              <w:top w:val="single" w:sz="4" w:space="0" w:color="000000"/>
              <w:left w:val="single" w:sz="4" w:space="0" w:color="000000"/>
              <w:bottom w:val="single" w:sz="4" w:space="0" w:color="000000"/>
              <w:right w:val="single" w:sz="4" w:space="0" w:color="000000"/>
            </w:tcBorders>
            <w:hideMark/>
          </w:tcPr>
          <w:p w:rsidR="00E42913" w:rsidRPr="0083061D" w:rsidP="00150D31" w14:paraId="53757EFD" w14:textId="77777777">
            <w:pPr>
              <w:jc w:val="both"/>
              <w:rPr>
                <w:b/>
                <w:iCs/>
                <w:szCs w:val="20"/>
                <w:lang w:val="sl-SI" w:eastAsia="sl-SI"/>
              </w:rPr>
            </w:pPr>
            <w:r w:rsidRPr="0083061D">
              <w:rPr>
                <w:b/>
                <w:szCs w:val="20"/>
                <w:lang w:val="sl-SI" w:eastAsia="sl-SI"/>
              </w:rPr>
              <w:t>4. Pri obravnavi gradiva bodo sodelovali:</w:t>
            </w:r>
          </w:p>
        </w:tc>
      </w:tr>
      <w:tr w14:paraId="5BA88690" w14:textId="77777777" w:rsidTr="00E42913">
        <w:tblPrEx>
          <w:tblW w:w="9276" w:type="dxa"/>
          <w:tblInd w:w="108" w:type="dxa"/>
          <w:tblLook w:val="04A0"/>
        </w:tblPrEx>
        <w:trPr>
          <w:gridAfter w:val="2"/>
          <w:wAfter w:w="113" w:type="dxa"/>
          <w:trHeight w:val="1039"/>
        </w:trPr>
        <w:tc>
          <w:tcPr>
            <w:tcW w:w="9163" w:type="dxa"/>
            <w:gridSpan w:val="12"/>
            <w:tcBorders>
              <w:top w:val="single" w:sz="4" w:space="0" w:color="000000"/>
              <w:left w:val="single" w:sz="4" w:space="0" w:color="000000"/>
              <w:bottom w:val="single" w:sz="4" w:space="0" w:color="000000"/>
              <w:right w:val="single" w:sz="4" w:space="0" w:color="000000"/>
            </w:tcBorders>
            <w:hideMark/>
          </w:tcPr>
          <w:p w:rsidR="00E42913" w:rsidRPr="0083061D" w:rsidP="00150D31" w14:paraId="4D119994" w14:textId="77777777">
            <w:pPr>
              <w:jc w:val="both"/>
              <w:rPr>
                <w:iCs/>
                <w:szCs w:val="20"/>
                <w:lang w:val="sl-SI" w:eastAsia="sl-SI"/>
              </w:rPr>
            </w:pPr>
            <w:r w:rsidRPr="0083061D">
              <w:rPr>
                <w:iCs/>
                <w:szCs w:val="20"/>
                <w:lang w:val="sl-SI" w:eastAsia="sl-SI"/>
              </w:rPr>
              <w:t>-  mag. Borut Sajovic, minister za obrambo,</w:t>
            </w:r>
          </w:p>
          <w:p w:rsidR="00E42913" w:rsidRPr="0083061D" w:rsidP="00150D31" w14:paraId="373D8E38" w14:textId="77777777">
            <w:pPr>
              <w:jc w:val="both"/>
              <w:rPr>
                <w:iCs/>
                <w:szCs w:val="20"/>
                <w:lang w:val="sl-SI" w:eastAsia="sl-SI"/>
              </w:rPr>
            </w:pPr>
            <w:r w:rsidRPr="0083061D">
              <w:rPr>
                <w:iCs/>
                <w:szCs w:val="20"/>
                <w:lang w:val="sl-SI" w:eastAsia="sl-SI"/>
              </w:rPr>
              <w:t>-  mag. Marko Lovše, državni sekretar na Ministrstvu za obrambo,</w:t>
            </w:r>
          </w:p>
          <w:p w:rsidR="00E42913" w:rsidRPr="0083061D" w:rsidP="00150D31" w14:paraId="4F85D0CF" w14:textId="77777777">
            <w:pPr>
              <w:jc w:val="both"/>
              <w:rPr>
                <w:iCs/>
                <w:szCs w:val="20"/>
                <w:lang w:val="sl-SI" w:eastAsia="sl-SI"/>
              </w:rPr>
            </w:pPr>
            <w:r w:rsidRPr="0083061D">
              <w:rPr>
                <w:iCs/>
                <w:szCs w:val="20"/>
                <w:lang w:val="sl-SI" w:eastAsia="sl-SI"/>
              </w:rPr>
              <w:t xml:space="preserve">- mag. Matjaž Ravbar, generalni direktor Direktorata za vojne veterane in vojaško dediščino, Ministrstvo za obrambo. </w:t>
            </w:r>
          </w:p>
        </w:tc>
      </w:tr>
      <w:tr w14:paraId="73E1FF64" w14:textId="77777777" w:rsidTr="00E42913">
        <w:tblPrEx>
          <w:tblW w:w="9276" w:type="dxa"/>
          <w:tblInd w:w="108" w:type="dxa"/>
          <w:tblLook w:val="04A0"/>
        </w:tblPrEx>
        <w:trPr>
          <w:gridAfter w:val="2"/>
          <w:wAfter w:w="113" w:type="dxa"/>
          <w:trHeight w:val="243"/>
        </w:trPr>
        <w:tc>
          <w:tcPr>
            <w:tcW w:w="9163" w:type="dxa"/>
            <w:gridSpan w:val="12"/>
            <w:tcBorders>
              <w:top w:val="single" w:sz="4" w:space="0" w:color="000000"/>
              <w:left w:val="single" w:sz="4" w:space="0" w:color="000000"/>
              <w:bottom w:val="single" w:sz="4" w:space="0" w:color="000000"/>
              <w:right w:val="single" w:sz="4" w:space="0" w:color="000000"/>
            </w:tcBorders>
            <w:hideMark/>
          </w:tcPr>
          <w:p w:rsidR="00E42913" w:rsidRPr="0083061D" w:rsidP="00150D31" w14:paraId="6B3F3BB2" w14:textId="77777777">
            <w:pPr>
              <w:jc w:val="both"/>
              <w:rPr>
                <w:b/>
                <w:szCs w:val="20"/>
                <w:lang w:val="sl-SI" w:eastAsia="sl-SI"/>
              </w:rPr>
            </w:pPr>
            <w:r w:rsidRPr="0083061D">
              <w:rPr>
                <w:b/>
                <w:szCs w:val="20"/>
                <w:lang w:val="sl-SI" w:eastAsia="sl-SI"/>
              </w:rPr>
              <w:t>5. Kratek povzetek gradiva:</w:t>
            </w:r>
          </w:p>
        </w:tc>
      </w:tr>
      <w:tr w14:paraId="45AD0917" w14:textId="77777777" w:rsidTr="00E42913">
        <w:tblPrEx>
          <w:tblW w:w="9276" w:type="dxa"/>
          <w:tblInd w:w="108" w:type="dxa"/>
          <w:tblLook w:val="04A0"/>
        </w:tblPrEx>
        <w:trPr>
          <w:gridAfter w:val="2"/>
          <w:wAfter w:w="113" w:type="dxa"/>
          <w:trHeight w:val="4223"/>
        </w:trPr>
        <w:tc>
          <w:tcPr>
            <w:tcW w:w="9163" w:type="dxa"/>
            <w:gridSpan w:val="12"/>
            <w:tcBorders>
              <w:top w:val="single" w:sz="4" w:space="0" w:color="000000"/>
              <w:left w:val="single" w:sz="4" w:space="0" w:color="000000"/>
              <w:bottom w:val="single" w:sz="4" w:space="0" w:color="000000"/>
              <w:right w:val="single" w:sz="4" w:space="0" w:color="000000"/>
            </w:tcBorders>
          </w:tcPr>
          <w:p w:rsidR="00E42913" w:rsidRPr="0083061D" w:rsidP="00150D31" w14:paraId="400F968A" w14:textId="77777777">
            <w:pPr>
              <w:jc w:val="both"/>
              <w:rPr>
                <w:szCs w:val="20"/>
                <w:lang w:val="sl-SI" w:eastAsia="sl-SI"/>
              </w:rPr>
            </w:pPr>
            <w:bookmarkStart w:id="3" w:name="_Hlk201582588"/>
            <w:bookmarkStart w:id="4" w:name="_Hlk201229219"/>
            <w:r w:rsidRPr="0083061D">
              <w:rPr>
                <w:rFonts w:eastAsia="Arial"/>
                <w:szCs w:val="20"/>
                <w:lang w:val="sl-SI"/>
              </w:rPr>
              <w:t xml:space="preserve">Zakon o vojnih invalidih (Uradni list RS, št. 63/95, 2/97 – </w:t>
            </w:r>
            <w:r w:rsidRPr="0083061D">
              <w:rPr>
                <w:rFonts w:eastAsia="Arial"/>
                <w:szCs w:val="20"/>
                <w:lang w:val="sl-SI"/>
              </w:rPr>
              <w:t>odl</w:t>
            </w:r>
            <w:r w:rsidRPr="0083061D">
              <w:rPr>
                <w:rFonts w:eastAsia="Arial"/>
                <w:szCs w:val="20"/>
                <w:lang w:val="sl-SI"/>
              </w:rPr>
              <w:t xml:space="preserve">. US, 19/97, 21/97 – popr., 75/97, 11/06 – </w:t>
            </w:r>
            <w:r w:rsidRPr="0083061D">
              <w:rPr>
                <w:rFonts w:eastAsia="Arial"/>
                <w:szCs w:val="20"/>
                <w:lang w:val="sl-SI"/>
              </w:rPr>
              <w:t>odl</w:t>
            </w:r>
            <w:r w:rsidRPr="0083061D">
              <w:rPr>
                <w:rFonts w:eastAsia="Arial"/>
                <w:szCs w:val="20"/>
                <w:lang w:val="sl-SI"/>
              </w:rPr>
              <w:t xml:space="preserve">. US, 61/06 – ZDru-1, 114/06 – ZUTPG, 40/12 – ZUJF, 19/14, 21/18 – </w:t>
            </w:r>
            <w:r w:rsidRPr="0083061D">
              <w:rPr>
                <w:rFonts w:eastAsia="Arial"/>
                <w:szCs w:val="20"/>
                <w:lang w:val="sl-SI"/>
              </w:rPr>
              <w:t>ZNOrg</w:t>
            </w:r>
            <w:r w:rsidRPr="0083061D">
              <w:rPr>
                <w:rFonts w:eastAsia="Arial"/>
                <w:szCs w:val="20"/>
                <w:lang w:val="sl-SI"/>
              </w:rPr>
              <w:t xml:space="preserve">, 174/20 – ZIPRS2122, 159/21, 78/23 – ZZVZZ-T; v nadaljnjem besedilu: </w:t>
            </w:r>
            <w:r w:rsidRPr="0083061D">
              <w:rPr>
                <w:szCs w:val="20"/>
                <w:lang w:val="sl-SI" w:eastAsia="sl-SI"/>
              </w:rPr>
              <w:t xml:space="preserve">ZVojI) ureja varstvo vojnih invalidov in njihovih družinskih članov od uveljavitve v letu 1996 in vsebuje tudi določbe, na katere se smiselno navezuje tudi leta 1996 uveljavljeni predpis, ki ureja varstvo vojnih veteranov. </w:t>
            </w:r>
          </w:p>
          <w:bookmarkEnd w:id="3"/>
          <w:p w:rsidR="00E42913" w:rsidRPr="0083061D" w:rsidP="00150D31" w14:paraId="310F05AC" w14:textId="77777777">
            <w:pPr>
              <w:jc w:val="both"/>
              <w:rPr>
                <w:szCs w:val="20"/>
                <w:lang w:val="sl-SI" w:eastAsia="sl-SI"/>
              </w:rPr>
            </w:pPr>
          </w:p>
          <w:p w:rsidR="00E42913" w:rsidRPr="0083061D" w:rsidP="00150D31" w14:paraId="285973A6" w14:textId="77777777">
            <w:pPr>
              <w:jc w:val="both"/>
              <w:rPr>
                <w:szCs w:val="20"/>
                <w:lang w:val="sl-SI" w:eastAsia="sl-SI"/>
              </w:rPr>
            </w:pPr>
            <w:r w:rsidRPr="0083061D">
              <w:rPr>
                <w:szCs w:val="20"/>
                <w:lang w:val="sl-SI" w:eastAsia="sl-SI"/>
              </w:rPr>
              <w:t xml:space="preserve">Predlog zakona določa novo višino </w:t>
            </w:r>
            <w:r w:rsidRPr="0083061D">
              <w:rPr>
                <w:szCs w:val="20"/>
                <w:lang w:val="sl-SI" w:eastAsia="sl-SI"/>
              </w:rPr>
              <w:t>odmerne</w:t>
            </w:r>
            <w:r w:rsidRPr="0083061D">
              <w:rPr>
                <w:szCs w:val="20"/>
                <w:lang w:val="sl-SI" w:eastAsia="sl-SI"/>
              </w:rPr>
              <w:t xml:space="preserve"> osnove, ki vpliva na zvišanje pravic, ki se odmerijo na podlagi </w:t>
            </w:r>
            <w:r w:rsidRPr="0083061D">
              <w:rPr>
                <w:szCs w:val="20"/>
                <w:lang w:val="sl-SI" w:eastAsia="sl-SI"/>
              </w:rPr>
              <w:t>odmerne</w:t>
            </w:r>
            <w:r w:rsidRPr="0083061D">
              <w:rPr>
                <w:szCs w:val="20"/>
                <w:lang w:val="sl-SI" w:eastAsia="sl-SI"/>
              </w:rPr>
              <w:t xml:space="preserve"> osnove, in sicer invalidnina, dodatek za posebno invalidnost, družinska invalidnina, dodatek za pomoč in postrežbo, invalidski in družinski dodatek. Ta sprememba vpliva tudi na izboljšanje varstva vojnih veteranov, saj predpis o varstvu vojnih veteranov določa, da se glede odmere in usklajevanja veteranskega dodatka smiselno uporabljajo določbe zakona o vojnih invalidih o invalidskem dodatku. Navedeno pomeni, da nova višina </w:t>
            </w:r>
            <w:r w:rsidRPr="0083061D">
              <w:rPr>
                <w:szCs w:val="20"/>
                <w:lang w:val="sl-SI" w:eastAsia="sl-SI"/>
              </w:rPr>
              <w:t>odmerne</w:t>
            </w:r>
            <w:r w:rsidRPr="0083061D">
              <w:rPr>
                <w:szCs w:val="20"/>
                <w:lang w:val="sl-SI" w:eastAsia="sl-SI"/>
              </w:rPr>
              <w:t xml:space="preserve"> osnove vpliva tudi na veteranski dodatek, do katerega so upravičeni vojni veterani ob izpolnjenih zakonskih pogojih, kot tudi na pravico do letnega prejemka, ki se odmeri v višini </w:t>
            </w:r>
            <w:r w:rsidRPr="0083061D">
              <w:rPr>
                <w:szCs w:val="20"/>
                <w:lang w:val="sl-SI" w:eastAsia="sl-SI"/>
              </w:rPr>
              <w:t>odmerne</w:t>
            </w:r>
            <w:r w:rsidRPr="0083061D">
              <w:rPr>
                <w:szCs w:val="20"/>
                <w:lang w:val="sl-SI" w:eastAsia="sl-SI"/>
              </w:rPr>
              <w:t xml:space="preserve"> osnove po zakonu o vojnih invalidih iz januarja tekočega leta.</w:t>
            </w:r>
          </w:p>
          <w:p w:rsidR="00E42913" w:rsidRPr="0083061D" w:rsidP="00150D31" w14:paraId="0AB66AD2" w14:textId="77777777">
            <w:pPr>
              <w:jc w:val="both"/>
              <w:rPr>
                <w:szCs w:val="20"/>
                <w:lang w:val="sl-SI" w:eastAsia="sl-SI"/>
              </w:rPr>
            </w:pPr>
          </w:p>
          <w:p w:rsidR="00E42913" w:rsidRPr="0083061D" w:rsidP="00150D31" w14:paraId="132CA0A8" w14:textId="77777777">
            <w:pPr>
              <w:jc w:val="both"/>
              <w:rPr>
                <w:szCs w:val="20"/>
                <w:lang w:val="sl-SI" w:eastAsia="sl-SI"/>
              </w:rPr>
            </w:pPr>
            <w:r w:rsidRPr="0083061D">
              <w:rPr>
                <w:szCs w:val="20"/>
                <w:lang w:val="sl-SI" w:eastAsia="sl-SI"/>
              </w:rPr>
              <w:t xml:space="preserve">Določitev nove višine </w:t>
            </w:r>
            <w:r w:rsidRPr="0083061D">
              <w:rPr>
                <w:szCs w:val="20"/>
                <w:lang w:val="sl-SI" w:eastAsia="sl-SI"/>
              </w:rPr>
              <w:t>odmerne</w:t>
            </w:r>
            <w:r w:rsidRPr="0083061D">
              <w:rPr>
                <w:szCs w:val="20"/>
                <w:lang w:val="sl-SI" w:eastAsia="sl-SI"/>
              </w:rPr>
              <w:t xml:space="preserve"> osnove je potrebna, ker se </w:t>
            </w:r>
            <w:r w:rsidRPr="0083061D">
              <w:rPr>
                <w:szCs w:val="20"/>
                <w:lang w:val="sl-SI" w:eastAsia="sl-SI"/>
              </w:rPr>
              <w:t>odmerna</w:t>
            </w:r>
            <w:r w:rsidRPr="0083061D">
              <w:rPr>
                <w:szCs w:val="20"/>
                <w:lang w:val="sl-SI" w:eastAsia="sl-SI"/>
              </w:rPr>
              <w:t xml:space="preserve"> osnova v času uravnoteženja javnih financ, v obdobju osmih let, ni valorizirala in ne zagotavlja več celovitega varstva vojnih invalidov.  </w:t>
            </w:r>
          </w:p>
          <w:p w:rsidR="00E42913" w:rsidRPr="0083061D" w:rsidP="00150D31" w14:paraId="321C0082" w14:textId="77777777">
            <w:pPr>
              <w:jc w:val="both"/>
              <w:rPr>
                <w:szCs w:val="20"/>
                <w:lang w:val="sl-SI" w:eastAsia="sl-SI"/>
              </w:rPr>
            </w:pPr>
          </w:p>
          <w:p w:rsidR="00E42913" w:rsidRPr="0083061D" w:rsidP="00150D31" w14:paraId="774C4CE5" w14:textId="77777777">
            <w:pPr>
              <w:jc w:val="both"/>
              <w:rPr>
                <w:szCs w:val="20"/>
                <w:lang w:val="sl-SI" w:eastAsia="sl-SI"/>
              </w:rPr>
            </w:pPr>
            <w:r w:rsidRPr="0083061D">
              <w:rPr>
                <w:szCs w:val="20"/>
                <w:lang w:val="sl-SI" w:eastAsia="sl-SI"/>
              </w:rPr>
              <w:t>Predlog zakona določa redakcijski popravek valutne vrednosti tolarjev v eure in spreminja tudi določbo glede pravice do posmrtnine, saj predpisi o zdravstvenem varstvu in zdravstvenem zavarovanju ne določajo več te pravice.</w:t>
            </w:r>
          </w:p>
          <w:p w:rsidR="00E42913" w:rsidRPr="0083061D" w:rsidP="00150D31" w14:paraId="452EECF2" w14:textId="77777777">
            <w:pPr>
              <w:jc w:val="both"/>
              <w:rPr>
                <w:szCs w:val="20"/>
                <w:lang w:val="sl-SI" w:eastAsia="sl-SI"/>
              </w:rPr>
            </w:pPr>
            <w:bookmarkStart w:id="5" w:name="_Hlk210134705"/>
          </w:p>
          <w:p w:rsidR="00E42913" w:rsidRPr="0083061D" w:rsidP="00150D31" w14:paraId="3444CE37" w14:textId="77777777">
            <w:pPr>
              <w:jc w:val="both"/>
              <w:rPr>
                <w:szCs w:val="20"/>
                <w:lang w:val="sl-SI" w:eastAsia="sl-SI"/>
              </w:rPr>
            </w:pPr>
            <w:r w:rsidRPr="0083061D">
              <w:rPr>
                <w:szCs w:val="20"/>
                <w:lang w:val="sl-SI" w:eastAsia="sl-SI"/>
              </w:rPr>
              <w:t>Predlog zakona se usklajuje s predpisi o varstvu osebnih podatkov za vzpostavitev avtomatske in elektronske povezave zbirk podatkov, ki so potrebni za odločanje o pravicah po ZVojI in se vodijo v okviru informacijskega sistema.</w:t>
            </w:r>
          </w:p>
          <w:p w:rsidR="00E42913" w:rsidRPr="0083061D" w:rsidP="00150D31" w14:paraId="4EA7E6B3" w14:textId="77777777">
            <w:pPr>
              <w:jc w:val="both"/>
              <w:rPr>
                <w:szCs w:val="20"/>
                <w:lang w:val="sl-SI" w:eastAsia="sl-SI"/>
              </w:rPr>
            </w:pPr>
          </w:p>
          <w:p w:rsidR="00E42913" w:rsidRPr="0083061D" w:rsidP="00150D31" w14:paraId="1A4A4F40" w14:textId="77777777">
            <w:pPr>
              <w:jc w:val="both"/>
              <w:rPr>
                <w:rFonts w:eastAsia="Calibri"/>
                <w:color w:val="212529"/>
                <w:szCs w:val="20"/>
                <w:shd w:val="clear" w:color="auto" w:fill="FFFFFF"/>
                <w:lang w:val="sl-SI"/>
              </w:rPr>
            </w:pPr>
            <w:r w:rsidRPr="0083061D">
              <w:rPr>
                <w:rFonts w:eastAsia="Calibri"/>
                <w:color w:val="212529"/>
                <w:szCs w:val="20"/>
                <w:shd w:val="clear" w:color="auto" w:fill="FFFFFF"/>
                <w:lang w:val="sl-SI"/>
              </w:rPr>
              <w:t>Predlog zakona posega v predpis o usklajevanju družinskih, socialnih in drugih transferjev posameznikov ter gospodinjstev v Republiki Sloveniji tako, da preneha usklajevanje nekaterih prejemkov, kot tudi zadrži uskladitev nekaterih prejemkov v letu 2026.</w:t>
            </w:r>
          </w:p>
          <w:p w:rsidR="00E42913" w:rsidRPr="0083061D" w:rsidP="00150D31" w14:paraId="2FCF0525" w14:textId="77777777">
            <w:pPr>
              <w:jc w:val="both"/>
              <w:rPr>
                <w:rFonts w:eastAsia="Calibri"/>
                <w:color w:val="212529"/>
                <w:szCs w:val="20"/>
                <w:shd w:val="clear" w:color="auto" w:fill="FFFFFF"/>
                <w:lang w:val="sl-SI"/>
              </w:rPr>
            </w:pPr>
          </w:p>
          <w:bookmarkEnd w:id="5"/>
          <w:p w:rsidR="00E42913" w:rsidRPr="0083061D" w:rsidP="00150D31" w14:paraId="34052D71" w14:textId="77777777">
            <w:pPr>
              <w:jc w:val="both"/>
              <w:rPr>
                <w:szCs w:val="20"/>
                <w:lang w:val="sl-SI"/>
              </w:rPr>
            </w:pPr>
            <w:r w:rsidRPr="0083061D">
              <w:rPr>
                <w:iCs/>
                <w:color w:val="000000"/>
                <w:szCs w:val="20"/>
                <w:lang w:val="sl-SI"/>
              </w:rPr>
              <w:t>Predlog zakona ima neposredni vpliv na socialno področje z dvigom osnove za odmero in posledično z dvigom prejemkov, ki so vezani na dohodkovni prag.</w:t>
            </w:r>
          </w:p>
        </w:tc>
      </w:tr>
      <w:bookmarkEnd w:id="4"/>
      <w:tr w14:paraId="04DA9315" w14:textId="77777777" w:rsidTr="00E42913">
        <w:tblPrEx>
          <w:tblW w:w="9276" w:type="dxa"/>
          <w:tblInd w:w="108" w:type="dxa"/>
          <w:tblLook w:val="04A0"/>
        </w:tblPrEx>
        <w:trPr>
          <w:gridAfter w:val="1"/>
          <w:wAfter w:w="80" w:type="dxa"/>
        </w:trPr>
        <w:tc>
          <w:tcPr>
            <w:tcW w:w="9196" w:type="dxa"/>
            <w:gridSpan w:val="13"/>
          </w:tcPr>
          <w:p w:rsidR="00E42913" w:rsidRPr="0083061D" w:rsidP="00150D31" w14:paraId="1A42844F" w14:textId="77777777">
            <w:pPr>
              <w:jc w:val="both"/>
              <w:rPr>
                <w:b/>
                <w:szCs w:val="20"/>
                <w:lang w:val="sl-SI" w:eastAsia="sl-SI"/>
              </w:rPr>
            </w:pPr>
            <w:r w:rsidRPr="0083061D">
              <w:rPr>
                <w:b/>
                <w:szCs w:val="20"/>
                <w:lang w:val="sl-SI" w:eastAsia="sl-SI"/>
              </w:rPr>
              <w:t>6. Presoja posledic za:</w:t>
            </w:r>
          </w:p>
        </w:tc>
      </w:tr>
      <w:tr w14:paraId="4CE42463" w14:textId="77777777" w:rsidTr="00E42913">
        <w:tblPrEx>
          <w:tblW w:w="9276" w:type="dxa"/>
          <w:tblInd w:w="108" w:type="dxa"/>
          <w:tblLook w:val="04A0"/>
        </w:tblPrEx>
        <w:trPr>
          <w:gridAfter w:val="1"/>
          <w:wAfter w:w="80" w:type="dxa"/>
        </w:trPr>
        <w:tc>
          <w:tcPr>
            <w:tcW w:w="1556" w:type="dxa"/>
          </w:tcPr>
          <w:p w:rsidR="00E42913" w:rsidRPr="0083061D" w:rsidP="00150D31" w14:paraId="504951F0" w14:textId="77777777">
            <w:pPr>
              <w:jc w:val="both"/>
              <w:rPr>
                <w:iCs/>
                <w:szCs w:val="20"/>
                <w:lang w:val="sl-SI" w:eastAsia="sl-SI"/>
              </w:rPr>
            </w:pPr>
            <w:r w:rsidRPr="0083061D">
              <w:rPr>
                <w:iCs/>
                <w:szCs w:val="20"/>
                <w:lang w:val="sl-SI" w:eastAsia="sl-SI"/>
              </w:rPr>
              <w:t>a)</w:t>
            </w:r>
          </w:p>
        </w:tc>
        <w:tc>
          <w:tcPr>
            <w:tcW w:w="5393" w:type="dxa"/>
            <w:gridSpan w:val="9"/>
          </w:tcPr>
          <w:p w:rsidR="00E42913" w:rsidRPr="0083061D" w:rsidP="00150D31" w14:paraId="27D93EB4" w14:textId="77777777">
            <w:pPr>
              <w:jc w:val="both"/>
              <w:rPr>
                <w:szCs w:val="20"/>
                <w:lang w:val="sl-SI" w:eastAsia="sl-SI"/>
              </w:rPr>
            </w:pPr>
            <w:r w:rsidRPr="0083061D">
              <w:rPr>
                <w:szCs w:val="20"/>
                <w:lang w:val="sl-SI" w:eastAsia="sl-SI"/>
              </w:rPr>
              <w:t>javnofinančna sredstva nad 40.000 EUR v tekočem in naslednjih treh letih</w:t>
            </w:r>
          </w:p>
        </w:tc>
        <w:tc>
          <w:tcPr>
            <w:tcW w:w="2247" w:type="dxa"/>
            <w:gridSpan w:val="3"/>
            <w:vAlign w:val="center"/>
          </w:tcPr>
          <w:p w:rsidR="00E42913" w:rsidRPr="0083061D" w:rsidP="00150D31" w14:paraId="5447430D" w14:textId="77777777">
            <w:pPr>
              <w:jc w:val="both"/>
              <w:rPr>
                <w:iCs/>
                <w:szCs w:val="20"/>
                <w:lang w:val="sl-SI" w:eastAsia="sl-SI"/>
              </w:rPr>
            </w:pPr>
            <w:r w:rsidRPr="0083061D">
              <w:rPr>
                <w:iCs/>
                <w:szCs w:val="20"/>
                <w:lang w:val="sl-SI" w:eastAsia="sl-SI"/>
              </w:rPr>
              <w:t>DA</w:t>
            </w:r>
          </w:p>
        </w:tc>
      </w:tr>
      <w:tr w14:paraId="33CD8852" w14:textId="77777777" w:rsidTr="00E42913">
        <w:tblPrEx>
          <w:tblW w:w="9276" w:type="dxa"/>
          <w:tblInd w:w="108" w:type="dxa"/>
          <w:tblLook w:val="04A0"/>
        </w:tblPrEx>
        <w:trPr>
          <w:gridAfter w:val="1"/>
          <w:wAfter w:w="80" w:type="dxa"/>
        </w:trPr>
        <w:tc>
          <w:tcPr>
            <w:tcW w:w="1556" w:type="dxa"/>
          </w:tcPr>
          <w:p w:rsidR="00E42913" w:rsidRPr="0083061D" w:rsidP="00150D31" w14:paraId="6754BB8F" w14:textId="77777777">
            <w:pPr>
              <w:jc w:val="both"/>
              <w:rPr>
                <w:iCs/>
                <w:szCs w:val="20"/>
                <w:lang w:val="sl-SI" w:eastAsia="sl-SI"/>
              </w:rPr>
            </w:pPr>
            <w:r w:rsidRPr="0083061D">
              <w:rPr>
                <w:iCs/>
                <w:szCs w:val="20"/>
                <w:lang w:val="sl-SI" w:eastAsia="sl-SI"/>
              </w:rPr>
              <w:t>b)</w:t>
            </w:r>
          </w:p>
        </w:tc>
        <w:tc>
          <w:tcPr>
            <w:tcW w:w="5393" w:type="dxa"/>
            <w:gridSpan w:val="9"/>
          </w:tcPr>
          <w:p w:rsidR="00E42913" w:rsidRPr="0083061D" w:rsidP="00150D31" w14:paraId="38AC55BC" w14:textId="77777777">
            <w:pPr>
              <w:jc w:val="both"/>
              <w:rPr>
                <w:iCs/>
                <w:szCs w:val="20"/>
                <w:lang w:val="sl-SI" w:eastAsia="sl-SI"/>
              </w:rPr>
            </w:pPr>
            <w:r w:rsidRPr="0083061D">
              <w:rPr>
                <w:bCs/>
                <w:szCs w:val="20"/>
                <w:lang w:val="sl-SI" w:eastAsia="sl-SI"/>
              </w:rPr>
              <w:t>usklajenost slovenskega pravnega reda s pravnim redom Evropske unije</w:t>
            </w:r>
          </w:p>
        </w:tc>
        <w:tc>
          <w:tcPr>
            <w:tcW w:w="2247" w:type="dxa"/>
            <w:gridSpan w:val="3"/>
            <w:vAlign w:val="center"/>
          </w:tcPr>
          <w:p w:rsidR="00E42913" w:rsidRPr="0083061D" w:rsidP="00150D31" w14:paraId="4661DFA5" w14:textId="77777777">
            <w:pPr>
              <w:jc w:val="both"/>
              <w:rPr>
                <w:iCs/>
                <w:szCs w:val="20"/>
                <w:lang w:val="sl-SI" w:eastAsia="sl-SI"/>
              </w:rPr>
            </w:pPr>
            <w:r w:rsidRPr="0083061D">
              <w:rPr>
                <w:szCs w:val="20"/>
                <w:lang w:val="sl-SI" w:eastAsia="sl-SI"/>
              </w:rPr>
              <w:t>NE</w:t>
            </w:r>
          </w:p>
        </w:tc>
      </w:tr>
      <w:tr w14:paraId="209481C4" w14:textId="77777777" w:rsidTr="00E42913">
        <w:tblPrEx>
          <w:tblW w:w="9276" w:type="dxa"/>
          <w:tblInd w:w="108" w:type="dxa"/>
          <w:tblLook w:val="04A0"/>
        </w:tblPrEx>
        <w:trPr>
          <w:gridAfter w:val="1"/>
          <w:wAfter w:w="80" w:type="dxa"/>
        </w:trPr>
        <w:tc>
          <w:tcPr>
            <w:tcW w:w="1556" w:type="dxa"/>
          </w:tcPr>
          <w:p w:rsidR="00E42913" w:rsidRPr="0083061D" w:rsidP="00150D31" w14:paraId="6EF38149" w14:textId="77777777">
            <w:pPr>
              <w:jc w:val="both"/>
              <w:rPr>
                <w:iCs/>
                <w:szCs w:val="20"/>
                <w:lang w:val="sl-SI" w:eastAsia="sl-SI"/>
              </w:rPr>
            </w:pPr>
            <w:r w:rsidRPr="0083061D">
              <w:rPr>
                <w:iCs/>
                <w:szCs w:val="20"/>
                <w:lang w:val="sl-SI" w:eastAsia="sl-SI"/>
              </w:rPr>
              <w:t>c)</w:t>
            </w:r>
          </w:p>
        </w:tc>
        <w:tc>
          <w:tcPr>
            <w:tcW w:w="5393" w:type="dxa"/>
            <w:gridSpan w:val="9"/>
          </w:tcPr>
          <w:p w:rsidR="00E42913" w:rsidRPr="0083061D" w:rsidP="00150D31" w14:paraId="0EB3C303" w14:textId="77777777">
            <w:pPr>
              <w:jc w:val="both"/>
              <w:rPr>
                <w:iCs/>
                <w:szCs w:val="20"/>
                <w:lang w:val="sl-SI" w:eastAsia="sl-SI"/>
              </w:rPr>
            </w:pPr>
            <w:r w:rsidRPr="0083061D">
              <w:rPr>
                <w:szCs w:val="20"/>
                <w:lang w:val="sl-SI" w:eastAsia="sl-SI"/>
              </w:rPr>
              <w:t>administrativne posledice</w:t>
            </w:r>
          </w:p>
        </w:tc>
        <w:tc>
          <w:tcPr>
            <w:tcW w:w="2247" w:type="dxa"/>
            <w:gridSpan w:val="3"/>
            <w:vAlign w:val="center"/>
          </w:tcPr>
          <w:p w:rsidR="00E42913" w:rsidRPr="0083061D" w:rsidP="00150D31" w14:paraId="214CF660" w14:textId="77777777">
            <w:pPr>
              <w:jc w:val="both"/>
              <w:rPr>
                <w:szCs w:val="20"/>
                <w:lang w:val="sl-SI" w:eastAsia="sl-SI"/>
              </w:rPr>
            </w:pPr>
            <w:r w:rsidRPr="0083061D">
              <w:rPr>
                <w:szCs w:val="20"/>
                <w:lang w:val="sl-SI" w:eastAsia="sl-SI"/>
              </w:rPr>
              <w:t>NE</w:t>
            </w:r>
          </w:p>
        </w:tc>
      </w:tr>
      <w:tr w14:paraId="3F0E193A" w14:textId="77777777" w:rsidTr="00E42913">
        <w:tblPrEx>
          <w:tblW w:w="9276" w:type="dxa"/>
          <w:tblInd w:w="108" w:type="dxa"/>
          <w:tblLook w:val="04A0"/>
        </w:tblPrEx>
        <w:trPr>
          <w:gridAfter w:val="1"/>
          <w:wAfter w:w="80" w:type="dxa"/>
        </w:trPr>
        <w:tc>
          <w:tcPr>
            <w:tcW w:w="1556" w:type="dxa"/>
          </w:tcPr>
          <w:p w:rsidR="00E42913" w:rsidRPr="0083061D" w:rsidP="00150D31" w14:paraId="7C42FB37" w14:textId="77777777">
            <w:pPr>
              <w:jc w:val="both"/>
              <w:rPr>
                <w:iCs/>
                <w:szCs w:val="20"/>
                <w:lang w:val="sl-SI" w:eastAsia="sl-SI"/>
              </w:rPr>
            </w:pPr>
            <w:r w:rsidRPr="0083061D">
              <w:rPr>
                <w:iCs/>
                <w:szCs w:val="20"/>
                <w:lang w:val="sl-SI" w:eastAsia="sl-SI"/>
              </w:rPr>
              <w:t>č)</w:t>
            </w:r>
          </w:p>
        </w:tc>
        <w:tc>
          <w:tcPr>
            <w:tcW w:w="5393" w:type="dxa"/>
            <w:gridSpan w:val="9"/>
          </w:tcPr>
          <w:p w:rsidR="00E42913" w:rsidRPr="0083061D" w:rsidP="00150D31" w14:paraId="30AC63F8" w14:textId="77777777">
            <w:pPr>
              <w:jc w:val="both"/>
              <w:rPr>
                <w:bCs/>
                <w:szCs w:val="20"/>
                <w:lang w:val="sl-SI" w:eastAsia="sl-SI"/>
              </w:rPr>
            </w:pPr>
            <w:r w:rsidRPr="0083061D">
              <w:rPr>
                <w:szCs w:val="20"/>
                <w:lang w:val="sl-SI" w:eastAsia="sl-SI"/>
              </w:rPr>
              <w:t>gospodarstvo, zlasti</w:t>
            </w:r>
            <w:r w:rsidRPr="0083061D">
              <w:rPr>
                <w:bCs/>
                <w:szCs w:val="20"/>
                <w:lang w:val="sl-SI" w:eastAsia="sl-SI"/>
              </w:rPr>
              <w:t xml:space="preserve"> mala in srednja podjetja ter konkurenčnost podjetij</w:t>
            </w:r>
          </w:p>
        </w:tc>
        <w:tc>
          <w:tcPr>
            <w:tcW w:w="2247" w:type="dxa"/>
            <w:gridSpan w:val="3"/>
            <w:vAlign w:val="center"/>
          </w:tcPr>
          <w:p w:rsidR="00E42913" w:rsidRPr="0083061D" w:rsidP="00150D31" w14:paraId="6083E5A7" w14:textId="77777777">
            <w:pPr>
              <w:jc w:val="both"/>
              <w:rPr>
                <w:iCs/>
                <w:szCs w:val="20"/>
                <w:lang w:val="sl-SI" w:eastAsia="sl-SI"/>
              </w:rPr>
            </w:pPr>
            <w:r w:rsidRPr="0083061D">
              <w:rPr>
                <w:szCs w:val="20"/>
                <w:lang w:val="sl-SI" w:eastAsia="sl-SI"/>
              </w:rPr>
              <w:t>NE</w:t>
            </w:r>
          </w:p>
        </w:tc>
      </w:tr>
      <w:tr w14:paraId="0FD28ED7" w14:textId="77777777" w:rsidTr="00E42913">
        <w:tblPrEx>
          <w:tblW w:w="9276" w:type="dxa"/>
          <w:tblInd w:w="108" w:type="dxa"/>
          <w:tblLook w:val="04A0"/>
        </w:tblPrEx>
        <w:trPr>
          <w:gridAfter w:val="1"/>
          <w:wAfter w:w="80" w:type="dxa"/>
        </w:trPr>
        <w:tc>
          <w:tcPr>
            <w:tcW w:w="1556" w:type="dxa"/>
          </w:tcPr>
          <w:p w:rsidR="00E42913" w:rsidRPr="0083061D" w:rsidP="00150D31" w14:paraId="1AEA8C95" w14:textId="77777777">
            <w:pPr>
              <w:jc w:val="both"/>
              <w:rPr>
                <w:iCs/>
                <w:szCs w:val="20"/>
                <w:lang w:val="sl-SI" w:eastAsia="sl-SI"/>
              </w:rPr>
            </w:pPr>
            <w:r w:rsidRPr="0083061D">
              <w:rPr>
                <w:iCs/>
                <w:szCs w:val="20"/>
                <w:lang w:val="sl-SI" w:eastAsia="sl-SI"/>
              </w:rPr>
              <w:t>d)</w:t>
            </w:r>
          </w:p>
        </w:tc>
        <w:tc>
          <w:tcPr>
            <w:tcW w:w="5393" w:type="dxa"/>
            <w:gridSpan w:val="9"/>
          </w:tcPr>
          <w:p w:rsidR="00E42913" w:rsidRPr="0083061D" w:rsidP="00150D31" w14:paraId="331FE0AF" w14:textId="77777777">
            <w:pPr>
              <w:jc w:val="both"/>
              <w:rPr>
                <w:bCs/>
                <w:szCs w:val="20"/>
                <w:lang w:val="sl-SI" w:eastAsia="sl-SI"/>
              </w:rPr>
            </w:pPr>
            <w:r w:rsidRPr="0083061D">
              <w:rPr>
                <w:bCs/>
                <w:szCs w:val="20"/>
                <w:lang w:val="sl-SI" w:eastAsia="sl-SI"/>
              </w:rPr>
              <w:t>okolje, vključno s prostorskimi in varstvenimi vidiki</w:t>
            </w:r>
          </w:p>
        </w:tc>
        <w:tc>
          <w:tcPr>
            <w:tcW w:w="2247" w:type="dxa"/>
            <w:gridSpan w:val="3"/>
            <w:vAlign w:val="center"/>
          </w:tcPr>
          <w:p w:rsidR="00E42913" w:rsidRPr="0083061D" w:rsidP="00150D31" w14:paraId="68FB6806" w14:textId="77777777">
            <w:pPr>
              <w:jc w:val="both"/>
              <w:rPr>
                <w:iCs/>
                <w:szCs w:val="20"/>
                <w:lang w:val="sl-SI" w:eastAsia="sl-SI"/>
              </w:rPr>
            </w:pPr>
            <w:r w:rsidRPr="0083061D">
              <w:rPr>
                <w:szCs w:val="20"/>
                <w:lang w:val="sl-SI" w:eastAsia="sl-SI"/>
              </w:rPr>
              <w:t>NE</w:t>
            </w:r>
          </w:p>
        </w:tc>
      </w:tr>
      <w:tr w14:paraId="163BEC70" w14:textId="77777777" w:rsidTr="00E42913">
        <w:tblPrEx>
          <w:tblW w:w="9276" w:type="dxa"/>
          <w:tblInd w:w="108" w:type="dxa"/>
          <w:tblLook w:val="04A0"/>
        </w:tblPrEx>
        <w:trPr>
          <w:gridAfter w:val="1"/>
          <w:wAfter w:w="80" w:type="dxa"/>
        </w:trPr>
        <w:tc>
          <w:tcPr>
            <w:tcW w:w="1556" w:type="dxa"/>
          </w:tcPr>
          <w:p w:rsidR="00E42913" w:rsidRPr="0083061D" w:rsidP="00150D31" w14:paraId="1BBE8DB9" w14:textId="77777777">
            <w:pPr>
              <w:jc w:val="both"/>
              <w:rPr>
                <w:iCs/>
                <w:szCs w:val="20"/>
                <w:lang w:val="sl-SI" w:eastAsia="sl-SI"/>
              </w:rPr>
            </w:pPr>
            <w:r w:rsidRPr="0083061D">
              <w:rPr>
                <w:iCs/>
                <w:szCs w:val="20"/>
                <w:lang w:val="sl-SI" w:eastAsia="sl-SI"/>
              </w:rPr>
              <w:t>e)</w:t>
            </w:r>
          </w:p>
        </w:tc>
        <w:tc>
          <w:tcPr>
            <w:tcW w:w="5393" w:type="dxa"/>
            <w:gridSpan w:val="9"/>
          </w:tcPr>
          <w:p w:rsidR="00E42913" w:rsidRPr="0083061D" w:rsidP="00150D31" w14:paraId="784FADD9" w14:textId="77777777">
            <w:pPr>
              <w:jc w:val="both"/>
              <w:rPr>
                <w:bCs/>
                <w:szCs w:val="20"/>
                <w:lang w:val="sl-SI" w:eastAsia="sl-SI"/>
              </w:rPr>
            </w:pPr>
            <w:r w:rsidRPr="0083061D">
              <w:rPr>
                <w:bCs/>
                <w:szCs w:val="20"/>
                <w:lang w:val="sl-SI" w:eastAsia="sl-SI"/>
              </w:rPr>
              <w:t>socialno področje</w:t>
            </w:r>
          </w:p>
        </w:tc>
        <w:tc>
          <w:tcPr>
            <w:tcW w:w="2247" w:type="dxa"/>
            <w:gridSpan w:val="3"/>
            <w:vAlign w:val="center"/>
          </w:tcPr>
          <w:p w:rsidR="00E42913" w:rsidRPr="0083061D" w:rsidP="00150D31" w14:paraId="23CD4E27" w14:textId="08A4DE71">
            <w:pPr>
              <w:jc w:val="both"/>
              <w:rPr>
                <w:iCs/>
                <w:szCs w:val="20"/>
                <w:lang w:val="sl-SI" w:eastAsia="sl-SI"/>
              </w:rPr>
            </w:pPr>
            <w:r>
              <w:rPr>
                <w:iCs/>
                <w:szCs w:val="20"/>
                <w:lang w:val="sl-SI" w:eastAsia="sl-SI"/>
              </w:rPr>
              <w:t>DA</w:t>
            </w:r>
          </w:p>
        </w:tc>
      </w:tr>
      <w:tr w14:paraId="1FCCDFDF" w14:textId="77777777" w:rsidTr="00E42913">
        <w:tblPrEx>
          <w:tblW w:w="9276" w:type="dxa"/>
          <w:tblInd w:w="108" w:type="dxa"/>
          <w:tblLook w:val="04A0"/>
        </w:tblPrEx>
        <w:trPr>
          <w:gridAfter w:val="1"/>
          <w:wAfter w:w="80" w:type="dxa"/>
        </w:trPr>
        <w:tc>
          <w:tcPr>
            <w:tcW w:w="1556" w:type="dxa"/>
            <w:tcBorders>
              <w:bottom w:val="single" w:sz="4" w:space="0" w:color="auto"/>
            </w:tcBorders>
          </w:tcPr>
          <w:p w:rsidR="00E42913" w:rsidRPr="0083061D" w:rsidP="00150D31" w14:paraId="13EA35FE" w14:textId="77777777">
            <w:pPr>
              <w:jc w:val="both"/>
              <w:rPr>
                <w:iCs/>
                <w:szCs w:val="20"/>
                <w:lang w:val="sl-SI" w:eastAsia="sl-SI"/>
              </w:rPr>
            </w:pPr>
            <w:r w:rsidRPr="0083061D">
              <w:rPr>
                <w:iCs/>
                <w:szCs w:val="20"/>
                <w:lang w:val="sl-SI" w:eastAsia="sl-SI"/>
              </w:rPr>
              <w:t>f)</w:t>
            </w:r>
          </w:p>
        </w:tc>
        <w:tc>
          <w:tcPr>
            <w:tcW w:w="5393" w:type="dxa"/>
            <w:gridSpan w:val="9"/>
            <w:tcBorders>
              <w:bottom w:val="single" w:sz="4" w:space="0" w:color="auto"/>
            </w:tcBorders>
          </w:tcPr>
          <w:p w:rsidR="00E42913" w:rsidRPr="0083061D" w:rsidP="00150D31" w14:paraId="1B2618AF" w14:textId="77777777">
            <w:pPr>
              <w:jc w:val="both"/>
              <w:rPr>
                <w:bCs/>
                <w:szCs w:val="20"/>
                <w:lang w:val="sl-SI" w:eastAsia="sl-SI"/>
              </w:rPr>
            </w:pPr>
            <w:r w:rsidRPr="0083061D">
              <w:rPr>
                <w:bCs/>
                <w:szCs w:val="20"/>
                <w:lang w:val="sl-SI" w:eastAsia="sl-SI"/>
              </w:rPr>
              <w:t>dokumente razvojnega načrtovanja:</w:t>
            </w:r>
          </w:p>
          <w:p w:rsidR="00E42913" w:rsidRPr="0083061D" w:rsidP="00150D31" w14:paraId="1F8DA906" w14:textId="77777777">
            <w:pPr>
              <w:jc w:val="both"/>
              <w:rPr>
                <w:bCs/>
                <w:szCs w:val="20"/>
                <w:lang w:val="sl-SI" w:eastAsia="sl-SI"/>
              </w:rPr>
            </w:pPr>
            <w:r w:rsidRPr="0083061D">
              <w:rPr>
                <w:bCs/>
                <w:szCs w:val="20"/>
                <w:lang w:val="sl-SI" w:eastAsia="sl-SI"/>
              </w:rPr>
              <w:t>nacionalne dokumente razvojnega načrtovanja</w:t>
            </w:r>
          </w:p>
          <w:p w:rsidR="00E42913" w:rsidRPr="0083061D" w:rsidP="00150D31" w14:paraId="189A0E8B" w14:textId="77777777">
            <w:pPr>
              <w:jc w:val="both"/>
              <w:rPr>
                <w:bCs/>
                <w:szCs w:val="20"/>
                <w:lang w:val="sl-SI" w:eastAsia="sl-SI"/>
              </w:rPr>
            </w:pPr>
            <w:r w:rsidRPr="0083061D">
              <w:rPr>
                <w:bCs/>
                <w:szCs w:val="20"/>
                <w:lang w:val="sl-SI" w:eastAsia="sl-SI"/>
              </w:rPr>
              <w:t>razvojne politike na ravni programov po strukturi razvojne klasifikacije programskega proračuna</w:t>
            </w:r>
          </w:p>
          <w:p w:rsidR="00E42913" w:rsidRPr="0083061D" w:rsidP="00150D31" w14:paraId="692CA949" w14:textId="77777777">
            <w:pPr>
              <w:jc w:val="both"/>
              <w:rPr>
                <w:bCs/>
                <w:szCs w:val="20"/>
                <w:lang w:val="sl-SI" w:eastAsia="sl-SI"/>
              </w:rPr>
            </w:pPr>
            <w:r w:rsidRPr="0083061D">
              <w:rPr>
                <w:bCs/>
                <w:szCs w:val="20"/>
                <w:lang w:val="sl-SI" w:eastAsia="sl-SI"/>
              </w:rPr>
              <w:t>razvojne dokumente Evropske unije in mednarodnih organizacij</w:t>
            </w:r>
          </w:p>
        </w:tc>
        <w:tc>
          <w:tcPr>
            <w:tcW w:w="2247" w:type="dxa"/>
            <w:gridSpan w:val="3"/>
            <w:tcBorders>
              <w:bottom w:val="single" w:sz="4" w:space="0" w:color="auto"/>
            </w:tcBorders>
            <w:vAlign w:val="center"/>
          </w:tcPr>
          <w:p w:rsidR="00E42913" w:rsidRPr="0083061D" w:rsidP="00150D31" w14:paraId="71673799" w14:textId="77777777">
            <w:pPr>
              <w:jc w:val="both"/>
              <w:rPr>
                <w:iCs/>
                <w:szCs w:val="20"/>
                <w:lang w:val="sl-SI" w:eastAsia="sl-SI"/>
              </w:rPr>
            </w:pPr>
            <w:r w:rsidRPr="0083061D">
              <w:rPr>
                <w:szCs w:val="20"/>
                <w:lang w:val="sl-SI" w:eastAsia="sl-SI"/>
              </w:rPr>
              <w:t>NE</w:t>
            </w:r>
          </w:p>
        </w:tc>
      </w:tr>
      <w:tr w14:paraId="1133F0B4" w14:textId="77777777" w:rsidTr="00E42913">
        <w:tblPrEx>
          <w:tblW w:w="9276" w:type="dxa"/>
          <w:tblInd w:w="108" w:type="dxa"/>
          <w:tblLook w:val="04A0"/>
        </w:tblPrEx>
        <w:trPr>
          <w:gridAfter w:val="1"/>
          <w:wAfter w:w="80" w:type="dxa"/>
        </w:trPr>
        <w:tc>
          <w:tcPr>
            <w:tcW w:w="9196" w:type="dxa"/>
            <w:gridSpan w:val="13"/>
            <w:tcBorders>
              <w:top w:val="single" w:sz="4" w:space="0" w:color="auto"/>
              <w:left w:val="single" w:sz="4" w:space="0" w:color="auto"/>
              <w:bottom w:val="single" w:sz="4" w:space="0" w:color="auto"/>
              <w:right w:val="single" w:sz="4" w:space="0" w:color="auto"/>
            </w:tcBorders>
          </w:tcPr>
          <w:p w:rsidR="00E42913" w:rsidRPr="0083061D" w:rsidP="00150D31" w14:paraId="11B52816" w14:textId="77777777">
            <w:pPr>
              <w:jc w:val="both"/>
              <w:rPr>
                <w:b/>
                <w:szCs w:val="20"/>
                <w:lang w:val="sl-SI" w:eastAsia="sl-SI"/>
              </w:rPr>
            </w:pPr>
            <w:r w:rsidRPr="0083061D">
              <w:rPr>
                <w:b/>
                <w:szCs w:val="20"/>
                <w:lang w:val="sl-SI" w:eastAsia="sl-SI"/>
              </w:rPr>
              <w:t>7.a Predstavitev ocene finančnih posledic nad 40.000 EUR:</w:t>
            </w:r>
          </w:p>
          <w:p w:rsidR="00E42913" w:rsidRPr="0083061D" w:rsidP="00150D31" w14:paraId="6DCF7EB3" w14:textId="77777777">
            <w:pPr>
              <w:jc w:val="both"/>
              <w:rPr>
                <w:szCs w:val="20"/>
                <w:lang w:val="sl-SI"/>
              </w:rPr>
            </w:pPr>
            <w:r w:rsidRPr="0083061D">
              <w:rPr>
                <w:szCs w:val="20"/>
                <w:lang w:val="sl-SI"/>
              </w:rPr>
              <w:t xml:space="preserve">ZVojI ureja področje in pravice za približno 1400 vojnih invalidov in njihovih družinskih članov. Za njihovo pravno varstvo oziroma priznane zakonske pravice, se je v letu 2024 namenilo približno 7.754.000 evrov proračunskih sredstev; za leto 2025 je ocena približno 7.150.000 evrov. Finančne posledice zvišanja transferjev zaradi uskladitve </w:t>
            </w:r>
            <w:r w:rsidRPr="0083061D">
              <w:rPr>
                <w:szCs w:val="20"/>
                <w:lang w:val="sl-SI"/>
              </w:rPr>
              <w:t>odmerne</w:t>
            </w:r>
            <w:r w:rsidRPr="0083061D">
              <w:rPr>
                <w:szCs w:val="20"/>
                <w:lang w:val="sl-SI"/>
              </w:rPr>
              <w:t xml:space="preserve"> osnove oziroma določitve nove višine </w:t>
            </w:r>
            <w:r w:rsidRPr="0083061D">
              <w:rPr>
                <w:szCs w:val="20"/>
                <w:lang w:val="sl-SI"/>
              </w:rPr>
              <w:t>odmerne</w:t>
            </w:r>
            <w:r w:rsidRPr="0083061D">
              <w:rPr>
                <w:szCs w:val="20"/>
                <w:lang w:val="sl-SI"/>
              </w:rPr>
              <w:t xml:space="preserve"> osnove bodo po oceni predlagatelja v letu 2026 znašale približno 700.000 evrov na ukrepu za vojne invalide in približno 1.000.000 evrov na ukrepu za vojne veterane. Finančna sredstva za te namene so zagotovljena v finančnem načrtu ministrstva za leto 2026 in 2027. Predvideno zvišanje uravnoteži tudi konstantno zniževanje števila upravičencev. </w:t>
            </w:r>
          </w:p>
          <w:p w:rsidR="00E42913" w:rsidRPr="0083061D" w:rsidP="00150D31" w14:paraId="4C3C8765" w14:textId="77777777">
            <w:pPr>
              <w:jc w:val="both"/>
              <w:rPr>
                <w:szCs w:val="20"/>
                <w:lang w:val="sl-SI"/>
              </w:rPr>
            </w:pPr>
          </w:p>
          <w:p w:rsidR="00E42913" w:rsidRPr="0083061D" w:rsidP="00150D31" w14:paraId="49231CF6" w14:textId="77777777">
            <w:pPr>
              <w:jc w:val="both"/>
              <w:rPr>
                <w:szCs w:val="20"/>
                <w:lang w:val="sl-SI"/>
              </w:rPr>
            </w:pPr>
            <w:bookmarkStart w:id="6" w:name="_Hlk201666836"/>
            <w:bookmarkStart w:id="7" w:name="_Hlk201666181"/>
            <w:r w:rsidRPr="0083061D">
              <w:rPr>
                <w:szCs w:val="20"/>
                <w:lang w:val="sl-SI"/>
              </w:rPr>
              <w:t xml:space="preserve">Po uskladitvah </w:t>
            </w:r>
            <w:r w:rsidRPr="0083061D">
              <w:rPr>
                <w:szCs w:val="20"/>
                <w:lang w:val="sl-SI"/>
              </w:rPr>
              <w:t>odmerne</w:t>
            </w:r>
            <w:r w:rsidRPr="0083061D">
              <w:rPr>
                <w:szCs w:val="20"/>
                <w:lang w:val="sl-SI"/>
              </w:rPr>
              <w:t xml:space="preserve"> osnove do višine 1.104,77 evra v letu 2011 se je usklajevanje </w:t>
            </w:r>
            <w:r w:rsidRPr="0083061D">
              <w:rPr>
                <w:szCs w:val="20"/>
                <w:lang w:val="sl-SI"/>
              </w:rPr>
              <w:t>odmerne</w:t>
            </w:r>
            <w:r w:rsidRPr="0083061D">
              <w:rPr>
                <w:szCs w:val="20"/>
                <w:lang w:val="sl-SI"/>
              </w:rPr>
              <w:t xml:space="preserve"> osnove  ustavilo, nadaljnje uskladitve tega primanjkljaja niso nadoknadile in po zadnji uskladitvi v letu 2025 za 1,9 % znaša 1.389,84 evrov. </w:t>
            </w:r>
          </w:p>
          <w:p w:rsidR="00E42913" w:rsidRPr="0083061D" w:rsidP="00150D31" w14:paraId="631AD917" w14:textId="77777777">
            <w:pPr>
              <w:jc w:val="both"/>
              <w:rPr>
                <w:szCs w:val="20"/>
                <w:lang w:val="sl-SI"/>
              </w:rPr>
            </w:pPr>
          </w:p>
          <w:p w:rsidR="00E42913" w:rsidRPr="0083061D" w:rsidP="00150D31" w14:paraId="18072B63" w14:textId="77777777">
            <w:pPr>
              <w:jc w:val="both"/>
              <w:rPr>
                <w:szCs w:val="20"/>
                <w:lang w:val="sl-SI"/>
              </w:rPr>
            </w:pPr>
            <w:r w:rsidRPr="0083061D">
              <w:rPr>
                <w:szCs w:val="20"/>
                <w:lang w:val="sl-SI"/>
              </w:rPr>
              <w:t>Odmerna</w:t>
            </w:r>
            <w:r w:rsidRPr="0083061D">
              <w:rPr>
                <w:szCs w:val="20"/>
                <w:lang w:val="sl-SI"/>
              </w:rPr>
              <w:t xml:space="preserve"> osnova je po predlogu zakona izračunana po podatkih Statističnega urada za obdobje od 1. januarja 2012 do vključno 30. septembra 2025 in revaloriziran znesek </w:t>
            </w:r>
            <w:r w:rsidRPr="0083061D">
              <w:rPr>
                <w:szCs w:val="20"/>
                <w:lang w:val="sl-SI"/>
              </w:rPr>
              <w:t>odmerne</w:t>
            </w:r>
            <w:r w:rsidRPr="0083061D">
              <w:rPr>
                <w:szCs w:val="20"/>
                <w:lang w:val="sl-SI"/>
              </w:rPr>
              <w:t xml:space="preserve"> osnove je v višini 1.499,17 evra. Določi se znesek </w:t>
            </w:r>
            <w:r w:rsidRPr="0083061D">
              <w:rPr>
                <w:szCs w:val="20"/>
                <w:lang w:val="sl-SI"/>
              </w:rPr>
              <w:t>odmerne</w:t>
            </w:r>
            <w:r w:rsidRPr="0083061D">
              <w:rPr>
                <w:szCs w:val="20"/>
                <w:lang w:val="sl-SI"/>
              </w:rPr>
              <w:t xml:space="preserve"> osnove v višini 1.500,00 evrov, kar posledično pomeni približno 8 % zvišanje prejemkov, ki se izplačujejo za 1400 vojnih invalidov in njihovih družinskih članov, in za približno 4.500 prejemnikov veteranskih dodatkov. Za letni prejemek je na letni ravni še približno 400 upravičencev.</w:t>
            </w:r>
          </w:p>
          <w:p w:rsidR="00E42913" w:rsidRPr="0083061D" w:rsidP="00150D31" w14:paraId="66183B3F" w14:textId="77777777">
            <w:pPr>
              <w:jc w:val="both"/>
              <w:rPr>
                <w:szCs w:val="20"/>
                <w:lang w:val="sl-SI"/>
              </w:rPr>
            </w:pPr>
          </w:p>
          <w:bookmarkEnd w:id="6"/>
          <w:bookmarkEnd w:id="7"/>
          <w:p w:rsidR="00E42913" w:rsidRPr="0083061D" w:rsidP="00150D31" w14:paraId="4AA5C843" w14:textId="77777777">
            <w:pPr>
              <w:jc w:val="both"/>
              <w:rPr>
                <w:szCs w:val="20"/>
                <w:lang w:val="sl-SI"/>
              </w:rPr>
            </w:pPr>
            <w:r w:rsidRPr="0083061D">
              <w:rPr>
                <w:szCs w:val="20"/>
                <w:lang w:val="sl-SI"/>
              </w:rPr>
              <w:t xml:space="preserve">Nadaljnji predlogi na višino proračunskih izdatkov ne vplivajo, saj se posmrtnina zgolj ohranja in ni potrebe po novih proračunskih sredstvih. </w:t>
            </w:r>
          </w:p>
          <w:p w:rsidR="00E42913" w:rsidRPr="0083061D" w:rsidP="00150D31" w14:paraId="55008D27" w14:textId="77777777">
            <w:pPr>
              <w:jc w:val="both"/>
              <w:rPr>
                <w:szCs w:val="20"/>
                <w:lang w:val="sl-SI" w:eastAsia="sl-SI"/>
              </w:rPr>
            </w:pPr>
          </w:p>
        </w:tc>
      </w:tr>
      <w:tr w14:paraId="497DFB22" w14:textId="77777777" w:rsidTr="00E42913">
        <w:tblPrEx>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5"/>
        </w:trPr>
        <w:tc>
          <w:tcPr>
            <w:tcW w:w="9276" w:type="dxa"/>
            <w:gridSpan w:val="14"/>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E42913" w:rsidRPr="0083061D" w:rsidP="00150D31" w14:paraId="10A5F393" w14:textId="77777777">
            <w:pPr>
              <w:jc w:val="both"/>
              <w:rPr>
                <w:b/>
                <w:kern w:val="32"/>
                <w:szCs w:val="20"/>
                <w:lang w:val="sl-SI" w:eastAsia="sl-SI"/>
              </w:rPr>
            </w:pPr>
            <w:r w:rsidRPr="0083061D">
              <w:rPr>
                <w:b/>
                <w:kern w:val="32"/>
                <w:szCs w:val="20"/>
                <w:lang w:val="sl-SI" w:eastAsia="sl-SI"/>
              </w:rPr>
              <w:t>I. Ocena finančnih posledic, ki niso načrtovane v sprejetem proračunu</w:t>
            </w:r>
          </w:p>
        </w:tc>
      </w:tr>
      <w:tr w14:paraId="5A79F77F" w14:textId="77777777" w:rsidTr="00E42913">
        <w:tblPrEx>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76"/>
        </w:trPr>
        <w:tc>
          <w:tcPr>
            <w:tcW w:w="2325" w:type="dxa"/>
            <w:gridSpan w:val="3"/>
            <w:tcBorders>
              <w:top w:val="single" w:sz="4" w:space="0" w:color="auto"/>
              <w:left w:val="single" w:sz="4" w:space="0" w:color="auto"/>
              <w:bottom w:val="single" w:sz="4" w:space="0" w:color="auto"/>
              <w:right w:val="single" w:sz="4" w:space="0" w:color="auto"/>
            </w:tcBorders>
            <w:vAlign w:val="center"/>
          </w:tcPr>
          <w:p w:rsidR="00E42913" w:rsidRPr="0083061D" w:rsidP="00150D31" w14:paraId="0118320E" w14:textId="77777777">
            <w:pPr>
              <w:jc w:val="both"/>
              <w:rPr>
                <w:rFonts w:eastAsia="Calibri"/>
                <w:szCs w:val="20"/>
                <w:lang w:val="sl-SI"/>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E42913" w:rsidRPr="0083061D" w:rsidP="00150D31" w14:paraId="1844E961" w14:textId="77777777">
            <w:pPr>
              <w:jc w:val="both"/>
              <w:rPr>
                <w:rFonts w:eastAsia="Calibri"/>
                <w:szCs w:val="20"/>
                <w:lang w:val="sl-SI"/>
              </w:rPr>
            </w:pPr>
            <w:r w:rsidRPr="0083061D">
              <w:rPr>
                <w:rFonts w:eastAsia="Calibri"/>
                <w:szCs w:val="20"/>
                <w:lang w:val="sl-SI"/>
              </w:rPr>
              <w:t>Tekoče leto (t)</w:t>
            </w:r>
          </w:p>
        </w:tc>
        <w:tc>
          <w:tcPr>
            <w:tcW w:w="1808" w:type="dxa"/>
            <w:tcBorders>
              <w:top w:val="single" w:sz="4" w:space="0" w:color="auto"/>
              <w:left w:val="single" w:sz="4" w:space="0" w:color="auto"/>
              <w:bottom w:val="single" w:sz="4" w:space="0" w:color="auto"/>
              <w:right w:val="single" w:sz="4" w:space="0" w:color="auto"/>
            </w:tcBorders>
            <w:vAlign w:val="center"/>
          </w:tcPr>
          <w:p w:rsidR="00E42913" w:rsidRPr="0083061D" w:rsidP="00150D31" w14:paraId="26B9DAC0" w14:textId="77777777">
            <w:pPr>
              <w:jc w:val="both"/>
              <w:rPr>
                <w:rFonts w:eastAsia="Calibri"/>
                <w:szCs w:val="20"/>
                <w:lang w:val="sl-SI"/>
              </w:rPr>
            </w:pPr>
            <w:r w:rsidRPr="0083061D">
              <w:rPr>
                <w:rFonts w:eastAsia="Calibri"/>
                <w:szCs w:val="20"/>
                <w:lang w:val="sl-SI"/>
              </w:rPr>
              <w:t>t + 1</w:t>
            </w:r>
          </w:p>
        </w:tc>
        <w:tc>
          <w:tcPr>
            <w:tcW w:w="1722" w:type="dxa"/>
            <w:gridSpan w:val="5"/>
            <w:tcBorders>
              <w:top w:val="single" w:sz="4" w:space="0" w:color="auto"/>
              <w:left w:val="single" w:sz="4" w:space="0" w:color="auto"/>
              <w:bottom w:val="single" w:sz="4" w:space="0" w:color="auto"/>
              <w:right w:val="single" w:sz="4" w:space="0" w:color="auto"/>
            </w:tcBorders>
            <w:vAlign w:val="center"/>
          </w:tcPr>
          <w:p w:rsidR="00E42913" w:rsidRPr="0083061D" w:rsidP="00150D31" w14:paraId="4309B2AE" w14:textId="77777777">
            <w:pPr>
              <w:jc w:val="both"/>
              <w:rPr>
                <w:rFonts w:eastAsia="Calibri"/>
                <w:szCs w:val="20"/>
                <w:lang w:val="sl-SI"/>
              </w:rPr>
            </w:pPr>
            <w:r w:rsidRPr="0083061D">
              <w:rPr>
                <w:rFonts w:eastAsia="Calibri"/>
                <w:szCs w:val="20"/>
                <w:lang w:val="sl-SI"/>
              </w:rPr>
              <w:t>t + 2</w:t>
            </w:r>
          </w:p>
        </w:tc>
        <w:tc>
          <w:tcPr>
            <w:tcW w:w="1739" w:type="dxa"/>
            <w:gridSpan w:val="3"/>
            <w:tcBorders>
              <w:top w:val="single" w:sz="4" w:space="0" w:color="auto"/>
              <w:left w:val="single" w:sz="4" w:space="0" w:color="auto"/>
              <w:bottom w:val="single" w:sz="4" w:space="0" w:color="auto"/>
              <w:right w:val="single" w:sz="4" w:space="0" w:color="auto"/>
            </w:tcBorders>
            <w:vAlign w:val="center"/>
          </w:tcPr>
          <w:p w:rsidR="00E42913" w:rsidRPr="0083061D" w:rsidP="00150D31" w14:paraId="6618A4DF" w14:textId="77777777">
            <w:pPr>
              <w:jc w:val="both"/>
              <w:rPr>
                <w:rFonts w:eastAsia="Calibri"/>
                <w:szCs w:val="20"/>
                <w:lang w:val="sl-SI"/>
              </w:rPr>
            </w:pPr>
            <w:r w:rsidRPr="0083061D">
              <w:rPr>
                <w:rFonts w:eastAsia="Calibri"/>
                <w:szCs w:val="20"/>
                <w:lang w:val="sl-SI"/>
              </w:rPr>
              <w:t>t + 3</w:t>
            </w:r>
          </w:p>
        </w:tc>
      </w:tr>
      <w:tr w14:paraId="075354B6" w14:textId="77777777" w:rsidTr="00E42913">
        <w:tblPrEx>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423"/>
        </w:trPr>
        <w:tc>
          <w:tcPr>
            <w:tcW w:w="2325" w:type="dxa"/>
            <w:gridSpan w:val="3"/>
            <w:tcBorders>
              <w:top w:val="single" w:sz="4" w:space="0" w:color="auto"/>
              <w:left w:val="single" w:sz="4" w:space="0" w:color="auto"/>
              <w:bottom w:val="single" w:sz="4" w:space="0" w:color="auto"/>
              <w:right w:val="single" w:sz="4" w:space="0" w:color="auto"/>
            </w:tcBorders>
            <w:vAlign w:val="center"/>
          </w:tcPr>
          <w:p w:rsidR="00E42913" w:rsidRPr="0083061D" w:rsidP="00150D31" w14:paraId="14189FFA" w14:textId="77777777">
            <w:pPr>
              <w:jc w:val="both"/>
              <w:rPr>
                <w:rFonts w:eastAsia="Calibri"/>
                <w:bCs/>
                <w:szCs w:val="20"/>
                <w:lang w:val="sl-SI"/>
              </w:rPr>
            </w:pPr>
            <w:r w:rsidRPr="0083061D">
              <w:rPr>
                <w:rFonts w:eastAsia="Calibri"/>
                <w:bCs/>
                <w:szCs w:val="20"/>
                <w:lang w:val="sl-SI"/>
              </w:rPr>
              <w:t>Predvideno povečanje (+) ali zmanjšanje (</w:t>
            </w:r>
            <w:r w:rsidRPr="0083061D">
              <w:rPr>
                <w:rFonts w:eastAsia="Calibri"/>
                <w:b/>
                <w:szCs w:val="20"/>
                <w:lang w:val="sl-SI"/>
              </w:rPr>
              <w:t>–</w:t>
            </w:r>
            <w:r w:rsidRPr="0083061D">
              <w:rPr>
                <w:rFonts w:eastAsia="Calibri"/>
                <w:bCs/>
                <w:szCs w:val="20"/>
                <w:lang w:val="sl-SI"/>
              </w:rPr>
              <w:t xml:space="preserve">) prihodkov državnega proračuna </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E42913" w:rsidRPr="0083061D" w:rsidP="00150D31" w14:paraId="0FBDEF53" w14:textId="77777777">
            <w:pPr>
              <w:jc w:val="both"/>
              <w:rPr>
                <w:bCs/>
                <w:kern w:val="32"/>
                <w:szCs w:val="20"/>
                <w:lang w:val="sl-SI" w:eastAsia="sl-SI"/>
              </w:rPr>
            </w:pPr>
          </w:p>
        </w:tc>
        <w:tc>
          <w:tcPr>
            <w:tcW w:w="1808" w:type="dxa"/>
            <w:tcBorders>
              <w:top w:val="single" w:sz="4" w:space="0" w:color="auto"/>
              <w:left w:val="single" w:sz="4" w:space="0" w:color="auto"/>
              <w:bottom w:val="single" w:sz="4" w:space="0" w:color="auto"/>
              <w:right w:val="single" w:sz="4" w:space="0" w:color="auto"/>
            </w:tcBorders>
            <w:vAlign w:val="center"/>
          </w:tcPr>
          <w:p w:rsidR="00E42913" w:rsidRPr="0083061D" w:rsidP="00150D31" w14:paraId="0492EACB" w14:textId="77777777">
            <w:pPr>
              <w:jc w:val="both"/>
              <w:rPr>
                <w:bCs/>
                <w:kern w:val="32"/>
                <w:szCs w:val="20"/>
                <w:lang w:val="sl-SI" w:eastAsia="sl-SI"/>
              </w:rPr>
            </w:pPr>
          </w:p>
        </w:tc>
        <w:tc>
          <w:tcPr>
            <w:tcW w:w="1722" w:type="dxa"/>
            <w:gridSpan w:val="5"/>
            <w:tcBorders>
              <w:top w:val="single" w:sz="4" w:space="0" w:color="auto"/>
              <w:left w:val="single" w:sz="4" w:space="0" w:color="auto"/>
              <w:bottom w:val="single" w:sz="4" w:space="0" w:color="auto"/>
              <w:right w:val="single" w:sz="4" w:space="0" w:color="auto"/>
            </w:tcBorders>
            <w:vAlign w:val="center"/>
          </w:tcPr>
          <w:p w:rsidR="00E42913" w:rsidRPr="0083061D" w:rsidP="00150D31" w14:paraId="13462499" w14:textId="77777777">
            <w:pPr>
              <w:jc w:val="both"/>
              <w:rPr>
                <w:kern w:val="32"/>
                <w:szCs w:val="20"/>
                <w:lang w:val="sl-SI" w:eastAsia="sl-SI"/>
              </w:rPr>
            </w:pPr>
          </w:p>
        </w:tc>
        <w:tc>
          <w:tcPr>
            <w:tcW w:w="1739" w:type="dxa"/>
            <w:gridSpan w:val="3"/>
            <w:tcBorders>
              <w:top w:val="single" w:sz="4" w:space="0" w:color="auto"/>
              <w:left w:val="single" w:sz="4" w:space="0" w:color="auto"/>
              <w:bottom w:val="single" w:sz="4" w:space="0" w:color="auto"/>
              <w:right w:val="single" w:sz="4" w:space="0" w:color="auto"/>
            </w:tcBorders>
            <w:vAlign w:val="center"/>
          </w:tcPr>
          <w:p w:rsidR="00E42913" w:rsidRPr="0083061D" w:rsidP="00150D31" w14:paraId="04F6B390" w14:textId="77777777">
            <w:pPr>
              <w:jc w:val="both"/>
              <w:rPr>
                <w:kern w:val="32"/>
                <w:szCs w:val="20"/>
                <w:lang w:val="sl-SI" w:eastAsia="sl-SI"/>
              </w:rPr>
            </w:pPr>
          </w:p>
        </w:tc>
      </w:tr>
      <w:tr w14:paraId="7558E5EA" w14:textId="77777777" w:rsidTr="00E42913">
        <w:tblPrEx>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423"/>
        </w:trPr>
        <w:tc>
          <w:tcPr>
            <w:tcW w:w="2325" w:type="dxa"/>
            <w:gridSpan w:val="3"/>
            <w:tcBorders>
              <w:top w:val="single" w:sz="4" w:space="0" w:color="auto"/>
              <w:left w:val="single" w:sz="4" w:space="0" w:color="auto"/>
              <w:bottom w:val="single" w:sz="4" w:space="0" w:color="auto"/>
              <w:right w:val="single" w:sz="4" w:space="0" w:color="auto"/>
            </w:tcBorders>
            <w:vAlign w:val="center"/>
          </w:tcPr>
          <w:p w:rsidR="00E42913" w:rsidRPr="0083061D" w:rsidP="00150D31" w14:paraId="22E582D7" w14:textId="77777777">
            <w:pPr>
              <w:jc w:val="both"/>
              <w:rPr>
                <w:rFonts w:eastAsia="Calibri"/>
                <w:bCs/>
                <w:szCs w:val="20"/>
                <w:lang w:val="sl-SI"/>
              </w:rPr>
            </w:pPr>
            <w:r w:rsidRPr="0083061D">
              <w:rPr>
                <w:rFonts w:eastAsia="Calibri"/>
                <w:bCs/>
                <w:szCs w:val="20"/>
                <w:lang w:val="sl-SI"/>
              </w:rPr>
              <w:t>Predvideno povečanje (+) ali zmanjšanje (</w:t>
            </w:r>
            <w:r w:rsidRPr="0083061D">
              <w:rPr>
                <w:rFonts w:eastAsia="Calibri"/>
                <w:b/>
                <w:szCs w:val="20"/>
                <w:lang w:val="sl-SI"/>
              </w:rPr>
              <w:t>–</w:t>
            </w:r>
            <w:r w:rsidRPr="0083061D">
              <w:rPr>
                <w:rFonts w:eastAsia="Calibri"/>
                <w:bCs/>
                <w:szCs w:val="20"/>
                <w:lang w:val="sl-SI"/>
              </w:rPr>
              <w:t xml:space="preserve">) prihodkov občinskih proračunov </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E42913" w:rsidRPr="0083061D" w:rsidP="00150D31" w14:paraId="59D938D6" w14:textId="77777777">
            <w:pPr>
              <w:jc w:val="both"/>
              <w:rPr>
                <w:bCs/>
                <w:kern w:val="32"/>
                <w:szCs w:val="20"/>
                <w:lang w:val="sl-SI" w:eastAsia="sl-SI"/>
              </w:rPr>
            </w:pPr>
          </w:p>
        </w:tc>
        <w:tc>
          <w:tcPr>
            <w:tcW w:w="1808" w:type="dxa"/>
            <w:tcBorders>
              <w:top w:val="single" w:sz="4" w:space="0" w:color="auto"/>
              <w:left w:val="single" w:sz="4" w:space="0" w:color="auto"/>
              <w:bottom w:val="single" w:sz="4" w:space="0" w:color="auto"/>
              <w:right w:val="single" w:sz="4" w:space="0" w:color="auto"/>
            </w:tcBorders>
            <w:vAlign w:val="center"/>
          </w:tcPr>
          <w:p w:rsidR="00E42913" w:rsidRPr="0083061D" w:rsidP="00150D31" w14:paraId="7D665590" w14:textId="77777777">
            <w:pPr>
              <w:jc w:val="both"/>
              <w:rPr>
                <w:bCs/>
                <w:kern w:val="32"/>
                <w:szCs w:val="20"/>
                <w:lang w:val="sl-SI" w:eastAsia="sl-SI"/>
              </w:rPr>
            </w:pPr>
          </w:p>
        </w:tc>
        <w:tc>
          <w:tcPr>
            <w:tcW w:w="1722" w:type="dxa"/>
            <w:gridSpan w:val="5"/>
            <w:tcBorders>
              <w:top w:val="single" w:sz="4" w:space="0" w:color="auto"/>
              <w:left w:val="single" w:sz="4" w:space="0" w:color="auto"/>
              <w:bottom w:val="single" w:sz="4" w:space="0" w:color="auto"/>
              <w:right w:val="single" w:sz="4" w:space="0" w:color="auto"/>
            </w:tcBorders>
            <w:vAlign w:val="center"/>
          </w:tcPr>
          <w:p w:rsidR="00E42913" w:rsidRPr="0083061D" w:rsidP="00150D31" w14:paraId="59ED5DC3" w14:textId="77777777">
            <w:pPr>
              <w:jc w:val="both"/>
              <w:rPr>
                <w:kern w:val="32"/>
                <w:szCs w:val="20"/>
                <w:lang w:val="sl-SI" w:eastAsia="sl-SI"/>
              </w:rPr>
            </w:pPr>
          </w:p>
        </w:tc>
        <w:tc>
          <w:tcPr>
            <w:tcW w:w="1739" w:type="dxa"/>
            <w:gridSpan w:val="3"/>
            <w:tcBorders>
              <w:top w:val="single" w:sz="4" w:space="0" w:color="auto"/>
              <w:left w:val="single" w:sz="4" w:space="0" w:color="auto"/>
              <w:bottom w:val="single" w:sz="4" w:space="0" w:color="auto"/>
              <w:right w:val="single" w:sz="4" w:space="0" w:color="auto"/>
            </w:tcBorders>
            <w:vAlign w:val="center"/>
          </w:tcPr>
          <w:p w:rsidR="00E42913" w:rsidRPr="0083061D" w:rsidP="00150D31" w14:paraId="0232E3C6" w14:textId="77777777">
            <w:pPr>
              <w:jc w:val="both"/>
              <w:rPr>
                <w:kern w:val="32"/>
                <w:szCs w:val="20"/>
                <w:lang w:val="sl-SI" w:eastAsia="sl-SI"/>
              </w:rPr>
            </w:pPr>
          </w:p>
        </w:tc>
      </w:tr>
      <w:tr w14:paraId="0FB26EDD" w14:textId="77777777" w:rsidTr="00E42913">
        <w:tblPrEx>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423"/>
        </w:trPr>
        <w:tc>
          <w:tcPr>
            <w:tcW w:w="2325" w:type="dxa"/>
            <w:gridSpan w:val="3"/>
            <w:tcBorders>
              <w:top w:val="single" w:sz="4" w:space="0" w:color="auto"/>
              <w:left w:val="single" w:sz="4" w:space="0" w:color="auto"/>
              <w:bottom w:val="single" w:sz="4" w:space="0" w:color="auto"/>
              <w:right w:val="single" w:sz="4" w:space="0" w:color="auto"/>
            </w:tcBorders>
            <w:vAlign w:val="center"/>
          </w:tcPr>
          <w:p w:rsidR="00E42913" w:rsidRPr="0083061D" w:rsidP="00150D31" w14:paraId="6E792AAF" w14:textId="77777777">
            <w:pPr>
              <w:jc w:val="both"/>
              <w:rPr>
                <w:rFonts w:eastAsia="Calibri"/>
                <w:bCs/>
                <w:szCs w:val="20"/>
                <w:lang w:val="sl-SI"/>
              </w:rPr>
            </w:pPr>
            <w:r w:rsidRPr="0083061D">
              <w:rPr>
                <w:rFonts w:eastAsia="Calibri"/>
                <w:bCs/>
                <w:szCs w:val="20"/>
                <w:lang w:val="sl-SI"/>
              </w:rPr>
              <w:t>Predvideno povečanje (+) ali zmanjšanje (</w:t>
            </w:r>
            <w:r w:rsidRPr="0083061D">
              <w:rPr>
                <w:rFonts w:eastAsia="Calibri"/>
                <w:b/>
                <w:szCs w:val="20"/>
                <w:lang w:val="sl-SI"/>
              </w:rPr>
              <w:t>–</w:t>
            </w:r>
            <w:r w:rsidRPr="0083061D">
              <w:rPr>
                <w:rFonts w:eastAsia="Calibri"/>
                <w:bCs/>
                <w:szCs w:val="20"/>
                <w:lang w:val="sl-SI"/>
              </w:rPr>
              <w:t xml:space="preserve">) odhodkov državnega proračuna </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E42913" w:rsidRPr="0083061D" w:rsidP="00150D31" w14:paraId="396762E7" w14:textId="77777777">
            <w:pPr>
              <w:jc w:val="both"/>
              <w:rPr>
                <w:rFonts w:eastAsia="Calibri"/>
                <w:szCs w:val="20"/>
                <w:lang w:val="sl-SI"/>
              </w:rPr>
            </w:pPr>
          </w:p>
        </w:tc>
        <w:tc>
          <w:tcPr>
            <w:tcW w:w="1808" w:type="dxa"/>
            <w:tcBorders>
              <w:top w:val="single" w:sz="4" w:space="0" w:color="auto"/>
              <w:left w:val="single" w:sz="4" w:space="0" w:color="auto"/>
              <w:bottom w:val="single" w:sz="4" w:space="0" w:color="auto"/>
              <w:right w:val="single" w:sz="4" w:space="0" w:color="auto"/>
            </w:tcBorders>
            <w:vAlign w:val="center"/>
          </w:tcPr>
          <w:p w:rsidR="00E42913" w:rsidRPr="0083061D" w:rsidP="00150D31" w14:paraId="4E49FDFA" w14:textId="77777777">
            <w:pPr>
              <w:jc w:val="both"/>
              <w:rPr>
                <w:rFonts w:eastAsia="Calibri"/>
                <w:szCs w:val="20"/>
                <w:highlight w:val="yellow"/>
                <w:lang w:val="sl-SI"/>
              </w:rPr>
            </w:pPr>
          </w:p>
        </w:tc>
        <w:tc>
          <w:tcPr>
            <w:tcW w:w="1722" w:type="dxa"/>
            <w:gridSpan w:val="5"/>
            <w:tcBorders>
              <w:top w:val="single" w:sz="4" w:space="0" w:color="auto"/>
              <w:left w:val="single" w:sz="4" w:space="0" w:color="auto"/>
              <w:bottom w:val="single" w:sz="4" w:space="0" w:color="auto"/>
              <w:right w:val="single" w:sz="4" w:space="0" w:color="auto"/>
            </w:tcBorders>
            <w:vAlign w:val="center"/>
          </w:tcPr>
          <w:p w:rsidR="00E42913" w:rsidRPr="0083061D" w:rsidP="00150D31" w14:paraId="07A1334B" w14:textId="77777777">
            <w:pPr>
              <w:jc w:val="both"/>
              <w:rPr>
                <w:rFonts w:eastAsia="Calibri"/>
                <w:szCs w:val="20"/>
                <w:highlight w:val="yellow"/>
                <w:lang w:val="sl-SI"/>
              </w:rPr>
            </w:pPr>
          </w:p>
        </w:tc>
        <w:tc>
          <w:tcPr>
            <w:tcW w:w="1739" w:type="dxa"/>
            <w:gridSpan w:val="3"/>
            <w:tcBorders>
              <w:top w:val="single" w:sz="4" w:space="0" w:color="auto"/>
              <w:left w:val="single" w:sz="4" w:space="0" w:color="auto"/>
              <w:bottom w:val="single" w:sz="4" w:space="0" w:color="auto"/>
              <w:right w:val="single" w:sz="4" w:space="0" w:color="auto"/>
            </w:tcBorders>
            <w:vAlign w:val="center"/>
          </w:tcPr>
          <w:p w:rsidR="00E42913" w:rsidRPr="0083061D" w:rsidP="00150D31" w14:paraId="4E39850F" w14:textId="77777777">
            <w:pPr>
              <w:jc w:val="both"/>
              <w:rPr>
                <w:rFonts w:eastAsia="Calibri"/>
                <w:szCs w:val="20"/>
                <w:lang w:val="sl-SI"/>
              </w:rPr>
            </w:pPr>
          </w:p>
        </w:tc>
      </w:tr>
      <w:tr w14:paraId="2EFF52E5" w14:textId="77777777" w:rsidTr="00E42913">
        <w:tblPrEx>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623"/>
        </w:trPr>
        <w:tc>
          <w:tcPr>
            <w:tcW w:w="2325" w:type="dxa"/>
            <w:gridSpan w:val="3"/>
            <w:tcBorders>
              <w:top w:val="single" w:sz="4" w:space="0" w:color="auto"/>
              <w:left w:val="single" w:sz="4" w:space="0" w:color="auto"/>
              <w:bottom w:val="single" w:sz="4" w:space="0" w:color="auto"/>
              <w:right w:val="single" w:sz="4" w:space="0" w:color="auto"/>
            </w:tcBorders>
            <w:vAlign w:val="center"/>
          </w:tcPr>
          <w:p w:rsidR="00E42913" w:rsidRPr="0083061D" w:rsidP="00150D31" w14:paraId="4B53C2AA" w14:textId="77777777">
            <w:pPr>
              <w:jc w:val="both"/>
              <w:rPr>
                <w:rFonts w:eastAsia="Calibri"/>
                <w:bCs/>
                <w:szCs w:val="20"/>
                <w:lang w:val="sl-SI"/>
              </w:rPr>
            </w:pPr>
            <w:r w:rsidRPr="0083061D">
              <w:rPr>
                <w:rFonts w:eastAsia="Calibri"/>
                <w:bCs/>
                <w:szCs w:val="20"/>
                <w:lang w:val="sl-SI"/>
              </w:rPr>
              <w:t>Predvideno povečanje (+) ali zmanjšanje (</w:t>
            </w:r>
            <w:r w:rsidRPr="0083061D">
              <w:rPr>
                <w:rFonts w:eastAsia="Calibri"/>
                <w:b/>
                <w:szCs w:val="20"/>
                <w:lang w:val="sl-SI"/>
              </w:rPr>
              <w:t>–</w:t>
            </w:r>
            <w:r w:rsidRPr="0083061D">
              <w:rPr>
                <w:rFonts w:eastAsia="Calibri"/>
                <w:bCs/>
                <w:szCs w:val="20"/>
                <w:lang w:val="sl-SI"/>
              </w:rPr>
              <w:t>) odhodkov občinskih proračunov</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E42913" w:rsidRPr="0083061D" w:rsidP="00150D31" w14:paraId="675FDE4E" w14:textId="77777777">
            <w:pPr>
              <w:jc w:val="both"/>
              <w:rPr>
                <w:rFonts w:eastAsia="Calibri"/>
                <w:szCs w:val="20"/>
                <w:lang w:val="sl-SI"/>
              </w:rPr>
            </w:pPr>
          </w:p>
        </w:tc>
        <w:tc>
          <w:tcPr>
            <w:tcW w:w="1808" w:type="dxa"/>
            <w:tcBorders>
              <w:top w:val="single" w:sz="4" w:space="0" w:color="auto"/>
              <w:left w:val="single" w:sz="4" w:space="0" w:color="auto"/>
              <w:bottom w:val="single" w:sz="4" w:space="0" w:color="auto"/>
              <w:right w:val="single" w:sz="4" w:space="0" w:color="auto"/>
            </w:tcBorders>
            <w:vAlign w:val="center"/>
          </w:tcPr>
          <w:p w:rsidR="00E42913" w:rsidRPr="0083061D" w:rsidP="00150D31" w14:paraId="63E03B6A" w14:textId="77777777">
            <w:pPr>
              <w:jc w:val="both"/>
              <w:rPr>
                <w:rFonts w:eastAsia="Calibri"/>
                <w:szCs w:val="20"/>
                <w:lang w:val="sl-SI"/>
              </w:rPr>
            </w:pPr>
          </w:p>
        </w:tc>
        <w:tc>
          <w:tcPr>
            <w:tcW w:w="1722" w:type="dxa"/>
            <w:gridSpan w:val="5"/>
            <w:tcBorders>
              <w:top w:val="single" w:sz="4" w:space="0" w:color="auto"/>
              <w:left w:val="single" w:sz="4" w:space="0" w:color="auto"/>
              <w:bottom w:val="single" w:sz="4" w:space="0" w:color="auto"/>
              <w:right w:val="single" w:sz="4" w:space="0" w:color="auto"/>
            </w:tcBorders>
            <w:vAlign w:val="center"/>
          </w:tcPr>
          <w:p w:rsidR="00E42913" w:rsidRPr="0083061D" w:rsidP="00150D31" w14:paraId="2C542C9F" w14:textId="77777777">
            <w:pPr>
              <w:jc w:val="both"/>
              <w:rPr>
                <w:rFonts w:eastAsia="Calibri"/>
                <w:szCs w:val="20"/>
                <w:lang w:val="sl-SI"/>
              </w:rPr>
            </w:pPr>
          </w:p>
        </w:tc>
        <w:tc>
          <w:tcPr>
            <w:tcW w:w="1739" w:type="dxa"/>
            <w:gridSpan w:val="3"/>
            <w:tcBorders>
              <w:top w:val="single" w:sz="4" w:space="0" w:color="auto"/>
              <w:left w:val="single" w:sz="4" w:space="0" w:color="auto"/>
              <w:bottom w:val="single" w:sz="4" w:space="0" w:color="auto"/>
              <w:right w:val="single" w:sz="4" w:space="0" w:color="auto"/>
            </w:tcBorders>
            <w:vAlign w:val="center"/>
          </w:tcPr>
          <w:p w:rsidR="00E42913" w:rsidRPr="0083061D" w:rsidP="00150D31" w14:paraId="3440A4CE" w14:textId="77777777">
            <w:pPr>
              <w:jc w:val="both"/>
              <w:rPr>
                <w:rFonts w:eastAsia="Calibri"/>
                <w:szCs w:val="20"/>
                <w:lang w:val="sl-SI"/>
              </w:rPr>
            </w:pPr>
          </w:p>
        </w:tc>
      </w:tr>
      <w:tr w14:paraId="4AA961F6" w14:textId="77777777" w:rsidTr="00E42913">
        <w:tblPrEx>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423"/>
        </w:trPr>
        <w:tc>
          <w:tcPr>
            <w:tcW w:w="2325" w:type="dxa"/>
            <w:gridSpan w:val="3"/>
            <w:tcBorders>
              <w:top w:val="single" w:sz="4" w:space="0" w:color="auto"/>
              <w:left w:val="single" w:sz="4" w:space="0" w:color="auto"/>
              <w:bottom w:val="single" w:sz="4" w:space="0" w:color="auto"/>
              <w:right w:val="single" w:sz="4" w:space="0" w:color="auto"/>
            </w:tcBorders>
            <w:vAlign w:val="center"/>
          </w:tcPr>
          <w:p w:rsidR="00E42913" w:rsidRPr="0083061D" w:rsidP="00150D31" w14:paraId="141BEFCA" w14:textId="77777777">
            <w:pPr>
              <w:jc w:val="both"/>
              <w:rPr>
                <w:rFonts w:eastAsia="Calibri"/>
                <w:bCs/>
                <w:szCs w:val="20"/>
                <w:lang w:val="sl-SI"/>
              </w:rPr>
            </w:pPr>
            <w:r w:rsidRPr="0083061D">
              <w:rPr>
                <w:rFonts w:eastAsia="Calibri"/>
                <w:bCs/>
                <w:szCs w:val="20"/>
                <w:lang w:val="sl-SI"/>
              </w:rPr>
              <w:t>Predvideno povečanje (+) ali zmanjšanje (</w:t>
            </w:r>
            <w:r w:rsidRPr="0083061D">
              <w:rPr>
                <w:rFonts w:eastAsia="Calibri"/>
                <w:b/>
                <w:szCs w:val="20"/>
                <w:lang w:val="sl-SI"/>
              </w:rPr>
              <w:t>–</w:t>
            </w:r>
            <w:r w:rsidRPr="0083061D">
              <w:rPr>
                <w:rFonts w:eastAsia="Calibri"/>
                <w:bCs/>
                <w:szCs w:val="20"/>
                <w:lang w:val="sl-SI"/>
              </w:rPr>
              <w:t>) obveznosti za druga javnofinančna sredstva</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E42913" w:rsidRPr="0083061D" w:rsidP="00150D31" w14:paraId="0ECACEA2" w14:textId="77777777">
            <w:pPr>
              <w:jc w:val="both"/>
              <w:rPr>
                <w:bCs/>
                <w:kern w:val="32"/>
                <w:szCs w:val="20"/>
                <w:lang w:val="sl-SI" w:eastAsia="sl-SI"/>
              </w:rPr>
            </w:pPr>
          </w:p>
        </w:tc>
        <w:tc>
          <w:tcPr>
            <w:tcW w:w="1808" w:type="dxa"/>
            <w:tcBorders>
              <w:top w:val="single" w:sz="4" w:space="0" w:color="auto"/>
              <w:left w:val="single" w:sz="4" w:space="0" w:color="auto"/>
              <w:bottom w:val="single" w:sz="4" w:space="0" w:color="auto"/>
              <w:right w:val="single" w:sz="4" w:space="0" w:color="auto"/>
            </w:tcBorders>
            <w:vAlign w:val="center"/>
          </w:tcPr>
          <w:p w:rsidR="00E42913" w:rsidRPr="0083061D" w:rsidP="00150D31" w14:paraId="1565E3D0" w14:textId="77777777">
            <w:pPr>
              <w:jc w:val="both"/>
              <w:rPr>
                <w:bCs/>
                <w:kern w:val="32"/>
                <w:szCs w:val="20"/>
                <w:lang w:val="sl-SI" w:eastAsia="sl-SI"/>
              </w:rPr>
            </w:pPr>
          </w:p>
        </w:tc>
        <w:tc>
          <w:tcPr>
            <w:tcW w:w="1722" w:type="dxa"/>
            <w:gridSpan w:val="5"/>
            <w:tcBorders>
              <w:top w:val="single" w:sz="4" w:space="0" w:color="auto"/>
              <w:left w:val="single" w:sz="4" w:space="0" w:color="auto"/>
              <w:bottom w:val="single" w:sz="4" w:space="0" w:color="auto"/>
              <w:right w:val="single" w:sz="4" w:space="0" w:color="auto"/>
            </w:tcBorders>
            <w:vAlign w:val="center"/>
          </w:tcPr>
          <w:p w:rsidR="00E42913" w:rsidRPr="0083061D" w:rsidP="00150D31" w14:paraId="00E15691" w14:textId="77777777">
            <w:pPr>
              <w:jc w:val="both"/>
              <w:rPr>
                <w:kern w:val="32"/>
                <w:szCs w:val="20"/>
                <w:lang w:val="sl-SI" w:eastAsia="sl-SI"/>
              </w:rPr>
            </w:pPr>
          </w:p>
        </w:tc>
        <w:tc>
          <w:tcPr>
            <w:tcW w:w="1739" w:type="dxa"/>
            <w:gridSpan w:val="3"/>
            <w:tcBorders>
              <w:top w:val="single" w:sz="4" w:space="0" w:color="auto"/>
              <w:left w:val="single" w:sz="4" w:space="0" w:color="auto"/>
              <w:bottom w:val="single" w:sz="4" w:space="0" w:color="auto"/>
              <w:right w:val="single" w:sz="4" w:space="0" w:color="auto"/>
            </w:tcBorders>
            <w:vAlign w:val="center"/>
          </w:tcPr>
          <w:p w:rsidR="00E42913" w:rsidRPr="0083061D" w:rsidP="00150D31" w14:paraId="5FC2AE66" w14:textId="77777777">
            <w:pPr>
              <w:jc w:val="both"/>
              <w:rPr>
                <w:kern w:val="32"/>
                <w:szCs w:val="20"/>
                <w:lang w:val="sl-SI" w:eastAsia="sl-SI"/>
              </w:rPr>
            </w:pPr>
          </w:p>
        </w:tc>
      </w:tr>
      <w:tr w14:paraId="684742A8" w14:textId="77777777" w:rsidTr="00E42913">
        <w:tblPrEx>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57"/>
        </w:trPr>
        <w:tc>
          <w:tcPr>
            <w:tcW w:w="9276"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E42913" w:rsidRPr="0083061D" w:rsidP="00150D31" w14:paraId="5F1FF6AD" w14:textId="77777777">
            <w:pPr>
              <w:jc w:val="both"/>
              <w:rPr>
                <w:b/>
                <w:kern w:val="32"/>
                <w:szCs w:val="20"/>
                <w:lang w:val="sl-SI" w:eastAsia="sl-SI"/>
              </w:rPr>
            </w:pPr>
            <w:r w:rsidRPr="0083061D">
              <w:rPr>
                <w:b/>
                <w:kern w:val="32"/>
                <w:szCs w:val="20"/>
                <w:lang w:val="sl-SI" w:eastAsia="sl-SI"/>
              </w:rPr>
              <w:t>II. Finančne posledice za državni proračun</w:t>
            </w:r>
          </w:p>
        </w:tc>
      </w:tr>
      <w:tr w14:paraId="591BBF53" w14:textId="77777777" w:rsidTr="00E42913">
        <w:tblPrEx>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57"/>
        </w:trPr>
        <w:tc>
          <w:tcPr>
            <w:tcW w:w="9276"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E42913" w:rsidRPr="0083061D" w:rsidP="00150D31" w14:paraId="10D511E2" w14:textId="77777777">
            <w:pPr>
              <w:jc w:val="both"/>
              <w:rPr>
                <w:b/>
                <w:kern w:val="32"/>
                <w:szCs w:val="20"/>
                <w:lang w:val="sl-SI" w:eastAsia="sl-SI"/>
              </w:rPr>
            </w:pPr>
            <w:r w:rsidRPr="0083061D">
              <w:rPr>
                <w:b/>
                <w:kern w:val="32"/>
                <w:szCs w:val="20"/>
                <w:lang w:val="sl-SI" w:eastAsia="sl-SI"/>
              </w:rPr>
              <w:t>II.a</w:t>
            </w:r>
            <w:r w:rsidRPr="0083061D">
              <w:rPr>
                <w:b/>
                <w:kern w:val="32"/>
                <w:szCs w:val="20"/>
                <w:lang w:val="sl-SI" w:eastAsia="sl-SI"/>
              </w:rPr>
              <w:t xml:space="preserve"> Pravice porabe za izvedbo predlaganih rešitev so zagotovljene:</w:t>
            </w:r>
          </w:p>
        </w:tc>
      </w:tr>
      <w:tr w14:paraId="2C14663F" w14:textId="77777777" w:rsidTr="00E42913">
        <w:tblPrEx>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100"/>
        </w:trPr>
        <w:tc>
          <w:tcPr>
            <w:tcW w:w="1816" w:type="dxa"/>
            <w:gridSpan w:val="2"/>
            <w:tcBorders>
              <w:top w:val="single" w:sz="4" w:space="0" w:color="auto"/>
              <w:left w:val="single" w:sz="4" w:space="0" w:color="auto"/>
              <w:bottom w:val="single" w:sz="4" w:space="0" w:color="auto"/>
              <w:right w:val="single" w:sz="4" w:space="0" w:color="auto"/>
            </w:tcBorders>
            <w:vAlign w:val="center"/>
          </w:tcPr>
          <w:p w:rsidR="00E42913" w:rsidRPr="0083061D" w:rsidP="00150D31" w14:paraId="1887C426" w14:textId="77777777">
            <w:pPr>
              <w:jc w:val="both"/>
              <w:rPr>
                <w:rFonts w:eastAsia="Calibri"/>
                <w:szCs w:val="20"/>
                <w:lang w:val="sl-SI"/>
              </w:rPr>
            </w:pPr>
            <w:r w:rsidRPr="0083061D">
              <w:rPr>
                <w:rFonts w:eastAsia="Calibri"/>
                <w:szCs w:val="20"/>
                <w:lang w:val="sl-SI"/>
              </w:rPr>
              <w:t xml:space="preserve">Ime proračunskega uporabnika </w:t>
            </w:r>
          </w:p>
        </w:tc>
        <w:tc>
          <w:tcPr>
            <w:tcW w:w="1796" w:type="dxa"/>
            <w:gridSpan w:val="2"/>
            <w:tcBorders>
              <w:top w:val="single" w:sz="4" w:space="0" w:color="auto"/>
              <w:left w:val="single" w:sz="4" w:space="0" w:color="auto"/>
              <w:bottom w:val="single" w:sz="4" w:space="0" w:color="auto"/>
              <w:right w:val="single" w:sz="4" w:space="0" w:color="auto"/>
            </w:tcBorders>
            <w:vAlign w:val="center"/>
          </w:tcPr>
          <w:p w:rsidR="00E42913" w:rsidRPr="0083061D" w:rsidP="00150D31" w14:paraId="2B7C95FC" w14:textId="77777777">
            <w:pPr>
              <w:jc w:val="both"/>
              <w:rPr>
                <w:rFonts w:eastAsia="Calibri"/>
                <w:szCs w:val="20"/>
                <w:lang w:val="sl-SI"/>
              </w:rPr>
            </w:pPr>
            <w:r w:rsidRPr="0083061D">
              <w:rPr>
                <w:rFonts w:eastAsia="Calibri"/>
                <w:szCs w:val="20"/>
                <w:lang w:val="sl-SI"/>
              </w:rPr>
              <w:t>Šifra in naziv ukrepa, projekta</w:t>
            </w:r>
          </w:p>
        </w:tc>
        <w:tc>
          <w:tcPr>
            <w:tcW w:w="2203" w:type="dxa"/>
            <w:gridSpan w:val="2"/>
            <w:tcBorders>
              <w:top w:val="single" w:sz="4" w:space="0" w:color="auto"/>
              <w:left w:val="single" w:sz="4" w:space="0" w:color="auto"/>
              <w:bottom w:val="single" w:sz="4" w:space="0" w:color="auto"/>
              <w:right w:val="single" w:sz="4" w:space="0" w:color="auto"/>
            </w:tcBorders>
            <w:vAlign w:val="center"/>
          </w:tcPr>
          <w:p w:rsidR="00E42913" w:rsidRPr="0083061D" w:rsidP="00150D31" w14:paraId="6592B684" w14:textId="77777777">
            <w:pPr>
              <w:jc w:val="both"/>
              <w:rPr>
                <w:rFonts w:eastAsia="Calibri"/>
                <w:szCs w:val="20"/>
                <w:lang w:val="sl-SI"/>
              </w:rPr>
            </w:pPr>
            <w:r w:rsidRPr="0083061D">
              <w:rPr>
                <w:rFonts w:eastAsia="Calibri"/>
                <w:szCs w:val="20"/>
                <w:lang w:val="sl-SI"/>
              </w:rPr>
              <w:t>Šifra in naziv proračunske postavke</w:t>
            </w:r>
          </w:p>
        </w:tc>
        <w:tc>
          <w:tcPr>
            <w:tcW w:w="1722" w:type="dxa"/>
            <w:gridSpan w:val="5"/>
            <w:tcBorders>
              <w:top w:val="single" w:sz="4" w:space="0" w:color="auto"/>
              <w:left w:val="single" w:sz="4" w:space="0" w:color="auto"/>
              <w:bottom w:val="single" w:sz="4" w:space="0" w:color="auto"/>
              <w:right w:val="single" w:sz="4" w:space="0" w:color="auto"/>
            </w:tcBorders>
            <w:vAlign w:val="center"/>
          </w:tcPr>
          <w:p w:rsidR="00E42913" w:rsidRPr="0083061D" w:rsidP="00150D31" w14:paraId="4870DB37" w14:textId="77777777">
            <w:pPr>
              <w:jc w:val="both"/>
              <w:rPr>
                <w:rFonts w:eastAsia="Calibri"/>
                <w:szCs w:val="20"/>
                <w:lang w:val="sl-SI"/>
              </w:rPr>
            </w:pPr>
            <w:r w:rsidRPr="0083061D">
              <w:rPr>
                <w:rFonts w:eastAsia="Calibri"/>
                <w:szCs w:val="20"/>
                <w:lang w:val="sl-SI"/>
              </w:rPr>
              <w:t>Znesek za tekoče leto (t)</w:t>
            </w:r>
          </w:p>
        </w:tc>
        <w:tc>
          <w:tcPr>
            <w:tcW w:w="1739" w:type="dxa"/>
            <w:gridSpan w:val="3"/>
            <w:tcBorders>
              <w:top w:val="single" w:sz="4" w:space="0" w:color="auto"/>
              <w:left w:val="single" w:sz="4" w:space="0" w:color="auto"/>
              <w:bottom w:val="single" w:sz="4" w:space="0" w:color="auto"/>
              <w:right w:val="single" w:sz="4" w:space="0" w:color="auto"/>
            </w:tcBorders>
            <w:vAlign w:val="center"/>
          </w:tcPr>
          <w:p w:rsidR="00E42913" w:rsidRPr="0083061D" w:rsidP="00150D31" w14:paraId="2C96B116" w14:textId="77777777">
            <w:pPr>
              <w:jc w:val="both"/>
              <w:rPr>
                <w:rFonts w:eastAsia="Calibri"/>
                <w:szCs w:val="20"/>
                <w:lang w:val="sl-SI"/>
              </w:rPr>
            </w:pPr>
            <w:r w:rsidRPr="0083061D">
              <w:rPr>
                <w:rFonts w:eastAsia="Calibri"/>
                <w:szCs w:val="20"/>
                <w:lang w:val="sl-SI"/>
              </w:rPr>
              <w:t>Znesek za t + 1</w:t>
            </w:r>
          </w:p>
        </w:tc>
      </w:tr>
      <w:tr w14:paraId="16651499" w14:textId="77777777" w:rsidTr="00E42913">
        <w:tblPrEx>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28"/>
        </w:trPr>
        <w:tc>
          <w:tcPr>
            <w:tcW w:w="1816" w:type="dxa"/>
            <w:gridSpan w:val="2"/>
            <w:tcBorders>
              <w:top w:val="single" w:sz="4" w:space="0" w:color="auto"/>
              <w:left w:val="single" w:sz="4" w:space="0" w:color="auto"/>
              <w:bottom w:val="single" w:sz="4" w:space="0" w:color="auto"/>
              <w:right w:val="single" w:sz="4" w:space="0" w:color="auto"/>
            </w:tcBorders>
            <w:vAlign w:val="center"/>
          </w:tcPr>
          <w:p w:rsidR="00E42913" w:rsidRPr="0083061D" w:rsidP="00150D31" w14:paraId="25A33CC8" w14:textId="77777777">
            <w:pPr>
              <w:jc w:val="both"/>
              <w:rPr>
                <w:rFonts w:eastAsia="Calibri"/>
                <w:szCs w:val="20"/>
                <w:lang w:val="sl-SI" w:eastAsia="sl-SI"/>
              </w:rPr>
            </w:pPr>
            <w:r w:rsidRPr="0083061D">
              <w:rPr>
                <w:rFonts w:eastAsia="Calibri"/>
                <w:szCs w:val="20"/>
                <w:lang w:val="sl-SI" w:eastAsia="sl-SI"/>
              </w:rPr>
              <w:t>Ministrstvo za obrambo – PU 1911</w:t>
            </w:r>
          </w:p>
        </w:tc>
        <w:tc>
          <w:tcPr>
            <w:tcW w:w="1796" w:type="dxa"/>
            <w:gridSpan w:val="2"/>
            <w:tcBorders>
              <w:top w:val="single" w:sz="4" w:space="0" w:color="auto"/>
              <w:left w:val="single" w:sz="4" w:space="0" w:color="auto"/>
              <w:bottom w:val="single" w:sz="4" w:space="0" w:color="auto"/>
              <w:right w:val="single" w:sz="4" w:space="0" w:color="auto"/>
            </w:tcBorders>
            <w:vAlign w:val="center"/>
          </w:tcPr>
          <w:p w:rsidR="00E42913" w:rsidRPr="0083061D" w:rsidP="00150D31" w14:paraId="025F797C" w14:textId="77777777">
            <w:pPr>
              <w:jc w:val="both"/>
              <w:rPr>
                <w:bCs/>
                <w:kern w:val="32"/>
                <w:szCs w:val="20"/>
                <w:lang w:val="sl-SI" w:eastAsia="sl-SI"/>
              </w:rPr>
            </w:pPr>
            <w:r w:rsidRPr="0083061D">
              <w:rPr>
                <w:bCs/>
                <w:kern w:val="32"/>
                <w:szCs w:val="20"/>
                <w:lang w:val="sl-SI" w:eastAsia="sl-SI"/>
              </w:rPr>
              <w:t>1911-25-0003</w:t>
            </w:r>
          </w:p>
          <w:p w:rsidR="00E42913" w:rsidRPr="0083061D" w:rsidP="00150D31" w14:paraId="23C43FB3" w14:textId="77777777">
            <w:pPr>
              <w:jc w:val="both"/>
              <w:rPr>
                <w:bCs/>
                <w:kern w:val="32"/>
                <w:szCs w:val="20"/>
                <w:lang w:val="sl-SI" w:eastAsia="sl-SI"/>
              </w:rPr>
            </w:pPr>
            <w:r w:rsidRPr="0083061D">
              <w:rPr>
                <w:bCs/>
                <w:kern w:val="32"/>
                <w:szCs w:val="20"/>
                <w:lang w:val="sl-SI" w:eastAsia="sl-SI"/>
              </w:rPr>
              <w:t>Podelitev prejemkov vojnim invalidom</w:t>
            </w:r>
          </w:p>
        </w:tc>
        <w:tc>
          <w:tcPr>
            <w:tcW w:w="2203" w:type="dxa"/>
            <w:gridSpan w:val="2"/>
            <w:tcBorders>
              <w:top w:val="single" w:sz="4" w:space="0" w:color="auto"/>
              <w:left w:val="single" w:sz="4" w:space="0" w:color="auto"/>
              <w:bottom w:val="single" w:sz="4" w:space="0" w:color="auto"/>
              <w:right w:val="single" w:sz="4" w:space="0" w:color="auto"/>
            </w:tcBorders>
            <w:vAlign w:val="center"/>
          </w:tcPr>
          <w:p w:rsidR="00E42913" w:rsidRPr="0083061D" w:rsidP="00150D31" w14:paraId="3ACC6B9B" w14:textId="77777777">
            <w:pPr>
              <w:jc w:val="both"/>
              <w:rPr>
                <w:bCs/>
                <w:kern w:val="32"/>
                <w:szCs w:val="20"/>
                <w:lang w:val="sl-SI" w:eastAsia="sl-SI"/>
              </w:rPr>
            </w:pPr>
            <w:r w:rsidRPr="0083061D">
              <w:rPr>
                <w:bCs/>
                <w:kern w:val="32"/>
                <w:szCs w:val="20"/>
                <w:lang w:val="sl-SI" w:eastAsia="sl-SI"/>
              </w:rPr>
              <w:t>230554 – Transferi vojnim invalidom, vojnim veteranom in žrtvam vojnega nasilja</w:t>
            </w:r>
          </w:p>
          <w:p w:rsidR="00E42913" w:rsidRPr="0083061D" w:rsidP="00150D31" w14:paraId="4F48DEEB" w14:textId="77777777">
            <w:pPr>
              <w:jc w:val="both"/>
              <w:rPr>
                <w:bCs/>
                <w:kern w:val="32"/>
                <w:szCs w:val="20"/>
                <w:lang w:val="sl-SI" w:eastAsia="sl-SI"/>
              </w:rPr>
            </w:pPr>
          </w:p>
        </w:tc>
        <w:tc>
          <w:tcPr>
            <w:tcW w:w="1722" w:type="dxa"/>
            <w:gridSpan w:val="5"/>
            <w:tcBorders>
              <w:top w:val="single" w:sz="4" w:space="0" w:color="auto"/>
              <w:left w:val="single" w:sz="4" w:space="0" w:color="auto"/>
              <w:bottom w:val="single" w:sz="4" w:space="0" w:color="auto"/>
              <w:right w:val="single" w:sz="4" w:space="0" w:color="auto"/>
            </w:tcBorders>
            <w:vAlign w:val="center"/>
          </w:tcPr>
          <w:p w:rsidR="00E42913" w:rsidRPr="0083061D" w:rsidP="00150D31" w14:paraId="399CAD65" w14:textId="77777777">
            <w:pPr>
              <w:jc w:val="both"/>
              <w:rPr>
                <w:bCs/>
                <w:kern w:val="32"/>
                <w:szCs w:val="20"/>
                <w:lang w:val="sl-SI" w:eastAsia="sl-SI"/>
              </w:rPr>
            </w:pPr>
            <w:r w:rsidRPr="0083061D">
              <w:rPr>
                <w:bCs/>
                <w:kern w:val="32"/>
                <w:szCs w:val="20"/>
                <w:lang w:val="sl-SI" w:eastAsia="sl-SI"/>
              </w:rPr>
              <w:t>/</w:t>
            </w:r>
          </w:p>
        </w:tc>
        <w:tc>
          <w:tcPr>
            <w:tcW w:w="1739" w:type="dxa"/>
            <w:gridSpan w:val="3"/>
            <w:tcBorders>
              <w:top w:val="single" w:sz="4" w:space="0" w:color="auto"/>
              <w:left w:val="single" w:sz="4" w:space="0" w:color="auto"/>
              <w:bottom w:val="single" w:sz="4" w:space="0" w:color="auto"/>
              <w:right w:val="single" w:sz="4" w:space="0" w:color="auto"/>
            </w:tcBorders>
            <w:vAlign w:val="center"/>
          </w:tcPr>
          <w:p w:rsidR="00E42913" w:rsidRPr="0083061D" w:rsidP="00150D31" w14:paraId="4AB4D53B" w14:textId="77777777">
            <w:pPr>
              <w:jc w:val="both"/>
              <w:rPr>
                <w:bCs/>
                <w:kern w:val="32"/>
                <w:szCs w:val="20"/>
                <w:lang w:val="sl-SI" w:eastAsia="sl-SI"/>
              </w:rPr>
            </w:pPr>
            <w:r w:rsidRPr="0083061D">
              <w:rPr>
                <w:bCs/>
                <w:kern w:val="32"/>
                <w:szCs w:val="20"/>
                <w:lang w:val="sl-SI" w:eastAsia="sl-SI"/>
              </w:rPr>
              <w:t>700.000 EUR</w:t>
            </w:r>
          </w:p>
        </w:tc>
      </w:tr>
      <w:tr w14:paraId="1934C697" w14:textId="77777777" w:rsidTr="00E42913">
        <w:tblPrEx>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95"/>
        </w:trPr>
        <w:tc>
          <w:tcPr>
            <w:tcW w:w="1816" w:type="dxa"/>
            <w:gridSpan w:val="2"/>
            <w:tcBorders>
              <w:top w:val="single" w:sz="4" w:space="0" w:color="auto"/>
              <w:left w:val="single" w:sz="4" w:space="0" w:color="auto"/>
              <w:bottom w:val="single" w:sz="4" w:space="0" w:color="auto"/>
              <w:right w:val="single" w:sz="4" w:space="0" w:color="auto"/>
            </w:tcBorders>
            <w:vAlign w:val="center"/>
          </w:tcPr>
          <w:p w:rsidR="00E42913" w:rsidRPr="0083061D" w:rsidP="00150D31" w14:paraId="3ED3F518" w14:textId="77777777">
            <w:pPr>
              <w:jc w:val="both"/>
              <w:rPr>
                <w:bCs/>
                <w:kern w:val="32"/>
                <w:szCs w:val="20"/>
                <w:lang w:val="sl-SI" w:eastAsia="sl-SI"/>
              </w:rPr>
            </w:pPr>
            <w:r w:rsidRPr="0083061D">
              <w:rPr>
                <w:rFonts w:eastAsia="Calibri"/>
                <w:szCs w:val="20"/>
                <w:lang w:val="sl-SI" w:eastAsia="sl-SI"/>
              </w:rPr>
              <w:t>Ministrstvo za obrambo – PU 1911</w:t>
            </w:r>
          </w:p>
        </w:tc>
        <w:tc>
          <w:tcPr>
            <w:tcW w:w="1796" w:type="dxa"/>
            <w:gridSpan w:val="2"/>
            <w:tcBorders>
              <w:top w:val="single" w:sz="4" w:space="0" w:color="auto"/>
              <w:left w:val="single" w:sz="4" w:space="0" w:color="auto"/>
              <w:bottom w:val="single" w:sz="4" w:space="0" w:color="auto"/>
              <w:right w:val="single" w:sz="4" w:space="0" w:color="auto"/>
            </w:tcBorders>
            <w:vAlign w:val="center"/>
          </w:tcPr>
          <w:p w:rsidR="00E42913" w:rsidRPr="0083061D" w:rsidP="00150D31" w14:paraId="646E6672" w14:textId="77777777">
            <w:pPr>
              <w:jc w:val="both"/>
              <w:rPr>
                <w:bCs/>
                <w:kern w:val="32"/>
                <w:szCs w:val="20"/>
                <w:lang w:val="sl-SI" w:eastAsia="sl-SI"/>
              </w:rPr>
            </w:pPr>
            <w:r w:rsidRPr="0083061D">
              <w:rPr>
                <w:bCs/>
                <w:kern w:val="32"/>
                <w:szCs w:val="20"/>
                <w:lang w:val="sl-SI" w:eastAsia="sl-SI"/>
              </w:rPr>
              <w:t>1911-25-0004</w:t>
            </w:r>
          </w:p>
          <w:p w:rsidR="00E42913" w:rsidRPr="0083061D" w:rsidP="00150D31" w14:paraId="7A5CFD40" w14:textId="77777777">
            <w:pPr>
              <w:jc w:val="both"/>
              <w:rPr>
                <w:bCs/>
                <w:kern w:val="32"/>
                <w:szCs w:val="20"/>
                <w:lang w:val="sl-SI" w:eastAsia="sl-SI"/>
              </w:rPr>
            </w:pPr>
            <w:r w:rsidRPr="0083061D">
              <w:rPr>
                <w:bCs/>
                <w:kern w:val="32"/>
                <w:szCs w:val="20"/>
                <w:lang w:val="sl-SI" w:eastAsia="sl-SI"/>
              </w:rPr>
              <w:t>Podelitev prejemkov vojnim veteranom</w:t>
            </w:r>
          </w:p>
        </w:tc>
        <w:tc>
          <w:tcPr>
            <w:tcW w:w="2203" w:type="dxa"/>
            <w:gridSpan w:val="2"/>
            <w:tcBorders>
              <w:top w:val="single" w:sz="4" w:space="0" w:color="auto"/>
              <w:left w:val="single" w:sz="4" w:space="0" w:color="auto"/>
              <w:bottom w:val="single" w:sz="4" w:space="0" w:color="auto"/>
              <w:right w:val="single" w:sz="4" w:space="0" w:color="auto"/>
            </w:tcBorders>
            <w:vAlign w:val="center"/>
          </w:tcPr>
          <w:p w:rsidR="00E42913" w:rsidRPr="0083061D" w:rsidP="00150D31" w14:paraId="5C6C7849" w14:textId="77777777">
            <w:pPr>
              <w:jc w:val="both"/>
              <w:rPr>
                <w:bCs/>
                <w:kern w:val="32"/>
                <w:szCs w:val="20"/>
                <w:lang w:val="sl-SI" w:eastAsia="sl-SI"/>
              </w:rPr>
            </w:pPr>
            <w:r w:rsidRPr="0083061D">
              <w:rPr>
                <w:bCs/>
                <w:kern w:val="32"/>
                <w:szCs w:val="20"/>
                <w:lang w:val="sl-SI" w:eastAsia="sl-SI"/>
              </w:rPr>
              <w:t>230554 – Transferi vojnim invalidom, vojnim veteranom in žrtvam vojnega nasilja</w:t>
            </w:r>
          </w:p>
          <w:p w:rsidR="00E42913" w:rsidRPr="0083061D" w:rsidP="00150D31" w14:paraId="484F620F" w14:textId="77777777">
            <w:pPr>
              <w:jc w:val="both"/>
              <w:rPr>
                <w:bCs/>
                <w:kern w:val="32"/>
                <w:szCs w:val="20"/>
                <w:lang w:val="sl-SI" w:eastAsia="sl-SI"/>
              </w:rPr>
            </w:pPr>
          </w:p>
        </w:tc>
        <w:tc>
          <w:tcPr>
            <w:tcW w:w="1722" w:type="dxa"/>
            <w:gridSpan w:val="5"/>
            <w:tcBorders>
              <w:top w:val="single" w:sz="4" w:space="0" w:color="auto"/>
              <w:left w:val="single" w:sz="4" w:space="0" w:color="auto"/>
              <w:bottom w:val="single" w:sz="4" w:space="0" w:color="auto"/>
              <w:right w:val="single" w:sz="4" w:space="0" w:color="auto"/>
            </w:tcBorders>
            <w:vAlign w:val="center"/>
          </w:tcPr>
          <w:p w:rsidR="00E42913" w:rsidRPr="0083061D" w:rsidP="00150D31" w14:paraId="2871B59D" w14:textId="77777777">
            <w:pPr>
              <w:jc w:val="both"/>
              <w:rPr>
                <w:bCs/>
                <w:kern w:val="32"/>
                <w:szCs w:val="20"/>
                <w:lang w:val="sl-SI" w:eastAsia="sl-SI"/>
              </w:rPr>
            </w:pPr>
            <w:r w:rsidRPr="0083061D">
              <w:rPr>
                <w:bCs/>
                <w:kern w:val="32"/>
                <w:szCs w:val="20"/>
                <w:lang w:val="sl-SI" w:eastAsia="sl-SI"/>
              </w:rPr>
              <w:t>/</w:t>
            </w:r>
          </w:p>
        </w:tc>
        <w:tc>
          <w:tcPr>
            <w:tcW w:w="1739" w:type="dxa"/>
            <w:gridSpan w:val="3"/>
            <w:tcBorders>
              <w:top w:val="single" w:sz="4" w:space="0" w:color="auto"/>
              <w:left w:val="single" w:sz="4" w:space="0" w:color="auto"/>
              <w:bottom w:val="single" w:sz="4" w:space="0" w:color="auto"/>
              <w:right w:val="single" w:sz="4" w:space="0" w:color="auto"/>
            </w:tcBorders>
            <w:vAlign w:val="center"/>
          </w:tcPr>
          <w:p w:rsidR="00E42913" w:rsidRPr="0083061D" w:rsidP="00150D31" w14:paraId="2D510B8C" w14:textId="77777777">
            <w:pPr>
              <w:jc w:val="both"/>
              <w:rPr>
                <w:bCs/>
                <w:kern w:val="32"/>
                <w:szCs w:val="20"/>
                <w:lang w:val="sl-SI" w:eastAsia="sl-SI"/>
              </w:rPr>
            </w:pPr>
            <w:r w:rsidRPr="0083061D">
              <w:rPr>
                <w:bCs/>
                <w:kern w:val="32"/>
                <w:szCs w:val="20"/>
                <w:lang w:val="sl-SI" w:eastAsia="sl-SI"/>
              </w:rPr>
              <w:t>1.000.000 EUR</w:t>
            </w:r>
          </w:p>
        </w:tc>
      </w:tr>
      <w:tr w14:paraId="058EEF44" w14:textId="77777777" w:rsidTr="00E42913">
        <w:tblPrEx>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95"/>
        </w:trPr>
        <w:tc>
          <w:tcPr>
            <w:tcW w:w="5815" w:type="dxa"/>
            <w:gridSpan w:val="6"/>
            <w:tcBorders>
              <w:top w:val="single" w:sz="4" w:space="0" w:color="auto"/>
              <w:left w:val="single" w:sz="4" w:space="0" w:color="auto"/>
              <w:bottom w:val="single" w:sz="4" w:space="0" w:color="auto"/>
              <w:right w:val="single" w:sz="4" w:space="0" w:color="auto"/>
            </w:tcBorders>
            <w:vAlign w:val="center"/>
          </w:tcPr>
          <w:p w:rsidR="00E42913" w:rsidRPr="0083061D" w:rsidP="00150D31" w14:paraId="18B34255" w14:textId="77777777">
            <w:pPr>
              <w:jc w:val="both"/>
              <w:rPr>
                <w:b/>
                <w:kern w:val="32"/>
                <w:szCs w:val="20"/>
                <w:lang w:val="sl-SI" w:eastAsia="sl-SI"/>
              </w:rPr>
            </w:pPr>
            <w:r w:rsidRPr="0083061D">
              <w:rPr>
                <w:b/>
                <w:kern w:val="32"/>
                <w:szCs w:val="20"/>
                <w:lang w:val="sl-SI" w:eastAsia="sl-SI"/>
              </w:rPr>
              <w:t>SKUPAJ</w:t>
            </w:r>
          </w:p>
        </w:tc>
        <w:tc>
          <w:tcPr>
            <w:tcW w:w="1722" w:type="dxa"/>
            <w:gridSpan w:val="5"/>
            <w:tcBorders>
              <w:top w:val="single" w:sz="4" w:space="0" w:color="auto"/>
              <w:left w:val="single" w:sz="4" w:space="0" w:color="auto"/>
              <w:bottom w:val="single" w:sz="4" w:space="0" w:color="auto"/>
              <w:right w:val="single" w:sz="4" w:space="0" w:color="auto"/>
            </w:tcBorders>
            <w:vAlign w:val="center"/>
          </w:tcPr>
          <w:p w:rsidR="00E42913" w:rsidRPr="0083061D" w:rsidP="00150D31" w14:paraId="3004888D" w14:textId="77777777">
            <w:pPr>
              <w:jc w:val="both"/>
              <w:rPr>
                <w:rFonts w:eastAsia="Calibri"/>
                <w:b/>
                <w:szCs w:val="20"/>
                <w:lang w:val="sl-SI"/>
              </w:rPr>
            </w:pPr>
          </w:p>
        </w:tc>
        <w:tc>
          <w:tcPr>
            <w:tcW w:w="1739" w:type="dxa"/>
            <w:gridSpan w:val="3"/>
            <w:tcBorders>
              <w:top w:val="single" w:sz="4" w:space="0" w:color="auto"/>
              <w:left w:val="single" w:sz="4" w:space="0" w:color="auto"/>
              <w:bottom w:val="single" w:sz="4" w:space="0" w:color="auto"/>
              <w:right w:val="single" w:sz="4" w:space="0" w:color="auto"/>
            </w:tcBorders>
            <w:vAlign w:val="center"/>
          </w:tcPr>
          <w:p w:rsidR="00E42913" w:rsidRPr="0083061D" w:rsidP="00150D31" w14:paraId="38F7629D" w14:textId="77777777">
            <w:pPr>
              <w:jc w:val="both"/>
              <w:rPr>
                <w:b/>
                <w:kern w:val="32"/>
                <w:szCs w:val="20"/>
                <w:lang w:val="sl-SI" w:eastAsia="sl-SI"/>
              </w:rPr>
            </w:pPr>
          </w:p>
        </w:tc>
      </w:tr>
      <w:tr w14:paraId="0ACCC9B3" w14:textId="77777777" w:rsidTr="00E42913">
        <w:tblPrEx>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94"/>
        </w:trPr>
        <w:tc>
          <w:tcPr>
            <w:tcW w:w="9276"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E42913" w:rsidRPr="0083061D" w:rsidP="00150D31" w14:paraId="577DA917" w14:textId="77777777">
            <w:pPr>
              <w:jc w:val="both"/>
              <w:rPr>
                <w:b/>
                <w:kern w:val="32"/>
                <w:szCs w:val="20"/>
                <w:lang w:val="sl-SI" w:eastAsia="sl-SI"/>
              </w:rPr>
            </w:pPr>
            <w:r w:rsidRPr="0083061D">
              <w:rPr>
                <w:b/>
                <w:kern w:val="32"/>
                <w:szCs w:val="20"/>
                <w:lang w:val="sl-SI" w:eastAsia="sl-SI"/>
              </w:rPr>
              <w:t>II.b</w:t>
            </w:r>
            <w:r w:rsidRPr="0083061D">
              <w:rPr>
                <w:b/>
                <w:kern w:val="32"/>
                <w:szCs w:val="20"/>
                <w:lang w:val="sl-SI" w:eastAsia="sl-SI"/>
              </w:rPr>
              <w:t xml:space="preserve"> Manjkajoče pravice porabe bodo zagotovljene s prerazporeditvijo:</w:t>
            </w:r>
          </w:p>
        </w:tc>
      </w:tr>
      <w:tr w14:paraId="168AD288" w14:textId="77777777" w:rsidTr="00E42913">
        <w:tblPrEx>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100"/>
        </w:trPr>
        <w:tc>
          <w:tcPr>
            <w:tcW w:w="1816" w:type="dxa"/>
            <w:gridSpan w:val="2"/>
            <w:tcBorders>
              <w:top w:val="single" w:sz="4" w:space="0" w:color="auto"/>
              <w:left w:val="single" w:sz="4" w:space="0" w:color="auto"/>
              <w:bottom w:val="single" w:sz="4" w:space="0" w:color="auto"/>
              <w:right w:val="single" w:sz="4" w:space="0" w:color="auto"/>
            </w:tcBorders>
            <w:vAlign w:val="center"/>
          </w:tcPr>
          <w:p w:rsidR="00E42913" w:rsidRPr="0083061D" w:rsidP="00150D31" w14:paraId="6D62928B" w14:textId="77777777">
            <w:pPr>
              <w:jc w:val="both"/>
              <w:rPr>
                <w:rFonts w:eastAsia="Calibri"/>
                <w:szCs w:val="20"/>
                <w:lang w:val="sl-SI"/>
              </w:rPr>
            </w:pPr>
            <w:r w:rsidRPr="0083061D">
              <w:rPr>
                <w:rFonts w:eastAsia="Calibri"/>
                <w:szCs w:val="20"/>
                <w:lang w:val="sl-SI"/>
              </w:rPr>
              <w:t xml:space="preserve">Ime proračunskega uporabnika </w:t>
            </w:r>
          </w:p>
        </w:tc>
        <w:tc>
          <w:tcPr>
            <w:tcW w:w="1796" w:type="dxa"/>
            <w:gridSpan w:val="2"/>
            <w:tcBorders>
              <w:top w:val="single" w:sz="4" w:space="0" w:color="auto"/>
              <w:left w:val="single" w:sz="4" w:space="0" w:color="auto"/>
              <w:bottom w:val="single" w:sz="4" w:space="0" w:color="auto"/>
              <w:right w:val="single" w:sz="4" w:space="0" w:color="auto"/>
            </w:tcBorders>
            <w:vAlign w:val="center"/>
          </w:tcPr>
          <w:p w:rsidR="00E42913" w:rsidRPr="0083061D" w:rsidP="00150D31" w14:paraId="799CD960" w14:textId="77777777">
            <w:pPr>
              <w:jc w:val="both"/>
              <w:rPr>
                <w:rFonts w:eastAsia="Calibri"/>
                <w:szCs w:val="20"/>
                <w:lang w:val="sl-SI"/>
              </w:rPr>
            </w:pPr>
            <w:r w:rsidRPr="0083061D">
              <w:rPr>
                <w:rFonts w:eastAsia="Calibri"/>
                <w:szCs w:val="20"/>
                <w:lang w:val="sl-SI"/>
              </w:rPr>
              <w:t>Šifra in naziv ukrepa, projekta</w:t>
            </w:r>
          </w:p>
        </w:tc>
        <w:tc>
          <w:tcPr>
            <w:tcW w:w="2203" w:type="dxa"/>
            <w:gridSpan w:val="2"/>
            <w:tcBorders>
              <w:top w:val="single" w:sz="4" w:space="0" w:color="auto"/>
              <w:left w:val="single" w:sz="4" w:space="0" w:color="auto"/>
              <w:bottom w:val="single" w:sz="4" w:space="0" w:color="auto"/>
              <w:right w:val="single" w:sz="4" w:space="0" w:color="auto"/>
            </w:tcBorders>
            <w:vAlign w:val="center"/>
          </w:tcPr>
          <w:p w:rsidR="00E42913" w:rsidRPr="0083061D" w:rsidP="00150D31" w14:paraId="114C33E2" w14:textId="77777777">
            <w:pPr>
              <w:jc w:val="both"/>
              <w:rPr>
                <w:rFonts w:eastAsia="Calibri"/>
                <w:szCs w:val="20"/>
                <w:lang w:val="sl-SI"/>
              </w:rPr>
            </w:pPr>
            <w:r w:rsidRPr="0083061D">
              <w:rPr>
                <w:rFonts w:eastAsia="Calibri"/>
                <w:szCs w:val="20"/>
                <w:lang w:val="sl-SI"/>
              </w:rPr>
              <w:t xml:space="preserve">Šifra in naziv proračunske postavke </w:t>
            </w:r>
          </w:p>
        </w:tc>
        <w:tc>
          <w:tcPr>
            <w:tcW w:w="1722" w:type="dxa"/>
            <w:gridSpan w:val="5"/>
            <w:tcBorders>
              <w:top w:val="single" w:sz="4" w:space="0" w:color="auto"/>
              <w:left w:val="single" w:sz="4" w:space="0" w:color="auto"/>
              <w:bottom w:val="single" w:sz="4" w:space="0" w:color="auto"/>
              <w:right w:val="single" w:sz="4" w:space="0" w:color="auto"/>
            </w:tcBorders>
            <w:vAlign w:val="center"/>
          </w:tcPr>
          <w:p w:rsidR="00E42913" w:rsidRPr="0083061D" w:rsidP="00150D31" w14:paraId="336F3041" w14:textId="77777777">
            <w:pPr>
              <w:jc w:val="both"/>
              <w:rPr>
                <w:rFonts w:eastAsia="Calibri"/>
                <w:szCs w:val="20"/>
                <w:lang w:val="sl-SI"/>
              </w:rPr>
            </w:pPr>
            <w:r w:rsidRPr="0083061D">
              <w:rPr>
                <w:rFonts w:eastAsia="Calibri"/>
                <w:szCs w:val="20"/>
                <w:lang w:val="sl-SI"/>
              </w:rPr>
              <w:t>Znesek za tekoče leto (t)</w:t>
            </w:r>
          </w:p>
        </w:tc>
        <w:tc>
          <w:tcPr>
            <w:tcW w:w="1739" w:type="dxa"/>
            <w:gridSpan w:val="3"/>
            <w:tcBorders>
              <w:top w:val="single" w:sz="4" w:space="0" w:color="auto"/>
              <w:left w:val="single" w:sz="4" w:space="0" w:color="auto"/>
              <w:bottom w:val="single" w:sz="4" w:space="0" w:color="auto"/>
              <w:right w:val="single" w:sz="4" w:space="0" w:color="auto"/>
            </w:tcBorders>
            <w:vAlign w:val="center"/>
          </w:tcPr>
          <w:p w:rsidR="00E42913" w:rsidRPr="0083061D" w:rsidP="00150D31" w14:paraId="4B9B0E92" w14:textId="77777777">
            <w:pPr>
              <w:jc w:val="both"/>
              <w:rPr>
                <w:rFonts w:eastAsia="Calibri"/>
                <w:szCs w:val="20"/>
                <w:lang w:val="sl-SI"/>
              </w:rPr>
            </w:pPr>
            <w:r w:rsidRPr="0083061D">
              <w:rPr>
                <w:rFonts w:eastAsia="Calibri"/>
                <w:szCs w:val="20"/>
                <w:lang w:val="sl-SI"/>
              </w:rPr>
              <w:t xml:space="preserve">Znesek za t + 1 </w:t>
            </w:r>
          </w:p>
        </w:tc>
      </w:tr>
      <w:tr w14:paraId="0DC5C19F" w14:textId="77777777" w:rsidTr="00E42913">
        <w:tblPrEx>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95"/>
        </w:trPr>
        <w:tc>
          <w:tcPr>
            <w:tcW w:w="1816" w:type="dxa"/>
            <w:gridSpan w:val="2"/>
            <w:tcBorders>
              <w:top w:val="single" w:sz="4" w:space="0" w:color="auto"/>
              <w:left w:val="single" w:sz="4" w:space="0" w:color="auto"/>
              <w:bottom w:val="single" w:sz="4" w:space="0" w:color="auto"/>
              <w:right w:val="single" w:sz="4" w:space="0" w:color="auto"/>
            </w:tcBorders>
            <w:vAlign w:val="center"/>
          </w:tcPr>
          <w:p w:rsidR="00E42913" w:rsidRPr="0083061D" w:rsidP="00150D31" w14:paraId="66BB5690" w14:textId="77777777">
            <w:pPr>
              <w:jc w:val="both"/>
              <w:rPr>
                <w:bCs/>
                <w:kern w:val="32"/>
                <w:szCs w:val="20"/>
                <w:lang w:val="sl-SI" w:eastAsia="sl-SI"/>
              </w:rPr>
            </w:pPr>
          </w:p>
        </w:tc>
        <w:tc>
          <w:tcPr>
            <w:tcW w:w="1796" w:type="dxa"/>
            <w:gridSpan w:val="2"/>
            <w:tcBorders>
              <w:top w:val="single" w:sz="4" w:space="0" w:color="auto"/>
              <w:left w:val="single" w:sz="4" w:space="0" w:color="auto"/>
              <w:bottom w:val="single" w:sz="4" w:space="0" w:color="auto"/>
              <w:right w:val="single" w:sz="4" w:space="0" w:color="auto"/>
            </w:tcBorders>
            <w:vAlign w:val="center"/>
          </w:tcPr>
          <w:p w:rsidR="00E42913" w:rsidRPr="0083061D" w:rsidP="00150D31" w14:paraId="3BF4C421" w14:textId="77777777">
            <w:pPr>
              <w:jc w:val="both"/>
              <w:rPr>
                <w:bCs/>
                <w:kern w:val="32"/>
                <w:szCs w:val="20"/>
                <w:lang w:val="sl-SI" w:eastAsia="sl-SI"/>
              </w:rPr>
            </w:pPr>
          </w:p>
        </w:tc>
        <w:tc>
          <w:tcPr>
            <w:tcW w:w="2203" w:type="dxa"/>
            <w:gridSpan w:val="2"/>
            <w:tcBorders>
              <w:top w:val="single" w:sz="4" w:space="0" w:color="auto"/>
              <w:left w:val="single" w:sz="4" w:space="0" w:color="auto"/>
              <w:bottom w:val="single" w:sz="4" w:space="0" w:color="auto"/>
              <w:right w:val="single" w:sz="4" w:space="0" w:color="auto"/>
            </w:tcBorders>
            <w:vAlign w:val="center"/>
          </w:tcPr>
          <w:p w:rsidR="00E42913" w:rsidRPr="0083061D" w:rsidP="00150D31" w14:paraId="3814FC75" w14:textId="77777777">
            <w:pPr>
              <w:jc w:val="both"/>
              <w:rPr>
                <w:bCs/>
                <w:kern w:val="32"/>
                <w:szCs w:val="20"/>
                <w:lang w:val="sl-SI" w:eastAsia="sl-SI"/>
              </w:rPr>
            </w:pPr>
          </w:p>
        </w:tc>
        <w:tc>
          <w:tcPr>
            <w:tcW w:w="1722" w:type="dxa"/>
            <w:gridSpan w:val="5"/>
            <w:tcBorders>
              <w:top w:val="single" w:sz="4" w:space="0" w:color="auto"/>
              <w:left w:val="single" w:sz="4" w:space="0" w:color="auto"/>
              <w:bottom w:val="single" w:sz="4" w:space="0" w:color="auto"/>
              <w:right w:val="single" w:sz="4" w:space="0" w:color="auto"/>
            </w:tcBorders>
            <w:vAlign w:val="center"/>
          </w:tcPr>
          <w:p w:rsidR="00E42913" w:rsidRPr="0083061D" w:rsidP="00150D31" w14:paraId="1825DF83" w14:textId="77777777">
            <w:pPr>
              <w:jc w:val="both"/>
              <w:rPr>
                <w:bCs/>
                <w:kern w:val="32"/>
                <w:szCs w:val="20"/>
                <w:lang w:val="sl-SI" w:eastAsia="sl-SI"/>
              </w:rPr>
            </w:pPr>
          </w:p>
        </w:tc>
        <w:tc>
          <w:tcPr>
            <w:tcW w:w="1739" w:type="dxa"/>
            <w:gridSpan w:val="3"/>
            <w:tcBorders>
              <w:top w:val="single" w:sz="4" w:space="0" w:color="auto"/>
              <w:left w:val="single" w:sz="4" w:space="0" w:color="auto"/>
              <w:bottom w:val="single" w:sz="4" w:space="0" w:color="auto"/>
              <w:right w:val="single" w:sz="4" w:space="0" w:color="auto"/>
            </w:tcBorders>
            <w:vAlign w:val="center"/>
          </w:tcPr>
          <w:p w:rsidR="00E42913" w:rsidRPr="0083061D" w:rsidP="00150D31" w14:paraId="7FFC513E" w14:textId="77777777">
            <w:pPr>
              <w:jc w:val="both"/>
              <w:rPr>
                <w:bCs/>
                <w:kern w:val="32"/>
                <w:szCs w:val="20"/>
                <w:lang w:val="sl-SI" w:eastAsia="sl-SI"/>
              </w:rPr>
            </w:pPr>
          </w:p>
        </w:tc>
      </w:tr>
      <w:tr w14:paraId="1ABD111D" w14:textId="77777777" w:rsidTr="00E42913">
        <w:tblPrEx>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95"/>
        </w:trPr>
        <w:tc>
          <w:tcPr>
            <w:tcW w:w="1816" w:type="dxa"/>
            <w:gridSpan w:val="2"/>
            <w:tcBorders>
              <w:top w:val="single" w:sz="4" w:space="0" w:color="auto"/>
              <w:left w:val="single" w:sz="4" w:space="0" w:color="auto"/>
              <w:bottom w:val="single" w:sz="4" w:space="0" w:color="auto"/>
              <w:right w:val="single" w:sz="4" w:space="0" w:color="auto"/>
            </w:tcBorders>
            <w:vAlign w:val="center"/>
          </w:tcPr>
          <w:p w:rsidR="00E42913" w:rsidRPr="0083061D" w:rsidP="00150D31" w14:paraId="76A19B3E" w14:textId="77777777">
            <w:pPr>
              <w:jc w:val="both"/>
              <w:rPr>
                <w:bCs/>
                <w:kern w:val="32"/>
                <w:szCs w:val="20"/>
                <w:lang w:val="sl-SI" w:eastAsia="sl-SI"/>
              </w:rPr>
            </w:pPr>
          </w:p>
        </w:tc>
        <w:tc>
          <w:tcPr>
            <w:tcW w:w="1796" w:type="dxa"/>
            <w:gridSpan w:val="2"/>
            <w:tcBorders>
              <w:top w:val="single" w:sz="4" w:space="0" w:color="auto"/>
              <w:left w:val="single" w:sz="4" w:space="0" w:color="auto"/>
              <w:bottom w:val="single" w:sz="4" w:space="0" w:color="auto"/>
              <w:right w:val="single" w:sz="4" w:space="0" w:color="auto"/>
            </w:tcBorders>
            <w:vAlign w:val="center"/>
          </w:tcPr>
          <w:p w:rsidR="00E42913" w:rsidRPr="0083061D" w:rsidP="00150D31" w14:paraId="30CD995A" w14:textId="77777777">
            <w:pPr>
              <w:jc w:val="both"/>
              <w:rPr>
                <w:bCs/>
                <w:kern w:val="32"/>
                <w:szCs w:val="20"/>
                <w:lang w:val="sl-SI" w:eastAsia="sl-SI"/>
              </w:rPr>
            </w:pPr>
          </w:p>
        </w:tc>
        <w:tc>
          <w:tcPr>
            <w:tcW w:w="2203" w:type="dxa"/>
            <w:gridSpan w:val="2"/>
            <w:tcBorders>
              <w:top w:val="single" w:sz="4" w:space="0" w:color="auto"/>
              <w:left w:val="single" w:sz="4" w:space="0" w:color="auto"/>
              <w:bottom w:val="single" w:sz="4" w:space="0" w:color="auto"/>
              <w:right w:val="single" w:sz="4" w:space="0" w:color="auto"/>
            </w:tcBorders>
            <w:vAlign w:val="center"/>
          </w:tcPr>
          <w:p w:rsidR="00E42913" w:rsidRPr="0083061D" w:rsidP="00150D31" w14:paraId="5A80E70A" w14:textId="77777777">
            <w:pPr>
              <w:jc w:val="both"/>
              <w:rPr>
                <w:bCs/>
                <w:kern w:val="32"/>
                <w:szCs w:val="20"/>
                <w:lang w:val="sl-SI" w:eastAsia="sl-SI"/>
              </w:rPr>
            </w:pPr>
          </w:p>
        </w:tc>
        <w:tc>
          <w:tcPr>
            <w:tcW w:w="1722" w:type="dxa"/>
            <w:gridSpan w:val="5"/>
            <w:tcBorders>
              <w:top w:val="single" w:sz="4" w:space="0" w:color="auto"/>
              <w:left w:val="single" w:sz="4" w:space="0" w:color="auto"/>
              <w:bottom w:val="single" w:sz="4" w:space="0" w:color="auto"/>
              <w:right w:val="single" w:sz="4" w:space="0" w:color="auto"/>
            </w:tcBorders>
            <w:vAlign w:val="center"/>
          </w:tcPr>
          <w:p w:rsidR="00E42913" w:rsidRPr="0083061D" w:rsidP="00150D31" w14:paraId="1E2C4034" w14:textId="77777777">
            <w:pPr>
              <w:jc w:val="both"/>
              <w:rPr>
                <w:bCs/>
                <w:kern w:val="32"/>
                <w:szCs w:val="20"/>
                <w:lang w:val="sl-SI" w:eastAsia="sl-SI"/>
              </w:rPr>
            </w:pPr>
          </w:p>
        </w:tc>
        <w:tc>
          <w:tcPr>
            <w:tcW w:w="1739" w:type="dxa"/>
            <w:gridSpan w:val="3"/>
            <w:tcBorders>
              <w:top w:val="single" w:sz="4" w:space="0" w:color="auto"/>
              <w:left w:val="single" w:sz="4" w:space="0" w:color="auto"/>
              <w:bottom w:val="single" w:sz="4" w:space="0" w:color="auto"/>
              <w:right w:val="single" w:sz="4" w:space="0" w:color="auto"/>
            </w:tcBorders>
            <w:vAlign w:val="center"/>
          </w:tcPr>
          <w:p w:rsidR="00E42913" w:rsidRPr="0083061D" w:rsidP="00150D31" w14:paraId="22A7CF01" w14:textId="77777777">
            <w:pPr>
              <w:jc w:val="both"/>
              <w:rPr>
                <w:bCs/>
                <w:kern w:val="32"/>
                <w:szCs w:val="20"/>
                <w:lang w:val="sl-SI" w:eastAsia="sl-SI"/>
              </w:rPr>
            </w:pPr>
          </w:p>
        </w:tc>
      </w:tr>
      <w:tr w14:paraId="2D063F42" w14:textId="77777777" w:rsidTr="00E42913">
        <w:tblPrEx>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95"/>
        </w:trPr>
        <w:tc>
          <w:tcPr>
            <w:tcW w:w="5815" w:type="dxa"/>
            <w:gridSpan w:val="6"/>
            <w:tcBorders>
              <w:top w:val="single" w:sz="4" w:space="0" w:color="auto"/>
              <w:left w:val="single" w:sz="4" w:space="0" w:color="auto"/>
              <w:bottom w:val="single" w:sz="4" w:space="0" w:color="auto"/>
              <w:right w:val="single" w:sz="4" w:space="0" w:color="auto"/>
            </w:tcBorders>
            <w:vAlign w:val="center"/>
          </w:tcPr>
          <w:p w:rsidR="00E42913" w:rsidRPr="0083061D" w:rsidP="00150D31" w14:paraId="62463E67" w14:textId="77777777">
            <w:pPr>
              <w:jc w:val="both"/>
              <w:rPr>
                <w:b/>
                <w:kern w:val="32"/>
                <w:szCs w:val="20"/>
                <w:lang w:val="sl-SI" w:eastAsia="sl-SI"/>
              </w:rPr>
            </w:pPr>
            <w:r w:rsidRPr="0083061D">
              <w:rPr>
                <w:b/>
                <w:kern w:val="32"/>
                <w:szCs w:val="20"/>
                <w:lang w:val="sl-SI" w:eastAsia="sl-SI"/>
              </w:rPr>
              <w:t>SKUPAJ</w:t>
            </w:r>
          </w:p>
        </w:tc>
        <w:tc>
          <w:tcPr>
            <w:tcW w:w="1722" w:type="dxa"/>
            <w:gridSpan w:val="5"/>
            <w:tcBorders>
              <w:top w:val="single" w:sz="4" w:space="0" w:color="auto"/>
              <w:left w:val="single" w:sz="4" w:space="0" w:color="auto"/>
              <w:bottom w:val="single" w:sz="4" w:space="0" w:color="auto"/>
              <w:right w:val="single" w:sz="4" w:space="0" w:color="auto"/>
            </w:tcBorders>
            <w:vAlign w:val="center"/>
          </w:tcPr>
          <w:p w:rsidR="00E42913" w:rsidRPr="0083061D" w:rsidP="00150D31" w14:paraId="3BD4F073" w14:textId="77777777">
            <w:pPr>
              <w:jc w:val="both"/>
              <w:rPr>
                <w:b/>
                <w:kern w:val="32"/>
                <w:szCs w:val="20"/>
                <w:lang w:val="sl-SI" w:eastAsia="sl-SI"/>
              </w:rPr>
            </w:pPr>
          </w:p>
        </w:tc>
        <w:tc>
          <w:tcPr>
            <w:tcW w:w="1739" w:type="dxa"/>
            <w:gridSpan w:val="3"/>
            <w:tcBorders>
              <w:top w:val="single" w:sz="4" w:space="0" w:color="auto"/>
              <w:left w:val="single" w:sz="4" w:space="0" w:color="auto"/>
              <w:bottom w:val="single" w:sz="4" w:space="0" w:color="auto"/>
              <w:right w:val="single" w:sz="4" w:space="0" w:color="auto"/>
            </w:tcBorders>
            <w:vAlign w:val="center"/>
          </w:tcPr>
          <w:p w:rsidR="00E42913" w:rsidRPr="0083061D" w:rsidP="00150D31" w14:paraId="73194F5B" w14:textId="77777777">
            <w:pPr>
              <w:jc w:val="both"/>
              <w:rPr>
                <w:b/>
                <w:kern w:val="32"/>
                <w:szCs w:val="20"/>
                <w:lang w:val="sl-SI" w:eastAsia="sl-SI"/>
              </w:rPr>
            </w:pPr>
          </w:p>
        </w:tc>
      </w:tr>
      <w:tr w14:paraId="4A09C20C" w14:textId="77777777" w:rsidTr="00E42913">
        <w:tblPrEx>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07"/>
        </w:trPr>
        <w:tc>
          <w:tcPr>
            <w:tcW w:w="9276" w:type="dxa"/>
            <w:gridSpan w:val="1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E42913" w:rsidRPr="0083061D" w:rsidP="00150D31" w14:paraId="63B5A1B6" w14:textId="77777777">
            <w:pPr>
              <w:jc w:val="both"/>
              <w:rPr>
                <w:b/>
                <w:kern w:val="32"/>
                <w:szCs w:val="20"/>
                <w:lang w:val="sl-SI" w:eastAsia="sl-SI"/>
              </w:rPr>
            </w:pPr>
            <w:r w:rsidRPr="0083061D">
              <w:rPr>
                <w:b/>
                <w:kern w:val="32"/>
                <w:szCs w:val="20"/>
                <w:lang w:val="sl-SI" w:eastAsia="sl-SI"/>
              </w:rPr>
              <w:t>II.c</w:t>
            </w:r>
            <w:r w:rsidRPr="0083061D">
              <w:rPr>
                <w:b/>
                <w:kern w:val="32"/>
                <w:szCs w:val="20"/>
                <w:lang w:val="sl-SI" w:eastAsia="sl-SI"/>
              </w:rPr>
              <w:t xml:space="preserve"> Načrtovana nadomestitev zmanjšanih prihodkov in povečanih odhodkov proračuna:</w:t>
            </w:r>
          </w:p>
        </w:tc>
      </w:tr>
      <w:tr w14:paraId="5274755F" w14:textId="77777777" w:rsidTr="00E42913">
        <w:tblPrEx>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100"/>
        </w:trPr>
        <w:tc>
          <w:tcPr>
            <w:tcW w:w="3612" w:type="dxa"/>
            <w:gridSpan w:val="4"/>
            <w:tcBorders>
              <w:top w:val="single" w:sz="4" w:space="0" w:color="auto"/>
              <w:left w:val="single" w:sz="4" w:space="0" w:color="auto"/>
              <w:bottom w:val="single" w:sz="4" w:space="0" w:color="auto"/>
              <w:right w:val="single" w:sz="4" w:space="0" w:color="auto"/>
            </w:tcBorders>
            <w:vAlign w:val="center"/>
          </w:tcPr>
          <w:p w:rsidR="00E42913" w:rsidRPr="0083061D" w:rsidP="00150D31" w14:paraId="736614A8" w14:textId="77777777">
            <w:pPr>
              <w:jc w:val="both"/>
              <w:rPr>
                <w:rFonts w:eastAsia="Calibri"/>
                <w:szCs w:val="20"/>
                <w:lang w:val="sl-SI"/>
              </w:rPr>
            </w:pPr>
            <w:r w:rsidRPr="0083061D">
              <w:rPr>
                <w:rFonts w:eastAsia="Calibri"/>
                <w:szCs w:val="20"/>
                <w:lang w:val="sl-SI"/>
              </w:rPr>
              <w:t>Novi prihodki</w:t>
            </w:r>
          </w:p>
        </w:tc>
        <w:tc>
          <w:tcPr>
            <w:tcW w:w="2618" w:type="dxa"/>
            <w:gridSpan w:val="4"/>
            <w:tcBorders>
              <w:top w:val="single" w:sz="4" w:space="0" w:color="auto"/>
              <w:left w:val="single" w:sz="4" w:space="0" w:color="auto"/>
              <w:bottom w:val="single" w:sz="4" w:space="0" w:color="auto"/>
              <w:right w:val="single" w:sz="4" w:space="0" w:color="auto"/>
            </w:tcBorders>
            <w:vAlign w:val="center"/>
          </w:tcPr>
          <w:p w:rsidR="00E42913" w:rsidRPr="0083061D" w:rsidP="00150D31" w14:paraId="2E336A1E" w14:textId="77777777">
            <w:pPr>
              <w:jc w:val="both"/>
              <w:rPr>
                <w:rFonts w:eastAsia="Calibri"/>
                <w:szCs w:val="20"/>
                <w:lang w:val="sl-SI"/>
              </w:rPr>
            </w:pPr>
            <w:r w:rsidRPr="0083061D">
              <w:rPr>
                <w:rFonts w:eastAsia="Calibri"/>
                <w:szCs w:val="20"/>
                <w:lang w:val="sl-SI"/>
              </w:rPr>
              <w:t>Znesek za tekoče leto (t)</w:t>
            </w:r>
          </w:p>
        </w:tc>
        <w:tc>
          <w:tcPr>
            <w:tcW w:w="3046" w:type="dxa"/>
            <w:gridSpan w:val="6"/>
            <w:tcBorders>
              <w:top w:val="single" w:sz="4" w:space="0" w:color="auto"/>
              <w:left w:val="single" w:sz="4" w:space="0" w:color="auto"/>
              <w:bottom w:val="single" w:sz="4" w:space="0" w:color="auto"/>
              <w:right w:val="single" w:sz="4" w:space="0" w:color="auto"/>
            </w:tcBorders>
            <w:vAlign w:val="center"/>
          </w:tcPr>
          <w:p w:rsidR="00E42913" w:rsidRPr="0083061D" w:rsidP="00150D31" w14:paraId="057AC8C2" w14:textId="77777777">
            <w:pPr>
              <w:jc w:val="both"/>
              <w:rPr>
                <w:rFonts w:eastAsia="Calibri"/>
                <w:szCs w:val="20"/>
                <w:lang w:val="sl-SI"/>
              </w:rPr>
            </w:pPr>
            <w:r w:rsidRPr="0083061D">
              <w:rPr>
                <w:rFonts w:eastAsia="Calibri"/>
                <w:szCs w:val="20"/>
                <w:lang w:val="sl-SI"/>
              </w:rPr>
              <w:t>Znesek za t + 1</w:t>
            </w:r>
          </w:p>
        </w:tc>
      </w:tr>
      <w:tr w14:paraId="72528881" w14:textId="77777777" w:rsidTr="00E42913">
        <w:tblPrEx>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95"/>
        </w:trPr>
        <w:tc>
          <w:tcPr>
            <w:tcW w:w="3612" w:type="dxa"/>
            <w:gridSpan w:val="4"/>
            <w:tcBorders>
              <w:top w:val="single" w:sz="4" w:space="0" w:color="auto"/>
              <w:left w:val="single" w:sz="4" w:space="0" w:color="auto"/>
              <w:bottom w:val="single" w:sz="4" w:space="0" w:color="auto"/>
              <w:right w:val="single" w:sz="4" w:space="0" w:color="auto"/>
            </w:tcBorders>
            <w:vAlign w:val="center"/>
          </w:tcPr>
          <w:p w:rsidR="00E42913" w:rsidRPr="0083061D" w:rsidP="00150D31" w14:paraId="58C78E82" w14:textId="77777777">
            <w:pPr>
              <w:jc w:val="both"/>
              <w:rPr>
                <w:bCs/>
                <w:kern w:val="32"/>
                <w:szCs w:val="20"/>
                <w:lang w:val="sl-SI" w:eastAsia="sl-SI"/>
              </w:rPr>
            </w:pPr>
          </w:p>
        </w:tc>
        <w:tc>
          <w:tcPr>
            <w:tcW w:w="2618" w:type="dxa"/>
            <w:gridSpan w:val="4"/>
            <w:tcBorders>
              <w:top w:val="single" w:sz="4" w:space="0" w:color="auto"/>
              <w:left w:val="single" w:sz="4" w:space="0" w:color="auto"/>
              <w:bottom w:val="single" w:sz="4" w:space="0" w:color="auto"/>
              <w:right w:val="single" w:sz="4" w:space="0" w:color="auto"/>
            </w:tcBorders>
            <w:vAlign w:val="center"/>
          </w:tcPr>
          <w:p w:rsidR="00E42913" w:rsidRPr="0083061D" w:rsidP="00150D31" w14:paraId="7AB2F8A0" w14:textId="77777777">
            <w:pPr>
              <w:jc w:val="both"/>
              <w:rPr>
                <w:bCs/>
                <w:kern w:val="32"/>
                <w:szCs w:val="20"/>
                <w:lang w:val="sl-SI" w:eastAsia="sl-SI"/>
              </w:rPr>
            </w:pPr>
          </w:p>
        </w:tc>
        <w:tc>
          <w:tcPr>
            <w:tcW w:w="3046" w:type="dxa"/>
            <w:gridSpan w:val="6"/>
            <w:tcBorders>
              <w:top w:val="single" w:sz="4" w:space="0" w:color="auto"/>
              <w:left w:val="single" w:sz="4" w:space="0" w:color="auto"/>
              <w:bottom w:val="single" w:sz="4" w:space="0" w:color="auto"/>
              <w:right w:val="single" w:sz="4" w:space="0" w:color="auto"/>
            </w:tcBorders>
            <w:vAlign w:val="center"/>
          </w:tcPr>
          <w:p w:rsidR="00E42913" w:rsidRPr="0083061D" w:rsidP="00150D31" w14:paraId="3EF90571" w14:textId="77777777">
            <w:pPr>
              <w:jc w:val="both"/>
              <w:rPr>
                <w:bCs/>
                <w:kern w:val="32"/>
                <w:szCs w:val="20"/>
                <w:lang w:val="sl-SI" w:eastAsia="sl-SI"/>
              </w:rPr>
            </w:pPr>
          </w:p>
        </w:tc>
      </w:tr>
      <w:tr w14:paraId="1AF85404" w14:textId="77777777" w:rsidTr="00E42913">
        <w:tblPrEx>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95"/>
        </w:trPr>
        <w:tc>
          <w:tcPr>
            <w:tcW w:w="3612" w:type="dxa"/>
            <w:gridSpan w:val="4"/>
            <w:tcBorders>
              <w:top w:val="single" w:sz="4" w:space="0" w:color="auto"/>
              <w:left w:val="single" w:sz="4" w:space="0" w:color="auto"/>
              <w:bottom w:val="single" w:sz="4" w:space="0" w:color="auto"/>
              <w:right w:val="single" w:sz="4" w:space="0" w:color="auto"/>
            </w:tcBorders>
            <w:vAlign w:val="center"/>
          </w:tcPr>
          <w:p w:rsidR="00E42913" w:rsidRPr="0083061D" w:rsidP="00150D31" w14:paraId="634BAF80" w14:textId="77777777">
            <w:pPr>
              <w:jc w:val="both"/>
              <w:rPr>
                <w:bCs/>
                <w:kern w:val="32"/>
                <w:szCs w:val="20"/>
                <w:lang w:val="sl-SI" w:eastAsia="sl-SI"/>
              </w:rPr>
            </w:pPr>
          </w:p>
        </w:tc>
        <w:tc>
          <w:tcPr>
            <w:tcW w:w="2618" w:type="dxa"/>
            <w:gridSpan w:val="4"/>
            <w:tcBorders>
              <w:top w:val="single" w:sz="4" w:space="0" w:color="auto"/>
              <w:left w:val="single" w:sz="4" w:space="0" w:color="auto"/>
              <w:bottom w:val="single" w:sz="4" w:space="0" w:color="auto"/>
              <w:right w:val="single" w:sz="4" w:space="0" w:color="auto"/>
            </w:tcBorders>
            <w:vAlign w:val="center"/>
          </w:tcPr>
          <w:p w:rsidR="00E42913" w:rsidRPr="0083061D" w:rsidP="00150D31" w14:paraId="6998BE67" w14:textId="77777777">
            <w:pPr>
              <w:jc w:val="both"/>
              <w:rPr>
                <w:bCs/>
                <w:kern w:val="32"/>
                <w:szCs w:val="20"/>
                <w:lang w:val="sl-SI" w:eastAsia="sl-SI"/>
              </w:rPr>
            </w:pPr>
          </w:p>
        </w:tc>
        <w:tc>
          <w:tcPr>
            <w:tcW w:w="3046" w:type="dxa"/>
            <w:gridSpan w:val="6"/>
            <w:tcBorders>
              <w:top w:val="single" w:sz="4" w:space="0" w:color="auto"/>
              <w:left w:val="single" w:sz="4" w:space="0" w:color="auto"/>
              <w:bottom w:val="single" w:sz="4" w:space="0" w:color="auto"/>
              <w:right w:val="single" w:sz="4" w:space="0" w:color="auto"/>
            </w:tcBorders>
            <w:vAlign w:val="center"/>
          </w:tcPr>
          <w:p w:rsidR="00E42913" w:rsidRPr="0083061D" w:rsidP="00150D31" w14:paraId="23CD6DC1" w14:textId="77777777">
            <w:pPr>
              <w:jc w:val="both"/>
              <w:rPr>
                <w:bCs/>
                <w:kern w:val="32"/>
                <w:szCs w:val="20"/>
                <w:lang w:val="sl-SI" w:eastAsia="sl-SI"/>
              </w:rPr>
            </w:pPr>
          </w:p>
        </w:tc>
      </w:tr>
      <w:tr w14:paraId="04132C08" w14:textId="77777777" w:rsidTr="00E42913">
        <w:tblPrEx>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95"/>
        </w:trPr>
        <w:tc>
          <w:tcPr>
            <w:tcW w:w="3612" w:type="dxa"/>
            <w:gridSpan w:val="4"/>
            <w:tcBorders>
              <w:top w:val="single" w:sz="4" w:space="0" w:color="auto"/>
              <w:left w:val="single" w:sz="4" w:space="0" w:color="auto"/>
              <w:bottom w:val="single" w:sz="4" w:space="0" w:color="auto"/>
              <w:right w:val="single" w:sz="4" w:space="0" w:color="auto"/>
            </w:tcBorders>
            <w:vAlign w:val="center"/>
          </w:tcPr>
          <w:p w:rsidR="00E42913" w:rsidRPr="0083061D" w:rsidP="00150D31" w14:paraId="43BBDB32" w14:textId="77777777">
            <w:pPr>
              <w:jc w:val="both"/>
              <w:rPr>
                <w:bCs/>
                <w:kern w:val="32"/>
                <w:szCs w:val="20"/>
                <w:lang w:val="sl-SI" w:eastAsia="sl-SI"/>
              </w:rPr>
            </w:pPr>
          </w:p>
        </w:tc>
        <w:tc>
          <w:tcPr>
            <w:tcW w:w="2618" w:type="dxa"/>
            <w:gridSpan w:val="4"/>
            <w:tcBorders>
              <w:top w:val="single" w:sz="4" w:space="0" w:color="auto"/>
              <w:left w:val="single" w:sz="4" w:space="0" w:color="auto"/>
              <w:bottom w:val="single" w:sz="4" w:space="0" w:color="auto"/>
              <w:right w:val="single" w:sz="4" w:space="0" w:color="auto"/>
            </w:tcBorders>
            <w:vAlign w:val="center"/>
          </w:tcPr>
          <w:p w:rsidR="00E42913" w:rsidRPr="0083061D" w:rsidP="00150D31" w14:paraId="18D4DA6B" w14:textId="77777777">
            <w:pPr>
              <w:jc w:val="both"/>
              <w:rPr>
                <w:bCs/>
                <w:kern w:val="32"/>
                <w:szCs w:val="20"/>
                <w:lang w:val="sl-SI" w:eastAsia="sl-SI"/>
              </w:rPr>
            </w:pPr>
          </w:p>
        </w:tc>
        <w:tc>
          <w:tcPr>
            <w:tcW w:w="3046" w:type="dxa"/>
            <w:gridSpan w:val="6"/>
            <w:tcBorders>
              <w:top w:val="single" w:sz="4" w:space="0" w:color="auto"/>
              <w:left w:val="single" w:sz="4" w:space="0" w:color="auto"/>
              <w:bottom w:val="single" w:sz="4" w:space="0" w:color="auto"/>
              <w:right w:val="single" w:sz="4" w:space="0" w:color="auto"/>
            </w:tcBorders>
            <w:vAlign w:val="center"/>
          </w:tcPr>
          <w:p w:rsidR="00E42913" w:rsidRPr="0083061D" w:rsidP="00150D31" w14:paraId="38CBF8C3" w14:textId="77777777">
            <w:pPr>
              <w:jc w:val="both"/>
              <w:rPr>
                <w:bCs/>
                <w:kern w:val="32"/>
                <w:szCs w:val="20"/>
                <w:lang w:val="sl-SI" w:eastAsia="sl-SI"/>
              </w:rPr>
            </w:pPr>
          </w:p>
        </w:tc>
      </w:tr>
      <w:tr w14:paraId="1E382D44" w14:textId="77777777" w:rsidTr="00E42913">
        <w:tblPrEx>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95"/>
        </w:trPr>
        <w:tc>
          <w:tcPr>
            <w:tcW w:w="3612" w:type="dxa"/>
            <w:gridSpan w:val="4"/>
            <w:tcBorders>
              <w:top w:val="single" w:sz="4" w:space="0" w:color="auto"/>
              <w:left w:val="single" w:sz="4" w:space="0" w:color="auto"/>
              <w:bottom w:val="single" w:sz="4" w:space="0" w:color="auto"/>
              <w:right w:val="single" w:sz="4" w:space="0" w:color="auto"/>
            </w:tcBorders>
            <w:vAlign w:val="center"/>
          </w:tcPr>
          <w:p w:rsidR="00E42913" w:rsidRPr="0083061D" w:rsidP="00150D31" w14:paraId="6E8CE48D" w14:textId="77777777">
            <w:pPr>
              <w:jc w:val="both"/>
              <w:rPr>
                <w:b/>
                <w:kern w:val="32"/>
                <w:szCs w:val="20"/>
                <w:lang w:val="sl-SI" w:eastAsia="sl-SI"/>
              </w:rPr>
            </w:pPr>
            <w:r w:rsidRPr="0083061D">
              <w:rPr>
                <w:b/>
                <w:kern w:val="32"/>
                <w:szCs w:val="20"/>
                <w:lang w:val="sl-SI" w:eastAsia="sl-SI"/>
              </w:rPr>
              <w:t>SKUPAJ</w:t>
            </w:r>
          </w:p>
        </w:tc>
        <w:tc>
          <w:tcPr>
            <w:tcW w:w="2618" w:type="dxa"/>
            <w:gridSpan w:val="4"/>
            <w:tcBorders>
              <w:top w:val="single" w:sz="4" w:space="0" w:color="auto"/>
              <w:left w:val="single" w:sz="4" w:space="0" w:color="auto"/>
              <w:bottom w:val="single" w:sz="4" w:space="0" w:color="auto"/>
              <w:right w:val="single" w:sz="4" w:space="0" w:color="auto"/>
            </w:tcBorders>
            <w:vAlign w:val="center"/>
          </w:tcPr>
          <w:p w:rsidR="00E42913" w:rsidRPr="0083061D" w:rsidP="00150D31" w14:paraId="2E28F786" w14:textId="77777777">
            <w:pPr>
              <w:jc w:val="both"/>
              <w:rPr>
                <w:b/>
                <w:kern w:val="32"/>
                <w:szCs w:val="20"/>
                <w:lang w:val="sl-SI" w:eastAsia="sl-SI"/>
              </w:rPr>
            </w:pPr>
          </w:p>
        </w:tc>
        <w:tc>
          <w:tcPr>
            <w:tcW w:w="3046" w:type="dxa"/>
            <w:gridSpan w:val="6"/>
            <w:tcBorders>
              <w:top w:val="single" w:sz="4" w:space="0" w:color="auto"/>
              <w:left w:val="single" w:sz="4" w:space="0" w:color="auto"/>
              <w:bottom w:val="single" w:sz="4" w:space="0" w:color="auto"/>
              <w:right w:val="single" w:sz="4" w:space="0" w:color="auto"/>
            </w:tcBorders>
            <w:vAlign w:val="center"/>
          </w:tcPr>
          <w:p w:rsidR="00E42913" w:rsidRPr="0083061D" w:rsidP="00150D31" w14:paraId="74ACA4B8" w14:textId="77777777">
            <w:pPr>
              <w:jc w:val="both"/>
              <w:rPr>
                <w:b/>
                <w:kern w:val="32"/>
                <w:szCs w:val="20"/>
                <w:lang w:val="sl-SI" w:eastAsia="sl-SI"/>
              </w:rPr>
            </w:pPr>
          </w:p>
        </w:tc>
      </w:tr>
      <w:tr w14:paraId="238D25F7" w14:textId="77777777" w:rsidTr="00E42913">
        <w:tblPrEx>
          <w:tblW w:w="9276" w:type="dxa"/>
          <w:tblInd w:w="108" w:type="dxa"/>
          <w:tblLook w:val="04A0"/>
        </w:tblPrEx>
        <w:trPr>
          <w:trHeight w:val="50"/>
        </w:trPr>
        <w:tc>
          <w:tcPr>
            <w:tcW w:w="9276" w:type="dxa"/>
            <w:gridSpan w:val="14"/>
          </w:tcPr>
          <w:p w:rsidR="00E42913" w:rsidRPr="0083061D" w:rsidP="00150D31" w14:paraId="6C2D5E72" w14:textId="77777777">
            <w:pPr>
              <w:jc w:val="both"/>
              <w:rPr>
                <w:b/>
                <w:bCs/>
                <w:spacing w:val="40"/>
                <w:szCs w:val="20"/>
                <w:lang w:val="sl-SI" w:eastAsia="sl-SI"/>
              </w:rPr>
            </w:pPr>
          </w:p>
        </w:tc>
      </w:tr>
      <w:tr w14:paraId="0D231F05" w14:textId="77777777" w:rsidTr="00E42913">
        <w:tblPrEx>
          <w:tblW w:w="9276" w:type="dxa"/>
          <w:tblInd w:w="108" w:type="dxa"/>
          <w:tblLook w:val="04A0"/>
        </w:tblPrEx>
        <w:tc>
          <w:tcPr>
            <w:tcW w:w="9276" w:type="dxa"/>
            <w:gridSpan w:val="14"/>
          </w:tcPr>
          <w:p w:rsidR="00E42913" w:rsidRPr="0083061D" w:rsidP="00150D31" w14:paraId="78F63398" w14:textId="77777777">
            <w:pPr>
              <w:jc w:val="both"/>
              <w:rPr>
                <w:b/>
                <w:szCs w:val="20"/>
                <w:lang w:val="sl-SI" w:eastAsia="sl-SI"/>
              </w:rPr>
            </w:pPr>
            <w:r w:rsidRPr="0083061D">
              <w:rPr>
                <w:b/>
                <w:szCs w:val="20"/>
                <w:lang w:val="sl-SI" w:eastAsia="sl-SI"/>
              </w:rPr>
              <w:t>7.b Predstavitev ocene finančnih posledic pod 40.000 EUR:</w:t>
            </w:r>
          </w:p>
          <w:p w:rsidR="00E42913" w:rsidRPr="0083061D" w:rsidP="00150D31" w14:paraId="18263745" w14:textId="77777777">
            <w:pPr>
              <w:jc w:val="both"/>
              <w:rPr>
                <w:szCs w:val="20"/>
                <w:lang w:val="sl-SI" w:eastAsia="sl-SI"/>
              </w:rPr>
            </w:pPr>
            <w:r w:rsidRPr="0083061D">
              <w:rPr>
                <w:b/>
                <w:szCs w:val="20"/>
                <w:lang w:val="sl-SI" w:eastAsia="sl-SI"/>
              </w:rPr>
              <w:t>/</w:t>
            </w:r>
          </w:p>
        </w:tc>
      </w:tr>
      <w:tr w14:paraId="50A528D6" w14:textId="77777777" w:rsidTr="00E42913">
        <w:tblPrEx>
          <w:tblW w:w="9276" w:type="dxa"/>
          <w:tblInd w:w="108" w:type="dxa"/>
          <w:tblLook w:val="04A0"/>
        </w:tblPrEx>
        <w:tc>
          <w:tcPr>
            <w:tcW w:w="9276" w:type="dxa"/>
            <w:gridSpan w:val="14"/>
          </w:tcPr>
          <w:p w:rsidR="00E42913" w:rsidRPr="0083061D" w:rsidP="00150D31" w14:paraId="1769CB33" w14:textId="77777777">
            <w:pPr>
              <w:jc w:val="both"/>
              <w:rPr>
                <w:b/>
                <w:szCs w:val="20"/>
                <w:lang w:val="sl-SI" w:eastAsia="sl-SI"/>
              </w:rPr>
            </w:pPr>
            <w:r w:rsidRPr="0083061D">
              <w:rPr>
                <w:b/>
                <w:szCs w:val="20"/>
                <w:lang w:val="sl-SI" w:eastAsia="sl-SI"/>
              </w:rPr>
              <w:t>8. Predstavitev sodelovanja z združenji občin:</w:t>
            </w:r>
          </w:p>
        </w:tc>
      </w:tr>
      <w:tr w14:paraId="5EC4CC0C" w14:textId="77777777" w:rsidTr="00E42913">
        <w:tblPrEx>
          <w:tblW w:w="9276" w:type="dxa"/>
          <w:tblInd w:w="108" w:type="dxa"/>
          <w:tblLook w:val="04A0"/>
        </w:tblPrEx>
        <w:tc>
          <w:tcPr>
            <w:tcW w:w="6230" w:type="dxa"/>
            <w:gridSpan w:val="8"/>
          </w:tcPr>
          <w:p w:rsidR="00E42913" w:rsidRPr="0083061D" w:rsidP="00150D31" w14:paraId="6B1C7441" w14:textId="77777777">
            <w:pPr>
              <w:jc w:val="both"/>
              <w:rPr>
                <w:iCs/>
                <w:szCs w:val="20"/>
                <w:lang w:val="sl-SI" w:eastAsia="sl-SI"/>
              </w:rPr>
            </w:pPr>
            <w:r w:rsidRPr="0083061D">
              <w:rPr>
                <w:iCs/>
                <w:szCs w:val="20"/>
                <w:lang w:val="sl-SI" w:eastAsia="sl-SI"/>
              </w:rPr>
              <w:t>Vsebina predloženega gradiva (predpisa) vpliva na:</w:t>
            </w:r>
          </w:p>
          <w:p w:rsidR="00E42913" w:rsidRPr="0083061D" w:rsidP="00150D31" w14:paraId="3DA4CBA3" w14:textId="77777777">
            <w:pPr>
              <w:numPr>
                <w:ilvl w:val="0"/>
                <w:numId w:val="10"/>
              </w:numPr>
              <w:jc w:val="both"/>
              <w:rPr>
                <w:iCs/>
                <w:szCs w:val="20"/>
                <w:lang w:val="sl-SI" w:eastAsia="sl-SI"/>
              </w:rPr>
            </w:pPr>
            <w:r w:rsidRPr="0083061D">
              <w:rPr>
                <w:iCs/>
                <w:szCs w:val="20"/>
                <w:lang w:val="sl-SI" w:eastAsia="sl-SI"/>
              </w:rPr>
              <w:t>pristojnosti občin,</w:t>
            </w:r>
          </w:p>
          <w:p w:rsidR="00E42913" w:rsidRPr="0083061D" w:rsidP="00150D31" w14:paraId="762506F3" w14:textId="77777777">
            <w:pPr>
              <w:numPr>
                <w:ilvl w:val="0"/>
                <w:numId w:val="10"/>
              </w:numPr>
              <w:jc w:val="both"/>
              <w:rPr>
                <w:iCs/>
                <w:szCs w:val="20"/>
                <w:lang w:val="sl-SI" w:eastAsia="sl-SI"/>
              </w:rPr>
            </w:pPr>
            <w:r w:rsidRPr="0083061D">
              <w:rPr>
                <w:iCs/>
                <w:szCs w:val="20"/>
                <w:lang w:val="sl-SI" w:eastAsia="sl-SI"/>
              </w:rPr>
              <w:t>delovanje občin,</w:t>
            </w:r>
          </w:p>
          <w:p w:rsidR="00E42913" w:rsidRPr="0083061D" w:rsidP="00150D31" w14:paraId="05889736" w14:textId="77777777">
            <w:pPr>
              <w:numPr>
                <w:ilvl w:val="0"/>
                <w:numId w:val="10"/>
              </w:numPr>
              <w:jc w:val="both"/>
              <w:rPr>
                <w:iCs/>
                <w:szCs w:val="20"/>
                <w:lang w:val="sl-SI" w:eastAsia="sl-SI"/>
              </w:rPr>
            </w:pPr>
            <w:r w:rsidRPr="0083061D">
              <w:rPr>
                <w:iCs/>
                <w:szCs w:val="20"/>
                <w:lang w:val="sl-SI" w:eastAsia="sl-SI"/>
              </w:rPr>
              <w:t>financiranje občin.</w:t>
            </w:r>
          </w:p>
        </w:tc>
        <w:tc>
          <w:tcPr>
            <w:tcW w:w="3046" w:type="dxa"/>
            <w:gridSpan w:val="6"/>
          </w:tcPr>
          <w:p w:rsidR="00E42913" w:rsidRPr="0083061D" w:rsidP="00150D31" w14:paraId="641D9AB4" w14:textId="77777777">
            <w:pPr>
              <w:jc w:val="both"/>
              <w:rPr>
                <w:szCs w:val="20"/>
                <w:lang w:val="sl-SI" w:eastAsia="sl-SI"/>
              </w:rPr>
            </w:pPr>
            <w:r w:rsidRPr="0083061D">
              <w:rPr>
                <w:szCs w:val="20"/>
                <w:lang w:val="sl-SI" w:eastAsia="sl-SI"/>
              </w:rPr>
              <w:t>NE</w:t>
            </w:r>
          </w:p>
        </w:tc>
      </w:tr>
      <w:tr w14:paraId="09518911" w14:textId="77777777" w:rsidTr="00E42913">
        <w:tblPrEx>
          <w:tblW w:w="9276" w:type="dxa"/>
          <w:tblInd w:w="108" w:type="dxa"/>
          <w:tblLook w:val="04A0"/>
        </w:tblPrEx>
        <w:tc>
          <w:tcPr>
            <w:tcW w:w="9276" w:type="dxa"/>
            <w:gridSpan w:val="14"/>
          </w:tcPr>
          <w:p w:rsidR="00E42913" w:rsidRPr="0083061D" w:rsidP="00150D31" w14:paraId="3ED4CE56" w14:textId="77777777">
            <w:pPr>
              <w:jc w:val="both"/>
              <w:rPr>
                <w:iCs/>
                <w:szCs w:val="20"/>
                <w:lang w:val="sl-SI" w:eastAsia="sl-SI"/>
              </w:rPr>
            </w:pPr>
            <w:r w:rsidRPr="0083061D">
              <w:rPr>
                <w:iCs/>
                <w:szCs w:val="20"/>
                <w:lang w:val="sl-SI" w:eastAsia="sl-SI"/>
              </w:rPr>
              <w:t xml:space="preserve">Gradivo (predpis) je bilo poslano v mnenje: </w:t>
            </w:r>
          </w:p>
          <w:p w:rsidR="00E42913" w:rsidRPr="0083061D" w:rsidP="00150D31" w14:paraId="04FC9B41" w14:textId="77777777">
            <w:pPr>
              <w:numPr>
                <w:ilvl w:val="0"/>
                <w:numId w:val="10"/>
              </w:numPr>
              <w:jc w:val="both"/>
              <w:rPr>
                <w:iCs/>
                <w:szCs w:val="20"/>
                <w:lang w:val="sl-SI" w:eastAsia="sl-SI"/>
              </w:rPr>
            </w:pPr>
            <w:r w:rsidRPr="0083061D">
              <w:rPr>
                <w:iCs/>
                <w:szCs w:val="20"/>
                <w:lang w:val="sl-SI" w:eastAsia="sl-SI"/>
              </w:rPr>
              <w:t xml:space="preserve">Skupnosti občin Slovenije SOS: </w:t>
            </w:r>
            <w:r w:rsidRPr="0083061D">
              <w:rPr>
                <w:szCs w:val="20"/>
                <w:lang w:val="sl-SI" w:eastAsia="sl-SI"/>
              </w:rPr>
              <w:t>NE,</w:t>
            </w:r>
          </w:p>
          <w:p w:rsidR="00E42913" w:rsidRPr="0083061D" w:rsidP="00150D31" w14:paraId="69DCB034" w14:textId="77777777">
            <w:pPr>
              <w:numPr>
                <w:ilvl w:val="0"/>
                <w:numId w:val="10"/>
              </w:numPr>
              <w:jc w:val="both"/>
              <w:rPr>
                <w:iCs/>
                <w:szCs w:val="20"/>
                <w:lang w:val="sl-SI" w:eastAsia="sl-SI"/>
              </w:rPr>
            </w:pPr>
            <w:r w:rsidRPr="0083061D">
              <w:rPr>
                <w:szCs w:val="20"/>
                <w:lang w:val="sl-SI" w:eastAsia="sl-SI"/>
              </w:rPr>
              <w:t>Z</w:t>
            </w:r>
            <w:r w:rsidRPr="0083061D">
              <w:rPr>
                <w:iCs/>
                <w:szCs w:val="20"/>
                <w:lang w:val="sl-SI" w:eastAsia="sl-SI"/>
              </w:rPr>
              <w:t xml:space="preserve">druženju občin Slovenije ZOS: </w:t>
            </w:r>
            <w:r w:rsidRPr="0083061D">
              <w:rPr>
                <w:szCs w:val="20"/>
                <w:lang w:val="sl-SI" w:eastAsia="sl-SI"/>
              </w:rPr>
              <w:t>NE,</w:t>
            </w:r>
          </w:p>
          <w:p w:rsidR="00E42913" w:rsidRPr="0083061D" w:rsidP="00150D31" w14:paraId="52609F72" w14:textId="77777777">
            <w:pPr>
              <w:numPr>
                <w:ilvl w:val="0"/>
                <w:numId w:val="10"/>
              </w:numPr>
              <w:jc w:val="both"/>
              <w:rPr>
                <w:iCs/>
                <w:szCs w:val="20"/>
                <w:lang w:val="sl-SI" w:eastAsia="sl-SI"/>
              </w:rPr>
            </w:pPr>
            <w:r w:rsidRPr="0083061D">
              <w:rPr>
                <w:szCs w:val="20"/>
                <w:lang w:val="sl-SI" w:eastAsia="sl-SI"/>
              </w:rPr>
              <w:t>Z</w:t>
            </w:r>
            <w:r w:rsidRPr="0083061D">
              <w:rPr>
                <w:iCs/>
                <w:szCs w:val="20"/>
                <w:lang w:val="sl-SI" w:eastAsia="sl-SI"/>
              </w:rPr>
              <w:t xml:space="preserve">druženju mestnih občin Slovenije ZMOS: </w:t>
            </w:r>
            <w:r w:rsidRPr="0083061D">
              <w:rPr>
                <w:szCs w:val="20"/>
                <w:lang w:val="sl-SI" w:eastAsia="sl-SI"/>
              </w:rPr>
              <w:t>NE.</w:t>
            </w:r>
          </w:p>
          <w:p w:rsidR="00E42913" w:rsidRPr="0083061D" w:rsidP="00150D31" w14:paraId="5FD1A91C" w14:textId="77777777">
            <w:pPr>
              <w:jc w:val="both"/>
              <w:rPr>
                <w:iCs/>
                <w:szCs w:val="20"/>
                <w:lang w:val="sl-SI" w:eastAsia="sl-SI"/>
              </w:rPr>
            </w:pPr>
          </w:p>
        </w:tc>
      </w:tr>
      <w:tr w14:paraId="6DBD4621" w14:textId="77777777" w:rsidTr="00E42913">
        <w:tblPrEx>
          <w:tblW w:w="9276" w:type="dxa"/>
          <w:tblInd w:w="108" w:type="dxa"/>
          <w:tblLook w:val="04A0"/>
        </w:tblPrEx>
        <w:tc>
          <w:tcPr>
            <w:tcW w:w="9276" w:type="dxa"/>
            <w:gridSpan w:val="14"/>
          </w:tcPr>
          <w:p w:rsidR="00E42913" w:rsidRPr="0083061D" w:rsidP="00150D31" w14:paraId="18040840" w14:textId="77777777">
            <w:pPr>
              <w:jc w:val="both"/>
              <w:rPr>
                <w:b/>
                <w:szCs w:val="20"/>
                <w:lang w:val="sl-SI" w:eastAsia="sl-SI"/>
              </w:rPr>
            </w:pPr>
            <w:r w:rsidRPr="0083061D">
              <w:rPr>
                <w:b/>
                <w:szCs w:val="20"/>
                <w:lang w:val="sl-SI" w:eastAsia="sl-SI"/>
              </w:rPr>
              <w:t>9. Predstavitev sodelovanja javnosti:</w:t>
            </w:r>
          </w:p>
        </w:tc>
      </w:tr>
      <w:tr w14:paraId="28068D9F" w14:textId="77777777" w:rsidTr="00E42913">
        <w:tblPrEx>
          <w:tblW w:w="9276" w:type="dxa"/>
          <w:tblInd w:w="108" w:type="dxa"/>
          <w:tblLook w:val="04A0"/>
        </w:tblPrEx>
        <w:tc>
          <w:tcPr>
            <w:tcW w:w="6715" w:type="dxa"/>
            <w:gridSpan w:val="9"/>
          </w:tcPr>
          <w:p w:rsidR="00E42913" w:rsidRPr="0083061D" w:rsidP="00150D31" w14:paraId="113859C0" w14:textId="77777777">
            <w:pPr>
              <w:jc w:val="both"/>
              <w:rPr>
                <w:szCs w:val="20"/>
                <w:lang w:val="sl-SI" w:eastAsia="sl-SI"/>
              </w:rPr>
            </w:pPr>
            <w:r w:rsidRPr="0083061D">
              <w:rPr>
                <w:iCs/>
                <w:szCs w:val="20"/>
                <w:lang w:val="sl-SI" w:eastAsia="sl-SI"/>
              </w:rPr>
              <w:t>Gradivo je bilo predhodno objavljeno na spletni strani predlagatelja:</w:t>
            </w:r>
          </w:p>
        </w:tc>
        <w:tc>
          <w:tcPr>
            <w:tcW w:w="2561" w:type="dxa"/>
            <w:gridSpan w:val="5"/>
          </w:tcPr>
          <w:p w:rsidR="00E42913" w:rsidRPr="0083061D" w:rsidP="00150D31" w14:paraId="39D7D4AC" w14:textId="77777777">
            <w:pPr>
              <w:jc w:val="both"/>
              <w:rPr>
                <w:iCs/>
                <w:szCs w:val="20"/>
                <w:lang w:val="sl-SI" w:eastAsia="sl-SI"/>
              </w:rPr>
            </w:pPr>
            <w:r w:rsidRPr="0083061D">
              <w:rPr>
                <w:szCs w:val="20"/>
                <w:lang w:val="sl-SI" w:eastAsia="sl-SI"/>
              </w:rPr>
              <w:t>DA</w:t>
            </w:r>
          </w:p>
        </w:tc>
      </w:tr>
      <w:tr w14:paraId="1D5EF2A8" w14:textId="77777777" w:rsidTr="00E42913">
        <w:tblPrEx>
          <w:tblW w:w="9276" w:type="dxa"/>
          <w:tblInd w:w="108" w:type="dxa"/>
          <w:tblLook w:val="04A0"/>
        </w:tblPrEx>
        <w:trPr>
          <w:trHeight w:val="274"/>
        </w:trPr>
        <w:tc>
          <w:tcPr>
            <w:tcW w:w="9276" w:type="dxa"/>
            <w:gridSpan w:val="14"/>
          </w:tcPr>
          <w:p w:rsidR="00E42913" w:rsidRPr="0083061D" w:rsidP="00150D31" w14:paraId="3BC55BC9" w14:textId="253C11CD">
            <w:pPr>
              <w:jc w:val="both"/>
              <w:rPr>
                <w:iCs/>
                <w:szCs w:val="20"/>
                <w:lang w:val="sl-SI" w:eastAsia="sl-SI"/>
              </w:rPr>
            </w:pPr>
            <w:r w:rsidRPr="0083061D">
              <w:rPr>
                <w:iCs/>
                <w:szCs w:val="20"/>
                <w:lang w:val="sl-SI" w:eastAsia="sl-SI"/>
              </w:rPr>
              <w:t>Predlog zakona je bil objavljen</w:t>
            </w:r>
            <w:r w:rsidR="00161E6D">
              <w:rPr>
                <w:iCs/>
                <w:szCs w:val="20"/>
                <w:lang w:val="sl-SI" w:eastAsia="sl-SI"/>
              </w:rPr>
              <w:t xml:space="preserve"> na portalu e-demokracija 14. 7. 2025</w:t>
            </w:r>
            <w:r w:rsidRPr="0083061D">
              <w:rPr>
                <w:iCs/>
                <w:szCs w:val="20"/>
                <w:lang w:val="sl-SI" w:eastAsia="sl-SI"/>
              </w:rPr>
              <w:t xml:space="preserve"> </w:t>
            </w:r>
          </w:p>
        </w:tc>
      </w:tr>
      <w:tr w14:paraId="4C239984" w14:textId="77777777" w:rsidTr="00E42913">
        <w:tblPrEx>
          <w:tblW w:w="9276" w:type="dxa"/>
          <w:tblInd w:w="108" w:type="dxa"/>
          <w:tblLook w:val="04A0"/>
        </w:tblPrEx>
        <w:tc>
          <w:tcPr>
            <w:tcW w:w="6715" w:type="dxa"/>
            <w:gridSpan w:val="9"/>
            <w:vAlign w:val="center"/>
          </w:tcPr>
          <w:p w:rsidR="00E42913" w:rsidRPr="0083061D" w:rsidP="00150D31" w14:paraId="5E8FD931" w14:textId="77777777">
            <w:pPr>
              <w:jc w:val="both"/>
              <w:rPr>
                <w:szCs w:val="20"/>
                <w:lang w:val="sl-SI" w:eastAsia="sl-SI"/>
              </w:rPr>
            </w:pPr>
            <w:r w:rsidRPr="0083061D">
              <w:rPr>
                <w:b/>
                <w:szCs w:val="20"/>
                <w:lang w:val="sl-SI" w:eastAsia="sl-SI"/>
              </w:rPr>
              <w:t>10. Pri pripravi gradiva so bile upoštevane zahteve iz Resolucije o normativni dejavnosti:</w:t>
            </w:r>
          </w:p>
        </w:tc>
        <w:tc>
          <w:tcPr>
            <w:tcW w:w="2561" w:type="dxa"/>
            <w:gridSpan w:val="5"/>
            <w:vAlign w:val="center"/>
          </w:tcPr>
          <w:p w:rsidR="00E42913" w:rsidRPr="0083061D" w:rsidP="00150D31" w14:paraId="4F8C158D" w14:textId="77777777">
            <w:pPr>
              <w:jc w:val="both"/>
              <w:rPr>
                <w:iCs/>
                <w:szCs w:val="20"/>
                <w:lang w:val="sl-SI" w:eastAsia="sl-SI"/>
              </w:rPr>
            </w:pPr>
            <w:r w:rsidRPr="0083061D">
              <w:rPr>
                <w:szCs w:val="20"/>
                <w:lang w:val="sl-SI" w:eastAsia="sl-SI"/>
              </w:rPr>
              <w:t>DA</w:t>
            </w:r>
          </w:p>
        </w:tc>
      </w:tr>
      <w:tr w14:paraId="15D92105" w14:textId="77777777" w:rsidTr="00E42913">
        <w:tblPrEx>
          <w:tblW w:w="9276" w:type="dxa"/>
          <w:tblInd w:w="108" w:type="dxa"/>
          <w:tblLook w:val="04A0"/>
        </w:tblPrEx>
        <w:tc>
          <w:tcPr>
            <w:tcW w:w="6715" w:type="dxa"/>
            <w:gridSpan w:val="9"/>
            <w:vAlign w:val="center"/>
          </w:tcPr>
          <w:p w:rsidR="00E42913" w:rsidRPr="0083061D" w:rsidP="00150D31" w14:paraId="0CC527E3" w14:textId="77777777">
            <w:pPr>
              <w:jc w:val="both"/>
              <w:rPr>
                <w:b/>
                <w:szCs w:val="20"/>
                <w:lang w:val="sl-SI" w:eastAsia="sl-SI"/>
              </w:rPr>
            </w:pPr>
            <w:r w:rsidRPr="0083061D">
              <w:rPr>
                <w:b/>
                <w:szCs w:val="20"/>
                <w:lang w:val="sl-SI" w:eastAsia="sl-SI"/>
              </w:rPr>
              <w:t>11. Gradivo je uvrščeno v delovni program vlade:</w:t>
            </w:r>
          </w:p>
        </w:tc>
        <w:tc>
          <w:tcPr>
            <w:tcW w:w="2561" w:type="dxa"/>
            <w:gridSpan w:val="5"/>
            <w:vAlign w:val="center"/>
          </w:tcPr>
          <w:p w:rsidR="00E42913" w:rsidRPr="0083061D" w:rsidP="00150D31" w14:paraId="0297D528" w14:textId="77777777">
            <w:pPr>
              <w:jc w:val="both"/>
              <w:rPr>
                <w:szCs w:val="20"/>
                <w:lang w:val="sl-SI" w:eastAsia="sl-SI"/>
              </w:rPr>
            </w:pPr>
            <w:r w:rsidRPr="0083061D">
              <w:rPr>
                <w:szCs w:val="20"/>
                <w:lang w:val="sl-SI" w:eastAsia="sl-SI"/>
              </w:rPr>
              <w:t>NE</w:t>
            </w:r>
          </w:p>
        </w:tc>
      </w:tr>
      <w:tr w14:paraId="45DB139C" w14:textId="77777777" w:rsidTr="00E42913">
        <w:tblPrEx>
          <w:tblW w:w="9276" w:type="dxa"/>
          <w:tblInd w:w="108" w:type="dxa"/>
          <w:tblLook w:val="04A0"/>
        </w:tblPrEx>
        <w:tc>
          <w:tcPr>
            <w:tcW w:w="9276" w:type="dxa"/>
            <w:gridSpan w:val="14"/>
            <w:tcBorders>
              <w:top w:val="single" w:sz="4" w:space="0" w:color="000000"/>
              <w:left w:val="single" w:sz="4" w:space="0" w:color="000000"/>
              <w:bottom w:val="single" w:sz="4" w:space="0" w:color="000000"/>
              <w:right w:val="single" w:sz="4" w:space="0" w:color="000000"/>
            </w:tcBorders>
          </w:tcPr>
          <w:p w:rsidR="00E42913" w:rsidRPr="0083061D" w:rsidP="00150D31" w14:paraId="45D48D37" w14:textId="77777777">
            <w:pPr>
              <w:jc w:val="both"/>
              <w:rPr>
                <w:b/>
                <w:szCs w:val="20"/>
                <w:lang w:val="sl-SI" w:eastAsia="sl-SI"/>
              </w:rPr>
            </w:pPr>
          </w:p>
          <w:p w:rsidR="00E42913" w:rsidRPr="0083061D" w:rsidP="00150D31" w14:paraId="063A6401" w14:textId="77777777">
            <w:pPr>
              <w:jc w:val="both"/>
              <w:rPr>
                <w:b/>
                <w:szCs w:val="20"/>
                <w:lang w:val="sl-SI" w:eastAsia="sl-SI"/>
              </w:rPr>
            </w:pPr>
            <w:r w:rsidRPr="0083061D">
              <w:rPr>
                <w:b/>
                <w:szCs w:val="20"/>
                <w:lang w:val="sl-SI" w:eastAsia="sl-SI"/>
              </w:rPr>
              <w:t xml:space="preserve">                                                                                                                     Mag. Borut Sajovic</w:t>
            </w:r>
          </w:p>
          <w:p w:rsidR="00E42913" w:rsidRPr="0083061D" w:rsidP="00150D31" w14:paraId="091B38DB" w14:textId="77777777">
            <w:pPr>
              <w:jc w:val="both"/>
              <w:rPr>
                <w:b/>
                <w:szCs w:val="20"/>
                <w:lang w:val="sl-SI" w:eastAsia="sl-SI"/>
              </w:rPr>
            </w:pPr>
            <w:r w:rsidRPr="0083061D">
              <w:rPr>
                <w:b/>
                <w:szCs w:val="20"/>
                <w:lang w:val="sl-SI" w:eastAsia="sl-SI"/>
              </w:rPr>
              <w:t xml:space="preserve">                                                                                                                             minister</w:t>
            </w:r>
          </w:p>
          <w:p w:rsidR="00E42913" w:rsidRPr="0083061D" w:rsidP="00150D31" w14:paraId="7460EFC3" w14:textId="77777777">
            <w:pPr>
              <w:jc w:val="both"/>
              <w:rPr>
                <w:b/>
                <w:szCs w:val="20"/>
                <w:lang w:val="sl-SI" w:eastAsia="sl-SI"/>
              </w:rPr>
            </w:pPr>
          </w:p>
        </w:tc>
      </w:tr>
    </w:tbl>
    <w:p w:rsidR="00E42913" w:rsidRPr="0083061D" w:rsidP="00E42913" w14:paraId="008C269C" w14:textId="77777777">
      <w:pPr>
        <w:jc w:val="both"/>
        <w:rPr>
          <w:b/>
          <w:szCs w:val="20"/>
          <w:lang w:val="sl-SI"/>
        </w:rPr>
      </w:pPr>
    </w:p>
    <w:p w:rsidR="00E42913" w:rsidRPr="0083061D" w:rsidP="00E42913" w14:paraId="1BB1E778" w14:textId="77777777">
      <w:pPr>
        <w:jc w:val="both"/>
        <w:rPr>
          <w:rFonts w:eastAsia="Calibri"/>
          <w:szCs w:val="20"/>
          <w:lang w:val="sl-SI"/>
        </w:rPr>
      </w:pPr>
    </w:p>
    <w:p w:rsidR="00E42913" w:rsidRPr="0083061D" w:rsidP="00E42913" w14:paraId="1309B44C" w14:textId="77777777">
      <w:pPr>
        <w:jc w:val="both"/>
        <w:rPr>
          <w:rFonts w:eastAsia="Calibri"/>
          <w:szCs w:val="20"/>
          <w:lang w:val="sl-SI"/>
        </w:rPr>
      </w:pPr>
    </w:p>
    <w:p w:rsidR="00E42913" w:rsidRPr="0083061D" w:rsidP="00E42913" w14:paraId="76569472" w14:textId="77777777">
      <w:pPr>
        <w:jc w:val="both"/>
        <w:rPr>
          <w:rFonts w:eastAsia="Calibri"/>
          <w:szCs w:val="20"/>
          <w:lang w:val="sl-SI"/>
        </w:rPr>
      </w:pPr>
      <w:r w:rsidRPr="0083061D">
        <w:rPr>
          <w:rFonts w:eastAsia="Calibri"/>
          <w:szCs w:val="20"/>
          <w:lang w:val="sl-SI"/>
        </w:rPr>
        <w:t>Poslano:</w:t>
      </w:r>
    </w:p>
    <w:p w:rsidR="00E42913" w:rsidRPr="0083061D" w:rsidP="00E42913" w14:paraId="7289D0E2" w14:textId="77777777">
      <w:pPr>
        <w:jc w:val="both"/>
        <w:rPr>
          <w:rFonts w:eastAsia="Calibri"/>
          <w:szCs w:val="20"/>
          <w:lang w:val="sl-SI"/>
        </w:rPr>
      </w:pPr>
      <w:r w:rsidRPr="0083061D">
        <w:rPr>
          <w:rFonts w:eastAsia="Calibri"/>
          <w:szCs w:val="20"/>
          <w:lang w:val="sl-SI"/>
        </w:rPr>
        <w:t>– naslovniku,</w:t>
      </w:r>
    </w:p>
    <w:p w:rsidR="00E42913" w:rsidRPr="0083061D" w:rsidP="00E42913" w14:paraId="2C1F7340" w14:textId="77777777">
      <w:pPr>
        <w:jc w:val="both"/>
        <w:rPr>
          <w:rFonts w:eastAsia="Calibri"/>
          <w:szCs w:val="20"/>
          <w:lang w:val="sl-SI"/>
        </w:rPr>
      </w:pPr>
      <w:r w:rsidRPr="0083061D">
        <w:rPr>
          <w:rFonts w:eastAsia="Calibri"/>
          <w:szCs w:val="20"/>
          <w:lang w:val="sl-SI"/>
        </w:rPr>
        <w:t>– DVVVD,</w:t>
      </w:r>
    </w:p>
    <w:p w:rsidR="00E42913" w:rsidRPr="0083061D" w:rsidP="00E42913" w14:paraId="4D952F8C" w14:textId="77777777">
      <w:pPr>
        <w:jc w:val="both"/>
        <w:rPr>
          <w:rFonts w:eastAsia="Calibri"/>
          <w:szCs w:val="20"/>
          <w:lang w:val="sl-SI"/>
        </w:rPr>
      </w:pPr>
      <w:r w:rsidRPr="0083061D">
        <w:rPr>
          <w:rFonts w:eastAsia="Calibri"/>
          <w:szCs w:val="20"/>
          <w:lang w:val="sl-SI"/>
        </w:rPr>
        <w:t>– SGS.</w:t>
      </w:r>
    </w:p>
    <w:p w:rsidR="00E42913" w:rsidRPr="0083061D" w:rsidP="00E42913" w14:paraId="6F4DEAC5" w14:textId="77777777">
      <w:pPr>
        <w:jc w:val="both"/>
        <w:rPr>
          <w:szCs w:val="20"/>
          <w:lang w:val="sl-SI" w:eastAsia="sl-SI"/>
        </w:rPr>
      </w:pPr>
    </w:p>
    <w:p w:rsidR="00E42913" w:rsidRPr="0083061D" w:rsidP="00E42913" w14:paraId="1B346A66" w14:textId="77777777">
      <w:pPr>
        <w:jc w:val="right"/>
        <w:rPr>
          <w:rFonts w:eastAsia="Calibri"/>
          <w:b/>
          <w:szCs w:val="20"/>
          <w:lang w:val="sl-SI"/>
        </w:rPr>
      </w:pPr>
      <w:r w:rsidRPr="0083061D">
        <w:rPr>
          <w:rFonts w:eastAsia="Calibri"/>
          <w:b/>
          <w:szCs w:val="20"/>
          <w:lang w:val="sl-SI"/>
        </w:rPr>
        <w:br w:type="page"/>
      </w:r>
      <w:r w:rsidRPr="0083061D">
        <w:rPr>
          <w:rFonts w:eastAsia="Calibri"/>
          <w:b/>
          <w:szCs w:val="20"/>
          <w:lang w:val="sl-SI"/>
        </w:rPr>
        <w:t>PREDLOG</w:t>
      </w:r>
    </w:p>
    <w:p w:rsidR="00E42913" w:rsidRPr="0083061D" w:rsidP="00E42913" w14:paraId="44E29502" w14:textId="77777777">
      <w:pPr>
        <w:jc w:val="right"/>
        <w:rPr>
          <w:rFonts w:eastAsia="Calibri"/>
          <w:b/>
          <w:szCs w:val="20"/>
          <w:lang w:val="sl-SI"/>
        </w:rPr>
      </w:pPr>
      <w:r w:rsidRPr="0083061D">
        <w:rPr>
          <w:rFonts w:eastAsia="Calibri"/>
          <w:b/>
          <w:szCs w:val="20"/>
          <w:lang w:val="sl-SI"/>
        </w:rPr>
        <w:t>EVA 2025-1911-0011</w:t>
      </w:r>
    </w:p>
    <w:p w:rsidR="00E42913" w:rsidRPr="0083061D" w:rsidP="00E42913" w14:paraId="437B5248" w14:textId="77777777">
      <w:pPr>
        <w:jc w:val="both"/>
        <w:rPr>
          <w:rFonts w:eastAsia="Calibri"/>
          <w:szCs w:val="20"/>
          <w:lang w:val="sl-SI"/>
        </w:rPr>
      </w:pPr>
    </w:p>
    <w:p w:rsidR="00E42913" w:rsidRPr="0083061D" w:rsidP="00E42913" w14:paraId="6D1064DA" w14:textId="77777777">
      <w:pPr>
        <w:jc w:val="both"/>
        <w:rPr>
          <w:rFonts w:eastAsia="Calibri"/>
          <w:b/>
          <w:szCs w:val="20"/>
          <w:lang w:val="sl-SI"/>
        </w:rPr>
      </w:pPr>
    </w:p>
    <w:p w:rsidR="00E42913" w:rsidRPr="0083061D" w:rsidP="00E42913" w14:paraId="28F9F117" w14:textId="77777777">
      <w:pPr>
        <w:jc w:val="center"/>
        <w:rPr>
          <w:rFonts w:eastAsia="Calibri"/>
          <w:b/>
          <w:szCs w:val="20"/>
          <w:lang w:val="sl-SI"/>
        </w:rPr>
      </w:pPr>
      <w:r w:rsidRPr="0083061D">
        <w:rPr>
          <w:rFonts w:eastAsia="Calibri"/>
          <w:b/>
          <w:szCs w:val="20"/>
          <w:lang w:val="sl-SI"/>
        </w:rPr>
        <w:t>ZAKON</w:t>
      </w:r>
    </w:p>
    <w:p w:rsidR="00E42913" w:rsidRPr="0083061D" w:rsidP="00E42913" w14:paraId="17A2B66E" w14:textId="77777777">
      <w:pPr>
        <w:jc w:val="center"/>
        <w:rPr>
          <w:rFonts w:eastAsia="Calibri"/>
          <w:b/>
          <w:szCs w:val="20"/>
          <w:lang w:val="sl-SI"/>
        </w:rPr>
      </w:pPr>
      <w:r w:rsidRPr="0083061D">
        <w:rPr>
          <w:rFonts w:eastAsia="Calibri"/>
          <w:b/>
          <w:szCs w:val="20"/>
          <w:lang w:val="sl-SI"/>
        </w:rPr>
        <w:t>O SPREMEMBAH IN DOPOLNITVAH ZAKONA O VOJNIH INVALIDIH</w:t>
      </w:r>
    </w:p>
    <w:p w:rsidR="00E42913" w:rsidRPr="0083061D" w:rsidP="00E42913" w14:paraId="583D60D8" w14:textId="77777777">
      <w:pPr>
        <w:jc w:val="both"/>
        <w:rPr>
          <w:rFonts w:eastAsia="Calibri"/>
          <w:b/>
          <w:szCs w:val="20"/>
          <w:lang w:val="sl-SI"/>
        </w:rPr>
      </w:pPr>
    </w:p>
    <w:p w:rsidR="00E42913" w:rsidRPr="0083061D" w:rsidP="00E42913" w14:paraId="45B911DD" w14:textId="77777777">
      <w:pPr>
        <w:jc w:val="both"/>
        <w:rPr>
          <w:rFonts w:eastAsia="Calibri"/>
          <w:b/>
          <w:szCs w:val="20"/>
          <w:lang w:val="sl-SI"/>
        </w:rPr>
      </w:pPr>
      <w:r w:rsidRPr="0083061D">
        <w:rPr>
          <w:rFonts w:eastAsia="Calibri"/>
          <w:b/>
          <w:szCs w:val="20"/>
          <w:lang w:val="sl-SI"/>
        </w:rPr>
        <w:t>I. UVOD</w:t>
      </w:r>
    </w:p>
    <w:p w:rsidR="00E42913" w:rsidRPr="0083061D" w:rsidP="00E42913" w14:paraId="67EF2B7E" w14:textId="77777777">
      <w:pPr>
        <w:jc w:val="both"/>
        <w:rPr>
          <w:rFonts w:eastAsia="Calibri"/>
          <w:szCs w:val="20"/>
          <w:lang w:val="sl-SI"/>
        </w:rPr>
      </w:pPr>
    </w:p>
    <w:p w:rsidR="00E42913" w:rsidRPr="0083061D" w:rsidP="00E42913" w14:paraId="5D64634D" w14:textId="77777777">
      <w:pPr>
        <w:jc w:val="both"/>
        <w:rPr>
          <w:rFonts w:eastAsia="Calibri"/>
          <w:b/>
          <w:szCs w:val="20"/>
          <w:lang w:val="sl-SI"/>
        </w:rPr>
      </w:pPr>
      <w:r w:rsidRPr="0083061D">
        <w:rPr>
          <w:rFonts w:eastAsia="Calibri"/>
          <w:b/>
          <w:szCs w:val="20"/>
          <w:lang w:val="sl-SI"/>
        </w:rPr>
        <w:t>1. OCENA STANJA IN RAZLOGI ZA SPREJEM ZAKONA</w:t>
      </w:r>
    </w:p>
    <w:p w:rsidR="00E42913" w:rsidRPr="0083061D" w:rsidP="00E42913" w14:paraId="6F427BB4" w14:textId="77777777">
      <w:pPr>
        <w:jc w:val="both"/>
        <w:rPr>
          <w:szCs w:val="20"/>
          <w:lang w:val="sl-SI"/>
        </w:rPr>
      </w:pPr>
    </w:p>
    <w:p w:rsidR="00E42913" w:rsidRPr="0083061D" w:rsidP="00E42913" w14:paraId="64909675" w14:textId="77777777">
      <w:pPr>
        <w:jc w:val="both"/>
        <w:rPr>
          <w:szCs w:val="20"/>
          <w:lang w:val="sl-SI" w:eastAsia="sl-SI"/>
        </w:rPr>
      </w:pPr>
      <w:r w:rsidRPr="0083061D">
        <w:rPr>
          <w:szCs w:val="20"/>
          <w:lang w:val="sl-SI" w:eastAsia="sl-SI"/>
        </w:rPr>
        <w:t xml:space="preserve">Zakon o vojnih invalidih (Uradni list RS, št. 63/95, 21/97 – popr., 2/97 – </w:t>
      </w:r>
      <w:r w:rsidRPr="0083061D">
        <w:rPr>
          <w:szCs w:val="20"/>
          <w:lang w:val="sl-SI" w:eastAsia="sl-SI"/>
        </w:rPr>
        <w:t>odl</w:t>
      </w:r>
      <w:r w:rsidRPr="0083061D">
        <w:rPr>
          <w:szCs w:val="20"/>
          <w:lang w:val="sl-SI" w:eastAsia="sl-SI"/>
        </w:rPr>
        <w:t xml:space="preserve">. US, 19/97, 75/97, 11/06 – </w:t>
      </w:r>
      <w:r w:rsidRPr="0083061D">
        <w:rPr>
          <w:szCs w:val="20"/>
          <w:lang w:val="sl-SI" w:eastAsia="sl-SI"/>
        </w:rPr>
        <w:t>odl</w:t>
      </w:r>
      <w:r w:rsidRPr="0083061D">
        <w:rPr>
          <w:szCs w:val="20"/>
          <w:lang w:val="sl-SI" w:eastAsia="sl-SI"/>
        </w:rPr>
        <w:t xml:space="preserve">. US, 61/06 – ZDru-1, 114/06 – ZUTPG, 40/12 – ZUJF, 19/14, 21/18 – </w:t>
      </w:r>
      <w:r w:rsidRPr="0083061D">
        <w:rPr>
          <w:szCs w:val="20"/>
          <w:lang w:val="sl-SI" w:eastAsia="sl-SI"/>
        </w:rPr>
        <w:t>ZNOrg</w:t>
      </w:r>
      <w:r w:rsidRPr="0083061D">
        <w:rPr>
          <w:szCs w:val="20"/>
          <w:lang w:val="sl-SI" w:eastAsia="sl-SI"/>
        </w:rPr>
        <w:t xml:space="preserve">, 174/20 – ZIPRS2122, 159/21, 78/23 – ZZVZZ-T; v nadaljnjem besedilu: ZVojI) ureja varstvo vojnih invalidov (vojaških vojnih invalidov, vojaških mirnodobnih invalidov, civilnih invalidov vojne) in njihovih družinskih članov od uveljavitve v letu 1996 in vsebuje tudi določbe, na katere se smiselno navezuje tudi leta 1996 uveljavljeni predpis, ki urejajo varstvo vojnih veteranov. </w:t>
      </w:r>
    </w:p>
    <w:p w:rsidR="00E42913" w:rsidRPr="0083061D" w:rsidP="00E42913" w14:paraId="19E90044" w14:textId="77777777">
      <w:pPr>
        <w:jc w:val="both"/>
        <w:rPr>
          <w:szCs w:val="20"/>
          <w:lang w:val="sl-SI" w:eastAsia="sl-SI"/>
        </w:rPr>
      </w:pPr>
    </w:p>
    <w:p w:rsidR="00E42913" w:rsidRPr="0083061D" w:rsidP="00E42913" w14:paraId="1ABBEA8D" w14:textId="77777777">
      <w:pPr>
        <w:jc w:val="both"/>
        <w:rPr>
          <w:szCs w:val="20"/>
          <w:lang w:val="sl-SI" w:eastAsia="sl-SI"/>
        </w:rPr>
      </w:pPr>
      <w:r w:rsidRPr="0083061D">
        <w:rPr>
          <w:szCs w:val="20"/>
          <w:lang w:val="sl-SI" w:eastAsia="sl-SI"/>
        </w:rPr>
        <w:t xml:space="preserve">Pravice vojnega invalida so: invalidnina, dodatek za posebno invalidnost, dodatek za pomoč in postrežbo, povračilo prispevkov za socialno zavarovanje, zdravstveno varstvo, zdraviliško in klimatsko zdravljenje, rehabilitacijo (poklicna rehabilitacija, oskrbnina, sofinanciranje prilagoditve prostorov in tehnične opreme ter delovnega mesta, funkcionalne oblike pomoči), invalidski dodatek, popust pri vožnji in povračilo potnih stroškov. Pravice družinskih članov so: družinska invalidnina, zdravstveno varstvo, družinski dodatek, povračilo potnih stroškov, posmrtnina in povračilo stroškov za prevoz posmrtnih ostankov vojnega invalida. </w:t>
      </w:r>
    </w:p>
    <w:p w:rsidR="00E42913" w:rsidRPr="0083061D" w:rsidP="00E42913" w14:paraId="3621DF64" w14:textId="77777777">
      <w:pPr>
        <w:jc w:val="both"/>
        <w:rPr>
          <w:szCs w:val="20"/>
          <w:lang w:val="sl-SI" w:eastAsia="sl-SI"/>
        </w:rPr>
      </w:pPr>
    </w:p>
    <w:p w:rsidR="00E42913" w:rsidRPr="0083061D" w:rsidP="00E42913" w14:paraId="4C83D3B2" w14:textId="77777777">
      <w:pPr>
        <w:jc w:val="both"/>
        <w:rPr>
          <w:szCs w:val="20"/>
          <w:lang w:val="sl-SI" w:eastAsia="sl-SI"/>
        </w:rPr>
      </w:pPr>
      <w:r w:rsidRPr="0083061D">
        <w:rPr>
          <w:szCs w:val="20"/>
          <w:lang w:val="sl-SI" w:eastAsia="sl-SI"/>
        </w:rPr>
        <w:t xml:space="preserve">Število upravičencev iz naslova statusa vojnega invalida upada, saj gre za starejše upravičence. Po statistiki na dan 31. decembra 2024 je imelo status vojaškega vojnega invalida 96 oseb, status vojaškega mirnodobnega invalida 629 oseb, status civilnega invalida vojne 412 oseb in status družinskega člana 383 oseb. Do pravic po ZVojI je upravičenih 125 do osebne invalidnine, 157 do dodatka za posebno invalidnost, 145 do invalidskega dodatka, 75 do dodatka za pomoč in postrežbo, 116 do družinskega dodatka in 330 do družinske invalidnine. 90 vojnim invalidom se zagotavlja plačilo prispevka za obvezno zdravstveno zavarovanje in 1100 upravičencem plačilo obveznega zdravstvenega prispevka. </w:t>
      </w:r>
    </w:p>
    <w:p w:rsidR="00E42913" w:rsidRPr="0083061D" w:rsidP="00E42913" w14:paraId="785D41BB" w14:textId="77777777">
      <w:pPr>
        <w:jc w:val="both"/>
        <w:rPr>
          <w:szCs w:val="20"/>
          <w:lang w:val="sl-SI" w:eastAsia="sl-SI"/>
        </w:rPr>
      </w:pPr>
    </w:p>
    <w:p w:rsidR="00E42913" w:rsidRPr="0083061D" w:rsidP="00E42913" w14:paraId="2CAF9C9E" w14:textId="77777777">
      <w:pPr>
        <w:jc w:val="both"/>
        <w:rPr>
          <w:szCs w:val="20"/>
          <w:lang w:val="sl-SI"/>
        </w:rPr>
      </w:pPr>
      <w:r w:rsidRPr="0083061D">
        <w:rPr>
          <w:szCs w:val="20"/>
          <w:lang w:val="sl-SI" w:eastAsia="sl-SI"/>
        </w:rPr>
        <w:t xml:space="preserve">Nekaj od zgoraj navedenih pravic se odmeri od </w:t>
      </w:r>
      <w:r w:rsidRPr="0083061D">
        <w:rPr>
          <w:szCs w:val="20"/>
          <w:lang w:val="sl-SI" w:eastAsia="sl-SI"/>
        </w:rPr>
        <w:t>odmerne</w:t>
      </w:r>
      <w:r w:rsidRPr="0083061D">
        <w:rPr>
          <w:szCs w:val="20"/>
          <w:lang w:val="sl-SI" w:eastAsia="sl-SI"/>
        </w:rPr>
        <w:t xml:space="preserve"> osnove, ki jo določa ZVojI v 20. členu v višini 111.729</w:t>
      </w:r>
      <w:r w:rsidRPr="0083061D">
        <w:rPr>
          <w:rFonts w:eastAsia="Calibri"/>
          <w:szCs w:val="20"/>
          <w:lang w:val="sl-SI" w:eastAsia="sl-SI"/>
        </w:rPr>
        <w:t xml:space="preserve"> tolarjev in je po zadnji uskladitvi po </w:t>
      </w:r>
      <w:r w:rsidRPr="0083061D">
        <w:rPr>
          <w:szCs w:val="20"/>
          <w:lang w:val="sl-SI"/>
        </w:rPr>
        <w:t xml:space="preserve">Zakonu o usklajevanju transferjev posameznikom in gospodinjstvom v Republiki Sloveniji (Uradni list RS, št. 114/06, 59/07 – </w:t>
      </w:r>
      <w:r w:rsidRPr="0083061D">
        <w:rPr>
          <w:szCs w:val="20"/>
          <w:lang w:val="sl-SI"/>
        </w:rPr>
        <w:t>ZŠtip</w:t>
      </w:r>
      <w:r w:rsidRPr="0083061D">
        <w:rPr>
          <w:szCs w:val="20"/>
          <w:lang w:val="sl-SI"/>
        </w:rPr>
        <w:t xml:space="preserve">, 10/08 – </w:t>
      </w:r>
      <w:r w:rsidRPr="0083061D">
        <w:rPr>
          <w:szCs w:val="20"/>
          <w:lang w:val="sl-SI"/>
        </w:rPr>
        <w:t>ZVarDod</w:t>
      </w:r>
      <w:r w:rsidRPr="0083061D">
        <w:rPr>
          <w:szCs w:val="20"/>
          <w:lang w:val="sl-SI"/>
        </w:rPr>
        <w:t xml:space="preserve">, 71/08, 98/09 – ZIUZGK, 62/10 – ZUPJS, 85/10, 94/10 – ZIU, 110/11 – ZDIU12, 40/12 – ZUJF, 96/12 – ZPIZ-2, 59/19, 81/19 – ZSDP-1C, 92/21 – ZSDP-1E in 153/22 – ZSDP-1F; v nadaljnjem besedilu: ZUTPG), z upoštevano uskladitvijo za 1,9 % po objavljenem Sklepu o usklajenih višinah transferjev posameznikom in gospodinjstvom v Republiki Sloveniji (Uradni list RS, št. 9/25, v nadaljnjem besedilu: Sklep), od januarja 2025 v višini 1.389,84 evra. </w:t>
      </w:r>
    </w:p>
    <w:p w:rsidR="00E42913" w:rsidRPr="0083061D" w:rsidP="00E42913" w14:paraId="681832A3" w14:textId="77777777">
      <w:pPr>
        <w:jc w:val="both"/>
        <w:rPr>
          <w:rFonts w:eastAsia="Calibri"/>
          <w:strike/>
          <w:szCs w:val="20"/>
          <w:lang w:val="sl-SI"/>
        </w:rPr>
      </w:pPr>
    </w:p>
    <w:p w:rsidR="00E42913" w:rsidRPr="0083061D" w:rsidP="00E42913" w14:paraId="035B7DDF" w14:textId="77777777">
      <w:pPr>
        <w:jc w:val="both"/>
        <w:rPr>
          <w:szCs w:val="20"/>
          <w:lang w:val="sl-SI" w:eastAsia="sl-SI"/>
        </w:rPr>
      </w:pPr>
      <w:r w:rsidRPr="0083061D">
        <w:rPr>
          <w:szCs w:val="20"/>
          <w:lang w:val="sl-SI"/>
        </w:rPr>
        <w:t xml:space="preserve">Po uskladitvah </w:t>
      </w:r>
      <w:r w:rsidRPr="0083061D">
        <w:rPr>
          <w:szCs w:val="20"/>
          <w:lang w:val="sl-SI"/>
        </w:rPr>
        <w:t>odmerne</w:t>
      </w:r>
      <w:r w:rsidRPr="0083061D">
        <w:rPr>
          <w:szCs w:val="20"/>
          <w:lang w:val="sl-SI"/>
        </w:rPr>
        <w:t xml:space="preserve"> osnove do višine 1.104,77 evra v letu 2011 se je usklajevanje </w:t>
      </w:r>
      <w:r w:rsidRPr="0083061D">
        <w:rPr>
          <w:szCs w:val="20"/>
          <w:lang w:val="sl-SI"/>
        </w:rPr>
        <w:t>odmerne</w:t>
      </w:r>
      <w:r w:rsidRPr="0083061D">
        <w:rPr>
          <w:szCs w:val="20"/>
          <w:lang w:val="sl-SI"/>
        </w:rPr>
        <w:t xml:space="preserve"> osnove ustavilo, nadaljnje uskladitve tega primanjkljaja niso nadoknadile in po zadnji uskladitvi v letu 2025 za 1,9 % znaša 1.389,84 evrov. </w:t>
      </w:r>
    </w:p>
    <w:p w:rsidR="00E42913" w:rsidRPr="0083061D" w:rsidP="00E42913" w14:paraId="67F881A4" w14:textId="77777777">
      <w:pPr>
        <w:jc w:val="both"/>
        <w:rPr>
          <w:szCs w:val="20"/>
          <w:lang w:val="sl-SI" w:eastAsia="sl-SI"/>
        </w:rPr>
      </w:pPr>
    </w:p>
    <w:p w:rsidR="00E42913" w:rsidRPr="0083061D" w:rsidP="00E42913" w14:paraId="4392622B" w14:textId="77777777">
      <w:pPr>
        <w:jc w:val="both"/>
        <w:rPr>
          <w:szCs w:val="20"/>
          <w:lang w:val="sl-SI" w:eastAsia="sl-SI"/>
        </w:rPr>
      </w:pPr>
      <w:r w:rsidRPr="0083061D">
        <w:rPr>
          <w:szCs w:val="20"/>
          <w:lang w:val="sl-SI" w:eastAsia="sl-SI"/>
        </w:rPr>
        <w:t xml:space="preserve">Zakon o varstvu osebnih podatkov (Uradni list RS, št. 163/22; v nadaljnjem besedilu: ZVOP-2), ki je začel veljati 26. januarja 2023, je v 12. točki drugega odstavka 5. člena pojem »povezovanje zbirk podatkov« opredelil kot »avtomatsko in elektronsko povezovanje zbirk, ki jih upravljajo upravljavci za različne namene ali po različnih pravnih podlagah, in sicer tako, da se določeni osebni podatki samodejno prenesejo ali vključijo v drugo povezano zbirko ali več povezanih zbirk, </w:t>
      </w:r>
      <w:r w:rsidRPr="0083061D">
        <w:rPr>
          <w:szCs w:val="20"/>
          <w:lang w:val="sl-SI" w:eastAsia="sl-SI"/>
        </w:rPr>
        <w:t>tudi če se izvaja le enosmeren pretok osebnih podatkov; zbirke so povezane, če se določeni osebni podatki iz ene zbirke neposredno vključijo v drugo zbirko in se tako druga zbirka poveča ali posodobi ali pa se osebni podatki v njej zaradi točnosti spremenijo«.</w:t>
      </w:r>
    </w:p>
    <w:p w:rsidR="00E42913" w:rsidRPr="0083061D" w:rsidP="00E42913" w14:paraId="61CCF38B" w14:textId="77777777">
      <w:pPr>
        <w:jc w:val="both"/>
        <w:rPr>
          <w:szCs w:val="20"/>
          <w:lang w:val="sl-SI" w:eastAsia="sl-SI"/>
        </w:rPr>
      </w:pPr>
    </w:p>
    <w:p w:rsidR="00E42913" w:rsidRPr="0083061D" w:rsidP="00E42913" w14:paraId="0EA8193B" w14:textId="77777777">
      <w:pPr>
        <w:jc w:val="both"/>
        <w:rPr>
          <w:szCs w:val="20"/>
          <w:lang w:val="sl-SI" w:eastAsia="sl-SI"/>
        </w:rPr>
      </w:pPr>
      <w:r w:rsidRPr="0083061D">
        <w:rPr>
          <w:szCs w:val="20"/>
          <w:lang w:val="sl-SI" w:eastAsia="sl-SI"/>
        </w:rPr>
        <w:t>Povezovanje zbirk javnega sektorja ZVOP-2 ureja v 7. poglavju. ZVOP-2 v prvem odstavku 87. člena določa, da kadar se posebne vrste osebnih podatkov, osebni podatki, povezani s kazenskimi obsodbami in prekrški, podatki o dohodkih v skladu z zakonom, ki ureja dohodnino, podatki o premoženju posameznika v skladu z zakonom, ki ureja uveljavljanje pravic iz javnih sredstev, podatki o nepremičninah v lasti posameznika v skladu z drugimi zakoni, podatki oziroma informacije o kreditni sposobnosti v skladu z zakonom, ki ureja centralni kreditni register, ter uradne evidence v skladu z zakonom, ki ureja naloge in pooblastila policije, in zakonom, ki ureja preprečevanje pranja denarja in financiranja terorizma, obdelujejo v uradnih evidencah ali javnih knjigah, se ti lahko povezujejo med seboj ali z drugimi zbirkami samo, če taka povezovanja izrecno določa zakon.</w:t>
      </w:r>
    </w:p>
    <w:p w:rsidR="00E42913" w:rsidRPr="0083061D" w:rsidP="00161E6D" w14:paraId="61DC97F7" w14:textId="77777777">
      <w:pPr>
        <w:spacing w:line="276" w:lineRule="auto"/>
        <w:jc w:val="both"/>
        <w:rPr>
          <w:szCs w:val="20"/>
          <w:lang w:val="sl-SI" w:eastAsia="sl-SI"/>
        </w:rPr>
      </w:pPr>
    </w:p>
    <w:p w:rsidR="00E42913" w:rsidRPr="0083061D" w:rsidP="00161E6D" w14:paraId="66BECD06" w14:textId="77777777">
      <w:pPr>
        <w:spacing w:line="276" w:lineRule="auto"/>
        <w:contextualSpacing/>
        <w:jc w:val="both"/>
        <w:rPr>
          <w:szCs w:val="20"/>
          <w:lang w:val="sl-SI" w:eastAsia="sl-SI"/>
        </w:rPr>
      </w:pPr>
      <w:r w:rsidRPr="0083061D">
        <w:rPr>
          <w:szCs w:val="20"/>
          <w:lang w:val="sl-SI" w:eastAsia="sl-SI"/>
        </w:rPr>
        <w:t xml:space="preserve">Glede na zgoraj navedeno določbo prvega odstavka 87. člena ZVOP-2 se kot zakonska podlaga, ki omogoča oziroma dovoljuje avtomatsko povezavo zbirk osebnih podatkov (povezovanje v ožjem smislu), šteje tudi taka določba področnega zakona, iz katere je razvidno, da se nekateri podatki, ki so v zbirkah osebnih podatkov, lahko pridobijo tudi iz drugih z zakonom določenih zbirk osebnih podatkov. Zato je treba z novim členom Zakona o vojnih invalidih kot pravne (zakonske) podlage urediti povezavo zbirk osebnih podatkov, da se za pridobivanje osebnih podatkov informacijski sistem KURIR, v okviru katerega se vodijo Evidenca vojnih invalidov, Evidenca žrtev vojnega nasilja in Evidenca vojnih veteranov, avtomatsko neposredno računalniško poveže s tistimi zbirkami osebnih podatkov državnih organov, zavodov, organizacij in delodajalcev, v katerih so osebni podatki, potrebni za odločanje o pravicah iz ZVojI, </w:t>
      </w:r>
      <w:bookmarkStart w:id="8" w:name="_Hlk119658423"/>
      <w:r w:rsidRPr="0083061D">
        <w:rPr>
          <w:szCs w:val="20"/>
          <w:lang w:val="sl-SI" w:eastAsia="sl-SI"/>
        </w:rPr>
        <w:t xml:space="preserve">iz </w:t>
      </w:r>
      <w:r w:rsidRPr="0083061D">
        <w:rPr>
          <w:rFonts w:eastAsia="Calibri"/>
          <w:szCs w:val="20"/>
          <w:shd w:val="clear" w:color="auto" w:fill="FFFFFF"/>
          <w:lang w:val="sl-SI"/>
        </w:rPr>
        <w:t xml:space="preserve">Zakona o vojnih veteranih </w:t>
      </w:r>
      <w:bookmarkEnd w:id="8"/>
      <w:r w:rsidRPr="0083061D">
        <w:rPr>
          <w:rFonts w:eastAsia="Calibri"/>
          <w:szCs w:val="20"/>
          <w:shd w:val="clear" w:color="auto" w:fill="FFFFFF"/>
          <w:lang w:val="sl-SI"/>
        </w:rPr>
        <w:t xml:space="preserve">(Uradni list RS, št. 59/06 – uradno prečiščeno besedilo, 61/06 – ZDru-1, 101/06 – </w:t>
      </w:r>
      <w:r w:rsidRPr="0083061D">
        <w:rPr>
          <w:rFonts w:eastAsia="Calibri"/>
          <w:szCs w:val="20"/>
          <w:shd w:val="clear" w:color="auto" w:fill="FFFFFF"/>
          <w:lang w:val="sl-SI"/>
        </w:rPr>
        <w:t>odl</w:t>
      </w:r>
      <w:r w:rsidRPr="0083061D">
        <w:rPr>
          <w:rFonts w:eastAsia="Calibri"/>
          <w:szCs w:val="20"/>
          <w:shd w:val="clear" w:color="auto" w:fill="FFFFFF"/>
          <w:lang w:val="sl-SI"/>
        </w:rPr>
        <w:t xml:space="preserve">. US, 40/12 – ZUJF, 32/14, 21/18 – </w:t>
      </w:r>
      <w:r w:rsidRPr="0083061D">
        <w:rPr>
          <w:rFonts w:eastAsia="Calibri"/>
          <w:szCs w:val="20"/>
          <w:shd w:val="clear" w:color="auto" w:fill="FFFFFF"/>
          <w:lang w:val="sl-SI"/>
        </w:rPr>
        <w:t>ZNOrg</w:t>
      </w:r>
      <w:r w:rsidRPr="0083061D">
        <w:rPr>
          <w:rFonts w:eastAsia="Calibri"/>
          <w:szCs w:val="20"/>
          <w:shd w:val="clear" w:color="auto" w:fill="FFFFFF"/>
          <w:lang w:val="sl-SI"/>
        </w:rPr>
        <w:t>, 174/20 – ZIPRS2122, 78/23-ZZVZZ-T in 84/23-ZDOsk-1</w:t>
      </w:r>
      <w:r w:rsidRPr="0083061D">
        <w:rPr>
          <w:rFonts w:eastAsia="Calibri"/>
          <w:szCs w:val="20"/>
          <w:lang w:val="sl-SI"/>
        </w:rPr>
        <w:t>; v nadaljnjem besedilu: ZVV) in Zakona o žrtvah vojnega nasilja (</w:t>
      </w:r>
      <w:r w:rsidRPr="0083061D">
        <w:rPr>
          <w:lang w:val="sl-SI"/>
        </w:rPr>
        <w:t xml:space="preserve">Uradni list RS, št. 18/03 – uradno prečiščeno besedilo, 54/04 – ZDoh-1, 68/05 – </w:t>
      </w:r>
      <w:r w:rsidRPr="0083061D">
        <w:rPr>
          <w:lang w:val="sl-SI"/>
        </w:rPr>
        <w:t>odl</w:t>
      </w:r>
      <w:r w:rsidRPr="0083061D">
        <w:rPr>
          <w:lang w:val="sl-SI"/>
        </w:rPr>
        <w:t xml:space="preserve">. US, 61/06 – ZDru-1, 114/06 – ZUTPG, 72/09, 40/12 – ZUJF, 21/18 – </w:t>
      </w:r>
      <w:r w:rsidRPr="0083061D">
        <w:rPr>
          <w:lang w:val="sl-SI"/>
        </w:rPr>
        <w:t>ZNOrg</w:t>
      </w:r>
      <w:r w:rsidRPr="0083061D">
        <w:rPr>
          <w:lang w:val="sl-SI"/>
        </w:rPr>
        <w:t>, 174/20 – ZIPRS2122, 159/21 in 78/23 – ZZVZZ-T</w:t>
      </w:r>
      <w:r w:rsidRPr="0083061D">
        <w:rPr>
          <w:rFonts w:eastAsia="Calibri"/>
          <w:szCs w:val="20"/>
          <w:lang w:val="sl-SI"/>
        </w:rPr>
        <w:t>; v nadaljnjem besedilu: ZZVN)</w:t>
      </w:r>
      <w:r w:rsidRPr="0083061D">
        <w:rPr>
          <w:szCs w:val="20"/>
          <w:lang w:val="sl-SI" w:eastAsia="sl-SI"/>
        </w:rPr>
        <w:t xml:space="preserve"> ter za vodenje evidenc, določenih s temi zakoni. Med take zbirke osebnih podatkov spadajo tudi Centralna zbirka podatkov o pravicah iz javnih sredstev, zbirke osebnih podatkov, ki se vodijo v okviru Informacijskega sistema Centrov za socialno delo – ISCSD, Evidenca o davkih, Matična evidenca o izplačilih prejemkov, ki se vodi v okviru Matične evidence zavarovancev in uživalcev pravic iz pokojninskega in invalidskega zavarovanja, ter Centralni register prebivalstva.</w:t>
      </w:r>
    </w:p>
    <w:p w:rsidR="00E42913" w:rsidRPr="0083061D" w:rsidP="00E42913" w14:paraId="40CC4768" w14:textId="77777777">
      <w:pPr>
        <w:jc w:val="both"/>
        <w:rPr>
          <w:szCs w:val="20"/>
          <w:lang w:val="sl-SI" w:eastAsia="sl-SI"/>
        </w:rPr>
      </w:pPr>
    </w:p>
    <w:p w:rsidR="00E42913" w:rsidRPr="0083061D" w:rsidP="00E42913" w14:paraId="77DC2DA8" w14:textId="77777777">
      <w:pPr>
        <w:jc w:val="both"/>
        <w:rPr>
          <w:szCs w:val="20"/>
          <w:lang w:val="sl-SI"/>
        </w:rPr>
      </w:pPr>
      <w:r w:rsidRPr="0083061D">
        <w:rPr>
          <w:color w:val="000000"/>
          <w:szCs w:val="20"/>
          <w:lang w:val="sl-SI"/>
        </w:rPr>
        <w:t xml:space="preserve">Upravne enote </w:t>
      </w:r>
      <w:r w:rsidRPr="0083061D">
        <w:rPr>
          <w:szCs w:val="20"/>
          <w:lang w:val="sl-SI"/>
        </w:rPr>
        <w:t>na podlagi prvega odstavka 89. člena ZVojI, prvega odstavka 22. člena ZVV in prvega odstavka 18. člena ZZVN</w:t>
      </w:r>
      <w:r w:rsidRPr="0083061D">
        <w:rPr>
          <w:color w:val="000000"/>
          <w:szCs w:val="20"/>
          <w:lang w:val="sl-SI"/>
        </w:rPr>
        <w:t xml:space="preserve"> odločajo o pravicah, obveznostih in pravnih koristih strank na prvi stopnji. Zaposleni na upravnih enotah v okviru nalog pridobivajo in obdelujejo podatke iz različnih virov za odločanje in izdaje odločb o pravicah. Pri odločanju o pravici posameznika javni uslužbenec na upravni enoti zaprosi za podatke iz vsakega podatkovnega vira posebej ter jih nato ročno vnese v informacijski sistem za vsakega posameznika, kar povzroča dolgotrajnost postopka. </w:t>
      </w:r>
      <w:r w:rsidRPr="0083061D">
        <w:rPr>
          <w:szCs w:val="20"/>
          <w:lang w:val="sl-SI"/>
        </w:rPr>
        <w:t>O pritožbah zoper odločbe upravne enote na podlagi drugega odstavka 89. člena ZVojI odloča ministrstvo, pristojno za vojne invalide, na podlagi drugega odstavka 22. člena ZVV odloča ministrstvo, pristojno za vojne veterane, in na podlagi drugega odstavka 18. člena ZZVN odloča ministrstvo, pristojno za žrtve vojnega nasilja, torej v vseh navedenih primerih odloča Ministrstvo za obrambo (v nadaljnjem besedilu: MO).</w:t>
      </w:r>
    </w:p>
    <w:p w:rsidR="00E42913" w:rsidRPr="0083061D" w:rsidP="00E42913" w14:paraId="54D06DCE" w14:textId="77777777">
      <w:pPr>
        <w:spacing w:line="260" w:lineRule="exact"/>
        <w:rPr>
          <w:color w:val="000000"/>
          <w:szCs w:val="20"/>
          <w:lang w:val="sl-SI"/>
        </w:rPr>
      </w:pPr>
    </w:p>
    <w:p w:rsidR="00E42913" w:rsidRPr="0083061D" w:rsidP="00E42913" w14:paraId="5B1167B4" w14:textId="77777777">
      <w:pPr>
        <w:jc w:val="both"/>
        <w:rPr>
          <w:rFonts w:eastAsia="Calibri"/>
          <w:szCs w:val="20"/>
          <w:lang w:val="sl-SI"/>
        </w:rPr>
      </w:pPr>
      <w:r w:rsidRPr="0083061D">
        <w:rPr>
          <w:color w:val="000000"/>
          <w:szCs w:val="20"/>
          <w:lang w:val="sl-SI"/>
        </w:rPr>
        <w:t xml:space="preserve">Tak sistem ne omogoča hitre in analitične obdelave ter prikazovanja podatkov, na katerih bi temeljile hitre in natančne odločitve o posameznih pravicah. </w:t>
      </w:r>
      <w:r w:rsidRPr="0083061D">
        <w:rPr>
          <w:rFonts w:eastAsia="Calibri"/>
          <w:szCs w:val="20"/>
          <w:lang w:val="sl-SI"/>
        </w:rPr>
        <w:t>MO bo na podlagi določila v zakonu lahko izvedlo avtomatsko povezavo zbirk osebnih podatkov.</w:t>
      </w:r>
    </w:p>
    <w:p w:rsidR="00E42913" w:rsidRPr="0083061D" w:rsidP="00161E6D" w14:paraId="15AB0290" w14:textId="62B08D45">
      <w:pPr>
        <w:spacing w:line="240" w:lineRule="auto"/>
        <w:rPr>
          <w:rFonts w:eastAsia="Calibri"/>
          <w:szCs w:val="20"/>
          <w:lang w:val="sl-SI"/>
        </w:rPr>
      </w:pPr>
      <w:r w:rsidRPr="0083061D">
        <w:rPr>
          <w:rFonts w:eastAsia="Calibri"/>
          <w:color w:val="212529"/>
          <w:szCs w:val="20"/>
          <w:shd w:val="clear" w:color="auto" w:fill="FFFFFF"/>
          <w:lang w:val="sl-SI"/>
        </w:rPr>
        <w:br w:type="page"/>
      </w:r>
      <w:r w:rsidRPr="0083061D">
        <w:rPr>
          <w:rFonts w:eastAsia="Calibri"/>
          <w:b/>
          <w:szCs w:val="20"/>
          <w:lang w:val="sl-SI"/>
        </w:rPr>
        <w:t>2. CILJI, NAČELA IN POGLAVITNE REŠITVE ZAKONA</w:t>
      </w:r>
    </w:p>
    <w:p w:rsidR="00E42913" w:rsidRPr="0083061D" w:rsidP="00E42913" w14:paraId="5C8E1797" w14:textId="77777777">
      <w:pPr>
        <w:jc w:val="both"/>
        <w:rPr>
          <w:rFonts w:eastAsia="Calibri"/>
          <w:szCs w:val="20"/>
          <w:lang w:val="sl-SI"/>
        </w:rPr>
      </w:pPr>
    </w:p>
    <w:p w:rsidR="00E42913" w:rsidRPr="0083061D" w:rsidP="00E42913" w14:paraId="522BEE6C" w14:textId="77777777">
      <w:pPr>
        <w:jc w:val="both"/>
        <w:rPr>
          <w:rFonts w:eastAsia="Calibri"/>
          <w:szCs w:val="20"/>
          <w:lang w:val="sl-SI"/>
        </w:rPr>
      </w:pPr>
      <w:r w:rsidRPr="0083061D">
        <w:rPr>
          <w:rFonts w:eastAsia="Calibri"/>
          <w:b/>
          <w:szCs w:val="20"/>
          <w:lang w:val="sl-SI"/>
        </w:rPr>
        <w:t xml:space="preserve">2.1 Namen in cilj </w:t>
      </w:r>
    </w:p>
    <w:p w:rsidR="00E42913" w:rsidRPr="0083061D" w:rsidP="00E42913" w14:paraId="7A6674A8" w14:textId="77777777">
      <w:pPr>
        <w:jc w:val="both"/>
        <w:rPr>
          <w:rFonts w:eastAsia="Calibri"/>
          <w:szCs w:val="20"/>
          <w:lang w:val="sl-SI"/>
        </w:rPr>
      </w:pPr>
    </w:p>
    <w:p w:rsidR="00E42913" w:rsidRPr="0083061D" w:rsidP="00E42913" w14:paraId="47963F8D" w14:textId="77777777">
      <w:pPr>
        <w:jc w:val="both"/>
        <w:rPr>
          <w:rFonts w:eastAsia="Calibri"/>
          <w:szCs w:val="20"/>
          <w:lang w:val="sl-SI"/>
        </w:rPr>
      </w:pPr>
      <w:r w:rsidRPr="0083061D">
        <w:rPr>
          <w:rFonts w:eastAsia="Calibri"/>
          <w:szCs w:val="20"/>
          <w:lang w:val="sl-SI"/>
        </w:rPr>
        <w:t xml:space="preserve">Namen predloga zakona je določiti novo višino </w:t>
      </w:r>
      <w:r w:rsidRPr="0083061D">
        <w:rPr>
          <w:rFonts w:eastAsia="Calibri"/>
          <w:szCs w:val="20"/>
          <w:lang w:val="sl-SI"/>
        </w:rPr>
        <w:t>odmerne</w:t>
      </w:r>
      <w:r w:rsidRPr="0083061D">
        <w:rPr>
          <w:rFonts w:eastAsia="Calibri"/>
          <w:szCs w:val="20"/>
          <w:lang w:val="sl-SI"/>
        </w:rPr>
        <w:t xml:space="preserve"> osnove, ki posledično vpliva tudi na višino prejemkov vojnih invalidov, kot tudi vojnih veteranov. Zaradi osemletne prekinitve usklajevanja </w:t>
      </w:r>
      <w:r w:rsidRPr="0083061D">
        <w:rPr>
          <w:rFonts w:eastAsia="Calibri"/>
          <w:szCs w:val="20"/>
          <w:lang w:val="sl-SI"/>
        </w:rPr>
        <w:t>odmerne</w:t>
      </w:r>
      <w:r w:rsidRPr="0083061D">
        <w:rPr>
          <w:rFonts w:eastAsia="Calibri"/>
          <w:szCs w:val="20"/>
          <w:lang w:val="sl-SI"/>
        </w:rPr>
        <w:t xml:space="preserve"> osnove, v trenutni višini </w:t>
      </w:r>
      <w:r w:rsidRPr="0083061D">
        <w:rPr>
          <w:rFonts w:eastAsia="Calibri"/>
          <w:szCs w:val="20"/>
          <w:lang w:val="sl-SI"/>
        </w:rPr>
        <w:t>odmerna</w:t>
      </w:r>
      <w:r w:rsidRPr="0083061D">
        <w:rPr>
          <w:rFonts w:eastAsia="Calibri"/>
          <w:szCs w:val="20"/>
          <w:lang w:val="sl-SI"/>
        </w:rPr>
        <w:t xml:space="preserve"> osnova in prejemki na tej podlagi ne ustreza namenu, da se zagotovi primerno varstvo vojnih invalidov in njihovih družinskih članov. </w:t>
      </w:r>
    </w:p>
    <w:p w:rsidR="00E42913" w:rsidRPr="0083061D" w:rsidP="00E42913" w14:paraId="6A10DB10" w14:textId="77777777">
      <w:pPr>
        <w:jc w:val="both"/>
        <w:rPr>
          <w:rFonts w:eastAsia="Calibri"/>
          <w:szCs w:val="20"/>
          <w:lang w:val="sl-SI"/>
        </w:rPr>
      </w:pPr>
    </w:p>
    <w:p w:rsidR="00E42913" w:rsidRPr="0083061D" w:rsidP="00E42913" w14:paraId="23B0E2A9" w14:textId="77777777">
      <w:pPr>
        <w:jc w:val="both"/>
        <w:rPr>
          <w:rFonts w:eastAsia="Calibri"/>
          <w:szCs w:val="20"/>
          <w:lang w:val="sl-SI"/>
        </w:rPr>
      </w:pPr>
      <w:r w:rsidRPr="0083061D">
        <w:rPr>
          <w:rFonts w:eastAsia="Calibri"/>
          <w:szCs w:val="20"/>
          <w:lang w:val="sl-SI"/>
        </w:rPr>
        <w:t xml:space="preserve">Z dvigom </w:t>
      </w:r>
      <w:r w:rsidRPr="0083061D">
        <w:rPr>
          <w:rFonts w:eastAsia="Calibri"/>
          <w:szCs w:val="20"/>
          <w:lang w:val="sl-SI"/>
        </w:rPr>
        <w:t>odmerne</w:t>
      </w:r>
      <w:r w:rsidRPr="0083061D">
        <w:rPr>
          <w:rFonts w:eastAsia="Calibri"/>
          <w:szCs w:val="20"/>
          <w:lang w:val="sl-SI"/>
        </w:rPr>
        <w:t xml:space="preserve"> osnove se bo tako zagotovila nekoliko višja raven socialne varnosti vojnih invalidov in njihovih družinskih članov, kot tudi socialno ogroženih vojnih veteranov, saj </w:t>
      </w:r>
      <w:r w:rsidRPr="0083061D">
        <w:rPr>
          <w:rFonts w:eastAsia="Calibri"/>
          <w:szCs w:val="20"/>
          <w:lang w:val="sl-SI"/>
        </w:rPr>
        <w:t>odmerna</w:t>
      </w:r>
      <w:r w:rsidRPr="0083061D">
        <w:rPr>
          <w:rFonts w:eastAsia="Calibri"/>
          <w:szCs w:val="20"/>
          <w:lang w:val="sl-SI"/>
        </w:rPr>
        <w:t xml:space="preserve"> osnova vpliva tako na invalidski dodatek, na družinski dodatek, kot tudi na veteranski dodatek. </w:t>
      </w:r>
    </w:p>
    <w:p w:rsidR="00E42913" w:rsidRPr="0083061D" w:rsidP="00E42913" w14:paraId="53F42BCF" w14:textId="77777777">
      <w:pPr>
        <w:jc w:val="both"/>
        <w:rPr>
          <w:rFonts w:eastAsia="Calibri"/>
          <w:szCs w:val="20"/>
          <w:lang w:val="sl-SI"/>
        </w:rPr>
      </w:pPr>
    </w:p>
    <w:p w:rsidR="00E42913" w:rsidRPr="0083061D" w:rsidP="00E42913" w14:paraId="594189CD" w14:textId="77777777">
      <w:pPr>
        <w:jc w:val="both"/>
        <w:rPr>
          <w:rFonts w:eastAsia="Calibri"/>
          <w:szCs w:val="20"/>
          <w:lang w:val="sl-SI"/>
        </w:rPr>
      </w:pPr>
      <w:r w:rsidRPr="0083061D">
        <w:rPr>
          <w:rFonts w:eastAsia="Calibri"/>
          <w:szCs w:val="20"/>
          <w:lang w:val="sl-SI"/>
        </w:rPr>
        <w:t xml:space="preserve">Predlog zakona, zaradi spremembe predpisov na področju zdravstvenega varstva in tam ukinjene posmrtnine, določa pravico do posmrtnine ne glede na druge predpise. </w:t>
      </w:r>
    </w:p>
    <w:p w:rsidR="00E42913" w:rsidRPr="0083061D" w:rsidP="00E42913" w14:paraId="42506300" w14:textId="77777777">
      <w:pPr>
        <w:jc w:val="both"/>
        <w:rPr>
          <w:rFonts w:eastAsia="Calibri"/>
          <w:szCs w:val="20"/>
          <w:lang w:val="sl-SI"/>
        </w:rPr>
      </w:pPr>
    </w:p>
    <w:p w:rsidR="00E42913" w:rsidRPr="0083061D" w:rsidP="00E42913" w14:paraId="20F2D590" w14:textId="77777777">
      <w:pPr>
        <w:jc w:val="both"/>
        <w:rPr>
          <w:szCs w:val="20"/>
          <w:lang w:val="sl-SI"/>
        </w:rPr>
      </w:pPr>
      <w:r w:rsidRPr="0083061D">
        <w:rPr>
          <w:rFonts w:eastAsia="Calibri"/>
          <w:szCs w:val="20"/>
          <w:lang w:val="sl-SI"/>
        </w:rPr>
        <w:t xml:space="preserve">Namen predloga zakona je tudi omogočiti avtomatsko in elektronsko </w:t>
      </w:r>
      <w:r w:rsidRPr="0083061D">
        <w:rPr>
          <w:szCs w:val="20"/>
          <w:lang w:val="sl-SI"/>
        </w:rPr>
        <w:t>povezavo zbirk osebnih podatkov, da se za pridobivanje osebnih podatkov informacijski sistem v okviru katerega se vodijo Evidenca vojnih invalidov, Evidenca žrtev vojnega nasilja in Evidenca vojnih veteranov, avtomatsko računalniško poveže z zbirkami osebnih podatkov državnih organov, zavodov, občin, agencij, skladov, zavarovalnic ter kapitalskih družb, v katerih so osebni podatki, ki so potrebni za odločanje o pravicah po ZVojI, ZZVN in ZVV ter za vodenje evidenc, določenih s temi zakoni.</w:t>
      </w:r>
    </w:p>
    <w:p w:rsidR="00E42913" w:rsidRPr="0083061D" w:rsidP="00E42913" w14:paraId="1EF7B1A2" w14:textId="77777777">
      <w:pPr>
        <w:jc w:val="both"/>
        <w:rPr>
          <w:rFonts w:eastAsia="Calibri"/>
          <w:szCs w:val="20"/>
          <w:lang w:val="sl-SI"/>
        </w:rPr>
      </w:pPr>
    </w:p>
    <w:p w:rsidR="00E42913" w:rsidRPr="0083061D" w:rsidP="00E42913" w14:paraId="1F664FCC" w14:textId="77777777">
      <w:pPr>
        <w:spacing w:line="260" w:lineRule="exact"/>
        <w:jc w:val="both"/>
        <w:rPr>
          <w:color w:val="000000"/>
          <w:szCs w:val="20"/>
          <w:lang w:val="sl-SI"/>
        </w:rPr>
      </w:pPr>
      <w:r w:rsidRPr="0083061D">
        <w:rPr>
          <w:color w:val="000000"/>
          <w:szCs w:val="20"/>
          <w:lang w:val="sl-SI"/>
        </w:rPr>
        <w:t>Cilj predloga zakona je zagotoviti družbenim razmeram primerno varstvo vojnih invalidov in njihovih družinskih članov, enako tudi vojnih veteranov in vzpostaviti sistem, ki bo omogočal hitro in analitično obdelavo ter prikazovanje podatkov, na čemer bodo temeljile hitre in natančne odločitve o posameznih pravicah.</w:t>
      </w:r>
    </w:p>
    <w:p w:rsidR="00E42913" w:rsidRPr="0083061D" w:rsidP="00E42913" w14:paraId="33100493" w14:textId="77777777">
      <w:pPr>
        <w:jc w:val="both"/>
        <w:rPr>
          <w:szCs w:val="20"/>
          <w:lang w:val="sl-SI"/>
        </w:rPr>
      </w:pPr>
    </w:p>
    <w:p w:rsidR="00E42913" w:rsidRPr="0083061D" w:rsidP="00E42913" w14:paraId="088C4F7A" w14:textId="77777777">
      <w:pPr>
        <w:jc w:val="both"/>
        <w:rPr>
          <w:szCs w:val="20"/>
          <w:lang w:val="sl-SI"/>
        </w:rPr>
      </w:pPr>
    </w:p>
    <w:p w:rsidR="00E42913" w:rsidRPr="0083061D" w:rsidP="00E42913" w14:paraId="09D1A728" w14:textId="77777777">
      <w:pPr>
        <w:jc w:val="both"/>
        <w:rPr>
          <w:rFonts w:eastAsia="Calibri"/>
          <w:b/>
          <w:szCs w:val="20"/>
          <w:lang w:val="sl-SI"/>
        </w:rPr>
      </w:pPr>
      <w:r w:rsidRPr="0083061D">
        <w:rPr>
          <w:rFonts w:eastAsia="Calibri"/>
          <w:b/>
          <w:szCs w:val="20"/>
          <w:lang w:val="sl-SI"/>
        </w:rPr>
        <w:t>2.2 Načela</w:t>
      </w:r>
    </w:p>
    <w:p w:rsidR="00E42913" w:rsidRPr="0083061D" w:rsidP="00E42913" w14:paraId="4B0666F9" w14:textId="77777777">
      <w:pPr>
        <w:jc w:val="both"/>
        <w:rPr>
          <w:rFonts w:eastAsia="Calibri"/>
          <w:b/>
          <w:szCs w:val="20"/>
          <w:lang w:val="sl-SI"/>
        </w:rPr>
      </w:pPr>
    </w:p>
    <w:p w:rsidR="00E42913" w:rsidRPr="0083061D" w:rsidP="00E42913" w14:paraId="4FA93633" w14:textId="77777777">
      <w:pPr>
        <w:jc w:val="both"/>
        <w:rPr>
          <w:rFonts w:eastAsia="Calibri"/>
          <w:szCs w:val="20"/>
          <w:lang w:val="sl-SI"/>
        </w:rPr>
      </w:pPr>
      <w:r w:rsidRPr="0083061D">
        <w:rPr>
          <w:rFonts w:eastAsia="Calibri"/>
          <w:szCs w:val="20"/>
          <w:lang w:val="sl-SI"/>
        </w:rPr>
        <w:t xml:space="preserve">Predlog zakona glede revalorizacije </w:t>
      </w:r>
      <w:r w:rsidRPr="0083061D">
        <w:rPr>
          <w:rFonts w:eastAsia="Calibri"/>
          <w:szCs w:val="20"/>
          <w:lang w:val="sl-SI"/>
        </w:rPr>
        <w:t>odmerne</w:t>
      </w:r>
      <w:r w:rsidRPr="0083061D">
        <w:rPr>
          <w:rFonts w:eastAsia="Calibri"/>
          <w:szCs w:val="20"/>
          <w:lang w:val="sl-SI"/>
        </w:rPr>
        <w:t xml:space="preserve"> osnove in posledično mesečnih denarnih prejemkov temelji na ustavnem načelu, da je Republika Slovenija pravna in socialna država, kar določa 2. člen Ustave Republike Slovenije (Uradni list RS, št. 33/91-I, 42/97 – UZS68, 66/00 – UZ80, 24/03 – UZ3a, 47, 68, 69/04 – UZ14, 69/04 – UZ43, 69/04 – UZ50, 68/06 – UZ121,140,143, 47/13 – UZ148, 47/13 – UZ90, 97,99, 75/16 – UZ70a in 92/21 – UZ62a; v nadaljnjem besedilu: URS) ter na pravici o enakosti pred zakonom (14. člen URS). Revalorizacija namreč pomeni določitev nove vrednosti, predvsem zaradi usklajevanja z višjimi življenjskimi stroški, in se uporablja kot način ohranjanja vrednosti ob inflaciji. </w:t>
      </w:r>
    </w:p>
    <w:p w:rsidR="00E42913" w:rsidRPr="0083061D" w:rsidP="00E42913" w14:paraId="299110E7" w14:textId="77777777">
      <w:pPr>
        <w:jc w:val="both"/>
        <w:rPr>
          <w:rFonts w:eastAsia="Calibri"/>
          <w:szCs w:val="20"/>
          <w:lang w:val="sl-SI"/>
        </w:rPr>
      </w:pPr>
    </w:p>
    <w:p w:rsidR="00E42913" w:rsidRPr="0083061D" w:rsidP="00E42913" w14:paraId="3D42479C" w14:textId="77777777">
      <w:pPr>
        <w:jc w:val="both"/>
        <w:rPr>
          <w:rFonts w:eastAsia="Arial"/>
          <w:szCs w:val="20"/>
          <w:lang w:val="sl-SI"/>
        </w:rPr>
      </w:pPr>
      <w:r w:rsidRPr="0083061D">
        <w:rPr>
          <w:rFonts w:eastAsia="Calibri"/>
          <w:szCs w:val="20"/>
          <w:lang w:val="sl-SI"/>
        </w:rPr>
        <w:t>Nadalje 51. člen URS v prvem odstavku določa, da je i</w:t>
      </w:r>
      <w:r w:rsidRPr="0083061D">
        <w:rPr>
          <w:rFonts w:eastAsia="Arial"/>
          <w:szCs w:val="20"/>
          <w:lang w:val="sl-SI"/>
        </w:rPr>
        <w:t xml:space="preserve">nvalidom v skladu z zakonom zagotovljeno varstvo ter usposabljanje za delo, ob tem, da gre pri vojnih invalidih za starejšo populacijo, ki ima ob prisotni invalidnosti zaradi vojnih dogodkov, tudi s starostjo povezane potrebe, predlog zakona sledi načelu ekonomske in socialne integracije, zagotavlja socialno in zdravstveno zaščito, vključno s prispevki za socialno varstvo. Vojnim veteranom pa je po tretjem odstavku 50. člena URS zagotovljeno posebno varstvo v skladu z zakonom. </w:t>
      </w:r>
    </w:p>
    <w:p w:rsidR="00E42913" w:rsidRPr="0083061D" w:rsidP="00E42913" w14:paraId="32C1EF68" w14:textId="77777777">
      <w:pPr>
        <w:jc w:val="both"/>
        <w:rPr>
          <w:rFonts w:eastAsia="Arial"/>
          <w:szCs w:val="20"/>
          <w:lang w:val="sl-SI"/>
        </w:rPr>
      </w:pPr>
    </w:p>
    <w:p w:rsidR="00E42913" w:rsidRPr="0083061D" w:rsidP="00E42913" w14:paraId="550A4A69" w14:textId="77777777">
      <w:pPr>
        <w:jc w:val="both"/>
        <w:rPr>
          <w:rFonts w:eastAsia="Calibri"/>
          <w:szCs w:val="20"/>
          <w:lang w:val="sl-SI"/>
        </w:rPr>
      </w:pPr>
      <w:r w:rsidRPr="0083061D">
        <w:rPr>
          <w:rFonts w:eastAsia="Calibri"/>
          <w:szCs w:val="20"/>
          <w:lang w:val="sl-SI"/>
        </w:rPr>
        <w:t>Predlog zakona glede povezovanja zbirk osebnih podatkov temelji tudi na ustavnem načelu varstva osebnih podatkov. 38. člen URS namreč v drugem odstavku določa, da z</w:t>
      </w:r>
      <w:r w:rsidRPr="0083061D">
        <w:rPr>
          <w:rFonts w:eastAsia="Arial"/>
          <w:szCs w:val="20"/>
          <w:lang w:val="sl-SI"/>
        </w:rPr>
        <w:t>biranje, obdelovanje, namen uporabe, nadzor, in varstvo tajnosti osebnih podatkov določa zakon</w:t>
      </w:r>
      <w:r w:rsidRPr="0083061D">
        <w:rPr>
          <w:rFonts w:eastAsia="Calibri"/>
          <w:szCs w:val="20"/>
          <w:lang w:val="sl-SI"/>
        </w:rPr>
        <w:t>.</w:t>
      </w:r>
    </w:p>
    <w:p w:rsidR="00E42913" w:rsidRPr="0083061D" w:rsidP="00E42913" w14:paraId="06D591FD" w14:textId="77777777">
      <w:pPr>
        <w:spacing w:line="240" w:lineRule="auto"/>
        <w:rPr>
          <w:rFonts w:eastAsia="Calibri"/>
          <w:szCs w:val="20"/>
          <w:lang w:val="sl-SI"/>
        </w:rPr>
      </w:pPr>
      <w:r w:rsidRPr="0083061D">
        <w:rPr>
          <w:rFonts w:eastAsia="Calibri"/>
          <w:szCs w:val="20"/>
          <w:lang w:val="sl-SI"/>
        </w:rPr>
        <w:br w:type="page"/>
      </w:r>
    </w:p>
    <w:p w:rsidR="00E42913" w:rsidRPr="0083061D" w:rsidP="00E42913" w14:paraId="4A4E4358" w14:textId="77777777">
      <w:pPr>
        <w:jc w:val="both"/>
        <w:rPr>
          <w:rFonts w:eastAsia="Calibri"/>
          <w:b/>
          <w:bCs/>
          <w:szCs w:val="20"/>
          <w:lang w:val="sl-SI"/>
        </w:rPr>
      </w:pPr>
      <w:r w:rsidRPr="0083061D">
        <w:rPr>
          <w:rFonts w:eastAsia="Calibri"/>
          <w:b/>
          <w:bCs/>
          <w:szCs w:val="20"/>
          <w:lang w:val="sl-SI"/>
        </w:rPr>
        <w:t>2.3 Poglavitne rešitve</w:t>
      </w:r>
    </w:p>
    <w:p w:rsidR="00E42913" w:rsidRPr="0083061D" w:rsidP="00E42913" w14:paraId="377A55CB" w14:textId="77777777">
      <w:pPr>
        <w:jc w:val="both"/>
        <w:rPr>
          <w:rFonts w:eastAsia="Calibri"/>
          <w:szCs w:val="20"/>
          <w:lang w:val="sl-SI"/>
        </w:rPr>
      </w:pPr>
    </w:p>
    <w:p w:rsidR="00E42913" w:rsidRPr="0083061D" w:rsidP="00E42913" w14:paraId="6B3A29E1" w14:textId="77777777">
      <w:pPr>
        <w:jc w:val="both"/>
        <w:rPr>
          <w:rFonts w:eastAsia="Calibri"/>
          <w:szCs w:val="20"/>
          <w:lang w:val="sl-SI"/>
        </w:rPr>
      </w:pPr>
      <w:r w:rsidRPr="0083061D">
        <w:rPr>
          <w:rFonts w:eastAsia="Calibri"/>
          <w:szCs w:val="20"/>
          <w:lang w:val="sl-SI"/>
        </w:rPr>
        <w:t xml:space="preserve">Predlog zakona spreminja 20. člen z določitvijo nove, z revalorizacijo določene, višine </w:t>
      </w:r>
      <w:r w:rsidRPr="0083061D">
        <w:rPr>
          <w:rFonts w:eastAsia="Calibri"/>
          <w:szCs w:val="20"/>
          <w:lang w:val="sl-SI"/>
        </w:rPr>
        <w:t>odmerne</w:t>
      </w:r>
      <w:r w:rsidRPr="0083061D">
        <w:rPr>
          <w:rFonts w:eastAsia="Calibri"/>
          <w:szCs w:val="20"/>
          <w:lang w:val="sl-SI"/>
        </w:rPr>
        <w:t xml:space="preserve"> osnove, ki se določi v višini 1.500,00 evrov, kar pomeni dvig za približno 8 % glede na trenutno stanje. </w:t>
      </w:r>
    </w:p>
    <w:p w:rsidR="00E42913" w:rsidRPr="0083061D" w:rsidP="00E42913" w14:paraId="3165947A" w14:textId="77777777">
      <w:pPr>
        <w:jc w:val="both"/>
        <w:rPr>
          <w:rFonts w:eastAsia="Calibri"/>
          <w:szCs w:val="20"/>
          <w:lang w:val="sl-SI"/>
        </w:rPr>
      </w:pPr>
    </w:p>
    <w:p w:rsidR="00E42913" w:rsidRPr="0083061D" w:rsidP="00E42913" w14:paraId="20FDC9FD" w14:textId="77777777">
      <w:pPr>
        <w:jc w:val="both"/>
        <w:rPr>
          <w:rFonts w:eastAsia="Calibri"/>
          <w:szCs w:val="20"/>
          <w:lang w:val="sl-SI"/>
        </w:rPr>
      </w:pPr>
      <w:r w:rsidRPr="0083061D">
        <w:rPr>
          <w:rFonts w:eastAsia="Calibri"/>
          <w:szCs w:val="20"/>
          <w:lang w:val="sl-SI"/>
        </w:rPr>
        <w:t xml:space="preserve">Nadalje predlog zakona natančneje določa vsebino pravice do posmrtnine in vzpostavlja pravno podlago za vračilo neupravičeno izplačanih denarnih prejemkov po smrti uživalca. </w:t>
      </w:r>
    </w:p>
    <w:p w:rsidR="00E42913" w:rsidRPr="0083061D" w:rsidP="00E42913" w14:paraId="433AB531" w14:textId="77777777">
      <w:pPr>
        <w:jc w:val="both"/>
        <w:rPr>
          <w:rFonts w:eastAsia="Calibri"/>
          <w:color w:val="212529"/>
          <w:szCs w:val="20"/>
          <w:shd w:val="clear" w:color="auto" w:fill="FFFFFF"/>
          <w:lang w:val="sl-SI"/>
        </w:rPr>
      </w:pPr>
    </w:p>
    <w:p w:rsidR="00E42913" w:rsidRPr="0083061D" w:rsidP="00E42913" w14:paraId="3E46012D" w14:textId="77777777">
      <w:pPr>
        <w:jc w:val="both"/>
        <w:rPr>
          <w:szCs w:val="20"/>
          <w:lang w:val="sl-SI"/>
        </w:rPr>
      </w:pPr>
      <w:r w:rsidRPr="0083061D">
        <w:rPr>
          <w:rFonts w:eastAsia="Calibri"/>
          <w:szCs w:val="20"/>
          <w:lang w:val="sl-SI"/>
        </w:rPr>
        <w:t xml:space="preserve">S predlogom zakona se obenem dodaja tudi nov 112.a člen ZVojI, </w:t>
      </w:r>
      <w:r w:rsidRPr="0083061D">
        <w:rPr>
          <w:szCs w:val="20"/>
          <w:lang w:val="sl-SI"/>
        </w:rPr>
        <w:t>kot pravna podlaga za povezavo zbirk osebnih podatkov, da se za pridobivanje osebnih podatkov preko informacijskega sistema, v okviru katerega se vodijo Evidenca vojnih invalidov, Evidenca žrtev vojnega nasilja in Evidenca vojnih veteranov, ta avtomatsko, elektronsko in neposredno računalniško poveže z zbirkami osebnih podatkov državnih organov, zavodov, organizacij in delodajalcev, v katerih so osebni podatki, potrebni za odločanje o pravicah iz ZVojI, ZZVN in ZVV ter za vodenje evidenc, določenih s temi zakoni.</w:t>
      </w:r>
    </w:p>
    <w:p w:rsidR="00E42913" w:rsidRPr="0083061D" w:rsidP="00E42913" w14:paraId="1EA7F62A" w14:textId="77777777">
      <w:pPr>
        <w:jc w:val="both"/>
        <w:rPr>
          <w:szCs w:val="20"/>
          <w:lang w:val="sl-SI" w:eastAsia="sl-SI"/>
        </w:rPr>
      </w:pPr>
    </w:p>
    <w:p w:rsidR="00E42913" w:rsidRPr="0083061D" w:rsidP="00E42913" w14:paraId="2C9B626E" w14:textId="77777777">
      <w:pPr>
        <w:jc w:val="both"/>
        <w:rPr>
          <w:rFonts w:eastAsia="Calibri"/>
          <w:color w:val="212529"/>
          <w:szCs w:val="20"/>
          <w:shd w:val="clear" w:color="auto" w:fill="FFFFFF"/>
          <w:lang w:val="sl-SI"/>
        </w:rPr>
      </w:pPr>
      <w:r w:rsidRPr="0083061D">
        <w:rPr>
          <w:rFonts w:eastAsia="Calibri"/>
          <w:color w:val="212529"/>
          <w:szCs w:val="20"/>
          <w:shd w:val="clear" w:color="auto" w:fill="FFFFFF"/>
          <w:lang w:val="sl-SI"/>
        </w:rPr>
        <w:t>Predlog zakona posega v predpis o usklajevanju družinskih, socialnih in drugih transferjev posameznikov ter gospodinjstev v Republiki Sloveniji tako, da določa prenehanje uporabe usklajevanja nekaterih prejemkov, kot tudi zadrži uskladitev nekaterih prejemkov v letu 2026.</w:t>
      </w:r>
    </w:p>
    <w:p w:rsidR="00E42913" w:rsidRPr="0083061D" w:rsidP="00E42913" w14:paraId="601BE023" w14:textId="77777777">
      <w:pPr>
        <w:jc w:val="both"/>
        <w:rPr>
          <w:rFonts w:eastAsia="Calibri"/>
          <w:szCs w:val="20"/>
          <w:lang w:val="sl-SI"/>
        </w:rPr>
      </w:pPr>
    </w:p>
    <w:p w:rsidR="00E42913" w:rsidRPr="0083061D" w:rsidP="00E42913" w14:paraId="2872982D" w14:textId="77777777">
      <w:pPr>
        <w:jc w:val="both"/>
        <w:rPr>
          <w:rFonts w:eastAsia="Calibri"/>
          <w:b/>
          <w:szCs w:val="20"/>
          <w:lang w:val="sl-SI"/>
        </w:rPr>
      </w:pPr>
      <w:r w:rsidRPr="0083061D">
        <w:rPr>
          <w:rFonts w:eastAsia="Calibri"/>
          <w:b/>
          <w:szCs w:val="20"/>
          <w:lang w:val="sl-SI"/>
        </w:rPr>
        <w:t>3. OCENA FINANČNIH POSLEDIC PREDLOGA ZAKONA ZA DRŽAVNI PRORAČUN IN DRUGA JAVNOFINANČNA SREDSTVA</w:t>
      </w:r>
    </w:p>
    <w:p w:rsidR="00E42913" w:rsidRPr="0083061D" w:rsidP="00E42913" w14:paraId="4F44BAAF" w14:textId="77777777">
      <w:pPr>
        <w:jc w:val="both"/>
        <w:rPr>
          <w:rFonts w:eastAsia="Calibri"/>
          <w:b/>
          <w:szCs w:val="20"/>
          <w:lang w:val="sl-SI"/>
        </w:rPr>
      </w:pPr>
    </w:p>
    <w:p w:rsidR="00E42913" w:rsidP="00E42913" w14:paraId="1ABA983A" w14:textId="650BA6FA">
      <w:pPr>
        <w:jc w:val="both"/>
        <w:rPr>
          <w:szCs w:val="20"/>
          <w:lang w:val="sl-SI"/>
        </w:rPr>
      </w:pPr>
      <w:r w:rsidRPr="0083061D">
        <w:rPr>
          <w:szCs w:val="20"/>
          <w:lang w:val="sl-SI"/>
        </w:rPr>
        <w:t xml:space="preserve">ZVojI ureja področje in pravice za približno 1400 vojnih invalidov in njihovih družinskih članov. Za njihovo pravno varstvo oziroma priznane zakonske pravice se je v letu 2024 namenilo približno 7.754.000 evrov proračunskih sredstev; za leto 2025 je ocena približno 500.000 evrov manj. Za pravico veteranskega dodatka vojnih veteranov (in letnega prejemka) se je v letu 2024 namenilo približno 10.070.000 evrov; za leto 2025 je ocena približno 1.000.000 evrov manj. Finančna posledica zvišanje transferjev zaradi določitve nove višine </w:t>
      </w:r>
      <w:r w:rsidRPr="0083061D">
        <w:rPr>
          <w:szCs w:val="20"/>
          <w:lang w:val="sl-SI"/>
        </w:rPr>
        <w:t>odmerne</w:t>
      </w:r>
      <w:r w:rsidRPr="0083061D">
        <w:rPr>
          <w:szCs w:val="20"/>
          <w:lang w:val="sl-SI"/>
        </w:rPr>
        <w:t xml:space="preserve"> osnove (ki vpliva na zvišanje večine prejemkov vojnih invalidov in vojnih veteranov) bo po oceni predlagatelja v letu 2026 sku</w:t>
      </w:r>
      <w:r w:rsidR="00161E6D">
        <w:rPr>
          <w:szCs w:val="20"/>
          <w:lang w:val="sl-SI"/>
        </w:rPr>
        <w:t>pno znašala približno 1.700.000</w:t>
      </w:r>
      <w:r w:rsidRPr="0083061D">
        <w:rPr>
          <w:szCs w:val="20"/>
          <w:lang w:val="sl-SI"/>
        </w:rPr>
        <w:t xml:space="preserve"> evrov. Ocena ne upošteva konstantnega zniževanja števila upravičencev, tako iz naslova statusa vojnega invalida kot iz naslova statusa vojnega veterana, je pa to zniževanje realno in pričakovano. Predlog zakona bo sicer zadržal proračunsko porabo na obdobju zadnjih dveh let, sam po sebi pa ne pomeni zviševanja proračunske porabe, za namen varstva vojnih invalidov in vojnih veteranov.</w:t>
      </w:r>
    </w:p>
    <w:p w:rsidR="00E42913" w:rsidP="00E42913" w14:paraId="036EBBF2" w14:textId="77777777">
      <w:pPr>
        <w:jc w:val="both"/>
        <w:rPr>
          <w:szCs w:val="20"/>
          <w:lang w:val="sl-SI"/>
        </w:rPr>
      </w:pPr>
    </w:p>
    <w:p w:rsidR="00E42913" w:rsidRPr="0083061D" w:rsidP="00E42913" w14:paraId="4A2CE258" w14:textId="77777777">
      <w:pPr>
        <w:jc w:val="both"/>
        <w:rPr>
          <w:szCs w:val="20"/>
          <w:lang w:val="sl-SI"/>
        </w:rPr>
      </w:pPr>
      <w:r>
        <w:rPr>
          <w:szCs w:val="20"/>
          <w:lang w:val="sl-SI"/>
        </w:rPr>
        <w:t>Zakon nima posledic za druga javnofinančna sredstva.</w:t>
      </w:r>
    </w:p>
    <w:p w:rsidR="00E42913" w:rsidRPr="0083061D" w:rsidP="00E42913" w14:paraId="36F422FC" w14:textId="77777777">
      <w:pPr>
        <w:jc w:val="both"/>
        <w:rPr>
          <w:rFonts w:eastAsia="Calibri"/>
          <w:szCs w:val="20"/>
          <w:lang w:val="sl-SI"/>
        </w:rPr>
      </w:pPr>
    </w:p>
    <w:p w:rsidR="00E42913" w:rsidRPr="0083061D" w:rsidP="00E42913" w14:paraId="4EEEEF4B" w14:textId="77777777">
      <w:pPr>
        <w:jc w:val="both"/>
        <w:rPr>
          <w:rFonts w:eastAsia="Calibri"/>
          <w:szCs w:val="20"/>
          <w:lang w:val="sl-SI"/>
        </w:rPr>
      </w:pPr>
      <w:r w:rsidRPr="0083061D">
        <w:rPr>
          <w:rFonts w:eastAsia="Calibri"/>
          <w:b/>
          <w:szCs w:val="20"/>
          <w:lang w:val="sl-SI"/>
        </w:rPr>
        <w:t>4. NAVEDBA, DA SO SREDSTVA ZA IZVAJANJE ZAKONA V DRŽAVNEM PRORAČUNU ZAGOTOVLJENA, ČE PREDLOG ZAKONA PREDVIDEVA PORABO PRORAČUNSKIH SREDSTEV V OBDOBJU, ZA KATERO JE BIL DRŽAVNI PRORAČUN ŽE SPREJET</w:t>
      </w:r>
    </w:p>
    <w:p w:rsidR="00E42913" w:rsidRPr="0083061D" w:rsidP="00E42913" w14:paraId="3F5EF09B" w14:textId="77777777">
      <w:pPr>
        <w:jc w:val="both"/>
        <w:rPr>
          <w:rFonts w:eastAsia="Calibri"/>
          <w:szCs w:val="20"/>
          <w:lang w:val="sl-SI"/>
        </w:rPr>
      </w:pPr>
    </w:p>
    <w:p w:rsidR="00E42913" w:rsidRPr="0083061D" w:rsidP="00E42913" w14:paraId="3841346A" w14:textId="77777777">
      <w:pPr>
        <w:jc w:val="both"/>
        <w:rPr>
          <w:rFonts w:eastAsia="Calibri"/>
          <w:szCs w:val="20"/>
          <w:lang w:val="sl-SI"/>
        </w:rPr>
      </w:pPr>
      <w:r w:rsidRPr="0083061D">
        <w:rPr>
          <w:rFonts w:eastAsia="Calibri"/>
          <w:szCs w:val="20"/>
          <w:lang w:val="sl-SI"/>
        </w:rPr>
        <w:t>Za izvajanje predloga zakona so zagotovljena sredstva v finančnih načrtih Ministrstva za obrambo za leti 2026 in 2027, skladno z javnofinančnimi predpisi.</w:t>
      </w:r>
    </w:p>
    <w:p w:rsidR="00E42913" w:rsidRPr="0083061D" w:rsidP="00E42913" w14:paraId="388492A3" w14:textId="77777777">
      <w:pPr>
        <w:jc w:val="both"/>
        <w:rPr>
          <w:rFonts w:eastAsia="Calibri"/>
          <w:szCs w:val="20"/>
          <w:lang w:val="sl-SI"/>
        </w:rPr>
      </w:pPr>
    </w:p>
    <w:p w:rsidR="00E42913" w:rsidRPr="0083061D" w:rsidP="00E42913" w14:paraId="50FA3FAB" w14:textId="77777777">
      <w:pPr>
        <w:jc w:val="both"/>
        <w:rPr>
          <w:rFonts w:eastAsia="Calibri"/>
          <w:szCs w:val="20"/>
          <w:lang w:val="sl-SI"/>
        </w:rPr>
      </w:pPr>
      <w:r w:rsidRPr="0083061D">
        <w:rPr>
          <w:rFonts w:eastAsia="Calibri"/>
          <w:b/>
          <w:szCs w:val="20"/>
          <w:lang w:val="sl-SI"/>
        </w:rPr>
        <w:t xml:space="preserve">5. </w:t>
      </w:r>
      <w:r w:rsidRPr="0083061D">
        <w:rPr>
          <w:rFonts w:eastAsia="Calibri"/>
          <w:b/>
          <w:bCs/>
          <w:szCs w:val="20"/>
          <w:lang w:val="sl-SI"/>
        </w:rPr>
        <w:t>PRIKAZ</w:t>
      </w:r>
      <w:r w:rsidRPr="0083061D">
        <w:rPr>
          <w:rFonts w:eastAsia="Calibri"/>
          <w:b/>
          <w:szCs w:val="20"/>
          <w:lang w:val="sl-SI"/>
        </w:rPr>
        <w:t xml:space="preserve"> UREDITVE V DRUGIH PRAVNIH SISTEMIH IN PRILAGOJENOST PREDLAGANE UREDITVE PRAVU EVROPSKE UNIJE</w:t>
      </w:r>
    </w:p>
    <w:p w:rsidR="00E42913" w:rsidRPr="0083061D" w:rsidP="00E42913" w14:paraId="2B6975C3" w14:textId="77777777">
      <w:pPr>
        <w:jc w:val="both"/>
        <w:rPr>
          <w:rFonts w:eastAsia="Calibri"/>
          <w:szCs w:val="20"/>
          <w:lang w:val="sl-SI"/>
        </w:rPr>
      </w:pPr>
    </w:p>
    <w:p w:rsidR="00E42913" w:rsidRPr="0083061D" w:rsidP="00E42913" w14:paraId="07D7903C" w14:textId="77777777">
      <w:pPr>
        <w:tabs>
          <w:tab w:val="left" w:pos="284"/>
        </w:tabs>
        <w:jc w:val="both"/>
        <w:rPr>
          <w:szCs w:val="20"/>
          <w:lang w:val="sl-SI"/>
        </w:rPr>
      </w:pPr>
      <w:r w:rsidRPr="0083061D">
        <w:rPr>
          <w:szCs w:val="20"/>
          <w:lang w:val="sl-SI"/>
        </w:rPr>
        <w:t>Predlog zakona ni predmet usklajevanja s pravom EU.</w:t>
      </w:r>
    </w:p>
    <w:p w:rsidR="00E42913" w:rsidRPr="0083061D" w:rsidP="00E42913" w14:paraId="73C511D4" w14:textId="77777777">
      <w:pPr>
        <w:tabs>
          <w:tab w:val="left" w:pos="284"/>
        </w:tabs>
        <w:jc w:val="both"/>
        <w:rPr>
          <w:szCs w:val="20"/>
          <w:lang w:val="sl-SI"/>
        </w:rPr>
      </w:pPr>
    </w:p>
    <w:p w:rsidR="00E42913" w:rsidRPr="0083061D" w:rsidP="00E42913" w14:paraId="6A49EF85" w14:textId="77777777">
      <w:pPr>
        <w:tabs>
          <w:tab w:val="left" w:pos="284"/>
        </w:tabs>
        <w:jc w:val="both"/>
        <w:rPr>
          <w:szCs w:val="20"/>
          <w:lang w:val="sl-SI"/>
        </w:rPr>
      </w:pPr>
      <w:r w:rsidRPr="0083061D">
        <w:rPr>
          <w:szCs w:val="20"/>
          <w:lang w:val="sl-SI"/>
        </w:rPr>
        <w:t>Zaradi različnih pravnih podlag glede varstva vojnih invalidov in varstva osebnih podatkov se prikaz v drugih pravnih sistemih navaja v dveh delih.</w:t>
      </w:r>
    </w:p>
    <w:p w:rsidR="00E42913" w:rsidRPr="0083061D" w:rsidP="00E42913" w14:paraId="3176A4BF" w14:textId="77777777">
      <w:pPr>
        <w:tabs>
          <w:tab w:val="left" w:pos="284"/>
        </w:tabs>
        <w:jc w:val="both"/>
        <w:rPr>
          <w:szCs w:val="20"/>
          <w:lang w:val="sl-SI"/>
        </w:rPr>
      </w:pPr>
    </w:p>
    <w:p w:rsidR="00E42913" w:rsidRPr="0083061D" w:rsidP="00E42913" w14:paraId="2F9B0EA7" w14:textId="77777777">
      <w:pPr>
        <w:tabs>
          <w:tab w:val="left" w:pos="284"/>
        </w:tabs>
        <w:jc w:val="both"/>
        <w:rPr>
          <w:b/>
          <w:bCs/>
          <w:szCs w:val="20"/>
          <w:lang w:val="sl-SI"/>
        </w:rPr>
      </w:pPr>
      <w:r w:rsidRPr="0083061D">
        <w:rPr>
          <w:b/>
          <w:bCs/>
          <w:szCs w:val="20"/>
          <w:lang w:val="sl-SI"/>
        </w:rPr>
        <w:t xml:space="preserve">5.1.1 Zakonodaja s področja varstva vojnih invalidov v državah članicah </w:t>
      </w:r>
    </w:p>
    <w:p w:rsidR="00E42913" w:rsidRPr="0083061D" w:rsidP="00E42913" w14:paraId="6A8DD948" w14:textId="77777777">
      <w:pPr>
        <w:tabs>
          <w:tab w:val="left" w:pos="284"/>
        </w:tabs>
        <w:jc w:val="both"/>
        <w:rPr>
          <w:b/>
          <w:bCs/>
          <w:szCs w:val="20"/>
          <w:lang w:val="sl-SI"/>
        </w:rPr>
      </w:pPr>
    </w:p>
    <w:p w:rsidR="00E42913" w:rsidRPr="0083061D" w:rsidP="00E42913" w14:paraId="5ED59D55" w14:textId="77777777">
      <w:pPr>
        <w:tabs>
          <w:tab w:val="left" w:pos="284"/>
        </w:tabs>
        <w:jc w:val="both"/>
        <w:rPr>
          <w:b/>
          <w:bCs/>
          <w:szCs w:val="20"/>
          <w:lang w:val="sl-SI"/>
        </w:rPr>
      </w:pPr>
      <w:r w:rsidRPr="0083061D">
        <w:rPr>
          <w:b/>
          <w:bCs/>
          <w:szCs w:val="20"/>
          <w:lang w:val="sl-SI"/>
        </w:rPr>
        <w:t>Hrvaška</w:t>
      </w:r>
    </w:p>
    <w:p w:rsidR="00E42913" w:rsidRPr="0083061D" w:rsidP="00E42913" w14:paraId="4401C196" w14:textId="77777777">
      <w:pPr>
        <w:tabs>
          <w:tab w:val="left" w:pos="284"/>
        </w:tabs>
        <w:jc w:val="both"/>
        <w:rPr>
          <w:b/>
          <w:bCs/>
          <w:szCs w:val="20"/>
          <w:lang w:val="sl-SI"/>
        </w:rPr>
      </w:pPr>
    </w:p>
    <w:p w:rsidR="00E42913" w:rsidRPr="0083061D" w:rsidP="00E42913" w14:paraId="126C6D10" w14:textId="77777777">
      <w:pPr>
        <w:tabs>
          <w:tab w:val="left" w:pos="284"/>
        </w:tabs>
        <w:jc w:val="both"/>
        <w:rPr>
          <w:szCs w:val="20"/>
          <w:lang w:val="sl-SI"/>
        </w:rPr>
      </w:pPr>
      <w:r w:rsidRPr="0083061D">
        <w:rPr>
          <w:bCs/>
          <w:szCs w:val="20"/>
          <w:lang w:val="sl-SI"/>
        </w:rPr>
        <w:t>Hrvaška i</w:t>
      </w:r>
      <w:r w:rsidRPr="0083061D">
        <w:rPr>
          <w:szCs w:val="20"/>
          <w:lang w:val="sl-SI"/>
        </w:rPr>
        <w:t xml:space="preserve">ma razvit sistem za podporo vojnih invalidov v Zakonu o pravicah vojnih veteranov, vojnih invalidov in družin poginulih braniteljev (Zakon o pravima branitelja iz </w:t>
      </w:r>
      <w:r w:rsidRPr="0083061D">
        <w:rPr>
          <w:szCs w:val="20"/>
          <w:lang w:val="sl-SI"/>
        </w:rPr>
        <w:t>Domovinskoga</w:t>
      </w:r>
      <w:r w:rsidRPr="0083061D">
        <w:rPr>
          <w:szCs w:val="20"/>
          <w:lang w:val="sl-SI"/>
        </w:rPr>
        <w:t xml:space="preserve"> rata). Določa pravice do invalidske pokojnine, zdravstvenega varstva, socialne pomoči in drugih. Vojni invalidi so upravičeni do različnih vrst invalidnin, ki so sorazmerne s stopnjo invalidnosti, prejemajo dodatke za nego, prilagoditve bivališč in druge oblike finančnih pomoči, kot tudi dodatki za družinske člane, ki skrbijo za invalide. </w:t>
      </w:r>
    </w:p>
    <w:p w:rsidR="00E42913" w:rsidRPr="0083061D" w:rsidP="00E42913" w14:paraId="64A0C2EC" w14:textId="77777777">
      <w:pPr>
        <w:tabs>
          <w:tab w:val="left" w:pos="284"/>
        </w:tabs>
        <w:jc w:val="both"/>
        <w:rPr>
          <w:szCs w:val="20"/>
          <w:lang w:val="sl-SI"/>
        </w:rPr>
      </w:pPr>
    </w:p>
    <w:p w:rsidR="00E42913" w:rsidRPr="0083061D" w:rsidP="00E42913" w14:paraId="0662B5D9" w14:textId="77777777">
      <w:pPr>
        <w:tabs>
          <w:tab w:val="left" w:pos="284"/>
        </w:tabs>
        <w:jc w:val="both"/>
        <w:rPr>
          <w:szCs w:val="20"/>
          <w:lang w:val="sl-SI"/>
        </w:rPr>
      </w:pPr>
      <w:r w:rsidRPr="0083061D">
        <w:rPr>
          <w:szCs w:val="20"/>
          <w:lang w:val="sl-SI"/>
        </w:rPr>
        <w:t>Vojni invalidi imajo pravico do brezplačnega zdravljenja v javnem zdravstvenem sistemu, s posebnim poudarkom na psihološki pomoči in rehabilitaciji. Zagotovljena je pomoč pri vključevanju na trg dela, izobraževanju in socialnem vključevanju, pri dostopu do stanovanja, prevozu in drugih javnih storitev, družine padlih pa imajo pravico do dodatnih socialnih pravic in pomoči.</w:t>
      </w:r>
    </w:p>
    <w:p w:rsidR="00E42913" w:rsidRPr="0083061D" w:rsidP="00E42913" w14:paraId="13E6FEB5" w14:textId="77777777">
      <w:pPr>
        <w:spacing w:before="100" w:beforeAutospacing="1" w:after="100" w:afterAutospacing="1" w:line="240" w:lineRule="auto"/>
        <w:jc w:val="both"/>
        <w:rPr>
          <w:szCs w:val="20"/>
          <w:lang w:val="sl-SI" w:eastAsia="sl-SI"/>
        </w:rPr>
      </w:pPr>
      <w:r w:rsidRPr="0083061D">
        <w:rPr>
          <w:szCs w:val="20"/>
          <w:lang w:val="sl-SI" w:eastAsia="sl-SI"/>
        </w:rPr>
        <w:t>Glede valorizacije se invalidnine, invalidske pokojnine in dodatki prilagajajo enkrat letno na podlagi indeksa cen življenjskih potrebščin. Vlada lahko sprejme tudi posebne ukrepe za izredne prilagoditve, kadar je inflacija zelo visoka.</w:t>
      </w:r>
    </w:p>
    <w:p w:rsidR="00E42913" w:rsidRPr="0083061D" w:rsidP="00E42913" w14:paraId="1FC61410" w14:textId="77777777">
      <w:pPr>
        <w:tabs>
          <w:tab w:val="left" w:pos="284"/>
        </w:tabs>
        <w:jc w:val="both"/>
        <w:rPr>
          <w:b/>
          <w:bCs/>
          <w:szCs w:val="20"/>
          <w:lang w:val="sl-SI"/>
        </w:rPr>
      </w:pPr>
      <w:r w:rsidRPr="0083061D">
        <w:rPr>
          <w:b/>
          <w:bCs/>
          <w:szCs w:val="20"/>
          <w:lang w:val="sl-SI"/>
        </w:rPr>
        <w:t>Francija</w:t>
      </w:r>
    </w:p>
    <w:p w:rsidR="00E42913" w:rsidRPr="0083061D" w:rsidP="00E42913" w14:paraId="0CFC6708" w14:textId="77777777">
      <w:pPr>
        <w:tabs>
          <w:tab w:val="left" w:pos="284"/>
        </w:tabs>
        <w:jc w:val="both"/>
        <w:rPr>
          <w:b/>
          <w:bCs/>
          <w:szCs w:val="20"/>
          <w:lang w:val="sl-SI"/>
        </w:rPr>
      </w:pPr>
    </w:p>
    <w:p w:rsidR="00E42913" w:rsidRPr="0083061D" w:rsidP="00E42913" w14:paraId="4A0960BE" w14:textId="77777777">
      <w:pPr>
        <w:tabs>
          <w:tab w:val="left" w:pos="284"/>
        </w:tabs>
        <w:jc w:val="both"/>
        <w:rPr>
          <w:szCs w:val="20"/>
          <w:lang w:val="sl-SI"/>
        </w:rPr>
      </w:pPr>
      <w:r w:rsidRPr="0083061D">
        <w:rPr>
          <w:bCs/>
          <w:szCs w:val="20"/>
          <w:lang w:val="sl-SI"/>
        </w:rPr>
        <w:t>V Franciji</w:t>
      </w:r>
      <w:r w:rsidRPr="0083061D">
        <w:rPr>
          <w:b/>
          <w:bCs/>
          <w:szCs w:val="20"/>
          <w:lang w:val="sl-SI"/>
        </w:rPr>
        <w:t xml:space="preserve"> </w:t>
      </w:r>
      <w:r w:rsidRPr="0083061D">
        <w:rPr>
          <w:szCs w:val="20"/>
          <w:lang w:val="sl-SI"/>
        </w:rPr>
        <w:t>glavna zakonodaja, ki ureja pravice vojnih invalidov, izvira iz Kodeksa za vojnega veterana (</w:t>
      </w:r>
      <w:r w:rsidRPr="0083061D">
        <w:rPr>
          <w:szCs w:val="20"/>
          <w:lang w:val="sl-SI"/>
        </w:rPr>
        <w:t>Code</w:t>
      </w:r>
      <w:r w:rsidRPr="0083061D">
        <w:rPr>
          <w:szCs w:val="20"/>
          <w:lang w:val="sl-SI"/>
        </w:rPr>
        <w:t xml:space="preserve"> des </w:t>
      </w:r>
      <w:r w:rsidRPr="0083061D">
        <w:rPr>
          <w:szCs w:val="20"/>
          <w:lang w:val="sl-SI"/>
        </w:rPr>
        <w:t>pensions</w:t>
      </w:r>
      <w:r w:rsidRPr="0083061D">
        <w:rPr>
          <w:szCs w:val="20"/>
          <w:lang w:val="sl-SI"/>
        </w:rPr>
        <w:t xml:space="preserve"> </w:t>
      </w:r>
      <w:r w:rsidRPr="0083061D">
        <w:rPr>
          <w:szCs w:val="20"/>
          <w:lang w:val="sl-SI"/>
        </w:rPr>
        <w:t>militaires</w:t>
      </w:r>
      <w:r w:rsidRPr="0083061D">
        <w:rPr>
          <w:szCs w:val="20"/>
          <w:lang w:val="sl-SI"/>
        </w:rPr>
        <w:t xml:space="preserve"> </w:t>
      </w:r>
      <w:r w:rsidRPr="0083061D">
        <w:rPr>
          <w:szCs w:val="20"/>
          <w:lang w:val="sl-SI"/>
        </w:rPr>
        <w:t>d’invalidité</w:t>
      </w:r>
      <w:r w:rsidRPr="0083061D">
        <w:rPr>
          <w:szCs w:val="20"/>
          <w:lang w:val="sl-SI"/>
        </w:rPr>
        <w:t xml:space="preserve"> et des </w:t>
      </w:r>
      <w:r w:rsidRPr="0083061D">
        <w:rPr>
          <w:szCs w:val="20"/>
          <w:lang w:val="sl-SI"/>
        </w:rPr>
        <w:t>victimes</w:t>
      </w:r>
      <w:r w:rsidRPr="0083061D">
        <w:rPr>
          <w:szCs w:val="20"/>
          <w:lang w:val="sl-SI"/>
        </w:rPr>
        <w:t xml:space="preserve"> de </w:t>
      </w:r>
      <w:r w:rsidRPr="0083061D">
        <w:rPr>
          <w:szCs w:val="20"/>
          <w:lang w:val="sl-SI"/>
        </w:rPr>
        <w:t>guerre</w:t>
      </w:r>
      <w:r w:rsidRPr="0083061D">
        <w:rPr>
          <w:szCs w:val="20"/>
          <w:lang w:val="sl-SI"/>
        </w:rPr>
        <w:t xml:space="preserve">). Upravljanje pravic poteka prek ministrstva za obrambo in posebnih uradov za vojna odškodninska vprašanja. Vojnim invalidom pripadajo invalidske pokojnine glede na stopnjo invalidnosti, dodatki za nego, pomoč pri vsakodnevnih opravilih in prilagoditve bivališč. Družine umrlih vojakov (vdove, otroci) pa imajo pravico do pokojnin in socialnih prejemkov. </w:t>
      </w:r>
    </w:p>
    <w:p w:rsidR="00E42913" w:rsidRPr="0083061D" w:rsidP="00E42913" w14:paraId="64D133C2" w14:textId="77777777">
      <w:pPr>
        <w:tabs>
          <w:tab w:val="left" w:pos="284"/>
        </w:tabs>
        <w:jc w:val="both"/>
        <w:rPr>
          <w:szCs w:val="20"/>
          <w:lang w:val="sl-SI"/>
        </w:rPr>
      </w:pPr>
    </w:p>
    <w:p w:rsidR="00E42913" w:rsidRPr="0083061D" w:rsidP="00E42913" w14:paraId="48BB9868" w14:textId="77777777">
      <w:pPr>
        <w:tabs>
          <w:tab w:val="left" w:pos="284"/>
        </w:tabs>
        <w:jc w:val="both"/>
        <w:rPr>
          <w:szCs w:val="20"/>
          <w:lang w:val="sl-SI"/>
        </w:rPr>
      </w:pPr>
      <w:r w:rsidRPr="0083061D">
        <w:rPr>
          <w:szCs w:val="20"/>
          <w:lang w:val="sl-SI"/>
        </w:rPr>
        <w:t>Vojni invalidi imajo dostop do specializirane zdravstvene oskrbe, ki jo zagotavlja vojaški zdravstveni sistem in javne zdravstvene ustanove, s poudarkom na rehabilitaciji, psihološki pomoči in dolgoročnem spremljanju zdravstvenega stanja v vojaških bolnišnicah in rehabilitacijski centrih, ki so namenjeni vojnih invalidom.</w:t>
      </w:r>
    </w:p>
    <w:p w:rsidR="00E42913" w:rsidRPr="0083061D" w:rsidP="00E42913" w14:paraId="5FD29C14" w14:textId="77777777">
      <w:pPr>
        <w:tabs>
          <w:tab w:val="left" w:pos="284"/>
        </w:tabs>
        <w:jc w:val="both"/>
        <w:rPr>
          <w:szCs w:val="20"/>
          <w:lang w:val="sl-SI"/>
        </w:rPr>
      </w:pPr>
    </w:p>
    <w:p w:rsidR="00E42913" w:rsidRPr="0083061D" w:rsidP="00E42913" w14:paraId="2DBAA45A" w14:textId="77777777">
      <w:pPr>
        <w:tabs>
          <w:tab w:val="left" w:pos="284"/>
        </w:tabs>
        <w:jc w:val="both"/>
        <w:rPr>
          <w:szCs w:val="20"/>
          <w:lang w:val="sl-SI"/>
        </w:rPr>
      </w:pPr>
      <w:r w:rsidRPr="0083061D">
        <w:rPr>
          <w:szCs w:val="20"/>
          <w:lang w:val="sl-SI"/>
        </w:rPr>
        <w:t>Vojni invalidi so vključeni v programih za zaposlovanje vojnih invalidov, vključno z usposabljanjem in prilagoditvami delovnih mest, pri dostopu do stanovanj in javnih storitev.</w:t>
      </w:r>
    </w:p>
    <w:p w:rsidR="00E42913" w:rsidRPr="0083061D" w:rsidP="00E42913" w14:paraId="6C3FD88D" w14:textId="77777777">
      <w:pPr>
        <w:spacing w:before="100" w:beforeAutospacing="1" w:after="100" w:afterAutospacing="1" w:line="240" w:lineRule="auto"/>
        <w:jc w:val="both"/>
        <w:rPr>
          <w:szCs w:val="20"/>
          <w:lang w:val="sl-SI" w:eastAsia="sl-SI"/>
        </w:rPr>
      </w:pPr>
      <w:r w:rsidRPr="0083061D">
        <w:rPr>
          <w:szCs w:val="20"/>
          <w:lang w:val="sl-SI" w:eastAsia="sl-SI"/>
        </w:rPr>
        <w:t>Invalidske pokojnine se redno valorizirajo glede na indeks življenjskih stroškov upokojencev. Običajno se valorizacija izvede vsako leto na začetku leta. Če inflacija preseže določen prag, lahko pride do dodatnih prilagoditev.</w:t>
      </w:r>
    </w:p>
    <w:p w:rsidR="00E42913" w:rsidRPr="0083061D" w:rsidP="00E42913" w14:paraId="68637A7A" w14:textId="77777777">
      <w:pPr>
        <w:tabs>
          <w:tab w:val="left" w:pos="284"/>
        </w:tabs>
        <w:jc w:val="both"/>
        <w:rPr>
          <w:b/>
          <w:bCs/>
          <w:szCs w:val="20"/>
          <w:lang w:val="sl-SI"/>
        </w:rPr>
      </w:pPr>
      <w:r w:rsidRPr="0083061D">
        <w:rPr>
          <w:b/>
          <w:bCs/>
          <w:szCs w:val="20"/>
          <w:lang w:val="sl-SI"/>
        </w:rPr>
        <w:t>Grčija</w:t>
      </w:r>
    </w:p>
    <w:p w:rsidR="00E42913" w:rsidRPr="0083061D" w:rsidP="00E42913" w14:paraId="4B5E91D5" w14:textId="77777777">
      <w:pPr>
        <w:tabs>
          <w:tab w:val="left" w:pos="284"/>
        </w:tabs>
        <w:jc w:val="both"/>
        <w:rPr>
          <w:b/>
          <w:bCs/>
          <w:szCs w:val="20"/>
          <w:lang w:val="sl-SI"/>
        </w:rPr>
      </w:pPr>
    </w:p>
    <w:p w:rsidR="00E42913" w:rsidRPr="0083061D" w:rsidP="00E42913" w14:paraId="060D675B" w14:textId="77777777">
      <w:pPr>
        <w:tabs>
          <w:tab w:val="left" w:pos="284"/>
        </w:tabs>
        <w:jc w:val="both"/>
        <w:rPr>
          <w:szCs w:val="20"/>
          <w:lang w:val="sl-SI"/>
        </w:rPr>
      </w:pPr>
      <w:r w:rsidRPr="0083061D">
        <w:rPr>
          <w:bCs/>
          <w:szCs w:val="20"/>
          <w:lang w:val="sl-SI"/>
        </w:rPr>
        <w:t>Grčija</w:t>
      </w:r>
      <w:r w:rsidRPr="0083061D">
        <w:rPr>
          <w:szCs w:val="20"/>
          <w:lang w:val="sl-SI"/>
        </w:rPr>
        <w:t xml:space="preserve"> ima varstvo vojnih invalidov urejeno v več predpisih, med katerimi je pomemben </w:t>
      </w:r>
      <w:r w:rsidRPr="0083061D">
        <w:rPr>
          <w:bCs/>
          <w:szCs w:val="20"/>
          <w:lang w:val="sl-SI"/>
        </w:rPr>
        <w:t>Zakon o pravicah vojakov in veteranov</w:t>
      </w:r>
      <w:r w:rsidRPr="0083061D">
        <w:rPr>
          <w:szCs w:val="20"/>
          <w:lang w:val="sl-SI"/>
        </w:rPr>
        <w:t>. Upravljanje pravic je v pristojnosti Ministrstva za obrambo in Socialnega sklada za vojake (</w:t>
      </w:r>
      <w:r w:rsidRPr="0083061D">
        <w:rPr>
          <w:szCs w:val="20"/>
          <w:lang w:val="sl-SI"/>
        </w:rPr>
        <w:t>Ίδρυμ</w:t>
      </w:r>
      <w:r w:rsidRPr="0083061D">
        <w:rPr>
          <w:szCs w:val="20"/>
          <w:lang w:val="sl-SI"/>
        </w:rPr>
        <w:t xml:space="preserve">α </w:t>
      </w:r>
      <w:r w:rsidRPr="0083061D">
        <w:rPr>
          <w:szCs w:val="20"/>
          <w:lang w:val="sl-SI"/>
        </w:rPr>
        <w:t>Κοινωνικών</w:t>
      </w:r>
      <w:r w:rsidRPr="0083061D">
        <w:rPr>
          <w:szCs w:val="20"/>
          <w:lang w:val="sl-SI"/>
        </w:rPr>
        <w:t xml:space="preserve"> </w:t>
      </w:r>
      <w:r w:rsidRPr="0083061D">
        <w:rPr>
          <w:szCs w:val="20"/>
          <w:lang w:val="sl-SI"/>
        </w:rPr>
        <w:t>Ασφ</w:t>
      </w:r>
      <w:r w:rsidRPr="0083061D">
        <w:rPr>
          <w:szCs w:val="20"/>
          <w:lang w:val="sl-SI"/>
        </w:rPr>
        <w:t xml:space="preserve">αλίσεων </w:t>
      </w:r>
      <w:r w:rsidRPr="0083061D">
        <w:rPr>
          <w:szCs w:val="20"/>
          <w:lang w:val="sl-SI"/>
        </w:rPr>
        <w:t>Πολεμιστών</w:t>
      </w:r>
      <w:r w:rsidRPr="0083061D">
        <w:rPr>
          <w:szCs w:val="20"/>
          <w:lang w:val="sl-SI"/>
        </w:rPr>
        <w:t xml:space="preserve">). Vojni invalidi so upravičeni do pokojnin, ki so odvisne od stopnje invalidnosti, poleg pokojnine lahko prejmejo dodatke za nego in pomoč pri vsakodnevnih opravilih, družine umrlih vojakov imajo pravico do družinskih pokojnin. </w:t>
      </w:r>
    </w:p>
    <w:p w:rsidR="00E42913" w:rsidRPr="0083061D" w:rsidP="00E42913" w14:paraId="4B42D2C4" w14:textId="77777777">
      <w:pPr>
        <w:tabs>
          <w:tab w:val="left" w:pos="284"/>
        </w:tabs>
        <w:jc w:val="both"/>
        <w:rPr>
          <w:szCs w:val="20"/>
          <w:lang w:val="sl-SI"/>
        </w:rPr>
      </w:pPr>
    </w:p>
    <w:p w:rsidR="00E42913" w:rsidRPr="0083061D" w:rsidP="00E42913" w14:paraId="5D9C98B2" w14:textId="77777777">
      <w:pPr>
        <w:tabs>
          <w:tab w:val="left" w:pos="284"/>
        </w:tabs>
        <w:jc w:val="both"/>
        <w:rPr>
          <w:szCs w:val="20"/>
          <w:lang w:val="sl-SI"/>
        </w:rPr>
      </w:pPr>
      <w:r w:rsidRPr="0083061D">
        <w:rPr>
          <w:szCs w:val="20"/>
          <w:lang w:val="sl-SI"/>
        </w:rPr>
        <w:t>Vojni invalidi imajo dostop do zdravstvenih storitev preko državnega zdravstvenega sistema, ki vključuje tudi specializirane vojaške bolnišnice. Pomemben del podpore je psihološka pomoč, organizirani so programi rehabilitacije in družbene reintegracije. Določene so kvote pri zaposlovanju vojnih invalidov v javnem sektorju, dodatni socialni prejemki, subvencije za stanovanje in pomoč pri prilagoditvah bivališč.</w:t>
      </w:r>
    </w:p>
    <w:p w:rsidR="00E42913" w:rsidRPr="0083061D" w:rsidP="00E42913" w14:paraId="5B9AC94B" w14:textId="77777777">
      <w:pPr>
        <w:spacing w:before="100" w:beforeAutospacing="1" w:after="100" w:afterAutospacing="1" w:line="240" w:lineRule="auto"/>
        <w:jc w:val="both"/>
        <w:rPr>
          <w:szCs w:val="20"/>
          <w:lang w:val="sl-SI" w:eastAsia="sl-SI"/>
        </w:rPr>
      </w:pPr>
      <w:r w:rsidRPr="0083061D">
        <w:rPr>
          <w:szCs w:val="20"/>
          <w:lang w:val="sl-SI" w:eastAsia="sl-SI"/>
        </w:rPr>
        <w:t>Socialni prejemki so vezani na uradne inflacijske indekse, ki jih objavlja nacionalni statistični urad. Prilagoditve so običajno letne, včasih pa so izvedene tudi izredne povečave zaradi gospodarskih razmer.</w:t>
      </w:r>
    </w:p>
    <w:p w:rsidR="00E42913" w:rsidRPr="0083061D" w:rsidP="00E42913" w14:paraId="5C2919E9" w14:textId="77777777">
      <w:pPr>
        <w:tabs>
          <w:tab w:val="left" w:pos="284"/>
        </w:tabs>
        <w:jc w:val="both"/>
        <w:rPr>
          <w:b/>
          <w:bCs/>
          <w:szCs w:val="20"/>
          <w:lang w:val="sl-SI"/>
        </w:rPr>
      </w:pPr>
      <w:r w:rsidRPr="0083061D">
        <w:rPr>
          <w:b/>
          <w:bCs/>
          <w:szCs w:val="20"/>
          <w:lang w:val="sl-SI"/>
        </w:rPr>
        <w:t>5. 1. 2 Zakonodaja s področja varovanja in obdelave podatkov v državah članicah</w:t>
      </w:r>
    </w:p>
    <w:p w:rsidR="00E42913" w:rsidRPr="0083061D" w:rsidP="00E42913" w14:paraId="2FD3ED6A" w14:textId="77777777">
      <w:pPr>
        <w:tabs>
          <w:tab w:val="left" w:pos="284"/>
        </w:tabs>
        <w:jc w:val="both"/>
        <w:rPr>
          <w:b/>
          <w:bCs/>
          <w:szCs w:val="20"/>
          <w:lang w:val="sl-SI"/>
        </w:rPr>
      </w:pPr>
    </w:p>
    <w:p w:rsidR="00E42913" w:rsidRPr="0083061D" w:rsidP="00E42913" w14:paraId="7047D951" w14:textId="77777777">
      <w:pPr>
        <w:tabs>
          <w:tab w:val="left" w:pos="284"/>
        </w:tabs>
        <w:jc w:val="both"/>
        <w:rPr>
          <w:szCs w:val="20"/>
          <w:lang w:val="sl-SI"/>
        </w:rPr>
      </w:pPr>
      <w:r w:rsidRPr="0083061D">
        <w:rPr>
          <w:szCs w:val="20"/>
          <w:lang w:val="sl-SI"/>
        </w:rPr>
        <w:t>Slovenija je edina država, v kateri je področje vojnih veteranov, vojnih invalidov in žrtev vojnega nasilja v pristojnosti obrambnega ministrstva. Večina evropskih držav to področje ureja v okviru ministrstev, pristojnih za socialne zadeve.</w:t>
      </w:r>
    </w:p>
    <w:p w:rsidR="00E42913" w:rsidRPr="0083061D" w:rsidP="00E42913" w14:paraId="0F68E227" w14:textId="77777777">
      <w:pPr>
        <w:tabs>
          <w:tab w:val="left" w:pos="284"/>
        </w:tabs>
        <w:jc w:val="both"/>
        <w:rPr>
          <w:szCs w:val="20"/>
          <w:lang w:val="sl-SI"/>
        </w:rPr>
      </w:pPr>
    </w:p>
    <w:p w:rsidR="00E42913" w:rsidRPr="0083061D" w:rsidP="00E42913" w14:paraId="45B8B108" w14:textId="77777777">
      <w:pPr>
        <w:tabs>
          <w:tab w:val="left" w:pos="284"/>
        </w:tabs>
        <w:jc w:val="both"/>
        <w:rPr>
          <w:b/>
          <w:bCs/>
          <w:szCs w:val="20"/>
          <w:lang w:val="sl-SI"/>
        </w:rPr>
      </w:pPr>
      <w:r w:rsidRPr="0083061D">
        <w:rPr>
          <w:b/>
          <w:bCs/>
          <w:szCs w:val="20"/>
          <w:lang w:val="sl-SI"/>
        </w:rPr>
        <w:t>Grčija</w:t>
      </w:r>
    </w:p>
    <w:p w:rsidR="00E42913" w:rsidRPr="0083061D" w:rsidP="00E42913" w14:paraId="596C68F4" w14:textId="77777777">
      <w:pPr>
        <w:tabs>
          <w:tab w:val="left" w:pos="284"/>
        </w:tabs>
        <w:jc w:val="both"/>
        <w:rPr>
          <w:b/>
          <w:bCs/>
          <w:szCs w:val="20"/>
          <w:lang w:val="sl-SI"/>
        </w:rPr>
      </w:pPr>
    </w:p>
    <w:p w:rsidR="00E42913" w:rsidRPr="0083061D" w:rsidP="00E42913" w14:paraId="2F034BCF" w14:textId="77777777">
      <w:pPr>
        <w:tabs>
          <w:tab w:val="left" w:pos="284"/>
        </w:tabs>
        <w:jc w:val="both"/>
        <w:rPr>
          <w:szCs w:val="20"/>
          <w:lang w:val="sl-SI"/>
        </w:rPr>
      </w:pPr>
      <w:r w:rsidRPr="0083061D">
        <w:rPr>
          <w:szCs w:val="20"/>
          <w:lang w:val="sl-SI"/>
        </w:rPr>
        <w:t>V Zakonu št. 2472/1997 o varstvu osebnih podatkov Helenske Republike (v nadaljnjem besedilu: Zakon št. 2472/1997) je določena posebna zakonska ureditev povezovanja osebnih podatkov. V f) točki 2. člena Zakona št. 2472/1997 je določena definicija povezovanja, po kateri »povezovanje pomeni sredstvo za obdelavo, ki vključuje možnost uskladitve podatkov iz ene zbirke osebnih podatkov do osebnih podatkov iz druge zbirke osebnih podatkov ali zbirk osebnih podatkov, ki jih upravlja drug upravljavec ali upravljavci za drug namen. 8. člen Zakona št. 2472/1997 določa, da je, kadar se zbirke osebnih podatkov povezujejo z občutljivimi osebnimi podatki ali se uporablja povezovalni znak, potrebna odločitev nadzornega organa za varstvo osebnih podatkov Helenske Republike glede ustreznosti povezovanja.</w:t>
      </w:r>
    </w:p>
    <w:p w:rsidR="00E42913" w:rsidRPr="0083061D" w:rsidP="00E42913" w14:paraId="2C7FFEA5" w14:textId="77777777">
      <w:pPr>
        <w:tabs>
          <w:tab w:val="left" w:pos="284"/>
        </w:tabs>
        <w:jc w:val="both"/>
        <w:rPr>
          <w:szCs w:val="20"/>
          <w:lang w:val="sl-SI"/>
        </w:rPr>
      </w:pPr>
    </w:p>
    <w:p w:rsidR="00E42913" w:rsidRPr="0083061D" w:rsidP="00E42913" w14:paraId="4558CD7E" w14:textId="77777777">
      <w:pPr>
        <w:tabs>
          <w:tab w:val="left" w:pos="284"/>
        </w:tabs>
        <w:jc w:val="both"/>
        <w:rPr>
          <w:b/>
          <w:bCs/>
          <w:szCs w:val="20"/>
          <w:lang w:val="sl-SI"/>
        </w:rPr>
      </w:pPr>
      <w:r w:rsidRPr="0083061D">
        <w:rPr>
          <w:b/>
          <w:bCs/>
          <w:szCs w:val="20"/>
          <w:lang w:val="sl-SI"/>
        </w:rPr>
        <w:t>Hrvaška</w:t>
      </w:r>
    </w:p>
    <w:p w:rsidR="00E42913" w:rsidRPr="0083061D" w:rsidP="00E42913" w14:paraId="7AD03489" w14:textId="77777777">
      <w:pPr>
        <w:tabs>
          <w:tab w:val="left" w:pos="284"/>
        </w:tabs>
        <w:jc w:val="both"/>
        <w:rPr>
          <w:b/>
          <w:bCs/>
          <w:szCs w:val="20"/>
          <w:lang w:val="sl-SI"/>
        </w:rPr>
      </w:pPr>
    </w:p>
    <w:p w:rsidR="00E42913" w:rsidRPr="0083061D" w:rsidP="00E42913" w14:paraId="207C5CD7" w14:textId="77777777">
      <w:pPr>
        <w:tabs>
          <w:tab w:val="left" w:pos="284"/>
        </w:tabs>
        <w:jc w:val="both"/>
        <w:rPr>
          <w:szCs w:val="20"/>
          <w:lang w:val="sl-SI"/>
        </w:rPr>
      </w:pPr>
      <w:r w:rsidRPr="0083061D">
        <w:rPr>
          <w:szCs w:val="20"/>
          <w:lang w:val="sl-SI"/>
        </w:rPr>
        <w:t xml:space="preserve">Republika Hrvaška je leta 2017 sprejela Zakon o hrvatskim </w:t>
      </w:r>
      <w:r w:rsidRPr="0083061D">
        <w:rPr>
          <w:szCs w:val="20"/>
          <w:lang w:val="sl-SI"/>
        </w:rPr>
        <w:t>braniteljima</w:t>
      </w:r>
      <w:r w:rsidRPr="0083061D">
        <w:rPr>
          <w:szCs w:val="20"/>
          <w:lang w:val="sl-SI"/>
        </w:rPr>
        <w:t xml:space="preserve"> iz </w:t>
      </w:r>
      <w:r w:rsidRPr="0083061D">
        <w:rPr>
          <w:szCs w:val="20"/>
          <w:lang w:val="sl-SI"/>
        </w:rPr>
        <w:t>Domovinskog</w:t>
      </w:r>
      <w:r w:rsidRPr="0083061D">
        <w:rPr>
          <w:szCs w:val="20"/>
          <w:lang w:val="sl-SI"/>
        </w:rPr>
        <w:t xml:space="preserve"> rata i članovima njihovih </w:t>
      </w:r>
      <w:r w:rsidRPr="0083061D">
        <w:rPr>
          <w:szCs w:val="20"/>
          <w:lang w:val="sl-SI"/>
        </w:rPr>
        <w:t>obitelji</w:t>
      </w:r>
      <w:r w:rsidRPr="0083061D">
        <w:rPr>
          <w:szCs w:val="20"/>
          <w:lang w:val="sl-SI"/>
        </w:rPr>
        <w:t xml:space="preserve"> (v nadaljnjem besedilu: zakon). Zakon v 149. členu določa, da je evidenca hrvaških veteranov iz domovinske vojne službena in se vanjo vpisujejo vse osebe, ki imajo priznan status hrvaškega veterana iz domovinske vojne. Evidenca je vzpostavljena zaradi zbiranja podatkov o vseh hrvaških veteranih domovinske vojne v enotni evidenci </w:t>
      </w:r>
      <w:r w:rsidRPr="0083061D">
        <w:rPr>
          <w:szCs w:val="20"/>
          <w:lang w:val="sl-SI"/>
        </w:rPr>
        <w:t>Ministarstva</w:t>
      </w:r>
      <w:r w:rsidRPr="0083061D">
        <w:rPr>
          <w:szCs w:val="20"/>
          <w:lang w:val="sl-SI"/>
        </w:rPr>
        <w:t xml:space="preserve"> hrvatskih branitelja Republike Hrvatske (v nadaljnjem besedilu: ministrstvo) za hitrejše in učinkovitejše uresničevanje pravic hrvaških veteranov domovinske vojne. Register veteranov se vodi na podlagi uradnih podatkov ministrstva, pristojnega za obrambo, in ministrstva, pristojnega za notranje zadeve, ki jih morata ministrstvu, pristojnemu za hrvaške veterane, predložiti po uradni dolžnosti.</w:t>
      </w:r>
    </w:p>
    <w:p w:rsidR="00E42913" w:rsidRPr="0083061D" w:rsidP="00E42913" w14:paraId="5E025B53" w14:textId="77777777">
      <w:pPr>
        <w:tabs>
          <w:tab w:val="left" w:pos="284"/>
        </w:tabs>
        <w:jc w:val="both"/>
        <w:rPr>
          <w:szCs w:val="20"/>
          <w:lang w:val="sl-SI"/>
        </w:rPr>
      </w:pPr>
    </w:p>
    <w:p w:rsidR="00E42913" w:rsidRPr="0083061D" w:rsidP="00E42913" w14:paraId="1B767A56" w14:textId="77777777">
      <w:pPr>
        <w:tabs>
          <w:tab w:val="left" w:pos="284"/>
        </w:tabs>
        <w:jc w:val="both"/>
        <w:rPr>
          <w:szCs w:val="20"/>
          <w:lang w:val="sl-SI"/>
        </w:rPr>
      </w:pPr>
      <w:r w:rsidRPr="0083061D">
        <w:rPr>
          <w:szCs w:val="20"/>
          <w:lang w:val="sl-SI"/>
        </w:rPr>
        <w:t>Vsebino evidence določa 150. člen zakona, in sicer določa, da so v evidenci hrvaških veteranov naslednji podatki: osebni podatki hrvaškega veterana domovinske vojne, informacije o sodelovanju pri obrambi suverenosti Republike Hrvaške, podatki o pridržanju hrvaškega veterana domovinske vojne ter druge informacije, določene v Pravilniku o Evidenci hrvaških veteranov iz domovinske vojne. Ministrstvo, pristojno za hrvaške veterane, posodablja podatke iz tega člena v skladu s podatki, ki jih predložita ministrstvo, pristojno za obrambo, in ministrstvo, pristojno za notranje zadeve.</w:t>
      </w:r>
    </w:p>
    <w:p w:rsidR="00E42913" w:rsidRPr="0083061D" w:rsidP="00E42913" w14:paraId="2B400066" w14:textId="77777777">
      <w:pPr>
        <w:tabs>
          <w:tab w:val="left" w:pos="284"/>
        </w:tabs>
        <w:jc w:val="both"/>
        <w:rPr>
          <w:szCs w:val="20"/>
          <w:lang w:val="sl-SI"/>
        </w:rPr>
      </w:pPr>
    </w:p>
    <w:p w:rsidR="00E42913" w:rsidRPr="0083061D" w:rsidP="00E42913" w14:paraId="515C03A6" w14:textId="77777777">
      <w:pPr>
        <w:tabs>
          <w:tab w:val="left" w:pos="284"/>
        </w:tabs>
        <w:jc w:val="both"/>
        <w:rPr>
          <w:szCs w:val="20"/>
          <w:lang w:val="sl-SI"/>
        </w:rPr>
      </w:pPr>
      <w:r w:rsidRPr="0083061D">
        <w:rPr>
          <w:szCs w:val="20"/>
          <w:lang w:val="sl-SI"/>
        </w:rPr>
        <w:t>Zakon v 151. členu določa, da evidence veteranov niso javno dostopne, podatki pa se uporabljajo za postopke, ki jih vodijo ministrstvo in drugi pristojni organi, ter za druge namene, določene s posebnim predpisom. Podatki iz registra veteranov, ki jih ministrstvo da na voljo pristojnim organom za postopke pred temi organi, se štejejo za javno listino.</w:t>
      </w:r>
    </w:p>
    <w:p w:rsidR="00E42913" w:rsidRPr="0083061D" w:rsidP="00E42913" w14:paraId="5204D2CB" w14:textId="77777777">
      <w:pPr>
        <w:tabs>
          <w:tab w:val="left" w:pos="284"/>
        </w:tabs>
        <w:jc w:val="both"/>
        <w:rPr>
          <w:szCs w:val="20"/>
          <w:lang w:val="sl-SI"/>
        </w:rPr>
      </w:pPr>
    </w:p>
    <w:p w:rsidR="00E42913" w:rsidRPr="0083061D" w:rsidP="00E42913" w14:paraId="1E178745" w14:textId="77777777">
      <w:pPr>
        <w:jc w:val="both"/>
        <w:rPr>
          <w:szCs w:val="20"/>
          <w:lang w:val="sl-SI"/>
        </w:rPr>
      </w:pPr>
      <w:r w:rsidRPr="0083061D">
        <w:rPr>
          <w:szCs w:val="20"/>
          <w:lang w:val="sl-SI"/>
        </w:rPr>
        <w:t xml:space="preserve">Pravilnik o evidenci hrvaških veteranov iz domovinske vojne v 2. členu med drugim določa, da se register veteranov vodi na podlagi uradnih podatkov organa državne uprave, pristojnega za obrambo, in organa državne uprave, pristojnega za notranje zadeve, ki jih morata po uradni dolžnosti predložiti organu državne uprave, pristojnemu za hrvaške veterane – ministrstvu, nemudoma, ko se neki podatek pojavi ali spremeni. Način predložitve teh podatkov ter druge s tem povezane pravice in obveznosti, povezane s predložitvijo teh podatkov, ureja pogodba med ministrstvom ter organom državne uprave, pristojnim za obrambo, in organom državne uprave, pristojnim za notranje zadeve. V evidenci hrvaških veteranov so skladno s 3. členom pravilnika naslednji podatki: </w:t>
      </w:r>
    </w:p>
    <w:p w:rsidR="00E42913" w:rsidRPr="0083061D" w:rsidP="00E42913" w14:paraId="07AD2D86" w14:textId="77777777">
      <w:pPr>
        <w:jc w:val="both"/>
        <w:rPr>
          <w:szCs w:val="20"/>
          <w:lang w:val="sl-SI"/>
        </w:rPr>
      </w:pPr>
      <w:r w:rsidRPr="0083061D">
        <w:rPr>
          <w:szCs w:val="20"/>
          <w:lang w:val="sl-SI"/>
        </w:rPr>
        <w:t xml:space="preserve">a) osebni podatki: 1. ime in priimek, 2. ime enega od staršev, 3. identifikacijska koda, 4. datum, kraj in država rojstva, 5. spol, 6. naslov prebivališča, </w:t>
      </w:r>
    </w:p>
    <w:p w:rsidR="00E42913" w:rsidRPr="0083061D" w:rsidP="00E42913" w14:paraId="19B81DC9" w14:textId="77777777">
      <w:pPr>
        <w:jc w:val="both"/>
        <w:rPr>
          <w:szCs w:val="20"/>
          <w:lang w:val="sl-SI"/>
        </w:rPr>
      </w:pPr>
      <w:r w:rsidRPr="0083061D">
        <w:rPr>
          <w:szCs w:val="20"/>
          <w:lang w:val="sl-SI"/>
        </w:rPr>
        <w:t xml:space="preserve">b) informacije o statusu in uveljavljenih pravicah: 1. status, 2. pridobljene pravice, </w:t>
      </w:r>
    </w:p>
    <w:p w:rsidR="00E42913" w:rsidRPr="0083061D" w:rsidP="00E42913" w14:paraId="475B7306" w14:textId="77777777">
      <w:pPr>
        <w:jc w:val="both"/>
        <w:rPr>
          <w:szCs w:val="20"/>
          <w:lang w:val="sl-SI"/>
        </w:rPr>
      </w:pPr>
      <w:r w:rsidRPr="0083061D">
        <w:rPr>
          <w:szCs w:val="20"/>
          <w:lang w:val="sl-SI"/>
        </w:rPr>
        <w:t xml:space="preserve">c) podatki o sodelovanju pri obrambi suverenosti Republike Hrvaške: 1. skupno število dni sodelovanja v domovinski vojni, 2. pripadnost bojnemu ali nebojnemu sektorju, 3. članstvo v organu državne uprave, pristojnem za obrambo, ali organu državne uprave, pristojnem za notranje zadeve (Korpus narodne garde, Hrvaška vojska, Policija, Hrvaške obrambne sile in Narodna zaščita), 4. ime enot, ki jim je med domovinsko vojno pripadal hrvaški veteran domovinske vojne, 5. obdobje sodelovanja hrvaških veteranov domovinske vojne v domovinski vojni v enotah, 6. čin, 7. podatki o žrtvah, </w:t>
      </w:r>
    </w:p>
    <w:p w:rsidR="00E42913" w:rsidRPr="0083061D" w:rsidP="00E42913" w14:paraId="1A588034" w14:textId="77777777">
      <w:pPr>
        <w:jc w:val="both"/>
        <w:rPr>
          <w:szCs w:val="20"/>
          <w:lang w:val="sl-SI"/>
        </w:rPr>
      </w:pPr>
      <w:r w:rsidRPr="0083061D">
        <w:rPr>
          <w:szCs w:val="20"/>
          <w:lang w:val="sl-SI"/>
        </w:rPr>
        <w:t xml:space="preserve">č) podatki o pridržanju: 1. mesto, 2. čas, </w:t>
      </w:r>
    </w:p>
    <w:p w:rsidR="00E42913" w:rsidRPr="0083061D" w:rsidP="00E42913" w14:paraId="503B0842" w14:textId="77777777">
      <w:pPr>
        <w:jc w:val="both"/>
        <w:rPr>
          <w:szCs w:val="20"/>
          <w:lang w:val="sl-SI"/>
        </w:rPr>
      </w:pPr>
      <w:r w:rsidRPr="0083061D">
        <w:rPr>
          <w:szCs w:val="20"/>
          <w:lang w:val="sl-SI"/>
        </w:rPr>
        <w:t xml:space="preserve">d) podatki o izginotju: 1. čas, 2. mesto, </w:t>
      </w:r>
    </w:p>
    <w:p w:rsidR="00E42913" w:rsidRPr="0083061D" w:rsidP="00E42913" w14:paraId="03B89CC1" w14:textId="77777777">
      <w:pPr>
        <w:jc w:val="both"/>
        <w:rPr>
          <w:szCs w:val="20"/>
          <w:lang w:val="sl-SI"/>
        </w:rPr>
      </w:pPr>
      <w:r w:rsidRPr="0083061D">
        <w:rPr>
          <w:szCs w:val="20"/>
          <w:lang w:val="sl-SI"/>
        </w:rPr>
        <w:t xml:space="preserve">e) podatki o pokopu ubitih hrvaških veteranov domovinske vojne, </w:t>
      </w:r>
    </w:p>
    <w:p w:rsidR="00E42913" w:rsidRPr="0083061D" w:rsidP="00E42913" w14:paraId="5C62443F" w14:textId="77777777">
      <w:pPr>
        <w:jc w:val="both"/>
        <w:rPr>
          <w:szCs w:val="20"/>
          <w:lang w:val="sl-SI"/>
        </w:rPr>
      </w:pPr>
      <w:r w:rsidRPr="0083061D">
        <w:rPr>
          <w:szCs w:val="20"/>
          <w:lang w:val="sl-SI"/>
        </w:rPr>
        <w:t xml:space="preserve">f) podatki v Skladu hrvaških veteranov domovinske vojne in članov njihovih družin (v nadaljnjem besedilu: Sklad): 1. podatek o številu točk in deležu hrvaških veteranov domovinske vojne ter družinskih članov umrlih in pogrešanih hrvaških veteranov domovinske vojne v Skladu in 2. podatki o dedičih deleža hrvaškega veterana domovinske vojne ter družinskih članov umrlih in pogrešanih hrvaških veteranov domovinske vojne v Skladu, </w:t>
      </w:r>
    </w:p>
    <w:p w:rsidR="00E42913" w:rsidRPr="0083061D" w:rsidP="00E42913" w14:paraId="40E0FE34" w14:textId="77777777">
      <w:pPr>
        <w:jc w:val="both"/>
        <w:rPr>
          <w:szCs w:val="20"/>
          <w:lang w:val="sl-SI"/>
        </w:rPr>
      </w:pPr>
      <w:r w:rsidRPr="0083061D">
        <w:rPr>
          <w:szCs w:val="20"/>
          <w:lang w:val="sl-SI"/>
        </w:rPr>
        <w:t xml:space="preserve">g) drugi podatki: 1. datum smrti, 2. članstvo v aktivni sestavi organa državne uprave, pristojnega za obrambo, 3. vir podatkov (organ državne uprave, pristojen za obrambo, organ državne uprave, pristojen za notranje zadeve). </w:t>
      </w:r>
    </w:p>
    <w:p w:rsidR="00E42913" w:rsidRPr="0083061D" w:rsidP="00E42913" w14:paraId="1284D827" w14:textId="77777777">
      <w:pPr>
        <w:jc w:val="both"/>
        <w:rPr>
          <w:szCs w:val="20"/>
          <w:lang w:val="sl-SI"/>
        </w:rPr>
      </w:pPr>
      <w:r w:rsidRPr="0083061D">
        <w:rPr>
          <w:szCs w:val="20"/>
          <w:lang w:val="sl-SI"/>
        </w:rPr>
        <w:t xml:space="preserve">Pravilnik v 4. členu tudi določa, da ministrstvo nemudoma posodobi podatke iz tega odloka v skladu s podatki, ki jih predložijo pristojni organi. </w:t>
      </w:r>
    </w:p>
    <w:p w:rsidR="00E42913" w:rsidRPr="0083061D" w:rsidP="00E42913" w14:paraId="0D64F9AF" w14:textId="77777777">
      <w:pPr>
        <w:jc w:val="both"/>
        <w:rPr>
          <w:szCs w:val="20"/>
          <w:lang w:val="sl-SI"/>
        </w:rPr>
      </w:pPr>
    </w:p>
    <w:p w:rsidR="00E42913" w:rsidRPr="0083061D" w:rsidP="00E42913" w14:paraId="75CB53D0" w14:textId="77777777">
      <w:pPr>
        <w:tabs>
          <w:tab w:val="left" w:pos="284"/>
        </w:tabs>
        <w:jc w:val="both"/>
        <w:rPr>
          <w:b/>
          <w:bCs/>
          <w:szCs w:val="20"/>
          <w:lang w:val="sl-SI"/>
        </w:rPr>
      </w:pPr>
      <w:r w:rsidRPr="0083061D">
        <w:rPr>
          <w:b/>
          <w:bCs/>
          <w:szCs w:val="20"/>
          <w:lang w:val="sl-SI"/>
        </w:rPr>
        <w:t>Italija</w:t>
      </w:r>
    </w:p>
    <w:p w:rsidR="00E42913" w:rsidRPr="0083061D" w:rsidP="00E42913" w14:paraId="145B36F8" w14:textId="77777777">
      <w:pPr>
        <w:tabs>
          <w:tab w:val="left" w:pos="284"/>
        </w:tabs>
        <w:jc w:val="both"/>
        <w:rPr>
          <w:b/>
          <w:bCs/>
          <w:szCs w:val="20"/>
          <w:lang w:val="sl-SI"/>
        </w:rPr>
      </w:pPr>
    </w:p>
    <w:p w:rsidR="00E42913" w:rsidRPr="0083061D" w:rsidP="00E42913" w14:paraId="0A588ADC" w14:textId="77777777">
      <w:pPr>
        <w:tabs>
          <w:tab w:val="left" w:pos="284"/>
        </w:tabs>
        <w:jc w:val="both"/>
        <w:rPr>
          <w:szCs w:val="20"/>
          <w:lang w:val="sl-SI"/>
        </w:rPr>
      </w:pPr>
      <w:r w:rsidRPr="0083061D">
        <w:rPr>
          <w:szCs w:val="20"/>
          <w:lang w:val="sl-SI"/>
        </w:rPr>
        <w:t xml:space="preserve">Italijanski zakon o varstvu osebnih podatkov (II CODICE in </w:t>
      </w:r>
      <w:r w:rsidRPr="0083061D">
        <w:rPr>
          <w:szCs w:val="20"/>
          <w:lang w:val="sl-SI"/>
        </w:rPr>
        <w:t>materia</w:t>
      </w:r>
      <w:r w:rsidRPr="0083061D">
        <w:rPr>
          <w:szCs w:val="20"/>
          <w:lang w:val="sl-SI"/>
        </w:rPr>
        <w:t xml:space="preserve"> di </w:t>
      </w:r>
      <w:r w:rsidRPr="0083061D">
        <w:rPr>
          <w:szCs w:val="20"/>
          <w:lang w:val="sl-SI"/>
        </w:rPr>
        <w:t>protezione</w:t>
      </w:r>
      <w:r w:rsidRPr="0083061D">
        <w:rPr>
          <w:szCs w:val="20"/>
          <w:lang w:val="sl-SI"/>
        </w:rPr>
        <w:t xml:space="preserve"> </w:t>
      </w:r>
      <w:r w:rsidRPr="0083061D">
        <w:rPr>
          <w:szCs w:val="20"/>
          <w:lang w:val="sl-SI"/>
        </w:rPr>
        <w:t>dei</w:t>
      </w:r>
      <w:r w:rsidRPr="0083061D">
        <w:rPr>
          <w:szCs w:val="20"/>
          <w:lang w:val="sl-SI"/>
        </w:rPr>
        <w:t xml:space="preserve"> dati personali) vsebuje poleg dela, ki se nanaša na obdelavo osebnih podatkov v splošnem smislu, tudi posebne določbe za obdelavo osebnih podatkov v posameznih sektorjih.</w:t>
      </w:r>
    </w:p>
    <w:p w:rsidR="00E42913" w:rsidRPr="0083061D" w:rsidP="00E42913" w14:paraId="01D3C755" w14:textId="77777777">
      <w:pPr>
        <w:tabs>
          <w:tab w:val="left" w:pos="284"/>
        </w:tabs>
        <w:jc w:val="both"/>
        <w:rPr>
          <w:szCs w:val="20"/>
          <w:lang w:val="sl-SI"/>
        </w:rPr>
      </w:pPr>
    </w:p>
    <w:p w:rsidR="00E42913" w:rsidRPr="0083061D" w:rsidP="00E42913" w14:paraId="3492BE34" w14:textId="77777777">
      <w:pPr>
        <w:tabs>
          <w:tab w:val="left" w:pos="284"/>
        </w:tabs>
        <w:jc w:val="both"/>
        <w:rPr>
          <w:szCs w:val="20"/>
          <w:lang w:val="sl-SI"/>
        </w:rPr>
      </w:pPr>
      <w:r w:rsidRPr="0083061D">
        <w:rPr>
          <w:szCs w:val="20"/>
          <w:lang w:val="sl-SI"/>
        </w:rPr>
        <w:t>Prvi del zakona se nanaša na obdelavo osebnih podatkov, pravice posameznikov, na katere se podatki nanašajo, na obveznosti obdelovalcev podatkov in na pravila, ki jih morajo pri obdelovanju ti spoštovati, na tehnične in organizacijske ukrepe za varovanje osebnih podatkov ter na pogoje za posredovanje osebnih podatkov zunaj države.</w:t>
      </w:r>
    </w:p>
    <w:p w:rsidR="00E42913" w:rsidRPr="0083061D" w:rsidP="00E42913" w14:paraId="7C979ED1" w14:textId="77777777">
      <w:pPr>
        <w:tabs>
          <w:tab w:val="left" w:pos="284"/>
        </w:tabs>
        <w:jc w:val="both"/>
        <w:rPr>
          <w:szCs w:val="20"/>
          <w:lang w:val="sl-SI"/>
        </w:rPr>
      </w:pPr>
    </w:p>
    <w:p w:rsidR="00E42913" w:rsidRPr="0083061D" w:rsidP="00E42913" w14:paraId="5FB4A52B" w14:textId="77777777">
      <w:pPr>
        <w:tabs>
          <w:tab w:val="left" w:pos="284"/>
        </w:tabs>
        <w:jc w:val="both"/>
        <w:rPr>
          <w:szCs w:val="20"/>
          <w:lang w:val="sl-SI"/>
        </w:rPr>
      </w:pPr>
      <w:r w:rsidRPr="0083061D">
        <w:rPr>
          <w:szCs w:val="20"/>
          <w:lang w:val="sl-SI"/>
        </w:rPr>
        <w:t>Obdelava in zbiranje podatkov morata biti po zakonu vedno zakonita in izvajana na pošten način. V skladu z evropskim pravnim redom mora biti obdelava podatkov vedno izvajana le v skladu z namenom, za katerega so bili podatki zbrani. Obdelovani osebni podatki morajo biti točni in ažurni, hranjeni pa le toliko časa, kot je to nujno za namen, za katerega so bili zbrani.</w:t>
      </w:r>
    </w:p>
    <w:p w:rsidR="00E42913" w:rsidRPr="0083061D" w:rsidP="00E42913" w14:paraId="30315C88" w14:textId="77777777">
      <w:pPr>
        <w:tabs>
          <w:tab w:val="left" w:pos="284"/>
        </w:tabs>
        <w:jc w:val="both"/>
        <w:rPr>
          <w:szCs w:val="20"/>
          <w:lang w:val="sl-SI"/>
        </w:rPr>
      </w:pPr>
    </w:p>
    <w:p w:rsidR="00E42913" w:rsidRPr="0083061D" w:rsidP="00E42913" w14:paraId="70B7952F" w14:textId="77777777">
      <w:pPr>
        <w:tabs>
          <w:tab w:val="left" w:pos="284"/>
        </w:tabs>
        <w:jc w:val="both"/>
        <w:rPr>
          <w:szCs w:val="20"/>
          <w:lang w:val="sl-SI"/>
        </w:rPr>
      </w:pPr>
      <w:r w:rsidRPr="0083061D">
        <w:rPr>
          <w:szCs w:val="20"/>
          <w:lang w:val="sl-SI"/>
        </w:rPr>
        <w:t xml:space="preserve">Posebna pravila veljajo za javne organe, ki obdelujejo osebne podatke. Ti smejo osebne podatke obdelovati le, če je to nujno za izpolnjevanje njihovih uradnih nalog. Pri tem morajo spoštovati določila zakona in drugih predpisov, ki se nanašajo na varstvo osebnih podatkov. Za zasebnike, </w:t>
      </w:r>
      <w:r w:rsidRPr="0083061D">
        <w:rPr>
          <w:szCs w:val="20"/>
          <w:lang w:val="sl-SI"/>
        </w:rPr>
        <w:t>ki obdelujejo osebne podatke, veljajo nekoliko drugačni pogoji, saj je obdelava mogoča le na podlagi osebne privolitve posameznika, razen če gre za eno izmed taksativno naštetih izjem, ki so skupne ureditvam vseh držav članic: če tako določa zakon, če je to nujno za izvrševanje dogovorjenih pogodbenih določil, če gre za podatke, ki so javno objavljeni, če je to nujno za zavarovanje življenja ali zdravja posameznika ali tretje osebe, in posameznik ni zmožen dati privolitve, če je to nujno za potek sodnih postopkov ali postopka pred obrambnim svetom, če gre znanstvene raziskave ali statistiko in podobno.</w:t>
      </w:r>
    </w:p>
    <w:p w:rsidR="00E42913" w:rsidRPr="0083061D" w:rsidP="00E42913" w14:paraId="4DE32CBA" w14:textId="77777777">
      <w:pPr>
        <w:tabs>
          <w:tab w:val="left" w:pos="284"/>
        </w:tabs>
        <w:jc w:val="both"/>
        <w:rPr>
          <w:szCs w:val="20"/>
          <w:lang w:val="sl-SI"/>
        </w:rPr>
      </w:pPr>
    </w:p>
    <w:p w:rsidR="00E42913" w:rsidRPr="0083061D" w:rsidP="00E42913" w14:paraId="1F37B0C4" w14:textId="77777777">
      <w:pPr>
        <w:tabs>
          <w:tab w:val="left" w:pos="284"/>
        </w:tabs>
        <w:jc w:val="both"/>
        <w:rPr>
          <w:szCs w:val="20"/>
          <w:lang w:val="sl-SI"/>
        </w:rPr>
      </w:pPr>
      <w:r w:rsidRPr="0083061D">
        <w:rPr>
          <w:szCs w:val="20"/>
          <w:lang w:val="sl-SI"/>
        </w:rPr>
        <w:t xml:space="preserve">Za obdelavo občutljivih osebnih podatkov veljajo posebni pogoji. Ti se nekoliko razlikujejo za javne organe. Vsi občutljivi osebni podatki se zbirajo neposredno od posameznika, javni organi jih smejo zbirati le, če je to nujno za izvrševanje njihove pristojnosti. Če so taki podatki v zbirkah ali registrih, ki so vodeni elektronsko, je treba za zagotavljanje njihove varnosti uporabljati kriptografske tehnologije, dostopna gesla in druge tehnologije, poleg tega je treba te podatke narediti anonimne, tako da se identifikacija posameznika omogoča le v izjemnih primerih, ko je to nujno. Posebno strogi pogoji veljajo v zasebnem sektorju, v katerem je za obdelavo občutljivih osebnih podatkov poleg pisne osebne privolitve treba pridobiti tudi soglasje državnega organa, ki je pristojen za varstvo osebnih podatkov in varovanje pravic posameznikov (garante per la </w:t>
      </w:r>
      <w:r w:rsidRPr="0083061D">
        <w:rPr>
          <w:szCs w:val="20"/>
          <w:lang w:val="sl-SI"/>
        </w:rPr>
        <w:t>protezione</w:t>
      </w:r>
      <w:r w:rsidRPr="0083061D">
        <w:rPr>
          <w:szCs w:val="20"/>
          <w:lang w:val="sl-SI"/>
        </w:rPr>
        <w:t xml:space="preserve"> </w:t>
      </w:r>
      <w:r w:rsidRPr="0083061D">
        <w:rPr>
          <w:szCs w:val="20"/>
          <w:lang w:val="sl-SI"/>
        </w:rPr>
        <w:t>dei</w:t>
      </w:r>
      <w:r w:rsidRPr="0083061D">
        <w:rPr>
          <w:szCs w:val="20"/>
          <w:lang w:val="sl-SI"/>
        </w:rPr>
        <w:t xml:space="preserve"> dati personali, v nadaljnjem besedilu: Garante), razen če gre za eno izmed določenih izjem.</w:t>
      </w:r>
    </w:p>
    <w:p w:rsidR="00E42913" w:rsidRPr="0083061D" w:rsidP="00E42913" w14:paraId="368516D6" w14:textId="77777777">
      <w:pPr>
        <w:tabs>
          <w:tab w:val="left" w:pos="284"/>
        </w:tabs>
        <w:jc w:val="both"/>
        <w:rPr>
          <w:szCs w:val="20"/>
          <w:lang w:val="sl-SI"/>
        </w:rPr>
      </w:pPr>
    </w:p>
    <w:p w:rsidR="00E42913" w:rsidRPr="0083061D" w:rsidP="00E42913" w14:paraId="2AC9DC19" w14:textId="77777777">
      <w:pPr>
        <w:tabs>
          <w:tab w:val="left" w:pos="284"/>
        </w:tabs>
        <w:jc w:val="both"/>
        <w:rPr>
          <w:b/>
          <w:bCs/>
          <w:szCs w:val="20"/>
          <w:lang w:val="sl-SI"/>
        </w:rPr>
      </w:pPr>
      <w:r w:rsidRPr="0083061D">
        <w:rPr>
          <w:b/>
          <w:bCs/>
          <w:szCs w:val="20"/>
          <w:lang w:val="sl-SI"/>
        </w:rPr>
        <w:t>5.2 Dokumenti Sveta Evrope</w:t>
      </w:r>
    </w:p>
    <w:p w:rsidR="00E42913" w:rsidRPr="0083061D" w:rsidP="00E42913" w14:paraId="1D0D6215" w14:textId="77777777">
      <w:pPr>
        <w:tabs>
          <w:tab w:val="left" w:pos="284"/>
        </w:tabs>
        <w:jc w:val="both"/>
        <w:rPr>
          <w:b/>
          <w:bCs/>
          <w:szCs w:val="20"/>
          <w:lang w:val="sl-SI"/>
        </w:rPr>
      </w:pPr>
    </w:p>
    <w:p w:rsidR="00E42913" w:rsidRPr="0083061D" w:rsidP="00E42913" w14:paraId="25787F8B" w14:textId="77777777">
      <w:pPr>
        <w:tabs>
          <w:tab w:val="left" w:pos="284"/>
        </w:tabs>
        <w:jc w:val="both"/>
        <w:rPr>
          <w:szCs w:val="20"/>
          <w:lang w:val="sl-SI"/>
        </w:rPr>
      </w:pPr>
      <w:r w:rsidRPr="0083061D">
        <w:rPr>
          <w:szCs w:val="20"/>
          <w:lang w:val="sl-SI"/>
        </w:rPr>
        <w:t xml:space="preserve">Leta 1981 je Svet Evrope sprejel Konvencijo o varstvu posameznikov glede na avtomatsko obdelavo osebnih podatkov. Konvencija je bila zelo pomembna pri sprejemanju in poenotenju nacionalnih zakonodaj na področju informacijskega varstva posameznikov v različnih evropskih državah. Ratificirala jo je večina evropskih držav, tudi Republika Slovenija, 25. januarja 1994, ko je bil sprejet Zakon o ratifikaciji konvencije o varstvu posameznikov glede na avtomatsko obdelavo osebnih podatkov (Uradni list RS, št. 11/1994). Avtomatsko obdelavo osebnih podatkov že ureja podzakonski predpis Pravilnik o zbirkah podatkov (Uradni list RS, št. 26/1996), sprejet na podlagi ZVojI, s predlogom zakona pa bo urejeno tudi povezovanje med zbirkami osebnih podatkov, potrebnih za odločanje na podlagi tega zakona. V okviru informacijskega sistema KURIR gre namreč za obdelavo osebnih podatkov, ki je v celoti ali deloma podprta z informacijskimi tehnologijami – shranjevanje podatkov, uporaba logičnih oziroma aritmetičnih operacij pri delu s temi podatki, njihova predelava, brisanje, iskanje ali širjenje. </w:t>
      </w:r>
    </w:p>
    <w:p w:rsidR="00E42913" w:rsidRPr="0083061D" w:rsidP="00E42913" w14:paraId="1AC1CF04" w14:textId="77777777">
      <w:pPr>
        <w:tabs>
          <w:tab w:val="left" w:pos="284"/>
        </w:tabs>
        <w:jc w:val="both"/>
        <w:rPr>
          <w:szCs w:val="20"/>
          <w:lang w:val="sl-SI"/>
        </w:rPr>
      </w:pPr>
    </w:p>
    <w:p w:rsidR="00E42913" w:rsidRPr="0083061D" w:rsidP="00E42913" w14:paraId="182F85ED" w14:textId="77777777">
      <w:pPr>
        <w:tabs>
          <w:tab w:val="left" w:pos="284"/>
        </w:tabs>
        <w:jc w:val="both"/>
        <w:rPr>
          <w:szCs w:val="20"/>
          <w:lang w:val="sl-SI"/>
        </w:rPr>
      </w:pPr>
      <w:r w:rsidRPr="0083061D">
        <w:rPr>
          <w:szCs w:val="20"/>
          <w:lang w:val="sl-SI"/>
        </w:rPr>
        <w:t>Večina sodobnih ureditev varstva osebnih podatkov temelji na načelih ažurnosti, določitve namena zbiranja in uporabe osebnih podatkov, vpogleda osebe v zbirko, preprečevanja diskriminacije, zakonitosti pri omejitvah pravic in izjem pri varstvu informacijske zasebnosti, zavarovanja podatkov, nadzora in sankcioniranja ter svobodnega prenosa podatkov prek državnih meja. Temeljna usmeritev Sveta Evrope in posameznih evropskih držav ter Evropske unije se nanaša predvsem na transparentnost uporabe in obdelave osebnih podatkov. Večja transparentnost, ki mora biti tudi zakonsko urejena, pomeni zmanjšanje ogroženosti pravice posameznikov do varstva zasebnosti.</w:t>
      </w:r>
    </w:p>
    <w:p w:rsidR="00E42913" w:rsidRPr="0083061D" w:rsidP="00E42913" w14:paraId="723194C9" w14:textId="77777777">
      <w:pPr>
        <w:tabs>
          <w:tab w:val="left" w:pos="284"/>
        </w:tabs>
        <w:jc w:val="both"/>
        <w:rPr>
          <w:szCs w:val="20"/>
          <w:lang w:val="sl-SI"/>
        </w:rPr>
      </w:pPr>
    </w:p>
    <w:p w:rsidR="00E42913" w:rsidRPr="0083061D" w:rsidP="00E42913" w14:paraId="7325CBFE" w14:textId="77777777">
      <w:pPr>
        <w:tabs>
          <w:tab w:val="left" w:pos="284"/>
        </w:tabs>
        <w:rPr>
          <w:b/>
          <w:bCs/>
          <w:szCs w:val="20"/>
          <w:lang w:val="sl-SI"/>
        </w:rPr>
      </w:pPr>
      <w:r w:rsidRPr="0083061D">
        <w:rPr>
          <w:b/>
          <w:bCs/>
          <w:szCs w:val="20"/>
          <w:lang w:val="sl-SI"/>
        </w:rPr>
        <w:t>5.3 Predpisi in dokumenti Evropske unije</w:t>
      </w:r>
    </w:p>
    <w:p w:rsidR="00E42913" w:rsidRPr="0083061D" w:rsidP="00E42913" w14:paraId="0C0FBB8C" w14:textId="77777777">
      <w:pPr>
        <w:tabs>
          <w:tab w:val="left" w:pos="284"/>
        </w:tabs>
        <w:jc w:val="both"/>
        <w:rPr>
          <w:szCs w:val="20"/>
          <w:lang w:val="sl-SI"/>
        </w:rPr>
      </w:pPr>
    </w:p>
    <w:p w:rsidR="00E42913" w:rsidRPr="0083061D" w:rsidP="00E42913" w14:paraId="529AAF78" w14:textId="77777777">
      <w:pPr>
        <w:tabs>
          <w:tab w:val="left" w:pos="284"/>
        </w:tabs>
        <w:jc w:val="both"/>
        <w:rPr>
          <w:szCs w:val="20"/>
          <w:lang w:val="sl-SI"/>
        </w:rPr>
      </w:pPr>
      <w:r w:rsidRPr="0083061D">
        <w:rPr>
          <w:szCs w:val="20"/>
          <w:lang w:val="sl-SI"/>
        </w:rPr>
        <w:t xml:space="preserve">Temeljni evropski pravni vir za varstvo osebnih podatkov na ravni Evropske skupnosti je Uredba (EU) 2016/679 Evropskega parlamenta in Sveta z dne 27. aprila 2016 o varstvu posameznikov pri obdelavi osebnih podatkov in o prostem pretoku takih podatkov ter o razveljavitvi Direktive 95/46/ES (Splošna uredba o varstvu podatkov), ki je začela veljati 25. maja 2016, njene določbe pa so se začele uporabljati v vseh državah članicah v dveh letih. Bistvo Splošne uredbe o varstvu podatkov sta prilagoditev in posodobitev zakonodajnega okvira zaradi razvoja sodobnih informacijsko-komunikacijskih tehnologij, s katerimi je prišlo do obsežnih sprememb v obsegu, </w:t>
      </w:r>
      <w:r w:rsidRPr="0083061D">
        <w:rPr>
          <w:szCs w:val="20"/>
          <w:lang w:val="sl-SI"/>
        </w:rPr>
        <w:t>intenzivnosti in prenosu osebnih podatkov (npr. z razvojem in širitvijo uporabe računalništva v oblaku, družbenih omrežij, pametnih telefonov). Enotna in posodobljena zakonodaja o varstvu podatkov je bistvena za zagotovitev temeljne pravice posameznikov do varstva osebnih podatkov, za razvoj digitalnega gospodarstva ter okrepitev boja proti mednarodnemu kriminalu in terorizmu. V uredbi so navedene pravice posameznika, čigar osebni podatki se obdelujejo. Med temi pravicami so pravica do dostopa do osebnih podatkov ter pravice do popravka, pozabe, izbrisa, omejitve obdelave, ugovora in prenosljivosti podatkov. Določena je tudi obveznost upravljavcev (oseb, odgovornih za obdelavo podatkov), da zagotavljajo pregledne in lahko dostopne informacije posameznikom o obdelavi njihovih podatkov.</w:t>
      </w:r>
    </w:p>
    <w:p w:rsidR="00E42913" w:rsidRPr="0083061D" w:rsidP="00E42913" w14:paraId="134A5E9F" w14:textId="77777777">
      <w:pPr>
        <w:tabs>
          <w:tab w:val="left" w:pos="284"/>
        </w:tabs>
        <w:jc w:val="both"/>
        <w:rPr>
          <w:szCs w:val="20"/>
          <w:lang w:val="sl-SI"/>
        </w:rPr>
      </w:pPr>
    </w:p>
    <w:p w:rsidR="00E42913" w:rsidRPr="0083061D" w:rsidP="00E42913" w14:paraId="271CACF1" w14:textId="77777777">
      <w:pPr>
        <w:tabs>
          <w:tab w:val="left" w:pos="284"/>
        </w:tabs>
        <w:jc w:val="both"/>
        <w:rPr>
          <w:szCs w:val="20"/>
          <w:lang w:val="sl-SI"/>
        </w:rPr>
      </w:pPr>
      <w:r w:rsidRPr="0083061D">
        <w:rPr>
          <w:szCs w:val="20"/>
          <w:lang w:val="sl-SI"/>
        </w:rPr>
        <w:t>Varstvo zasebnosti je ena izmed temeljnih človekovih pravic, določenih z nacionalnimi ustavami in Evropsko konvencijo o človekovih pravicah, ki v 8. členu določa, da ima vsak pravico do spoštovanja svojega zasebnega in družinskega življenja, svojega doma in korespondence, državni in drugi oblastni organi pa vanjo ne smejo posegati, razen če je v demokratični družbi to nujno, ker tako zahtevata javna korist ali varstvo pravic drugih, posegi pa so določeni z zakonom. Poseg države v varstvo osebnih podatkov posameznika je torej mogoč le pod navedenimi pogoji. Navedena določba je izvedena s Konvencijo o varstvu posameznikov glede na avtomatsko obdelavo podatkov (Uradni list RS, št. 3-18/1994), katere načela so poleg ustave podlaga za ureditev varstva osebnih podatkov v zakonu, in sicer se nanašajo na zakonito in pošteno obdelavo, zakonite namene, sorazmerno obdelavo, ažurnost osebnih podatkov, sledljivost vpogleda v osebne podatke, posebno varstvo občutljivih osebnih podatkov in na zavarovanje pravice posameznikov do vpogleda, poprave ali izbrisa svojih osebnih podatkov.</w:t>
      </w:r>
    </w:p>
    <w:p w:rsidR="00E42913" w:rsidRPr="0083061D" w:rsidP="00E42913" w14:paraId="12234F5A" w14:textId="77777777">
      <w:pPr>
        <w:tabs>
          <w:tab w:val="left" w:pos="284"/>
        </w:tabs>
        <w:jc w:val="both"/>
        <w:rPr>
          <w:szCs w:val="20"/>
          <w:lang w:val="sl-SI"/>
        </w:rPr>
      </w:pPr>
    </w:p>
    <w:p w:rsidR="00E42913" w:rsidRPr="0083061D" w:rsidP="00E42913" w14:paraId="6FA7F334" w14:textId="77777777">
      <w:pPr>
        <w:tabs>
          <w:tab w:val="left" w:pos="284"/>
        </w:tabs>
        <w:jc w:val="both"/>
        <w:rPr>
          <w:szCs w:val="20"/>
          <w:lang w:val="sl-SI"/>
        </w:rPr>
      </w:pPr>
    </w:p>
    <w:p w:rsidR="00E42913" w:rsidRPr="0083061D" w:rsidP="00E42913" w14:paraId="192A04FC" w14:textId="77777777">
      <w:pPr>
        <w:jc w:val="both"/>
        <w:rPr>
          <w:rFonts w:eastAsia="Calibri"/>
          <w:b/>
          <w:szCs w:val="20"/>
          <w:lang w:val="sl-SI"/>
        </w:rPr>
      </w:pPr>
      <w:r w:rsidRPr="0083061D">
        <w:rPr>
          <w:rFonts w:eastAsia="Calibri"/>
          <w:b/>
          <w:szCs w:val="20"/>
          <w:lang w:val="sl-SI"/>
        </w:rPr>
        <w:t>6. PRESOJA POSLEDIC, KI JIH BO IMEL SPREJEM ZAKONA</w:t>
      </w:r>
    </w:p>
    <w:p w:rsidR="00E42913" w:rsidRPr="0083061D" w:rsidP="00E42913" w14:paraId="7C0DEB05" w14:textId="77777777">
      <w:pPr>
        <w:jc w:val="both"/>
        <w:rPr>
          <w:rFonts w:eastAsia="Calibri"/>
          <w:b/>
          <w:szCs w:val="20"/>
          <w:lang w:val="sl-SI"/>
        </w:rPr>
      </w:pPr>
    </w:p>
    <w:p w:rsidR="00E42913" w:rsidRPr="0083061D" w:rsidP="00E42913" w14:paraId="3CFE16DA" w14:textId="77777777">
      <w:pPr>
        <w:jc w:val="both"/>
        <w:rPr>
          <w:rFonts w:eastAsia="Calibri"/>
          <w:b/>
          <w:szCs w:val="20"/>
          <w:lang w:val="sl-SI"/>
        </w:rPr>
      </w:pPr>
      <w:r w:rsidRPr="0083061D">
        <w:rPr>
          <w:rFonts w:eastAsia="Calibri"/>
          <w:b/>
          <w:szCs w:val="20"/>
          <w:lang w:val="sl-SI"/>
        </w:rPr>
        <w:t xml:space="preserve">6.1 Presoja administrativnih posledic </w:t>
      </w:r>
    </w:p>
    <w:p w:rsidR="00E42913" w:rsidRPr="0083061D" w:rsidP="00E42913" w14:paraId="7ABF82BB" w14:textId="77777777">
      <w:pPr>
        <w:jc w:val="both"/>
        <w:rPr>
          <w:rFonts w:eastAsia="Calibri"/>
          <w:szCs w:val="20"/>
          <w:lang w:val="sl-SI"/>
        </w:rPr>
      </w:pPr>
    </w:p>
    <w:p w:rsidR="00E42913" w:rsidRPr="0083061D" w:rsidP="00E42913" w14:paraId="20074276" w14:textId="77777777">
      <w:pPr>
        <w:jc w:val="both"/>
        <w:rPr>
          <w:rFonts w:eastAsia="Calibri"/>
          <w:szCs w:val="20"/>
          <w:lang w:val="sl-SI"/>
        </w:rPr>
      </w:pPr>
      <w:r w:rsidRPr="0083061D">
        <w:rPr>
          <w:rFonts w:eastAsia="Calibri"/>
          <w:b/>
          <w:szCs w:val="20"/>
          <w:lang w:val="sl-SI"/>
        </w:rPr>
        <w:t xml:space="preserve">a) </w:t>
      </w:r>
      <w:bookmarkStart w:id="9" w:name="_Hlk210296507"/>
      <w:r w:rsidRPr="0083061D">
        <w:rPr>
          <w:rFonts w:eastAsia="Calibri"/>
          <w:b/>
          <w:szCs w:val="20"/>
          <w:lang w:val="sl-SI"/>
        </w:rPr>
        <w:t xml:space="preserve">V postopkih oziroma poslovanju javne uprave ali pravosodnih organov </w:t>
      </w:r>
    </w:p>
    <w:bookmarkEnd w:id="9"/>
    <w:p w:rsidR="00E42913" w:rsidRPr="0083061D" w:rsidP="00E42913" w14:paraId="518D6C87" w14:textId="77777777">
      <w:pPr>
        <w:jc w:val="both"/>
        <w:rPr>
          <w:rFonts w:eastAsia="Calibri"/>
          <w:szCs w:val="20"/>
          <w:lang w:val="sl-SI"/>
        </w:rPr>
      </w:pPr>
    </w:p>
    <w:p w:rsidR="00E42913" w:rsidRPr="0083061D" w:rsidP="00E42913" w14:paraId="398951B5" w14:textId="77777777">
      <w:pPr>
        <w:jc w:val="both"/>
        <w:rPr>
          <w:rFonts w:eastAsia="Calibri"/>
          <w:bCs/>
          <w:szCs w:val="20"/>
          <w:lang w:val="sl-SI"/>
        </w:rPr>
      </w:pPr>
      <w:r w:rsidRPr="0083061D">
        <w:rPr>
          <w:rFonts w:eastAsia="Calibri"/>
          <w:szCs w:val="20"/>
          <w:lang w:val="sl-SI"/>
        </w:rPr>
        <w:t xml:space="preserve">Predlog zakona nima posledic </w:t>
      </w:r>
      <w:r w:rsidRPr="0083061D">
        <w:rPr>
          <w:rFonts w:eastAsia="Calibri"/>
          <w:bCs/>
          <w:szCs w:val="20"/>
          <w:lang w:val="sl-SI"/>
        </w:rPr>
        <w:t>v postopkih oziroma poslovanju javne uprave ali pravosodnih organov.</w:t>
      </w:r>
    </w:p>
    <w:p w:rsidR="00E42913" w:rsidRPr="0083061D" w:rsidP="00E42913" w14:paraId="64105E59" w14:textId="77777777">
      <w:pPr>
        <w:jc w:val="both"/>
        <w:rPr>
          <w:rFonts w:eastAsia="Calibri"/>
          <w:szCs w:val="20"/>
          <w:lang w:val="sl-SI"/>
        </w:rPr>
      </w:pPr>
    </w:p>
    <w:p w:rsidR="00E42913" w:rsidRPr="0083061D" w:rsidP="00E42913" w14:paraId="6300751D" w14:textId="77777777">
      <w:pPr>
        <w:jc w:val="both"/>
        <w:rPr>
          <w:rFonts w:eastAsia="Calibri"/>
          <w:szCs w:val="20"/>
          <w:lang w:val="sl-SI"/>
        </w:rPr>
      </w:pPr>
      <w:r w:rsidRPr="0083061D">
        <w:rPr>
          <w:rFonts w:eastAsia="Calibri"/>
          <w:b/>
          <w:szCs w:val="20"/>
          <w:lang w:val="sl-SI"/>
        </w:rPr>
        <w:t xml:space="preserve">b) Pri obveznostih strank do javne uprave ali pravosodnih organov </w:t>
      </w:r>
    </w:p>
    <w:p w:rsidR="00E42913" w:rsidRPr="0083061D" w:rsidP="00E42913" w14:paraId="2399D23F" w14:textId="77777777">
      <w:pPr>
        <w:jc w:val="both"/>
        <w:rPr>
          <w:rFonts w:eastAsia="Calibri"/>
          <w:b/>
          <w:szCs w:val="20"/>
          <w:lang w:val="sl-SI"/>
        </w:rPr>
      </w:pPr>
    </w:p>
    <w:p w:rsidR="00E42913" w:rsidRPr="0083061D" w:rsidP="00E42913" w14:paraId="5F238643" w14:textId="77777777">
      <w:pPr>
        <w:jc w:val="both"/>
        <w:rPr>
          <w:rFonts w:eastAsia="Calibri"/>
          <w:szCs w:val="20"/>
          <w:lang w:val="sl-SI"/>
        </w:rPr>
      </w:pPr>
      <w:r w:rsidRPr="0083061D">
        <w:rPr>
          <w:rFonts w:eastAsia="Calibri"/>
          <w:szCs w:val="20"/>
          <w:lang w:val="sl-SI"/>
        </w:rPr>
        <w:t>Predlog zakona nima posledic pri obveznostih strank.</w:t>
      </w:r>
    </w:p>
    <w:p w:rsidR="00E42913" w:rsidRPr="0083061D" w:rsidP="00E42913" w14:paraId="70E2AE33" w14:textId="77777777">
      <w:pPr>
        <w:jc w:val="both"/>
        <w:rPr>
          <w:rFonts w:eastAsia="Calibri"/>
          <w:szCs w:val="20"/>
          <w:lang w:val="sl-SI"/>
        </w:rPr>
      </w:pPr>
    </w:p>
    <w:p w:rsidR="00E42913" w:rsidRPr="0083061D" w:rsidP="00E42913" w14:paraId="4341D004" w14:textId="77777777">
      <w:pPr>
        <w:jc w:val="both"/>
        <w:rPr>
          <w:rFonts w:eastAsia="Calibri"/>
          <w:szCs w:val="20"/>
          <w:lang w:val="sl-SI"/>
        </w:rPr>
      </w:pPr>
      <w:r w:rsidRPr="0083061D">
        <w:rPr>
          <w:rFonts w:eastAsia="Calibri"/>
          <w:b/>
          <w:szCs w:val="20"/>
          <w:lang w:val="sl-SI"/>
        </w:rPr>
        <w:t xml:space="preserve">6.2 Presoja posledic za okolje, vključno s prostorskimi in varstvenimi vidiki </w:t>
      </w:r>
    </w:p>
    <w:p w:rsidR="00E42913" w:rsidRPr="0083061D" w:rsidP="00E42913" w14:paraId="4ED5FC19" w14:textId="77777777">
      <w:pPr>
        <w:jc w:val="both"/>
        <w:rPr>
          <w:rFonts w:eastAsia="Calibri"/>
          <w:szCs w:val="20"/>
          <w:lang w:val="sl-SI"/>
        </w:rPr>
      </w:pPr>
    </w:p>
    <w:p w:rsidR="00E42913" w:rsidRPr="0083061D" w:rsidP="00E42913" w14:paraId="02353256" w14:textId="77777777">
      <w:pPr>
        <w:jc w:val="both"/>
        <w:rPr>
          <w:rFonts w:eastAsia="Calibri"/>
          <w:szCs w:val="20"/>
          <w:lang w:val="sl-SI"/>
        </w:rPr>
      </w:pPr>
      <w:r w:rsidRPr="0083061D">
        <w:rPr>
          <w:rFonts w:eastAsia="Calibri"/>
          <w:szCs w:val="20"/>
          <w:lang w:val="sl-SI"/>
        </w:rPr>
        <w:t>Predlog zakona nima posledic za okolje.</w:t>
      </w:r>
    </w:p>
    <w:p w:rsidR="00E42913" w:rsidRPr="0083061D" w:rsidP="00E42913" w14:paraId="4DD8CC42" w14:textId="77777777">
      <w:pPr>
        <w:jc w:val="both"/>
        <w:rPr>
          <w:rFonts w:eastAsia="Calibri"/>
          <w:szCs w:val="20"/>
          <w:lang w:val="sl-SI"/>
        </w:rPr>
      </w:pPr>
    </w:p>
    <w:p w:rsidR="00E42913" w:rsidRPr="0083061D" w:rsidP="00E42913" w14:paraId="1120D09B" w14:textId="77777777">
      <w:pPr>
        <w:jc w:val="both"/>
        <w:rPr>
          <w:rFonts w:eastAsia="Calibri"/>
          <w:szCs w:val="20"/>
          <w:lang w:val="sl-SI"/>
        </w:rPr>
      </w:pPr>
      <w:r w:rsidRPr="0083061D">
        <w:rPr>
          <w:rFonts w:eastAsia="Calibri"/>
          <w:b/>
          <w:szCs w:val="20"/>
          <w:lang w:val="sl-SI"/>
        </w:rPr>
        <w:t xml:space="preserve">6.3 Presoja posledic za gospodarstvo </w:t>
      </w:r>
    </w:p>
    <w:p w:rsidR="00E42913" w:rsidRPr="0083061D" w:rsidP="00E42913" w14:paraId="32EF7F82" w14:textId="77777777">
      <w:pPr>
        <w:jc w:val="both"/>
        <w:rPr>
          <w:rFonts w:eastAsia="Calibri"/>
          <w:szCs w:val="20"/>
          <w:lang w:val="sl-SI"/>
        </w:rPr>
      </w:pPr>
    </w:p>
    <w:p w:rsidR="00E42913" w:rsidRPr="0083061D" w:rsidP="00E42913" w14:paraId="28FB76B8" w14:textId="77777777">
      <w:pPr>
        <w:jc w:val="both"/>
        <w:rPr>
          <w:rFonts w:eastAsia="Calibri"/>
          <w:szCs w:val="20"/>
          <w:lang w:val="sl-SI"/>
        </w:rPr>
      </w:pPr>
      <w:r w:rsidRPr="0083061D">
        <w:rPr>
          <w:rFonts w:eastAsia="Calibri"/>
          <w:szCs w:val="20"/>
          <w:lang w:val="sl-SI"/>
        </w:rPr>
        <w:t>Predlog zakona nima posledic za gospodarstvo.</w:t>
      </w:r>
    </w:p>
    <w:p w:rsidR="00E42913" w:rsidRPr="0083061D" w:rsidP="00E42913" w14:paraId="5206382D" w14:textId="77777777">
      <w:pPr>
        <w:jc w:val="both"/>
        <w:rPr>
          <w:rFonts w:eastAsia="Calibri"/>
          <w:szCs w:val="20"/>
          <w:lang w:val="sl-SI"/>
        </w:rPr>
      </w:pPr>
    </w:p>
    <w:p w:rsidR="00E42913" w:rsidRPr="0083061D" w:rsidP="00E42913" w14:paraId="53A5ED30" w14:textId="77777777">
      <w:pPr>
        <w:jc w:val="both"/>
        <w:rPr>
          <w:rFonts w:eastAsia="Calibri"/>
          <w:b/>
          <w:szCs w:val="20"/>
          <w:lang w:val="sl-SI"/>
        </w:rPr>
      </w:pPr>
      <w:r w:rsidRPr="0083061D">
        <w:rPr>
          <w:rFonts w:eastAsia="Calibri"/>
          <w:b/>
          <w:szCs w:val="20"/>
          <w:lang w:val="sl-SI"/>
        </w:rPr>
        <w:t>6.4 Presoja posledic za socialno področje</w:t>
      </w:r>
    </w:p>
    <w:p w:rsidR="00E42913" w:rsidRPr="0083061D" w:rsidP="00E42913" w14:paraId="1F893849" w14:textId="77777777">
      <w:pPr>
        <w:jc w:val="both"/>
        <w:rPr>
          <w:rFonts w:eastAsia="Calibri"/>
          <w:szCs w:val="20"/>
          <w:lang w:val="sl-SI"/>
        </w:rPr>
      </w:pPr>
    </w:p>
    <w:p w:rsidR="00E42913" w:rsidRPr="0083061D" w:rsidP="00E42913" w14:paraId="6E4106EF" w14:textId="77777777">
      <w:pPr>
        <w:jc w:val="both"/>
        <w:rPr>
          <w:rFonts w:eastAsia="Calibri"/>
          <w:szCs w:val="20"/>
          <w:lang w:val="sl-SI"/>
        </w:rPr>
      </w:pPr>
      <w:r w:rsidRPr="0083061D">
        <w:rPr>
          <w:rFonts w:eastAsia="Calibri"/>
          <w:szCs w:val="20"/>
          <w:lang w:val="sl-SI"/>
        </w:rPr>
        <w:t xml:space="preserve">Predlog zakona ima pozitivne posledice za socialno področje. Z revalorizirano </w:t>
      </w:r>
      <w:r w:rsidRPr="0083061D">
        <w:rPr>
          <w:rFonts w:eastAsia="Calibri"/>
          <w:szCs w:val="20"/>
          <w:lang w:val="sl-SI"/>
        </w:rPr>
        <w:t>odmerno</w:t>
      </w:r>
      <w:r w:rsidRPr="0083061D">
        <w:rPr>
          <w:rFonts w:eastAsia="Calibri"/>
          <w:szCs w:val="20"/>
          <w:lang w:val="sl-SI"/>
        </w:rPr>
        <w:t xml:space="preserve"> osnovo bodo upravičenci prejeli višjo raven invalidskega in socialnega varstva. Predlog zakona izboljšuje socialni položaj upravičencev ter ohranja vrednost transferjev.</w:t>
      </w:r>
    </w:p>
    <w:p w:rsidR="00E42913" w:rsidP="00E42913" w14:paraId="4FB3E46D" w14:textId="4D21D360">
      <w:pPr>
        <w:jc w:val="both"/>
        <w:rPr>
          <w:rFonts w:eastAsia="Calibri"/>
          <w:szCs w:val="20"/>
          <w:lang w:val="sl-SI"/>
        </w:rPr>
      </w:pPr>
    </w:p>
    <w:p w:rsidR="00161E6D" w:rsidP="00E42913" w14:paraId="25B6DDCC" w14:textId="1B6E62C4">
      <w:pPr>
        <w:jc w:val="both"/>
        <w:rPr>
          <w:rFonts w:eastAsia="Calibri"/>
          <w:szCs w:val="20"/>
          <w:lang w:val="sl-SI"/>
        </w:rPr>
      </w:pPr>
    </w:p>
    <w:p w:rsidR="00161E6D" w:rsidRPr="0083061D" w:rsidP="00E42913" w14:paraId="74CFAD6D" w14:textId="77777777">
      <w:pPr>
        <w:jc w:val="both"/>
        <w:rPr>
          <w:rFonts w:eastAsia="Calibri"/>
          <w:szCs w:val="20"/>
          <w:lang w:val="sl-SI"/>
        </w:rPr>
      </w:pPr>
    </w:p>
    <w:p w:rsidR="00E42913" w:rsidRPr="0083061D" w:rsidP="00E42913" w14:paraId="434F0F20" w14:textId="77777777">
      <w:pPr>
        <w:jc w:val="both"/>
        <w:rPr>
          <w:rFonts w:eastAsia="Calibri"/>
          <w:szCs w:val="20"/>
          <w:lang w:val="sl-SI"/>
        </w:rPr>
      </w:pPr>
      <w:r w:rsidRPr="0083061D">
        <w:rPr>
          <w:rFonts w:eastAsia="Calibri"/>
          <w:b/>
          <w:szCs w:val="20"/>
          <w:lang w:val="sl-SI"/>
        </w:rPr>
        <w:t xml:space="preserve">6.5 Presoja posledic za dokumente razvojnega načrtovanja </w:t>
      </w:r>
    </w:p>
    <w:p w:rsidR="00E42913" w:rsidRPr="0083061D" w:rsidP="00E42913" w14:paraId="4B041D2F" w14:textId="77777777">
      <w:pPr>
        <w:jc w:val="both"/>
        <w:rPr>
          <w:rFonts w:eastAsia="Calibri"/>
          <w:b/>
          <w:szCs w:val="20"/>
          <w:lang w:val="sl-SI"/>
        </w:rPr>
      </w:pPr>
    </w:p>
    <w:p w:rsidR="00E42913" w:rsidRPr="0083061D" w:rsidP="00E42913" w14:paraId="77E076C0" w14:textId="77777777">
      <w:pPr>
        <w:jc w:val="both"/>
        <w:rPr>
          <w:rFonts w:eastAsia="Calibri"/>
          <w:szCs w:val="20"/>
          <w:lang w:val="sl-SI"/>
        </w:rPr>
      </w:pPr>
      <w:r w:rsidRPr="0083061D">
        <w:rPr>
          <w:rFonts w:eastAsia="Calibri"/>
          <w:szCs w:val="20"/>
          <w:lang w:val="sl-SI"/>
        </w:rPr>
        <w:t>Predlog zakona nima posledic za dokumente razvojnega načrtovanja.</w:t>
      </w:r>
    </w:p>
    <w:p w:rsidR="00E42913" w:rsidRPr="0083061D" w:rsidP="00E42913" w14:paraId="7938AC6B" w14:textId="77777777">
      <w:pPr>
        <w:jc w:val="both"/>
        <w:rPr>
          <w:rFonts w:eastAsia="Calibri"/>
          <w:szCs w:val="20"/>
          <w:lang w:val="sl-SI"/>
        </w:rPr>
      </w:pPr>
    </w:p>
    <w:p w:rsidR="00E42913" w:rsidRPr="0083061D" w:rsidP="00E42913" w14:paraId="0E3B6AB4" w14:textId="77777777">
      <w:pPr>
        <w:jc w:val="both"/>
        <w:rPr>
          <w:rFonts w:eastAsia="Calibri"/>
          <w:szCs w:val="20"/>
          <w:lang w:val="sl-SI"/>
        </w:rPr>
      </w:pPr>
      <w:r w:rsidRPr="0083061D">
        <w:rPr>
          <w:rFonts w:eastAsia="Calibri"/>
          <w:b/>
          <w:szCs w:val="20"/>
          <w:lang w:val="sl-SI"/>
        </w:rPr>
        <w:t xml:space="preserve">6.6 Presoja posledic za druga področja </w:t>
      </w:r>
    </w:p>
    <w:p w:rsidR="00E42913" w:rsidRPr="0083061D" w:rsidP="00E42913" w14:paraId="1879292D" w14:textId="77777777">
      <w:pPr>
        <w:jc w:val="both"/>
        <w:rPr>
          <w:rFonts w:eastAsia="Calibri"/>
          <w:b/>
          <w:szCs w:val="20"/>
          <w:lang w:val="sl-SI"/>
        </w:rPr>
      </w:pPr>
    </w:p>
    <w:p w:rsidR="00E42913" w:rsidRPr="0083061D" w:rsidP="00E42913" w14:paraId="7B2D5625" w14:textId="77777777">
      <w:pPr>
        <w:jc w:val="both"/>
        <w:rPr>
          <w:rFonts w:eastAsia="Calibri"/>
          <w:szCs w:val="20"/>
          <w:lang w:val="sl-SI"/>
        </w:rPr>
      </w:pPr>
      <w:r w:rsidRPr="0083061D">
        <w:rPr>
          <w:rFonts w:eastAsia="Calibri"/>
          <w:szCs w:val="20"/>
          <w:lang w:val="sl-SI"/>
        </w:rPr>
        <w:t>Predlog zakona nima posledic za druga področja.</w:t>
      </w:r>
    </w:p>
    <w:p w:rsidR="00E42913" w:rsidRPr="0083061D" w:rsidP="00E42913" w14:paraId="154ECF7E" w14:textId="77777777">
      <w:pPr>
        <w:jc w:val="both"/>
        <w:rPr>
          <w:rFonts w:eastAsia="Calibri"/>
          <w:szCs w:val="20"/>
          <w:lang w:val="sl-SI"/>
        </w:rPr>
      </w:pPr>
    </w:p>
    <w:p w:rsidR="00E42913" w:rsidRPr="0083061D" w:rsidP="00E42913" w14:paraId="0B7AC69B" w14:textId="77777777">
      <w:pPr>
        <w:jc w:val="both"/>
        <w:rPr>
          <w:rFonts w:eastAsia="Calibri"/>
          <w:szCs w:val="20"/>
          <w:lang w:val="sl-SI"/>
        </w:rPr>
      </w:pPr>
      <w:r w:rsidRPr="0083061D">
        <w:rPr>
          <w:rFonts w:eastAsia="Calibri"/>
          <w:b/>
          <w:szCs w:val="20"/>
          <w:lang w:val="sl-SI"/>
        </w:rPr>
        <w:t>6.7 Izvajanje sprejetega predpisa</w:t>
      </w:r>
    </w:p>
    <w:p w:rsidR="00E42913" w:rsidRPr="0083061D" w:rsidP="00E42913" w14:paraId="0021D3C5" w14:textId="77777777">
      <w:pPr>
        <w:jc w:val="both"/>
        <w:rPr>
          <w:rFonts w:eastAsia="Calibri"/>
          <w:b/>
          <w:szCs w:val="20"/>
          <w:lang w:val="sl-SI"/>
        </w:rPr>
      </w:pPr>
    </w:p>
    <w:p w:rsidR="00E42913" w:rsidRPr="0083061D" w:rsidP="00E42913" w14:paraId="2CC5ED88" w14:textId="77777777">
      <w:pPr>
        <w:jc w:val="both"/>
        <w:rPr>
          <w:rFonts w:eastAsia="Calibri"/>
          <w:bCs/>
          <w:szCs w:val="20"/>
          <w:lang w:val="sl-SI"/>
        </w:rPr>
      </w:pPr>
      <w:r w:rsidRPr="0083061D">
        <w:rPr>
          <w:rFonts w:eastAsia="Calibri"/>
          <w:bCs/>
          <w:szCs w:val="20"/>
          <w:lang w:val="sl-SI"/>
        </w:rPr>
        <w:t>Izvajanje sprejetega zakona bo spremljalo MO. Metodologija za spremljanje doseganja ciljev ni predvidena.</w:t>
      </w:r>
    </w:p>
    <w:p w:rsidR="00E42913" w:rsidRPr="0083061D" w:rsidP="00E42913" w14:paraId="40364064" w14:textId="77777777">
      <w:pPr>
        <w:jc w:val="both"/>
        <w:rPr>
          <w:rFonts w:eastAsia="Calibri"/>
          <w:b/>
          <w:szCs w:val="20"/>
          <w:lang w:val="sl-SI"/>
        </w:rPr>
      </w:pPr>
    </w:p>
    <w:p w:rsidR="00E42913" w:rsidRPr="0083061D" w:rsidP="00E42913" w14:paraId="7C511736" w14:textId="77777777">
      <w:pPr>
        <w:jc w:val="both"/>
        <w:rPr>
          <w:rFonts w:eastAsia="Calibri"/>
          <w:szCs w:val="20"/>
          <w:lang w:val="sl-SI"/>
        </w:rPr>
      </w:pPr>
      <w:r w:rsidRPr="0083061D">
        <w:rPr>
          <w:rFonts w:eastAsia="Calibri"/>
          <w:b/>
          <w:szCs w:val="20"/>
          <w:lang w:val="sl-SI"/>
        </w:rPr>
        <w:t>6.8 Druge pomembne okoliščine v zvezi z vprašanji, ki jih ureja predlog zakona</w:t>
      </w:r>
    </w:p>
    <w:p w:rsidR="00E42913" w:rsidRPr="0083061D" w:rsidP="00E42913" w14:paraId="4DF47F7B" w14:textId="77777777">
      <w:pPr>
        <w:jc w:val="both"/>
        <w:rPr>
          <w:rFonts w:eastAsia="Calibri"/>
          <w:szCs w:val="20"/>
          <w:lang w:val="sl-SI"/>
        </w:rPr>
      </w:pPr>
      <w:r w:rsidRPr="0083061D">
        <w:rPr>
          <w:rFonts w:eastAsia="Calibri"/>
          <w:szCs w:val="20"/>
          <w:lang w:val="sl-SI"/>
        </w:rPr>
        <w:t>/</w:t>
      </w:r>
    </w:p>
    <w:p w:rsidR="00E42913" w:rsidRPr="0083061D" w:rsidP="00E42913" w14:paraId="37CB7E1B" w14:textId="77777777">
      <w:pPr>
        <w:jc w:val="both"/>
        <w:rPr>
          <w:rFonts w:eastAsia="Calibri"/>
          <w:b/>
          <w:szCs w:val="20"/>
          <w:lang w:val="sl-SI"/>
        </w:rPr>
      </w:pPr>
    </w:p>
    <w:p w:rsidR="00E42913" w:rsidRPr="0083061D" w:rsidP="00E42913" w14:paraId="14B1A548" w14:textId="77777777">
      <w:pPr>
        <w:jc w:val="both"/>
        <w:rPr>
          <w:rFonts w:eastAsia="Calibri"/>
          <w:szCs w:val="20"/>
          <w:lang w:val="sl-SI"/>
        </w:rPr>
      </w:pPr>
      <w:r w:rsidRPr="0083061D">
        <w:rPr>
          <w:rFonts w:eastAsia="Calibri"/>
          <w:b/>
          <w:szCs w:val="20"/>
          <w:lang w:val="sl-SI"/>
        </w:rPr>
        <w:t>7. PRIKAZ SODELOVANJA JAVNOSTI PRI PRIPRAVI PREDLOGA ZAKONA</w:t>
      </w:r>
    </w:p>
    <w:p w:rsidR="00E42913" w:rsidRPr="0083061D" w:rsidP="00E42913" w14:paraId="7E1E7BF7" w14:textId="77777777">
      <w:pPr>
        <w:jc w:val="both"/>
        <w:rPr>
          <w:rFonts w:eastAsia="Calibri"/>
          <w:szCs w:val="20"/>
          <w:lang w:val="sl-SI"/>
        </w:rPr>
      </w:pPr>
    </w:p>
    <w:p w:rsidR="00E42913" w:rsidRPr="0083061D" w:rsidP="00E42913" w14:paraId="7286B780" w14:textId="77777777">
      <w:pPr>
        <w:jc w:val="both"/>
        <w:rPr>
          <w:rFonts w:eastAsia="Calibri"/>
          <w:szCs w:val="20"/>
          <w:lang w:val="sl-SI"/>
        </w:rPr>
      </w:pPr>
      <w:r w:rsidRPr="0083061D">
        <w:rPr>
          <w:rFonts w:eastAsia="Calibri"/>
          <w:szCs w:val="20"/>
          <w:lang w:val="sl-SI"/>
        </w:rPr>
        <w:t>Zakon je bil objavljen na portalu e-demokracija 14. 7. 2025. Podana je bila ena pripomba, in sicer v zvezi s samo pravico do vojne invalidnine, do katere naj bi bili upravičeni le-tisti, ki so bili udeleženi v 2. svetovni vojni in se ne more prenašati na potomce. V zvezi z navedenim smo odgovorili, da se pripomba ne nanaša na vsebino predloga zakona, in da je ne moremo upoštevati.</w:t>
      </w:r>
    </w:p>
    <w:p w:rsidR="00E42913" w:rsidRPr="0083061D" w:rsidP="00161E6D" w14:paraId="353AA49C" w14:textId="77777777">
      <w:pPr>
        <w:spacing w:line="276" w:lineRule="auto"/>
        <w:jc w:val="both"/>
        <w:rPr>
          <w:rFonts w:eastAsia="Calibri"/>
          <w:szCs w:val="20"/>
          <w:lang w:val="sl-SI"/>
        </w:rPr>
      </w:pPr>
    </w:p>
    <w:p w:rsidR="00E42913" w:rsidRPr="0083061D" w:rsidP="00E42913" w14:paraId="609361C3" w14:textId="77777777">
      <w:pPr>
        <w:jc w:val="both"/>
        <w:rPr>
          <w:rFonts w:eastAsia="Calibri"/>
          <w:szCs w:val="20"/>
          <w:lang w:val="sl-SI"/>
        </w:rPr>
      </w:pPr>
      <w:r w:rsidRPr="0083061D">
        <w:rPr>
          <w:rFonts w:eastAsia="Calibri"/>
          <w:szCs w:val="20"/>
          <w:lang w:val="sl-SI"/>
        </w:rPr>
        <w:t>V postopku priprave so se upoštevale tudi pobude nevladnih organizacij s področja vojnih invalidov.</w:t>
      </w:r>
    </w:p>
    <w:p w:rsidR="00E42913" w:rsidRPr="0083061D" w:rsidP="00E42913" w14:paraId="111A5261" w14:textId="77777777">
      <w:pPr>
        <w:jc w:val="both"/>
        <w:rPr>
          <w:rFonts w:eastAsia="Calibri"/>
          <w:szCs w:val="20"/>
          <w:lang w:val="sl-SI"/>
        </w:rPr>
      </w:pPr>
    </w:p>
    <w:p w:rsidR="00E42913" w:rsidRPr="0083061D" w:rsidP="00E42913" w14:paraId="39D7133A" w14:textId="77777777">
      <w:pPr>
        <w:jc w:val="both"/>
        <w:rPr>
          <w:rFonts w:eastAsia="Calibri"/>
          <w:szCs w:val="20"/>
          <w:lang w:val="sl-SI"/>
        </w:rPr>
      </w:pPr>
      <w:r w:rsidRPr="0083061D">
        <w:rPr>
          <w:rFonts w:eastAsia="Calibri"/>
          <w:b/>
          <w:szCs w:val="20"/>
          <w:lang w:val="sl-SI"/>
        </w:rPr>
        <w:t>8. PODATEK O ZUNANJEM STROKOVNJAKU OZIROMA PRAVNI OSEBI, KI JE SODELOVALA PRI PRIPRAVI PREDLOGA ZAKONA, IN O ZNESKU PLAČILA ZA TA NAMEN</w:t>
      </w:r>
    </w:p>
    <w:p w:rsidR="00E42913" w:rsidRPr="0083061D" w:rsidP="00E42913" w14:paraId="0B09768F" w14:textId="77777777">
      <w:pPr>
        <w:jc w:val="both"/>
        <w:rPr>
          <w:rFonts w:eastAsia="Calibri"/>
          <w:szCs w:val="20"/>
          <w:lang w:val="sl-SI"/>
        </w:rPr>
      </w:pPr>
    </w:p>
    <w:p w:rsidR="00E42913" w:rsidRPr="0083061D" w:rsidP="00E42913" w14:paraId="0516014D" w14:textId="77777777">
      <w:pPr>
        <w:jc w:val="both"/>
        <w:rPr>
          <w:rFonts w:eastAsia="Calibri"/>
          <w:szCs w:val="20"/>
          <w:lang w:val="sl-SI"/>
        </w:rPr>
      </w:pPr>
      <w:r w:rsidRPr="0083061D">
        <w:rPr>
          <w:rFonts w:eastAsia="Calibri"/>
          <w:szCs w:val="20"/>
          <w:lang w:val="sl-SI"/>
        </w:rPr>
        <w:t xml:space="preserve">Zunanji strokovnjak oziroma pravna oseba pri pripravi predloga zakona ni sodelovala. </w:t>
      </w:r>
    </w:p>
    <w:p w:rsidR="00E42913" w:rsidRPr="0083061D" w:rsidP="00E42913" w14:paraId="383CA70A" w14:textId="77777777">
      <w:pPr>
        <w:jc w:val="both"/>
        <w:rPr>
          <w:rFonts w:eastAsia="Calibri"/>
          <w:szCs w:val="20"/>
          <w:lang w:val="sl-SI"/>
        </w:rPr>
      </w:pPr>
    </w:p>
    <w:p w:rsidR="00E42913" w:rsidRPr="0083061D" w:rsidP="00E42913" w14:paraId="09E0E9BA" w14:textId="77777777">
      <w:pPr>
        <w:jc w:val="both"/>
        <w:rPr>
          <w:rFonts w:eastAsia="Calibri"/>
          <w:szCs w:val="20"/>
          <w:lang w:val="sl-SI"/>
        </w:rPr>
      </w:pPr>
      <w:r w:rsidRPr="0083061D">
        <w:rPr>
          <w:rFonts w:eastAsia="Calibri"/>
          <w:b/>
          <w:szCs w:val="20"/>
          <w:lang w:val="sl-SI"/>
        </w:rPr>
        <w:t>9. NAVEDBA, KATERI PREDSTAVNIKI PREDLAGATELJA BODO SODELOVALI PRI DELU DRŽAVNEGA ZBORA IN DELOVNIH TELES</w:t>
      </w:r>
    </w:p>
    <w:p w:rsidR="00E42913" w:rsidRPr="0083061D" w:rsidP="00E42913" w14:paraId="147335CD" w14:textId="77777777">
      <w:pPr>
        <w:jc w:val="both"/>
        <w:rPr>
          <w:rFonts w:eastAsia="Calibri"/>
          <w:szCs w:val="20"/>
          <w:lang w:val="sl-SI"/>
        </w:rPr>
      </w:pPr>
    </w:p>
    <w:p w:rsidR="00E42913" w:rsidRPr="0083061D" w:rsidP="00E42913" w14:paraId="22E3B9EA" w14:textId="77777777">
      <w:pPr>
        <w:numPr>
          <w:ilvl w:val="0"/>
          <w:numId w:val="11"/>
        </w:numPr>
        <w:jc w:val="both"/>
        <w:rPr>
          <w:iCs/>
          <w:szCs w:val="20"/>
          <w:lang w:val="sl-SI" w:eastAsia="sl-SI"/>
        </w:rPr>
      </w:pPr>
      <w:r w:rsidRPr="0083061D">
        <w:rPr>
          <w:iCs/>
          <w:szCs w:val="20"/>
          <w:lang w:val="sl-SI" w:eastAsia="sl-SI"/>
        </w:rPr>
        <w:t>mag. Borut Sajovic, minister za obrambo,</w:t>
      </w:r>
    </w:p>
    <w:p w:rsidR="00E42913" w:rsidRPr="0083061D" w:rsidP="00E42913" w14:paraId="15600194" w14:textId="77777777">
      <w:pPr>
        <w:numPr>
          <w:ilvl w:val="0"/>
          <w:numId w:val="11"/>
        </w:numPr>
        <w:jc w:val="both"/>
        <w:rPr>
          <w:iCs/>
          <w:szCs w:val="20"/>
          <w:lang w:val="sl-SI" w:eastAsia="sl-SI"/>
        </w:rPr>
      </w:pPr>
      <w:r w:rsidRPr="0083061D">
        <w:rPr>
          <w:iCs/>
          <w:szCs w:val="20"/>
          <w:lang w:val="sl-SI" w:eastAsia="sl-SI"/>
        </w:rPr>
        <w:t>mag. Marko Lovše, državni sekretar na Ministrstvu za obrambo,</w:t>
      </w:r>
    </w:p>
    <w:p w:rsidR="00E42913" w:rsidRPr="0083061D" w:rsidP="00E42913" w14:paraId="1F294DC1" w14:textId="77777777">
      <w:pPr>
        <w:numPr>
          <w:ilvl w:val="0"/>
          <w:numId w:val="11"/>
        </w:numPr>
        <w:jc w:val="both"/>
        <w:rPr>
          <w:iCs/>
          <w:szCs w:val="20"/>
          <w:lang w:val="sl-SI" w:eastAsia="sl-SI"/>
        </w:rPr>
      </w:pPr>
      <w:r w:rsidRPr="0083061D">
        <w:rPr>
          <w:iCs/>
          <w:szCs w:val="20"/>
          <w:lang w:val="sl-SI" w:eastAsia="sl-SI"/>
        </w:rPr>
        <w:t>mag. Matjaž Ravbar, generalni direktor Direktorata za vojne veterane in vojaško dediščino.</w:t>
      </w:r>
    </w:p>
    <w:p w:rsidR="00E42913" w:rsidRPr="0083061D" w:rsidP="00E42913" w14:paraId="0E98A76E" w14:textId="77777777">
      <w:pPr>
        <w:jc w:val="both"/>
        <w:rPr>
          <w:rFonts w:eastAsia="Calibri"/>
          <w:b/>
          <w:szCs w:val="20"/>
          <w:lang w:val="sl-SI"/>
        </w:rPr>
      </w:pPr>
      <w:r w:rsidRPr="0083061D">
        <w:rPr>
          <w:rFonts w:eastAsia="Calibri"/>
          <w:szCs w:val="20"/>
          <w:lang w:val="sl-SI"/>
        </w:rPr>
        <w:br w:type="page"/>
      </w:r>
      <w:r w:rsidRPr="0083061D">
        <w:rPr>
          <w:rFonts w:eastAsia="Calibri"/>
          <w:b/>
          <w:szCs w:val="20"/>
          <w:lang w:val="sl-SI"/>
        </w:rPr>
        <w:t xml:space="preserve">II. BESEDILO ČLENOV </w:t>
      </w:r>
    </w:p>
    <w:p w:rsidR="00E42913" w:rsidRPr="0083061D" w:rsidP="00E42913" w14:paraId="115BD0ED" w14:textId="77777777">
      <w:pPr>
        <w:jc w:val="both"/>
        <w:rPr>
          <w:rFonts w:eastAsia="Calibri"/>
          <w:b/>
          <w:szCs w:val="20"/>
          <w:lang w:val="sl-SI"/>
        </w:rPr>
      </w:pPr>
    </w:p>
    <w:p w:rsidR="00E42913" w:rsidRPr="0083061D" w:rsidP="00E42913" w14:paraId="0A6ABCCA" w14:textId="77777777">
      <w:pPr>
        <w:jc w:val="both"/>
        <w:rPr>
          <w:rFonts w:eastAsia="Calibri"/>
          <w:b/>
          <w:szCs w:val="20"/>
          <w:lang w:val="sl-SI"/>
        </w:rPr>
      </w:pPr>
    </w:p>
    <w:p w:rsidR="00E42913" w:rsidRPr="0083061D" w:rsidP="00E42913" w14:paraId="3BD936B3" w14:textId="77777777">
      <w:pPr>
        <w:numPr>
          <w:ilvl w:val="0"/>
          <w:numId w:val="8"/>
        </w:numPr>
        <w:spacing w:line="276" w:lineRule="auto"/>
        <w:jc w:val="center"/>
        <w:rPr>
          <w:rFonts w:eastAsia="Calibri"/>
          <w:b/>
          <w:szCs w:val="20"/>
          <w:lang w:val="sl-SI"/>
        </w:rPr>
      </w:pPr>
      <w:r w:rsidRPr="0083061D">
        <w:rPr>
          <w:rFonts w:eastAsia="Calibri"/>
          <w:b/>
          <w:szCs w:val="20"/>
          <w:lang w:val="sl-SI"/>
        </w:rPr>
        <w:t>člen</w:t>
      </w:r>
    </w:p>
    <w:p w:rsidR="00E42913" w:rsidRPr="0083061D" w:rsidP="00E42913" w14:paraId="1714360A" w14:textId="77777777">
      <w:pPr>
        <w:pBdr>
          <w:top w:val="none" w:sz="0" w:space="12" w:color="auto"/>
        </w:pBdr>
        <w:spacing w:line="276" w:lineRule="auto"/>
        <w:ind w:firstLine="709"/>
        <w:jc w:val="both"/>
        <w:rPr>
          <w:rFonts w:eastAsia="Arial"/>
          <w:szCs w:val="20"/>
          <w:lang w:val="sl-SI"/>
        </w:rPr>
      </w:pPr>
      <w:r w:rsidRPr="0083061D">
        <w:rPr>
          <w:rFonts w:eastAsia="Arial"/>
          <w:szCs w:val="20"/>
          <w:lang w:val="sl-SI"/>
        </w:rPr>
        <w:t xml:space="preserve">V Zakonu o vojnih invalidih (Uradni list RS, št. 63/95, 2/97 – </w:t>
      </w:r>
      <w:r w:rsidRPr="0083061D">
        <w:rPr>
          <w:rFonts w:eastAsia="Arial"/>
          <w:szCs w:val="20"/>
          <w:lang w:val="sl-SI"/>
        </w:rPr>
        <w:t>odl</w:t>
      </w:r>
      <w:r w:rsidRPr="0083061D">
        <w:rPr>
          <w:rFonts w:eastAsia="Arial"/>
          <w:szCs w:val="20"/>
          <w:lang w:val="sl-SI"/>
        </w:rPr>
        <w:t xml:space="preserve">. US, 19/97, 21/97 – popr., 75/97, 11/06 – </w:t>
      </w:r>
      <w:r w:rsidRPr="0083061D">
        <w:rPr>
          <w:rFonts w:eastAsia="Arial"/>
          <w:szCs w:val="20"/>
          <w:lang w:val="sl-SI"/>
        </w:rPr>
        <w:t>odl</w:t>
      </w:r>
      <w:r w:rsidRPr="0083061D">
        <w:rPr>
          <w:rFonts w:eastAsia="Arial"/>
          <w:szCs w:val="20"/>
          <w:lang w:val="sl-SI"/>
        </w:rPr>
        <w:t xml:space="preserve">. US, 61/06 – ZDru-1, 114/06 – ZUTPG, 40/12 – ZUJF, 19/14, 21/18 – </w:t>
      </w:r>
      <w:r w:rsidRPr="0083061D">
        <w:rPr>
          <w:rFonts w:eastAsia="Arial"/>
          <w:szCs w:val="20"/>
          <w:lang w:val="sl-SI"/>
        </w:rPr>
        <w:t>ZNOrg</w:t>
      </w:r>
      <w:r w:rsidRPr="0083061D">
        <w:rPr>
          <w:rFonts w:eastAsia="Arial"/>
          <w:szCs w:val="20"/>
          <w:lang w:val="sl-SI"/>
        </w:rPr>
        <w:t>, 174/20 – ZIPRS2122, 159/21 in 78/23 – ZZVZZ-T) se v 20. členu drugi odstavek spremeni tako, da se glasi:</w:t>
      </w:r>
    </w:p>
    <w:p w:rsidR="00E42913" w:rsidRPr="0083061D" w:rsidP="00E42913" w14:paraId="7D69DC45" w14:textId="77777777">
      <w:pPr>
        <w:pBdr>
          <w:top w:val="none" w:sz="0" w:space="12" w:color="auto"/>
        </w:pBdr>
        <w:spacing w:line="276" w:lineRule="auto"/>
        <w:ind w:firstLine="709"/>
        <w:jc w:val="both"/>
        <w:rPr>
          <w:rFonts w:eastAsia="Arial"/>
          <w:szCs w:val="20"/>
          <w:lang w:val="sl-SI"/>
        </w:rPr>
      </w:pPr>
    </w:p>
    <w:p w:rsidR="00E42913" w:rsidRPr="0083061D" w:rsidP="00E42913" w14:paraId="61343D93" w14:textId="77777777">
      <w:pPr>
        <w:pBdr>
          <w:top w:val="none" w:sz="0" w:space="12" w:color="auto"/>
        </w:pBdr>
        <w:spacing w:line="276" w:lineRule="auto"/>
        <w:ind w:firstLine="709"/>
        <w:jc w:val="both"/>
        <w:rPr>
          <w:rFonts w:eastAsia="Arial"/>
          <w:szCs w:val="20"/>
          <w:lang w:val="sl-SI"/>
        </w:rPr>
      </w:pPr>
      <w:r w:rsidRPr="0083061D">
        <w:rPr>
          <w:rFonts w:eastAsia="Arial"/>
          <w:szCs w:val="20"/>
          <w:lang w:val="sl-SI"/>
        </w:rPr>
        <w:t xml:space="preserve">»Osnova za odmero invalidnine znaša 1.500,00 eurov (v nadaljnjem besedilu: </w:t>
      </w:r>
      <w:r w:rsidRPr="0083061D">
        <w:rPr>
          <w:rFonts w:eastAsia="Arial"/>
          <w:szCs w:val="20"/>
          <w:lang w:val="sl-SI"/>
        </w:rPr>
        <w:t>odmerna</w:t>
      </w:r>
      <w:r w:rsidRPr="0083061D">
        <w:rPr>
          <w:rFonts w:eastAsia="Arial"/>
          <w:szCs w:val="20"/>
          <w:lang w:val="sl-SI"/>
        </w:rPr>
        <w:t xml:space="preserve"> osnova).«.</w:t>
      </w:r>
    </w:p>
    <w:p w:rsidR="00E42913" w:rsidRPr="0083061D" w:rsidP="00E42913" w14:paraId="2C2B09A5" w14:textId="77777777">
      <w:pPr>
        <w:pBdr>
          <w:top w:val="none" w:sz="0" w:space="12" w:color="auto"/>
        </w:pBdr>
        <w:spacing w:line="276" w:lineRule="auto"/>
        <w:rPr>
          <w:rFonts w:eastAsia="Arial"/>
          <w:szCs w:val="20"/>
          <w:lang w:val="sl-SI"/>
        </w:rPr>
      </w:pPr>
    </w:p>
    <w:p w:rsidR="00E42913" w:rsidRPr="0083061D" w:rsidP="00E42913" w14:paraId="0A1DBF3C" w14:textId="77777777">
      <w:pPr>
        <w:numPr>
          <w:ilvl w:val="0"/>
          <w:numId w:val="8"/>
        </w:numPr>
        <w:spacing w:line="276" w:lineRule="auto"/>
        <w:jc w:val="center"/>
        <w:rPr>
          <w:rFonts w:eastAsia="Calibri"/>
          <w:b/>
          <w:bCs/>
          <w:szCs w:val="20"/>
          <w:lang w:val="sl-SI"/>
        </w:rPr>
      </w:pPr>
      <w:r w:rsidRPr="0083061D">
        <w:rPr>
          <w:rFonts w:eastAsia="Calibri"/>
          <w:b/>
          <w:bCs/>
          <w:szCs w:val="20"/>
          <w:lang w:val="sl-SI"/>
        </w:rPr>
        <w:t>člen</w:t>
      </w:r>
    </w:p>
    <w:p w:rsidR="00E42913" w:rsidRPr="0083061D" w:rsidP="00E42913" w14:paraId="323E0E6E" w14:textId="77777777">
      <w:pPr>
        <w:spacing w:line="276" w:lineRule="auto"/>
        <w:rPr>
          <w:rFonts w:eastAsia="Calibri"/>
          <w:b/>
          <w:bCs/>
          <w:szCs w:val="20"/>
          <w:lang w:val="sl-SI"/>
        </w:rPr>
      </w:pPr>
    </w:p>
    <w:p w:rsidR="00E42913" w:rsidRPr="0083061D" w:rsidP="00E42913" w14:paraId="11BC5D31" w14:textId="77777777">
      <w:pPr>
        <w:pStyle w:val="ListParagraph"/>
        <w:spacing w:line="276" w:lineRule="auto"/>
        <w:rPr>
          <w:rFonts w:eastAsia="Calibri"/>
          <w:szCs w:val="20"/>
        </w:rPr>
      </w:pPr>
      <w:r w:rsidRPr="0083061D">
        <w:rPr>
          <w:rFonts w:eastAsia="Calibri"/>
          <w:szCs w:val="20"/>
        </w:rPr>
        <w:t>V 49. členu se v četrtem odstavku beseda »tolarje« nadomesti z besedo »eure«.</w:t>
      </w:r>
    </w:p>
    <w:p w:rsidR="00E42913" w:rsidRPr="0083061D" w:rsidP="00E42913" w14:paraId="024FE25E" w14:textId="77777777">
      <w:pPr>
        <w:spacing w:line="276" w:lineRule="auto"/>
        <w:rPr>
          <w:rFonts w:eastAsia="Calibri"/>
          <w:b/>
          <w:bCs/>
          <w:szCs w:val="20"/>
          <w:lang w:val="sl-SI"/>
        </w:rPr>
      </w:pPr>
    </w:p>
    <w:p w:rsidR="00E42913" w:rsidRPr="0083061D" w:rsidP="00E42913" w14:paraId="4DABE127" w14:textId="77777777">
      <w:pPr>
        <w:pStyle w:val="ListParagraph"/>
        <w:numPr>
          <w:ilvl w:val="0"/>
          <w:numId w:val="8"/>
        </w:numPr>
        <w:spacing w:line="276" w:lineRule="auto"/>
        <w:contextualSpacing/>
        <w:jc w:val="center"/>
        <w:rPr>
          <w:rFonts w:eastAsia="Calibri"/>
          <w:b/>
          <w:bCs/>
          <w:szCs w:val="20"/>
        </w:rPr>
      </w:pPr>
      <w:r w:rsidRPr="0083061D">
        <w:rPr>
          <w:rFonts w:eastAsia="Calibri"/>
          <w:b/>
          <w:bCs/>
          <w:szCs w:val="20"/>
        </w:rPr>
        <w:t>člen</w:t>
      </w:r>
    </w:p>
    <w:p w:rsidR="00E42913" w:rsidRPr="0083061D" w:rsidP="00E42913" w14:paraId="55E96711" w14:textId="77777777">
      <w:pPr>
        <w:spacing w:line="276" w:lineRule="auto"/>
        <w:rPr>
          <w:rFonts w:eastAsia="Calibri"/>
          <w:b/>
          <w:bCs/>
          <w:szCs w:val="20"/>
          <w:lang w:val="sl-SI"/>
        </w:rPr>
      </w:pPr>
    </w:p>
    <w:p w:rsidR="00E42913" w:rsidRPr="0083061D" w:rsidP="00E42913" w14:paraId="7623D61B" w14:textId="77777777">
      <w:pPr>
        <w:pBdr>
          <w:top w:val="none" w:sz="0" w:space="12" w:color="auto"/>
        </w:pBdr>
        <w:spacing w:line="276" w:lineRule="auto"/>
        <w:ind w:firstLine="709"/>
        <w:jc w:val="both"/>
        <w:rPr>
          <w:rFonts w:eastAsia="Calibri"/>
          <w:szCs w:val="20"/>
          <w:lang w:val="sl-SI"/>
        </w:rPr>
      </w:pPr>
      <w:r w:rsidRPr="0083061D">
        <w:rPr>
          <w:rFonts w:eastAsia="Calibri"/>
          <w:szCs w:val="20"/>
          <w:lang w:val="sl-SI"/>
        </w:rPr>
        <w:t>V 75. členu se prvi odstavek spremeni tako, da se glasi:</w:t>
      </w:r>
    </w:p>
    <w:p w:rsidR="00E42913" w:rsidRPr="0083061D" w:rsidP="00E42913" w14:paraId="57D9CF54" w14:textId="77777777">
      <w:pPr>
        <w:pBdr>
          <w:top w:val="none" w:sz="0" w:space="12" w:color="auto"/>
        </w:pBdr>
        <w:spacing w:line="276" w:lineRule="auto"/>
        <w:ind w:firstLine="709"/>
        <w:jc w:val="both"/>
        <w:rPr>
          <w:rFonts w:eastAsia="Arial"/>
          <w:szCs w:val="20"/>
          <w:lang w:val="sl-SI"/>
        </w:rPr>
      </w:pPr>
    </w:p>
    <w:p w:rsidR="00E42913" w:rsidRPr="0083061D" w:rsidP="00E42913" w14:paraId="59F3BDBA" w14:textId="77777777">
      <w:pPr>
        <w:pBdr>
          <w:top w:val="none" w:sz="0" w:space="12" w:color="auto"/>
        </w:pBdr>
        <w:spacing w:line="276" w:lineRule="auto"/>
        <w:ind w:firstLine="709"/>
        <w:jc w:val="both"/>
        <w:rPr>
          <w:rFonts w:eastAsia="Arial"/>
          <w:szCs w:val="20"/>
          <w:lang w:val="sl-SI"/>
        </w:rPr>
      </w:pPr>
      <w:r w:rsidRPr="0083061D">
        <w:rPr>
          <w:rFonts w:eastAsia="Arial"/>
          <w:szCs w:val="20"/>
          <w:lang w:val="sl-SI"/>
        </w:rPr>
        <w:t>»Ob smrti vojnega invalida imajo družinski člani iz 9. člena tega zakona pravico do enkratne denarne pomoči v višini dvakratnega zneska invalidnine, ki je vojnemu invalidu pripadala ob smrti.«.</w:t>
      </w:r>
    </w:p>
    <w:p w:rsidR="00E42913" w:rsidRPr="0083061D" w:rsidP="00E42913" w14:paraId="76C27E34" w14:textId="77777777">
      <w:pPr>
        <w:numPr>
          <w:ilvl w:val="0"/>
          <w:numId w:val="8"/>
        </w:numPr>
        <w:spacing w:line="276" w:lineRule="auto"/>
        <w:jc w:val="center"/>
        <w:rPr>
          <w:rFonts w:eastAsia="Calibri"/>
          <w:b/>
          <w:bCs/>
          <w:szCs w:val="20"/>
          <w:lang w:val="sl-SI"/>
        </w:rPr>
      </w:pPr>
      <w:r w:rsidRPr="0083061D">
        <w:rPr>
          <w:rFonts w:eastAsia="Calibri"/>
          <w:b/>
          <w:bCs/>
          <w:szCs w:val="20"/>
          <w:lang w:val="sl-SI"/>
        </w:rPr>
        <w:t>člen</w:t>
      </w:r>
    </w:p>
    <w:p w:rsidR="00E42913" w:rsidRPr="0083061D" w:rsidP="00E42913" w14:paraId="1E7097D7" w14:textId="77777777">
      <w:pPr>
        <w:pBdr>
          <w:top w:val="none" w:sz="0" w:space="12" w:color="auto"/>
        </w:pBdr>
        <w:spacing w:line="276" w:lineRule="auto"/>
        <w:ind w:firstLine="709"/>
        <w:jc w:val="both"/>
        <w:rPr>
          <w:rFonts w:eastAsia="Arial"/>
          <w:szCs w:val="20"/>
          <w:lang w:val="sl-SI"/>
        </w:rPr>
      </w:pPr>
      <w:r w:rsidRPr="0083061D">
        <w:rPr>
          <w:rFonts w:eastAsia="Arial"/>
          <w:szCs w:val="20"/>
          <w:lang w:val="sl-SI"/>
        </w:rPr>
        <w:t>Za 87. členom se doda nov, 87.a člen, ki se glasi:</w:t>
      </w:r>
    </w:p>
    <w:p w:rsidR="00E42913" w:rsidRPr="0083061D" w:rsidP="00E42913" w14:paraId="607DCBD3" w14:textId="77777777">
      <w:pPr>
        <w:spacing w:line="276" w:lineRule="auto"/>
        <w:jc w:val="both"/>
        <w:rPr>
          <w:szCs w:val="20"/>
          <w:lang w:val="sl-SI"/>
        </w:rPr>
      </w:pPr>
    </w:p>
    <w:p w:rsidR="00E42913" w:rsidRPr="0083061D" w:rsidP="00E42913" w14:paraId="55014ABF" w14:textId="77777777">
      <w:pPr>
        <w:spacing w:line="276" w:lineRule="auto"/>
        <w:ind w:left="360"/>
        <w:jc w:val="center"/>
        <w:rPr>
          <w:rFonts w:eastAsia="Calibri"/>
          <w:szCs w:val="20"/>
          <w:lang w:val="sl-SI"/>
        </w:rPr>
      </w:pPr>
      <w:r w:rsidRPr="0083061D">
        <w:rPr>
          <w:rFonts w:eastAsia="Calibri"/>
          <w:szCs w:val="20"/>
          <w:lang w:val="sl-SI"/>
        </w:rPr>
        <w:t>»87.a člen</w:t>
      </w:r>
    </w:p>
    <w:p w:rsidR="00E42913" w:rsidRPr="0083061D" w:rsidP="00E42913" w14:paraId="2D9D6D36" w14:textId="77777777">
      <w:pPr>
        <w:pBdr>
          <w:top w:val="none" w:sz="0" w:space="12" w:color="auto"/>
        </w:pBdr>
        <w:spacing w:line="276" w:lineRule="auto"/>
        <w:ind w:firstLine="709"/>
        <w:jc w:val="both"/>
        <w:rPr>
          <w:rFonts w:eastAsia="Arial"/>
          <w:szCs w:val="20"/>
          <w:lang w:val="sl-SI"/>
        </w:rPr>
      </w:pPr>
      <w:r w:rsidRPr="0083061D">
        <w:rPr>
          <w:rFonts w:eastAsia="Arial"/>
          <w:szCs w:val="20"/>
          <w:lang w:val="sl-SI"/>
        </w:rPr>
        <w:t>»Ne glede na določbe predpisov, ki urejajo plačilni promet, ima ministrstvo prednostno pravico, da od izvajalca plačilnih storitev direktno zahteva povrnitev denarnega prejemka, ki je bil nakazan v dobro imetnika osebnega računa po njegovi smrti in do katerega umrli imetnik osebnega računa ni bil upravičen.</w:t>
      </w:r>
    </w:p>
    <w:p w:rsidR="00E42913" w:rsidRPr="0083061D" w:rsidP="00E42913" w14:paraId="0B7372B5" w14:textId="77777777">
      <w:pPr>
        <w:pBdr>
          <w:top w:val="none" w:sz="0" w:space="12" w:color="auto"/>
        </w:pBdr>
        <w:spacing w:line="276" w:lineRule="auto"/>
        <w:ind w:firstLine="851"/>
        <w:jc w:val="both"/>
        <w:rPr>
          <w:rFonts w:eastAsia="Arial"/>
          <w:szCs w:val="20"/>
          <w:lang w:val="sl-SI"/>
        </w:rPr>
      </w:pPr>
    </w:p>
    <w:p w:rsidR="00E42913" w:rsidRPr="0083061D" w:rsidP="00E42913" w14:paraId="6704452C" w14:textId="77777777">
      <w:pPr>
        <w:pBdr>
          <w:top w:val="none" w:sz="0" w:space="12" w:color="auto"/>
        </w:pBdr>
        <w:spacing w:line="276" w:lineRule="auto"/>
        <w:ind w:firstLine="851"/>
        <w:jc w:val="both"/>
        <w:rPr>
          <w:rFonts w:eastAsia="Arial"/>
          <w:szCs w:val="20"/>
          <w:lang w:val="sl-SI"/>
        </w:rPr>
      </w:pPr>
      <w:r w:rsidRPr="0083061D">
        <w:rPr>
          <w:rFonts w:eastAsia="Arial"/>
          <w:szCs w:val="20"/>
          <w:lang w:val="sl-SI"/>
        </w:rPr>
        <w:t xml:space="preserve">V imenu in za račun ministrstva izvaja postopke za vračilo po smrti imetnika osebnega računa v skladu s prejšnjim odstavkom pristojna upravna enota. </w:t>
      </w:r>
    </w:p>
    <w:p w:rsidR="00E42913" w:rsidRPr="0083061D" w:rsidP="00E42913" w14:paraId="29DE8466" w14:textId="77777777">
      <w:pPr>
        <w:pBdr>
          <w:top w:val="none" w:sz="0" w:space="12" w:color="auto"/>
        </w:pBdr>
        <w:spacing w:line="276" w:lineRule="auto"/>
        <w:ind w:firstLine="851"/>
        <w:jc w:val="both"/>
        <w:rPr>
          <w:rFonts w:eastAsia="Arial"/>
          <w:szCs w:val="20"/>
          <w:lang w:val="sl-SI"/>
        </w:rPr>
      </w:pPr>
    </w:p>
    <w:p w:rsidR="00E42913" w:rsidRPr="0083061D" w:rsidP="00E42913" w14:paraId="588A079B" w14:textId="77777777">
      <w:pPr>
        <w:pBdr>
          <w:top w:val="none" w:sz="0" w:space="12" w:color="auto"/>
        </w:pBdr>
        <w:spacing w:line="276" w:lineRule="auto"/>
        <w:ind w:firstLine="851"/>
        <w:jc w:val="both"/>
        <w:rPr>
          <w:rFonts w:eastAsia="Arial"/>
          <w:szCs w:val="20"/>
          <w:lang w:val="sl-SI"/>
        </w:rPr>
      </w:pPr>
      <w:r w:rsidRPr="0083061D">
        <w:rPr>
          <w:rFonts w:eastAsia="Arial"/>
          <w:szCs w:val="20"/>
          <w:lang w:val="sl-SI"/>
        </w:rPr>
        <w:t>Potrdilo pristojne upravne enote o izplačilih denarnega prejemka je javna listina oziroma nalog, na podlagi katerega mora izvajalec plačilnih storitev v treh dneh od zahteve pristojne upravne enote za vračilo denarnega prejemka v skladu s prvim odstavkom tega člena vrniti zneske, nakazane po smrti imetnika osebnega računa. Okoliščina, kdaj je izvajalec plačilnih storitev izvedel za datum smrti imetnika osebnega računa, na dolžnost izvajalca plačilnih storitev po tem zakonu ne vpliva.</w:t>
      </w:r>
    </w:p>
    <w:p w:rsidR="00E42913" w:rsidRPr="0083061D" w:rsidP="00E42913" w14:paraId="4252BB3F" w14:textId="77777777">
      <w:pPr>
        <w:pBdr>
          <w:top w:val="none" w:sz="0" w:space="12" w:color="auto"/>
        </w:pBdr>
        <w:spacing w:line="276" w:lineRule="auto"/>
        <w:ind w:firstLine="1021"/>
        <w:jc w:val="both"/>
        <w:rPr>
          <w:rFonts w:eastAsia="Arial"/>
          <w:szCs w:val="20"/>
          <w:lang w:val="sl-SI"/>
        </w:rPr>
      </w:pPr>
    </w:p>
    <w:p w:rsidR="00E42913" w:rsidRPr="0083061D" w:rsidP="00E42913" w14:paraId="7AE635FA" w14:textId="77777777">
      <w:pPr>
        <w:pBdr>
          <w:top w:val="none" w:sz="0" w:space="12" w:color="auto"/>
        </w:pBdr>
        <w:spacing w:line="276" w:lineRule="auto"/>
        <w:ind w:firstLine="1021"/>
        <w:jc w:val="both"/>
        <w:rPr>
          <w:rFonts w:eastAsia="Arial"/>
          <w:szCs w:val="20"/>
          <w:lang w:val="sl-SI"/>
        </w:rPr>
      </w:pPr>
      <w:r w:rsidRPr="0083061D">
        <w:rPr>
          <w:rFonts w:eastAsia="Arial"/>
          <w:szCs w:val="20"/>
          <w:lang w:val="sl-SI"/>
        </w:rPr>
        <w:t>Če denarja ni več na računu, mora izvajalec plačilnih storitev namesto vračila sredstev upravni enoti posredovati podatke o osebi, ki je denar dvignila, in sicer ime, priimek, naslov, enotno matično številko občana in davčno številko.</w:t>
      </w:r>
    </w:p>
    <w:p w:rsidR="00E42913" w:rsidRPr="0083061D" w:rsidP="00E42913" w14:paraId="6CB1ACB5" w14:textId="77777777">
      <w:pPr>
        <w:pBdr>
          <w:top w:val="none" w:sz="0" w:space="12" w:color="auto"/>
        </w:pBdr>
        <w:spacing w:line="276" w:lineRule="auto"/>
        <w:ind w:firstLine="1021"/>
        <w:jc w:val="both"/>
        <w:rPr>
          <w:rFonts w:eastAsia="Arial"/>
          <w:szCs w:val="20"/>
          <w:lang w:val="sl-SI"/>
        </w:rPr>
      </w:pPr>
    </w:p>
    <w:p w:rsidR="00E42913" w:rsidRPr="0083061D" w:rsidP="00E42913" w14:paraId="773B8360" w14:textId="77777777">
      <w:pPr>
        <w:pBdr>
          <w:top w:val="none" w:sz="0" w:space="12" w:color="auto"/>
        </w:pBdr>
        <w:spacing w:line="276" w:lineRule="auto"/>
        <w:ind w:firstLine="1021"/>
        <w:jc w:val="both"/>
        <w:rPr>
          <w:rFonts w:eastAsia="Arial"/>
          <w:szCs w:val="20"/>
          <w:lang w:val="sl-SI"/>
        </w:rPr>
      </w:pPr>
      <w:r w:rsidRPr="0083061D">
        <w:rPr>
          <w:rFonts w:eastAsia="Arial"/>
          <w:szCs w:val="20"/>
          <w:lang w:val="sl-SI"/>
        </w:rPr>
        <w:t xml:space="preserve">Če izvajalec plačilnih storitev v Sloveniji sredstva, ki jih je nakazalo ministrstvo, </w:t>
      </w:r>
      <w:r w:rsidRPr="0083061D">
        <w:rPr>
          <w:rFonts w:eastAsia="Arial"/>
          <w:szCs w:val="20"/>
          <w:lang w:val="sl-SI"/>
        </w:rPr>
        <w:t>prenakaže</w:t>
      </w:r>
      <w:r w:rsidRPr="0083061D">
        <w:rPr>
          <w:rFonts w:eastAsia="Arial"/>
          <w:szCs w:val="20"/>
          <w:lang w:val="sl-SI"/>
        </w:rPr>
        <w:t xml:space="preserve"> na račun v tujino in zaradi tega vračilo v skladu s prvim odstavkom tega člena ni več </w:t>
      </w:r>
      <w:r w:rsidRPr="0083061D">
        <w:rPr>
          <w:rFonts w:eastAsia="Arial"/>
          <w:szCs w:val="20"/>
          <w:lang w:val="sl-SI"/>
        </w:rPr>
        <w:t>možno, mora v treh dneh od zahteve pristojne upravne enote za vračilo denarnega prejemka v skladu s prvim odstavkom tega člena sporočiti ministrstvu vse podatke izvajalca plačilnih storitev v tujini, kateremu so bila sredstva nakazana.</w:t>
      </w:r>
    </w:p>
    <w:p w:rsidR="00E42913" w:rsidRPr="0083061D" w:rsidP="00E42913" w14:paraId="412C022B" w14:textId="77777777">
      <w:pPr>
        <w:pBdr>
          <w:top w:val="none" w:sz="0" w:space="12" w:color="auto"/>
        </w:pBdr>
        <w:spacing w:line="276" w:lineRule="auto"/>
        <w:ind w:firstLine="1021"/>
        <w:jc w:val="both"/>
        <w:rPr>
          <w:rFonts w:eastAsia="Arial"/>
          <w:szCs w:val="20"/>
          <w:lang w:val="sl-SI"/>
        </w:rPr>
      </w:pPr>
    </w:p>
    <w:p w:rsidR="00E42913" w:rsidRPr="0083061D" w:rsidP="00E42913" w14:paraId="505C150B" w14:textId="77777777">
      <w:pPr>
        <w:pBdr>
          <w:top w:val="none" w:sz="0" w:space="12" w:color="auto"/>
        </w:pBdr>
        <w:spacing w:line="276" w:lineRule="auto"/>
        <w:ind w:firstLine="1021"/>
        <w:jc w:val="both"/>
        <w:rPr>
          <w:rFonts w:eastAsia="Arial"/>
          <w:szCs w:val="20"/>
          <w:lang w:val="sl-SI"/>
        </w:rPr>
      </w:pPr>
      <w:r w:rsidRPr="0083061D">
        <w:rPr>
          <w:rFonts w:eastAsia="Arial"/>
          <w:szCs w:val="20"/>
          <w:lang w:val="sl-SI"/>
        </w:rPr>
        <w:t>Izvajalec plačilnih storitev izvede vračilo zneskov iz drugega odstavka tega člena in pošlje podatke iz tretjega in četrtega odstavka tega člena ministrstvu brezplačno.«.</w:t>
      </w:r>
    </w:p>
    <w:p w:rsidR="00E42913" w:rsidRPr="0083061D" w:rsidP="00E42913" w14:paraId="77A036A3" w14:textId="77777777">
      <w:pPr>
        <w:spacing w:line="276" w:lineRule="auto"/>
        <w:jc w:val="both"/>
        <w:rPr>
          <w:szCs w:val="20"/>
          <w:highlight w:val="yellow"/>
          <w:lang w:val="sl-SI"/>
        </w:rPr>
      </w:pPr>
    </w:p>
    <w:p w:rsidR="00E42913" w:rsidRPr="0083061D" w:rsidP="00E42913" w14:paraId="585CFDC7" w14:textId="77777777">
      <w:pPr>
        <w:numPr>
          <w:ilvl w:val="0"/>
          <w:numId w:val="8"/>
        </w:numPr>
        <w:spacing w:line="276" w:lineRule="auto"/>
        <w:jc w:val="center"/>
        <w:rPr>
          <w:rFonts w:eastAsia="Calibri"/>
          <w:b/>
          <w:bCs/>
          <w:szCs w:val="20"/>
          <w:lang w:val="sl-SI"/>
        </w:rPr>
      </w:pPr>
      <w:r w:rsidRPr="0083061D">
        <w:rPr>
          <w:rFonts w:eastAsia="Calibri"/>
          <w:b/>
          <w:bCs/>
          <w:szCs w:val="20"/>
          <w:lang w:val="sl-SI"/>
        </w:rPr>
        <w:t>člen</w:t>
      </w:r>
    </w:p>
    <w:p w:rsidR="00E42913" w:rsidRPr="0083061D" w:rsidP="00E42913" w14:paraId="0280B129" w14:textId="77777777">
      <w:pPr>
        <w:pBdr>
          <w:top w:val="none" w:sz="0" w:space="12" w:color="auto"/>
        </w:pBdr>
        <w:spacing w:line="276" w:lineRule="auto"/>
        <w:ind w:firstLine="1021"/>
        <w:jc w:val="both"/>
        <w:rPr>
          <w:rFonts w:eastAsia="Arial"/>
          <w:szCs w:val="20"/>
          <w:lang w:val="sl-SI"/>
        </w:rPr>
      </w:pPr>
      <w:r w:rsidRPr="0083061D">
        <w:rPr>
          <w:rFonts w:eastAsia="Arial"/>
          <w:szCs w:val="20"/>
          <w:lang w:val="sl-SI"/>
        </w:rPr>
        <w:t>Za 112. členom se doda nov, 112.a člen, ki se glasi:</w:t>
      </w:r>
    </w:p>
    <w:p w:rsidR="00E42913" w:rsidRPr="0083061D" w:rsidP="00E42913" w14:paraId="1E191AA8" w14:textId="77777777">
      <w:pPr>
        <w:spacing w:line="276" w:lineRule="auto"/>
        <w:jc w:val="both"/>
        <w:rPr>
          <w:szCs w:val="20"/>
          <w:lang w:val="sl-SI"/>
        </w:rPr>
      </w:pPr>
    </w:p>
    <w:p w:rsidR="00E42913" w:rsidRPr="0083061D" w:rsidP="00E42913" w14:paraId="442071AE" w14:textId="77777777">
      <w:pPr>
        <w:spacing w:line="276" w:lineRule="auto"/>
        <w:jc w:val="center"/>
        <w:rPr>
          <w:szCs w:val="20"/>
          <w:lang w:val="sl-SI"/>
        </w:rPr>
      </w:pPr>
      <w:r w:rsidRPr="0083061D">
        <w:rPr>
          <w:szCs w:val="20"/>
          <w:lang w:val="sl-SI"/>
        </w:rPr>
        <w:t>»112.a člen</w:t>
      </w:r>
    </w:p>
    <w:p w:rsidR="00E42913" w:rsidRPr="0083061D" w:rsidP="00E42913" w14:paraId="2BB5F81A" w14:textId="77777777">
      <w:pPr>
        <w:pBdr>
          <w:top w:val="none" w:sz="0" w:space="12" w:color="auto"/>
        </w:pBdr>
        <w:spacing w:line="276" w:lineRule="auto"/>
        <w:ind w:firstLine="1134"/>
        <w:jc w:val="both"/>
        <w:rPr>
          <w:rFonts w:eastAsia="Arial"/>
          <w:szCs w:val="20"/>
          <w:lang w:val="sl-SI"/>
        </w:rPr>
      </w:pPr>
      <w:r w:rsidRPr="0083061D">
        <w:rPr>
          <w:rFonts w:eastAsia="Arial"/>
          <w:szCs w:val="20"/>
          <w:lang w:val="sl-SI"/>
        </w:rPr>
        <w:t>Podatki za osebe, ki se upoštevajo pri odmeri pravic po tem zakonu, se zbirajo neposredno od osebe oziroma zakonitega zastopnika in po uradni dolžnosti iz zbirk podatkov, ki jih v Republiki Sloveniji vodijo za to pooblaščeni organi in organizacije. Oseba oziroma njen zakoniti zastopnik mora upravnim enotam in ministrstvu dati vse podatke, o katerih pooblaščeni organi in organizacije ne vodijo zbirke osebnih podatkov.</w:t>
      </w:r>
    </w:p>
    <w:p w:rsidR="00E42913" w:rsidRPr="0083061D" w:rsidP="00E42913" w14:paraId="7EFBD9C1" w14:textId="77777777">
      <w:pPr>
        <w:pBdr>
          <w:top w:val="none" w:sz="0" w:space="12" w:color="auto"/>
        </w:pBdr>
        <w:spacing w:line="276" w:lineRule="auto"/>
        <w:ind w:firstLine="1021"/>
        <w:jc w:val="both"/>
        <w:rPr>
          <w:rFonts w:eastAsia="Arial"/>
          <w:szCs w:val="20"/>
          <w:lang w:val="sl-SI"/>
        </w:rPr>
      </w:pPr>
    </w:p>
    <w:p w:rsidR="00E42913" w:rsidRPr="0083061D" w:rsidP="00E42913" w14:paraId="1EDDB8ED" w14:textId="77777777">
      <w:pPr>
        <w:pBdr>
          <w:top w:val="none" w:sz="0" w:space="12" w:color="auto"/>
        </w:pBdr>
        <w:spacing w:line="276" w:lineRule="auto"/>
        <w:ind w:firstLine="1021"/>
        <w:jc w:val="both"/>
        <w:rPr>
          <w:rFonts w:eastAsia="Arial"/>
          <w:szCs w:val="20"/>
          <w:lang w:val="sl-SI"/>
        </w:rPr>
      </w:pPr>
      <w:r w:rsidRPr="0083061D">
        <w:rPr>
          <w:rFonts w:eastAsia="Arial"/>
          <w:szCs w:val="20"/>
          <w:lang w:val="sl-SI"/>
        </w:rPr>
        <w:t xml:space="preserve">Ministrstvo za opravljanje nalog po tem zakonu in za omogočanje elektronskega poslovanja na podlagi tega zakona vodi in vzdržuje informacijski sistem, ki vsebuje podatke iz prejšnjega člena, ter omogoča vodenje, vzdrževanje, povezovanje in dostop do podatkov iz prejšnjega člena. </w:t>
      </w:r>
    </w:p>
    <w:p w:rsidR="00E42913" w:rsidRPr="0083061D" w:rsidP="00E42913" w14:paraId="3B0C20A8" w14:textId="77777777">
      <w:pPr>
        <w:pBdr>
          <w:top w:val="none" w:sz="0" w:space="12" w:color="auto"/>
        </w:pBdr>
        <w:spacing w:line="276" w:lineRule="auto"/>
        <w:ind w:firstLine="1021"/>
        <w:jc w:val="both"/>
        <w:rPr>
          <w:rFonts w:eastAsia="Arial"/>
          <w:szCs w:val="20"/>
          <w:lang w:val="sl-SI"/>
        </w:rPr>
      </w:pPr>
    </w:p>
    <w:p w:rsidR="00E42913" w:rsidRPr="0083061D" w:rsidP="00E42913" w14:paraId="5B4DAE96" w14:textId="77777777">
      <w:pPr>
        <w:pBdr>
          <w:top w:val="none" w:sz="0" w:space="12" w:color="auto"/>
        </w:pBdr>
        <w:spacing w:line="276" w:lineRule="auto"/>
        <w:ind w:firstLine="1021"/>
        <w:jc w:val="both"/>
        <w:rPr>
          <w:rFonts w:eastAsia="Arial"/>
          <w:szCs w:val="20"/>
          <w:lang w:val="sl-SI"/>
        </w:rPr>
      </w:pPr>
      <w:r w:rsidRPr="0083061D">
        <w:rPr>
          <w:rFonts w:eastAsia="Arial"/>
          <w:szCs w:val="20"/>
          <w:lang w:val="sl-SI"/>
        </w:rPr>
        <w:t>Zbirke podatkov iz prejšnjega člena se vodijo v elektronski obliki in zagotavljajo evidentiranje dostopov do osebnih podatkov in dokumentov, ki vsebujejo osebne podatke, in sicer tako, da se shranjujejo podatki o tem, kdo in kdaj je izvajal posamezna opravila, povezana s posameznim podatkom ali dokumentom.</w:t>
      </w:r>
    </w:p>
    <w:p w:rsidR="00E42913" w:rsidRPr="0083061D" w:rsidP="00E42913" w14:paraId="4E2F9D5D" w14:textId="77777777">
      <w:pPr>
        <w:pBdr>
          <w:top w:val="none" w:sz="0" w:space="12" w:color="auto"/>
        </w:pBdr>
        <w:spacing w:line="276" w:lineRule="auto"/>
        <w:jc w:val="both"/>
        <w:rPr>
          <w:rFonts w:eastAsia="Arial"/>
          <w:szCs w:val="20"/>
          <w:lang w:val="sl-SI"/>
        </w:rPr>
      </w:pPr>
    </w:p>
    <w:p w:rsidR="00E42913" w:rsidRPr="0083061D" w:rsidP="00E42913" w14:paraId="13B4CFB4" w14:textId="77777777">
      <w:pPr>
        <w:pBdr>
          <w:top w:val="none" w:sz="0" w:space="12" w:color="auto"/>
        </w:pBdr>
        <w:spacing w:line="276" w:lineRule="auto"/>
        <w:ind w:firstLine="1021"/>
        <w:jc w:val="both"/>
        <w:rPr>
          <w:rFonts w:eastAsia="Arial"/>
          <w:szCs w:val="20"/>
          <w:lang w:val="sl-SI"/>
        </w:rPr>
      </w:pPr>
      <w:r w:rsidRPr="0083061D">
        <w:rPr>
          <w:rFonts w:eastAsia="Arial"/>
          <w:szCs w:val="20"/>
          <w:lang w:val="sl-SI"/>
        </w:rPr>
        <w:t>Za vodenje postopkov iz prvega odstavka 89. člena tega zakona in zbirk podatkov na podlagi tega zakona se v okviru informacijskega sistema iz drugega odstavka tega člena in v okviru drugih informacijskih sistemov, ki podpirajo vodenje evidenc oziroma zbirk podatkov, brezplačno pridobivajo podatki za osebe, ki se upoštevajo pri odmeri pravic po tem zakonu, tudi z neposrednim elektronskim povezovanjem, iz zbirk podatkov naslednjih pooblaščenih organov in organizacij:</w:t>
      </w:r>
    </w:p>
    <w:p w:rsidR="00E42913" w:rsidRPr="0083061D" w:rsidP="00E42913" w14:paraId="1A90FAD8" w14:textId="77777777">
      <w:pPr>
        <w:pBdr>
          <w:top w:val="none" w:sz="0" w:space="12" w:color="auto"/>
        </w:pBdr>
        <w:spacing w:line="276" w:lineRule="auto"/>
        <w:jc w:val="both"/>
        <w:rPr>
          <w:rFonts w:eastAsia="Arial"/>
          <w:szCs w:val="20"/>
          <w:lang w:val="sl-SI"/>
        </w:rPr>
      </w:pPr>
    </w:p>
    <w:p w:rsidR="00E42913" w:rsidRPr="0083061D" w:rsidP="00E42913" w14:paraId="46F3EAC3" w14:textId="77777777">
      <w:pPr>
        <w:numPr>
          <w:ilvl w:val="0"/>
          <w:numId w:val="9"/>
        </w:numPr>
        <w:spacing w:line="276" w:lineRule="auto"/>
        <w:ind w:left="426" w:hanging="142"/>
        <w:jc w:val="both"/>
        <w:rPr>
          <w:szCs w:val="20"/>
          <w:lang w:val="sl-SI"/>
        </w:rPr>
      </w:pPr>
      <w:r w:rsidRPr="0083061D">
        <w:rPr>
          <w:szCs w:val="20"/>
          <w:lang w:val="sl-SI"/>
        </w:rPr>
        <w:t>ministrstva, pristojnega za notranje zadeve – podatke iz centralnega registra prebivalstva:</w:t>
      </w:r>
    </w:p>
    <w:p w:rsidR="00E42913" w:rsidRPr="0083061D" w:rsidP="00E42913" w14:paraId="168220D2" w14:textId="77777777">
      <w:pPr>
        <w:pStyle w:val="ListParagraph"/>
        <w:numPr>
          <w:ilvl w:val="0"/>
          <w:numId w:val="11"/>
        </w:numPr>
        <w:spacing w:line="276" w:lineRule="auto"/>
        <w:jc w:val="both"/>
        <w:rPr>
          <w:szCs w:val="20"/>
        </w:rPr>
      </w:pPr>
      <w:r w:rsidRPr="0083061D">
        <w:rPr>
          <w:szCs w:val="20"/>
        </w:rPr>
        <w:t>enotna matična številka občana,</w:t>
      </w:r>
    </w:p>
    <w:p w:rsidR="00E42913" w:rsidRPr="0083061D" w:rsidP="00E42913" w14:paraId="1931D3EF" w14:textId="77777777">
      <w:pPr>
        <w:pStyle w:val="ListParagraph"/>
        <w:numPr>
          <w:ilvl w:val="0"/>
          <w:numId w:val="11"/>
        </w:numPr>
        <w:spacing w:line="276" w:lineRule="auto"/>
        <w:jc w:val="both"/>
        <w:rPr>
          <w:szCs w:val="20"/>
        </w:rPr>
      </w:pPr>
      <w:r w:rsidRPr="0083061D">
        <w:rPr>
          <w:szCs w:val="20"/>
        </w:rPr>
        <w:t>osebno ime,</w:t>
      </w:r>
    </w:p>
    <w:p w:rsidR="00E42913" w:rsidRPr="0083061D" w:rsidP="00E42913" w14:paraId="279C41C8" w14:textId="77777777">
      <w:pPr>
        <w:pStyle w:val="ListParagraph"/>
        <w:numPr>
          <w:ilvl w:val="0"/>
          <w:numId w:val="11"/>
        </w:numPr>
        <w:spacing w:line="276" w:lineRule="auto"/>
        <w:jc w:val="both"/>
        <w:rPr>
          <w:szCs w:val="20"/>
        </w:rPr>
      </w:pPr>
      <w:r w:rsidRPr="0083061D">
        <w:rPr>
          <w:szCs w:val="20"/>
        </w:rPr>
        <w:t>kraj in datum rojstva,</w:t>
      </w:r>
    </w:p>
    <w:p w:rsidR="00E42913" w:rsidRPr="0083061D" w:rsidP="00E42913" w14:paraId="309453D9" w14:textId="77777777">
      <w:pPr>
        <w:pStyle w:val="ListParagraph"/>
        <w:numPr>
          <w:ilvl w:val="0"/>
          <w:numId w:val="11"/>
        </w:numPr>
        <w:spacing w:line="276" w:lineRule="auto"/>
        <w:jc w:val="both"/>
        <w:rPr>
          <w:szCs w:val="20"/>
        </w:rPr>
      </w:pPr>
      <w:r w:rsidRPr="0083061D">
        <w:rPr>
          <w:szCs w:val="20"/>
        </w:rPr>
        <w:t>državljanstvo,</w:t>
      </w:r>
    </w:p>
    <w:p w:rsidR="00E42913" w:rsidRPr="0083061D" w:rsidP="00E42913" w14:paraId="45617C88" w14:textId="77777777">
      <w:pPr>
        <w:pStyle w:val="ListParagraph"/>
        <w:numPr>
          <w:ilvl w:val="0"/>
          <w:numId w:val="11"/>
        </w:numPr>
        <w:spacing w:line="276" w:lineRule="auto"/>
        <w:jc w:val="both"/>
        <w:rPr>
          <w:szCs w:val="20"/>
        </w:rPr>
      </w:pPr>
      <w:r w:rsidRPr="0083061D">
        <w:rPr>
          <w:szCs w:val="20"/>
        </w:rPr>
        <w:t>prebivališče, naslov v tujini, naslov za vročanje in elektronski naslov za vročanje,</w:t>
      </w:r>
    </w:p>
    <w:p w:rsidR="00E42913" w:rsidRPr="0083061D" w:rsidP="00E42913" w14:paraId="47F338EF" w14:textId="77777777">
      <w:pPr>
        <w:pStyle w:val="ListParagraph"/>
        <w:numPr>
          <w:ilvl w:val="0"/>
          <w:numId w:val="11"/>
        </w:numPr>
        <w:spacing w:line="276" w:lineRule="auto"/>
        <w:jc w:val="both"/>
        <w:rPr>
          <w:szCs w:val="20"/>
        </w:rPr>
      </w:pPr>
      <w:r w:rsidRPr="0083061D">
        <w:rPr>
          <w:szCs w:val="20"/>
        </w:rPr>
        <w:t>spol,</w:t>
      </w:r>
    </w:p>
    <w:p w:rsidR="00E42913" w:rsidRPr="0083061D" w:rsidP="00E42913" w14:paraId="58DC0642" w14:textId="77777777">
      <w:pPr>
        <w:pStyle w:val="ListParagraph"/>
        <w:numPr>
          <w:ilvl w:val="0"/>
          <w:numId w:val="11"/>
        </w:numPr>
        <w:spacing w:line="276" w:lineRule="auto"/>
        <w:jc w:val="both"/>
        <w:rPr>
          <w:szCs w:val="20"/>
        </w:rPr>
      </w:pPr>
      <w:r w:rsidRPr="0083061D">
        <w:rPr>
          <w:szCs w:val="20"/>
        </w:rPr>
        <w:t>podatek o zakonskem stanu,</w:t>
      </w:r>
    </w:p>
    <w:p w:rsidR="00E42913" w:rsidRPr="0083061D" w:rsidP="00E42913" w14:paraId="0BE8FF3A" w14:textId="77777777">
      <w:pPr>
        <w:pStyle w:val="ListParagraph"/>
        <w:numPr>
          <w:ilvl w:val="0"/>
          <w:numId w:val="11"/>
        </w:numPr>
        <w:spacing w:line="276" w:lineRule="auto"/>
        <w:jc w:val="both"/>
        <w:rPr>
          <w:szCs w:val="20"/>
        </w:rPr>
      </w:pPr>
      <w:r w:rsidRPr="0083061D">
        <w:rPr>
          <w:szCs w:val="20"/>
        </w:rPr>
        <w:t>datum smrti,</w:t>
      </w:r>
    </w:p>
    <w:p w:rsidR="00E42913" w:rsidRPr="0083061D" w:rsidP="00E42913" w14:paraId="0494011B" w14:textId="77777777">
      <w:pPr>
        <w:pStyle w:val="ListParagraph"/>
        <w:numPr>
          <w:ilvl w:val="0"/>
          <w:numId w:val="23"/>
        </w:numPr>
        <w:spacing w:line="276" w:lineRule="auto"/>
        <w:jc w:val="both"/>
        <w:rPr>
          <w:szCs w:val="20"/>
        </w:rPr>
      </w:pPr>
      <w:r w:rsidRPr="0083061D">
        <w:rPr>
          <w:szCs w:val="20"/>
        </w:rPr>
        <w:t>davčna številka,</w:t>
      </w:r>
    </w:p>
    <w:p w:rsidR="00E42913" w:rsidRPr="0083061D" w:rsidP="00E42913" w14:paraId="3CFB22A7" w14:textId="77777777">
      <w:pPr>
        <w:pStyle w:val="ListParagraph"/>
        <w:numPr>
          <w:ilvl w:val="0"/>
          <w:numId w:val="23"/>
        </w:numPr>
        <w:spacing w:line="276" w:lineRule="auto"/>
        <w:jc w:val="both"/>
        <w:rPr>
          <w:szCs w:val="20"/>
        </w:rPr>
      </w:pPr>
      <w:r w:rsidRPr="0083061D">
        <w:rPr>
          <w:szCs w:val="20"/>
        </w:rPr>
        <w:t>podatki o potomcih (osebno ime, EMŠO, prebivališče oziroma naslov v tujini);</w:t>
      </w:r>
    </w:p>
    <w:p w:rsidR="00E42913" w:rsidRPr="0083061D" w:rsidP="00E42913" w14:paraId="096D4334" w14:textId="77777777">
      <w:pPr>
        <w:spacing w:line="276" w:lineRule="auto"/>
        <w:ind w:left="426" w:hanging="142"/>
        <w:rPr>
          <w:szCs w:val="20"/>
          <w:lang w:val="sl-SI"/>
        </w:rPr>
      </w:pPr>
    </w:p>
    <w:p w:rsidR="00E42913" w:rsidRPr="0083061D" w:rsidP="00E42913" w14:paraId="3FB7CFE6" w14:textId="77777777">
      <w:pPr>
        <w:numPr>
          <w:ilvl w:val="0"/>
          <w:numId w:val="9"/>
        </w:numPr>
        <w:spacing w:line="276" w:lineRule="auto"/>
        <w:ind w:left="426" w:hanging="142"/>
        <w:jc w:val="both"/>
        <w:rPr>
          <w:szCs w:val="20"/>
          <w:lang w:val="sl-SI"/>
        </w:rPr>
      </w:pPr>
      <w:r w:rsidRPr="0083061D">
        <w:rPr>
          <w:szCs w:val="20"/>
          <w:lang w:val="sl-SI"/>
        </w:rPr>
        <w:t>ministrstva, pristojnega za delo, družino, socialne zadeve in enake možnosti:</w:t>
      </w:r>
    </w:p>
    <w:p w:rsidR="00E42913" w:rsidRPr="0083061D" w:rsidP="00E42913" w14:paraId="09AF7244" w14:textId="77777777">
      <w:pPr>
        <w:pStyle w:val="ListParagraph"/>
        <w:numPr>
          <w:ilvl w:val="0"/>
          <w:numId w:val="24"/>
        </w:numPr>
        <w:tabs>
          <w:tab w:val="left" w:pos="993"/>
        </w:tabs>
        <w:spacing w:line="276" w:lineRule="auto"/>
        <w:jc w:val="both"/>
        <w:rPr>
          <w:szCs w:val="20"/>
        </w:rPr>
      </w:pPr>
      <w:r w:rsidRPr="0083061D">
        <w:rPr>
          <w:szCs w:val="20"/>
        </w:rPr>
        <w:t>podatki o denarnih prejemkih po zakonu, ki ureja uveljavljanje pravic iz javnih sredstev,</w:t>
      </w:r>
    </w:p>
    <w:p w:rsidR="00E42913" w:rsidRPr="0083061D" w:rsidP="00E42913" w14:paraId="2ABF47A9" w14:textId="77777777">
      <w:pPr>
        <w:pStyle w:val="ListParagraph"/>
        <w:numPr>
          <w:ilvl w:val="0"/>
          <w:numId w:val="24"/>
        </w:numPr>
        <w:tabs>
          <w:tab w:val="left" w:pos="993"/>
        </w:tabs>
        <w:spacing w:line="276" w:lineRule="auto"/>
        <w:jc w:val="both"/>
        <w:rPr>
          <w:szCs w:val="20"/>
        </w:rPr>
      </w:pPr>
      <w:r w:rsidRPr="0083061D">
        <w:rPr>
          <w:szCs w:val="20"/>
        </w:rPr>
        <w:t>podatki o izplačilih po zakonu, ki ureja zavarovanje za starševsko varstvo in družinske prejemke (višina in datum neto izplačila, nadomestilo, starševski dodatek ter višina preživnine in datum, od katerega je preživnina določena),</w:t>
      </w:r>
    </w:p>
    <w:p w:rsidR="00E42913" w:rsidRPr="0083061D" w:rsidP="00E42913" w14:paraId="072CF7A3" w14:textId="77777777">
      <w:pPr>
        <w:pStyle w:val="ListParagraph"/>
        <w:numPr>
          <w:ilvl w:val="0"/>
          <w:numId w:val="11"/>
        </w:numPr>
        <w:spacing w:line="276" w:lineRule="auto"/>
        <w:jc w:val="both"/>
        <w:rPr>
          <w:szCs w:val="20"/>
        </w:rPr>
      </w:pPr>
      <w:r w:rsidRPr="0083061D">
        <w:rPr>
          <w:szCs w:val="20"/>
        </w:rPr>
        <w:t>številka in datum odločbe ter naziv organa, ki je izdal odločbo o štipendiji, ter višina in datum izplačila štipendije;</w:t>
      </w:r>
    </w:p>
    <w:p w:rsidR="00E42913" w:rsidRPr="0083061D" w:rsidP="00E42913" w14:paraId="6324E880" w14:textId="77777777">
      <w:pPr>
        <w:spacing w:line="276" w:lineRule="auto"/>
        <w:ind w:left="426" w:hanging="142"/>
        <w:jc w:val="both"/>
        <w:rPr>
          <w:szCs w:val="20"/>
          <w:lang w:val="sl-SI"/>
        </w:rPr>
      </w:pPr>
    </w:p>
    <w:p w:rsidR="00E42913" w:rsidRPr="0083061D" w:rsidP="00E42913" w14:paraId="19F870DC" w14:textId="77777777">
      <w:pPr>
        <w:numPr>
          <w:ilvl w:val="0"/>
          <w:numId w:val="9"/>
        </w:numPr>
        <w:spacing w:line="276" w:lineRule="auto"/>
        <w:ind w:left="426" w:hanging="142"/>
        <w:jc w:val="both"/>
        <w:rPr>
          <w:szCs w:val="20"/>
          <w:lang w:val="sl-SI"/>
        </w:rPr>
      </w:pPr>
      <w:r w:rsidRPr="0083061D">
        <w:rPr>
          <w:szCs w:val="20"/>
          <w:lang w:val="sl-SI"/>
        </w:rPr>
        <w:t>Zavoda za pokojninsko in invalidsko zavarovanje Slovenije:</w:t>
      </w:r>
    </w:p>
    <w:p w:rsidR="00E42913" w:rsidRPr="0083061D" w:rsidP="00E42913" w14:paraId="6B0E7326" w14:textId="77777777">
      <w:pPr>
        <w:pStyle w:val="ListParagraph"/>
        <w:numPr>
          <w:ilvl w:val="0"/>
          <w:numId w:val="11"/>
        </w:numPr>
        <w:spacing w:line="276" w:lineRule="auto"/>
        <w:jc w:val="both"/>
        <w:rPr>
          <w:szCs w:val="20"/>
        </w:rPr>
      </w:pPr>
      <w:r w:rsidRPr="0083061D">
        <w:rPr>
          <w:szCs w:val="20"/>
        </w:rPr>
        <w:t>podatki o uživalcih pravic pokojninskega in invalidskega zavarovanja, ki jih izplačuje Zavod za pokojninsko in invalidsko zavarovanje Slovenije (o vrsti, višini, datumu izplačila in datumu upravičenosti do posamezne pravice);</w:t>
      </w:r>
    </w:p>
    <w:p w:rsidR="00E42913" w:rsidRPr="0083061D" w:rsidP="00E42913" w14:paraId="246460BB" w14:textId="77777777">
      <w:pPr>
        <w:pStyle w:val="ListParagraph"/>
        <w:numPr>
          <w:ilvl w:val="0"/>
          <w:numId w:val="11"/>
        </w:numPr>
        <w:tabs>
          <w:tab w:val="left" w:pos="851"/>
        </w:tabs>
        <w:spacing w:line="276" w:lineRule="auto"/>
        <w:jc w:val="both"/>
        <w:rPr>
          <w:szCs w:val="20"/>
        </w:rPr>
      </w:pPr>
      <w:r w:rsidRPr="0083061D">
        <w:rPr>
          <w:szCs w:val="20"/>
        </w:rPr>
        <w:t>podatki o višini, datumu izplačila in datumu upravičenosti do dodatka za tujo nego in pomoč ter nadomestila za invalidnost;</w:t>
      </w:r>
    </w:p>
    <w:p w:rsidR="00E42913" w:rsidRPr="0083061D" w:rsidP="00E42913" w14:paraId="39DFBD60" w14:textId="77777777">
      <w:pPr>
        <w:spacing w:line="276" w:lineRule="auto"/>
        <w:ind w:left="426" w:hanging="142"/>
        <w:jc w:val="both"/>
        <w:rPr>
          <w:szCs w:val="20"/>
          <w:lang w:val="sl-SI"/>
        </w:rPr>
      </w:pPr>
    </w:p>
    <w:p w:rsidR="00E42913" w:rsidRPr="0083061D" w:rsidP="00E42913" w14:paraId="5770E4BD" w14:textId="77777777">
      <w:pPr>
        <w:numPr>
          <w:ilvl w:val="0"/>
          <w:numId w:val="9"/>
        </w:numPr>
        <w:spacing w:line="276" w:lineRule="auto"/>
        <w:ind w:left="426" w:hanging="142"/>
        <w:jc w:val="both"/>
        <w:rPr>
          <w:szCs w:val="20"/>
          <w:lang w:val="sl-SI"/>
        </w:rPr>
      </w:pPr>
      <w:r w:rsidRPr="0083061D">
        <w:rPr>
          <w:szCs w:val="20"/>
          <w:lang w:val="sl-SI"/>
        </w:rPr>
        <w:t xml:space="preserve">Zavoda za zdravstveno zavarovanje Slovenije: </w:t>
      </w:r>
    </w:p>
    <w:p w:rsidR="00E42913" w:rsidRPr="0083061D" w:rsidP="00E42913" w14:paraId="210410D6" w14:textId="77777777">
      <w:pPr>
        <w:pStyle w:val="ListParagraph"/>
        <w:numPr>
          <w:ilvl w:val="0"/>
          <w:numId w:val="11"/>
        </w:numPr>
        <w:spacing w:line="276" w:lineRule="auto"/>
        <w:jc w:val="both"/>
        <w:rPr>
          <w:szCs w:val="20"/>
        </w:rPr>
      </w:pPr>
      <w:r w:rsidRPr="0083061D">
        <w:rPr>
          <w:szCs w:val="20"/>
        </w:rPr>
        <w:t>podatek, ali je oseba vključena v obvezno zdravstveno zavarovanje (podlaga za zavarovanje, datum začetka zavarovanja, datum prenehanja zavarovanja),</w:t>
      </w:r>
    </w:p>
    <w:p w:rsidR="00E42913" w:rsidRPr="0083061D" w:rsidP="00E42913" w14:paraId="3406A3FB" w14:textId="77777777">
      <w:pPr>
        <w:pStyle w:val="ListParagraph"/>
        <w:numPr>
          <w:ilvl w:val="0"/>
          <w:numId w:val="11"/>
        </w:numPr>
        <w:spacing w:line="276" w:lineRule="auto"/>
        <w:jc w:val="both"/>
        <w:rPr>
          <w:szCs w:val="20"/>
        </w:rPr>
      </w:pPr>
      <w:r w:rsidRPr="0083061D">
        <w:rPr>
          <w:szCs w:val="20"/>
        </w:rPr>
        <w:t>podatki o zdraviliškem zdravljenju na podlagi obveznega zdravstvenega zavarovanja,</w:t>
      </w:r>
    </w:p>
    <w:p w:rsidR="00E42913" w:rsidRPr="0083061D" w:rsidP="00E42913" w14:paraId="7DCD9D89" w14:textId="77777777">
      <w:pPr>
        <w:pStyle w:val="ListParagraph"/>
        <w:numPr>
          <w:ilvl w:val="0"/>
          <w:numId w:val="11"/>
        </w:numPr>
        <w:spacing w:line="276" w:lineRule="auto"/>
        <w:jc w:val="both"/>
        <w:rPr>
          <w:szCs w:val="20"/>
        </w:rPr>
      </w:pPr>
      <w:r w:rsidRPr="0083061D">
        <w:rPr>
          <w:szCs w:val="20"/>
        </w:rPr>
        <w:t>podatki o višini, datumu upravičenosti in datumu izplačila nadomestila plače med začasno zadržanostjo od dela iz evidence zavarovancev obveznega zdravstvenega zavarovanja;</w:t>
      </w:r>
    </w:p>
    <w:p w:rsidR="00E42913" w:rsidRPr="0083061D" w:rsidP="00E42913" w14:paraId="54218A4D" w14:textId="77777777">
      <w:pPr>
        <w:spacing w:line="276" w:lineRule="auto"/>
        <w:ind w:left="426" w:hanging="142"/>
        <w:jc w:val="both"/>
        <w:rPr>
          <w:szCs w:val="20"/>
          <w:lang w:val="sl-SI"/>
        </w:rPr>
      </w:pPr>
    </w:p>
    <w:p w:rsidR="00E42913" w:rsidRPr="0083061D" w:rsidP="00E42913" w14:paraId="25C39DCA" w14:textId="77777777">
      <w:pPr>
        <w:numPr>
          <w:ilvl w:val="0"/>
          <w:numId w:val="9"/>
        </w:numPr>
        <w:spacing w:line="276" w:lineRule="auto"/>
        <w:ind w:left="426" w:hanging="142"/>
        <w:jc w:val="both"/>
        <w:rPr>
          <w:szCs w:val="20"/>
          <w:lang w:val="sl-SI"/>
        </w:rPr>
      </w:pPr>
      <w:r w:rsidRPr="0083061D">
        <w:rPr>
          <w:szCs w:val="20"/>
          <w:lang w:val="sl-SI"/>
        </w:rPr>
        <w:t xml:space="preserve">Finančne uprave Republike Slovenije: </w:t>
      </w:r>
    </w:p>
    <w:p w:rsidR="00E42913" w:rsidRPr="0083061D" w:rsidP="00E42913" w14:paraId="5C8924D9" w14:textId="77777777">
      <w:pPr>
        <w:pStyle w:val="ListParagraph"/>
        <w:numPr>
          <w:ilvl w:val="0"/>
          <w:numId w:val="11"/>
        </w:numPr>
        <w:tabs>
          <w:tab w:val="left" w:pos="709"/>
          <w:tab w:val="left" w:pos="851"/>
        </w:tabs>
        <w:spacing w:line="276" w:lineRule="auto"/>
        <w:jc w:val="both"/>
        <w:rPr>
          <w:szCs w:val="20"/>
        </w:rPr>
      </w:pPr>
      <w:r w:rsidRPr="0083061D">
        <w:rPr>
          <w:szCs w:val="20"/>
        </w:rPr>
        <w:t>podatek o davčni številki,</w:t>
      </w:r>
    </w:p>
    <w:p w:rsidR="00E42913" w:rsidRPr="0083061D" w:rsidP="00E42913" w14:paraId="14578A34" w14:textId="77777777">
      <w:pPr>
        <w:pStyle w:val="ListParagraph"/>
        <w:numPr>
          <w:ilvl w:val="0"/>
          <w:numId w:val="11"/>
        </w:numPr>
        <w:tabs>
          <w:tab w:val="left" w:pos="709"/>
          <w:tab w:val="left" w:pos="851"/>
        </w:tabs>
        <w:spacing w:line="276" w:lineRule="auto"/>
        <w:jc w:val="both"/>
        <w:rPr>
          <w:szCs w:val="20"/>
        </w:rPr>
      </w:pPr>
      <w:r w:rsidRPr="0083061D">
        <w:rPr>
          <w:szCs w:val="20"/>
        </w:rPr>
        <w:t>podatek o obdobju – letu,</w:t>
      </w:r>
    </w:p>
    <w:p w:rsidR="00E42913" w:rsidRPr="0083061D" w:rsidP="00E42913" w14:paraId="7D5D998B" w14:textId="77777777">
      <w:pPr>
        <w:pStyle w:val="ListParagraph"/>
        <w:numPr>
          <w:ilvl w:val="0"/>
          <w:numId w:val="11"/>
        </w:numPr>
        <w:tabs>
          <w:tab w:val="left" w:pos="851"/>
        </w:tabs>
        <w:spacing w:line="276" w:lineRule="auto"/>
        <w:jc w:val="both"/>
        <w:rPr>
          <w:szCs w:val="20"/>
        </w:rPr>
      </w:pPr>
      <w:r w:rsidRPr="0083061D">
        <w:rPr>
          <w:szCs w:val="20"/>
        </w:rPr>
        <w:t>podatek o številki upravnega postopka,</w:t>
      </w:r>
    </w:p>
    <w:p w:rsidR="00E42913" w:rsidRPr="0083061D" w:rsidP="00E42913" w14:paraId="0AD87398" w14:textId="77777777">
      <w:pPr>
        <w:pStyle w:val="ListParagraph"/>
        <w:numPr>
          <w:ilvl w:val="0"/>
          <w:numId w:val="11"/>
        </w:numPr>
        <w:tabs>
          <w:tab w:val="left" w:pos="709"/>
          <w:tab w:val="left" w:pos="851"/>
        </w:tabs>
        <w:spacing w:line="276" w:lineRule="auto"/>
        <w:jc w:val="both"/>
        <w:rPr>
          <w:szCs w:val="20"/>
        </w:rPr>
      </w:pPr>
      <w:r w:rsidRPr="0083061D">
        <w:rPr>
          <w:szCs w:val="20"/>
        </w:rPr>
        <w:t>podatki o dohodkih v skladu z zakonom, ki ureja dohodnino, podatki o davku in obveznih prispevkih za socialno varnost, ki se nanašajo na te dohodke, in podatki o normiranih oziroma dejanskih stroških, ki se nanašajo na te dohodke,,</w:t>
      </w:r>
    </w:p>
    <w:p w:rsidR="00E42913" w:rsidRPr="0083061D" w:rsidP="00E42913" w14:paraId="2CD738B4" w14:textId="77777777">
      <w:pPr>
        <w:pStyle w:val="ListParagraph"/>
        <w:numPr>
          <w:ilvl w:val="0"/>
          <w:numId w:val="11"/>
        </w:numPr>
        <w:tabs>
          <w:tab w:val="left" w:pos="709"/>
          <w:tab w:val="left" w:pos="851"/>
        </w:tabs>
        <w:spacing w:line="276" w:lineRule="auto"/>
        <w:jc w:val="both"/>
        <w:rPr>
          <w:szCs w:val="20"/>
        </w:rPr>
      </w:pPr>
      <w:r w:rsidRPr="0083061D">
        <w:rPr>
          <w:szCs w:val="20"/>
        </w:rPr>
        <w:t>podatki o vzdrževanih družinskih članih;</w:t>
      </w:r>
    </w:p>
    <w:p w:rsidR="00E42913" w:rsidRPr="0083061D" w:rsidP="00E42913" w14:paraId="57A72ADB" w14:textId="77777777">
      <w:pPr>
        <w:pStyle w:val="ListParagraph"/>
        <w:tabs>
          <w:tab w:val="left" w:pos="709"/>
          <w:tab w:val="left" w:pos="851"/>
        </w:tabs>
        <w:spacing w:line="276" w:lineRule="auto"/>
        <w:ind w:left="426" w:hanging="142"/>
        <w:jc w:val="both"/>
        <w:rPr>
          <w:color w:val="FF0000"/>
          <w:szCs w:val="20"/>
        </w:rPr>
      </w:pPr>
    </w:p>
    <w:p w:rsidR="00E42913" w:rsidRPr="0083061D" w:rsidP="00E42913" w14:paraId="4323E8C1" w14:textId="77777777">
      <w:pPr>
        <w:numPr>
          <w:ilvl w:val="0"/>
          <w:numId w:val="9"/>
        </w:numPr>
        <w:spacing w:line="276" w:lineRule="auto"/>
        <w:ind w:left="426" w:hanging="142"/>
        <w:jc w:val="both"/>
        <w:rPr>
          <w:szCs w:val="20"/>
          <w:lang w:val="sl-SI"/>
        </w:rPr>
      </w:pPr>
      <w:r w:rsidRPr="0083061D">
        <w:rPr>
          <w:szCs w:val="20"/>
          <w:lang w:val="sl-SI"/>
        </w:rPr>
        <w:t xml:space="preserve">Zavoda Republike Slovenije za zaposlovanje: </w:t>
      </w:r>
    </w:p>
    <w:p w:rsidR="00E42913" w:rsidRPr="0083061D" w:rsidP="00E42913" w14:paraId="53A4FBBE" w14:textId="77777777">
      <w:pPr>
        <w:pStyle w:val="ListParagraph"/>
        <w:numPr>
          <w:ilvl w:val="0"/>
          <w:numId w:val="11"/>
        </w:numPr>
        <w:tabs>
          <w:tab w:val="left" w:pos="567"/>
        </w:tabs>
        <w:spacing w:line="276" w:lineRule="auto"/>
        <w:jc w:val="both"/>
        <w:rPr>
          <w:szCs w:val="20"/>
        </w:rPr>
      </w:pPr>
      <w:r w:rsidRPr="0083061D">
        <w:rPr>
          <w:szCs w:val="20"/>
        </w:rPr>
        <w:t>podatki o višini, obdobju upravičenosti, datumu izplačila in datumu prenehanja izplačevanja nadomestila iz naslova zavarovanja za primer brezposelnosti,</w:t>
      </w:r>
    </w:p>
    <w:p w:rsidR="00E42913" w:rsidRPr="0083061D" w:rsidP="00E42913" w14:paraId="7B5A9ABC" w14:textId="77777777">
      <w:pPr>
        <w:pStyle w:val="ListParagraph"/>
        <w:numPr>
          <w:ilvl w:val="0"/>
          <w:numId w:val="11"/>
        </w:numPr>
        <w:tabs>
          <w:tab w:val="left" w:pos="567"/>
        </w:tabs>
        <w:spacing w:line="276" w:lineRule="auto"/>
        <w:jc w:val="both"/>
        <w:rPr>
          <w:szCs w:val="20"/>
        </w:rPr>
      </w:pPr>
      <w:r w:rsidRPr="0083061D">
        <w:rPr>
          <w:szCs w:val="20"/>
        </w:rPr>
        <w:t>podatki o višini, obdobju upravičenosti in datumu izplačila dodatka za aktivnost;</w:t>
      </w:r>
    </w:p>
    <w:p w:rsidR="00E42913" w:rsidRPr="0083061D" w:rsidP="00E42913" w14:paraId="5DEF2205" w14:textId="77777777">
      <w:pPr>
        <w:spacing w:line="276" w:lineRule="auto"/>
        <w:ind w:left="426" w:hanging="142"/>
        <w:jc w:val="both"/>
        <w:rPr>
          <w:szCs w:val="20"/>
          <w:lang w:val="sl-SI"/>
        </w:rPr>
      </w:pPr>
    </w:p>
    <w:p w:rsidR="00E42913" w:rsidRPr="0083061D" w:rsidP="00E42913" w14:paraId="39F9003E" w14:textId="77777777">
      <w:pPr>
        <w:numPr>
          <w:ilvl w:val="0"/>
          <w:numId w:val="9"/>
        </w:numPr>
        <w:spacing w:line="276" w:lineRule="auto"/>
        <w:ind w:left="426" w:hanging="142"/>
        <w:jc w:val="both"/>
        <w:rPr>
          <w:szCs w:val="20"/>
          <w:lang w:val="sl-SI"/>
        </w:rPr>
      </w:pPr>
      <w:r w:rsidRPr="0083061D">
        <w:rPr>
          <w:szCs w:val="20"/>
          <w:lang w:val="sl-SI"/>
        </w:rPr>
        <w:t>ministrstva, pristojnega za vzgojo in izobraževanje:</w:t>
      </w:r>
    </w:p>
    <w:p w:rsidR="00E42913" w:rsidRPr="0083061D" w:rsidP="00E42913" w14:paraId="208B2FFB" w14:textId="77777777">
      <w:pPr>
        <w:pStyle w:val="ListParagraph"/>
        <w:numPr>
          <w:ilvl w:val="0"/>
          <w:numId w:val="11"/>
        </w:numPr>
        <w:spacing w:line="276" w:lineRule="auto"/>
        <w:jc w:val="both"/>
        <w:rPr>
          <w:szCs w:val="20"/>
        </w:rPr>
      </w:pPr>
      <w:r w:rsidRPr="0083061D">
        <w:rPr>
          <w:szCs w:val="20"/>
        </w:rPr>
        <w:t>podatek o šolanju v Republiki Sloveniji na srednji šoli, višji šoli ali po programu izobraževanja odraslih;</w:t>
      </w:r>
    </w:p>
    <w:p w:rsidR="00E42913" w:rsidRPr="0083061D" w:rsidP="00E42913" w14:paraId="16BC616A" w14:textId="77777777">
      <w:pPr>
        <w:spacing w:line="276" w:lineRule="auto"/>
        <w:ind w:left="426" w:hanging="142"/>
        <w:rPr>
          <w:szCs w:val="20"/>
          <w:lang w:val="sl-SI"/>
        </w:rPr>
      </w:pPr>
    </w:p>
    <w:p w:rsidR="00E42913" w:rsidRPr="0083061D" w:rsidP="00E42913" w14:paraId="53F1DFF2" w14:textId="77777777">
      <w:pPr>
        <w:numPr>
          <w:ilvl w:val="0"/>
          <w:numId w:val="9"/>
        </w:numPr>
        <w:spacing w:line="276" w:lineRule="auto"/>
        <w:ind w:left="426" w:hanging="142"/>
        <w:jc w:val="both"/>
        <w:rPr>
          <w:szCs w:val="20"/>
          <w:lang w:val="sl-SI"/>
        </w:rPr>
      </w:pPr>
      <w:r w:rsidRPr="0083061D">
        <w:rPr>
          <w:szCs w:val="20"/>
          <w:lang w:val="sl-SI"/>
        </w:rPr>
        <w:t>ministrstva, pristojnega za visoko šolstvo, znanost in inovacije:</w:t>
      </w:r>
    </w:p>
    <w:p w:rsidR="00E42913" w:rsidRPr="0083061D" w:rsidP="00E42913" w14:paraId="012928D9" w14:textId="77777777">
      <w:pPr>
        <w:pStyle w:val="ListParagraph"/>
        <w:numPr>
          <w:ilvl w:val="0"/>
          <w:numId w:val="11"/>
        </w:numPr>
        <w:spacing w:line="276" w:lineRule="auto"/>
        <w:jc w:val="both"/>
        <w:rPr>
          <w:szCs w:val="20"/>
        </w:rPr>
      </w:pPr>
      <w:r w:rsidRPr="0083061D">
        <w:rPr>
          <w:szCs w:val="20"/>
        </w:rPr>
        <w:t>podatek o šolanju v Republiki Sloveniji na visoki šoli;</w:t>
      </w:r>
    </w:p>
    <w:p w:rsidR="00E42913" w:rsidRPr="0083061D" w:rsidP="00E42913" w14:paraId="2310CFD2" w14:textId="77777777">
      <w:pPr>
        <w:spacing w:line="276" w:lineRule="auto"/>
        <w:ind w:left="426" w:hanging="142"/>
        <w:rPr>
          <w:szCs w:val="20"/>
          <w:lang w:val="sl-SI"/>
        </w:rPr>
      </w:pPr>
    </w:p>
    <w:p w:rsidR="00E42913" w:rsidRPr="0083061D" w:rsidP="00E42913" w14:paraId="57016D9A" w14:textId="77777777">
      <w:pPr>
        <w:numPr>
          <w:ilvl w:val="0"/>
          <w:numId w:val="9"/>
        </w:numPr>
        <w:spacing w:line="276" w:lineRule="auto"/>
        <w:ind w:left="426" w:hanging="142"/>
        <w:jc w:val="both"/>
        <w:rPr>
          <w:szCs w:val="20"/>
          <w:lang w:val="sl-SI"/>
        </w:rPr>
      </w:pPr>
      <w:r w:rsidRPr="0083061D">
        <w:rPr>
          <w:szCs w:val="20"/>
          <w:lang w:val="sl-SI"/>
        </w:rPr>
        <w:t>Javnega štipendijskega, razvojnega, invalidskega in preživninskega sklada Republike Slovenije:</w:t>
      </w:r>
    </w:p>
    <w:p w:rsidR="00E42913" w:rsidRPr="0083061D" w:rsidP="00E42913" w14:paraId="6CD688C4" w14:textId="77777777">
      <w:pPr>
        <w:pStyle w:val="ListParagraph"/>
        <w:numPr>
          <w:ilvl w:val="0"/>
          <w:numId w:val="11"/>
        </w:numPr>
        <w:tabs>
          <w:tab w:val="left" w:pos="851"/>
        </w:tabs>
        <w:spacing w:line="276" w:lineRule="auto"/>
        <w:jc w:val="both"/>
        <w:rPr>
          <w:szCs w:val="20"/>
        </w:rPr>
      </w:pPr>
      <w:r w:rsidRPr="0083061D">
        <w:rPr>
          <w:szCs w:val="20"/>
        </w:rPr>
        <w:t>podatki o višini izplačil nadomestil preživnine, izplačilih sredstev iz naslova pravic delavcev v primeru insolventnosti delodajalca,</w:t>
      </w:r>
    </w:p>
    <w:p w:rsidR="00E42913" w:rsidRPr="0083061D" w:rsidP="00E42913" w14:paraId="7D49CB39" w14:textId="77777777">
      <w:pPr>
        <w:pStyle w:val="ListParagraph"/>
        <w:numPr>
          <w:ilvl w:val="0"/>
          <w:numId w:val="11"/>
        </w:numPr>
        <w:tabs>
          <w:tab w:val="left" w:pos="851"/>
        </w:tabs>
        <w:spacing w:line="276" w:lineRule="auto"/>
        <w:jc w:val="both"/>
        <w:rPr>
          <w:szCs w:val="20"/>
        </w:rPr>
      </w:pPr>
      <w:r w:rsidRPr="0083061D">
        <w:rPr>
          <w:szCs w:val="20"/>
        </w:rPr>
        <w:t>podatki o višini izplačil štipendije, ki jih dodeljuje;</w:t>
      </w:r>
    </w:p>
    <w:p w:rsidR="00E42913" w:rsidRPr="0083061D" w:rsidP="00E42913" w14:paraId="13064C03" w14:textId="77777777">
      <w:pPr>
        <w:spacing w:line="276" w:lineRule="auto"/>
        <w:ind w:left="426" w:hanging="142"/>
        <w:jc w:val="both"/>
        <w:rPr>
          <w:szCs w:val="20"/>
          <w:lang w:val="sl-SI"/>
        </w:rPr>
      </w:pPr>
    </w:p>
    <w:p w:rsidR="00E42913" w:rsidRPr="0083061D" w:rsidP="00E42913" w14:paraId="739EBDC4" w14:textId="77777777">
      <w:pPr>
        <w:numPr>
          <w:ilvl w:val="0"/>
          <w:numId w:val="9"/>
        </w:numPr>
        <w:spacing w:line="276" w:lineRule="auto"/>
        <w:ind w:left="426" w:hanging="142"/>
        <w:jc w:val="both"/>
        <w:rPr>
          <w:szCs w:val="20"/>
          <w:lang w:val="sl-SI"/>
        </w:rPr>
      </w:pPr>
      <w:r w:rsidRPr="0083061D">
        <w:rPr>
          <w:szCs w:val="20"/>
          <w:lang w:val="sl-SI"/>
        </w:rPr>
        <w:t>Agencije Republike Slovenije za javnopravne evidence in storitve:</w:t>
      </w:r>
    </w:p>
    <w:p w:rsidR="00E42913" w:rsidRPr="0083061D" w:rsidP="00E42913" w14:paraId="2BE30EA0" w14:textId="77777777">
      <w:pPr>
        <w:pStyle w:val="ListParagraph"/>
        <w:numPr>
          <w:ilvl w:val="0"/>
          <w:numId w:val="11"/>
        </w:numPr>
        <w:spacing w:line="276" w:lineRule="auto"/>
        <w:jc w:val="both"/>
        <w:rPr>
          <w:szCs w:val="20"/>
        </w:rPr>
      </w:pPr>
      <w:r w:rsidRPr="0083061D">
        <w:rPr>
          <w:szCs w:val="20"/>
        </w:rPr>
        <w:t>podatki o transakcijskih računih;</w:t>
      </w:r>
    </w:p>
    <w:p w:rsidR="00E42913" w:rsidRPr="0083061D" w:rsidP="00E42913" w14:paraId="40B4E4DF" w14:textId="77777777">
      <w:pPr>
        <w:spacing w:line="276" w:lineRule="auto"/>
        <w:ind w:left="426" w:hanging="142"/>
        <w:jc w:val="both"/>
        <w:rPr>
          <w:szCs w:val="20"/>
          <w:lang w:val="sl-SI"/>
        </w:rPr>
      </w:pPr>
    </w:p>
    <w:p w:rsidR="00E42913" w:rsidRPr="0083061D" w:rsidP="00E42913" w14:paraId="76BD0332" w14:textId="77777777">
      <w:pPr>
        <w:numPr>
          <w:ilvl w:val="0"/>
          <w:numId w:val="9"/>
        </w:numPr>
        <w:spacing w:line="276" w:lineRule="auto"/>
        <w:ind w:left="426" w:hanging="142"/>
        <w:jc w:val="both"/>
        <w:rPr>
          <w:szCs w:val="20"/>
          <w:lang w:val="sl-SI"/>
        </w:rPr>
      </w:pPr>
      <w:r w:rsidRPr="0083061D">
        <w:rPr>
          <w:szCs w:val="20"/>
          <w:lang w:val="sl-SI"/>
        </w:rPr>
        <w:t>lokalne samouprave:</w:t>
      </w:r>
    </w:p>
    <w:p w:rsidR="00E42913" w:rsidRPr="0083061D" w:rsidP="00E42913" w14:paraId="4C307A3E" w14:textId="77777777">
      <w:pPr>
        <w:pStyle w:val="ListParagraph"/>
        <w:numPr>
          <w:ilvl w:val="0"/>
          <w:numId w:val="11"/>
        </w:numPr>
        <w:spacing w:line="276" w:lineRule="auto"/>
        <w:jc w:val="both"/>
        <w:rPr>
          <w:szCs w:val="20"/>
        </w:rPr>
      </w:pPr>
      <w:r w:rsidRPr="0083061D">
        <w:rPr>
          <w:szCs w:val="20"/>
        </w:rPr>
        <w:t>podatek o občinski štipendiji (višina in obdobje izplačevanja);</w:t>
      </w:r>
    </w:p>
    <w:p w:rsidR="00E42913" w:rsidRPr="0083061D" w:rsidP="00E42913" w14:paraId="7ACE77B5" w14:textId="77777777">
      <w:pPr>
        <w:spacing w:line="276" w:lineRule="auto"/>
        <w:ind w:left="426" w:hanging="142"/>
        <w:jc w:val="both"/>
        <w:rPr>
          <w:szCs w:val="20"/>
          <w:lang w:val="sl-SI"/>
        </w:rPr>
      </w:pPr>
    </w:p>
    <w:p w:rsidR="00E42913" w:rsidRPr="0083061D" w:rsidP="00E42913" w14:paraId="5DD35D21" w14:textId="77777777">
      <w:pPr>
        <w:numPr>
          <w:ilvl w:val="0"/>
          <w:numId w:val="9"/>
        </w:numPr>
        <w:spacing w:line="276" w:lineRule="auto"/>
        <w:ind w:left="426" w:hanging="142"/>
        <w:jc w:val="both"/>
        <w:rPr>
          <w:szCs w:val="20"/>
          <w:lang w:val="sl-SI"/>
        </w:rPr>
      </w:pPr>
      <w:r w:rsidRPr="0083061D">
        <w:rPr>
          <w:szCs w:val="20"/>
          <w:lang w:val="sl-SI"/>
        </w:rPr>
        <w:t>regionalne razvojne agencije:</w:t>
      </w:r>
    </w:p>
    <w:p w:rsidR="00E42913" w:rsidRPr="0083061D" w:rsidP="00E42913" w14:paraId="10A896EE" w14:textId="77777777">
      <w:pPr>
        <w:pStyle w:val="ListParagraph"/>
        <w:numPr>
          <w:ilvl w:val="0"/>
          <w:numId w:val="11"/>
        </w:numPr>
        <w:spacing w:line="276" w:lineRule="auto"/>
        <w:jc w:val="both"/>
        <w:rPr>
          <w:szCs w:val="20"/>
        </w:rPr>
      </w:pPr>
      <w:r w:rsidRPr="0083061D">
        <w:rPr>
          <w:szCs w:val="20"/>
        </w:rPr>
        <w:t>podatek, ali oseba prejema kadrovsko štipendijo ali ne;</w:t>
      </w:r>
    </w:p>
    <w:p w:rsidR="00E42913" w:rsidRPr="0083061D" w:rsidP="00E42913" w14:paraId="2EB2D711" w14:textId="77777777">
      <w:pPr>
        <w:pStyle w:val="ListParagraph"/>
        <w:spacing w:line="276" w:lineRule="auto"/>
        <w:ind w:left="426" w:hanging="142"/>
        <w:jc w:val="both"/>
        <w:rPr>
          <w:szCs w:val="20"/>
        </w:rPr>
      </w:pPr>
    </w:p>
    <w:p w:rsidR="00E42913" w:rsidRPr="0083061D" w:rsidP="00E42913" w14:paraId="1DF18045" w14:textId="77777777">
      <w:pPr>
        <w:numPr>
          <w:ilvl w:val="0"/>
          <w:numId w:val="9"/>
        </w:numPr>
        <w:spacing w:line="276" w:lineRule="auto"/>
        <w:ind w:left="426" w:hanging="142"/>
        <w:jc w:val="both"/>
        <w:rPr>
          <w:szCs w:val="20"/>
          <w:lang w:val="sl-SI"/>
        </w:rPr>
      </w:pPr>
      <w:r w:rsidRPr="0083061D">
        <w:rPr>
          <w:szCs w:val="20"/>
          <w:lang w:val="sl-SI"/>
        </w:rPr>
        <w:t>Sklada obrtnikov in podjetnikov:</w:t>
      </w:r>
    </w:p>
    <w:p w:rsidR="00E42913" w:rsidRPr="0083061D" w:rsidP="00E42913" w14:paraId="54D2896B" w14:textId="77777777">
      <w:pPr>
        <w:pStyle w:val="ListParagraph"/>
        <w:numPr>
          <w:ilvl w:val="0"/>
          <w:numId w:val="11"/>
        </w:numPr>
        <w:spacing w:line="276" w:lineRule="auto"/>
        <w:jc w:val="both"/>
        <w:rPr>
          <w:szCs w:val="20"/>
        </w:rPr>
      </w:pPr>
      <w:r w:rsidRPr="0083061D">
        <w:rPr>
          <w:szCs w:val="20"/>
        </w:rPr>
        <w:t>podatek o mesečni renti (renta SOP);</w:t>
      </w:r>
    </w:p>
    <w:p w:rsidR="00E42913" w:rsidRPr="0083061D" w:rsidP="00E42913" w14:paraId="2BEEAA1C" w14:textId="77777777">
      <w:pPr>
        <w:spacing w:line="276" w:lineRule="auto"/>
        <w:ind w:left="426" w:hanging="142"/>
        <w:jc w:val="both"/>
        <w:rPr>
          <w:szCs w:val="20"/>
          <w:lang w:val="sl-SI"/>
        </w:rPr>
      </w:pPr>
    </w:p>
    <w:p w:rsidR="00E42913" w:rsidRPr="0083061D" w:rsidP="00E42913" w14:paraId="7E00BEA6" w14:textId="77777777">
      <w:pPr>
        <w:numPr>
          <w:ilvl w:val="0"/>
          <w:numId w:val="9"/>
        </w:numPr>
        <w:spacing w:line="276" w:lineRule="auto"/>
        <w:ind w:left="426" w:hanging="142"/>
        <w:jc w:val="both"/>
        <w:rPr>
          <w:szCs w:val="20"/>
          <w:lang w:val="sl-SI"/>
        </w:rPr>
      </w:pPr>
      <w:r w:rsidRPr="0083061D">
        <w:rPr>
          <w:szCs w:val="20"/>
          <w:lang w:val="sl-SI"/>
        </w:rPr>
        <w:t>zavarovalnice:</w:t>
      </w:r>
    </w:p>
    <w:p w:rsidR="00E42913" w:rsidRPr="0083061D" w:rsidP="00E42913" w14:paraId="7D9ED545" w14:textId="77777777">
      <w:pPr>
        <w:pStyle w:val="ListParagraph"/>
        <w:numPr>
          <w:ilvl w:val="0"/>
          <w:numId w:val="21"/>
        </w:numPr>
        <w:spacing w:line="276" w:lineRule="auto"/>
        <w:jc w:val="both"/>
        <w:rPr>
          <w:szCs w:val="20"/>
        </w:rPr>
      </w:pPr>
      <w:r w:rsidRPr="0083061D">
        <w:rPr>
          <w:szCs w:val="20"/>
        </w:rPr>
        <w:t>podatki o višinah zavarovalnih rent,</w:t>
      </w:r>
    </w:p>
    <w:p w:rsidR="00E42913" w:rsidRPr="0083061D" w:rsidP="00E42913" w14:paraId="5168B8B8" w14:textId="77777777">
      <w:pPr>
        <w:pStyle w:val="ListParagraph"/>
        <w:numPr>
          <w:ilvl w:val="0"/>
          <w:numId w:val="21"/>
        </w:numPr>
        <w:spacing w:line="276" w:lineRule="auto"/>
        <w:jc w:val="both"/>
        <w:rPr>
          <w:szCs w:val="20"/>
        </w:rPr>
      </w:pPr>
      <w:r w:rsidRPr="0083061D">
        <w:rPr>
          <w:szCs w:val="20"/>
        </w:rPr>
        <w:t>podatki o dohodkih iz življenjskih zavarovanj;</w:t>
      </w:r>
    </w:p>
    <w:p w:rsidR="00E42913" w:rsidRPr="0083061D" w:rsidP="00E42913" w14:paraId="3983400A" w14:textId="77777777">
      <w:pPr>
        <w:spacing w:line="276" w:lineRule="auto"/>
        <w:ind w:left="426" w:hanging="142"/>
        <w:jc w:val="both"/>
        <w:rPr>
          <w:szCs w:val="20"/>
          <w:lang w:val="sl-SI"/>
        </w:rPr>
      </w:pPr>
    </w:p>
    <w:p w:rsidR="00E42913" w:rsidRPr="0083061D" w:rsidP="00E42913" w14:paraId="7B3C8743" w14:textId="77777777">
      <w:pPr>
        <w:numPr>
          <w:ilvl w:val="0"/>
          <w:numId w:val="9"/>
        </w:numPr>
        <w:spacing w:line="276" w:lineRule="auto"/>
        <w:ind w:left="426" w:hanging="142"/>
        <w:jc w:val="both"/>
        <w:rPr>
          <w:szCs w:val="20"/>
          <w:lang w:val="sl-SI"/>
        </w:rPr>
      </w:pPr>
      <w:r w:rsidRPr="0083061D">
        <w:rPr>
          <w:szCs w:val="20"/>
          <w:lang w:val="sl-SI"/>
        </w:rPr>
        <w:t xml:space="preserve">Kapitalske družbe: </w:t>
      </w:r>
    </w:p>
    <w:p w:rsidR="00E42913" w:rsidRPr="0083061D" w:rsidP="00E42913" w14:paraId="5C1E080E" w14:textId="77777777">
      <w:pPr>
        <w:pStyle w:val="ListParagraph"/>
        <w:numPr>
          <w:ilvl w:val="0"/>
          <w:numId w:val="11"/>
        </w:numPr>
        <w:spacing w:line="276" w:lineRule="auto"/>
        <w:jc w:val="both"/>
        <w:rPr>
          <w:szCs w:val="20"/>
        </w:rPr>
      </w:pPr>
      <w:r w:rsidRPr="0083061D">
        <w:rPr>
          <w:szCs w:val="20"/>
        </w:rPr>
        <w:t>podatki o višinah poklicnih pokojnin.</w:t>
      </w:r>
    </w:p>
    <w:p w:rsidR="00E42913" w:rsidRPr="0083061D" w:rsidP="00E42913" w14:paraId="0727DE86" w14:textId="77777777">
      <w:pPr>
        <w:pBdr>
          <w:top w:val="none" w:sz="0" w:space="12" w:color="auto"/>
        </w:pBdr>
        <w:spacing w:line="276" w:lineRule="auto"/>
        <w:ind w:firstLine="1021"/>
        <w:jc w:val="both"/>
        <w:rPr>
          <w:rFonts w:eastAsia="Arial"/>
          <w:szCs w:val="20"/>
          <w:lang w:val="sl-SI"/>
        </w:rPr>
      </w:pPr>
      <w:r w:rsidRPr="0083061D">
        <w:rPr>
          <w:rFonts w:eastAsia="Arial"/>
          <w:szCs w:val="20"/>
          <w:lang w:val="sl-SI"/>
        </w:rPr>
        <w:t>O pridobivanju podatkov zaradi uveljavljanja in uživanja pravic po tem zakonu oseb, na katere se podatki nanašajo, ni treba predhodno seznaniti.</w:t>
      </w:r>
    </w:p>
    <w:p w:rsidR="00E42913" w:rsidRPr="0083061D" w:rsidP="00E42913" w14:paraId="1F908190" w14:textId="77777777">
      <w:pPr>
        <w:pBdr>
          <w:top w:val="none" w:sz="0" w:space="12" w:color="auto"/>
        </w:pBdr>
        <w:spacing w:line="276" w:lineRule="auto"/>
        <w:jc w:val="both"/>
        <w:rPr>
          <w:rFonts w:eastAsia="Arial"/>
          <w:szCs w:val="20"/>
          <w:lang w:val="sl-SI"/>
        </w:rPr>
      </w:pPr>
    </w:p>
    <w:p w:rsidR="00E42913" w:rsidRPr="0083061D" w:rsidP="00E42913" w14:paraId="05C744B6" w14:textId="77777777">
      <w:pPr>
        <w:pBdr>
          <w:top w:val="none" w:sz="0" w:space="12" w:color="auto"/>
        </w:pBdr>
        <w:spacing w:line="276" w:lineRule="auto"/>
        <w:ind w:firstLine="1021"/>
        <w:jc w:val="both"/>
        <w:rPr>
          <w:rFonts w:eastAsia="Arial"/>
          <w:szCs w:val="20"/>
          <w:lang w:val="sl-SI"/>
        </w:rPr>
      </w:pPr>
      <w:r w:rsidRPr="0083061D">
        <w:rPr>
          <w:rFonts w:eastAsia="Arial"/>
          <w:szCs w:val="20"/>
          <w:lang w:val="sl-SI"/>
        </w:rPr>
        <w:t>Povezovanje zbirk podatkov se izvede z enotno matično številko občana oziroma davčno številko ali drugimi podatki, ki v povezavi z osebnim imenom zagotavljajo identifikacijo osebe, za katero se zahteva podatek.</w:t>
      </w:r>
    </w:p>
    <w:p w:rsidR="00E42913" w:rsidRPr="0083061D" w:rsidP="00E42913" w14:paraId="48A3B3F6" w14:textId="77777777">
      <w:pPr>
        <w:pBdr>
          <w:top w:val="none" w:sz="0" w:space="12" w:color="auto"/>
        </w:pBdr>
        <w:spacing w:line="276" w:lineRule="auto"/>
        <w:jc w:val="both"/>
        <w:rPr>
          <w:rFonts w:eastAsia="Arial"/>
          <w:szCs w:val="20"/>
          <w:lang w:val="sl-SI"/>
        </w:rPr>
      </w:pPr>
      <w:r w:rsidRPr="0083061D">
        <w:rPr>
          <w:rFonts w:eastAsia="Arial"/>
          <w:szCs w:val="20"/>
          <w:lang w:val="sl-SI"/>
        </w:rPr>
        <w:t xml:space="preserve"> </w:t>
      </w:r>
    </w:p>
    <w:p w:rsidR="00E42913" w:rsidRPr="0083061D" w:rsidP="00E42913" w14:paraId="4B3BC6E6" w14:textId="77777777">
      <w:pPr>
        <w:pBdr>
          <w:top w:val="none" w:sz="0" w:space="12" w:color="auto"/>
        </w:pBdr>
        <w:spacing w:line="276" w:lineRule="auto"/>
        <w:ind w:firstLine="1021"/>
        <w:jc w:val="both"/>
        <w:rPr>
          <w:rFonts w:eastAsia="Arial"/>
          <w:szCs w:val="20"/>
          <w:lang w:val="sl-SI"/>
        </w:rPr>
      </w:pPr>
      <w:r w:rsidRPr="0083061D">
        <w:rPr>
          <w:rFonts w:eastAsia="Arial"/>
          <w:szCs w:val="20"/>
          <w:lang w:val="sl-SI"/>
        </w:rPr>
        <w:t>V zbirkah podatkov iz prejšnjega člena so tudi podatki iz četrtega odstavka tega člena.«.</w:t>
      </w:r>
    </w:p>
    <w:p w:rsidR="00E42913" w:rsidRPr="0083061D" w:rsidP="00E42913" w14:paraId="4F4A39EC" w14:textId="77777777">
      <w:pPr>
        <w:spacing w:line="276" w:lineRule="auto"/>
        <w:rPr>
          <w:rFonts w:eastAsia="Calibri"/>
          <w:b/>
          <w:bCs/>
          <w:szCs w:val="20"/>
          <w:lang w:val="sl-SI"/>
        </w:rPr>
      </w:pPr>
    </w:p>
    <w:p w:rsidR="00E42913" w:rsidRPr="0083061D" w:rsidP="00E42913" w14:paraId="6D9D00CD" w14:textId="77777777">
      <w:pPr>
        <w:spacing w:line="276" w:lineRule="auto"/>
        <w:rPr>
          <w:rFonts w:eastAsia="Calibri"/>
          <w:b/>
          <w:bCs/>
          <w:szCs w:val="20"/>
          <w:lang w:val="sl-SI"/>
        </w:rPr>
      </w:pPr>
    </w:p>
    <w:p w:rsidR="00E42913" w:rsidRPr="0083061D" w:rsidP="00E42913" w14:paraId="3B34B228" w14:textId="77777777">
      <w:pPr>
        <w:spacing w:line="276" w:lineRule="auto"/>
        <w:jc w:val="center"/>
        <w:rPr>
          <w:rFonts w:eastAsia="Calibri"/>
          <w:b/>
          <w:bCs/>
          <w:szCs w:val="20"/>
          <w:lang w:val="sl-SI"/>
        </w:rPr>
      </w:pPr>
      <w:r w:rsidRPr="0083061D">
        <w:rPr>
          <w:rFonts w:eastAsia="Calibri"/>
          <w:b/>
          <w:bCs/>
          <w:szCs w:val="20"/>
          <w:lang w:val="sl-SI"/>
        </w:rPr>
        <w:t>PREHODNE IN KONČNE DOLOČBE</w:t>
      </w:r>
    </w:p>
    <w:p w:rsidR="00E42913" w:rsidRPr="0083061D" w:rsidP="00E42913" w14:paraId="6FA381C5" w14:textId="77777777">
      <w:pPr>
        <w:spacing w:line="276" w:lineRule="auto"/>
        <w:rPr>
          <w:rFonts w:eastAsia="Calibri"/>
          <w:szCs w:val="20"/>
          <w:lang w:val="sl-SI"/>
        </w:rPr>
      </w:pPr>
    </w:p>
    <w:p w:rsidR="00E42913" w:rsidRPr="0083061D" w:rsidP="00E42913" w14:paraId="6EB64937" w14:textId="77777777">
      <w:pPr>
        <w:pStyle w:val="ListParagraph"/>
        <w:numPr>
          <w:ilvl w:val="0"/>
          <w:numId w:val="8"/>
        </w:numPr>
        <w:spacing w:line="276" w:lineRule="auto"/>
        <w:jc w:val="center"/>
        <w:rPr>
          <w:rFonts w:eastAsia="Calibri"/>
          <w:b/>
          <w:bCs/>
          <w:szCs w:val="20"/>
        </w:rPr>
      </w:pPr>
      <w:r w:rsidRPr="0083061D">
        <w:rPr>
          <w:rFonts w:eastAsia="Calibri"/>
          <w:b/>
          <w:bCs/>
          <w:szCs w:val="20"/>
        </w:rPr>
        <w:t>člen</w:t>
      </w:r>
    </w:p>
    <w:p w:rsidR="00E42913" w:rsidRPr="0083061D" w:rsidP="00E42913" w14:paraId="6223BD7D" w14:textId="77777777">
      <w:pPr>
        <w:spacing w:line="240" w:lineRule="auto"/>
        <w:contextualSpacing/>
        <w:rPr>
          <w:rFonts w:eastAsia="Calibri"/>
          <w:b/>
          <w:bCs/>
          <w:szCs w:val="20"/>
          <w:lang w:val="sl-SI"/>
        </w:rPr>
      </w:pPr>
    </w:p>
    <w:p w:rsidR="00E42913" w:rsidRPr="0083061D" w:rsidP="00E42913" w14:paraId="10293DA7" w14:textId="77777777">
      <w:pPr>
        <w:pBdr>
          <w:top w:val="none" w:sz="0" w:space="12" w:color="auto"/>
        </w:pBdr>
        <w:spacing w:line="276" w:lineRule="auto"/>
        <w:ind w:firstLine="992"/>
        <w:jc w:val="both"/>
        <w:rPr>
          <w:rFonts w:eastAsia="Arial"/>
          <w:szCs w:val="20"/>
          <w:lang w:val="sl-SI"/>
        </w:rPr>
      </w:pPr>
      <w:r w:rsidRPr="0083061D">
        <w:rPr>
          <w:rFonts w:eastAsia="Arial"/>
          <w:szCs w:val="20"/>
          <w:lang w:val="sl-SI"/>
        </w:rPr>
        <w:t xml:space="preserve">Z dnem uveljavitve tega zakona v Zakonu o usklajevanju transferjev posameznikom in gospodinjstvom v Republiki Sloveniji (Uradni list RS, št. </w:t>
      </w:r>
      <w:hyperlink r:id="rId5" w:tgtFrame="_blank" w:tooltip="Zakon o usklajevanju transferjev posameznikom in gospodinjstvom v Republiki Sloveniji (ZUTPG)" w:history="1">
        <w:r w:rsidRPr="0083061D">
          <w:rPr>
            <w:rFonts w:eastAsia="Arial"/>
            <w:lang w:val="sl-SI"/>
          </w:rPr>
          <w:t>114/06</w:t>
        </w:r>
      </w:hyperlink>
      <w:r w:rsidRPr="0083061D">
        <w:rPr>
          <w:rFonts w:eastAsia="Arial"/>
          <w:szCs w:val="20"/>
          <w:lang w:val="sl-SI"/>
        </w:rPr>
        <w:t xml:space="preserve">, </w:t>
      </w:r>
      <w:hyperlink r:id="rId6" w:tgtFrame="_blank" w:tooltip="Zakon o štipendiranju (ZŠtip)" w:history="1">
        <w:r w:rsidRPr="0083061D">
          <w:rPr>
            <w:rFonts w:eastAsia="Arial"/>
            <w:lang w:val="sl-SI"/>
          </w:rPr>
          <w:t>59/07</w:t>
        </w:r>
      </w:hyperlink>
      <w:r w:rsidRPr="0083061D">
        <w:rPr>
          <w:rFonts w:eastAsia="Arial"/>
          <w:szCs w:val="20"/>
          <w:lang w:val="sl-SI"/>
        </w:rPr>
        <w:t xml:space="preserve"> – </w:t>
      </w:r>
      <w:r w:rsidRPr="0083061D">
        <w:rPr>
          <w:rFonts w:eastAsia="Arial"/>
          <w:szCs w:val="20"/>
          <w:lang w:val="sl-SI"/>
        </w:rPr>
        <w:t>ZŠtip</w:t>
      </w:r>
      <w:r w:rsidRPr="0083061D">
        <w:rPr>
          <w:rFonts w:eastAsia="Arial"/>
          <w:szCs w:val="20"/>
          <w:lang w:val="sl-SI"/>
        </w:rPr>
        <w:t xml:space="preserve">, </w:t>
      </w:r>
      <w:hyperlink r:id="rId7" w:tgtFrame="_blank" w:tooltip="Zakon o varstvenem dodatku (ZVarDod)" w:history="1">
        <w:r w:rsidRPr="0083061D">
          <w:rPr>
            <w:rFonts w:eastAsia="Arial"/>
            <w:lang w:val="sl-SI"/>
          </w:rPr>
          <w:t>10/08</w:t>
        </w:r>
      </w:hyperlink>
      <w:r w:rsidRPr="0083061D">
        <w:rPr>
          <w:rFonts w:eastAsia="Arial"/>
          <w:szCs w:val="20"/>
          <w:lang w:val="sl-SI"/>
        </w:rPr>
        <w:t xml:space="preserve"> – </w:t>
      </w:r>
      <w:r w:rsidRPr="0083061D">
        <w:rPr>
          <w:rFonts w:eastAsia="Arial"/>
          <w:szCs w:val="20"/>
          <w:lang w:val="sl-SI"/>
        </w:rPr>
        <w:t>ZVarDod</w:t>
      </w:r>
      <w:r w:rsidRPr="0083061D">
        <w:rPr>
          <w:rFonts w:eastAsia="Arial"/>
          <w:szCs w:val="20"/>
          <w:lang w:val="sl-SI"/>
        </w:rPr>
        <w:t xml:space="preserve">, </w:t>
      </w:r>
      <w:hyperlink r:id="rId8" w:tgtFrame="_blank" w:tooltip="Zakon o spremembi Zakona o usklajevanju transferjev posameznikom in gospodinjstvom v Republiki Sloveniji (ZUTPG-A)" w:history="1">
        <w:r w:rsidRPr="0083061D">
          <w:rPr>
            <w:rFonts w:eastAsia="Arial"/>
            <w:lang w:val="sl-SI"/>
          </w:rPr>
          <w:t>71/08</w:t>
        </w:r>
      </w:hyperlink>
      <w:r w:rsidRPr="0083061D">
        <w:rPr>
          <w:rFonts w:eastAsia="Arial"/>
          <w:szCs w:val="20"/>
          <w:lang w:val="sl-SI"/>
        </w:rPr>
        <w:t xml:space="preserve">, </w:t>
      </w:r>
      <w:hyperlink r:id="rId9" w:tgtFrame="_blank" w:tooltip="Zakon o interventnih ukrepih zaradi gospodarske krize (ZIUZGK)" w:history="1">
        <w:r w:rsidRPr="0083061D">
          <w:rPr>
            <w:rFonts w:eastAsia="Arial"/>
            <w:lang w:val="sl-SI"/>
          </w:rPr>
          <w:t>98/09</w:t>
        </w:r>
      </w:hyperlink>
      <w:r w:rsidRPr="0083061D">
        <w:rPr>
          <w:rFonts w:eastAsia="Arial"/>
          <w:szCs w:val="20"/>
          <w:lang w:val="sl-SI"/>
        </w:rPr>
        <w:t xml:space="preserve"> – ZIUZGK, </w:t>
      </w:r>
      <w:hyperlink r:id="rId10" w:tgtFrame="_blank" w:tooltip="Zakon o uveljavljanju pravic iz javnih sredstev (ZUPJS)" w:history="1">
        <w:r w:rsidRPr="0083061D">
          <w:rPr>
            <w:rFonts w:eastAsia="Arial"/>
            <w:lang w:val="sl-SI"/>
          </w:rPr>
          <w:t>62/10</w:t>
        </w:r>
      </w:hyperlink>
      <w:r w:rsidRPr="0083061D">
        <w:rPr>
          <w:rFonts w:eastAsia="Arial"/>
          <w:szCs w:val="20"/>
          <w:lang w:val="sl-SI"/>
        </w:rPr>
        <w:t xml:space="preserve"> – ZUPJS, </w:t>
      </w:r>
      <w:hyperlink r:id="rId11" w:tgtFrame="_blank" w:tooltip="Zakon o dopolnitvi Zakona o usklajevanju transferjev posameznikom in gospodinjstvom v Republiki Sloveniji (ZUTPG-B)" w:history="1">
        <w:r w:rsidRPr="0083061D">
          <w:rPr>
            <w:rFonts w:eastAsia="Arial"/>
            <w:lang w:val="sl-SI"/>
          </w:rPr>
          <w:t>85/10</w:t>
        </w:r>
      </w:hyperlink>
      <w:r w:rsidRPr="0083061D">
        <w:rPr>
          <w:rFonts w:eastAsia="Arial"/>
          <w:szCs w:val="20"/>
          <w:lang w:val="sl-SI"/>
        </w:rPr>
        <w:t xml:space="preserve">, </w:t>
      </w:r>
      <w:hyperlink r:id="rId12" w:tgtFrame="_blank" w:tooltip="Zakon o interventnih ukrepih (ZIU)" w:history="1">
        <w:r w:rsidRPr="0083061D">
          <w:rPr>
            <w:rFonts w:eastAsia="Arial"/>
            <w:lang w:val="sl-SI"/>
          </w:rPr>
          <w:t>94/10</w:t>
        </w:r>
      </w:hyperlink>
      <w:r w:rsidRPr="0083061D">
        <w:rPr>
          <w:rFonts w:eastAsia="Arial"/>
          <w:szCs w:val="20"/>
          <w:lang w:val="sl-SI"/>
        </w:rPr>
        <w:t xml:space="preserve"> – ZIU, </w:t>
      </w:r>
      <w:hyperlink r:id="rId13" w:tgtFrame="_blank" w:tooltip="Zakon o dodatnih interventnih ukrepih za leto 2012 (ZDIU12)" w:history="1">
        <w:r w:rsidRPr="0083061D">
          <w:rPr>
            <w:rFonts w:eastAsia="Arial"/>
            <w:lang w:val="sl-SI"/>
          </w:rPr>
          <w:t>110/11</w:t>
        </w:r>
      </w:hyperlink>
      <w:r w:rsidRPr="0083061D">
        <w:rPr>
          <w:rFonts w:eastAsia="Arial"/>
          <w:szCs w:val="20"/>
          <w:lang w:val="sl-SI"/>
        </w:rPr>
        <w:t xml:space="preserve"> – ZDIU12, </w:t>
      </w:r>
      <w:hyperlink r:id="rId14" w:tgtFrame="_blank" w:tooltip="Zakon za uravnoteženje javnih financ (ZUJF)" w:history="1">
        <w:r w:rsidRPr="0083061D">
          <w:rPr>
            <w:rFonts w:eastAsia="Arial"/>
            <w:lang w:val="sl-SI"/>
          </w:rPr>
          <w:t>40/12</w:t>
        </w:r>
      </w:hyperlink>
      <w:r w:rsidRPr="0083061D">
        <w:rPr>
          <w:rFonts w:eastAsia="Arial"/>
          <w:szCs w:val="20"/>
          <w:lang w:val="sl-SI"/>
        </w:rPr>
        <w:t xml:space="preserve"> – ZUJF, </w:t>
      </w:r>
      <w:hyperlink r:id="rId15" w:tgtFrame="_blank" w:tooltip="Zakon o pokojninskem in invalidskem zavarovanju (ZPIZ-2)" w:history="1">
        <w:r w:rsidRPr="0083061D">
          <w:rPr>
            <w:rFonts w:eastAsia="Arial"/>
            <w:lang w:val="sl-SI"/>
          </w:rPr>
          <w:t>96/12</w:t>
        </w:r>
      </w:hyperlink>
      <w:r w:rsidRPr="0083061D">
        <w:rPr>
          <w:rFonts w:eastAsia="Arial"/>
          <w:szCs w:val="20"/>
          <w:lang w:val="sl-SI"/>
        </w:rPr>
        <w:t xml:space="preserve"> – ZPIZ-2, </w:t>
      </w:r>
      <w:hyperlink r:id="rId16" w:tgtFrame="_blank" w:tooltip="Zakon o spremembah Zakona o usklajevanju transferjev posameznikom in gospodinjstvom v Republiki Sloveniji (ZUTPG-C)" w:history="1">
        <w:r w:rsidRPr="0083061D">
          <w:rPr>
            <w:rFonts w:eastAsia="Arial"/>
            <w:lang w:val="sl-SI"/>
          </w:rPr>
          <w:t>59/19</w:t>
        </w:r>
      </w:hyperlink>
      <w:r w:rsidRPr="0083061D">
        <w:rPr>
          <w:rFonts w:eastAsia="Arial"/>
          <w:szCs w:val="20"/>
          <w:lang w:val="sl-SI"/>
        </w:rPr>
        <w:t xml:space="preserve">, </w:t>
      </w:r>
      <w:hyperlink r:id="rId17" w:tgtFrame="_blank" w:tooltip="Zakon o spremembah in dopolnitvah Zakona o starševskem varstvu in družinskih prejemkih  (ZSDP-1C)" w:history="1">
        <w:r w:rsidRPr="0083061D">
          <w:rPr>
            <w:rFonts w:eastAsia="Arial"/>
            <w:lang w:val="sl-SI"/>
          </w:rPr>
          <w:t>81/19</w:t>
        </w:r>
      </w:hyperlink>
      <w:r w:rsidRPr="0083061D">
        <w:rPr>
          <w:rFonts w:eastAsia="Arial"/>
          <w:szCs w:val="20"/>
          <w:lang w:val="sl-SI"/>
        </w:rPr>
        <w:t xml:space="preserve"> – ZSDP-1C, </w:t>
      </w:r>
      <w:hyperlink r:id="rId18" w:tgtFrame="_blank" w:tooltip="Zakon o spremembi Zakona o starševskem varstvu in družinskih prejemkih (ZSDP-1E)" w:history="1">
        <w:r w:rsidRPr="0083061D">
          <w:rPr>
            <w:rFonts w:eastAsia="Arial"/>
            <w:lang w:val="sl-SI"/>
          </w:rPr>
          <w:t>92/21</w:t>
        </w:r>
      </w:hyperlink>
      <w:r w:rsidRPr="0083061D">
        <w:rPr>
          <w:rFonts w:eastAsia="Arial"/>
          <w:szCs w:val="20"/>
          <w:lang w:val="sl-SI"/>
        </w:rPr>
        <w:t xml:space="preserve"> – ZSDP-1E, </w:t>
      </w:r>
      <w:hyperlink r:id="rId19" w:tgtFrame="_blank" w:tooltip="Zakon o spremembah in dopolnitvah Zakona o starševskem varstvu in družinskih prejemkih (ZSDP-1F)" w:history="1">
        <w:r w:rsidRPr="0083061D">
          <w:rPr>
            <w:rFonts w:eastAsia="Arial"/>
            <w:lang w:val="sl-SI"/>
          </w:rPr>
          <w:t>153/22</w:t>
        </w:r>
      </w:hyperlink>
      <w:r w:rsidRPr="0083061D">
        <w:rPr>
          <w:rFonts w:eastAsia="Arial"/>
          <w:szCs w:val="20"/>
          <w:lang w:val="sl-SI"/>
        </w:rPr>
        <w:t xml:space="preserve"> – ZSDP-1F in </w:t>
      </w:r>
      <w:hyperlink r:id="rId20" w:tgtFrame="_blank" w:tooltip="Zakon o spremembah in dopolnitvah Zakona o dolgotrajni oskrbi (ZDOsk-1B)" w:history="1">
        <w:r w:rsidRPr="0083061D">
          <w:rPr>
            <w:rFonts w:eastAsia="Arial"/>
            <w:lang w:val="sl-SI"/>
          </w:rPr>
          <w:t>44/25</w:t>
        </w:r>
      </w:hyperlink>
      <w:r w:rsidRPr="0083061D">
        <w:rPr>
          <w:rFonts w:eastAsia="Arial"/>
          <w:szCs w:val="20"/>
          <w:lang w:val="sl-SI"/>
        </w:rPr>
        <w:t xml:space="preserve"> – ZDOsk-1B; v nadaljnjem besedilu: ZUTPG) prenehajo veljati 17., 18., 20. in 24. točka drugega odstavka 3. člena.</w:t>
      </w:r>
    </w:p>
    <w:p w:rsidR="00E42913" w:rsidRPr="0083061D" w:rsidP="00E42913" w14:paraId="192EEFF6" w14:textId="77777777">
      <w:pPr>
        <w:spacing w:line="240" w:lineRule="auto"/>
        <w:contextualSpacing/>
        <w:jc w:val="both"/>
        <w:rPr>
          <w:szCs w:val="20"/>
          <w:lang w:val="sl-SI"/>
        </w:rPr>
      </w:pPr>
    </w:p>
    <w:p w:rsidR="00E42913" w:rsidRPr="0083061D" w:rsidP="00E42913" w14:paraId="38B85E00" w14:textId="77777777">
      <w:pPr>
        <w:spacing w:line="240" w:lineRule="auto"/>
        <w:ind w:firstLine="992"/>
        <w:contextualSpacing/>
        <w:jc w:val="both"/>
        <w:rPr>
          <w:szCs w:val="20"/>
          <w:lang w:val="sl-SI"/>
        </w:rPr>
      </w:pPr>
      <w:r w:rsidRPr="0083061D">
        <w:rPr>
          <w:szCs w:val="20"/>
          <w:lang w:val="sl-SI"/>
        </w:rPr>
        <w:t>Uskladitev prejemkov iz 14., 15., 16. in 19. točke drugega odstavka 3. člena ZUTPG se v letu 2026 ne opravi.</w:t>
      </w:r>
    </w:p>
    <w:p w:rsidR="00E42913" w:rsidRPr="0083061D" w:rsidP="00E42913" w14:paraId="13FAF13B" w14:textId="77777777">
      <w:pPr>
        <w:spacing w:line="240" w:lineRule="auto"/>
        <w:contextualSpacing/>
        <w:jc w:val="both"/>
        <w:rPr>
          <w:szCs w:val="20"/>
          <w:lang w:val="sl-SI"/>
        </w:rPr>
      </w:pPr>
    </w:p>
    <w:p w:rsidR="00E42913" w:rsidRPr="0083061D" w:rsidP="00E42913" w14:paraId="1D052600" w14:textId="77777777">
      <w:pPr>
        <w:pStyle w:val="ListParagraph"/>
        <w:numPr>
          <w:ilvl w:val="0"/>
          <w:numId w:val="8"/>
        </w:numPr>
        <w:spacing w:line="240" w:lineRule="auto"/>
        <w:contextualSpacing/>
        <w:jc w:val="center"/>
        <w:rPr>
          <w:rFonts w:eastAsia="Calibri"/>
          <w:b/>
          <w:bCs/>
          <w:szCs w:val="20"/>
        </w:rPr>
      </w:pPr>
      <w:r w:rsidRPr="0083061D">
        <w:rPr>
          <w:rFonts w:eastAsia="Calibri"/>
          <w:b/>
          <w:bCs/>
          <w:szCs w:val="20"/>
        </w:rPr>
        <w:t>člen</w:t>
      </w:r>
    </w:p>
    <w:p w:rsidR="00E42913" w:rsidRPr="0083061D" w:rsidP="00E42913" w14:paraId="698F7F00" w14:textId="77777777">
      <w:pPr>
        <w:spacing w:line="240" w:lineRule="auto"/>
        <w:contextualSpacing/>
        <w:rPr>
          <w:rFonts w:eastAsia="Calibri"/>
          <w:b/>
          <w:bCs/>
          <w:szCs w:val="20"/>
          <w:lang w:val="sl-SI"/>
        </w:rPr>
      </w:pPr>
    </w:p>
    <w:p w:rsidR="00E42913" w:rsidRPr="0083061D" w:rsidP="00E42913" w14:paraId="41081B43" w14:textId="77777777">
      <w:pPr>
        <w:spacing w:line="240" w:lineRule="auto"/>
        <w:ind w:firstLine="992"/>
        <w:contextualSpacing/>
        <w:jc w:val="both"/>
        <w:rPr>
          <w:szCs w:val="20"/>
          <w:lang w:val="sl-SI"/>
        </w:rPr>
      </w:pPr>
      <w:r w:rsidRPr="0083061D">
        <w:rPr>
          <w:szCs w:val="20"/>
          <w:lang w:val="sl-SI"/>
        </w:rPr>
        <w:t>Spremenjeni drugi odstavek 20. člena zakona se začne uporabljati 1. januarja 2026.</w:t>
      </w:r>
    </w:p>
    <w:p w:rsidR="00E42913" w:rsidRPr="0083061D" w:rsidP="00E42913" w14:paraId="6F0AA145" w14:textId="77777777">
      <w:pPr>
        <w:pStyle w:val="ListParagraph"/>
        <w:spacing w:line="240" w:lineRule="auto"/>
        <w:ind w:left="360"/>
        <w:contextualSpacing/>
        <w:rPr>
          <w:rFonts w:eastAsia="Calibri"/>
          <w:b/>
          <w:bCs/>
          <w:szCs w:val="20"/>
        </w:rPr>
      </w:pPr>
    </w:p>
    <w:p w:rsidR="00E42913" w:rsidRPr="0083061D" w:rsidP="00E42913" w14:paraId="05D9BC4C" w14:textId="77777777">
      <w:pPr>
        <w:pStyle w:val="ListParagraph"/>
        <w:spacing w:line="240" w:lineRule="auto"/>
        <w:ind w:left="360"/>
        <w:contextualSpacing/>
        <w:rPr>
          <w:rFonts w:eastAsia="Calibri"/>
          <w:b/>
          <w:bCs/>
          <w:szCs w:val="20"/>
        </w:rPr>
      </w:pPr>
    </w:p>
    <w:p w:rsidR="00E42913" w:rsidRPr="0083061D" w:rsidP="00E42913" w14:paraId="0D195633" w14:textId="77777777">
      <w:pPr>
        <w:pStyle w:val="ListParagraph"/>
        <w:numPr>
          <w:ilvl w:val="0"/>
          <w:numId w:val="8"/>
        </w:numPr>
        <w:spacing w:line="240" w:lineRule="auto"/>
        <w:contextualSpacing/>
        <w:jc w:val="center"/>
        <w:rPr>
          <w:rFonts w:eastAsia="Calibri"/>
          <w:b/>
          <w:bCs/>
          <w:szCs w:val="20"/>
        </w:rPr>
      </w:pPr>
      <w:r w:rsidRPr="0083061D">
        <w:rPr>
          <w:rFonts w:eastAsia="Calibri"/>
          <w:b/>
          <w:bCs/>
          <w:szCs w:val="20"/>
        </w:rPr>
        <w:t>člen</w:t>
      </w:r>
    </w:p>
    <w:p w:rsidR="00E42913" w:rsidRPr="0083061D" w:rsidP="00E42913" w14:paraId="200CAAE9" w14:textId="77777777">
      <w:pPr>
        <w:spacing w:line="240" w:lineRule="auto"/>
        <w:contextualSpacing/>
        <w:jc w:val="center"/>
        <w:rPr>
          <w:rFonts w:eastAsia="Calibri"/>
          <w:bCs/>
          <w:szCs w:val="20"/>
          <w:lang w:val="sl-SI"/>
        </w:rPr>
      </w:pPr>
    </w:p>
    <w:p w:rsidR="00E42913" w:rsidRPr="0083061D" w:rsidP="00E42913" w14:paraId="210571F5" w14:textId="77777777">
      <w:pPr>
        <w:tabs>
          <w:tab w:val="left" w:pos="2835"/>
          <w:tab w:val="left" w:pos="3402"/>
          <w:tab w:val="left" w:pos="3544"/>
          <w:tab w:val="left" w:pos="3686"/>
        </w:tabs>
        <w:spacing w:line="240" w:lineRule="auto"/>
        <w:contextualSpacing/>
        <w:jc w:val="both"/>
        <w:rPr>
          <w:rFonts w:eastAsia="Calibri"/>
          <w:bCs/>
          <w:szCs w:val="20"/>
          <w:lang w:val="sl-SI"/>
        </w:rPr>
      </w:pPr>
      <w:r w:rsidRPr="0083061D">
        <w:rPr>
          <w:rFonts w:eastAsia="Calibri"/>
          <w:bCs/>
          <w:szCs w:val="20"/>
          <w:lang w:val="sl-SI"/>
        </w:rPr>
        <w:t xml:space="preserve">                Nov 112.a člen zakona se začne uporabljati v roku 6 mesecev po uveljavitvi tega zakona.</w:t>
      </w:r>
    </w:p>
    <w:p w:rsidR="00E42913" w:rsidRPr="0083061D" w:rsidP="00E42913" w14:paraId="68F17827" w14:textId="77777777">
      <w:pPr>
        <w:spacing w:line="240" w:lineRule="auto"/>
        <w:contextualSpacing/>
        <w:jc w:val="center"/>
        <w:rPr>
          <w:rFonts w:eastAsia="Calibri"/>
          <w:b/>
          <w:bCs/>
          <w:szCs w:val="20"/>
          <w:lang w:val="sl-SI"/>
        </w:rPr>
      </w:pPr>
    </w:p>
    <w:p w:rsidR="00E42913" w:rsidRPr="0083061D" w:rsidP="00E42913" w14:paraId="129B5A32" w14:textId="77777777">
      <w:pPr>
        <w:pStyle w:val="ListParagraph"/>
        <w:numPr>
          <w:ilvl w:val="0"/>
          <w:numId w:val="8"/>
        </w:numPr>
        <w:spacing w:line="240" w:lineRule="auto"/>
        <w:contextualSpacing/>
        <w:jc w:val="center"/>
        <w:rPr>
          <w:rFonts w:eastAsia="Calibri"/>
          <w:b/>
          <w:bCs/>
          <w:szCs w:val="20"/>
        </w:rPr>
      </w:pPr>
    </w:p>
    <w:p w:rsidR="00E42913" w:rsidRPr="0083061D" w:rsidP="00E42913" w14:paraId="6CDFE476" w14:textId="77777777">
      <w:pPr>
        <w:pBdr>
          <w:top w:val="none" w:sz="0" w:space="12" w:color="auto"/>
        </w:pBdr>
        <w:spacing w:line="276" w:lineRule="auto"/>
        <w:ind w:firstLine="993"/>
        <w:jc w:val="both"/>
        <w:rPr>
          <w:szCs w:val="20"/>
          <w:lang w:val="sl-SI"/>
        </w:rPr>
      </w:pPr>
      <w:r w:rsidRPr="0083061D">
        <w:rPr>
          <w:rFonts w:eastAsia="Arial"/>
          <w:szCs w:val="20"/>
          <w:lang w:val="sl-SI"/>
        </w:rPr>
        <w:t>Ta zakon začne veljati petnajsti dan po objavi v Uradnem listu Republike Slovenije.</w:t>
      </w:r>
    </w:p>
    <w:p w:rsidR="00E42913" w:rsidRPr="0083061D" w:rsidP="00E42913" w14:paraId="6510E982" w14:textId="3FCAE152">
      <w:pPr>
        <w:jc w:val="both"/>
        <w:rPr>
          <w:rFonts w:eastAsia="Calibri"/>
          <w:b/>
          <w:szCs w:val="20"/>
          <w:lang w:val="sl-SI"/>
        </w:rPr>
      </w:pPr>
      <w:bookmarkStart w:id="10" w:name="_GoBack"/>
      <w:bookmarkEnd w:id="10"/>
      <w:r w:rsidRPr="0083061D">
        <w:rPr>
          <w:rFonts w:eastAsia="Calibri"/>
          <w:b/>
          <w:szCs w:val="20"/>
          <w:lang w:val="sl-SI"/>
        </w:rPr>
        <w:t>III. OBRAZLOŽITEV</w:t>
      </w:r>
    </w:p>
    <w:p w:rsidR="00E42913" w:rsidRPr="0083061D" w:rsidP="00E42913" w14:paraId="54DB1FE7" w14:textId="77777777">
      <w:pPr>
        <w:jc w:val="both"/>
        <w:rPr>
          <w:rFonts w:eastAsia="Calibri"/>
          <w:szCs w:val="20"/>
          <w:lang w:val="sl-SI"/>
        </w:rPr>
      </w:pPr>
    </w:p>
    <w:p w:rsidR="00E42913" w:rsidRPr="0083061D" w:rsidP="00E42913" w14:paraId="7563CE89" w14:textId="77777777">
      <w:pPr>
        <w:jc w:val="both"/>
        <w:rPr>
          <w:rFonts w:eastAsia="Calibri"/>
          <w:b/>
          <w:bCs/>
          <w:szCs w:val="20"/>
          <w:lang w:val="sl-SI"/>
        </w:rPr>
      </w:pPr>
      <w:r w:rsidRPr="0083061D">
        <w:rPr>
          <w:rFonts w:eastAsia="Calibri"/>
          <w:b/>
          <w:bCs/>
          <w:szCs w:val="20"/>
          <w:lang w:val="sl-SI"/>
        </w:rPr>
        <w:t xml:space="preserve">K 1. členu: </w:t>
      </w:r>
    </w:p>
    <w:p w:rsidR="00E42913" w:rsidRPr="0083061D" w:rsidP="00E42913" w14:paraId="10F75402" w14:textId="77777777">
      <w:pPr>
        <w:jc w:val="both"/>
        <w:rPr>
          <w:szCs w:val="20"/>
          <w:lang w:val="sl-SI"/>
        </w:rPr>
      </w:pPr>
    </w:p>
    <w:p w:rsidR="00E42913" w:rsidRPr="0083061D" w:rsidP="00E42913" w14:paraId="7B5E9C7A" w14:textId="77777777">
      <w:pPr>
        <w:jc w:val="both"/>
        <w:rPr>
          <w:szCs w:val="20"/>
          <w:lang w:val="sl-SI"/>
        </w:rPr>
      </w:pPr>
      <w:r w:rsidRPr="0083061D">
        <w:rPr>
          <w:szCs w:val="20"/>
          <w:lang w:val="sl-SI"/>
        </w:rPr>
        <w:t xml:space="preserve">Dosedanja višina </w:t>
      </w:r>
      <w:r w:rsidRPr="0083061D">
        <w:rPr>
          <w:szCs w:val="20"/>
          <w:lang w:val="sl-SI"/>
        </w:rPr>
        <w:t>odmerne</w:t>
      </w:r>
      <w:r w:rsidRPr="0083061D">
        <w:rPr>
          <w:szCs w:val="20"/>
          <w:lang w:val="sl-SI"/>
        </w:rPr>
        <w:t xml:space="preserve"> osnove je revalorizirani znesek </w:t>
      </w:r>
      <w:r w:rsidRPr="0083061D">
        <w:rPr>
          <w:szCs w:val="20"/>
          <w:lang w:val="sl-SI"/>
        </w:rPr>
        <w:t>odmerne</w:t>
      </w:r>
      <w:r w:rsidRPr="0083061D">
        <w:rPr>
          <w:szCs w:val="20"/>
          <w:lang w:val="sl-SI"/>
        </w:rPr>
        <w:t xml:space="preserve"> osnove, ki se je usklajevala po Zakonu o usklajevanju transferjev posameznikom in gospodinjstvom v Republiki Sloveniji. Z zadnjo upoštevano uskladitvijo za 1,9 % po objavljenem Sklepu o usklajenih višinah transferjev posameznikom in gospodinjstvom v Republiki Sloveniji (Uradni list RS, št. 9/25), </w:t>
      </w:r>
      <w:r w:rsidRPr="0083061D">
        <w:rPr>
          <w:szCs w:val="20"/>
          <w:lang w:val="sl-SI"/>
        </w:rPr>
        <w:t>odmerna</w:t>
      </w:r>
      <w:r w:rsidRPr="0083061D">
        <w:rPr>
          <w:szCs w:val="20"/>
          <w:lang w:val="sl-SI"/>
        </w:rPr>
        <w:t xml:space="preserve"> osnova od januarja 2025 znaša 1.389,84 evra. </w:t>
      </w:r>
    </w:p>
    <w:p w:rsidR="00E42913" w:rsidRPr="0083061D" w:rsidP="00E42913" w14:paraId="77A5E6A8" w14:textId="77777777">
      <w:pPr>
        <w:jc w:val="both"/>
        <w:rPr>
          <w:szCs w:val="20"/>
          <w:lang w:val="sl-SI"/>
        </w:rPr>
      </w:pPr>
    </w:p>
    <w:p w:rsidR="00E42913" w:rsidRPr="0083061D" w:rsidP="00E42913" w14:paraId="328EC26E" w14:textId="77777777">
      <w:pPr>
        <w:jc w:val="both"/>
        <w:rPr>
          <w:rFonts w:eastAsia="Calibri"/>
          <w:strike/>
          <w:szCs w:val="20"/>
          <w:lang w:val="sl-SI"/>
        </w:rPr>
      </w:pPr>
      <w:r w:rsidRPr="0083061D">
        <w:rPr>
          <w:szCs w:val="20"/>
          <w:lang w:val="sl-SI"/>
        </w:rPr>
        <w:t xml:space="preserve">Določena je nova višina </w:t>
      </w:r>
      <w:r w:rsidRPr="0083061D">
        <w:rPr>
          <w:szCs w:val="20"/>
          <w:lang w:val="sl-SI"/>
        </w:rPr>
        <w:t>odmerne</w:t>
      </w:r>
      <w:r w:rsidRPr="0083061D">
        <w:rPr>
          <w:szCs w:val="20"/>
          <w:lang w:val="sl-SI"/>
        </w:rPr>
        <w:t xml:space="preserve"> osnove v znesku 1.500,00 evra, kar pomeni povišanje za približno 8 %. Nova </w:t>
      </w:r>
      <w:r w:rsidRPr="0083061D">
        <w:rPr>
          <w:szCs w:val="20"/>
          <w:lang w:val="sl-SI"/>
        </w:rPr>
        <w:t>odmerna</w:t>
      </w:r>
      <w:r w:rsidRPr="0083061D">
        <w:rPr>
          <w:szCs w:val="20"/>
          <w:lang w:val="sl-SI"/>
        </w:rPr>
        <w:t xml:space="preserve"> osnova vpliva na vse osnove za odmero pravic po zakonu</w:t>
      </w:r>
      <w:r w:rsidRPr="0083061D">
        <w:rPr>
          <w:rFonts w:eastAsia="Calibri"/>
          <w:szCs w:val="20"/>
          <w:lang w:val="sl-SI"/>
        </w:rPr>
        <w:t xml:space="preserve"> (višino invalidnine in družinske invalidnine, dodatka za posebno invalidnost, dodatka za pomoč in postrežbo, na odmero oskrbnine in posmrtnine) ter na ugotavljanje upravičenosti do pravice in določanje višine invalidskega in družinskega dodatka, ter veteranskega dodatka in letnega prejemka. </w:t>
      </w:r>
    </w:p>
    <w:p w:rsidR="00E42913" w:rsidRPr="0083061D" w:rsidP="00E42913" w14:paraId="29C5B221" w14:textId="77777777">
      <w:pPr>
        <w:jc w:val="both"/>
        <w:rPr>
          <w:rFonts w:eastAsia="Calibri"/>
          <w:szCs w:val="20"/>
          <w:lang w:val="sl-SI"/>
        </w:rPr>
      </w:pPr>
    </w:p>
    <w:p w:rsidR="00E42913" w:rsidRPr="0083061D" w:rsidP="00E42913" w14:paraId="204F705C" w14:textId="77777777">
      <w:pPr>
        <w:jc w:val="both"/>
        <w:rPr>
          <w:rFonts w:eastAsia="Calibri"/>
          <w:b/>
          <w:bCs/>
          <w:szCs w:val="20"/>
          <w:lang w:val="sl-SI"/>
        </w:rPr>
      </w:pPr>
      <w:r w:rsidRPr="0083061D">
        <w:rPr>
          <w:rFonts w:eastAsia="Calibri"/>
          <w:b/>
          <w:bCs/>
          <w:szCs w:val="20"/>
          <w:lang w:val="sl-SI"/>
        </w:rPr>
        <w:t>K 2. členu:</w:t>
      </w:r>
    </w:p>
    <w:p w:rsidR="00E42913" w:rsidRPr="0083061D" w:rsidP="00E42913" w14:paraId="22964121" w14:textId="77777777">
      <w:pPr>
        <w:jc w:val="both"/>
        <w:rPr>
          <w:rFonts w:eastAsia="Calibri"/>
          <w:b/>
          <w:bCs/>
          <w:szCs w:val="20"/>
          <w:lang w:val="sl-SI"/>
        </w:rPr>
      </w:pPr>
    </w:p>
    <w:p w:rsidR="00E42913" w:rsidRPr="0083061D" w:rsidP="00E42913" w14:paraId="794D624E" w14:textId="77777777">
      <w:pPr>
        <w:jc w:val="both"/>
        <w:rPr>
          <w:rFonts w:eastAsia="Calibri"/>
          <w:szCs w:val="20"/>
          <w:lang w:val="sl-SI"/>
        </w:rPr>
      </w:pPr>
      <w:r w:rsidRPr="0083061D">
        <w:rPr>
          <w:rFonts w:eastAsia="Calibri"/>
          <w:szCs w:val="20"/>
          <w:lang w:val="sl-SI"/>
        </w:rPr>
        <w:t>Gre za pravilno poimenovanje valute.</w:t>
      </w:r>
    </w:p>
    <w:p w:rsidR="00E42913" w:rsidRPr="0083061D" w:rsidP="00E42913" w14:paraId="28C149F1" w14:textId="77777777">
      <w:pPr>
        <w:jc w:val="both"/>
        <w:rPr>
          <w:rFonts w:eastAsia="Calibri"/>
          <w:szCs w:val="20"/>
          <w:lang w:val="sl-SI"/>
        </w:rPr>
      </w:pPr>
    </w:p>
    <w:p w:rsidR="00E42913" w:rsidRPr="0083061D" w:rsidP="00E42913" w14:paraId="1A3E62EB" w14:textId="77777777">
      <w:pPr>
        <w:jc w:val="both"/>
        <w:rPr>
          <w:rFonts w:eastAsia="Calibri"/>
          <w:b/>
          <w:bCs/>
          <w:szCs w:val="20"/>
          <w:lang w:val="sl-SI"/>
        </w:rPr>
      </w:pPr>
      <w:r w:rsidRPr="0083061D">
        <w:rPr>
          <w:rFonts w:eastAsia="Calibri"/>
          <w:b/>
          <w:bCs/>
          <w:szCs w:val="20"/>
          <w:lang w:val="sl-SI"/>
        </w:rPr>
        <w:t>K 3. členu</w:t>
      </w:r>
    </w:p>
    <w:p w:rsidR="00E42913" w:rsidRPr="0083061D" w:rsidP="00E42913" w14:paraId="666585F8" w14:textId="77777777">
      <w:pPr>
        <w:jc w:val="both"/>
        <w:rPr>
          <w:rFonts w:eastAsia="Calibri"/>
          <w:b/>
          <w:bCs/>
          <w:szCs w:val="20"/>
          <w:lang w:val="sl-SI"/>
        </w:rPr>
      </w:pPr>
    </w:p>
    <w:p w:rsidR="00E42913" w:rsidRPr="0083061D" w:rsidP="00E42913" w14:paraId="5FD16890" w14:textId="77777777">
      <w:pPr>
        <w:jc w:val="both"/>
        <w:rPr>
          <w:rFonts w:eastAsia="Calibri"/>
          <w:szCs w:val="20"/>
          <w:lang w:val="sl-SI"/>
        </w:rPr>
      </w:pPr>
      <w:r w:rsidRPr="0083061D">
        <w:rPr>
          <w:rFonts w:eastAsia="Calibri"/>
          <w:szCs w:val="20"/>
          <w:lang w:val="sl-SI"/>
        </w:rPr>
        <w:t xml:space="preserve">Spreminja se določba glede pravice do posmrtnine, saj predpisi o zdravstvenem varstvu in zdravstvenem zavarovanju ne določajo več pravice do posmrtnine. </w:t>
      </w:r>
    </w:p>
    <w:p w:rsidR="00E42913" w:rsidRPr="0083061D" w:rsidP="00E42913" w14:paraId="7FA5449C" w14:textId="77777777">
      <w:pPr>
        <w:jc w:val="both"/>
        <w:rPr>
          <w:rFonts w:eastAsia="Calibri"/>
          <w:szCs w:val="20"/>
          <w:lang w:val="sl-SI"/>
        </w:rPr>
      </w:pPr>
    </w:p>
    <w:p w:rsidR="00E42913" w:rsidRPr="0083061D" w:rsidP="00E42913" w14:paraId="02460EE2" w14:textId="77777777">
      <w:pPr>
        <w:jc w:val="both"/>
        <w:rPr>
          <w:b/>
          <w:bCs/>
          <w:szCs w:val="20"/>
          <w:lang w:val="sl-SI"/>
        </w:rPr>
      </w:pPr>
      <w:r w:rsidRPr="0083061D">
        <w:rPr>
          <w:b/>
          <w:bCs/>
          <w:szCs w:val="20"/>
          <w:lang w:val="sl-SI"/>
        </w:rPr>
        <w:t>K 4. členu:</w:t>
      </w:r>
    </w:p>
    <w:p w:rsidR="00E42913" w:rsidRPr="0083061D" w:rsidP="00E42913" w14:paraId="54B5B178" w14:textId="77777777">
      <w:pPr>
        <w:jc w:val="both"/>
        <w:rPr>
          <w:b/>
          <w:bCs/>
          <w:szCs w:val="20"/>
          <w:lang w:val="sl-SI"/>
        </w:rPr>
      </w:pPr>
    </w:p>
    <w:p w:rsidR="00E42913" w:rsidRPr="0083061D" w:rsidP="00E42913" w14:paraId="5966195E" w14:textId="77777777">
      <w:pPr>
        <w:shd w:val="clear" w:color="auto" w:fill="FFFFFF"/>
        <w:spacing w:line="276" w:lineRule="auto"/>
        <w:jc w:val="both"/>
        <w:rPr>
          <w:szCs w:val="20"/>
          <w:lang w:val="sl-SI"/>
        </w:rPr>
      </w:pPr>
      <w:r w:rsidRPr="0083061D">
        <w:rPr>
          <w:szCs w:val="20"/>
          <w:lang w:val="sl-SI"/>
        </w:rPr>
        <w:t xml:space="preserve">Določa pravno podlago za vračila po smrti upravičenca nakazanih zakonskih pravic. Pri izplačilih zakonskih pravic v primeru smrti upravičenca, ki živi v tujini ali ima transakcijski račun, odprt pri eni izmed bank v Republiki Sloveniji, se predlaga dopolnitev, ki je bistveno enaka, kot velja za vračila izplačil po smrti po drugih pravnih predpisih ter določa bistveno enako kot velja po predpisih pokojninskega in invalidskega zavarovanja ter v predpisu o dolgotrajni oskrbi. </w:t>
      </w:r>
    </w:p>
    <w:p w:rsidR="00E42913" w:rsidRPr="0083061D" w:rsidP="00E42913" w14:paraId="3CE814A6" w14:textId="77777777">
      <w:pPr>
        <w:jc w:val="both"/>
        <w:rPr>
          <w:b/>
          <w:bCs/>
          <w:szCs w:val="20"/>
          <w:lang w:val="sl-SI"/>
        </w:rPr>
      </w:pPr>
    </w:p>
    <w:p w:rsidR="00E42913" w:rsidRPr="0083061D" w:rsidP="00E42913" w14:paraId="2E6CF48E" w14:textId="77777777">
      <w:pPr>
        <w:rPr>
          <w:b/>
          <w:bCs/>
          <w:szCs w:val="20"/>
          <w:lang w:val="sl-SI"/>
        </w:rPr>
      </w:pPr>
      <w:r w:rsidRPr="0083061D">
        <w:rPr>
          <w:b/>
          <w:bCs/>
          <w:szCs w:val="20"/>
          <w:lang w:val="sl-SI"/>
        </w:rPr>
        <w:t>K 5. členu:</w:t>
      </w:r>
    </w:p>
    <w:p w:rsidR="00E42913" w:rsidRPr="0083061D" w:rsidP="00E42913" w14:paraId="24EEB3AB" w14:textId="77777777">
      <w:pPr>
        <w:rPr>
          <w:b/>
          <w:bCs/>
          <w:szCs w:val="20"/>
          <w:lang w:val="sl-SI"/>
        </w:rPr>
      </w:pPr>
    </w:p>
    <w:p w:rsidR="00E42913" w:rsidRPr="0083061D" w:rsidP="00E42913" w14:paraId="746F76EB" w14:textId="77777777">
      <w:pPr>
        <w:spacing w:line="276" w:lineRule="auto"/>
        <w:jc w:val="both"/>
        <w:rPr>
          <w:szCs w:val="20"/>
          <w:lang w:val="sl-SI"/>
        </w:rPr>
      </w:pPr>
      <w:r w:rsidRPr="0083061D">
        <w:rPr>
          <w:szCs w:val="20"/>
          <w:lang w:val="sl-SI"/>
        </w:rPr>
        <w:t>Določba ureja povezavo zbirk osebnih podatkov, da se za pridobivanje osebnih podatkov v informacijskem sistemu, v okviru katerega se vodijo Evidenca vojnih invalidov, Evidenca žrtev vojnega nasilja in Evidenca vojnih veteranov, ta avtomatsko neposredno računalniško poveže s tistimi zbirkami osebnih podatkov državnih organov, zavodov, organizacij in delodajalcev, v katerih so osebni podatki, potrebni za odločanje o pravicah iz ZVojI, ZZVN in ZVV ter za vodenje evidenc, določenih s temi zakoni.</w:t>
      </w:r>
    </w:p>
    <w:p w:rsidR="00E42913" w:rsidRPr="0083061D" w:rsidP="00E42913" w14:paraId="7332005E" w14:textId="77777777">
      <w:pPr>
        <w:spacing w:line="276" w:lineRule="auto"/>
        <w:jc w:val="both"/>
        <w:rPr>
          <w:szCs w:val="20"/>
          <w:lang w:val="sl-SI"/>
        </w:rPr>
      </w:pPr>
    </w:p>
    <w:p w:rsidR="00E42913" w:rsidRPr="0083061D" w:rsidP="00E42913" w14:paraId="6044FEAC" w14:textId="77777777">
      <w:pPr>
        <w:spacing w:line="276" w:lineRule="auto"/>
        <w:jc w:val="both"/>
        <w:rPr>
          <w:rFonts w:eastAsia="Calibri"/>
          <w:bCs/>
          <w:szCs w:val="20"/>
          <w:lang w:val="sl-SI"/>
        </w:rPr>
      </w:pPr>
      <w:r w:rsidRPr="0083061D">
        <w:rPr>
          <w:rFonts w:eastAsia="Calibri"/>
          <w:bCs/>
          <w:szCs w:val="20"/>
          <w:lang w:val="sl-SI"/>
        </w:rPr>
        <w:t xml:space="preserve">Prvi odstavek tako določa način pridobivanja podatkov. Ti se zbirajo neposredno od posameznika zanj in za druge osebe, ki se upoštevajo pri ugotavljanju materialnega položaja, ter iz drugih uradnih zbirk, ki jih v Republiki Sloveniji vodijo za to pooblaščeni organi in organizacije. </w:t>
      </w:r>
    </w:p>
    <w:p w:rsidR="00E42913" w:rsidRPr="0083061D" w:rsidP="00E42913" w14:paraId="51EAF54F" w14:textId="77777777">
      <w:pPr>
        <w:spacing w:line="276" w:lineRule="auto"/>
        <w:jc w:val="both"/>
        <w:rPr>
          <w:rFonts w:eastAsia="Calibri"/>
          <w:bCs/>
          <w:szCs w:val="20"/>
          <w:lang w:val="sl-SI"/>
        </w:rPr>
      </w:pPr>
    </w:p>
    <w:p w:rsidR="00E42913" w:rsidRPr="0083061D" w:rsidP="00E42913" w14:paraId="3DD1B5F6" w14:textId="77777777">
      <w:pPr>
        <w:spacing w:line="276" w:lineRule="auto"/>
        <w:jc w:val="both"/>
        <w:rPr>
          <w:rFonts w:eastAsia="Calibri"/>
          <w:kern w:val="2"/>
          <w:szCs w:val="20"/>
          <w:lang w:val="sl-SI"/>
        </w:rPr>
      </w:pPr>
      <w:r w:rsidRPr="0083061D">
        <w:rPr>
          <w:rFonts w:eastAsia="Calibri"/>
          <w:kern w:val="2"/>
          <w:szCs w:val="20"/>
          <w:lang w:val="sl-SI"/>
        </w:rPr>
        <w:t>Drugi odstavek ureja vzpostavitev in delovanje informacijskega sistema, ki je namenjen za opravljanje nalog po tem zakonu in omogočanje elektronskega poslovanja na podlagi tega zakona, ter določa vsebino informacijskega sistema. Določa, da se z informacijskim sistemom omogoča elektronsko poslovanje na področju vojnih invalidov, vključno z vodenjem, vzdrževanjem, povezovanjem in dostopom do podatkov, ki so vključeni v informacijski sistem.</w:t>
      </w:r>
    </w:p>
    <w:p w:rsidR="00E42913" w:rsidRPr="0083061D" w:rsidP="00E42913" w14:paraId="313E652D" w14:textId="77777777">
      <w:pPr>
        <w:spacing w:line="276" w:lineRule="auto"/>
        <w:jc w:val="both"/>
        <w:rPr>
          <w:rFonts w:eastAsia="Calibri"/>
          <w:kern w:val="2"/>
          <w:szCs w:val="20"/>
          <w:lang w:val="sl-SI"/>
        </w:rPr>
      </w:pPr>
    </w:p>
    <w:p w:rsidR="00E42913" w:rsidRPr="0083061D" w:rsidP="00E42913" w14:paraId="41BC3BC6" w14:textId="77777777">
      <w:pPr>
        <w:spacing w:line="276" w:lineRule="auto"/>
        <w:jc w:val="both"/>
        <w:rPr>
          <w:rFonts w:eastAsia="Calibri"/>
          <w:kern w:val="2"/>
          <w:szCs w:val="20"/>
          <w:lang w:val="sl-SI"/>
        </w:rPr>
      </w:pPr>
      <w:r w:rsidRPr="0083061D">
        <w:rPr>
          <w:rFonts w:eastAsia="Calibri"/>
          <w:kern w:val="2"/>
          <w:szCs w:val="20"/>
          <w:lang w:val="sl-SI"/>
        </w:rPr>
        <w:t xml:space="preserve">S tretjim odstavkom se določa, da se zbirke podatkov vodijo v elektronski obliki, vključno z obveznostjo skeniranja dokumentov v fizični obliki. Zaradi sledljivosti in varstva osebnih podatkov se določa evidentiranje dostopov do osebnih podatkov. Gre za vzpostavitev tako imenovane digitalne sledi. </w:t>
      </w:r>
    </w:p>
    <w:p w:rsidR="00E42913" w:rsidRPr="0083061D" w:rsidP="00E42913" w14:paraId="6D4DFF42" w14:textId="77777777">
      <w:pPr>
        <w:spacing w:line="276" w:lineRule="auto"/>
        <w:jc w:val="both"/>
        <w:rPr>
          <w:rFonts w:eastAsia="Calibri"/>
          <w:bCs/>
          <w:szCs w:val="20"/>
          <w:lang w:val="sl-SI"/>
        </w:rPr>
      </w:pPr>
    </w:p>
    <w:p w:rsidR="00E42913" w:rsidRPr="0083061D" w:rsidP="00E42913" w14:paraId="64466921" w14:textId="77777777">
      <w:pPr>
        <w:spacing w:line="276" w:lineRule="auto"/>
        <w:jc w:val="both"/>
        <w:rPr>
          <w:rFonts w:eastAsia="Calibri"/>
          <w:kern w:val="2"/>
          <w:szCs w:val="20"/>
          <w:lang w:val="sl-SI"/>
        </w:rPr>
      </w:pPr>
      <w:r w:rsidRPr="0083061D">
        <w:rPr>
          <w:rFonts w:eastAsia="Calibri"/>
          <w:kern w:val="2"/>
          <w:szCs w:val="20"/>
          <w:lang w:val="sl-SI"/>
        </w:rPr>
        <w:t>S četrtim odstavkom se zagotavlja povezovanje informacijskega sistema z drugimi informacijskimi sistemi. Povezovanje omogoča lažje in učinkovitejše</w:t>
      </w:r>
      <w:r w:rsidRPr="0083061D">
        <w:rPr>
          <w:rFonts w:eastAsia="Calibri"/>
          <w:b/>
          <w:bCs/>
          <w:kern w:val="2"/>
          <w:szCs w:val="20"/>
          <w:lang w:val="sl-SI"/>
        </w:rPr>
        <w:t xml:space="preserve"> </w:t>
      </w:r>
      <w:r w:rsidRPr="0083061D">
        <w:rPr>
          <w:rFonts w:eastAsia="Calibri"/>
          <w:kern w:val="2"/>
          <w:szCs w:val="20"/>
          <w:lang w:val="sl-SI"/>
        </w:rPr>
        <w:t xml:space="preserve">vodenje taksativno naštetih postopkov in zbirk podatkov na področju vojnih invalidov. </w:t>
      </w:r>
    </w:p>
    <w:p w:rsidR="00E42913" w:rsidRPr="0083061D" w:rsidP="00E42913" w14:paraId="7C3C1564" w14:textId="77777777">
      <w:pPr>
        <w:spacing w:line="276" w:lineRule="auto"/>
        <w:jc w:val="both"/>
        <w:rPr>
          <w:rFonts w:eastAsia="Calibri"/>
          <w:kern w:val="2"/>
          <w:szCs w:val="20"/>
          <w:lang w:val="sl-SI"/>
        </w:rPr>
      </w:pPr>
    </w:p>
    <w:p w:rsidR="00E42913" w:rsidRPr="0083061D" w:rsidP="00E42913" w14:paraId="280D8794" w14:textId="77777777">
      <w:pPr>
        <w:spacing w:line="276" w:lineRule="auto"/>
        <w:jc w:val="both"/>
        <w:rPr>
          <w:rFonts w:eastAsia="Calibri"/>
          <w:kern w:val="2"/>
          <w:szCs w:val="20"/>
          <w:lang w:val="sl-SI"/>
        </w:rPr>
      </w:pPr>
      <w:r w:rsidRPr="0083061D">
        <w:rPr>
          <w:rFonts w:eastAsia="Calibri"/>
          <w:kern w:val="2"/>
          <w:szCs w:val="20"/>
          <w:lang w:val="sl-SI"/>
        </w:rPr>
        <w:t>Peti odstavek določa, da oseb o njihovem pridobivanju podatkov ni treba prej seznaniti, saj se pravice po tem zakonu na podlagi prvega odstavka 91. člena zakona uveljavljajo na zahtevo stranke, ki tako daje soglasje za pridobitev in obdelavo podatkov.</w:t>
      </w:r>
    </w:p>
    <w:p w:rsidR="00E42913" w:rsidRPr="0083061D" w:rsidP="00E42913" w14:paraId="2A17021F" w14:textId="77777777">
      <w:pPr>
        <w:spacing w:line="276" w:lineRule="auto"/>
        <w:jc w:val="both"/>
        <w:rPr>
          <w:rFonts w:eastAsia="Calibri"/>
          <w:kern w:val="2"/>
          <w:szCs w:val="20"/>
          <w:lang w:val="sl-SI"/>
        </w:rPr>
      </w:pPr>
    </w:p>
    <w:p w:rsidR="00E42913" w:rsidRPr="0083061D" w:rsidP="00E42913" w14:paraId="4FB9326E" w14:textId="77777777">
      <w:pPr>
        <w:spacing w:line="276" w:lineRule="auto"/>
        <w:jc w:val="both"/>
        <w:rPr>
          <w:rFonts w:eastAsia="Calibri"/>
          <w:kern w:val="2"/>
          <w:szCs w:val="20"/>
          <w:lang w:val="sl-SI"/>
        </w:rPr>
      </w:pPr>
      <w:r w:rsidRPr="0083061D">
        <w:rPr>
          <w:rFonts w:eastAsia="Calibri"/>
          <w:kern w:val="2"/>
          <w:szCs w:val="20"/>
          <w:lang w:val="sl-SI"/>
        </w:rPr>
        <w:t>Šesti odstavek določa povezovalne znake.</w:t>
      </w:r>
    </w:p>
    <w:p w:rsidR="00E42913" w:rsidRPr="0083061D" w:rsidP="00E42913" w14:paraId="0ED097A1" w14:textId="77777777">
      <w:pPr>
        <w:spacing w:line="276" w:lineRule="auto"/>
        <w:jc w:val="both"/>
        <w:rPr>
          <w:rFonts w:eastAsia="Calibri"/>
          <w:kern w:val="2"/>
          <w:szCs w:val="20"/>
          <w:lang w:val="sl-SI"/>
        </w:rPr>
      </w:pPr>
    </w:p>
    <w:p w:rsidR="00E42913" w:rsidRPr="0083061D" w:rsidP="00E42913" w14:paraId="7355C404" w14:textId="77777777">
      <w:pPr>
        <w:spacing w:line="276" w:lineRule="auto"/>
        <w:jc w:val="both"/>
        <w:rPr>
          <w:rFonts w:eastAsia="Calibri"/>
          <w:kern w:val="2"/>
          <w:szCs w:val="20"/>
          <w:lang w:val="sl-SI"/>
        </w:rPr>
      </w:pPr>
      <w:r w:rsidRPr="0083061D">
        <w:rPr>
          <w:rFonts w:eastAsia="Calibri"/>
          <w:kern w:val="2"/>
          <w:szCs w:val="20"/>
          <w:lang w:val="sl-SI"/>
        </w:rPr>
        <w:t xml:space="preserve">Sedmi odstavek določa, da se zbirke podatkov iz 112. člena zakona povečajo za pridobljene podatke na podlagi tega člena. Glede na 24. člen Zakona o žrtvah vojnega nasilja in 29. člen Zakona o vojnih veteranih se za pridobljene podatke povečata tudi evidenca o žrtvah vojnega nasilja in evidenca o vojnih veteranih. </w:t>
      </w:r>
    </w:p>
    <w:p w:rsidR="00E42913" w:rsidRPr="0083061D" w:rsidP="00E42913" w14:paraId="3C4DC710" w14:textId="77777777">
      <w:pPr>
        <w:rPr>
          <w:szCs w:val="20"/>
          <w:lang w:val="sl-SI"/>
        </w:rPr>
      </w:pPr>
    </w:p>
    <w:p w:rsidR="00E42913" w:rsidRPr="0083061D" w:rsidP="00E42913" w14:paraId="0EDA8329" w14:textId="77777777">
      <w:pPr>
        <w:jc w:val="both"/>
        <w:rPr>
          <w:b/>
          <w:bCs/>
          <w:szCs w:val="20"/>
          <w:lang w:val="sl-SI"/>
        </w:rPr>
      </w:pPr>
      <w:r w:rsidRPr="0083061D">
        <w:rPr>
          <w:b/>
          <w:bCs/>
          <w:szCs w:val="20"/>
          <w:lang w:val="sl-SI"/>
        </w:rPr>
        <w:t>K 6. členu:</w:t>
      </w:r>
    </w:p>
    <w:p w:rsidR="00E42913" w:rsidRPr="0083061D" w:rsidP="00E42913" w14:paraId="6FE68745" w14:textId="77777777">
      <w:pPr>
        <w:jc w:val="both"/>
        <w:rPr>
          <w:szCs w:val="20"/>
          <w:lang w:val="sl-SI"/>
        </w:rPr>
      </w:pPr>
    </w:p>
    <w:p w:rsidR="00E42913" w:rsidRPr="0083061D" w:rsidP="00E42913" w14:paraId="79E057ED" w14:textId="77777777">
      <w:pPr>
        <w:jc w:val="both"/>
        <w:rPr>
          <w:szCs w:val="20"/>
          <w:lang w:val="sl-SI"/>
        </w:rPr>
      </w:pPr>
      <w:r w:rsidRPr="0083061D">
        <w:rPr>
          <w:szCs w:val="20"/>
          <w:lang w:val="sl-SI"/>
        </w:rPr>
        <w:t xml:space="preserve">Določa prenehanje veljavnosti določb ZUTPG, in sicer prenehajo veljati naslednje točke drugega odstavka 3. člena: 17. točka, ki ureja usklajevanje oskrbnine, 18. točka, ki ureja usklajevanje invalidskega dodatka in 20. točka, ki ureja usklajevanje družinskega dodatka. Prav tako je določeno prenehanje veljavnosti 24. točke, ki ureja veteranski dodatek v skladu z zakonom, ki ureja pravice vojnih veteranov, saj se skladno z 12. členom ZVV glede usklajevanja veteranskega dodatka smiselno uporabljajo določbe zakona o vojnih invalidih o invalidskem dodatku. Navedeni prejemki se že zvišajo z uskladitvijo </w:t>
      </w:r>
      <w:r w:rsidRPr="0083061D">
        <w:rPr>
          <w:szCs w:val="20"/>
          <w:lang w:val="sl-SI"/>
        </w:rPr>
        <w:t>odmerne</w:t>
      </w:r>
      <w:r w:rsidRPr="0083061D">
        <w:rPr>
          <w:szCs w:val="20"/>
          <w:lang w:val="sl-SI"/>
        </w:rPr>
        <w:t xml:space="preserve"> osnove. </w:t>
      </w:r>
    </w:p>
    <w:p w:rsidR="00E42913" w:rsidRPr="0083061D" w:rsidP="00E42913" w14:paraId="2E9A14A9" w14:textId="77777777">
      <w:pPr>
        <w:jc w:val="both"/>
        <w:rPr>
          <w:szCs w:val="20"/>
          <w:lang w:val="sl-SI"/>
        </w:rPr>
      </w:pPr>
    </w:p>
    <w:p w:rsidR="00E42913" w:rsidRPr="0083061D" w:rsidP="00E42913" w14:paraId="68177115" w14:textId="77777777">
      <w:pPr>
        <w:jc w:val="both"/>
        <w:rPr>
          <w:szCs w:val="20"/>
          <w:lang w:val="sl-SI"/>
        </w:rPr>
      </w:pPr>
      <w:r w:rsidRPr="0083061D">
        <w:rPr>
          <w:szCs w:val="20"/>
          <w:lang w:val="sl-SI"/>
        </w:rPr>
        <w:t xml:space="preserve">V letu 2026 se bodo zakonske pravice vojnih invalidov odmerile za obdobje od 1. 1. 2026 dalje, in sicer po novi višini </w:t>
      </w:r>
      <w:r w:rsidRPr="0083061D">
        <w:rPr>
          <w:szCs w:val="20"/>
          <w:lang w:val="sl-SI"/>
        </w:rPr>
        <w:t>odmerne</w:t>
      </w:r>
      <w:r w:rsidRPr="0083061D">
        <w:rPr>
          <w:szCs w:val="20"/>
          <w:lang w:val="sl-SI"/>
        </w:rPr>
        <w:t xml:space="preserve"> osnove iz januarja 2026, ki je v višini 1.500,00 evrov. Teh 1.500,00 evrov se bo uskladilo po ZUTPG v letu 2026 in ta uskladitev bo imela vpliv na mesečne zneske invalidnin vojnih invalidov I. do X. skupine, kot tudi na mesečne zneske družinskih invalidnin, dodatkov za posebno invalidnost in druge zakonske pravice, kot tudi na višjo osnovo za odmero invalidskih, družinskih, in tudi veteranskih dodatkov (ki skladno z 42. členom ZVojI znaša 45 % usklajene </w:t>
      </w:r>
      <w:r w:rsidRPr="0083061D">
        <w:rPr>
          <w:szCs w:val="20"/>
          <w:lang w:val="sl-SI"/>
        </w:rPr>
        <w:t>odmerne</w:t>
      </w:r>
      <w:r w:rsidRPr="0083061D">
        <w:rPr>
          <w:szCs w:val="20"/>
          <w:lang w:val="sl-SI"/>
        </w:rPr>
        <w:t xml:space="preserve"> osnove iz januarja tekočega leta) ter s tem na višino po odločbi pristojne upravne enote odmerjenega mesečnega zneska invalidskega, družinskega oziroma veteranskega dodatka, kot tudi oskrbnine. </w:t>
      </w:r>
    </w:p>
    <w:p w:rsidR="00E42913" w:rsidRPr="0083061D" w:rsidP="00E42913" w14:paraId="665A1CBA" w14:textId="77777777">
      <w:pPr>
        <w:jc w:val="both"/>
        <w:rPr>
          <w:szCs w:val="20"/>
          <w:lang w:val="sl-SI"/>
        </w:rPr>
      </w:pPr>
    </w:p>
    <w:p w:rsidR="00E42913" w:rsidRPr="0083061D" w:rsidP="00E42913" w14:paraId="2A0CED34" w14:textId="77777777">
      <w:pPr>
        <w:jc w:val="both"/>
        <w:rPr>
          <w:szCs w:val="20"/>
          <w:lang w:val="sl-SI"/>
        </w:rPr>
      </w:pPr>
      <w:r w:rsidRPr="0083061D">
        <w:rPr>
          <w:szCs w:val="20"/>
          <w:lang w:val="sl-SI"/>
        </w:rPr>
        <w:t>Zadržanje uskladitve prejemkov po drugem odstavku predloga člena velja samo za leto 2026. V letu 2027 se bo s prvim marcem izvedla nadaljnja uskladitev teh prejemkov v skladu z ZUTPG, kot bodo odločeni za obdobje od 1. 1. 2026 dalje. Taksativno navedeni prejemki se bodo po oceni predlagatelja, na podlagi spremenjenega 20. člena zakona, v letu 2026 že zvišali za približno 8%, kar sledi in zadošča namenu zakona, ki je v izboljšani socialni varnosti invalidov in je odraz tudi predlogov nevladnih organizacij iz tega področja.</w:t>
      </w:r>
    </w:p>
    <w:p w:rsidR="00E42913" w:rsidRPr="0083061D" w:rsidP="00E42913" w14:paraId="4CF4B15E" w14:textId="77777777">
      <w:pPr>
        <w:jc w:val="both"/>
        <w:rPr>
          <w:szCs w:val="20"/>
          <w:lang w:val="sl-SI"/>
        </w:rPr>
      </w:pPr>
    </w:p>
    <w:p w:rsidR="00E42913" w:rsidRPr="0083061D" w:rsidP="00E42913" w14:paraId="624535F1" w14:textId="77777777">
      <w:pPr>
        <w:rPr>
          <w:b/>
          <w:bCs/>
          <w:szCs w:val="20"/>
          <w:lang w:val="sl-SI"/>
        </w:rPr>
      </w:pPr>
      <w:r w:rsidRPr="0083061D">
        <w:rPr>
          <w:b/>
          <w:bCs/>
          <w:szCs w:val="20"/>
          <w:lang w:val="sl-SI"/>
        </w:rPr>
        <w:t>K 7. členu:</w:t>
      </w:r>
    </w:p>
    <w:p w:rsidR="00E42913" w:rsidRPr="0083061D" w:rsidP="00E42913" w14:paraId="143353BE" w14:textId="77777777">
      <w:pPr>
        <w:jc w:val="both"/>
        <w:rPr>
          <w:szCs w:val="20"/>
          <w:lang w:val="sl-SI"/>
        </w:rPr>
      </w:pPr>
    </w:p>
    <w:p w:rsidR="00E42913" w:rsidRPr="0083061D" w:rsidP="00E42913" w14:paraId="102056CD" w14:textId="77777777">
      <w:pPr>
        <w:jc w:val="both"/>
        <w:rPr>
          <w:szCs w:val="20"/>
          <w:lang w:val="sl-SI"/>
        </w:rPr>
      </w:pPr>
      <w:r w:rsidRPr="0083061D">
        <w:rPr>
          <w:szCs w:val="20"/>
          <w:lang w:val="sl-SI"/>
        </w:rPr>
        <w:t>Določa začetek uporabe drugega odstavka 20. člena zakona.</w:t>
      </w:r>
    </w:p>
    <w:p w:rsidR="00E42913" w:rsidRPr="0083061D" w:rsidP="00E42913" w14:paraId="43AEA17B" w14:textId="77777777">
      <w:pPr>
        <w:jc w:val="both"/>
        <w:rPr>
          <w:szCs w:val="20"/>
          <w:lang w:val="sl-SI"/>
        </w:rPr>
      </w:pPr>
    </w:p>
    <w:p w:rsidR="00E42913" w:rsidRPr="0083061D" w:rsidP="00E42913" w14:paraId="1D75CF91" w14:textId="77777777">
      <w:pPr>
        <w:jc w:val="both"/>
        <w:rPr>
          <w:szCs w:val="20"/>
          <w:lang w:val="sl-SI"/>
        </w:rPr>
      </w:pPr>
    </w:p>
    <w:p w:rsidR="00E42913" w:rsidRPr="0083061D" w:rsidP="00E42913" w14:paraId="4BA8A605" w14:textId="77777777">
      <w:pPr>
        <w:jc w:val="both"/>
        <w:rPr>
          <w:szCs w:val="20"/>
          <w:lang w:val="sl-SI"/>
        </w:rPr>
      </w:pPr>
    </w:p>
    <w:p w:rsidR="00E42913" w:rsidRPr="0083061D" w:rsidP="00E42913" w14:paraId="1FF5FE70" w14:textId="77777777">
      <w:pPr>
        <w:jc w:val="both"/>
        <w:rPr>
          <w:b/>
          <w:bCs/>
          <w:szCs w:val="20"/>
          <w:lang w:val="sl-SI"/>
        </w:rPr>
      </w:pPr>
      <w:r w:rsidRPr="0083061D">
        <w:rPr>
          <w:b/>
          <w:bCs/>
          <w:szCs w:val="20"/>
          <w:lang w:val="sl-SI"/>
        </w:rPr>
        <w:t>K 8. členu:</w:t>
      </w:r>
    </w:p>
    <w:p w:rsidR="00E42913" w:rsidRPr="0083061D" w:rsidP="00E42913" w14:paraId="3B2EC263" w14:textId="77777777">
      <w:pPr>
        <w:jc w:val="both"/>
        <w:rPr>
          <w:b/>
          <w:bCs/>
          <w:szCs w:val="20"/>
          <w:lang w:val="sl-SI"/>
        </w:rPr>
      </w:pPr>
    </w:p>
    <w:p w:rsidR="00E42913" w:rsidRPr="0083061D" w:rsidP="00E42913" w14:paraId="0BE4368C" w14:textId="77777777">
      <w:pPr>
        <w:jc w:val="both"/>
        <w:rPr>
          <w:szCs w:val="20"/>
          <w:lang w:val="sl-SI"/>
        </w:rPr>
      </w:pPr>
      <w:r w:rsidRPr="0083061D">
        <w:rPr>
          <w:szCs w:val="20"/>
          <w:lang w:val="sl-SI"/>
        </w:rPr>
        <w:t>Zaradi potrebne tehnične rešitve se določa prehodno obdobje 6 mesecev za začetek uporabe 112.a člena zakona.</w:t>
      </w:r>
    </w:p>
    <w:p w:rsidR="00E42913" w:rsidRPr="0083061D" w:rsidP="00E42913" w14:paraId="4D0D3F86" w14:textId="77777777">
      <w:pPr>
        <w:jc w:val="both"/>
        <w:rPr>
          <w:b/>
          <w:bCs/>
          <w:szCs w:val="20"/>
          <w:lang w:val="sl-SI"/>
        </w:rPr>
      </w:pPr>
    </w:p>
    <w:p w:rsidR="00E42913" w:rsidRPr="0083061D" w:rsidP="00E42913" w14:paraId="104AC708" w14:textId="77777777">
      <w:pPr>
        <w:jc w:val="both"/>
        <w:rPr>
          <w:b/>
          <w:bCs/>
          <w:szCs w:val="20"/>
          <w:lang w:val="sl-SI"/>
        </w:rPr>
      </w:pPr>
      <w:r w:rsidRPr="0083061D">
        <w:rPr>
          <w:b/>
          <w:bCs/>
          <w:szCs w:val="20"/>
          <w:lang w:val="sl-SI"/>
        </w:rPr>
        <w:t>K 9. členu:</w:t>
      </w:r>
    </w:p>
    <w:p w:rsidR="00E42913" w:rsidRPr="0083061D" w:rsidP="00E42913" w14:paraId="1FC23F19" w14:textId="77777777">
      <w:pPr>
        <w:rPr>
          <w:szCs w:val="20"/>
          <w:lang w:val="sl-SI"/>
        </w:rPr>
      </w:pPr>
    </w:p>
    <w:p w:rsidR="00E42913" w:rsidRPr="0083061D" w:rsidP="00E42913" w14:paraId="79FB569B" w14:textId="77777777">
      <w:pPr>
        <w:rPr>
          <w:rFonts w:eastAsia="Calibri"/>
          <w:b/>
          <w:szCs w:val="20"/>
          <w:lang w:val="sl-SI"/>
        </w:rPr>
      </w:pPr>
      <w:r w:rsidRPr="0083061D">
        <w:rPr>
          <w:rFonts w:eastAsia="Calibri"/>
          <w:szCs w:val="20"/>
          <w:lang w:val="sl-SI"/>
        </w:rPr>
        <w:t>Določa začetek veljavnosti zakona.</w:t>
      </w:r>
    </w:p>
    <w:p w:rsidR="00E42913" w:rsidRPr="0083061D" w:rsidP="00E42913" w14:paraId="3A365ED0" w14:textId="77777777">
      <w:pPr>
        <w:rPr>
          <w:rFonts w:eastAsia="Calibri"/>
          <w:b/>
          <w:szCs w:val="20"/>
          <w:lang w:val="sl-SI"/>
        </w:rPr>
      </w:pPr>
    </w:p>
    <w:p w:rsidR="00E42913" w:rsidRPr="0083061D" w:rsidP="00E42913" w14:paraId="52E0179F" w14:textId="77777777">
      <w:pPr>
        <w:spacing w:line="240" w:lineRule="auto"/>
        <w:rPr>
          <w:rFonts w:eastAsia="Calibri"/>
          <w:b/>
          <w:szCs w:val="20"/>
          <w:lang w:val="sl-SI"/>
        </w:rPr>
      </w:pPr>
      <w:r w:rsidRPr="0083061D">
        <w:rPr>
          <w:rFonts w:eastAsia="Calibri"/>
          <w:b/>
          <w:szCs w:val="20"/>
          <w:lang w:val="sl-SI"/>
        </w:rPr>
        <w:br w:type="page"/>
      </w:r>
    </w:p>
    <w:p w:rsidR="00E42913" w:rsidRPr="0083061D" w:rsidP="00E42913" w14:paraId="79F7023B" w14:textId="77777777">
      <w:pPr>
        <w:rPr>
          <w:rFonts w:eastAsia="Calibri"/>
          <w:b/>
          <w:szCs w:val="20"/>
          <w:lang w:val="sl-SI"/>
        </w:rPr>
      </w:pPr>
      <w:r w:rsidRPr="0083061D">
        <w:rPr>
          <w:rFonts w:eastAsia="Calibri"/>
          <w:b/>
          <w:szCs w:val="20"/>
          <w:lang w:val="sl-SI"/>
        </w:rPr>
        <w:t>IV. BESEDILO ČLENOV, KI SE SPREMINJAJO</w:t>
      </w:r>
    </w:p>
    <w:p w:rsidR="00E42913" w:rsidRPr="0083061D" w:rsidP="00E42913" w14:paraId="141D789D" w14:textId="77777777">
      <w:pPr>
        <w:rPr>
          <w:rFonts w:eastAsia="Calibri"/>
          <w:b/>
          <w:szCs w:val="20"/>
          <w:lang w:val="sl-SI"/>
        </w:rPr>
      </w:pPr>
    </w:p>
    <w:p w:rsidR="00E42913" w:rsidRPr="0083061D" w:rsidP="00E42913" w14:paraId="49A8D728" w14:textId="77777777">
      <w:pPr>
        <w:jc w:val="center"/>
        <w:rPr>
          <w:szCs w:val="20"/>
          <w:lang w:val="sl-SI"/>
        </w:rPr>
      </w:pPr>
      <w:r w:rsidRPr="0083061D">
        <w:rPr>
          <w:rFonts w:eastAsia="Calibri"/>
          <w:b/>
          <w:szCs w:val="20"/>
          <w:lang w:val="sl-SI"/>
        </w:rPr>
        <w:t>Zakon o vojnih invalidih</w:t>
      </w:r>
    </w:p>
    <w:p w:rsidR="00E42913" w:rsidRPr="0083061D" w:rsidP="00E42913" w14:paraId="6D52F53E" w14:textId="77777777">
      <w:pPr>
        <w:pBdr>
          <w:top w:val="none" w:sz="0" w:space="24" w:color="auto"/>
        </w:pBdr>
        <w:spacing w:line="240" w:lineRule="auto"/>
        <w:jc w:val="center"/>
        <w:rPr>
          <w:rFonts w:eastAsia="Arial"/>
          <w:b/>
          <w:bCs/>
          <w:szCs w:val="20"/>
          <w:lang w:val="sl-SI"/>
        </w:rPr>
      </w:pPr>
      <w:r w:rsidRPr="0083061D">
        <w:rPr>
          <w:rFonts w:eastAsia="Arial"/>
          <w:b/>
          <w:bCs/>
          <w:szCs w:val="20"/>
          <w:lang w:val="sl-SI"/>
        </w:rPr>
        <w:t>20. člen</w:t>
      </w:r>
    </w:p>
    <w:p w:rsidR="00E42913" w:rsidRPr="0083061D" w:rsidP="00E42913" w14:paraId="229731F4" w14:textId="77777777">
      <w:pPr>
        <w:pBdr>
          <w:top w:val="none" w:sz="0" w:space="12" w:color="auto"/>
        </w:pBdr>
        <w:spacing w:before="210" w:after="210" w:line="240" w:lineRule="auto"/>
        <w:ind w:firstLine="1021"/>
        <w:jc w:val="both"/>
        <w:rPr>
          <w:rFonts w:eastAsia="Arial"/>
          <w:szCs w:val="20"/>
          <w:lang w:val="sl-SI"/>
        </w:rPr>
      </w:pPr>
      <w:r w:rsidRPr="0083061D">
        <w:rPr>
          <w:rFonts w:eastAsia="Arial"/>
          <w:szCs w:val="20"/>
          <w:lang w:val="sl-SI"/>
        </w:rPr>
        <w:t>Invalidnina vojnega invalida se odmeri v mesečnem znesku po skupini invalidnosti.</w:t>
      </w:r>
    </w:p>
    <w:p w:rsidR="00E42913" w:rsidRPr="0083061D" w:rsidP="00E42913" w14:paraId="1D641CCF" w14:textId="77777777">
      <w:pPr>
        <w:pBdr>
          <w:top w:val="none" w:sz="0" w:space="12" w:color="auto"/>
        </w:pBdr>
        <w:spacing w:before="210" w:after="210" w:line="240" w:lineRule="auto"/>
        <w:ind w:firstLine="1021"/>
        <w:jc w:val="both"/>
        <w:rPr>
          <w:rFonts w:eastAsia="Arial"/>
          <w:szCs w:val="20"/>
          <w:lang w:val="sl-SI"/>
        </w:rPr>
      </w:pPr>
      <w:r w:rsidRPr="0083061D">
        <w:rPr>
          <w:rFonts w:eastAsia="Arial"/>
          <w:szCs w:val="20"/>
          <w:lang w:val="sl-SI"/>
        </w:rPr>
        <w:t xml:space="preserve">Osnova za odmero invalidnine vojnega invalida znaša 111.729 tolarjev (v nadaljnjem besedilu: </w:t>
      </w:r>
      <w:r w:rsidRPr="0083061D">
        <w:rPr>
          <w:rFonts w:eastAsia="Arial"/>
          <w:szCs w:val="20"/>
          <w:lang w:val="sl-SI"/>
        </w:rPr>
        <w:t>odmerna</w:t>
      </w:r>
      <w:r w:rsidRPr="0083061D">
        <w:rPr>
          <w:rFonts w:eastAsia="Arial"/>
          <w:szCs w:val="20"/>
          <w:lang w:val="sl-SI"/>
        </w:rPr>
        <w:t xml:space="preserve"> osnova).</w:t>
      </w:r>
    </w:p>
    <w:p w:rsidR="00E42913" w:rsidRPr="0083061D" w:rsidP="00E42913" w14:paraId="24B1E966" w14:textId="77777777">
      <w:pPr>
        <w:pBdr>
          <w:top w:val="none" w:sz="0" w:space="12" w:color="auto"/>
        </w:pBdr>
        <w:spacing w:before="210" w:after="210" w:line="240" w:lineRule="auto"/>
        <w:ind w:firstLine="1021"/>
        <w:jc w:val="both"/>
        <w:rPr>
          <w:rFonts w:eastAsia="Arial"/>
          <w:szCs w:val="20"/>
          <w:lang w:val="sl-SI"/>
        </w:rPr>
      </w:pPr>
      <w:r w:rsidRPr="0083061D">
        <w:rPr>
          <w:rFonts w:eastAsia="Arial"/>
          <w:szCs w:val="20"/>
          <w:lang w:val="sl-SI"/>
        </w:rPr>
        <w:t xml:space="preserve">Mesečni znesek invalidnine vojnih invalidov od I. do X. skupine se odmeri v odstotku od </w:t>
      </w:r>
      <w:r w:rsidRPr="0083061D">
        <w:rPr>
          <w:rFonts w:eastAsia="Arial"/>
          <w:szCs w:val="20"/>
          <w:lang w:val="sl-SI"/>
        </w:rPr>
        <w:t>odmerne</w:t>
      </w:r>
      <w:r w:rsidRPr="0083061D">
        <w:rPr>
          <w:rFonts w:eastAsia="Arial"/>
          <w:szCs w:val="20"/>
          <w:lang w:val="sl-SI"/>
        </w:rPr>
        <w:t xml:space="preserve"> osnove in znaša:</w:t>
      </w:r>
    </w:p>
    <w:p w:rsidR="00E42913" w:rsidRPr="0083061D" w:rsidP="00E42913" w14:paraId="5853AA5F" w14:textId="77777777">
      <w:pPr>
        <w:pBdr>
          <w:top w:val="none" w:sz="0" w:space="12" w:color="auto"/>
        </w:pBdr>
        <w:spacing w:before="210" w:after="210" w:line="240" w:lineRule="auto"/>
        <w:ind w:firstLine="1021"/>
        <w:jc w:val="both"/>
        <w:rPr>
          <w:rFonts w:eastAsia="Arial"/>
          <w:szCs w:val="20"/>
          <w:lang w:val="sl-SI"/>
        </w:rPr>
      </w:pPr>
    </w:p>
    <w:tbl>
      <w:tblPr>
        <w:tblW w:w="0" w:type="auto"/>
        <w:tblInd w:w="113" w:type="dxa"/>
        <w:tblCellMar>
          <w:top w:w="15" w:type="dxa"/>
          <w:left w:w="15" w:type="dxa"/>
          <w:bottom w:w="15" w:type="dxa"/>
          <w:right w:w="15" w:type="dxa"/>
        </w:tblCellMar>
        <w:tblLook w:val="04A0"/>
      </w:tblPr>
      <w:tblGrid>
        <w:gridCol w:w="4185"/>
        <w:gridCol w:w="4200"/>
      </w:tblGrid>
      <w:tr w14:paraId="6E469B2E" w14:textId="77777777" w:rsidTr="00150D31">
        <w:tblPrEx>
          <w:tblW w:w="0" w:type="auto"/>
          <w:tblInd w:w="113" w:type="dxa"/>
          <w:tblCellMar>
            <w:top w:w="15" w:type="dxa"/>
            <w:left w:w="15" w:type="dxa"/>
            <w:bottom w:w="15" w:type="dxa"/>
            <w:right w:w="15" w:type="dxa"/>
          </w:tblCellMar>
          <w:tblLook w:val="04A0"/>
        </w:tblPrEx>
        <w:tc>
          <w:tcPr>
            <w:tcW w:w="4832" w:type="dxa"/>
            <w:tcBorders>
              <w:top w:val="single" w:sz="8" w:space="0" w:color="000000"/>
              <w:bottom w:val="single" w:sz="8" w:space="0" w:color="000000"/>
            </w:tcBorders>
            <w:tcMar>
              <w:top w:w="0" w:type="dxa"/>
              <w:left w:w="113" w:type="dxa"/>
              <w:bottom w:w="0" w:type="dxa"/>
              <w:right w:w="113" w:type="dxa"/>
            </w:tcMar>
            <w:hideMark/>
          </w:tcPr>
          <w:p w:rsidR="00E42913" w:rsidRPr="0083061D" w:rsidP="00150D31" w14:paraId="1CBBE0D2" w14:textId="77777777">
            <w:pPr>
              <w:spacing w:line="240" w:lineRule="auto"/>
              <w:jc w:val="center"/>
              <w:rPr>
                <w:rFonts w:eastAsia="Arial"/>
                <w:color w:val="000000"/>
                <w:szCs w:val="20"/>
                <w:lang w:val="sl-SI"/>
              </w:rPr>
            </w:pPr>
            <w:r w:rsidRPr="0083061D">
              <w:rPr>
                <w:rFonts w:eastAsia="Arial"/>
                <w:b/>
                <w:bCs/>
                <w:color w:val="000000"/>
                <w:szCs w:val="20"/>
                <w:lang w:val="sl-SI"/>
              </w:rPr>
              <w:t>Skupina</w:t>
            </w:r>
          </w:p>
        </w:tc>
        <w:tc>
          <w:tcPr>
            <w:tcW w:w="4833" w:type="dxa"/>
            <w:tcBorders>
              <w:top w:val="single" w:sz="8" w:space="0" w:color="000000"/>
              <w:bottom w:val="single" w:sz="8" w:space="0" w:color="000000"/>
            </w:tcBorders>
            <w:tcMar>
              <w:top w:w="0" w:type="dxa"/>
              <w:left w:w="113" w:type="dxa"/>
              <w:bottom w:w="0" w:type="dxa"/>
              <w:right w:w="113" w:type="dxa"/>
            </w:tcMar>
            <w:hideMark/>
          </w:tcPr>
          <w:p w:rsidR="00E42913" w:rsidRPr="0083061D" w:rsidP="00150D31" w14:paraId="6EAC97C0" w14:textId="77777777">
            <w:pPr>
              <w:spacing w:line="240" w:lineRule="auto"/>
              <w:jc w:val="center"/>
              <w:rPr>
                <w:rFonts w:eastAsia="Arial"/>
                <w:color w:val="000000"/>
                <w:szCs w:val="20"/>
                <w:lang w:val="sl-SI"/>
              </w:rPr>
            </w:pPr>
            <w:r w:rsidRPr="0083061D">
              <w:rPr>
                <w:rFonts w:eastAsia="Arial"/>
                <w:b/>
                <w:bCs/>
                <w:color w:val="000000"/>
                <w:szCs w:val="20"/>
                <w:lang w:val="sl-SI"/>
              </w:rPr>
              <w:t>Odstotek</w:t>
            </w:r>
          </w:p>
        </w:tc>
      </w:tr>
      <w:tr w14:paraId="23049468" w14:textId="77777777" w:rsidTr="00150D31">
        <w:tblPrEx>
          <w:tblW w:w="0" w:type="auto"/>
          <w:tblInd w:w="113" w:type="dxa"/>
          <w:tblCellMar>
            <w:top w:w="15" w:type="dxa"/>
            <w:left w:w="15" w:type="dxa"/>
            <w:bottom w:w="15" w:type="dxa"/>
            <w:right w:w="15" w:type="dxa"/>
          </w:tblCellMar>
          <w:tblLook w:val="04A0"/>
        </w:tblPrEx>
        <w:tc>
          <w:tcPr>
            <w:tcW w:w="4832" w:type="dxa"/>
            <w:tcMar>
              <w:top w:w="0" w:type="dxa"/>
              <w:left w:w="113" w:type="dxa"/>
              <w:bottom w:w="0" w:type="dxa"/>
              <w:right w:w="113" w:type="dxa"/>
            </w:tcMar>
            <w:hideMark/>
          </w:tcPr>
          <w:p w:rsidR="00E42913" w:rsidRPr="0083061D" w:rsidP="00150D31" w14:paraId="25BC2C6C" w14:textId="77777777">
            <w:pPr>
              <w:spacing w:line="240" w:lineRule="auto"/>
              <w:jc w:val="center"/>
              <w:rPr>
                <w:rFonts w:eastAsia="Arial"/>
                <w:color w:val="000000"/>
                <w:szCs w:val="20"/>
                <w:lang w:val="sl-SI"/>
              </w:rPr>
            </w:pPr>
            <w:r w:rsidRPr="0083061D">
              <w:rPr>
                <w:rFonts w:eastAsia="Arial"/>
                <w:color w:val="000000"/>
                <w:szCs w:val="20"/>
                <w:lang w:val="sl-SI"/>
              </w:rPr>
              <w:t>I.</w:t>
            </w:r>
          </w:p>
        </w:tc>
        <w:tc>
          <w:tcPr>
            <w:tcW w:w="4833" w:type="dxa"/>
            <w:tcMar>
              <w:top w:w="0" w:type="dxa"/>
              <w:left w:w="113" w:type="dxa"/>
              <w:bottom w:w="0" w:type="dxa"/>
              <w:right w:w="113" w:type="dxa"/>
            </w:tcMar>
            <w:hideMark/>
          </w:tcPr>
          <w:p w:rsidR="00E42913" w:rsidRPr="0083061D" w:rsidP="00150D31" w14:paraId="3F00F6B0" w14:textId="77777777">
            <w:pPr>
              <w:spacing w:line="240" w:lineRule="auto"/>
              <w:jc w:val="center"/>
              <w:rPr>
                <w:rFonts w:eastAsia="Arial"/>
                <w:color w:val="000000"/>
                <w:szCs w:val="20"/>
                <w:lang w:val="sl-SI"/>
              </w:rPr>
            </w:pPr>
            <w:r w:rsidRPr="0083061D">
              <w:rPr>
                <w:rFonts w:eastAsia="Arial"/>
                <w:color w:val="000000"/>
                <w:szCs w:val="20"/>
                <w:lang w:val="sl-SI"/>
              </w:rPr>
              <w:t>100</w:t>
            </w:r>
          </w:p>
        </w:tc>
      </w:tr>
      <w:tr w14:paraId="7472915D" w14:textId="77777777" w:rsidTr="00150D31">
        <w:tblPrEx>
          <w:tblW w:w="0" w:type="auto"/>
          <w:tblInd w:w="113" w:type="dxa"/>
          <w:tblCellMar>
            <w:top w:w="15" w:type="dxa"/>
            <w:left w:w="15" w:type="dxa"/>
            <w:bottom w:w="15" w:type="dxa"/>
            <w:right w:w="15" w:type="dxa"/>
          </w:tblCellMar>
          <w:tblLook w:val="04A0"/>
        </w:tblPrEx>
        <w:tc>
          <w:tcPr>
            <w:tcW w:w="4832" w:type="dxa"/>
            <w:tcMar>
              <w:top w:w="0" w:type="dxa"/>
              <w:left w:w="113" w:type="dxa"/>
              <w:bottom w:w="0" w:type="dxa"/>
              <w:right w:w="113" w:type="dxa"/>
            </w:tcMar>
            <w:hideMark/>
          </w:tcPr>
          <w:p w:rsidR="00E42913" w:rsidRPr="0083061D" w:rsidP="00150D31" w14:paraId="01BE24CA" w14:textId="77777777">
            <w:pPr>
              <w:spacing w:line="240" w:lineRule="auto"/>
              <w:jc w:val="center"/>
              <w:rPr>
                <w:rFonts w:eastAsia="Arial"/>
                <w:color w:val="000000"/>
                <w:szCs w:val="20"/>
                <w:lang w:val="sl-SI"/>
              </w:rPr>
            </w:pPr>
            <w:r w:rsidRPr="0083061D">
              <w:rPr>
                <w:rFonts w:eastAsia="Arial"/>
                <w:color w:val="000000"/>
                <w:szCs w:val="20"/>
                <w:lang w:val="sl-SI"/>
              </w:rPr>
              <w:t>II.</w:t>
            </w:r>
          </w:p>
        </w:tc>
        <w:tc>
          <w:tcPr>
            <w:tcW w:w="4833" w:type="dxa"/>
            <w:tcMar>
              <w:top w:w="0" w:type="dxa"/>
              <w:left w:w="113" w:type="dxa"/>
              <w:bottom w:w="0" w:type="dxa"/>
              <w:right w:w="113" w:type="dxa"/>
            </w:tcMar>
            <w:hideMark/>
          </w:tcPr>
          <w:p w:rsidR="00E42913" w:rsidRPr="0083061D" w:rsidP="00150D31" w14:paraId="76960609" w14:textId="77777777">
            <w:pPr>
              <w:spacing w:line="240" w:lineRule="auto"/>
              <w:jc w:val="center"/>
              <w:rPr>
                <w:rFonts w:eastAsia="Arial"/>
                <w:color w:val="000000"/>
                <w:szCs w:val="20"/>
                <w:lang w:val="sl-SI"/>
              </w:rPr>
            </w:pPr>
            <w:r w:rsidRPr="0083061D">
              <w:rPr>
                <w:rFonts w:eastAsia="Arial"/>
                <w:color w:val="000000"/>
                <w:szCs w:val="20"/>
                <w:lang w:val="sl-SI"/>
              </w:rPr>
              <w:t>73</w:t>
            </w:r>
          </w:p>
        </w:tc>
      </w:tr>
      <w:tr w14:paraId="5CC8A008" w14:textId="77777777" w:rsidTr="00150D31">
        <w:tblPrEx>
          <w:tblW w:w="0" w:type="auto"/>
          <w:tblInd w:w="113" w:type="dxa"/>
          <w:tblCellMar>
            <w:top w:w="15" w:type="dxa"/>
            <w:left w:w="15" w:type="dxa"/>
            <w:bottom w:w="15" w:type="dxa"/>
            <w:right w:w="15" w:type="dxa"/>
          </w:tblCellMar>
          <w:tblLook w:val="04A0"/>
        </w:tblPrEx>
        <w:tc>
          <w:tcPr>
            <w:tcW w:w="4832" w:type="dxa"/>
            <w:tcMar>
              <w:top w:w="0" w:type="dxa"/>
              <w:left w:w="113" w:type="dxa"/>
              <w:bottom w:w="0" w:type="dxa"/>
              <w:right w:w="113" w:type="dxa"/>
            </w:tcMar>
            <w:hideMark/>
          </w:tcPr>
          <w:p w:rsidR="00E42913" w:rsidRPr="0083061D" w:rsidP="00150D31" w14:paraId="6A3F848F" w14:textId="77777777">
            <w:pPr>
              <w:spacing w:line="240" w:lineRule="auto"/>
              <w:jc w:val="center"/>
              <w:rPr>
                <w:rFonts w:eastAsia="Arial"/>
                <w:color w:val="000000"/>
                <w:szCs w:val="20"/>
                <w:lang w:val="sl-SI"/>
              </w:rPr>
            </w:pPr>
            <w:r w:rsidRPr="0083061D">
              <w:rPr>
                <w:rFonts w:eastAsia="Arial"/>
                <w:color w:val="000000"/>
                <w:szCs w:val="20"/>
                <w:lang w:val="sl-SI"/>
              </w:rPr>
              <w:t>III.</w:t>
            </w:r>
          </w:p>
        </w:tc>
        <w:tc>
          <w:tcPr>
            <w:tcW w:w="4833" w:type="dxa"/>
            <w:tcMar>
              <w:top w:w="0" w:type="dxa"/>
              <w:left w:w="113" w:type="dxa"/>
              <w:bottom w:w="0" w:type="dxa"/>
              <w:right w:w="113" w:type="dxa"/>
            </w:tcMar>
            <w:hideMark/>
          </w:tcPr>
          <w:p w:rsidR="00E42913" w:rsidRPr="0083061D" w:rsidP="00150D31" w14:paraId="21CD51D2" w14:textId="77777777">
            <w:pPr>
              <w:spacing w:line="240" w:lineRule="auto"/>
              <w:jc w:val="center"/>
              <w:rPr>
                <w:rFonts w:eastAsia="Arial"/>
                <w:color w:val="000000"/>
                <w:szCs w:val="20"/>
                <w:lang w:val="sl-SI"/>
              </w:rPr>
            </w:pPr>
            <w:r w:rsidRPr="0083061D">
              <w:rPr>
                <w:rFonts w:eastAsia="Arial"/>
                <w:color w:val="000000"/>
                <w:szCs w:val="20"/>
                <w:lang w:val="sl-SI"/>
              </w:rPr>
              <w:t>55</w:t>
            </w:r>
          </w:p>
        </w:tc>
      </w:tr>
      <w:tr w14:paraId="36E7BB19" w14:textId="77777777" w:rsidTr="00150D31">
        <w:tblPrEx>
          <w:tblW w:w="0" w:type="auto"/>
          <w:tblInd w:w="113" w:type="dxa"/>
          <w:tblCellMar>
            <w:top w:w="15" w:type="dxa"/>
            <w:left w:w="15" w:type="dxa"/>
            <w:bottom w:w="15" w:type="dxa"/>
            <w:right w:w="15" w:type="dxa"/>
          </w:tblCellMar>
          <w:tblLook w:val="04A0"/>
        </w:tblPrEx>
        <w:tc>
          <w:tcPr>
            <w:tcW w:w="4832" w:type="dxa"/>
            <w:tcMar>
              <w:top w:w="0" w:type="dxa"/>
              <w:left w:w="113" w:type="dxa"/>
              <w:bottom w:w="0" w:type="dxa"/>
              <w:right w:w="113" w:type="dxa"/>
            </w:tcMar>
            <w:hideMark/>
          </w:tcPr>
          <w:p w:rsidR="00E42913" w:rsidRPr="0083061D" w:rsidP="00150D31" w14:paraId="17B03C55" w14:textId="77777777">
            <w:pPr>
              <w:spacing w:line="240" w:lineRule="auto"/>
              <w:jc w:val="center"/>
              <w:rPr>
                <w:rFonts w:eastAsia="Arial"/>
                <w:color w:val="000000"/>
                <w:szCs w:val="20"/>
                <w:lang w:val="sl-SI"/>
              </w:rPr>
            </w:pPr>
            <w:r w:rsidRPr="0083061D">
              <w:rPr>
                <w:rFonts w:eastAsia="Arial"/>
                <w:color w:val="000000"/>
                <w:szCs w:val="20"/>
                <w:lang w:val="sl-SI"/>
              </w:rPr>
              <w:t>IV.</w:t>
            </w:r>
          </w:p>
        </w:tc>
        <w:tc>
          <w:tcPr>
            <w:tcW w:w="4833" w:type="dxa"/>
            <w:tcMar>
              <w:top w:w="0" w:type="dxa"/>
              <w:left w:w="113" w:type="dxa"/>
              <w:bottom w:w="0" w:type="dxa"/>
              <w:right w:w="113" w:type="dxa"/>
            </w:tcMar>
            <w:hideMark/>
          </w:tcPr>
          <w:p w:rsidR="00E42913" w:rsidRPr="0083061D" w:rsidP="00150D31" w14:paraId="5F075228" w14:textId="77777777">
            <w:pPr>
              <w:spacing w:line="240" w:lineRule="auto"/>
              <w:jc w:val="center"/>
              <w:rPr>
                <w:rFonts w:eastAsia="Arial"/>
                <w:color w:val="000000"/>
                <w:szCs w:val="20"/>
                <w:lang w:val="sl-SI"/>
              </w:rPr>
            </w:pPr>
            <w:r w:rsidRPr="0083061D">
              <w:rPr>
                <w:rFonts w:eastAsia="Arial"/>
                <w:color w:val="000000"/>
                <w:szCs w:val="20"/>
                <w:lang w:val="sl-SI"/>
              </w:rPr>
              <w:t>41</w:t>
            </w:r>
          </w:p>
        </w:tc>
      </w:tr>
      <w:tr w14:paraId="683A0271" w14:textId="77777777" w:rsidTr="00150D31">
        <w:tblPrEx>
          <w:tblW w:w="0" w:type="auto"/>
          <w:tblInd w:w="113" w:type="dxa"/>
          <w:tblCellMar>
            <w:top w:w="15" w:type="dxa"/>
            <w:left w:w="15" w:type="dxa"/>
            <w:bottom w:w="15" w:type="dxa"/>
            <w:right w:w="15" w:type="dxa"/>
          </w:tblCellMar>
          <w:tblLook w:val="04A0"/>
        </w:tblPrEx>
        <w:tc>
          <w:tcPr>
            <w:tcW w:w="4832" w:type="dxa"/>
            <w:tcMar>
              <w:top w:w="0" w:type="dxa"/>
              <w:left w:w="113" w:type="dxa"/>
              <w:bottom w:w="0" w:type="dxa"/>
              <w:right w:w="113" w:type="dxa"/>
            </w:tcMar>
            <w:hideMark/>
          </w:tcPr>
          <w:p w:rsidR="00E42913" w:rsidRPr="0083061D" w:rsidP="00150D31" w14:paraId="73017D81" w14:textId="77777777">
            <w:pPr>
              <w:spacing w:line="240" w:lineRule="auto"/>
              <w:jc w:val="center"/>
              <w:rPr>
                <w:rFonts w:eastAsia="Arial"/>
                <w:color w:val="000000"/>
                <w:szCs w:val="20"/>
                <w:lang w:val="sl-SI"/>
              </w:rPr>
            </w:pPr>
            <w:r w:rsidRPr="0083061D">
              <w:rPr>
                <w:rFonts w:eastAsia="Arial"/>
                <w:color w:val="000000"/>
                <w:szCs w:val="20"/>
                <w:lang w:val="sl-SI"/>
              </w:rPr>
              <w:t>V.</w:t>
            </w:r>
          </w:p>
        </w:tc>
        <w:tc>
          <w:tcPr>
            <w:tcW w:w="4833" w:type="dxa"/>
            <w:tcMar>
              <w:top w:w="0" w:type="dxa"/>
              <w:left w:w="113" w:type="dxa"/>
              <w:bottom w:w="0" w:type="dxa"/>
              <w:right w:w="113" w:type="dxa"/>
            </w:tcMar>
            <w:hideMark/>
          </w:tcPr>
          <w:p w:rsidR="00E42913" w:rsidRPr="0083061D" w:rsidP="00150D31" w14:paraId="1B38AC63" w14:textId="77777777">
            <w:pPr>
              <w:spacing w:line="240" w:lineRule="auto"/>
              <w:jc w:val="center"/>
              <w:rPr>
                <w:rFonts w:eastAsia="Arial"/>
                <w:color w:val="000000"/>
                <w:szCs w:val="20"/>
                <w:lang w:val="sl-SI"/>
              </w:rPr>
            </w:pPr>
            <w:r w:rsidRPr="0083061D">
              <w:rPr>
                <w:rFonts w:eastAsia="Arial"/>
                <w:color w:val="000000"/>
                <w:szCs w:val="20"/>
                <w:lang w:val="sl-SI"/>
              </w:rPr>
              <w:t>29</w:t>
            </w:r>
          </w:p>
        </w:tc>
      </w:tr>
      <w:tr w14:paraId="77C616B2" w14:textId="77777777" w:rsidTr="00150D31">
        <w:tblPrEx>
          <w:tblW w:w="0" w:type="auto"/>
          <w:tblInd w:w="113" w:type="dxa"/>
          <w:tblCellMar>
            <w:top w:w="15" w:type="dxa"/>
            <w:left w:w="15" w:type="dxa"/>
            <w:bottom w:w="15" w:type="dxa"/>
            <w:right w:w="15" w:type="dxa"/>
          </w:tblCellMar>
          <w:tblLook w:val="04A0"/>
        </w:tblPrEx>
        <w:tc>
          <w:tcPr>
            <w:tcW w:w="4832" w:type="dxa"/>
            <w:tcMar>
              <w:top w:w="0" w:type="dxa"/>
              <w:left w:w="113" w:type="dxa"/>
              <w:bottom w:w="0" w:type="dxa"/>
              <w:right w:w="113" w:type="dxa"/>
            </w:tcMar>
            <w:hideMark/>
          </w:tcPr>
          <w:p w:rsidR="00E42913" w:rsidRPr="0083061D" w:rsidP="00150D31" w14:paraId="147C96E6" w14:textId="77777777">
            <w:pPr>
              <w:spacing w:line="240" w:lineRule="auto"/>
              <w:jc w:val="center"/>
              <w:rPr>
                <w:rFonts w:eastAsia="Arial"/>
                <w:color w:val="000000"/>
                <w:szCs w:val="20"/>
                <w:lang w:val="sl-SI"/>
              </w:rPr>
            </w:pPr>
            <w:r w:rsidRPr="0083061D">
              <w:rPr>
                <w:rFonts w:eastAsia="Arial"/>
                <w:color w:val="000000"/>
                <w:szCs w:val="20"/>
                <w:lang w:val="sl-SI"/>
              </w:rPr>
              <w:t>VI.</w:t>
            </w:r>
          </w:p>
        </w:tc>
        <w:tc>
          <w:tcPr>
            <w:tcW w:w="4833" w:type="dxa"/>
            <w:tcMar>
              <w:top w:w="0" w:type="dxa"/>
              <w:left w:w="113" w:type="dxa"/>
              <w:bottom w:w="0" w:type="dxa"/>
              <w:right w:w="113" w:type="dxa"/>
            </w:tcMar>
            <w:hideMark/>
          </w:tcPr>
          <w:p w:rsidR="00E42913" w:rsidRPr="0083061D" w:rsidP="00150D31" w14:paraId="0AB5B3F9" w14:textId="77777777">
            <w:pPr>
              <w:spacing w:line="240" w:lineRule="auto"/>
              <w:jc w:val="center"/>
              <w:rPr>
                <w:rFonts w:eastAsia="Arial"/>
                <w:color w:val="000000"/>
                <w:szCs w:val="20"/>
                <w:lang w:val="sl-SI"/>
              </w:rPr>
            </w:pPr>
            <w:r w:rsidRPr="0083061D">
              <w:rPr>
                <w:rFonts w:eastAsia="Arial"/>
                <w:color w:val="000000"/>
                <w:szCs w:val="20"/>
                <w:lang w:val="sl-SI"/>
              </w:rPr>
              <w:t>18</w:t>
            </w:r>
          </w:p>
        </w:tc>
      </w:tr>
      <w:tr w14:paraId="226339FA" w14:textId="77777777" w:rsidTr="00150D31">
        <w:tblPrEx>
          <w:tblW w:w="0" w:type="auto"/>
          <w:tblInd w:w="113" w:type="dxa"/>
          <w:tblCellMar>
            <w:top w:w="15" w:type="dxa"/>
            <w:left w:w="15" w:type="dxa"/>
            <w:bottom w:w="15" w:type="dxa"/>
            <w:right w:w="15" w:type="dxa"/>
          </w:tblCellMar>
          <w:tblLook w:val="04A0"/>
        </w:tblPrEx>
        <w:tc>
          <w:tcPr>
            <w:tcW w:w="4832" w:type="dxa"/>
            <w:tcMar>
              <w:top w:w="0" w:type="dxa"/>
              <w:left w:w="113" w:type="dxa"/>
              <w:bottom w:w="0" w:type="dxa"/>
              <w:right w:w="113" w:type="dxa"/>
            </w:tcMar>
            <w:hideMark/>
          </w:tcPr>
          <w:p w:rsidR="00E42913" w:rsidRPr="0083061D" w:rsidP="00150D31" w14:paraId="05619032" w14:textId="77777777">
            <w:pPr>
              <w:spacing w:line="240" w:lineRule="auto"/>
              <w:jc w:val="center"/>
              <w:rPr>
                <w:rFonts w:eastAsia="Arial"/>
                <w:color w:val="000000"/>
                <w:szCs w:val="20"/>
                <w:lang w:val="sl-SI"/>
              </w:rPr>
            </w:pPr>
            <w:r w:rsidRPr="0083061D">
              <w:rPr>
                <w:rFonts w:eastAsia="Arial"/>
                <w:color w:val="000000"/>
                <w:szCs w:val="20"/>
                <w:lang w:val="sl-SI"/>
              </w:rPr>
              <w:t>VII.</w:t>
            </w:r>
          </w:p>
        </w:tc>
        <w:tc>
          <w:tcPr>
            <w:tcW w:w="4833" w:type="dxa"/>
            <w:tcMar>
              <w:top w:w="0" w:type="dxa"/>
              <w:left w:w="113" w:type="dxa"/>
              <w:bottom w:w="0" w:type="dxa"/>
              <w:right w:w="113" w:type="dxa"/>
            </w:tcMar>
            <w:hideMark/>
          </w:tcPr>
          <w:p w:rsidR="00E42913" w:rsidRPr="0083061D" w:rsidP="00150D31" w14:paraId="0AE58670" w14:textId="77777777">
            <w:pPr>
              <w:spacing w:line="240" w:lineRule="auto"/>
              <w:jc w:val="center"/>
              <w:rPr>
                <w:rFonts w:eastAsia="Arial"/>
                <w:color w:val="000000"/>
                <w:szCs w:val="20"/>
                <w:lang w:val="sl-SI"/>
              </w:rPr>
            </w:pPr>
            <w:r w:rsidRPr="0083061D">
              <w:rPr>
                <w:rFonts w:eastAsia="Arial"/>
                <w:color w:val="000000"/>
                <w:szCs w:val="20"/>
                <w:lang w:val="sl-SI"/>
              </w:rPr>
              <w:t>14</w:t>
            </w:r>
          </w:p>
        </w:tc>
      </w:tr>
      <w:tr w14:paraId="6B91F934" w14:textId="77777777" w:rsidTr="00150D31">
        <w:tblPrEx>
          <w:tblW w:w="0" w:type="auto"/>
          <w:tblInd w:w="113" w:type="dxa"/>
          <w:tblCellMar>
            <w:top w:w="15" w:type="dxa"/>
            <w:left w:w="15" w:type="dxa"/>
            <w:bottom w:w="15" w:type="dxa"/>
            <w:right w:w="15" w:type="dxa"/>
          </w:tblCellMar>
          <w:tblLook w:val="04A0"/>
        </w:tblPrEx>
        <w:tc>
          <w:tcPr>
            <w:tcW w:w="4832" w:type="dxa"/>
            <w:tcMar>
              <w:top w:w="0" w:type="dxa"/>
              <w:left w:w="113" w:type="dxa"/>
              <w:bottom w:w="0" w:type="dxa"/>
              <w:right w:w="113" w:type="dxa"/>
            </w:tcMar>
            <w:hideMark/>
          </w:tcPr>
          <w:p w:rsidR="00E42913" w:rsidRPr="0083061D" w:rsidP="00150D31" w14:paraId="53B3E3A4" w14:textId="77777777">
            <w:pPr>
              <w:spacing w:line="240" w:lineRule="auto"/>
              <w:jc w:val="center"/>
              <w:rPr>
                <w:rFonts w:eastAsia="Arial"/>
                <w:color w:val="000000"/>
                <w:szCs w:val="20"/>
                <w:lang w:val="sl-SI"/>
              </w:rPr>
            </w:pPr>
            <w:r w:rsidRPr="0083061D">
              <w:rPr>
                <w:rFonts w:eastAsia="Arial"/>
                <w:color w:val="000000"/>
                <w:szCs w:val="20"/>
                <w:lang w:val="sl-SI"/>
              </w:rPr>
              <w:t>VIII.</w:t>
            </w:r>
          </w:p>
        </w:tc>
        <w:tc>
          <w:tcPr>
            <w:tcW w:w="4833" w:type="dxa"/>
            <w:tcMar>
              <w:top w:w="0" w:type="dxa"/>
              <w:left w:w="113" w:type="dxa"/>
              <w:bottom w:w="0" w:type="dxa"/>
              <w:right w:w="113" w:type="dxa"/>
            </w:tcMar>
            <w:hideMark/>
          </w:tcPr>
          <w:p w:rsidR="00E42913" w:rsidRPr="0083061D" w:rsidP="00150D31" w14:paraId="3730F0C8" w14:textId="77777777">
            <w:pPr>
              <w:spacing w:line="240" w:lineRule="auto"/>
              <w:jc w:val="center"/>
              <w:rPr>
                <w:rFonts w:eastAsia="Arial"/>
                <w:color w:val="000000"/>
                <w:szCs w:val="20"/>
                <w:lang w:val="sl-SI"/>
              </w:rPr>
            </w:pPr>
            <w:r w:rsidRPr="0083061D">
              <w:rPr>
                <w:rFonts w:eastAsia="Arial"/>
                <w:color w:val="000000"/>
                <w:szCs w:val="20"/>
                <w:lang w:val="sl-SI"/>
              </w:rPr>
              <w:t>8</w:t>
            </w:r>
          </w:p>
        </w:tc>
      </w:tr>
      <w:tr w14:paraId="6BB666AD" w14:textId="77777777" w:rsidTr="00150D31">
        <w:tblPrEx>
          <w:tblW w:w="0" w:type="auto"/>
          <w:tblInd w:w="113" w:type="dxa"/>
          <w:tblCellMar>
            <w:top w:w="15" w:type="dxa"/>
            <w:left w:w="15" w:type="dxa"/>
            <w:bottom w:w="15" w:type="dxa"/>
            <w:right w:w="15" w:type="dxa"/>
          </w:tblCellMar>
          <w:tblLook w:val="04A0"/>
        </w:tblPrEx>
        <w:tc>
          <w:tcPr>
            <w:tcW w:w="4832" w:type="dxa"/>
            <w:tcMar>
              <w:top w:w="0" w:type="dxa"/>
              <w:left w:w="113" w:type="dxa"/>
              <w:bottom w:w="0" w:type="dxa"/>
              <w:right w:w="113" w:type="dxa"/>
            </w:tcMar>
            <w:hideMark/>
          </w:tcPr>
          <w:p w:rsidR="00E42913" w:rsidRPr="0083061D" w:rsidP="00150D31" w14:paraId="5A1223D8" w14:textId="77777777">
            <w:pPr>
              <w:spacing w:line="240" w:lineRule="auto"/>
              <w:jc w:val="center"/>
              <w:rPr>
                <w:rFonts w:eastAsia="Arial"/>
                <w:color w:val="000000"/>
                <w:szCs w:val="20"/>
                <w:lang w:val="sl-SI"/>
              </w:rPr>
            </w:pPr>
            <w:r w:rsidRPr="0083061D">
              <w:rPr>
                <w:rFonts w:eastAsia="Arial"/>
                <w:color w:val="000000"/>
                <w:szCs w:val="20"/>
                <w:lang w:val="sl-SI"/>
              </w:rPr>
              <w:t>IX.</w:t>
            </w:r>
          </w:p>
        </w:tc>
        <w:tc>
          <w:tcPr>
            <w:tcW w:w="4833" w:type="dxa"/>
            <w:tcMar>
              <w:top w:w="0" w:type="dxa"/>
              <w:left w:w="113" w:type="dxa"/>
              <w:bottom w:w="0" w:type="dxa"/>
              <w:right w:w="113" w:type="dxa"/>
            </w:tcMar>
            <w:hideMark/>
          </w:tcPr>
          <w:p w:rsidR="00E42913" w:rsidRPr="0083061D" w:rsidP="00150D31" w14:paraId="04F5FB4D" w14:textId="77777777">
            <w:pPr>
              <w:spacing w:line="240" w:lineRule="auto"/>
              <w:jc w:val="center"/>
              <w:rPr>
                <w:rFonts w:eastAsia="Arial"/>
                <w:color w:val="000000"/>
                <w:szCs w:val="20"/>
                <w:lang w:val="sl-SI"/>
              </w:rPr>
            </w:pPr>
            <w:r w:rsidRPr="0083061D">
              <w:rPr>
                <w:rFonts w:eastAsia="Arial"/>
                <w:color w:val="000000"/>
                <w:szCs w:val="20"/>
                <w:lang w:val="sl-SI"/>
              </w:rPr>
              <w:t>6</w:t>
            </w:r>
          </w:p>
        </w:tc>
      </w:tr>
      <w:tr w14:paraId="3E4EF21B" w14:textId="77777777" w:rsidTr="00150D31">
        <w:tblPrEx>
          <w:tblW w:w="0" w:type="auto"/>
          <w:tblInd w:w="113" w:type="dxa"/>
          <w:tblCellMar>
            <w:top w:w="15" w:type="dxa"/>
            <w:left w:w="15" w:type="dxa"/>
            <w:bottom w:w="15" w:type="dxa"/>
            <w:right w:w="15" w:type="dxa"/>
          </w:tblCellMar>
          <w:tblLook w:val="04A0"/>
        </w:tblPrEx>
        <w:tc>
          <w:tcPr>
            <w:tcW w:w="4832" w:type="dxa"/>
            <w:tcBorders>
              <w:bottom w:val="single" w:sz="8" w:space="0" w:color="000000"/>
            </w:tcBorders>
            <w:tcMar>
              <w:top w:w="0" w:type="dxa"/>
              <w:left w:w="113" w:type="dxa"/>
              <w:bottom w:w="0" w:type="dxa"/>
              <w:right w:w="113" w:type="dxa"/>
            </w:tcMar>
            <w:hideMark/>
          </w:tcPr>
          <w:p w:rsidR="00E42913" w:rsidRPr="0083061D" w:rsidP="00150D31" w14:paraId="4F8DF368" w14:textId="77777777">
            <w:pPr>
              <w:spacing w:line="240" w:lineRule="auto"/>
              <w:jc w:val="center"/>
              <w:rPr>
                <w:rFonts w:eastAsia="Arial"/>
                <w:color w:val="000000"/>
                <w:szCs w:val="20"/>
                <w:lang w:val="sl-SI"/>
              </w:rPr>
            </w:pPr>
            <w:r w:rsidRPr="0083061D">
              <w:rPr>
                <w:rFonts w:eastAsia="Arial"/>
                <w:color w:val="000000"/>
                <w:szCs w:val="20"/>
                <w:lang w:val="sl-SI"/>
              </w:rPr>
              <w:t>X.</w:t>
            </w:r>
          </w:p>
        </w:tc>
        <w:tc>
          <w:tcPr>
            <w:tcW w:w="4833" w:type="dxa"/>
            <w:tcBorders>
              <w:bottom w:val="single" w:sz="8" w:space="0" w:color="000000"/>
            </w:tcBorders>
            <w:tcMar>
              <w:top w:w="0" w:type="dxa"/>
              <w:left w:w="113" w:type="dxa"/>
              <w:bottom w:w="0" w:type="dxa"/>
              <w:right w:w="113" w:type="dxa"/>
            </w:tcMar>
            <w:hideMark/>
          </w:tcPr>
          <w:p w:rsidR="00E42913" w:rsidRPr="0083061D" w:rsidP="00150D31" w14:paraId="13BFC0AA" w14:textId="77777777">
            <w:pPr>
              <w:spacing w:line="240" w:lineRule="auto"/>
              <w:jc w:val="center"/>
              <w:rPr>
                <w:rFonts w:eastAsia="Arial"/>
                <w:color w:val="000000"/>
                <w:szCs w:val="20"/>
                <w:lang w:val="sl-SI"/>
              </w:rPr>
            </w:pPr>
            <w:r w:rsidRPr="0083061D">
              <w:rPr>
                <w:rFonts w:eastAsia="Arial"/>
                <w:color w:val="000000"/>
                <w:szCs w:val="20"/>
                <w:lang w:val="sl-SI"/>
              </w:rPr>
              <w:t>4</w:t>
            </w:r>
          </w:p>
        </w:tc>
      </w:tr>
    </w:tbl>
    <w:p w:rsidR="00E42913" w:rsidRPr="0083061D" w:rsidP="00E42913" w14:paraId="75AAC00F" w14:textId="77777777">
      <w:pPr>
        <w:rPr>
          <w:szCs w:val="20"/>
          <w:lang w:val="sl-SI"/>
        </w:rPr>
      </w:pPr>
    </w:p>
    <w:p w:rsidR="00E42913" w:rsidRPr="0083061D" w:rsidP="00E42913" w14:paraId="3296FFE1" w14:textId="77777777">
      <w:pPr>
        <w:rPr>
          <w:szCs w:val="20"/>
          <w:lang w:val="sl-SI"/>
        </w:rPr>
      </w:pPr>
    </w:p>
    <w:p w:rsidR="00E42913" w:rsidRPr="0083061D" w:rsidP="00E42913" w14:paraId="65E31B1A" w14:textId="77777777">
      <w:pPr>
        <w:pBdr>
          <w:top w:val="none" w:sz="0" w:space="24" w:color="auto"/>
        </w:pBdr>
        <w:spacing w:before="210" w:after="210" w:line="240" w:lineRule="auto"/>
        <w:jc w:val="center"/>
        <w:rPr>
          <w:rFonts w:eastAsia="Arial"/>
          <w:b/>
          <w:bCs/>
          <w:szCs w:val="20"/>
          <w:lang w:val="sl-SI"/>
        </w:rPr>
      </w:pPr>
      <w:r w:rsidRPr="0083061D">
        <w:rPr>
          <w:rFonts w:eastAsia="Arial"/>
          <w:b/>
          <w:bCs/>
          <w:szCs w:val="20"/>
          <w:lang w:val="sl-SI"/>
        </w:rPr>
        <w:t>49. člen</w:t>
      </w:r>
    </w:p>
    <w:p w:rsidR="00E42913" w:rsidRPr="0083061D" w:rsidP="00E42913" w14:paraId="54938F68" w14:textId="77777777">
      <w:pPr>
        <w:pStyle w:val="Odstavek"/>
        <w:rPr>
          <w:rFonts w:eastAsia="Calibri"/>
          <w:sz w:val="20"/>
          <w:szCs w:val="20"/>
          <w:lang w:val="sl-SI"/>
        </w:rPr>
      </w:pPr>
      <w:r w:rsidRPr="0083061D">
        <w:rPr>
          <w:rFonts w:eastAsia="Calibri"/>
          <w:sz w:val="20"/>
          <w:szCs w:val="20"/>
          <w:lang w:val="sl-SI"/>
        </w:rPr>
        <w:t>Prejemki se upoštevajo v neto zneskih iz decembra preteklega leta.</w:t>
      </w:r>
    </w:p>
    <w:p w:rsidR="00E42913" w:rsidRPr="0083061D" w:rsidP="00E42913" w14:paraId="3BF17641" w14:textId="77777777">
      <w:pPr>
        <w:pStyle w:val="Odstavek"/>
        <w:rPr>
          <w:rFonts w:eastAsia="Calibri"/>
          <w:sz w:val="20"/>
          <w:szCs w:val="20"/>
          <w:lang w:val="sl-SI"/>
        </w:rPr>
      </w:pPr>
      <w:r w:rsidRPr="0083061D">
        <w:rPr>
          <w:rFonts w:eastAsia="Calibri"/>
          <w:sz w:val="20"/>
          <w:szCs w:val="20"/>
          <w:lang w:val="sl-SI"/>
        </w:rPr>
        <w:t>Plača upravičenca, zakonca in vzdrževanih družinskih članov se upošteva v povprečnem neto mesečnem znesku iz preteklega leta.</w:t>
      </w:r>
    </w:p>
    <w:p w:rsidR="00E42913" w:rsidRPr="0083061D" w:rsidP="00E42913" w14:paraId="39525D8D" w14:textId="77777777">
      <w:pPr>
        <w:pStyle w:val="Odstavek"/>
        <w:rPr>
          <w:rFonts w:eastAsia="Calibri"/>
          <w:sz w:val="20"/>
          <w:szCs w:val="20"/>
          <w:lang w:val="sl-SI"/>
        </w:rPr>
      </w:pPr>
      <w:r w:rsidRPr="0083061D">
        <w:rPr>
          <w:rFonts w:eastAsia="Calibri"/>
          <w:sz w:val="20"/>
          <w:szCs w:val="20"/>
          <w:lang w:val="sl-SI"/>
        </w:rPr>
        <w:t>Letni katastrski dohodek se upošteva v višini iz preteklega leta, preračunani na eno dvanajstino, povečani v skladu z metodologijo, ki jo predpiše minister, pristojen za vojne invalide.</w:t>
      </w:r>
    </w:p>
    <w:p w:rsidR="00E42913" w:rsidRPr="0083061D" w:rsidP="00E42913" w14:paraId="27DBBE12" w14:textId="77777777">
      <w:pPr>
        <w:pStyle w:val="Odstavek"/>
        <w:rPr>
          <w:rFonts w:eastAsia="Calibri"/>
          <w:sz w:val="20"/>
          <w:szCs w:val="20"/>
          <w:lang w:val="sl-SI"/>
        </w:rPr>
      </w:pPr>
      <w:r w:rsidRPr="0083061D">
        <w:rPr>
          <w:rFonts w:eastAsia="Calibri"/>
          <w:sz w:val="20"/>
          <w:szCs w:val="20"/>
          <w:lang w:val="sl-SI"/>
        </w:rPr>
        <w:t>Prejemki iz tujine se upoštevajo preračunani v tolarje po povprečnem srednjem deviznem tečaju Banke Slovenije iz meseca oziroma leta, iz katerega se upoštevajo.</w:t>
      </w:r>
    </w:p>
    <w:p w:rsidR="00E42913" w:rsidRPr="0083061D" w:rsidP="00E42913" w14:paraId="341775D5" w14:textId="77777777">
      <w:pPr>
        <w:pBdr>
          <w:top w:val="none" w:sz="0" w:space="24" w:color="auto"/>
        </w:pBdr>
        <w:spacing w:before="210" w:after="210" w:line="240" w:lineRule="auto"/>
        <w:jc w:val="center"/>
        <w:rPr>
          <w:rFonts w:eastAsia="Arial"/>
          <w:b/>
          <w:bCs/>
          <w:szCs w:val="20"/>
          <w:lang w:val="sl-SI"/>
        </w:rPr>
      </w:pPr>
      <w:r w:rsidRPr="0083061D">
        <w:rPr>
          <w:rFonts w:eastAsia="Arial"/>
          <w:b/>
          <w:bCs/>
          <w:szCs w:val="20"/>
          <w:lang w:val="sl-SI"/>
        </w:rPr>
        <w:t>75. člen</w:t>
      </w:r>
    </w:p>
    <w:p w:rsidR="00E42913" w:rsidRPr="0083061D" w:rsidP="00E42913" w14:paraId="03103630" w14:textId="77777777">
      <w:pPr>
        <w:pBdr>
          <w:top w:val="none" w:sz="0" w:space="12" w:color="auto"/>
        </w:pBdr>
        <w:spacing w:before="210" w:after="210" w:line="240" w:lineRule="auto"/>
        <w:jc w:val="both"/>
        <w:rPr>
          <w:rFonts w:eastAsia="Arial"/>
          <w:szCs w:val="20"/>
          <w:lang w:val="sl-SI"/>
        </w:rPr>
      </w:pPr>
      <w:r w:rsidRPr="0083061D">
        <w:rPr>
          <w:rFonts w:eastAsia="Arial"/>
          <w:szCs w:val="20"/>
          <w:lang w:val="sl-SI"/>
        </w:rPr>
        <w:t>Ob smrti vojnega invalida imajo družinski člani iz 9. člena tega zakona pravico do enkratne denarne pomoči v višini razlike med zneskom posmrtnine, ki jim pripada po predpisih o zdravstvenem varstvu in zdravstvenem zavarovanju, in dvomesečnim zneskom invalidnine, ki je vojnemu invalidu pripadala ob smrti.</w:t>
      </w:r>
    </w:p>
    <w:p w:rsidR="00E42913" w:rsidRPr="0083061D" w:rsidP="00E42913" w14:paraId="1FFB7FB2" w14:textId="77777777">
      <w:pPr>
        <w:pBdr>
          <w:top w:val="none" w:sz="0" w:space="12" w:color="auto"/>
        </w:pBdr>
        <w:spacing w:before="210" w:after="210" w:line="240" w:lineRule="auto"/>
        <w:jc w:val="both"/>
        <w:rPr>
          <w:rFonts w:eastAsia="Arial"/>
          <w:szCs w:val="20"/>
          <w:lang w:val="sl-SI"/>
        </w:rPr>
      </w:pPr>
      <w:r w:rsidRPr="0083061D">
        <w:rPr>
          <w:rFonts w:eastAsia="Arial"/>
          <w:szCs w:val="20"/>
          <w:lang w:val="sl-SI"/>
        </w:rPr>
        <w:t>Pravico iz prejšnjega odstavka je mogoče uveljaviti, če ni uveljavljena podobna pravica po predpisih o vojnih veteranih.</w:t>
      </w:r>
    </w:p>
    <w:p w:rsidR="00E42913" w:rsidRPr="0083061D" w:rsidP="00E42913" w14:paraId="0E5E823F" w14:textId="77777777">
      <w:pPr>
        <w:jc w:val="center"/>
        <w:rPr>
          <w:szCs w:val="20"/>
          <w:lang w:val="sl-SI"/>
        </w:rPr>
      </w:pPr>
    </w:p>
    <w:p w:rsidR="00E42913" w:rsidRPr="0083061D" w:rsidP="00E42913" w14:paraId="5AB7664E" w14:textId="77777777">
      <w:pPr>
        <w:jc w:val="center"/>
        <w:rPr>
          <w:szCs w:val="20"/>
          <w:lang w:val="sl-SI"/>
        </w:rPr>
      </w:pPr>
    </w:p>
    <w:p w:rsidR="00E42913" w:rsidRPr="0083061D" w:rsidP="00E42913" w14:paraId="48DC99C0" w14:textId="77777777">
      <w:pPr>
        <w:jc w:val="center"/>
        <w:rPr>
          <w:b/>
          <w:bCs/>
          <w:szCs w:val="20"/>
          <w:lang w:val="sl-SI"/>
        </w:rPr>
      </w:pPr>
      <w:r w:rsidRPr="0083061D">
        <w:rPr>
          <w:b/>
          <w:bCs/>
          <w:szCs w:val="20"/>
          <w:lang w:val="sl-SI"/>
        </w:rPr>
        <w:t>Zakon o usklajevanju transferjev posameznikom in gospodinjstvom v Republiki Sloveniji</w:t>
      </w:r>
    </w:p>
    <w:p w:rsidR="00E42913" w:rsidRPr="0083061D" w:rsidP="00E42913" w14:paraId="5203254E" w14:textId="77777777">
      <w:pPr>
        <w:rPr>
          <w:szCs w:val="20"/>
          <w:lang w:val="sl-SI"/>
        </w:rPr>
      </w:pPr>
    </w:p>
    <w:p w:rsidR="00E42913" w:rsidRPr="0083061D" w:rsidP="00E42913" w14:paraId="5DBAF0E9" w14:textId="77777777">
      <w:pPr>
        <w:jc w:val="center"/>
        <w:rPr>
          <w:szCs w:val="20"/>
          <w:lang w:val="sl-SI"/>
        </w:rPr>
      </w:pPr>
      <w:r w:rsidRPr="0083061D">
        <w:rPr>
          <w:szCs w:val="20"/>
          <w:lang w:val="sl-SI"/>
        </w:rPr>
        <w:t>3. člen</w:t>
      </w:r>
    </w:p>
    <w:p w:rsidR="00E42913" w:rsidRPr="0083061D" w:rsidP="00E42913" w14:paraId="67B8F0BC" w14:textId="77777777">
      <w:pPr>
        <w:rPr>
          <w:szCs w:val="20"/>
          <w:lang w:val="sl-SI"/>
        </w:rPr>
      </w:pPr>
    </w:p>
    <w:p w:rsidR="00E42913" w:rsidRPr="0083061D" w:rsidP="00E42913" w14:paraId="3CF8512F" w14:textId="77777777">
      <w:pPr>
        <w:rPr>
          <w:szCs w:val="20"/>
          <w:lang w:val="sl-SI"/>
        </w:rPr>
      </w:pPr>
      <w:r w:rsidRPr="0083061D">
        <w:rPr>
          <w:szCs w:val="20"/>
          <w:lang w:val="sl-SI"/>
        </w:rPr>
        <w:t>(1) Transferji posameznikom in gospodinjstvom iz drugega odstavka tega člena se uskladijo enkrat letno, in sicer 1. marca z rastjo cen življenjskih potrebščin v preteklem letu po podatkih Statističnega urada Republike Slovenije.</w:t>
      </w:r>
    </w:p>
    <w:p w:rsidR="00E42913" w:rsidRPr="0083061D" w:rsidP="00E42913" w14:paraId="1D4F5FB4" w14:textId="77777777">
      <w:pPr>
        <w:rPr>
          <w:szCs w:val="20"/>
          <w:lang w:val="sl-SI"/>
        </w:rPr>
      </w:pPr>
    </w:p>
    <w:p w:rsidR="00E42913" w:rsidRPr="0083061D" w:rsidP="00E42913" w14:paraId="091737E3" w14:textId="77777777">
      <w:pPr>
        <w:rPr>
          <w:szCs w:val="20"/>
          <w:lang w:val="sl-SI"/>
        </w:rPr>
      </w:pPr>
      <w:r w:rsidRPr="0083061D">
        <w:rPr>
          <w:szCs w:val="20"/>
          <w:lang w:val="sl-SI"/>
        </w:rPr>
        <w:t>(2) Na način in v roku iz prejšnjega odstavka se usklajujejo naslednje vrste transferjev posameznikom in gospodinjstvom, ki se izplačujejo iz državnega proračuna:</w:t>
      </w:r>
    </w:p>
    <w:p w:rsidR="00E42913" w:rsidRPr="0083061D" w:rsidP="00E42913" w14:paraId="5AC7BB7B" w14:textId="77777777">
      <w:pPr>
        <w:rPr>
          <w:szCs w:val="20"/>
          <w:lang w:val="sl-SI"/>
        </w:rPr>
      </w:pPr>
    </w:p>
    <w:p w:rsidR="00E42913" w:rsidRPr="0083061D" w:rsidP="00E42913" w14:paraId="3B704A7B" w14:textId="77777777">
      <w:pPr>
        <w:rPr>
          <w:szCs w:val="20"/>
          <w:lang w:val="sl-SI"/>
        </w:rPr>
      </w:pPr>
      <w:r w:rsidRPr="0083061D">
        <w:rPr>
          <w:szCs w:val="20"/>
          <w:lang w:val="sl-SI"/>
        </w:rPr>
        <w:t>1.     otroški dodatek v skladu z zakonom, ki ureja uveljavljanje pravic iz javnih sredstev,</w:t>
      </w:r>
    </w:p>
    <w:p w:rsidR="00E42913" w:rsidRPr="0083061D" w:rsidP="00E42913" w14:paraId="5DE620A1" w14:textId="77777777">
      <w:pPr>
        <w:rPr>
          <w:szCs w:val="20"/>
          <w:lang w:val="sl-SI"/>
        </w:rPr>
      </w:pPr>
      <w:r w:rsidRPr="0083061D">
        <w:rPr>
          <w:szCs w:val="20"/>
          <w:lang w:val="sl-SI"/>
        </w:rPr>
        <w:t>2.     dodatek za nego otroka v skladu z zakonom, ki ureja starševsko varstvo in družinske prejemke,</w:t>
      </w:r>
    </w:p>
    <w:p w:rsidR="00E42913" w:rsidRPr="0083061D" w:rsidP="00E42913" w14:paraId="607EB96C" w14:textId="77777777">
      <w:pPr>
        <w:rPr>
          <w:szCs w:val="20"/>
          <w:lang w:val="sl-SI"/>
        </w:rPr>
      </w:pPr>
      <w:r w:rsidRPr="0083061D">
        <w:rPr>
          <w:szCs w:val="20"/>
          <w:lang w:val="sl-SI"/>
        </w:rPr>
        <w:t xml:space="preserve">3.     delno plačilo za izgubljeni dohodek v skladu z zakonom, ki ureja starševsko varstvo in družinske prejemke, </w:t>
      </w:r>
    </w:p>
    <w:p w:rsidR="00E42913" w:rsidRPr="0083061D" w:rsidP="00E42913" w14:paraId="789C4484" w14:textId="77777777">
      <w:pPr>
        <w:rPr>
          <w:szCs w:val="20"/>
          <w:lang w:val="sl-SI"/>
        </w:rPr>
      </w:pPr>
      <w:r w:rsidRPr="0083061D">
        <w:rPr>
          <w:szCs w:val="20"/>
          <w:lang w:val="sl-SI"/>
        </w:rPr>
        <w:t>4.     dodatek za veliko družino v skladu z zakonom, ki ureja starševsko varstvo in družinske prejemke,</w:t>
      </w:r>
    </w:p>
    <w:p w:rsidR="00E42913" w:rsidRPr="0083061D" w:rsidP="00E42913" w14:paraId="1DFD6574" w14:textId="77777777">
      <w:pPr>
        <w:rPr>
          <w:szCs w:val="20"/>
          <w:lang w:val="sl-SI"/>
        </w:rPr>
      </w:pPr>
      <w:r w:rsidRPr="0083061D">
        <w:rPr>
          <w:szCs w:val="20"/>
          <w:lang w:val="sl-SI"/>
        </w:rPr>
        <w:t>5.     pomoč ob rojstvu otroka v skladu z zakonom, ki ureja starševsko varstvo in družinske prejemke,</w:t>
      </w:r>
    </w:p>
    <w:p w:rsidR="00E42913" w:rsidRPr="0083061D" w:rsidP="00E42913" w14:paraId="1D29E364" w14:textId="77777777">
      <w:pPr>
        <w:rPr>
          <w:szCs w:val="20"/>
          <w:lang w:val="sl-SI"/>
        </w:rPr>
      </w:pPr>
      <w:r w:rsidRPr="0083061D">
        <w:rPr>
          <w:szCs w:val="20"/>
          <w:lang w:val="sl-SI"/>
        </w:rPr>
        <w:t>6.     starševski dodatek v skladu z zakonom, ki ureja starševsko varstvo in družinske prejemke,</w:t>
      </w:r>
    </w:p>
    <w:p w:rsidR="00E42913" w:rsidRPr="0083061D" w:rsidP="00E42913" w14:paraId="6B053B68" w14:textId="77777777">
      <w:pPr>
        <w:rPr>
          <w:szCs w:val="20"/>
          <w:lang w:val="sl-SI"/>
        </w:rPr>
      </w:pPr>
      <w:r w:rsidRPr="0083061D">
        <w:rPr>
          <w:szCs w:val="20"/>
          <w:lang w:val="sl-SI"/>
        </w:rPr>
        <w:t>7.     (prenehala veljati)</w:t>
      </w:r>
    </w:p>
    <w:p w:rsidR="00E42913" w:rsidRPr="0083061D" w:rsidP="00E42913" w14:paraId="42C4FAF1" w14:textId="77777777">
      <w:pPr>
        <w:rPr>
          <w:szCs w:val="20"/>
          <w:lang w:val="sl-SI"/>
        </w:rPr>
      </w:pPr>
      <w:r w:rsidRPr="0083061D">
        <w:rPr>
          <w:szCs w:val="20"/>
          <w:lang w:val="sl-SI"/>
        </w:rPr>
        <w:t>8.     (prenehala veljati)</w:t>
      </w:r>
    </w:p>
    <w:p w:rsidR="00E42913" w:rsidRPr="0083061D" w:rsidP="00E42913" w14:paraId="19DBDAA0" w14:textId="77777777">
      <w:pPr>
        <w:rPr>
          <w:szCs w:val="20"/>
          <w:lang w:val="sl-SI"/>
        </w:rPr>
      </w:pPr>
      <w:r w:rsidRPr="0083061D">
        <w:rPr>
          <w:szCs w:val="20"/>
          <w:lang w:val="sl-SI"/>
        </w:rPr>
        <w:t>9.     (prenehala veljati)</w:t>
      </w:r>
    </w:p>
    <w:p w:rsidR="00E42913" w:rsidRPr="0083061D" w:rsidP="00E42913" w14:paraId="225EF542" w14:textId="77777777">
      <w:pPr>
        <w:rPr>
          <w:szCs w:val="20"/>
          <w:lang w:val="sl-SI"/>
        </w:rPr>
      </w:pPr>
      <w:r w:rsidRPr="0083061D">
        <w:rPr>
          <w:szCs w:val="20"/>
          <w:lang w:val="sl-SI"/>
        </w:rPr>
        <w:t>10.  štipendije v skladu z zakonom, ki ureja štipendiranje, razen štipendij Ad futura,</w:t>
      </w:r>
    </w:p>
    <w:p w:rsidR="00E42913" w:rsidRPr="0083061D" w:rsidP="00E42913" w14:paraId="2FF3A33E" w14:textId="77777777">
      <w:pPr>
        <w:rPr>
          <w:szCs w:val="20"/>
          <w:lang w:val="sl-SI"/>
        </w:rPr>
      </w:pPr>
      <w:r w:rsidRPr="0083061D">
        <w:rPr>
          <w:szCs w:val="20"/>
          <w:lang w:val="sl-SI"/>
        </w:rPr>
        <w:t>11.  višina subvencije za obrok študentske prehrane, v skladu z zakonom, ki ureja subvencioniranje študentske prehrane,</w:t>
      </w:r>
    </w:p>
    <w:p w:rsidR="00E42913" w:rsidRPr="0083061D" w:rsidP="00E42913" w14:paraId="30CA5931" w14:textId="77777777">
      <w:pPr>
        <w:rPr>
          <w:szCs w:val="20"/>
          <w:lang w:val="sl-SI"/>
        </w:rPr>
      </w:pPr>
      <w:r w:rsidRPr="0083061D">
        <w:rPr>
          <w:szCs w:val="20"/>
          <w:lang w:val="sl-SI"/>
        </w:rPr>
        <w:t>12.  rejnine v skladu z zakonom, ki ureja izvajanje rejniške dejavnosti,</w:t>
      </w:r>
    </w:p>
    <w:p w:rsidR="00E42913" w:rsidRPr="0083061D" w:rsidP="00E42913" w14:paraId="5DCC7435" w14:textId="77777777">
      <w:pPr>
        <w:rPr>
          <w:szCs w:val="20"/>
          <w:lang w:val="sl-SI"/>
        </w:rPr>
      </w:pPr>
      <w:r w:rsidRPr="0083061D">
        <w:rPr>
          <w:szCs w:val="20"/>
          <w:lang w:val="sl-SI"/>
        </w:rPr>
        <w:t>13.  denarno nadomestilo za primer brezposelnosti v skladu z zakonom, ki ureja trg dela,</w:t>
      </w:r>
    </w:p>
    <w:p w:rsidR="00E42913" w:rsidRPr="0083061D" w:rsidP="00E42913" w14:paraId="0792F311" w14:textId="77777777">
      <w:pPr>
        <w:rPr>
          <w:szCs w:val="20"/>
          <w:lang w:val="sl-SI"/>
        </w:rPr>
      </w:pPr>
      <w:r w:rsidRPr="0083061D">
        <w:rPr>
          <w:szCs w:val="20"/>
          <w:lang w:val="sl-SI"/>
        </w:rPr>
        <w:t>14.  invalidnina v skladu z zakonom, ki ureja pravice vojnih invalidov,</w:t>
      </w:r>
    </w:p>
    <w:p w:rsidR="00E42913" w:rsidRPr="0083061D" w:rsidP="00E42913" w14:paraId="2B83968A" w14:textId="77777777">
      <w:pPr>
        <w:rPr>
          <w:szCs w:val="20"/>
          <w:lang w:val="sl-SI"/>
        </w:rPr>
      </w:pPr>
      <w:r w:rsidRPr="0083061D">
        <w:rPr>
          <w:szCs w:val="20"/>
          <w:lang w:val="sl-SI"/>
        </w:rPr>
        <w:t>15.  dodatek za posebno invalidnost v skladu z zakonom, ki ureja pravice vojnih invalidov,</w:t>
      </w:r>
    </w:p>
    <w:p w:rsidR="00E42913" w:rsidRPr="0083061D" w:rsidP="00E42913" w14:paraId="7232EAEC" w14:textId="77777777">
      <w:pPr>
        <w:rPr>
          <w:szCs w:val="20"/>
          <w:lang w:val="sl-SI"/>
        </w:rPr>
      </w:pPr>
      <w:r w:rsidRPr="0083061D">
        <w:rPr>
          <w:szCs w:val="20"/>
          <w:lang w:val="sl-SI"/>
        </w:rPr>
        <w:t>16.  dodatek za pomoč in postrežbo v skladu z zakonom, ki ureja pravice vojnih invalidov,</w:t>
      </w:r>
    </w:p>
    <w:p w:rsidR="00E42913" w:rsidRPr="0083061D" w:rsidP="00E42913" w14:paraId="266B41D1" w14:textId="77777777">
      <w:pPr>
        <w:rPr>
          <w:szCs w:val="20"/>
          <w:lang w:val="sl-SI"/>
        </w:rPr>
      </w:pPr>
      <w:r w:rsidRPr="0083061D">
        <w:rPr>
          <w:szCs w:val="20"/>
          <w:lang w:val="sl-SI"/>
        </w:rPr>
        <w:t>17.  oskrbnina v skladu z zakonom, ki ureja pravice vojnih invalidov,</w:t>
      </w:r>
    </w:p>
    <w:p w:rsidR="00E42913" w:rsidRPr="0083061D" w:rsidP="00E42913" w14:paraId="7BC8BFEC" w14:textId="77777777">
      <w:pPr>
        <w:rPr>
          <w:szCs w:val="20"/>
          <w:lang w:val="sl-SI"/>
        </w:rPr>
      </w:pPr>
      <w:r w:rsidRPr="0083061D">
        <w:rPr>
          <w:szCs w:val="20"/>
          <w:lang w:val="sl-SI"/>
        </w:rPr>
        <w:t>18.  invalidski dodatek v skladu z zakonom, ki ureja pravice vojnih invalidov,</w:t>
      </w:r>
    </w:p>
    <w:p w:rsidR="00E42913" w:rsidRPr="0083061D" w:rsidP="00E42913" w14:paraId="5F77A822" w14:textId="77777777">
      <w:pPr>
        <w:rPr>
          <w:szCs w:val="20"/>
          <w:lang w:val="sl-SI"/>
        </w:rPr>
      </w:pPr>
      <w:r w:rsidRPr="0083061D">
        <w:rPr>
          <w:szCs w:val="20"/>
          <w:lang w:val="sl-SI"/>
        </w:rPr>
        <w:t>19.  družinska invalidnina v skladu z zakonom, ki ureja pravice vojnih invalidov,</w:t>
      </w:r>
    </w:p>
    <w:p w:rsidR="00E42913" w:rsidRPr="0083061D" w:rsidP="00E42913" w14:paraId="0C7A13AB" w14:textId="77777777">
      <w:pPr>
        <w:rPr>
          <w:szCs w:val="20"/>
          <w:lang w:val="sl-SI"/>
        </w:rPr>
      </w:pPr>
      <w:r w:rsidRPr="0083061D">
        <w:rPr>
          <w:szCs w:val="20"/>
          <w:lang w:val="sl-SI"/>
        </w:rPr>
        <w:t>20.  družinski dodatek v skladu z zakonom, ki ureja pravice vojnih invalidov,</w:t>
      </w:r>
    </w:p>
    <w:p w:rsidR="00E42913" w:rsidRPr="0083061D" w:rsidP="00E42913" w14:paraId="42514F81" w14:textId="77777777">
      <w:pPr>
        <w:rPr>
          <w:szCs w:val="20"/>
          <w:lang w:val="sl-SI"/>
        </w:rPr>
      </w:pPr>
      <w:r w:rsidRPr="0083061D">
        <w:rPr>
          <w:szCs w:val="20"/>
          <w:lang w:val="sl-SI"/>
        </w:rPr>
        <w:t>21.  renta v skladu z zakonom, ki ureja posebne pravice žrtev v vojni za Slovenijo 1991,</w:t>
      </w:r>
    </w:p>
    <w:p w:rsidR="00E42913" w:rsidRPr="0083061D" w:rsidP="00E42913" w14:paraId="4463CD2C" w14:textId="77777777">
      <w:pPr>
        <w:rPr>
          <w:szCs w:val="20"/>
          <w:lang w:val="sl-SI"/>
        </w:rPr>
      </w:pPr>
      <w:r w:rsidRPr="0083061D">
        <w:rPr>
          <w:szCs w:val="20"/>
          <w:lang w:val="sl-SI"/>
        </w:rPr>
        <w:t>22.  štipendija v skladu z zakonom, ki ureja posebne pravice žrtev v vojni za Slovenijo 1991,</w:t>
      </w:r>
    </w:p>
    <w:p w:rsidR="00E42913" w:rsidRPr="0083061D" w:rsidP="00E42913" w14:paraId="43C2EB7F" w14:textId="77777777">
      <w:pPr>
        <w:rPr>
          <w:szCs w:val="20"/>
          <w:lang w:val="sl-SI"/>
        </w:rPr>
      </w:pPr>
      <w:r w:rsidRPr="0083061D">
        <w:rPr>
          <w:szCs w:val="20"/>
          <w:lang w:val="sl-SI"/>
        </w:rPr>
        <w:t>23.  dodatek za pomoč in postrežbo v skladu z zakonom, ki ureja pravice vojnih veteranov,</w:t>
      </w:r>
    </w:p>
    <w:p w:rsidR="00E42913" w:rsidRPr="0083061D" w:rsidP="00E42913" w14:paraId="27D15129" w14:textId="77777777">
      <w:pPr>
        <w:rPr>
          <w:szCs w:val="20"/>
          <w:lang w:val="sl-SI"/>
        </w:rPr>
      </w:pPr>
      <w:r w:rsidRPr="0083061D">
        <w:rPr>
          <w:szCs w:val="20"/>
          <w:lang w:val="sl-SI"/>
        </w:rPr>
        <w:t>24.  veteranski dodatek v skladu z zakonom, ki ureja pravice vojnih veteranov,</w:t>
      </w:r>
    </w:p>
    <w:p w:rsidR="00E42913" w:rsidRPr="0083061D" w:rsidP="00E42913" w14:paraId="24236C8F" w14:textId="77777777">
      <w:pPr>
        <w:rPr>
          <w:szCs w:val="20"/>
          <w:lang w:val="sl-SI"/>
        </w:rPr>
      </w:pPr>
      <w:r w:rsidRPr="0083061D">
        <w:rPr>
          <w:szCs w:val="20"/>
          <w:lang w:val="sl-SI"/>
        </w:rPr>
        <w:t>25.  doživljenjska mesečna renta v skladu z zakonom, ki ureja pravice žrtev vojnega nasilja,</w:t>
      </w:r>
    </w:p>
    <w:p w:rsidR="00E42913" w:rsidRPr="0083061D" w:rsidP="00E42913" w14:paraId="7E087B8B" w14:textId="77777777">
      <w:pPr>
        <w:rPr>
          <w:szCs w:val="20"/>
          <w:lang w:val="sl-SI"/>
        </w:rPr>
      </w:pPr>
      <w:r w:rsidRPr="0083061D">
        <w:rPr>
          <w:szCs w:val="20"/>
          <w:lang w:val="sl-SI"/>
        </w:rPr>
        <w:t>26.  denarna renta v skladu z zakonom, ki ureja pravice žrtev vojnega nasilja.</w:t>
      </w:r>
    </w:p>
    <w:p w:rsidR="00E42913" w:rsidRPr="0083061D" w:rsidP="00E42913" w14:paraId="26787C48" w14:textId="77777777">
      <w:pPr>
        <w:rPr>
          <w:szCs w:val="20"/>
          <w:lang w:val="sl-SI"/>
        </w:rPr>
      </w:pPr>
    </w:p>
    <w:p w:rsidR="00E42913" w:rsidRPr="0083061D" w:rsidP="00E42913" w14:paraId="7744A880" w14:textId="77777777">
      <w:pPr>
        <w:rPr>
          <w:szCs w:val="20"/>
          <w:lang w:val="sl-SI"/>
        </w:rPr>
      </w:pPr>
      <w:r w:rsidRPr="0083061D">
        <w:rPr>
          <w:szCs w:val="20"/>
          <w:lang w:val="sl-SI"/>
        </w:rPr>
        <w:t>(3) Na način in v roku iz prvega odstavka tega člena se usklajujejo kadrovske štipendije kot transfer posameznikom in gospodinjstvom, ki se izplačujejo iz proračunov občin.</w:t>
      </w:r>
    </w:p>
    <w:p w:rsidR="00E42913" w:rsidRPr="0083061D" w:rsidP="00E42913" w14:paraId="2001283E" w14:textId="77777777">
      <w:pPr>
        <w:rPr>
          <w:szCs w:val="20"/>
          <w:lang w:val="sl-SI"/>
        </w:rPr>
      </w:pPr>
      <w:r w:rsidRPr="0083061D">
        <w:rPr>
          <w:szCs w:val="20"/>
          <w:lang w:val="sl-SI"/>
        </w:rPr>
        <w:br w:type="page"/>
      </w:r>
    </w:p>
    <w:tbl>
      <w:tblPr>
        <w:tblW w:w="0" w:type="auto"/>
        <w:tblLook w:val="04A0"/>
      </w:tblPr>
      <w:tblGrid>
        <w:gridCol w:w="8498"/>
      </w:tblGrid>
      <w:tr w14:paraId="562AA5D7" w14:textId="77777777" w:rsidTr="00150D31">
        <w:tblPrEx>
          <w:tblW w:w="0" w:type="auto"/>
          <w:tblLook w:val="04A0"/>
        </w:tblPrEx>
        <w:tc>
          <w:tcPr>
            <w:tcW w:w="8498" w:type="dxa"/>
          </w:tcPr>
          <w:p w:rsidR="00E42913" w:rsidRPr="0083061D" w:rsidP="00150D31" w14:paraId="6771A22C" w14:textId="77777777">
            <w:pPr>
              <w:tabs>
                <w:tab w:val="left" w:pos="284"/>
              </w:tabs>
              <w:jc w:val="both"/>
              <w:rPr>
                <w:b/>
                <w:szCs w:val="20"/>
                <w:lang w:val="sl-SI" w:eastAsia="sl-SI"/>
              </w:rPr>
            </w:pPr>
          </w:p>
          <w:p w:rsidR="00E42913" w:rsidRPr="0083061D" w:rsidP="00150D31" w14:paraId="0D674F0C" w14:textId="77777777">
            <w:pPr>
              <w:tabs>
                <w:tab w:val="left" w:pos="284"/>
              </w:tabs>
              <w:jc w:val="both"/>
              <w:rPr>
                <w:b/>
                <w:szCs w:val="20"/>
                <w:lang w:val="sl-SI" w:eastAsia="sl-SI"/>
              </w:rPr>
            </w:pPr>
            <w:r w:rsidRPr="0083061D">
              <w:rPr>
                <w:b/>
                <w:szCs w:val="20"/>
                <w:lang w:val="sl-SI" w:eastAsia="sl-SI"/>
              </w:rPr>
              <w:t>V. PREDLOG, DA SE PREDLOG ZAKONA OBRAVNAVA PO NUJNEM OZIROMA SKRAJŠANEM POSTOPKU</w:t>
            </w:r>
          </w:p>
          <w:p w:rsidR="00E42913" w:rsidRPr="0083061D" w:rsidP="00150D31" w14:paraId="4F5049C3" w14:textId="77777777">
            <w:pPr>
              <w:tabs>
                <w:tab w:val="left" w:pos="284"/>
              </w:tabs>
              <w:jc w:val="both"/>
              <w:rPr>
                <w:b/>
                <w:szCs w:val="20"/>
                <w:lang w:val="sl-SI" w:eastAsia="sl-SI"/>
              </w:rPr>
            </w:pPr>
          </w:p>
        </w:tc>
      </w:tr>
      <w:tr w14:paraId="6A0F47D3" w14:textId="77777777" w:rsidTr="00150D31">
        <w:tblPrEx>
          <w:tblW w:w="0" w:type="auto"/>
          <w:tblLook w:val="04A0"/>
        </w:tblPrEx>
        <w:tc>
          <w:tcPr>
            <w:tcW w:w="8498" w:type="dxa"/>
          </w:tcPr>
          <w:p w:rsidR="00E42913" w:rsidRPr="0083061D" w:rsidP="00150D31" w14:paraId="3D290771" w14:textId="77777777">
            <w:pPr>
              <w:tabs>
                <w:tab w:val="left" w:pos="284"/>
              </w:tabs>
              <w:jc w:val="both"/>
              <w:rPr>
                <w:iCs/>
                <w:szCs w:val="20"/>
                <w:lang w:val="sl-SI" w:eastAsia="sl-SI"/>
              </w:rPr>
            </w:pPr>
            <w:r w:rsidRPr="0083061D">
              <w:rPr>
                <w:iCs/>
                <w:szCs w:val="20"/>
                <w:lang w:val="sl-SI" w:eastAsia="sl-SI"/>
              </w:rPr>
              <w:t xml:space="preserve">Vlada Republike Slovenije predlaga, da se Predlog zakona o spremembah in dopolnitvah Zakona o vojnih invalidih obravnava po skrajšanem postopku v skladu s 142. členom Poslovnika državnega zbora (Uradni list RS, št. 92/07 – uradno prečiščeno besedilo, 105/10, 80/13, 38/17, 46/20, 105/21 – </w:t>
            </w:r>
            <w:r w:rsidRPr="0083061D">
              <w:rPr>
                <w:iCs/>
                <w:szCs w:val="20"/>
                <w:lang w:val="sl-SI" w:eastAsia="sl-SI"/>
              </w:rPr>
              <w:t>odl</w:t>
            </w:r>
            <w:r w:rsidRPr="0083061D">
              <w:rPr>
                <w:iCs/>
                <w:szCs w:val="20"/>
                <w:lang w:val="sl-SI" w:eastAsia="sl-SI"/>
              </w:rPr>
              <w:t>. US, 111/21, 58/23 in 35/24), ker gre za manjšo novelo zakona s pozitivnimi učinki za upravičenke in upravičence. Sprejem zakona je nujen, da se bodo zbirke osebnih podatkov samodejno povezale, zaradi česar se bodo podatki posodobili in se bo čas obravnave posamezne vloge skrajšal.</w:t>
            </w:r>
          </w:p>
        </w:tc>
      </w:tr>
      <w:tr w14:paraId="2FCFFB26" w14:textId="77777777" w:rsidTr="00150D31">
        <w:tblPrEx>
          <w:tblW w:w="0" w:type="auto"/>
          <w:tblLook w:val="04A0"/>
        </w:tblPrEx>
        <w:tc>
          <w:tcPr>
            <w:tcW w:w="8498" w:type="dxa"/>
          </w:tcPr>
          <w:p w:rsidR="00E42913" w:rsidRPr="0083061D" w:rsidP="00150D31" w14:paraId="67435852" w14:textId="77777777">
            <w:pPr>
              <w:tabs>
                <w:tab w:val="left" w:pos="284"/>
              </w:tabs>
              <w:jc w:val="both"/>
              <w:rPr>
                <w:b/>
                <w:szCs w:val="20"/>
                <w:lang w:val="sl-SI" w:eastAsia="sl-SI"/>
              </w:rPr>
            </w:pPr>
          </w:p>
          <w:p w:rsidR="00E42913" w:rsidRPr="0083061D" w:rsidP="00150D31" w14:paraId="1DA0267F" w14:textId="77777777">
            <w:pPr>
              <w:tabs>
                <w:tab w:val="left" w:pos="284"/>
              </w:tabs>
              <w:jc w:val="both"/>
              <w:rPr>
                <w:b/>
                <w:szCs w:val="20"/>
                <w:lang w:val="sl-SI" w:eastAsia="sl-SI"/>
              </w:rPr>
            </w:pPr>
          </w:p>
          <w:p w:rsidR="00E42913" w:rsidRPr="0083061D" w:rsidP="00150D31" w14:paraId="23F18E69" w14:textId="77777777">
            <w:pPr>
              <w:tabs>
                <w:tab w:val="left" w:pos="284"/>
              </w:tabs>
              <w:jc w:val="both"/>
              <w:rPr>
                <w:b/>
                <w:szCs w:val="20"/>
                <w:lang w:val="sl-SI" w:eastAsia="sl-SI"/>
              </w:rPr>
            </w:pPr>
            <w:r w:rsidRPr="0083061D">
              <w:rPr>
                <w:b/>
                <w:szCs w:val="20"/>
                <w:lang w:val="sl-SI" w:eastAsia="sl-SI"/>
              </w:rPr>
              <w:t>VI. PRILOGE</w:t>
            </w:r>
          </w:p>
          <w:p w:rsidR="00E42913" w:rsidRPr="0083061D" w:rsidP="00150D31" w14:paraId="04F1156F" w14:textId="77777777">
            <w:pPr>
              <w:tabs>
                <w:tab w:val="left" w:pos="284"/>
              </w:tabs>
              <w:jc w:val="both"/>
              <w:rPr>
                <w:szCs w:val="20"/>
                <w:lang w:val="sl-SI" w:eastAsia="sl-SI"/>
              </w:rPr>
            </w:pPr>
          </w:p>
        </w:tc>
      </w:tr>
    </w:tbl>
    <w:p w:rsidR="00E42913" w:rsidRPr="00E42913" w:rsidP="00E42913" w14:paraId="46DD3B39" w14:textId="11B3E439">
      <w:pPr>
        <w:spacing w:line="360" w:lineRule="auto"/>
        <w:ind w:left="284"/>
        <w:contextualSpacing/>
        <w:jc w:val="both"/>
        <w:rPr>
          <w:szCs w:val="20"/>
          <w:lang w:val="sl-SI" w:eastAsia="sl-SI"/>
        </w:rPr>
      </w:pPr>
      <w:r w:rsidRPr="0083061D">
        <w:rPr>
          <w:szCs w:val="20"/>
          <w:lang w:val="sl-SI" w:eastAsia="sl-SI"/>
        </w:rPr>
        <w:t>/</w:t>
      </w:r>
    </w:p>
    <w:p w:rsidR="00E42913" w:rsidRPr="0083061D" w:rsidP="00E42913" w14:paraId="3035DCC3" w14:textId="77777777">
      <w:pPr>
        <w:pStyle w:val="BodyText2"/>
        <w:tabs>
          <w:tab w:val="center" w:pos="7371"/>
        </w:tabs>
        <w:rPr>
          <w:rFonts w:cs="Arial"/>
          <w:sz w:val="20"/>
          <w:szCs w:val="20"/>
          <w:lang w:val="sl-SI"/>
        </w:rPr>
      </w:pPr>
    </w:p>
    <w:p w:rsidR="000C3EAA" w:rsidRPr="000C3EAA" w14:paraId="692FD947" w14:textId="77777777">
      <w:pPr>
        <w:rPr>
          <w:i/>
          <w:lang w:val="sl-SI"/>
        </w:rPr>
      </w:pPr>
    </w:p>
    <w:sectPr w:rsidSect="00783310">
      <w:footerReference w:type="default" r:id="rId21"/>
      <w:headerReference w:type="first" r:id="rId22"/>
      <w:footerReference w:type="first" r:id="rId23"/>
      <w:pgSz w:w="11900" w:h="16840" w:code="9"/>
      <w:pgMar w:top="1701" w:right="1701" w:bottom="1134" w:left="1701" w:header="964" w:footer="794"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45842912"/>
      <w:docPartObj>
        <w:docPartGallery w:val="Page Numbers (Bottom of Page)"/>
        <w:docPartUnique/>
      </w:docPartObj>
    </w:sdtPr>
    <w:sdtContent>
      <w:p w:rsidR="00B16288" w14:paraId="7C9D411A" w14:textId="590E06C0">
        <w:pPr>
          <w:pStyle w:val="Footer"/>
          <w:jc w:val="right"/>
        </w:pPr>
        <w:r>
          <w:fldChar w:fldCharType="begin"/>
        </w:r>
        <w:r>
          <w:instrText>PAGE   \* MERGEFORMAT</w:instrText>
        </w:r>
        <w:r>
          <w:fldChar w:fldCharType="separate"/>
        </w:r>
        <w:r w:rsidRPr="00161E6D" w:rsidR="00161E6D">
          <w:rPr>
            <w:noProof/>
            <w:lang w:val="sl-SI"/>
          </w:rPr>
          <w:t>25</w:t>
        </w:r>
        <w:r>
          <w:fldChar w:fldCharType="end"/>
        </w:r>
      </w:p>
    </w:sdtContent>
  </w:sdt>
  <w:p w:rsidR="00B16288" w14:paraId="3DF8C0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0406" w:rsidRPr="00610C31" w:rsidP="00610C31" w14:paraId="3DC7EFA8" w14:textId="77777777">
    <w:pPr>
      <w:pStyle w:val="Footer"/>
      <w:jc w:val="center"/>
      <w:rPr>
        <w:sz w:val="16"/>
        <w:szCs w:val="16"/>
        <w:lang w:val="sl-SI"/>
      </w:rPr>
    </w:pPr>
    <w:r w:rsidRPr="00FE0BC4">
      <w:rPr>
        <w:sz w:val="16"/>
        <w:szCs w:val="16"/>
        <w:lang w:val="sl-SI"/>
      </w:rPr>
      <w:t>Identifikacijska št. za DDV: (SI) 47978457, MŠ:</w:t>
    </w:r>
    <w:r>
      <w:rPr>
        <w:sz w:val="16"/>
        <w:szCs w:val="16"/>
        <w:lang w:val="sl-SI"/>
      </w:rPr>
      <w:t xml:space="preserve"> </w:t>
    </w:r>
    <w:r w:rsidR="008E30F6">
      <w:rPr>
        <w:sz w:val="16"/>
        <w:szCs w:val="16"/>
        <w:lang w:val="sl-SI"/>
      </w:rPr>
      <w:t>5268923000</w:t>
    </w:r>
    <w:r>
      <w:rPr>
        <w:sz w:val="16"/>
        <w:szCs w:val="16"/>
        <w:lang w:val="sl-SI"/>
      </w:rPr>
      <w:t>, TRR: 01100-6370191114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0406" w:rsidRPr="00B60921" w:rsidP="00924E3C" w14:paraId="3DC7EFA0" w14:textId="77777777">
    <w:pPr>
      <w:autoSpaceDE w:val="0"/>
      <w:autoSpaceDN w:val="0"/>
      <w:adjustRightInd w:val="0"/>
      <w:spacing w:line="240" w:lineRule="auto"/>
      <w:rPr>
        <w:rFonts w:ascii="Republika" w:hAnsi="Republika"/>
        <w:lang w:val="sl-SI"/>
      </w:rPr>
    </w:pPr>
    <w:r w:rsidRPr="00B60921">
      <w:rPr>
        <w:rFonts w:ascii="Republika" w:hAnsi="Republika"/>
        <w:noProof/>
        <w:lang w:val="sl-SI" w:eastAsia="sl-SI"/>
      </w:rPr>
      <w:drawing>
        <wp:anchor distT="0" distB="0" distL="114300" distR="114300" simplePos="0" relativeHeight="251658240" behindDoc="0" locked="0" layoutInCell="1" allowOverlap="1">
          <wp:simplePos x="0" y="0"/>
          <wp:positionH relativeFrom="column">
            <wp:posOffset>-539115</wp:posOffset>
          </wp:positionH>
          <wp:positionV relativeFrom="paragraph">
            <wp:posOffset>-42545</wp:posOffset>
          </wp:positionV>
          <wp:extent cx="381635" cy="393700"/>
          <wp:effectExtent l="0" t="0" r="0" b="0"/>
          <wp:wrapTopAndBottom/>
          <wp:docPr id="6"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R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0921">
      <w:rPr>
        <w:rFonts w:ascii="Republika" w:hAnsi="Republika"/>
        <w:lang w:val="sl-SI"/>
      </w:rPr>
      <w:t>REPUBLIKA SLOVENIJA</w:t>
    </w:r>
  </w:p>
  <w:p w:rsidR="00FB0406" w:rsidRPr="00B60921" w:rsidP="00554EE6" w14:paraId="3DC7EFA1" w14:textId="77777777">
    <w:pPr>
      <w:pStyle w:val="Header"/>
      <w:tabs>
        <w:tab w:val="clear" w:pos="4320"/>
        <w:tab w:val="left" w:pos="5112"/>
        <w:tab w:val="clear" w:pos="8640"/>
      </w:tabs>
      <w:spacing w:after="120" w:line="240" w:lineRule="exact"/>
      <w:rPr>
        <w:rFonts w:ascii="Republika" w:hAnsi="Republika"/>
        <w:b/>
        <w:caps/>
        <w:lang w:val="sl-SI"/>
      </w:rPr>
    </w:pPr>
    <w:r w:rsidRPr="00B60921">
      <w:rPr>
        <w:rFonts w:ascii="Republika" w:hAnsi="Republika"/>
        <w:b/>
        <w:caps/>
        <w:lang w:val="sl-SI"/>
      </w:rPr>
      <w:t>Ministrstvo za obrambo</w:t>
    </w:r>
  </w:p>
  <w:p w:rsidR="00FB0406" w:rsidRPr="005F17B7" w:rsidP="00924E3C" w14:paraId="3DC7EFA2" w14:textId="77777777">
    <w:pPr>
      <w:pStyle w:val="Header"/>
      <w:tabs>
        <w:tab w:val="clear" w:pos="4320"/>
        <w:tab w:val="left" w:pos="5112"/>
        <w:tab w:val="clear" w:pos="8640"/>
      </w:tabs>
      <w:spacing w:before="240" w:line="240" w:lineRule="exact"/>
      <w:rPr>
        <w:sz w:val="16"/>
        <w:lang w:val="sl-SI"/>
      </w:rPr>
    </w:pPr>
    <w:r w:rsidRPr="005F17B7">
      <w:rPr>
        <w:sz w:val="16"/>
        <w:lang w:val="sl-SI"/>
      </w:rPr>
      <w:t>Vojkova cesta 55, 1000 Ljubljana</w:t>
    </w:r>
    <w:r w:rsidRPr="005F17B7">
      <w:rPr>
        <w:sz w:val="16"/>
        <w:lang w:val="sl-SI"/>
      </w:rPr>
      <w:tab/>
      <w:t>T: 0</w:t>
    </w:r>
    <w:r>
      <w:rPr>
        <w:sz w:val="16"/>
        <w:lang w:val="sl-SI"/>
      </w:rPr>
      <w:t>1 471 23 73</w:t>
    </w:r>
  </w:p>
  <w:p w:rsidR="00FB0406" w:rsidP="00924E3C" w14:paraId="3DC7EFA3" w14:textId="77777777">
    <w:pPr>
      <w:pStyle w:val="Header"/>
      <w:tabs>
        <w:tab w:val="clear" w:pos="4320"/>
        <w:tab w:val="left" w:pos="5112"/>
        <w:tab w:val="clear" w:pos="8640"/>
      </w:tabs>
      <w:spacing w:line="240" w:lineRule="exact"/>
      <w:rPr>
        <w:sz w:val="16"/>
        <w:lang w:val="sl-SI"/>
      </w:rPr>
    </w:pPr>
    <w:r w:rsidRPr="005F17B7">
      <w:rPr>
        <w:sz w:val="16"/>
        <w:lang w:val="sl-SI"/>
      </w:rPr>
      <w:tab/>
      <w:t xml:space="preserve">F: 01 471 29 78 </w:t>
    </w:r>
  </w:p>
  <w:p w:rsidR="00311A27" w:rsidRPr="005F17B7" w:rsidP="00924E3C" w14:paraId="3DC7EFA4" w14:textId="77777777">
    <w:pPr>
      <w:pStyle w:val="Header"/>
      <w:tabs>
        <w:tab w:val="clear" w:pos="4320"/>
        <w:tab w:val="left" w:pos="5112"/>
        <w:tab w:val="clear" w:pos="8640"/>
      </w:tabs>
      <w:spacing w:line="240" w:lineRule="exact"/>
      <w:rPr>
        <w:sz w:val="16"/>
        <w:lang w:val="sl-SI"/>
      </w:rPr>
    </w:pPr>
    <w:r>
      <w:rPr>
        <w:sz w:val="16"/>
        <w:lang w:val="sl-SI"/>
      </w:rPr>
      <w:tab/>
      <w:t>E: gp.mo@gov.si</w:t>
    </w:r>
  </w:p>
  <w:p w:rsidR="00FB0406" w:rsidRPr="005F17B7" w:rsidP="007D75CF" w14:paraId="3DC7EFA5" w14:textId="77777777">
    <w:pPr>
      <w:pStyle w:val="Header"/>
      <w:tabs>
        <w:tab w:val="clear" w:pos="4320"/>
        <w:tab w:val="left" w:pos="5112"/>
        <w:tab w:val="clear" w:pos="8640"/>
      </w:tabs>
      <w:spacing w:line="240" w:lineRule="exact"/>
      <w:rPr>
        <w:sz w:val="16"/>
        <w:lang w:val="sl-SI"/>
      </w:rPr>
    </w:pPr>
    <w:r w:rsidRPr="005F17B7">
      <w:rPr>
        <w:sz w:val="16"/>
        <w:lang w:val="sl-SI"/>
      </w:rPr>
      <w:tab/>
      <w:t>E: glavna.pisarna@mors.si</w:t>
    </w:r>
  </w:p>
  <w:p w:rsidR="00FB0406" w:rsidRPr="005F17B7" w:rsidP="00610C31" w14:paraId="3DC7EFA6" w14:textId="77777777">
    <w:pPr>
      <w:pStyle w:val="Header"/>
      <w:tabs>
        <w:tab w:val="clear" w:pos="4320"/>
        <w:tab w:val="left" w:pos="5112"/>
        <w:tab w:val="clear" w:pos="8640"/>
      </w:tabs>
      <w:spacing w:line="240" w:lineRule="exact"/>
      <w:rPr>
        <w:sz w:val="16"/>
        <w:lang w:val="sl-SI"/>
      </w:rPr>
    </w:pPr>
    <w:r w:rsidRPr="005F17B7">
      <w:rPr>
        <w:sz w:val="16"/>
        <w:lang w:val="sl-SI"/>
      </w:rPr>
      <w:tab/>
      <w:t>www.mors.si</w:t>
    </w:r>
  </w:p>
  <w:p w:rsidR="00FB0406" w:rsidRPr="005F17B7" w:rsidP="00610C31" w14:paraId="3DC7EFA7" w14:textId="77777777">
    <w:pPr>
      <w:pStyle w:val="Header"/>
      <w:tabs>
        <w:tab w:val="clear" w:pos="4320"/>
        <w:tab w:val="left" w:pos="5112"/>
        <w:tab w:val="clear" w:pos="8640"/>
      </w:tabs>
      <w:spacing w:line="240" w:lineRule="exact"/>
      <w:rPr>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7011E2"/>
    <w:multiLevelType w:val="hybridMultilevel"/>
    <w:tmpl w:val="507287C8"/>
    <w:lvl w:ilvl="0">
      <w:start w:val="1"/>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CE25CD1"/>
    <w:multiLevelType w:val="hybridMultilevel"/>
    <w:tmpl w:val="2D24329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5185C12"/>
    <w:multiLevelType w:val="hybridMultilevel"/>
    <w:tmpl w:val="BF06C4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CAE4D6E"/>
    <w:multiLevelType w:val="hybridMultilevel"/>
    <w:tmpl w:val="61EE6A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D072372"/>
    <w:multiLevelType w:val="hybridMultilevel"/>
    <w:tmpl w:val="94FE81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0975E42"/>
    <w:multiLevelType w:val="hybridMultilevel"/>
    <w:tmpl w:val="7A5A75F6"/>
    <w:lvl w:ilvl="0">
      <w:start w:val="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1E256E5"/>
    <w:multiLevelType w:val="hybridMultilevel"/>
    <w:tmpl w:val="284E9F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E614BCB"/>
    <w:multiLevelType w:val="hybridMultilevel"/>
    <w:tmpl w:val="C706C4CC"/>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FAC700E"/>
    <w:multiLevelType w:val="hybridMultilevel"/>
    <w:tmpl w:val="44306922"/>
    <w:lvl w:ilvl="0">
      <w:start w:val="1"/>
      <w:numFmt w:val="decimal"/>
      <w:lvlText w:val="%1."/>
      <w:lvlJc w:val="left"/>
      <w:pPr>
        <w:ind w:left="360" w:hanging="360"/>
      </w:pPr>
      <w:rPr>
        <w:rFonts w:hint="default"/>
        <w:b w:val="0"/>
        <w:bCs/>
      </w:rPr>
    </w:lvl>
    <w:lvl w:ilvl="1">
      <w:start w:val="1"/>
      <w:numFmt w:val="bullet"/>
      <w:lvlText w:val=""/>
      <w:lvlJc w:val="left"/>
      <w:pPr>
        <w:ind w:left="1116" w:hanging="396"/>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6474EE6"/>
    <w:multiLevelType w:val="hybridMultilevel"/>
    <w:tmpl w:val="3A925C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D0A1506"/>
    <w:multiLevelType w:val="hybridMultilevel"/>
    <w:tmpl w:val="3B161252"/>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F5C1AA6"/>
    <w:multiLevelType w:val="hybridMultilevel"/>
    <w:tmpl w:val="1024AFEE"/>
    <w:lvl w:ilvl="0">
      <w:start w:val="1"/>
      <w:numFmt w:val="bullet"/>
      <w:lvlText w:val=""/>
      <w:lvlJc w:val="left"/>
      <w:pPr>
        <w:ind w:left="786" w:hanging="360"/>
      </w:pPr>
      <w:rPr>
        <w:rFonts w:ascii="Symbol" w:hAnsi="Symbol" w:hint="default"/>
        <w:b w:val="0"/>
        <w:bCs/>
      </w:rPr>
    </w:lvl>
    <w:lvl w:ilvl="1">
      <w:start w:val="1"/>
      <w:numFmt w:val="bullet"/>
      <w:lvlText w:val=""/>
      <w:lvlJc w:val="left"/>
      <w:pPr>
        <w:ind w:left="1542" w:hanging="396"/>
      </w:pPr>
      <w:rPr>
        <w:rFonts w:ascii="Symbol" w:hAnsi="Symbol" w:hint="default"/>
      </w:r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3">
    <w:nsid w:val="621F1B67"/>
    <w:multiLevelType w:val="hybridMultilevel"/>
    <w:tmpl w:val="EBDAC0E4"/>
    <w:lvl w:ilvl="0">
      <w:start w:val="0"/>
      <w:numFmt w:val="bullet"/>
      <w:lvlText w:val="–"/>
      <w:lvlJc w:val="left"/>
      <w:pPr>
        <w:tabs>
          <w:tab w:val="num" w:pos="720"/>
        </w:tabs>
        <w:ind w:left="720" w:hanging="360"/>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62ED594A"/>
    <w:multiLevelType w:val="hybridMultilevel"/>
    <w:tmpl w:val="56FECF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3AA4C44"/>
    <w:multiLevelType w:val="hybridMultilevel"/>
    <w:tmpl w:val="092E92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9FF18F9"/>
    <w:multiLevelType w:val="hybridMultilevel"/>
    <w:tmpl w:val="6D60706C"/>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A2D15C1"/>
    <w:multiLevelType w:val="hybridMultilevel"/>
    <w:tmpl w:val="6C1AA1E2"/>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A3073FD"/>
    <w:multiLevelType w:val="hybridMultilevel"/>
    <w:tmpl w:val="DF229AC8"/>
    <w:lvl w:ilvl="0">
      <w:start w:val="1"/>
      <w:numFmt w:val="bullet"/>
      <w:lvlText w:val="–"/>
      <w:lvlJc w:val="left"/>
      <w:pPr>
        <w:ind w:left="786" w:hanging="360"/>
      </w:pPr>
      <w:rPr>
        <w:rFonts w:ascii="Arial" w:eastAsia="Times New Roman" w:hAnsi="Arial" w:cs="Arial" w:hint="default"/>
      </w:rPr>
    </w:lvl>
    <w:lvl w:ilvl="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19">
    <w:nsid w:val="6BB30A2C"/>
    <w:multiLevelType w:val="hybridMultilevel"/>
    <w:tmpl w:val="F8989D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DEB1219"/>
    <w:multiLevelType w:val="hybridMultilevel"/>
    <w:tmpl w:val="1F963270"/>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21">
    <w:nsid w:val="6E0C09A6"/>
    <w:multiLevelType w:val="hybridMultilevel"/>
    <w:tmpl w:val="50A8CFE6"/>
    <w:lvl w:ilvl="0">
      <w:start w:val="0"/>
      <w:numFmt w:val="bullet"/>
      <w:lvlText w:val="–"/>
      <w:lvlJc w:val="left"/>
      <w:pPr>
        <w:tabs>
          <w:tab w:val="num" w:pos="720"/>
        </w:tabs>
        <w:ind w:left="720" w:hanging="360"/>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79C9623E"/>
    <w:multiLevelType w:val="hybridMultilevel"/>
    <w:tmpl w:val="7390DC82"/>
    <w:lvl w:ilvl="0">
      <w:start w:val="1"/>
      <w:numFmt w:val="decimal"/>
      <w:lvlText w:val="%1."/>
      <w:lvlJc w:val="left"/>
      <w:pPr>
        <w:ind w:left="360" w:hanging="360"/>
      </w:pPr>
      <w:rPr>
        <w:rFonts w:hint="default"/>
        <w:b w:val="0"/>
        <w:bCs/>
      </w:rPr>
    </w:lvl>
    <w:lvl w:ilvl="1">
      <w:start w:val="0"/>
      <w:numFmt w:val="bullet"/>
      <w:lvlText w:val="-"/>
      <w:lvlJc w:val="left"/>
      <w:pPr>
        <w:ind w:left="1116" w:hanging="396"/>
      </w:pPr>
      <w:rPr>
        <w:rFonts w:ascii="Arial" w:eastAsia="Times New Roman" w:hAnsi="Arial" w:cs="Aria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5"/>
  </w:num>
  <w:num w:numId="2">
    <w:abstractNumId w:val="4"/>
  </w:num>
  <w:num w:numId="3">
    <w:abstractNumId w:val="9"/>
  </w:num>
  <w:num w:numId="4">
    <w:abstractNumId w:val="1"/>
  </w:num>
  <w:num w:numId="5">
    <w:abstractNumId w:val="2"/>
  </w:num>
  <w:num w:numId="6">
    <w:abstractNumId w:val="21"/>
  </w:num>
  <w:num w:numId="7">
    <w:abstractNumId w:val="13"/>
  </w:num>
  <w:num w:numId="8">
    <w:abstractNumId w:val="10"/>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6"/>
  </w:num>
  <w:num w:numId="12">
    <w:abstractNumId w:val="5"/>
  </w:num>
  <w:num w:numId="13">
    <w:abstractNumId w:val="6"/>
  </w:num>
  <w:num w:numId="14">
    <w:abstractNumId w:val="7"/>
    <w:lvlOverride w:ilvl="0">
      <w:startOverride w:val="1"/>
    </w:lvlOverride>
    <w:lvlOverride w:ilvl="1"/>
    <w:lvlOverride w:ilvl="2"/>
    <w:lvlOverride w:ilvl="3"/>
    <w:lvlOverride w:ilvl="4"/>
    <w:lvlOverride w:ilvl="5"/>
    <w:lvlOverride w:ilvl="6"/>
    <w:lvlOverride w:ilvl="7"/>
    <w:lvlOverride w:ilvl="8"/>
  </w:num>
  <w:num w:numId="15">
    <w:abstractNumId w:val="0"/>
  </w:num>
  <w:num w:numId="16">
    <w:abstractNumId w:val="14"/>
  </w:num>
  <w:num w:numId="17">
    <w:abstractNumId w:val="19"/>
  </w:num>
  <w:num w:numId="18">
    <w:abstractNumId w:val="3"/>
  </w:num>
  <w:num w:numId="19">
    <w:abstractNumId w:val="22"/>
  </w:num>
  <w:num w:numId="20">
    <w:abstractNumId w:val="8"/>
  </w:num>
  <w:num w:numId="21">
    <w:abstractNumId w:val="12"/>
  </w:num>
  <w:num w:numId="22">
    <w:abstractNumId w:val="20"/>
  </w:num>
  <w:num w:numId="23">
    <w:abstractNumId w:val="1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attachedTemplate r:id="rId1"/>
  <w:stylePaneFormatFilter w:val="0001" w:allStyles="1"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710"/>
    <w:rsid w:val="00023A88"/>
    <w:rsid w:val="00093DF2"/>
    <w:rsid w:val="000A447F"/>
    <w:rsid w:val="000A6B98"/>
    <w:rsid w:val="000A7238"/>
    <w:rsid w:val="000C3EAA"/>
    <w:rsid w:val="000C60A5"/>
    <w:rsid w:val="000F1D4C"/>
    <w:rsid w:val="000F4996"/>
    <w:rsid w:val="00130FEA"/>
    <w:rsid w:val="00131B28"/>
    <w:rsid w:val="001357B2"/>
    <w:rsid w:val="00150D31"/>
    <w:rsid w:val="00161E6D"/>
    <w:rsid w:val="001926F0"/>
    <w:rsid w:val="001A2560"/>
    <w:rsid w:val="00202A77"/>
    <w:rsid w:val="00215D26"/>
    <w:rsid w:val="00244A06"/>
    <w:rsid w:val="00246225"/>
    <w:rsid w:val="00271CE5"/>
    <w:rsid w:val="00282020"/>
    <w:rsid w:val="00282ED8"/>
    <w:rsid w:val="002F72CB"/>
    <w:rsid w:val="00311A27"/>
    <w:rsid w:val="00314CDA"/>
    <w:rsid w:val="00324B25"/>
    <w:rsid w:val="00351169"/>
    <w:rsid w:val="0035531A"/>
    <w:rsid w:val="003636BF"/>
    <w:rsid w:val="0037479F"/>
    <w:rsid w:val="003845B4"/>
    <w:rsid w:val="00387B1A"/>
    <w:rsid w:val="00393256"/>
    <w:rsid w:val="003B7374"/>
    <w:rsid w:val="003C6D39"/>
    <w:rsid w:val="003E1C74"/>
    <w:rsid w:val="003F4826"/>
    <w:rsid w:val="00425C8A"/>
    <w:rsid w:val="00446404"/>
    <w:rsid w:val="004521E6"/>
    <w:rsid w:val="00470BA8"/>
    <w:rsid w:val="004A7C5C"/>
    <w:rsid w:val="004B3F22"/>
    <w:rsid w:val="004F5D46"/>
    <w:rsid w:val="00500015"/>
    <w:rsid w:val="00520943"/>
    <w:rsid w:val="00526246"/>
    <w:rsid w:val="00554EE6"/>
    <w:rsid w:val="00564C20"/>
    <w:rsid w:val="00567106"/>
    <w:rsid w:val="005C16B1"/>
    <w:rsid w:val="005D7F7F"/>
    <w:rsid w:val="005E1D3C"/>
    <w:rsid w:val="005E5041"/>
    <w:rsid w:val="005F17B7"/>
    <w:rsid w:val="00610C31"/>
    <w:rsid w:val="00617308"/>
    <w:rsid w:val="00632253"/>
    <w:rsid w:val="00642714"/>
    <w:rsid w:val="006455CE"/>
    <w:rsid w:val="0065088C"/>
    <w:rsid w:val="00652080"/>
    <w:rsid w:val="006D42D9"/>
    <w:rsid w:val="00733017"/>
    <w:rsid w:val="0074036D"/>
    <w:rsid w:val="00783310"/>
    <w:rsid w:val="0079586C"/>
    <w:rsid w:val="007A4A6D"/>
    <w:rsid w:val="007C3A5D"/>
    <w:rsid w:val="007D1BCF"/>
    <w:rsid w:val="007D75CF"/>
    <w:rsid w:val="007E1E47"/>
    <w:rsid w:val="007E6DC5"/>
    <w:rsid w:val="0083061D"/>
    <w:rsid w:val="00863710"/>
    <w:rsid w:val="0088043C"/>
    <w:rsid w:val="008906C9"/>
    <w:rsid w:val="00893FEC"/>
    <w:rsid w:val="008A7D1B"/>
    <w:rsid w:val="008C5738"/>
    <w:rsid w:val="008D04F0"/>
    <w:rsid w:val="008D09A1"/>
    <w:rsid w:val="008D2B86"/>
    <w:rsid w:val="008E30F6"/>
    <w:rsid w:val="008F3500"/>
    <w:rsid w:val="00924E3C"/>
    <w:rsid w:val="00935B6E"/>
    <w:rsid w:val="00947B6B"/>
    <w:rsid w:val="009520A2"/>
    <w:rsid w:val="009612BB"/>
    <w:rsid w:val="009709F3"/>
    <w:rsid w:val="009A7C99"/>
    <w:rsid w:val="009F3615"/>
    <w:rsid w:val="00A011D2"/>
    <w:rsid w:val="00A033D8"/>
    <w:rsid w:val="00A125C5"/>
    <w:rsid w:val="00A5039D"/>
    <w:rsid w:val="00A57972"/>
    <w:rsid w:val="00A65EE7"/>
    <w:rsid w:val="00A6648A"/>
    <w:rsid w:val="00A70133"/>
    <w:rsid w:val="00A86AE5"/>
    <w:rsid w:val="00A91B28"/>
    <w:rsid w:val="00AA768E"/>
    <w:rsid w:val="00B16288"/>
    <w:rsid w:val="00B17141"/>
    <w:rsid w:val="00B31575"/>
    <w:rsid w:val="00B60921"/>
    <w:rsid w:val="00B74070"/>
    <w:rsid w:val="00B8547D"/>
    <w:rsid w:val="00C04391"/>
    <w:rsid w:val="00C250D5"/>
    <w:rsid w:val="00C64909"/>
    <w:rsid w:val="00C92898"/>
    <w:rsid w:val="00C92B1C"/>
    <w:rsid w:val="00CA3660"/>
    <w:rsid w:val="00CA3C81"/>
    <w:rsid w:val="00CC4BEF"/>
    <w:rsid w:val="00CE7514"/>
    <w:rsid w:val="00D248DE"/>
    <w:rsid w:val="00D259E0"/>
    <w:rsid w:val="00D74E73"/>
    <w:rsid w:val="00D8542D"/>
    <w:rsid w:val="00DA418C"/>
    <w:rsid w:val="00DC6A71"/>
    <w:rsid w:val="00DE447F"/>
    <w:rsid w:val="00DE5B46"/>
    <w:rsid w:val="00DF127C"/>
    <w:rsid w:val="00E0357D"/>
    <w:rsid w:val="00E24717"/>
    <w:rsid w:val="00E24EC2"/>
    <w:rsid w:val="00E36745"/>
    <w:rsid w:val="00E42913"/>
    <w:rsid w:val="00E44DA8"/>
    <w:rsid w:val="00E863CA"/>
    <w:rsid w:val="00F240BB"/>
    <w:rsid w:val="00F3572E"/>
    <w:rsid w:val="00F46724"/>
    <w:rsid w:val="00F53FA7"/>
    <w:rsid w:val="00F57FED"/>
    <w:rsid w:val="00F87A25"/>
    <w:rsid w:val="00FB0406"/>
    <w:rsid w:val="00FE0BC4"/>
    <w:rsid w:val="00FE3C97"/>
    <w:rsid w:val="00FF5396"/>
    <w:rsid w:val="00FF68BC"/>
    <w:rsid w:val="00FF782C"/>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doNotEmbedSmartTags/>
  <w14:docId w14:val="3DC7EF80"/>
  <w15:chartTrackingRefBased/>
  <w15:docId w15:val="{FA1D22D2-BE24-4217-A4FF-4495ED5C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epublika" w:eastAsia="Times New Roman" w:hAnsi="Republika" w:cs="Arial"/>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A71"/>
    <w:pPr>
      <w:spacing w:line="260" w:lineRule="atLeast"/>
    </w:pPr>
    <w:rPr>
      <w:rFonts w:ascii="Arial" w:hAnsi="Arial"/>
      <w:szCs w:val="24"/>
      <w:lang w:val="en-US" w:eastAsia="en-US"/>
    </w:rPr>
  </w:style>
  <w:style w:type="paragraph" w:styleId="Heading1">
    <w:name w:val="heading 1"/>
    <w:aliases w:val="NASLOV"/>
    <w:basedOn w:val="Normal"/>
    <w:next w:val="Normal"/>
    <w:link w:val="Naslov1Znak"/>
    <w:autoRedefine/>
    <w:qFormat/>
    <w:rsid w:val="003F0585"/>
    <w:pPr>
      <w:keepNext/>
      <w:spacing w:before="240" w:after="60"/>
      <w:outlineLvl w:val="0"/>
    </w:pPr>
    <w:rPr>
      <w:b/>
      <w:kern w:val="32"/>
      <w:sz w:val="28"/>
      <w:szCs w:val="32"/>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lavaZnak"/>
    <w:uiPriority w:val="99"/>
    <w:rsid w:val="00AD2B87"/>
    <w:pPr>
      <w:tabs>
        <w:tab w:val="center" w:pos="4320"/>
        <w:tab w:val="right" w:pos="8640"/>
      </w:tabs>
    </w:pPr>
  </w:style>
  <w:style w:type="paragraph" w:styleId="Footer">
    <w:name w:val="footer"/>
    <w:basedOn w:val="Normal"/>
    <w:link w:val="NogaZnak"/>
    <w:uiPriority w:val="99"/>
    <w:rsid w:val="00AD2B87"/>
    <w:pPr>
      <w:tabs>
        <w:tab w:val="center" w:pos="4320"/>
        <w:tab w:val="right" w:pos="8640"/>
      </w:tabs>
    </w:pPr>
  </w:style>
  <w:style w:type="paragraph" w:styleId="DocumentMap">
    <w:name w:val="Document Map"/>
    <w:basedOn w:val="Normal"/>
    <w:link w:val="ZgradbadokumentaZnak"/>
    <w:rsid w:val="00B31575"/>
    <w:rPr>
      <w:rFonts w:ascii="Tahoma" w:hAnsi="Tahoma" w:cs="Times New Roman"/>
      <w:sz w:val="16"/>
      <w:szCs w:val="16"/>
    </w:rPr>
  </w:style>
  <w:style w:type="character" w:customStyle="1" w:styleId="ZgradbadokumentaZnak">
    <w:name w:val="Zgradba dokumenta Znak"/>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paragraph" w:styleId="BodyText2">
    <w:name w:val="Body Text 2"/>
    <w:basedOn w:val="Normal"/>
    <w:link w:val="Telobesedila2Znak"/>
    <w:rsid w:val="00393256"/>
    <w:pPr>
      <w:spacing w:line="240" w:lineRule="auto"/>
      <w:jc w:val="both"/>
    </w:pPr>
    <w:rPr>
      <w:rFonts w:cs="Times New Roman"/>
      <w:color w:val="000000"/>
      <w:sz w:val="22"/>
      <w:lang w:val="x-none" w:eastAsia="x-none"/>
    </w:rPr>
  </w:style>
  <w:style w:type="character" w:customStyle="1" w:styleId="Telobesedila2Znak">
    <w:name w:val="Telo besedila 2 Znak"/>
    <w:link w:val="BodyText2"/>
    <w:rsid w:val="00393256"/>
    <w:rPr>
      <w:rFonts w:ascii="Arial" w:hAnsi="Arial"/>
      <w:color w:val="000000"/>
      <w:sz w:val="22"/>
      <w:szCs w:val="24"/>
    </w:rPr>
  </w:style>
  <w:style w:type="paragraph" w:styleId="BalloonText">
    <w:name w:val="Balloon Text"/>
    <w:basedOn w:val="Normal"/>
    <w:link w:val="BesedilooblakaZnak"/>
    <w:rsid w:val="003F4826"/>
    <w:pPr>
      <w:spacing w:line="240" w:lineRule="auto"/>
    </w:pPr>
    <w:rPr>
      <w:rFonts w:ascii="Segoe UI" w:hAnsi="Segoe UI" w:cs="Segoe UI"/>
      <w:sz w:val="18"/>
      <w:szCs w:val="18"/>
    </w:rPr>
  </w:style>
  <w:style w:type="character" w:customStyle="1" w:styleId="BesedilooblakaZnak">
    <w:name w:val="Besedilo oblačka Znak"/>
    <w:basedOn w:val="DefaultParagraphFont"/>
    <w:link w:val="BalloonText"/>
    <w:rsid w:val="003F4826"/>
    <w:rPr>
      <w:rFonts w:ascii="Segoe UI" w:hAnsi="Segoe UI" w:cs="Segoe UI"/>
      <w:sz w:val="18"/>
      <w:szCs w:val="18"/>
      <w:lang w:val="en-US" w:eastAsia="en-US"/>
    </w:rPr>
  </w:style>
  <w:style w:type="numbering" w:customStyle="1" w:styleId="Brezseznama1">
    <w:name w:val="Brez seznama1"/>
    <w:next w:val="NoList"/>
    <w:semiHidden/>
    <w:rsid w:val="003F4826"/>
  </w:style>
  <w:style w:type="table" w:customStyle="1" w:styleId="Tabelamrea1">
    <w:name w:val="Tabela – mreža1"/>
    <w:basedOn w:val="TableNormal"/>
    <w:next w:val="TableGrid"/>
    <w:rsid w:val="003F48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umbered list"/>
    <w:basedOn w:val="Normal"/>
    <w:link w:val="OdstavekseznamaZnak"/>
    <w:uiPriority w:val="34"/>
    <w:qFormat/>
    <w:rsid w:val="003F4826"/>
    <w:pPr>
      <w:ind w:left="708"/>
    </w:pPr>
    <w:rPr>
      <w:lang w:val="sl-SI"/>
    </w:rPr>
  </w:style>
  <w:style w:type="character" w:customStyle="1" w:styleId="NogaZnak">
    <w:name w:val="Noga Znak"/>
    <w:link w:val="Footer"/>
    <w:uiPriority w:val="99"/>
    <w:rsid w:val="003F4826"/>
    <w:rPr>
      <w:rFonts w:ascii="Arial" w:hAnsi="Arial"/>
      <w:szCs w:val="24"/>
      <w:lang w:val="en-US" w:eastAsia="en-US"/>
    </w:rPr>
  </w:style>
  <w:style w:type="character" w:customStyle="1" w:styleId="OdstavekseznamaZnak">
    <w:name w:val="Odstavek seznama Znak"/>
    <w:aliases w:val="numbered list Znak"/>
    <w:link w:val="ListParagraph"/>
    <w:uiPriority w:val="34"/>
    <w:locked/>
    <w:rsid w:val="003F4826"/>
    <w:rPr>
      <w:rFonts w:ascii="Arial" w:hAnsi="Arial"/>
      <w:szCs w:val="24"/>
      <w:lang w:eastAsia="en-US"/>
    </w:rPr>
  </w:style>
  <w:style w:type="paragraph" w:styleId="TOC1">
    <w:name w:val="toc 1"/>
    <w:basedOn w:val="Normal"/>
    <w:next w:val="Normal"/>
    <w:autoRedefine/>
    <w:uiPriority w:val="39"/>
    <w:rsid w:val="003F4826"/>
    <w:pPr>
      <w:tabs>
        <w:tab w:val="left" w:pos="426"/>
        <w:tab w:val="right" w:leader="dot" w:pos="9062"/>
      </w:tabs>
      <w:spacing w:after="100" w:line="259" w:lineRule="auto"/>
      <w:jc w:val="both"/>
    </w:pPr>
    <w:rPr>
      <w:rFonts w:cs="Times New Roman"/>
      <w:szCs w:val="22"/>
      <w:lang w:val="sl-SI"/>
    </w:rPr>
  </w:style>
  <w:style w:type="character" w:styleId="CommentReference">
    <w:name w:val="annotation reference"/>
    <w:uiPriority w:val="99"/>
    <w:rsid w:val="003F4826"/>
    <w:rPr>
      <w:sz w:val="16"/>
      <w:szCs w:val="16"/>
    </w:rPr>
  </w:style>
  <w:style w:type="paragraph" w:styleId="CommentText">
    <w:name w:val="annotation text"/>
    <w:basedOn w:val="Normal"/>
    <w:link w:val="PripombabesediloZnak"/>
    <w:uiPriority w:val="99"/>
    <w:rsid w:val="003F4826"/>
    <w:rPr>
      <w:szCs w:val="20"/>
      <w:lang w:val="sl-SI"/>
    </w:rPr>
  </w:style>
  <w:style w:type="character" w:customStyle="1" w:styleId="PripombabesediloZnak">
    <w:name w:val="Pripomba – besedilo Znak"/>
    <w:basedOn w:val="DefaultParagraphFont"/>
    <w:link w:val="CommentText"/>
    <w:uiPriority w:val="99"/>
    <w:rsid w:val="003F4826"/>
    <w:rPr>
      <w:rFonts w:ascii="Arial" w:hAnsi="Arial"/>
      <w:lang w:eastAsia="en-US"/>
    </w:rPr>
  </w:style>
  <w:style w:type="paragraph" w:customStyle="1" w:styleId="zamik">
    <w:name w:val="zamik"/>
    <w:basedOn w:val="Normal"/>
    <w:rsid w:val="003F4826"/>
    <w:pPr>
      <w:spacing w:line="240" w:lineRule="auto"/>
      <w:ind w:firstLine="1021"/>
    </w:pPr>
    <w:rPr>
      <w:rFonts w:ascii="Times New Roman" w:hAnsi="Times New Roman" w:cs="Times New Roman"/>
      <w:sz w:val="24"/>
      <w:lang w:val="sl-SI"/>
    </w:rPr>
  </w:style>
  <w:style w:type="paragraph" w:customStyle="1" w:styleId="center">
    <w:name w:val="center"/>
    <w:basedOn w:val="Normal"/>
    <w:rsid w:val="003F4826"/>
    <w:pPr>
      <w:spacing w:line="240" w:lineRule="auto"/>
      <w:jc w:val="center"/>
    </w:pPr>
    <w:rPr>
      <w:rFonts w:ascii="Times New Roman" w:hAnsi="Times New Roman" w:cs="Times New Roman"/>
      <w:sz w:val="24"/>
      <w:lang w:val="sl-SI"/>
    </w:rPr>
  </w:style>
  <w:style w:type="paragraph" w:customStyle="1" w:styleId="p">
    <w:name w:val="p"/>
    <w:basedOn w:val="Normal"/>
    <w:rsid w:val="003F4826"/>
    <w:pPr>
      <w:spacing w:line="240" w:lineRule="auto"/>
    </w:pPr>
    <w:rPr>
      <w:rFonts w:ascii="Times New Roman" w:hAnsi="Times New Roman" w:cs="Times New Roman"/>
      <w:sz w:val="21"/>
      <w:szCs w:val="21"/>
      <w:lang w:val="sl-SI"/>
    </w:rPr>
  </w:style>
  <w:style w:type="paragraph" w:styleId="CommentSubject">
    <w:name w:val="annotation subject"/>
    <w:basedOn w:val="CommentText"/>
    <w:next w:val="CommentText"/>
    <w:link w:val="ZadevapripombeZnak"/>
    <w:uiPriority w:val="99"/>
    <w:rsid w:val="003F4826"/>
    <w:rPr>
      <w:b/>
      <w:bCs/>
    </w:rPr>
  </w:style>
  <w:style w:type="character" w:customStyle="1" w:styleId="ZadevapripombeZnak">
    <w:name w:val="Zadeva pripombe Znak"/>
    <w:basedOn w:val="PripombabesediloZnak"/>
    <w:link w:val="CommentSubject"/>
    <w:uiPriority w:val="99"/>
    <w:rsid w:val="003F4826"/>
    <w:rPr>
      <w:rFonts w:ascii="Arial" w:hAnsi="Arial"/>
      <w:b/>
      <w:bCs/>
      <w:lang w:eastAsia="en-US"/>
    </w:rPr>
  </w:style>
  <w:style w:type="paragraph" w:styleId="Revision">
    <w:name w:val="Revision"/>
    <w:hidden/>
    <w:uiPriority w:val="99"/>
    <w:semiHidden/>
    <w:rsid w:val="003F4826"/>
    <w:rPr>
      <w:rFonts w:ascii="Arial" w:hAnsi="Arial" w:cs="Times New Roman"/>
      <w:szCs w:val="24"/>
      <w:lang w:eastAsia="en-US"/>
    </w:rPr>
  </w:style>
  <w:style w:type="paragraph" w:customStyle="1" w:styleId="len">
    <w:name w:val="Člen"/>
    <w:basedOn w:val="Normal"/>
    <w:link w:val="lenZnak"/>
    <w:qFormat/>
    <w:rsid w:val="003F4826"/>
    <w:pPr>
      <w:suppressAutoHyphens/>
      <w:overflowPunct w:val="0"/>
      <w:autoSpaceDE w:val="0"/>
      <w:autoSpaceDN w:val="0"/>
      <w:adjustRightInd w:val="0"/>
      <w:spacing w:before="480" w:line="240" w:lineRule="auto"/>
      <w:jc w:val="center"/>
      <w:textAlignment w:val="baseline"/>
    </w:pPr>
    <w:rPr>
      <w:rFonts w:cs="Times New Roman"/>
      <w:b/>
      <w:sz w:val="22"/>
      <w:szCs w:val="22"/>
    </w:rPr>
  </w:style>
  <w:style w:type="character" w:customStyle="1" w:styleId="lenZnak">
    <w:name w:val="Člen Znak"/>
    <w:link w:val="len"/>
    <w:rsid w:val="003F4826"/>
    <w:rPr>
      <w:rFonts w:ascii="Arial" w:hAnsi="Arial" w:cs="Times New Roman"/>
      <w:b/>
      <w:sz w:val="22"/>
      <w:szCs w:val="22"/>
      <w:lang w:val="en-US" w:eastAsia="en-US"/>
    </w:rPr>
  </w:style>
  <w:style w:type="paragraph" w:customStyle="1" w:styleId="Odstavek">
    <w:name w:val="Odstavek"/>
    <w:basedOn w:val="Normal"/>
    <w:link w:val="OdstavekZnak"/>
    <w:qFormat/>
    <w:rsid w:val="003F4826"/>
    <w:pPr>
      <w:overflowPunct w:val="0"/>
      <w:autoSpaceDE w:val="0"/>
      <w:autoSpaceDN w:val="0"/>
      <w:adjustRightInd w:val="0"/>
      <w:spacing w:before="240" w:line="240" w:lineRule="auto"/>
      <w:ind w:firstLine="1021"/>
      <w:jc w:val="both"/>
      <w:textAlignment w:val="baseline"/>
    </w:pPr>
    <w:rPr>
      <w:rFonts w:cs="Times New Roman"/>
      <w:sz w:val="22"/>
      <w:szCs w:val="22"/>
    </w:rPr>
  </w:style>
  <w:style w:type="character" w:customStyle="1" w:styleId="OdstavekZnak">
    <w:name w:val="Odstavek Znak"/>
    <w:link w:val="Odstavek"/>
    <w:rsid w:val="003F4826"/>
    <w:rPr>
      <w:rFonts w:ascii="Arial" w:hAnsi="Arial" w:cs="Times New Roman"/>
      <w:sz w:val="22"/>
      <w:szCs w:val="22"/>
      <w:lang w:val="en-US" w:eastAsia="en-US"/>
    </w:rPr>
  </w:style>
  <w:style w:type="table" w:customStyle="1" w:styleId="Tabelamrea2">
    <w:name w:val="Tabela – mreža2"/>
    <w:basedOn w:val="TableNormal"/>
    <w:next w:val="TableGrid"/>
    <w:uiPriority w:val="59"/>
    <w:rsid w:val="003F482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avaZnak">
    <w:name w:val="Glava Znak"/>
    <w:link w:val="Header"/>
    <w:uiPriority w:val="99"/>
    <w:rsid w:val="003F4826"/>
    <w:rPr>
      <w:rFonts w:ascii="Arial" w:hAnsi="Arial"/>
      <w:szCs w:val="24"/>
      <w:lang w:val="en-US" w:eastAsia="en-US"/>
    </w:rPr>
  </w:style>
  <w:style w:type="paragraph" w:customStyle="1" w:styleId="Odstavekseznama1">
    <w:name w:val="Odstavek seznama1"/>
    <w:basedOn w:val="Normal"/>
    <w:qFormat/>
    <w:rsid w:val="003F4826"/>
    <w:pPr>
      <w:spacing w:line="240" w:lineRule="auto"/>
      <w:ind w:left="720"/>
      <w:contextualSpacing/>
    </w:pPr>
    <w:rPr>
      <w:rFonts w:ascii="Times New Roman" w:hAnsi="Times New Roman" w:cs="Times New Roman"/>
      <w:sz w:val="24"/>
      <w:lang w:val="sl-SI" w:eastAsia="sl-SI"/>
    </w:rPr>
  </w:style>
  <w:style w:type="character" w:customStyle="1" w:styleId="Naslov1Znak">
    <w:name w:val="Naslov 1 Znak"/>
    <w:aliases w:val="NASLOV Znak"/>
    <w:basedOn w:val="DefaultParagraphFont"/>
    <w:link w:val="Heading1"/>
    <w:rsid w:val="000C3EAA"/>
    <w:rPr>
      <w:rFonts w:ascii="Arial" w:hAnsi="Arial"/>
      <w:b/>
      <w:kern w:val="32"/>
      <w:sz w:val="28"/>
      <w:szCs w:val="32"/>
    </w:rPr>
  </w:style>
  <w:style w:type="paragraph" w:customStyle="1" w:styleId="Neotevilenodstavek">
    <w:name w:val="Neoštevilčen odstavek"/>
    <w:basedOn w:val="Normal"/>
    <w:link w:val="NeotevilenodstavekZnak"/>
    <w:qFormat/>
    <w:rsid w:val="000C3EAA"/>
    <w:pPr>
      <w:overflowPunct w:val="0"/>
      <w:autoSpaceDE w:val="0"/>
      <w:autoSpaceDN w:val="0"/>
      <w:adjustRightInd w:val="0"/>
      <w:spacing w:before="60" w:after="60" w:line="200" w:lineRule="exact"/>
      <w:jc w:val="both"/>
      <w:textAlignment w:val="baseline"/>
    </w:pPr>
    <w:rPr>
      <w:sz w:val="22"/>
      <w:szCs w:val="22"/>
      <w:lang w:val="sl-SI" w:eastAsia="sl-SI"/>
    </w:rPr>
  </w:style>
  <w:style w:type="character" w:customStyle="1" w:styleId="NeotevilenodstavekZnak">
    <w:name w:val="Neoštevilčen odstavek Znak"/>
    <w:link w:val="Neotevilenodstavek"/>
    <w:rsid w:val="000C3EAA"/>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radni-list.si/glasilo-uradni-list-rs/vsebina/2010-01-3387" TargetMode="External" /><Relationship Id="rId11" Type="http://schemas.openxmlformats.org/officeDocument/2006/relationships/hyperlink" Target="https://www.uradni-list.si/glasilo-uradni-list-rs/vsebina/2010-01-4555" TargetMode="External" /><Relationship Id="rId12" Type="http://schemas.openxmlformats.org/officeDocument/2006/relationships/hyperlink" Target="https://www.uradni-list.si/glasilo-uradni-list-rs/vsebina/2010-01-4935" TargetMode="External" /><Relationship Id="rId13" Type="http://schemas.openxmlformats.org/officeDocument/2006/relationships/hyperlink" Target="https://www.uradni-list.si/glasilo-uradni-list-rs/vsebina/2011-01-4999" TargetMode="External" /><Relationship Id="rId14" Type="http://schemas.openxmlformats.org/officeDocument/2006/relationships/hyperlink" Target="https://www.uradni-list.si/glasilo-uradni-list-rs/vsebina/2012-01-1700" TargetMode="External" /><Relationship Id="rId15" Type="http://schemas.openxmlformats.org/officeDocument/2006/relationships/hyperlink" Target="https://www.uradni-list.si/glasilo-uradni-list-rs/vsebina/2012-01-3693" TargetMode="External" /><Relationship Id="rId16" Type="http://schemas.openxmlformats.org/officeDocument/2006/relationships/hyperlink" Target="https://www.uradni-list.si/glasilo-uradni-list-rs/vsebina/2019-01-2615" TargetMode="External" /><Relationship Id="rId17" Type="http://schemas.openxmlformats.org/officeDocument/2006/relationships/hyperlink" Target="https://www.uradni-list.si/glasilo-uradni-list-rs/vsebina/2019-01-3720" TargetMode="External" /><Relationship Id="rId18" Type="http://schemas.openxmlformats.org/officeDocument/2006/relationships/hyperlink" Target="https://www.uradni-list.si/glasilo-uradni-list-rs/vsebina/2021-01-1975" TargetMode="External" /><Relationship Id="rId19" Type="http://schemas.openxmlformats.org/officeDocument/2006/relationships/hyperlink" Target="https://www.uradni-list.si/glasilo-uradni-list-rs/vsebina/2022-01-3793" TargetMode="External" /><Relationship Id="rId2" Type="http://schemas.openxmlformats.org/officeDocument/2006/relationships/webSettings" Target="webSettings.xml" /><Relationship Id="rId20" Type="http://schemas.openxmlformats.org/officeDocument/2006/relationships/hyperlink" Target="https://www.uradni-list.si/glasilo-uradni-list-rs/vsebina/2025-01-1771" TargetMode="External" /><Relationship Id="rId21" Type="http://schemas.openxmlformats.org/officeDocument/2006/relationships/footer" Target="footer1.xml" /><Relationship Id="rId22" Type="http://schemas.openxmlformats.org/officeDocument/2006/relationships/header" Target="header1.xml" /><Relationship Id="rId23" Type="http://schemas.openxmlformats.org/officeDocument/2006/relationships/footer" Target="footer2.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gp.gs@gov.si" TargetMode="External" /><Relationship Id="rId5" Type="http://schemas.openxmlformats.org/officeDocument/2006/relationships/hyperlink" Target="https://www.uradni-list.si/glasilo-uradni-list-rs/vsebina/2006-01-4833" TargetMode="External" /><Relationship Id="rId6" Type="http://schemas.openxmlformats.org/officeDocument/2006/relationships/hyperlink" Target="https://www.uradni-list.si/glasilo-uradni-list-rs/vsebina/2007-01-3157" TargetMode="External" /><Relationship Id="rId7" Type="http://schemas.openxmlformats.org/officeDocument/2006/relationships/hyperlink" Target="https://www.uradni-list.si/glasilo-uradni-list-rs/vsebina/2008-01-0305" TargetMode="External" /><Relationship Id="rId8" Type="http://schemas.openxmlformats.org/officeDocument/2006/relationships/hyperlink" Target="https://www.uradni-list.si/glasilo-uradni-list-rs/vsebina/2008-01-3102" TargetMode="External" /><Relationship Id="rId9" Type="http://schemas.openxmlformats.org/officeDocument/2006/relationships/hyperlink" Target="https://www.uradni-list.si/glasilo-uradni-list-rs/vsebina/2009-01-4285"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oharicd67\Desktop\MO.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Template>
  <TotalTime>211</TotalTime>
  <Pages>25</Pages>
  <Words>8868</Words>
  <Characters>56628</Characters>
  <Application>Microsoft Office Word</Application>
  <DocSecurity>0</DocSecurity>
  <Lines>471</Lines>
  <Paragraphs>130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65366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moharicd67</dc:creator>
  <cp:lastModifiedBy>NERED Igor</cp:lastModifiedBy>
  <cp:revision>48</cp:revision>
  <cp:lastPrinted>2025-11-19T13:31:00Z</cp:lastPrinted>
  <dcterms:created xsi:type="dcterms:W3CDTF">2023-03-23T07:31:00Z</dcterms:created>
  <dcterms:modified xsi:type="dcterms:W3CDTF">2025-11-19T14:11:00Z</dcterms:modified>
</cp:coreProperties>
</file>